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BB5BD9">
        <w:rPr>
          <w:rFonts w:ascii="Arial" w:hAnsi="Arial" w:cs="Arial"/>
          <w:w w:val="140"/>
        </w:rPr>
        <w:t xml:space="preserve"> </w:t>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00DE251D">
        <w:rPr>
          <w:rFonts w:ascii="Arial" w:hAnsi="Arial" w:cs="Arial"/>
          <w:w w:val="140"/>
          <w:sz w:val="16"/>
          <w:szCs w:val="18"/>
        </w:rPr>
        <w:t xml:space="preserve">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A52515" w:rsidRDefault="00486062" w:rsidP="00ED7F33">
      <w:pPr>
        <w:spacing w:line="360" w:lineRule="auto"/>
        <w:jc w:val="center"/>
        <w:rPr>
          <w:rFonts w:ascii="Arial" w:hAnsi="Arial" w:cs="Arial"/>
          <w:w w:val="140"/>
          <w:sz w:val="22"/>
          <w:szCs w:val="18"/>
        </w:rPr>
      </w:pPr>
    </w:p>
    <w:p w:rsidR="0099045D" w:rsidRPr="00AE620D" w:rsidRDefault="00970930" w:rsidP="00970930">
      <w:pPr>
        <w:pStyle w:val="Textoindependiente"/>
        <w:spacing w:line="360" w:lineRule="auto"/>
        <w:rPr>
          <w:rFonts w:ascii="Arial" w:hAnsi="Arial" w:cs="Arial"/>
          <w:sz w:val="22"/>
          <w:szCs w:val="22"/>
        </w:rPr>
      </w:pPr>
      <w:r w:rsidRPr="00AE620D">
        <w:rPr>
          <w:rFonts w:ascii="Arial" w:hAnsi="Arial" w:cs="Arial"/>
          <w:sz w:val="22"/>
        </w:rPr>
        <w:tab/>
      </w:r>
      <w:r w:rsidR="00D70A1B" w:rsidRPr="00AE620D">
        <w:rPr>
          <w:rFonts w:ascii="Arial" w:hAnsi="Arial" w:cs="Arial"/>
          <w:sz w:val="22"/>
        </w:rPr>
        <w:tab/>
      </w:r>
      <w:r w:rsidR="0099045D" w:rsidRPr="00AE620D">
        <w:rPr>
          <w:rFonts w:ascii="Arial" w:hAnsi="Arial" w:cs="Arial"/>
          <w:sz w:val="22"/>
          <w:szCs w:val="22"/>
        </w:rPr>
        <w:t>Asunto</w:t>
      </w:r>
      <w:r w:rsidR="0099045D" w:rsidRPr="00AE620D">
        <w:rPr>
          <w:rFonts w:ascii="Arial" w:hAnsi="Arial" w:cs="Arial"/>
          <w:sz w:val="22"/>
          <w:szCs w:val="22"/>
        </w:rPr>
        <w:tab/>
      </w:r>
      <w:r w:rsidR="0099045D" w:rsidRPr="00AE620D">
        <w:rPr>
          <w:rFonts w:ascii="Arial" w:hAnsi="Arial" w:cs="Arial"/>
          <w:sz w:val="22"/>
          <w:szCs w:val="22"/>
        </w:rPr>
        <w:tab/>
      </w:r>
      <w:r w:rsidR="0099045D" w:rsidRPr="00AE620D">
        <w:rPr>
          <w:rFonts w:ascii="Arial" w:hAnsi="Arial" w:cs="Arial"/>
          <w:sz w:val="22"/>
          <w:szCs w:val="22"/>
        </w:rPr>
        <w:tab/>
        <w:t>: Sentencia de tutela en primera instancia</w:t>
      </w:r>
    </w:p>
    <w:p w:rsidR="007A46CE" w:rsidRPr="007A46CE" w:rsidRDefault="007A46CE" w:rsidP="007A46CE">
      <w:pPr>
        <w:pStyle w:val="Textoindependiente"/>
        <w:spacing w:line="360" w:lineRule="auto"/>
        <w:ind w:left="1416"/>
        <w:rPr>
          <w:rFonts w:ascii="Arial" w:hAnsi="Arial" w:cs="Arial"/>
          <w:sz w:val="22"/>
        </w:rPr>
      </w:pPr>
      <w:r w:rsidRPr="007A46CE">
        <w:rPr>
          <w:rFonts w:ascii="Arial" w:hAnsi="Arial" w:cs="Arial"/>
          <w:sz w:val="22"/>
        </w:rPr>
        <w:t xml:space="preserve">Accionante (s) </w:t>
      </w:r>
      <w:r w:rsidRPr="007A46CE">
        <w:rPr>
          <w:rFonts w:ascii="Arial" w:hAnsi="Arial" w:cs="Arial"/>
          <w:sz w:val="22"/>
        </w:rPr>
        <w:tab/>
        <w:t xml:space="preserve">: </w:t>
      </w:r>
      <w:r w:rsidR="00BF3F5C">
        <w:rPr>
          <w:rFonts w:ascii="Arial" w:hAnsi="Arial" w:cs="Arial"/>
          <w:sz w:val="22"/>
        </w:rPr>
        <w:t>María Alejandra Betancur</w:t>
      </w:r>
      <w:r w:rsidR="00DA6F85">
        <w:rPr>
          <w:rFonts w:ascii="Arial" w:hAnsi="Arial" w:cs="Arial"/>
          <w:sz w:val="22"/>
        </w:rPr>
        <w:t xml:space="preserve"> Jaramillo</w:t>
      </w:r>
    </w:p>
    <w:p w:rsidR="007A46CE" w:rsidRPr="007A46CE" w:rsidRDefault="007A46CE" w:rsidP="007A46CE">
      <w:pPr>
        <w:pStyle w:val="Textoindependiente"/>
        <w:spacing w:line="360" w:lineRule="auto"/>
        <w:ind w:left="1416"/>
        <w:rPr>
          <w:rFonts w:ascii="Arial" w:hAnsi="Arial" w:cs="Arial"/>
          <w:sz w:val="22"/>
        </w:rPr>
      </w:pPr>
      <w:r w:rsidRPr="007A46CE">
        <w:rPr>
          <w:rFonts w:ascii="Arial" w:hAnsi="Arial" w:cs="Arial"/>
          <w:sz w:val="22"/>
        </w:rPr>
        <w:t>Presunta infractora</w:t>
      </w:r>
      <w:r w:rsidRPr="007A46CE">
        <w:rPr>
          <w:rFonts w:ascii="Arial" w:hAnsi="Arial" w:cs="Arial"/>
          <w:sz w:val="22"/>
        </w:rPr>
        <w:tab/>
        <w:t>: Dirección de Sanidad de Policía Nacional Seccional Rda</w:t>
      </w:r>
    </w:p>
    <w:p w:rsidR="007A46CE" w:rsidRPr="007A46CE" w:rsidRDefault="007A46CE" w:rsidP="007A46CE">
      <w:pPr>
        <w:pStyle w:val="Textoindependiente"/>
        <w:spacing w:line="360" w:lineRule="auto"/>
        <w:ind w:left="1416"/>
        <w:rPr>
          <w:rFonts w:ascii="Arial" w:hAnsi="Arial" w:cs="Arial"/>
          <w:sz w:val="22"/>
        </w:rPr>
      </w:pPr>
      <w:r w:rsidRPr="007A46CE">
        <w:rPr>
          <w:rFonts w:ascii="Arial" w:hAnsi="Arial" w:cs="Arial"/>
          <w:sz w:val="22"/>
        </w:rPr>
        <w:t xml:space="preserve">Vinculado (a) </w:t>
      </w:r>
      <w:r w:rsidRPr="007A46CE">
        <w:rPr>
          <w:rFonts w:ascii="Arial" w:hAnsi="Arial" w:cs="Arial"/>
          <w:sz w:val="22"/>
        </w:rPr>
        <w:tab/>
      </w:r>
      <w:r w:rsidRPr="007A46CE">
        <w:rPr>
          <w:rFonts w:ascii="Arial" w:hAnsi="Arial" w:cs="Arial"/>
          <w:sz w:val="22"/>
        </w:rPr>
        <w:tab/>
        <w:t>: Dirección General de Sanidad de la Policía Nacional</w:t>
      </w:r>
      <w:r w:rsidR="004A0A44">
        <w:rPr>
          <w:rFonts w:ascii="Arial" w:hAnsi="Arial" w:cs="Arial"/>
          <w:sz w:val="22"/>
        </w:rPr>
        <w:t xml:space="preserve"> </w:t>
      </w:r>
    </w:p>
    <w:p w:rsidR="007A46CE" w:rsidRPr="007A46CE" w:rsidRDefault="007A46CE" w:rsidP="007A46CE">
      <w:pPr>
        <w:pStyle w:val="Textoindependiente"/>
        <w:spacing w:line="360" w:lineRule="auto"/>
        <w:ind w:left="1416"/>
        <w:rPr>
          <w:rFonts w:ascii="Arial" w:hAnsi="Arial" w:cs="Arial"/>
          <w:sz w:val="22"/>
        </w:rPr>
      </w:pPr>
      <w:r w:rsidRPr="007A46CE">
        <w:rPr>
          <w:rFonts w:ascii="Arial" w:hAnsi="Arial" w:cs="Arial"/>
          <w:sz w:val="22"/>
        </w:rPr>
        <w:t>Radicación</w:t>
      </w:r>
      <w:r w:rsidRPr="007A46CE">
        <w:rPr>
          <w:rFonts w:ascii="Arial" w:hAnsi="Arial" w:cs="Arial"/>
          <w:sz w:val="22"/>
        </w:rPr>
        <w:tab/>
      </w:r>
      <w:r w:rsidRPr="007A46CE">
        <w:rPr>
          <w:rFonts w:ascii="Arial" w:hAnsi="Arial" w:cs="Arial"/>
          <w:sz w:val="22"/>
        </w:rPr>
        <w:tab/>
        <w:t xml:space="preserve">: </w:t>
      </w:r>
      <w:r w:rsidR="004A0A44">
        <w:rPr>
          <w:rFonts w:ascii="Arial" w:hAnsi="Arial" w:cs="Arial"/>
          <w:sz w:val="22"/>
        </w:rPr>
        <w:t>2016-</w:t>
      </w:r>
      <w:r w:rsidR="00DA6F85">
        <w:rPr>
          <w:rFonts w:ascii="Arial" w:hAnsi="Arial" w:cs="Arial"/>
          <w:sz w:val="22"/>
        </w:rPr>
        <w:t>00628</w:t>
      </w:r>
      <w:r w:rsidR="004A0A44">
        <w:rPr>
          <w:rFonts w:ascii="Arial" w:hAnsi="Arial" w:cs="Arial"/>
          <w:sz w:val="22"/>
        </w:rPr>
        <w:t xml:space="preserve">-00 </w:t>
      </w:r>
      <w:r w:rsidR="00DA6F85">
        <w:rPr>
          <w:rFonts w:ascii="Arial" w:hAnsi="Arial" w:cs="Arial"/>
          <w:sz w:val="22"/>
        </w:rPr>
        <w:t>(Interno No.628)</w:t>
      </w:r>
    </w:p>
    <w:p w:rsidR="00C82923" w:rsidRPr="004A0A44" w:rsidRDefault="00970930" w:rsidP="00970930">
      <w:pPr>
        <w:pStyle w:val="Textoindependiente"/>
        <w:spacing w:line="360" w:lineRule="auto"/>
        <w:rPr>
          <w:rFonts w:ascii="Arial" w:hAnsi="Arial" w:cs="Arial"/>
          <w:sz w:val="22"/>
          <w:szCs w:val="22"/>
          <w:lang w:val="es-CO"/>
        </w:rPr>
      </w:pPr>
      <w:r w:rsidRPr="00AE620D">
        <w:rPr>
          <w:rFonts w:ascii="Arial" w:hAnsi="Arial" w:cs="Arial"/>
          <w:sz w:val="22"/>
          <w:szCs w:val="22"/>
        </w:rPr>
        <w:tab/>
      </w:r>
      <w:r w:rsidR="00D70A1B" w:rsidRPr="00AE620D">
        <w:rPr>
          <w:rFonts w:ascii="Arial" w:hAnsi="Arial" w:cs="Arial"/>
          <w:sz w:val="22"/>
          <w:szCs w:val="22"/>
        </w:rPr>
        <w:tab/>
      </w:r>
      <w:r w:rsidR="00C82923" w:rsidRPr="00AE620D">
        <w:rPr>
          <w:rFonts w:ascii="Arial" w:hAnsi="Arial" w:cs="Arial"/>
          <w:sz w:val="22"/>
          <w:szCs w:val="22"/>
        </w:rPr>
        <w:t>Tema</w:t>
      </w:r>
      <w:r w:rsidR="00211F1E" w:rsidRPr="00AE620D">
        <w:rPr>
          <w:rFonts w:ascii="Arial" w:hAnsi="Arial" w:cs="Arial"/>
          <w:sz w:val="22"/>
          <w:szCs w:val="22"/>
        </w:rPr>
        <w:t>s</w:t>
      </w:r>
      <w:r w:rsidR="00C82923" w:rsidRPr="00AE620D">
        <w:rPr>
          <w:rFonts w:ascii="Arial" w:hAnsi="Arial" w:cs="Arial"/>
          <w:sz w:val="22"/>
          <w:szCs w:val="22"/>
        </w:rPr>
        <w:tab/>
      </w:r>
      <w:r w:rsidR="00C82923" w:rsidRPr="00AE620D">
        <w:rPr>
          <w:rFonts w:ascii="Arial" w:hAnsi="Arial" w:cs="Arial"/>
          <w:sz w:val="22"/>
          <w:szCs w:val="22"/>
        </w:rPr>
        <w:tab/>
      </w:r>
      <w:r w:rsidR="00C82923" w:rsidRPr="00AE620D">
        <w:rPr>
          <w:rFonts w:ascii="Arial" w:hAnsi="Arial" w:cs="Arial"/>
          <w:sz w:val="22"/>
          <w:szCs w:val="22"/>
        </w:rPr>
        <w:tab/>
        <w:t>:</w:t>
      </w:r>
      <w:r w:rsidR="004D79C3" w:rsidRPr="00AE620D">
        <w:rPr>
          <w:rFonts w:ascii="Arial" w:hAnsi="Arial" w:cs="Arial"/>
          <w:sz w:val="20"/>
          <w:szCs w:val="22"/>
        </w:rPr>
        <w:t xml:space="preserve"> </w:t>
      </w:r>
      <w:r w:rsidR="007B0F3F" w:rsidRPr="00FB6C1B">
        <w:rPr>
          <w:rFonts w:ascii="Arial" w:hAnsi="Arial" w:cs="Arial"/>
          <w:sz w:val="22"/>
          <w:szCs w:val="22"/>
        </w:rPr>
        <w:t xml:space="preserve">Derecho a la salud </w:t>
      </w:r>
    </w:p>
    <w:p w:rsidR="0099045D" w:rsidRPr="00AE620D" w:rsidRDefault="0099045D" w:rsidP="00D70A1B">
      <w:pPr>
        <w:spacing w:line="360" w:lineRule="auto"/>
        <w:ind w:left="708" w:firstLine="708"/>
        <w:rPr>
          <w:rFonts w:ascii="Arial" w:hAnsi="Arial" w:cs="Arial"/>
          <w:sz w:val="22"/>
          <w:szCs w:val="22"/>
        </w:rPr>
      </w:pPr>
      <w:r w:rsidRPr="00AE620D">
        <w:rPr>
          <w:rFonts w:ascii="Arial" w:hAnsi="Arial" w:cs="Arial"/>
          <w:sz w:val="22"/>
          <w:szCs w:val="22"/>
        </w:rPr>
        <w:t>Magistrado Ponente</w:t>
      </w:r>
      <w:r w:rsidRPr="00AE620D">
        <w:rPr>
          <w:rFonts w:ascii="Arial" w:hAnsi="Arial" w:cs="Arial"/>
          <w:sz w:val="22"/>
          <w:szCs w:val="22"/>
        </w:rPr>
        <w:tab/>
        <w:t xml:space="preserve">: </w:t>
      </w:r>
      <w:r w:rsidRPr="00AE620D">
        <w:rPr>
          <w:rFonts w:ascii="Arial" w:hAnsi="Arial" w:cs="Arial"/>
          <w:smallCaps/>
          <w:sz w:val="22"/>
          <w:szCs w:val="22"/>
        </w:rPr>
        <w:t>Duberney Grisales Herrera</w:t>
      </w:r>
    </w:p>
    <w:p w:rsidR="0099045D" w:rsidRPr="00AE620D" w:rsidRDefault="007E004A" w:rsidP="00D70A1B">
      <w:pPr>
        <w:spacing w:line="360" w:lineRule="auto"/>
        <w:ind w:left="708" w:firstLine="708"/>
        <w:rPr>
          <w:rFonts w:ascii="Arial" w:hAnsi="Arial" w:cs="Arial"/>
          <w:b/>
          <w:bCs/>
          <w:sz w:val="22"/>
          <w:szCs w:val="22"/>
        </w:rPr>
      </w:pPr>
      <w:r w:rsidRPr="00AE620D">
        <w:rPr>
          <w:rFonts w:ascii="Arial" w:hAnsi="Arial" w:cs="Arial"/>
          <w:sz w:val="22"/>
          <w:szCs w:val="22"/>
        </w:rPr>
        <w:t>Acta número</w:t>
      </w:r>
      <w:r w:rsidRPr="00AE620D">
        <w:rPr>
          <w:rFonts w:ascii="Arial" w:hAnsi="Arial" w:cs="Arial"/>
          <w:sz w:val="22"/>
          <w:szCs w:val="22"/>
        </w:rPr>
        <w:tab/>
      </w:r>
      <w:r w:rsidR="005D510B" w:rsidRPr="00AE620D">
        <w:rPr>
          <w:rFonts w:ascii="Arial" w:hAnsi="Arial" w:cs="Arial"/>
          <w:sz w:val="22"/>
          <w:szCs w:val="22"/>
        </w:rPr>
        <w:tab/>
      </w:r>
      <w:r w:rsidR="0099045D" w:rsidRPr="00AE620D">
        <w:rPr>
          <w:rFonts w:ascii="Arial" w:hAnsi="Arial" w:cs="Arial"/>
          <w:sz w:val="22"/>
          <w:szCs w:val="22"/>
        </w:rPr>
        <w:t>:</w:t>
      </w:r>
      <w:r w:rsidR="008271AC" w:rsidRPr="00AE620D">
        <w:rPr>
          <w:rFonts w:ascii="Arial" w:hAnsi="Arial" w:cs="Arial"/>
          <w:sz w:val="22"/>
          <w:szCs w:val="22"/>
        </w:rPr>
        <w:t xml:space="preserve"> </w:t>
      </w:r>
      <w:r w:rsidR="00117250">
        <w:rPr>
          <w:rFonts w:ascii="Arial" w:hAnsi="Arial" w:cs="Arial"/>
          <w:sz w:val="22"/>
          <w:szCs w:val="22"/>
        </w:rPr>
        <w:t>305 de 28-06-2016</w:t>
      </w:r>
      <w:bookmarkStart w:id="0" w:name="_GoBack"/>
      <w:bookmarkEnd w:id="0"/>
    </w:p>
    <w:p w:rsidR="002060F5" w:rsidRPr="005D7375" w:rsidRDefault="002060F5" w:rsidP="002060F5">
      <w:pPr>
        <w:pBdr>
          <w:bottom w:val="double" w:sz="6" w:space="1" w:color="auto"/>
        </w:pBdr>
        <w:spacing w:line="360" w:lineRule="auto"/>
        <w:jc w:val="center"/>
        <w:rPr>
          <w:rFonts w:ascii="Arial" w:hAnsi="Arial" w:cs="Arial"/>
          <w:b/>
          <w:bCs/>
          <w:szCs w:val="22"/>
        </w:rPr>
      </w:pPr>
    </w:p>
    <w:p w:rsidR="002060F5" w:rsidRPr="005D7375" w:rsidRDefault="002060F5" w:rsidP="00F373C4">
      <w:pPr>
        <w:spacing w:line="360" w:lineRule="auto"/>
        <w:jc w:val="center"/>
        <w:rPr>
          <w:rFonts w:ascii="Arial" w:hAnsi="Arial" w:cs="Arial"/>
          <w:b/>
          <w:bCs/>
          <w:szCs w:val="22"/>
        </w:rPr>
      </w:pPr>
    </w:p>
    <w:p w:rsidR="009C254F" w:rsidRPr="000B1B68" w:rsidRDefault="009C254F" w:rsidP="009C254F">
      <w:pPr>
        <w:spacing w:line="360" w:lineRule="auto"/>
        <w:jc w:val="center"/>
        <w:rPr>
          <w:rFonts w:ascii="Arial" w:hAnsi="Arial" w:cs="Arial"/>
          <w:iCs/>
          <w:szCs w:val="28"/>
          <w:lang w:val="es-CO"/>
        </w:rPr>
      </w:pPr>
      <w:r w:rsidRPr="000B1B68">
        <w:rPr>
          <w:rFonts w:ascii="Arial" w:hAnsi="Arial" w:cs="Arial"/>
          <w:iCs/>
          <w:smallCaps/>
          <w:szCs w:val="28"/>
          <w:lang w:val="es-CO"/>
        </w:rPr>
        <w:t>Pereira, R</w:t>
      </w:r>
      <w:r w:rsidR="004A0A44">
        <w:rPr>
          <w:rFonts w:ascii="Arial" w:hAnsi="Arial" w:cs="Arial"/>
          <w:iCs/>
          <w:smallCaps/>
          <w:szCs w:val="28"/>
          <w:lang w:val="es-CO"/>
        </w:rPr>
        <w:t>.</w:t>
      </w:r>
      <w:r w:rsidRPr="000B1B68">
        <w:rPr>
          <w:rFonts w:ascii="Arial" w:hAnsi="Arial" w:cs="Arial"/>
          <w:iCs/>
          <w:smallCaps/>
          <w:szCs w:val="28"/>
          <w:lang w:val="es-CO"/>
        </w:rPr>
        <w:t>,</w:t>
      </w:r>
      <w:r w:rsidR="00953082">
        <w:rPr>
          <w:rFonts w:ascii="Arial" w:hAnsi="Arial" w:cs="Arial"/>
          <w:iCs/>
          <w:smallCaps/>
          <w:szCs w:val="28"/>
          <w:lang w:val="es-CO"/>
        </w:rPr>
        <w:t xml:space="preserve"> </w:t>
      </w:r>
      <w:r w:rsidR="00057068">
        <w:rPr>
          <w:rFonts w:ascii="Arial" w:hAnsi="Arial" w:cs="Arial"/>
          <w:iCs/>
          <w:smallCaps/>
          <w:szCs w:val="28"/>
          <w:lang w:val="es-CO"/>
        </w:rPr>
        <w:t>veintiocho</w:t>
      </w:r>
      <w:r w:rsidR="00DA6F85">
        <w:rPr>
          <w:rFonts w:ascii="Arial" w:hAnsi="Arial" w:cs="Arial"/>
          <w:iCs/>
          <w:smallCaps/>
          <w:szCs w:val="28"/>
          <w:lang w:val="es-CO"/>
        </w:rPr>
        <w:t xml:space="preserve"> </w:t>
      </w:r>
      <w:r w:rsidR="005319C2">
        <w:rPr>
          <w:rFonts w:ascii="Arial" w:hAnsi="Arial" w:cs="Arial"/>
          <w:iCs/>
          <w:smallCaps/>
          <w:szCs w:val="28"/>
          <w:lang w:val="es-CO"/>
        </w:rPr>
        <w:t>(</w:t>
      </w:r>
      <w:r w:rsidR="00057068">
        <w:rPr>
          <w:rFonts w:ascii="Arial" w:hAnsi="Arial" w:cs="Arial"/>
          <w:iCs/>
          <w:smallCaps/>
          <w:szCs w:val="28"/>
          <w:lang w:val="es-CO"/>
        </w:rPr>
        <w:t>28</w:t>
      </w:r>
      <w:r w:rsidR="00122B6C">
        <w:rPr>
          <w:rFonts w:ascii="Arial" w:hAnsi="Arial" w:cs="Arial"/>
          <w:iCs/>
          <w:smallCaps/>
          <w:szCs w:val="28"/>
          <w:lang w:val="es-CO"/>
        </w:rPr>
        <w:t xml:space="preserve">) de </w:t>
      </w:r>
      <w:r w:rsidR="00DA6F85">
        <w:rPr>
          <w:rFonts w:ascii="Arial" w:hAnsi="Arial" w:cs="Arial"/>
          <w:iCs/>
          <w:smallCaps/>
          <w:szCs w:val="28"/>
          <w:lang w:val="es-CO"/>
        </w:rPr>
        <w:t xml:space="preserve">junio </w:t>
      </w:r>
      <w:r w:rsidR="008E3246">
        <w:rPr>
          <w:rFonts w:ascii="Arial" w:hAnsi="Arial" w:cs="Arial"/>
          <w:iCs/>
          <w:smallCaps/>
          <w:szCs w:val="28"/>
          <w:lang w:val="es-CO"/>
        </w:rPr>
        <w:t xml:space="preserve">de </w:t>
      </w:r>
      <w:r w:rsidRPr="000B1B68">
        <w:rPr>
          <w:rFonts w:ascii="Arial" w:hAnsi="Arial" w:cs="Arial"/>
          <w:iCs/>
          <w:smallCaps/>
          <w:szCs w:val="28"/>
          <w:lang w:val="es-CO"/>
        </w:rPr>
        <w:t xml:space="preserve">dos mil </w:t>
      </w:r>
      <w:r w:rsidR="004A0A44">
        <w:rPr>
          <w:rFonts w:ascii="Arial" w:hAnsi="Arial" w:cs="Arial"/>
          <w:iCs/>
          <w:smallCaps/>
          <w:szCs w:val="28"/>
          <w:lang w:val="es-CO"/>
        </w:rPr>
        <w:t xml:space="preserve">dieciséis </w:t>
      </w:r>
      <w:r w:rsidRPr="000B1B68">
        <w:rPr>
          <w:rFonts w:ascii="Arial" w:hAnsi="Arial" w:cs="Arial"/>
          <w:iCs/>
          <w:smallCaps/>
          <w:szCs w:val="28"/>
          <w:lang w:val="es-CO"/>
        </w:rPr>
        <w:t>(</w:t>
      </w:r>
      <w:r w:rsidR="004A0A44">
        <w:rPr>
          <w:rFonts w:ascii="Arial" w:hAnsi="Arial" w:cs="Arial"/>
          <w:iCs/>
          <w:smallCaps/>
          <w:szCs w:val="28"/>
          <w:lang w:val="es-CO"/>
        </w:rPr>
        <w:t>2016</w:t>
      </w:r>
      <w:r w:rsidRPr="000B1B68">
        <w:rPr>
          <w:rFonts w:ascii="Arial" w:hAnsi="Arial" w:cs="Arial"/>
          <w:iCs/>
          <w:smallCaps/>
          <w:szCs w:val="28"/>
          <w:lang w:val="es-CO"/>
        </w:rPr>
        <w:t>)</w:t>
      </w:r>
      <w:r w:rsidRPr="000B1B68">
        <w:rPr>
          <w:rFonts w:ascii="Arial" w:hAnsi="Arial" w:cs="Arial"/>
          <w:iCs/>
          <w:szCs w:val="28"/>
          <w:lang w:val="es-CO"/>
        </w:rPr>
        <w:t>.</w:t>
      </w:r>
    </w:p>
    <w:p w:rsidR="00CA38C6" w:rsidRDefault="00CA38C6" w:rsidP="00CA38C6">
      <w:pPr>
        <w:pStyle w:val="Textoindependiente"/>
        <w:spacing w:line="360" w:lineRule="auto"/>
        <w:ind w:left="360"/>
        <w:rPr>
          <w:rFonts w:ascii="Arial" w:hAnsi="Arial"/>
          <w:szCs w:val="24"/>
        </w:rPr>
      </w:pPr>
    </w:p>
    <w:p w:rsidR="00CA38C6" w:rsidRDefault="00CA38C6" w:rsidP="00CA38C6">
      <w:pPr>
        <w:pStyle w:val="Textoindependiente"/>
        <w:spacing w:line="360" w:lineRule="auto"/>
        <w:ind w:left="360"/>
        <w:rPr>
          <w:rFonts w:ascii="Arial" w:hAnsi="Arial"/>
          <w:szCs w:val="24"/>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8E3246">
        <w:rPr>
          <w:rFonts w:ascii="Arial" w:hAnsi="Arial"/>
          <w:szCs w:val="24"/>
        </w:rPr>
        <w:t>POR</w:t>
      </w:r>
      <w:r w:rsidRPr="00F9418E">
        <w:rPr>
          <w:rFonts w:ascii="Arial" w:hAnsi="Arial"/>
          <w:szCs w:val="24"/>
        </w:rPr>
        <w:t xml:space="preserve"> DECIDIR</w:t>
      </w:r>
    </w:p>
    <w:p w:rsidR="00134F0A" w:rsidRPr="000E6B0D" w:rsidRDefault="00134F0A" w:rsidP="0099045D">
      <w:pPr>
        <w:pStyle w:val="Textoindependiente"/>
        <w:spacing w:line="360" w:lineRule="auto"/>
        <w:rPr>
          <w:rFonts w:ascii="Arial" w:hAnsi="Arial"/>
          <w:szCs w:val="24"/>
        </w:rPr>
      </w:pPr>
    </w:p>
    <w:p w:rsidR="0099045D" w:rsidRPr="00F9418E" w:rsidRDefault="00AE620D" w:rsidP="0099045D">
      <w:pPr>
        <w:pStyle w:val="Textoindependiente"/>
        <w:spacing w:line="360" w:lineRule="auto"/>
        <w:rPr>
          <w:rFonts w:ascii="Arial" w:hAnsi="Arial"/>
          <w:szCs w:val="24"/>
        </w:rPr>
      </w:pPr>
      <w:r>
        <w:rPr>
          <w:rFonts w:ascii="Arial" w:hAnsi="Arial"/>
          <w:szCs w:val="24"/>
        </w:rPr>
        <w:t>El amparo c</w:t>
      </w:r>
      <w:r w:rsidR="00134F0A" w:rsidRPr="00F9418E">
        <w:rPr>
          <w:rFonts w:ascii="Arial" w:hAnsi="Arial"/>
          <w:szCs w:val="24"/>
        </w:rPr>
        <w:t xml:space="preserve">onstitucional </w:t>
      </w:r>
      <w:r>
        <w:rPr>
          <w:rFonts w:ascii="Arial" w:hAnsi="Arial"/>
          <w:szCs w:val="24"/>
        </w:rPr>
        <w:t>en referencia</w:t>
      </w:r>
      <w:r w:rsidR="00134F0A" w:rsidRPr="00F9418E">
        <w:rPr>
          <w:rFonts w:ascii="Arial" w:hAnsi="Arial"/>
          <w:szCs w:val="24"/>
        </w:rPr>
        <w:t>, adelantada la actuación respectiva con el</w:t>
      </w:r>
      <w:r w:rsidR="00A545DC">
        <w:rPr>
          <w:rFonts w:ascii="Arial" w:hAnsi="Arial"/>
          <w:szCs w:val="24"/>
        </w:rPr>
        <w:t xml:space="preserve"> </w:t>
      </w:r>
      <w:r w:rsidR="00134F0A" w:rsidRPr="00F9418E">
        <w:rPr>
          <w:rFonts w:ascii="Arial" w:hAnsi="Arial"/>
          <w:szCs w:val="24"/>
        </w:rPr>
        <w:t>trámite preferente y sumario, sin que se aprecien causales de nulidad que la invaliden.</w:t>
      </w:r>
    </w:p>
    <w:p w:rsidR="0099045D" w:rsidRPr="000E6B0D" w:rsidRDefault="0099045D" w:rsidP="0099045D">
      <w:pPr>
        <w:pStyle w:val="Textoindependiente"/>
        <w:spacing w:line="360" w:lineRule="auto"/>
        <w:rPr>
          <w:rFonts w:ascii="Arial" w:hAnsi="Arial"/>
          <w:szCs w:val="24"/>
        </w:rPr>
      </w:pPr>
    </w:p>
    <w:p w:rsidR="000147A2" w:rsidRPr="000E6B0D" w:rsidRDefault="000147A2" w:rsidP="0099045D">
      <w:pPr>
        <w:pStyle w:val="Textoindependiente"/>
        <w:spacing w:line="360" w:lineRule="auto"/>
        <w:rPr>
          <w:rFonts w:ascii="Arial" w:hAnsi="Arial"/>
          <w:szCs w:val="24"/>
        </w:rPr>
      </w:pPr>
    </w:p>
    <w:p w:rsidR="0099045D" w:rsidRPr="00F9418E" w:rsidRDefault="0099045D" w:rsidP="0099045D">
      <w:pPr>
        <w:pStyle w:val="Textoindependiente"/>
        <w:numPr>
          <w:ilvl w:val="0"/>
          <w:numId w:val="1"/>
        </w:numPr>
        <w:spacing w:line="360" w:lineRule="auto"/>
        <w:rPr>
          <w:rFonts w:ascii="Arial" w:hAnsi="Arial"/>
          <w:szCs w:val="24"/>
        </w:rPr>
      </w:pPr>
      <w:smartTag w:uri="urn:schemas-microsoft-com:office:smarttags" w:element="PersonName">
        <w:smartTagPr>
          <w:attr w:name="ProductID" w:val="LA SￍNTESIS DE"/>
        </w:smartTagPr>
        <w:r w:rsidRPr="00F9418E">
          <w:rPr>
            <w:rFonts w:ascii="Arial" w:hAnsi="Arial"/>
            <w:szCs w:val="24"/>
          </w:rPr>
          <w:t>LA SÍNTESIS DE</w:t>
        </w:r>
      </w:smartTag>
      <w:r w:rsidRPr="00F9418E">
        <w:rPr>
          <w:rFonts w:ascii="Arial" w:hAnsi="Arial"/>
          <w:szCs w:val="24"/>
        </w:rPr>
        <w:t xml:space="preserve"> LOS SUPUESTOS FÁCTICOS RELEVANTES</w:t>
      </w:r>
    </w:p>
    <w:p w:rsidR="0099045D" w:rsidRPr="000E6B0D" w:rsidRDefault="0099045D" w:rsidP="0099045D">
      <w:pPr>
        <w:pStyle w:val="Textoindependiente"/>
        <w:spacing w:line="360" w:lineRule="auto"/>
        <w:rPr>
          <w:rFonts w:ascii="Arial" w:hAnsi="Arial" w:cs="Arial"/>
          <w:szCs w:val="24"/>
        </w:rPr>
      </w:pPr>
    </w:p>
    <w:p w:rsidR="006A7A1D" w:rsidRDefault="00AE620D" w:rsidP="00AF753A">
      <w:pPr>
        <w:spacing w:line="360" w:lineRule="auto"/>
        <w:jc w:val="both"/>
        <w:rPr>
          <w:rFonts w:ascii="Arial" w:hAnsi="Arial" w:cs="Arial"/>
        </w:rPr>
      </w:pPr>
      <w:r>
        <w:rPr>
          <w:rFonts w:ascii="Arial" w:hAnsi="Arial" w:cs="Arial"/>
        </w:rPr>
        <w:t xml:space="preserve">Se comentó que </w:t>
      </w:r>
      <w:r w:rsidR="00DA6F85">
        <w:rPr>
          <w:rFonts w:ascii="Arial" w:hAnsi="Arial" w:cs="Arial"/>
        </w:rPr>
        <w:t xml:space="preserve">la actora padece de </w:t>
      </w:r>
      <w:r w:rsidR="00DA6F85" w:rsidRPr="00DA6F85">
        <w:rPr>
          <w:rFonts w:ascii="Arial" w:hAnsi="Arial" w:cs="Arial"/>
          <w:i/>
        </w:rPr>
        <w:t>“rinoconjuntivitis alérgica”</w:t>
      </w:r>
      <w:r w:rsidR="00DA6F85">
        <w:rPr>
          <w:rFonts w:ascii="Arial" w:hAnsi="Arial" w:cs="Arial"/>
        </w:rPr>
        <w:t xml:space="preserve"> y </w:t>
      </w:r>
      <w:r w:rsidR="00DA6F85" w:rsidRPr="00DA6F85">
        <w:rPr>
          <w:rFonts w:ascii="Arial" w:hAnsi="Arial" w:cs="Arial"/>
          <w:i/>
        </w:rPr>
        <w:t>“asma bronquial”</w:t>
      </w:r>
      <w:r w:rsidR="00DA6F85">
        <w:rPr>
          <w:rFonts w:ascii="Arial" w:hAnsi="Arial" w:cs="Arial"/>
        </w:rPr>
        <w:t xml:space="preserve"> y requiere de tratamiento constante; su médico tratante le prescribió el medicamento </w:t>
      </w:r>
      <w:r w:rsidR="00DA6F85" w:rsidRPr="00DA6F85">
        <w:rPr>
          <w:rFonts w:ascii="Arial" w:hAnsi="Arial" w:cs="Arial"/>
          <w:i/>
        </w:rPr>
        <w:t>“levocetirizina tableta x 5mg”</w:t>
      </w:r>
      <w:r w:rsidR="00DA6F85" w:rsidRPr="00DA6F85">
        <w:rPr>
          <w:rFonts w:ascii="Arial" w:hAnsi="Arial" w:cs="Arial"/>
        </w:rPr>
        <w:t xml:space="preserve">, </w:t>
      </w:r>
      <w:r w:rsidR="00DA6F85">
        <w:rPr>
          <w:rFonts w:ascii="Arial" w:hAnsi="Arial" w:cs="Arial"/>
        </w:rPr>
        <w:t xml:space="preserve">pero el comité técnico científico no lo autorizó porque </w:t>
      </w:r>
      <w:r w:rsidR="006F7176">
        <w:rPr>
          <w:rFonts w:ascii="Arial" w:hAnsi="Arial" w:cs="Arial"/>
        </w:rPr>
        <w:t>in</w:t>
      </w:r>
      <w:r w:rsidR="00DA6F85">
        <w:rPr>
          <w:rFonts w:ascii="Arial" w:hAnsi="Arial" w:cs="Arial"/>
        </w:rPr>
        <w:t>cumple con el artículo 8º del a</w:t>
      </w:r>
      <w:r w:rsidR="00DA6F85">
        <w:rPr>
          <w:rFonts w:ascii="Arial" w:hAnsi="Arial" w:cs="Arial"/>
          <w:lang w:val="es-CO"/>
        </w:rPr>
        <w:t xml:space="preserve">cuerdo </w:t>
      </w:r>
      <w:r w:rsidR="006F7176">
        <w:rPr>
          <w:rFonts w:ascii="Arial" w:hAnsi="Arial" w:cs="Arial"/>
          <w:lang w:val="es-CO"/>
        </w:rPr>
        <w:t>No.</w:t>
      </w:r>
      <w:r w:rsidR="00DA6F85">
        <w:rPr>
          <w:rFonts w:ascii="Arial" w:hAnsi="Arial" w:cs="Arial"/>
          <w:lang w:val="es-CO"/>
        </w:rPr>
        <w:t>052</w:t>
      </w:r>
      <w:r w:rsidR="006F7176">
        <w:rPr>
          <w:rFonts w:ascii="Arial" w:hAnsi="Arial" w:cs="Arial"/>
          <w:lang w:val="es-CO"/>
        </w:rPr>
        <w:t xml:space="preserve"> de </w:t>
      </w:r>
      <w:r w:rsidR="00DA6F85">
        <w:rPr>
          <w:rFonts w:ascii="Arial" w:hAnsi="Arial" w:cs="Arial"/>
          <w:lang w:val="es-CO"/>
        </w:rPr>
        <w:t>2016;</w:t>
      </w:r>
      <w:r w:rsidR="000B3388">
        <w:rPr>
          <w:rFonts w:ascii="Arial" w:hAnsi="Arial" w:cs="Arial"/>
          <w:lang w:val="es-CO"/>
        </w:rPr>
        <w:t xml:space="preserve"> además, afirma que se le suspendió la última aplicación de la vacuna </w:t>
      </w:r>
      <w:r w:rsidR="000B3388" w:rsidRPr="000B3388">
        <w:rPr>
          <w:rFonts w:ascii="Arial" w:hAnsi="Arial" w:cs="Arial"/>
          <w:i/>
          <w:lang w:val="es-CO"/>
        </w:rPr>
        <w:t>“inmunoterapia específica</w:t>
      </w:r>
      <w:r w:rsidR="006F7176">
        <w:rPr>
          <w:rFonts w:ascii="Arial" w:hAnsi="Arial" w:cs="Arial"/>
          <w:i/>
          <w:lang w:val="es-CO"/>
        </w:rPr>
        <w:t>”</w:t>
      </w:r>
      <w:r w:rsidR="000B3388" w:rsidRPr="000B3388">
        <w:rPr>
          <w:rFonts w:ascii="Arial" w:hAnsi="Arial" w:cs="Arial"/>
          <w:i/>
          <w:lang w:val="es-CO"/>
        </w:rPr>
        <w:t xml:space="preserve"> </w:t>
      </w:r>
      <w:r w:rsidR="000B3388" w:rsidRPr="006F7176">
        <w:rPr>
          <w:rFonts w:ascii="Arial" w:hAnsi="Arial" w:cs="Arial"/>
          <w:lang w:val="es-CO"/>
        </w:rPr>
        <w:t>para el tratamiento de enfermedad alérgica rinitis y/o asma</w:t>
      </w:r>
      <w:r w:rsidR="00DA6F85">
        <w:rPr>
          <w:rFonts w:ascii="Arial" w:hAnsi="Arial" w:cs="Arial"/>
          <w:lang w:val="es-CO"/>
        </w:rPr>
        <w:t xml:space="preserve"> </w:t>
      </w:r>
      <w:r w:rsidR="000B3388">
        <w:rPr>
          <w:rFonts w:ascii="Arial" w:hAnsi="Arial" w:cs="Arial"/>
          <w:lang w:val="es-CO"/>
        </w:rPr>
        <w:t>programada para el 24-06-2016</w:t>
      </w:r>
      <w:r w:rsidR="00DA6F85">
        <w:rPr>
          <w:rFonts w:ascii="Arial" w:hAnsi="Arial" w:cs="Arial"/>
        </w:rPr>
        <w:t xml:space="preserve"> </w:t>
      </w:r>
      <w:r w:rsidR="00CC2232" w:rsidRPr="00AF753A">
        <w:rPr>
          <w:rFonts w:ascii="Arial" w:hAnsi="Arial" w:cs="Arial"/>
        </w:rPr>
        <w:t>(Folio</w:t>
      </w:r>
      <w:r w:rsidR="005A2DB1">
        <w:rPr>
          <w:rFonts w:ascii="Arial" w:hAnsi="Arial" w:cs="Arial"/>
        </w:rPr>
        <w:t>s</w:t>
      </w:r>
      <w:r w:rsidR="008259FB">
        <w:rPr>
          <w:rFonts w:ascii="Arial" w:hAnsi="Arial" w:cs="Arial"/>
        </w:rPr>
        <w:t xml:space="preserve"> </w:t>
      </w:r>
      <w:r w:rsidR="000B3388">
        <w:rPr>
          <w:rFonts w:ascii="Arial" w:hAnsi="Arial" w:cs="Arial"/>
        </w:rPr>
        <w:t>11 y 12</w:t>
      </w:r>
      <w:r w:rsidR="00CC2232" w:rsidRPr="00AF753A">
        <w:rPr>
          <w:rFonts w:ascii="Arial" w:hAnsi="Arial" w:cs="Arial"/>
        </w:rPr>
        <w:t>,</w:t>
      </w:r>
      <w:r w:rsidR="008375BC" w:rsidRPr="00AF753A">
        <w:rPr>
          <w:rFonts w:ascii="Arial" w:hAnsi="Arial" w:cs="Arial"/>
        </w:rPr>
        <w:t xml:space="preserve"> </w:t>
      </w:r>
      <w:r w:rsidR="00C15191">
        <w:rPr>
          <w:rFonts w:ascii="Arial" w:hAnsi="Arial" w:cs="Arial"/>
        </w:rPr>
        <w:t>del cuaderno No.1</w:t>
      </w:r>
      <w:r w:rsidR="00AB506D">
        <w:rPr>
          <w:rFonts w:ascii="Arial" w:hAnsi="Arial" w:cs="Arial"/>
        </w:rPr>
        <w:t>)</w:t>
      </w:r>
      <w:r w:rsidR="006A7A1D" w:rsidRPr="00AF753A">
        <w:rPr>
          <w:rFonts w:ascii="Arial" w:hAnsi="Arial" w:cs="Arial"/>
        </w:rPr>
        <w:t xml:space="preserve">. </w:t>
      </w:r>
    </w:p>
    <w:p w:rsidR="0028494C" w:rsidRPr="000E6B0D" w:rsidRDefault="0028494C" w:rsidP="00AF753A">
      <w:pPr>
        <w:spacing w:line="360" w:lineRule="auto"/>
        <w:jc w:val="both"/>
        <w:rPr>
          <w:rFonts w:ascii="Arial" w:hAnsi="Arial" w:cs="Arial"/>
        </w:rPr>
      </w:pPr>
    </w:p>
    <w:p w:rsidR="0028494C" w:rsidRPr="000E6B0D" w:rsidRDefault="0028494C" w:rsidP="00AF753A">
      <w:pPr>
        <w:spacing w:line="360" w:lineRule="auto"/>
        <w:jc w:val="both"/>
        <w:rPr>
          <w:rFonts w:ascii="Arial" w:hAnsi="Arial" w:cs="Arial"/>
        </w:rPr>
      </w:pPr>
    </w:p>
    <w:p w:rsidR="00B3226E" w:rsidRPr="0023648D" w:rsidRDefault="00B3226E" w:rsidP="00B3226E">
      <w:pPr>
        <w:pStyle w:val="Textoindependiente"/>
        <w:numPr>
          <w:ilvl w:val="0"/>
          <w:numId w:val="1"/>
        </w:numPr>
        <w:spacing w:line="360" w:lineRule="auto"/>
        <w:rPr>
          <w:rFonts w:ascii="Arial" w:hAnsi="Arial"/>
          <w:szCs w:val="24"/>
        </w:rPr>
      </w:pPr>
      <w:r w:rsidRPr="0023648D">
        <w:rPr>
          <w:rFonts w:ascii="Arial" w:hAnsi="Arial"/>
          <w:szCs w:val="24"/>
        </w:rPr>
        <w:t xml:space="preserve">LOS DERECHOS PRESUNTAMENTE VULNERADOS </w:t>
      </w:r>
    </w:p>
    <w:p w:rsidR="00B3226E" w:rsidRPr="007A46CE" w:rsidRDefault="00B3226E" w:rsidP="00B322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B3226E" w:rsidRDefault="00B3226E" w:rsidP="00B322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Los derechos fundamentales a la salud</w:t>
      </w:r>
      <w:r w:rsidR="005A2DB1">
        <w:rPr>
          <w:rFonts w:ascii="Arial" w:hAnsi="Arial" w:cs="Arial"/>
          <w:spacing w:val="-3"/>
          <w:lang w:val="es-ES_tradnl"/>
        </w:rPr>
        <w:t xml:space="preserve"> y a </w:t>
      </w:r>
      <w:r w:rsidR="007A46CE">
        <w:rPr>
          <w:rFonts w:ascii="Arial" w:hAnsi="Arial" w:cs="Arial"/>
          <w:spacing w:val="-3"/>
          <w:lang w:val="es-ES_tradnl"/>
        </w:rPr>
        <w:t xml:space="preserve">la </w:t>
      </w:r>
      <w:r w:rsidR="000B3388">
        <w:rPr>
          <w:rFonts w:ascii="Arial" w:hAnsi="Arial" w:cs="Arial"/>
          <w:spacing w:val="-3"/>
          <w:lang w:val="es-ES_tradnl"/>
        </w:rPr>
        <w:t xml:space="preserve">calidad de </w:t>
      </w:r>
      <w:r w:rsidR="007A46CE">
        <w:rPr>
          <w:rFonts w:ascii="Arial" w:hAnsi="Arial" w:cs="Arial"/>
          <w:spacing w:val="-3"/>
          <w:lang w:val="es-ES_tradnl"/>
        </w:rPr>
        <w:t>vida</w:t>
      </w:r>
      <w:r w:rsidR="005A2DB1">
        <w:rPr>
          <w:rFonts w:ascii="Arial" w:hAnsi="Arial" w:cs="Arial"/>
          <w:spacing w:val="-3"/>
          <w:lang w:val="es-ES_tradnl"/>
        </w:rPr>
        <w:t xml:space="preserve"> </w:t>
      </w:r>
      <w:r>
        <w:rPr>
          <w:rFonts w:ascii="Arial" w:hAnsi="Arial" w:cs="Arial"/>
        </w:rPr>
        <w:t xml:space="preserve">(Folio </w:t>
      </w:r>
      <w:r w:rsidR="000B3388">
        <w:rPr>
          <w:rFonts w:ascii="Arial" w:hAnsi="Arial" w:cs="Arial"/>
        </w:rPr>
        <w:t>1</w:t>
      </w:r>
      <w:r w:rsidR="007A46CE">
        <w:rPr>
          <w:rFonts w:ascii="Arial" w:hAnsi="Arial" w:cs="Arial"/>
        </w:rPr>
        <w:t>1</w:t>
      </w:r>
      <w:r>
        <w:rPr>
          <w:rFonts w:ascii="Arial" w:hAnsi="Arial" w:cs="Arial"/>
        </w:rPr>
        <w:t>, del cuaderno No.1)</w:t>
      </w:r>
      <w:r>
        <w:rPr>
          <w:rFonts w:ascii="Arial" w:hAnsi="Arial" w:cs="Arial"/>
          <w:spacing w:val="-3"/>
          <w:lang w:val="es-ES_tradnl"/>
        </w:rPr>
        <w:t>.</w:t>
      </w: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lastRenderedPageBreak/>
        <w:t>LA PETICIÓN DE PROTECCIÓN</w:t>
      </w:r>
    </w:p>
    <w:p w:rsidR="00C00FC8" w:rsidRPr="00C37681" w:rsidRDefault="00C00FC8" w:rsidP="00C00FC8">
      <w:pPr>
        <w:pStyle w:val="Textoindependiente"/>
        <w:spacing w:line="360" w:lineRule="auto"/>
        <w:ind w:left="360"/>
        <w:rPr>
          <w:rFonts w:ascii="Arial" w:hAnsi="Arial"/>
          <w:szCs w:val="24"/>
        </w:rPr>
      </w:pPr>
    </w:p>
    <w:p w:rsidR="008154F0" w:rsidRPr="00B5411C" w:rsidRDefault="00A703FB" w:rsidP="000145EA">
      <w:pPr>
        <w:pStyle w:val="Sinespaciado"/>
        <w:spacing w:line="360" w:lineRule="auto"/>
        <w:jc w:val="both"/>
        <w:rPr>
          <w:rFonts w:ascii="Arial" w:hAnsi="Arial" w:cs="Arial"/>
          <w:szCs w:val="24"/>
        </w:rPr>
      </w:pPr>
      <w:r>
        <w:rPr>
          <w:rFonts w:ascii="Arial" w:hAnsi="Arial" w:cs="Arial"/>
          <w:szCs w:val="24"/>
        </w:rPr>
        <w:t xml:space="preserve">Tutelar </w:t>
      </w:r>
      <w:r w:rsidR="00297AC4">
        <w:rPr>
          <w:rFonts w:ascii="Arial" w:hAnsi="Arial" w:cs="Arial"/>
          <w:szCs w:val="24"/>
        </w:rPr>
        <w:t xml:space="preserve">los derechos invocados y </w:t>
      </w:r>
      <w:r w:rsidR="0055684E">
        <w:rPr>
          <w:rFonts w:ascii="Arial" w:hAnsi="Arial" w:cs="Arial"/>
          <w:szCs w:val="24"/>
        </w:rPr>
        <w:t xml:space="preserve">ordenar a </w:t>
      </w:r>
      <w:r w:rsidR="00297AC4">
        <w:rPr>
          <w:rFonts w:ascii="Arial" w:hAnsi="Arial" w:cs="Arial"/>
          <w:szCs w:val="24"/>
        </w:rPr>
        <w:t>la accionada</w:t>
      </w:r>
      <w:r w:rsidR="00027099">
        <w:rPr>
          <w:rFonts w:ascii="Arial" w:hAnsi="Arial" w:cs="Arial"/>
          <w:szCs w:val="24"/>
        </w:rPr>
        <w:t xml:space="preserve"> que</w:t>
      </w:r>
      <w:r w:rsidR="0055684E">
        <w:rPr>
          <w:rFonts w:ascii="Arial" w:hAnsi="Arial" w:cs="Arial"/>
          <w:szCs w:val="24"/>
        </w:rPr>
        <w:t xml:space="preserve">: (i) </w:t>
      </w:r>
      <w:r w:rsidR="00C00FC8">
        <w:rPr>
          <w:rFonts w:ascii="Arial" w:hAnsi="Arial" w:cs="Arial"/>
          <w:szCs w:val="24"/>
        </w:rPr>
        <w:t xml:space="preserve">Autorice </w:t>
      </w:r>
      <w:r w:rsidR="0048753A">
        <w:rPr>
          <w:rFonts w:ascii="Arial" w:hAnsi="Arial" w:cs="Arial"/>
          <w:szCs w:val="24"/>
        </w:rPr>
        <w:t xml:space="preserve">el suministro del medicamento </w:t>
      </w:r>
      <w:r w:rsidR="0048753A" w:rsidRPr="0048753A">
        <w:rPr>
          <w:rFonts w:ascii="Arial" w:hAnsi="Arial" w:cs="Arial"/>
          <w:i/>
          <w:szCs w:val="24"/>
        </w:rPr>
        <w:t>“levocetirizina tableta x 5 mg”</w:t>
      </w:r>
      <w:r w:rsidR="0048753A">
        <w:rPr>
          <w:rFonts w:ascii="Arial" w:hAnsi="Arial" w:cs="Arial"/>
          <w:szCs w:val="24"/>
        </w:rPr>
        <w:t xml:space="preserve"> y cumpla con la aplicación de la vacuna </w:t>
      </w:r>
      <w:r w:rsidR="0048753A" w:rsidRPr="006F7176">
        <w:rPr>
          <w:rFonts w:ascii="Arial" w:hAnsi="Arial" w:cs="Arial"/>
          <w:i/>
          <w:szCs w:val="24"/>
        </w:rPr>
        <w:t>“inmunoterapia especificada”</w:t>
      </w:r>
      <w:r w:rsidR="0048753A">
        <w:rPr>
          <w:rFonts w:ascii="Arial" w:hAnsi="Arial" w:cs="Arial"/>
          <w:szCs w:val="24"/>
        </w:rPr>
        <w:t xml:space="preserve"> programada para el 24-06-2016</w:t>
      </w:r>
      <w:r>
        <w:rPr>
          <w:rFonts w:ascii="Arial" w:hAnsi="Arial" w:cs="Arial"/>
          <w:szCs w:val="24"/>
        </w:rPr>
        <w:t>;</w:t>
      </w:r>
      <w:r w:rsidR="0048753A">
        <w:rPr>
          <w:rFonts w:ascii="Arial" w:hAnsi="Arial" w:cs="Arial"/>
          <w:szCs w:val="24"/>
        </w:rPr>
        <w:t xml:space="preserve"> y,</w:t>
      </w:r>
      <w:r w:rsidR="00C00FC8">
        <w:rPr>
          <w:rFonts w:ascii="Arial" w:hAnsi="Arial" w:cs="Arial"/>
          <w:szCs w:val="24"/>
        </w:rPr>
        <w:t xml:space="preserve"> </w:t>
      </w:r>
      <w:r w:rsidR="0055684E">
        <w:rPr>
          <w:rFonts w:ascii="Arial" w:hAnsi="Arial" w:cs="Arial"/>
          <w:szCs w:val="24"/>
        </w:rPr>
        <w:t xml:space="preserve">(ii) </w:t>
      </w:r>
      <w:r w:rsidR="00C00FC8">
        <w:rPr>
          <w:rFonts w:ascii="Arial" w:hAnsi="Arial" w:cs="Arial"/>
          <w:szCs w:val="24"/>
        </w:rPr>
        <w:t>Brinde tratamiento integral</w:t>
      </w:r>
      <w:r w:rsidR="00FE5A22">
        <w:rPr>
          <w:rFonts w:ascii="Arial" w:hAnsi="Arial" w:cs="Arial"/>
          <w:szCs w:val="24"/>
        </w:rPr>
        <w:t xml:space="preserve"> </w:t>
      </w:r>
      <w:r w:rsidR="00A76268">
        <w:rPr>
          <w:rFonts w:ascii="Arial" w:hAnsi="Arial" w:cs="Arial"/>
          <w:szCs w:val="24"/>
        </w:rPr>
        <w:t>(</w:t>
      </w:r>
      <w:r w:rsidR="008259FB">
        <w:rPr>
          <w:rFonts w:ascii="Arial" w:hAnsi="Arial" w:cs="Arial"/>
          <w:szCs w:val="24"/>
        </w:rPr>
        <w:t>F</w:t>
      </w:r>
      <w:r w:rsidR="00A76268">
        <w:rPr>
          <w:rFonts w:ascii="Arial" w:hAnsi="Arial" w:cs="Arial"/>
          <w:szCs w:val="24"/>
        </w:rPr>
        <w:t xml:space="preserve">olio </w:t>
      </w:r>
      <w:r w:rsidR="0048753A">
        <w:rPr>
          <w:rFonts w:ascii="Arial" w:hAnsi="Arial" w:cs="Arial"/>
          <w:szCs w:val="24"/>
        </w:rPr>
        <w:t>13</w:t>
      </w:r>
      <w:r w:rsidR="00A76268">
        <w:rPr>
          <w:rFonts w:ascii="Arial" w:hAnsi="Arial" w:cs="Arial"/>
          <w:szCs w:val="24"/>
        </w:rPr>
        <w:t xml:space="preserve">, </w:t>
      </w:r>
      <w:r w:rsidR="007149F4">
        <w:rPr>
          <w:rFonts w:ascii="Arial" w:hAnsi="Arial" w:cs="Arial"/>
        </w:rPr>
        <w:t>del cuaderno No.1</w:t>
      </w:r>
      <w:r w:rsidR="00A76268">
        <w:rPr>
          <w:rFonts w:ascii="Arial" w:hAnsi="Arial" w:cs="Arial"/>
          <w:szCs w:val="24"/>
        </w:rPr>
        <w:t>)</w:t>
      </w:r>
      <w:r w:rsidR="00800EF6">
        <w:rPr>
          <w:rFonts w:ascii="Arial" w:hAnsi="Arial" w:cs="Arial"/>
          <w:szCs w:val="24"/>
        </w:rPr>
        <w:t>.</w:t>
      </w:r>
      <w:r w:rsidR="00FD0032">
        <w:rPr>
          <w:rFonts w:ascii="Arial" w:hAnsi="Arial" w:cs="Arial"/>
          <w:szCs w:val="24"/>
        </w:rPr>
        <w:t xml:space="preserve"> </w:t>
      </w:r>
    </w:p>
    <w:p w:rsidR="004821B4" w:rsidRPr="005D7375" w:rsidRDefault="004821B4" w:rsidP="003F6CF1">
      <w:pPr>
        <w:pStyle w:val="Sinespaciado"/>
        <w:spacing w:line="360" w:lineRule="auto"/>
        <w:jc w:val="both"/>
        <w:rPr>
          <w:rFonts w:ascii="Arial" w:hAnsi="Arial" w:cs="Arial"/>
          <w:szCs w:val="22"/>
        </w:rPr>
      </w:pPr>
    </w:p>
    <w:p w:rsidR="00261943" w:rsidRPr="005D7375" w:rsidRDefault="00261943" w:rsidP="003F6CF1">
      <w:pPr>
        <w:pStyle w:val="Sinespaciado"/>
        <w:spacing w:line="360" w:lineRule="auto"/>
        <w:jc w:val="both"/>
        <w:rPr>
          <w:rFonts w:ascii="Arial" w:hAnsi="Arial" w:cs="Arial"/>
          <w:szCs w:val="22"/>
        </w:rPr>
      </w:pPr>
    </w:p>
    <w:p w:rsidR="0099045D" w:rsidRPr="00704D44" w:rsidRDefault="0099045D" w:rsidP="00101AE0">
      <w:pPr>
        <w:pStyle w:val="Sinespaciado"/>
        <w:numPr>
          <w:ilvl w:val="0"/>
          <w:numId w:val="1"/>
        </w:numPr>
        <w:spacing w:line="360" w:lineRule="auto"/>
        <w:jc w:val="both"/>
        <w:rPr>
          <w:rFonts w:ascii="Arial" w:hAnsi="Arial"/>
          <w:szCs w:val="24"/>
        </w:rPr>
      </w:pPr>
      <w:smartTag w:uri="urn:schemas-microsoft-com:office:smarttags" w:element="PersonName">
        <w:smartTagPr>
          <w:attr w:name="ProductID" w:val="LA SￍNTESIS DE"/>
        </w:smartTagPr>
        <w:r w:rsidRPr="00704D44">
          <w:rPr>
            <w:rFonts w:ascii="Arial" w:hAnsi="Arial"/>
            <w:szCs w:val="24"/>
          </w:rPr>
          <w:t>LA SÍNTESIS DE</w:t>
        </w:r>
      </w:smartTag>
      <w:r w:rsidRPr="00704D44">
        <w:rPr>
          <w:rFonts w:ascii="Arial" w:hAnsi="Arial"/>
          <w:szCs w:val="24"/>
        </w:rPr>
        <w:t xml:space="preserve"> </w:t>
      </w:r>
      <w:smartTag w:uri="urn:schemas-microsoft-com:office:smarttags" w:element="PersonName">
        <w:smartTagPr>
          <w:attr w:name="ProductID" w:val="LA CRￓNICA PROCESAL"/>
        </w:smartTagPr>
        <w:r w:rsidRPr="00704D44">
          <w:rPr>
            <w:rFonts w:ascii="Arial" w:hAnsi="Arial"/>
            <w:szCs w:val="24"/>
          </w:rPr>
          <w:t>LA CRÓNICA PROCESAL</w:t>
        </w:r>
      </w:smartTag>
    </w:p>
    <w:p w:rsidR="0035297D" w:rsidRPr="000E6B0D" w:rsidRDefault="0035297D" w:rsidP="00704D44">
      <w:pPr>
        <w:pStyle w:val="Sinespaciado"/>
        <w:tabs>
          <w:tab w:val="left" w:pos="1200"/>
        </w:tabs>
        <w:spacing w:line="360" w:lineRule="auto"/>
        <w:jc w:val="both"/>
        <w:rPr>
          <w:rFonts w:ascii="Arial" w:hAnsi="Arial"/>
          <w:szCs w:val="24"/>
        </w:rPr>
      </w:pPr>
    </w:p>
    <w:p w:rsidR="00220B87" w:rsidRPr="00834D1D" w:rsidRDefault="007F7CFB" w:rsidP="00B50331">
      <w:pPr>
        <w:spacing w:line="360" w:lineRule="auto"/>
        <w:jc w:val="both"/>
        <w:rPr>
          <w:rFonts w:ascii="Arial" w:hAnsi="Arial"/>
        </w:rPr>
      </w:pPr>
      <w:r>
        <w:rPr>
          <w:rFonts w:ascii="Arial" w:hAnsi="Arial" w:cs="Arial"/>
        </w:rPr>
        <w:t xml:space="preserve">Correspondió </w:t>
      </w:r>
      <w:r w:rsidR="00C863EF" w:rsidRPr="00834D1D">
        <w:rPr>
          <w:rFonts w:ascii="Arial" w:hAnsi="Arial" w:cs="Arial"/>
        </w:rPr>
        <w:t>por reparto a</w:t>
      </w:r>
      <w:r w:rsidR="00834D1D" w:rsidRPr="00834D1D">
        <w:rPr>
          <w:rFonts w:ascii="Arial" w:hAnsi="Arial" w:cs="Arial"/>
        </w:rPr>
        <w:t xml:space="preserve"> este Despacho el día </w:t>
      </w:r>
      <w:r w:rsidR="0048753A">
        <w:rPr>
          <w:rFonts w:ascii="Arial" w:hAnsi="Arial" w:cs="Arial"/>
        </w:rPr>
        <w:t>14</w:t>
      </w:r>
      <w:r w:rsidR="00FE5A22">
        <w:rPr>
          <w:rFonts w:ascii="Arial" w:hAnsi="Arial" w:cs="Arial"/>
        </w:rPr>
        <w:t>-</w:t>
      </w:r>
      <w:r w:rsidR="0048753A">
        <w:rPr>
          <w:rFonts w:ascii="Arial" w:hAnsi="Arial" w:cs="Arial"/>
        </w:rPr>
        <w:t>06</w:t>
      </w:r>
      <w:r w:rsidR="00FE5A22">
        <w:rPr>
          <w:rFonts w:ascii="Arial" w:hAnsi="Arial" w:cs="Arial"/>
        </w:rPr>
        <w:t>-2016</w:t>
      </w:r>
      <w:r w:rsidR="00834D1D" w:rsidRPr="00834D1D">
        <w:rPr>
          <w:rFonts w:ascii="Arial" w:hAnsi="Arial" w:cs="Arial"/>
        </w:rPr>
        <w:t>, con providencia d</w:t>
      </w:r>
      <w:r>
        <w:rPr>
          <w:rFonts w:ascii="Arial" w:hAnsi="Arial" w:cs="Arial"/>
        </w:rPr>
        <w:t>e</w:t>
      </w:r>
      <w:r w:rsidR="00A337EE">
        <w:rPr>
          <w:rFonts w:ascii="Arial" w:hAnsi="Arial" w:cs="Arial"/>
        </w:rPr>
        <w:t xml:space="preserve"> </w:t>
      </w:r>
      <w:r>
        <w:rPr>
          <w:rFonts w:ascii="Arial" w:hAnsi="Arial" w:cs="Arial"/>
        </w:rPr>
        <w:t>l</w:t>
      </w:r>
      <w:r w:rsidR="00A337EE">
        <w:rPr>
          <w:rFonts w:ascii="Arial" w:hAnsi="Arial" w:cs="Arial"/>
        </w:rPr>
        <w:t xml:space="preserve">a misma fecha, </w:t>
      </w:r>
      <w:r w:rsidR="00834D1D" w:rsidRPr="00834D1D">
        <w:rPr>
          <w:rFonts w:ascii="Arial" w:hAnsi="Arial" w:cs="Arial"/>
        </w:rPr>
        <w:t>se</w:t>
      </w:r>
      <w:r w:rsidR="00C863EF" w:rsidRPr="00834D1D">
        <w:rPr>
          <w:rFonts w:ascii="Arial" w:hAnsi="Arial" w:cs="Arial"/>
        </w:rPr>
        <w:t xml:space="preserve"> admitió, </w:t>
      </w:r>
      <w:r w:rsidR="00834D1D" w:rsidRPr="00834D1D">
        <w:rPr>
          <w:rFonts w:ascii="Arial" w:hAnsi="Arial" w:cs="Arial"/>
        </w:rPr>
        <w:t xml:space="preserve">se vinculó a la Dirección General de Sanidad </w:t>
      </w:r>
      <w:r w:rsidR="002F079F">
        <w:rPr>
          <w:rFonts w:ascii="Arial" w:hAnsi="Arial" w:cs="Arial"/>
        </w:rPr>
        <w:t xml:space="preserve">de la </w:t>
      </w:r>
      <w:r w:rsidR="00834D1D" w:rsidRPr="00834D1D">
        <w:rPr>
          <w:rFonts w:ascii="Arial" w:hAnsi="Arial" w:cs="Arial"/>
        </w:rPr>
        <w:t>Policía Nacional</w:t>
      </w:r>
      <w:r w:rsidR="0048753A">
        <w:rPr>
          <w:rFonts w:ascii="Arial" w:hAnsi="Arial" w:cs="Arial"/>
        </w:rPr>
        <w:t>,</w:t>
      </w:r>
      <w:r w:rsidR="00FE5A22">
        <w:rPr>
          <w:rFonts w:ascii="Arial" w:hAnsi="Arial" w:cs="Arial"/>
        </w:rPr>
        <w:t xml:space="preserve"> </w:t>
      </w:r>
      <w:r w:rsidR="005A492B" w:rsidRPr="00834D1D">
        <w:rPr>
          <w:rFonts w:ascii="Arial" w:hAnsi="Arial"/>
        </w:rPr>
        <w:t>entre otros</w:t>
      </w:r>
      <w:r w:rsidR="008259FB" w:rsidRPr="00834D1D">
        <w:rPr>
          <w:rFonts w:ascii="Arial" w:hAnsi="Arial"/>
        </w:rPr>
        <w:t xml:space="preserve"> ordenamientos</w:t>
      </w:r>
      <w:r w:rsidR="009C4A9B" w:rsidRPr="00834D1D">
        <w:rPr>
          <w:rFonts w:ascii="Arial" w:hAnsi="Arial"/>
        </w:rPr>
        <w:t xml:space="preserve"> </w:t>
      </w:r>
      <w:r w:rsidR="00D55A12" w:rsidRPr="00834D1D">
        <w:rPr>
          <w:rFonts w:ascii="Arial" w:hAnsi="Arial"/>
        </w:rPr>
        <w:t xml:space="preserve">(Folio </w:t>
      </w:r>
      <w:r w:rsidR="0048753A">
        <w:rPr>
          <w:rFonts w:ascii="Arial" w:hAnsi="Arial"/>
        </w:rPr>
        <w:t>21</w:t>
      </w:r>
      <w:r w:rsidR="008259FB" w:rsidRPr="00834D1D">
        <w:rPr>
          <w:rFonts w:ascii="Arial" w:hAnsi="Arial"/>
        </w:rPr>
        <w:t xml:space="preserve">, </w:t>
      </w:r>
      <w:r w:rsidR="00834D1D">
        <w:rPr>
          <w:rFonts w:ascii="Arial" w:hAnsi="Arial"/>
        </w:rPr>
        <w:t>ídem</w:t>
      </w:r>
      <w:r w:rsidR="00A83C8C" w:rsidRPr="00834D1D">
        <w:rPr>
          <w:rFonts w:ascii="Arial" w:hAnsi="Arial"/>
        </w:rPr>
        <w:t>).</w:t>
      </w:r>
      <w:r w:rsidR="00BD3214" w:rsidRPr="00834D1D">
        <w:rPr>
          <w:rFonts w:ascii="Arial" w:hAnsi="Arial"/>
        </w:rPr>
        <w:t xml:space="preserve"> F</w:t>
      </w:r>
      <w:r w:rsidR="00566FD2" w:rsidRPr="00834D1D">
        <w:rPr>
          <w:rFonts w:ascii="Arial" w:hAnsi="Arial"/>
        </w:rPr>
        <w:t>ue</w:t>
      </w:r>
      <w:r w:rsidR="00C15191" w:rsidRPr="00834D1D">
        <w:rPr>
          <w:rFonts w:ascii="Arial" w:hAnsi="Arial"/>
        </w:rPr>
        <w:t>ron</w:t>
      </w:r>
      <w:r w:rsidR="00566FD2" w:rsidRPr="00834D1D">
        <w:rPr>
          <w:rFonts w:ascii="Arial" w:hAnsi="Arial"/>
        </w:rPr>
        <w:t xml:space="preserve"> debidamente notificada</w:t>
      </w:r>
      <w:r w:rsidR="00C15191" w:rsidRPr="00834D1D">
        <w:rPr>
          <w:rFonts w:ascii="Arial" w:hAnsi="Arial"/>
        </w:rPr>
        <w:t>s</w:t>
      </w:r>
      <w:r w:rsidR="00A83C8C" w:rsidRPr="00834D1D">
        <w:rPr>
          <w:rFonts w:ascii="Arial" w:hAnsi="Arial"/>
        </w:rPr>
        <w:t xml:space="preserve"> las partes</w:t>
      </w:r>
      <w:r w:rsidR="00BD3214" w:rsidRPr="00834D1D">
        <w:rPr>
          <w:rFonts w:ascii="Arial" w:hAnsi="Arial"/>
        </w:rPr>
        <w:t xml:space="preserve"> </w:t>
      </w:r>
      <w:r w:rsidR="00566FD2" w:rsidRPr="00834D1D">
        <w:rPr>
          <w:rFonts w:ascii="Arial" w:hAnsi="Arial"/>
        </w:rPr>
        <w:t xml:space="preserve">(Folios </w:t>
      </w:r>
      <w:r w:rsidR="0048753A">
        <w:rPr>
          <w:rFonts w:ascii="Arial" w:hAnsi="Arial"/>
        </w:rPr>
        <w:t>22 y 23</w:t>
      </w:r>
      <w:r w:rsidR="00FE5A22">
        <w:rPr>
          <w:rFonts w:ascii="Arial" w:hAnsi="Arial"/>
        </w:rPr>
        <w:t xml:space="preserve">, </w:t>
      </w:r>
      <w:r w:rsidR="00834D1D">
        <w:rPr>
          <w:rFonts w:ascii="Arial" w:hAnsi="Arial"/>
        </w:rPr>
        <w:t>ídem</w:t>
      </w:r>
      <w:r w:rsidR="00EE29B8" w:rsidRPr="00834D1D">
        <w:rPr>
          <w:rFonts w:ascii="Arial" w:hAnsi="Arial"/>
        </w:rPr>
        <w:t>)</w:t>
      </w:r>
      <w:r w:rsidR="00A83C8C" w:rsidRPr="00834D1D">
        <w:rPr>
          <w:rFonts w:ascii="Arial" w:hAnsi="Arial"/>
        </w:rPr>
        <w:t xml:space="preserve">. </w:t>
      </w:r>
      <w:r w:rsidR="0048753A">
        <w:rPr>
          <w:rFonts w:ascii="Arial" w:hAnsi="Arial"/>
        </w:rPr>
        <w:t xml:space="preserve">Contestó </w:t>
      </w:r>
      <w:r w:rsidR="00325B5C">
        <w:rPr>
          <w:rFonts w:ascii="Arial" w:hAnsi="Arial"/>
        </w:rPr>
        <w:t>l</w:t>
      </w:r>
      <w:r w:rsidR="00A337EE" w:rsidRPr="00834D1D">
        <w:rPr>
          <w:rFonts w:ascii="Arial" w:hAnsi="Arial"/>
        </w:rPr>
        <w:t xml:space="preserve">a </w:t>
      </w:r>
      <w:r w:rsidR="00A83C8C" w:rsidRPr="00834D1D">
        <w:rPr>
          <w:rFonts w:ascii="Arial" w:hAnsi="Arial"/>
        </w:rPr>
        <w:t xml:space="preserve">Dirección </w:t>
      </w:r>
      <w:r w:rsidR="00834D1D">
        <w:rPr>
          <w:rFonts w:ascii="Arial" w:hAnsi="Arial"/>
        </w:rPr>
        <w:t>de Sanidad</w:t>
      </w:r>
      <w:r w:rsidR="002F079F">
        <w:rPr>
          <w:rFonts w:ascii="Arial" w:hAnsi="Arial"/>
        </w:rPr>
        <w:t xml:space="preserve"> de la Policía Nacional</w:t>
      </w:r>
      <w:r w:rsidR="006F7176">
        <w:rPr>
          <w:rFonts w:ascii="Arial" w:hAnsi="Arial"/>
        </w:rPr>
        <w:t xml:space="preserve"> </w:t>
      </w:r>
      <w:r w:rsidR="00FE5A22">
        <w:rPr>
          <w:rFonts w:ascii="Arial" w:hAnsi="Arial"/>
        </w:rPr>
        <w:t xml:space="preserve">- Seccional de Risaralda </w:t>
      </w:r>
      <w:r w:rsidR="00C830C7" w:rsidRPr="00834D1D">
        <w:rPr>
          <w:rFonts w:ascii="Arial" w:hAnsi="Arial"/>
        </w:rPr>
        <w:t>(Folio</w:t>
      </w:r>
      <w:r w:rsidR="00FE5A22">
        <w:rPr>
          <w:rFonts w:ascii="Arial" w:hAnsi="Arial"/>
        </w:rPr>
        <w:t>s</w:t>
      </w:r>
      <w:r w:rsidR="00C830C7" w:rsidRPr="00834D1D">
        <w:rPr>
          <w:rFonts w:ascii="Arial" w:hAnsi="Arial"/>
        </w:rPr>
        <w:t xml:space="preserve"> </w:t>
      </w:r>
      <w:r w:rsidR="0048753A">
        <w:rPr>
          <w:rFonts w:ascii="Arial" w:hAnsi="Arial"/>
        </w:rPr>
        <w:t>25 y 26</w:t>
      </w:r>
      <w:r w:rsidR="00A83C8C" w:rsidRPr="00834D1D">
        <w:rPr>
          <w:rFonts w:ascii="Arial" w:hAnsi="Arial"/>
        </w:rPr>
        <w:t xml:space="preserve">, </w:t>
      </w:r>
      <w:r w:rsidR="00FE5A22">
        <w:rPr>
          <w:rFonts w:ascii="Arial" w:hAnsi="Arial"/>
        </w:rPr>
        <w:t>íd.</w:t>
      </w:r>
      <w:r w:rsidR="00C830C7" w:rsidRPr="00834D1D">
        <w:rPr>
          <w:rFonts w:ascii="Arial" w:hAnsi="Arial"/>
        </w:rPr>
        <w:t>)</w:t>
      </w:r>
      <w:r w:rsidR="00834D1D" w:rsidRPr="000A518B">
        <w:rPr>
          <w:rFonts w:ascii="Arial" w:hAnsi="Arial"/>
        </w:rPr>
        <w:t>.</w:t>
      </w:r>
    </w:p>
    <w:p w:rsidR="00B41B34" w:rsidRPr="005D7375" w:rsidRDefault="00B41B34" w:rsidP="00B50331">
      <w:pPr>
        <w:spacing w:line="360" w:lineRule="auto"/>
        <w:jc w:val="both"/>
        <w:rPr>
          <w:rFonts w:ascii="Arial" w:hAnsi="Arial"/>
        </w:rPr>
      </w:pPr>
    </w:p>
    <w:p w:rsidR="00B41B34" w:rsidRPr="005D7375" w:rsidRDefault="00B41B34" w:rsidP="00B50331">
      <w:pPr>
        <w:spacing w:line="360" w:lineRule="auto"/>
        <w:jc w:val="both"/>
        <w:rPr>
          <w:rFonts w:ascii="Arial" w:hAnsi="Arial"/>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0057F9">
        <w:rPr>
          <w:rFonts w:ascii="Arial" w:hAnsi="Arial"/>
        </w:rPr>
        <w:t>S</w:t>
      </w:r>
      <w:r>
        <w:rPr>
          <w:rFonts w:ascii="Arial" w:hAnsi="Arial"/>
        </w:rPr>
        <w:t xml:space="preserve"> RESPUESTA</w:t>
      </w:r>
      <w:r w:rsidR="000057F9">
        <w:rPr>
          <w:rFonts w:ascii="Arial" w:hAnsi="Arial"/>
        </w:rPr>
        <w:t>S</w:t>
      </w:r>
    </w:p>
    <w:p w:rsidR="00C830C7" w:rsidRPr="000E6B0D" w:rsidRDefault="00C830C7" w:rsidP="00C830C7">
      <w:pPr>
        <w:spacing w:line="360" w:lineRule="auto"/>
        <w:jc w:val="both"/>
        <w:rPr>
          <w:rFonts w:ascii="Arial" w:hAnsi="Arial"/>
        </w:rPr>
      </w:pPr>
    </w:p>
    <w:p w:rsidR="00CF429F" w:rsidRDefault="00A83C8C" w:rsidP="000057F9">
      <w:pPr>
        <w:spacing w:line="360" w:lineRule="auto"/>
        <w:jc w:val="both"/>
        <w:rPr>
          <w:rFonts w:ascii="Arial" w:hAnsi="Arial"/>
        </w:rPr>
      </w:pPr>
      <w:r w:rsidRPr="0048753A">
        <w:rPr>
          <w:rFonts w:ascii="Arial" w:hAnsi="Arial"/>
        </w:rPr>
        <w:t xml:space="preserve">La Dirección </w:t>
      </w:r>
      <w:r w:rsidR="00834D1D" w:rsidRPr="0048753A">
        <w:rPr>
          <w:rFonts w:ascii="Arial" w:hAnsi="Arial"/>
        </w:rPr>
        <w:t>Seccional de Sanidad</w:t>
      </w:r>
      <w:r w:rsidR="002F079F" w:rsidRPr="0048753A">
        <w:rPr>
          <w:rFonts w:ascii="Arial" w:hAnsi="Arial"/>
        </w:rPr>
        <w:t xml:space="preserve"> de la Policía Nacional</w:t>
      </w:r>
      <w:r w:rsidR="0048753A">
        <w:rPr>
          <w:rFonts w:ascii="Arial" w:hAnsi="Arial"/>
        </w:rPr>
        <w:t xml:space="preserve"> </w:t>
      </w:r>
      <w:r w:rsidR="006F7176">
        <w:rPr>
          <w:rFonts w:ascii="Arial" w:hAnsi="Arial"/>
        </w:rPr>
        <w:t xml:space="preserve">refirió que su actuaciones se ciñen a los lineamientos consagrados en la normativa que regula el sistema de salud de la policía nacional; explicó que </w:t>
      </w:r>
      <w:r w:rsidR="00E73378">
        <w:rPr>
          <w:rFonts w:ascii="Arial" w:hAnsi="Arial"/>
        </w:rPr>
        <w:t xml:space="preserve">el </w:t>
      </w:r>
      <w:r w:rsidR="0048753A">
        <w:rPr>
          <w:rFonts w:ascii="Arial" w:hAnsi="Arial"/>
        </w:rPr>
        <w:t xml:space="preserve">medicamento requerido por la accionante </w:t>
      </w:r>
      <w:r w:rsidR="00E73378">
        <w:rPr>
          <w:rFonts w:ascii="Arial" w:hAnsi="Arial"/>
        </w:rPr>
        <w:t>no se encuentra incluido en el plan de servicios de sanidad militar y policial</w:t>
      </w:r>
      <w:r w:rsidR="006F7176">
        <w:rPr>
          <w:rFonts w:ascii="Arial" w:hAnsi="Arial"/>
        </w:rPr>
        <w:t xml:space="preserve">, y </w:t>
      </w:r>
      <w:r w:rsidR="00A6559F">
        <w:rPr>
          <w:rFonts w:ascii="Arial" w:hAnsi="Arial"/>
        </w:rPr>
        <w:t xml:space="preserve">se requiere la autorización del </w:t>
      </w:r>
      <w:r w:rsidR="005A14B6">
        <w:rPr>
          <w:rFonts w:ascii="Arial" w:hAnsi="Arial"/>
        </w:rPr>
        <w:t>C</w:t>
      </w:r>
      <w:r w:rsidR="00883BF0" w:rsidRPr="000057F9">
        <w:rPr>
          <w:rFonts w:ascii="Arial" w:hAnsi="Arial"/>
        </w:rPr>
        <w:t xml:space="preserve">omité </w:t>
      </w:r>
      <w:r w:rsidR="005A14B6">
        <w:rPr>
          <w:rFonts w:ascii="Arial" w:hAnsi="Arial"/>
        </w:rPr>
        <w:t>T</w:t>
      </w:r>
      <w:r w:rsidR="00883BF0" w:rsidRPr="000057F9">
        <w:rPr>
          <w:rFonts w:ascii="Arial" w:hAnsi="Arial"/>
        </w:rPr>
        <w:t xml:space="preserve">écnico </w:t>
      </w:r>
      <w:r w:rsidR="005A14B6">
        <w:rPr>
          <w:rFonts w:ascii="Arial" w:hAnsi="Arial"/>
        </w:rPr>
        <w:t>C</w:t>
      </w:r>
      <w:r w:rsidR="00883BF0" w:rsidRPr="000057F9">
        <w:rPr>
          <w:rFonts w:ascii="Arial" w:hAnsi="Arial"/>
        </w:rPr>
        <w:t>ientífico</w:t>
      </w:r>
      <w:r w:rsidR="006F7176">
        <w:rPr>
          <w:rFonts w:ascii="Arial" w:hAnsi="Arial"/>
        </w:rPr>
        <w:t xml:space="preserve"> (CTC)</w:t>
      </w:r>
      <w:r w:rsidR="00A6559F">
        <w:rPr>
          <w:rFonts w:ascii="Arial" w:hAnsi="Arial"/>
        </w:rPr>
        <w:t xml:space="preserve">, </w:t>
      </w:r>
      <w:r w:rsidR="006F7176">
        <w:rPr>
          <w:rFonts w:ascii="Arial" w:hAnsi="Arial"/>
        </w:rPr>
        <w:t xml:space="preserve">por consiguiente, como el CTC improbó el medicamento, le es imposible acceder a las pretensiones de la accionante. </w:t>
      </w:r>
      <w:r w:rsidR="00FE1188">
        <w:rPr>
          <w:rFonts w:ascii="Arial" w:hAnsi="Arial"/>
        </w:rPr>
        <w:t xml:space="preserve">En ese orden de idas solicitó negar las pretensiones de la tutela, sin embargo, en caso de concederse, pidió autorizar el recobro al </w:t>
      </w:r>
      <w:r w:rsidR="00BB5BD9">
        <w:rPr>
          <w:rFonts w:ascii="Arial" w:hAnsi="Arial"/>
          <w:sz w:val="22"/>
        </w:rPr>
        <w:t>FOSY</w:t>
      </w:r>
      <w:r w:rsidR="00FE1188" w:rsidRPr="00FE1188">
        <w:rPr>
          <w:rFonts w:ascii="Arial" w:hAnsi="Arial"/>
          <w:sz w:val="22"/>
        </w:rPr>
        <w:t xml:space="preserve">GA </w:t>
      </w:r>
      <w:r w:rsidR="00FE1188">
        <w:rPr>
          <w:rFonts w:ascii="Arial" w:hAnsi="Arial"/>
        </w:rPr>
        <w:t xml:space="preserve"> </w:t>
      </w:r>
      <w:r w:rsidR="00CF429F" w:rsidRPr="000057F9">
        <w:rPr>
          <w:rFonts w:ascii="Arial" w:hAnsi="Arial"/>
        </w:rPr>
        <w:t>(Folio</w:t>
      </w:r>
      <w:r w:rsidR="005A14B6">
        <w:rPr>
          <w:rFonts w:ascii="Arial" w:hAnsi="Arial"/>
        </w:rPr>
        <w:t>s</w:t>
      </w:r>
      <w:r w:rsidR="00261C2F" w:rsidRPr="000057F9">
        <w:rPr>
          <w:rFonts w:ascii="Arial" w:hAnsi="Arial"/>
        </w:rPr>
        <w:t xml:space="preserve"> </w:t>
      </w:r>
      <w:r w:rsidR="00FE1188">
        <w:rPr>
          <w:rFonts w:ascii="Arial" w:hAnsi="Arial"/>
        </w:rPr>
        <w:t>25 y 26</w:t>
      </w:r>
      <w:r w:rsidR="00967DF9" w:rsidRPr="000057F9">
        <w:rPr>
          <w:rFonts w:ascii="Arial" w:hAnsi="Arial"/>
        </w:rPr>
        <w:t xml:space="preserve">, </w:t>
      </w:r>
      <w:r w:rsidR="005A14B6">
        <w:rPr>
          <w:rFonts w:ascii="Arial" w:hAnsi="Arial"/>
        </w:rPr>
        <w:t>íd</w:t>
      </w:r>
      <w:r w:rsidR="00085B3A" w:rsidRPr="000057F9">
        <w:rPr>
          <w:rFonts w:ascii="Arial" w:hAnsi="Arial"/>
        </w:rPr>
        <w:t>.)</w:t>
      </w:r>
      <w:r w:rsidR="00CF429F" w:rsidRPr="000057F9">
        <w:rPr>
          <w:rFonts w:ascii="Arial" w:hAnsi="Arial"/>
        </w:rPr>
        <w:t>.</w:t>
      </w:r>
    </w:p>
    <w:p w:rsidR="00FE1188" w:rsidRDefault="00FE1188" w:rsidP="000057F9">
      <w:pPr>
        <w:spacing w:line="360" w:lineRule="auto"/>
        <w:jc w:val="both"/>
        <w:rPr>
          <w:rFonts w:ascii="Arial" w:hAnsi="Arial"/>
        </w:rPr>
      </w:pPr>
    </w:p>
    <w:p w:rsidR="00FE1188" w:rsidRPr="000057F9" w:rsidRDefault="00FE1188" w:rsidP="000057F9">
      <w:pPr>
        <w:spacing w:line="360" w:lineRule="auto"/>
        <w:jc w:val="both"/>
        <w:rPr>
          <w:rFonts w:ascii="Arial" w:hAnsi="Arial"/>
        </w:rPr>
      </w:pPr>
    </w:p>
    <w:p w:rsidR="00CF429F" w:rsidRDefault="00CF429F" w:rsidP="00CF429F">
      <w:pPr>
        <w:pStyle w:val="Textoindependiente"/>
        <w:numPr>
          <w:ilvl w:val="0"/>
          <w:numId w:val="18"/>
        </w:numPr>
        <w:spacing w:line="360" w:lineRule="auto"/>
        <w:rPr>
          <w:rFonts w:ascii="Arial" w:hAnsi="Arial"/>
          <w:szCs w:val="24"/>
        </w:rPr>
      </w:pPr>
      <w:r w:rsidRPr="000A518B">
        <w:rPr>
          <w:rFonts w:ascii="Arial" w:hAnsi="Arial"/>
          <w:szCs w:val="24"/>
        </w:rPr>
        <w:t>LA FUNDAMENTACIÓN JURÍDICA PARA DECIDIR</w:t>
      </w:r>
    </w:p>
    <w:p w:rsidR="00261C2F" w:rsidRPr="000A518B" w:rsidRDefault="00261C2F" w:rsidP="00261C2F">
      <w:pPr>
        <w:pStyle w:val="Textoindependiente"/>
        <w:spacing w:line="360" w:lineRule="auto"/>
        <w:ind w:left="400"/>
        <w:rPr>
          <w:rFonts w:ascii="Arial" w:hAnsi="Arial"/>
          <w:szCs w:val="24"/>
        </w:rPr>
      </w:pPr>
    </w:p>
    <w:p w:rsidR="00A83C8C" w:rsidRPr="00875D93" w:rsidRDefault="00875D93" w:rsidP="00077247">
      <w:pPr>
        <w:pStyle w:val="Prrafodelista"/>
        <w:numPr>
          <w:ilvl w:val="1"/>
          <w:numId w:val="18"/>
        </w:numPr>
        <w:spacing w:line="360" w:lineRule="auto"/>
        <w:jc w:val="both"/>
        <w:rPr>
          <w:rFonts w:ascii="Arial" w:hAnsi="Arial"/>
        </w:rPr>
      </w:pPr>
      <w:r w:rsidRPr="00875D93">
        <w:rPr>
          <w:rFonts w:ascii="Arial" w:hAnsi="Arial"/>
        </w:rPr>
        <w:t xml:space="preserve">La </w:t>
      </w:r>
      <w:r w:rsidR="00A83C8C" w:rsidRPr="00875D93">
        <w:rPr>
          <w:rFonts w:ascii="Arial" w:hAnsi="Arial"/>
        </w:rPr>
        <w:t>competencia</w:t>
      </w:r>
    </w:p>
    <w:p w:rsidR="00FC5132" w:rsidRDefault="00FC5132" w:rsidP="00A83C8C">
      <w:pPr>
        <w:pStyle w:val="Textoindependiente"/>
        <w:numPr>
          <w:ilvl w:val="1"/>
          <w:numId w:val="1"/>
        </w:numPr>
        <w:tabs>
          <w:tab w:val="clear" w:pos="708"/>
          <w:tab w:val="left" w:pos="709"/>
        </w:tabs>
        <w:spacing w:line="360" w:lineRule="auto"/>
        <w:ind w:left="720" w:hanging="720"/>
        <w:rPr>
          <w:rFonts w:ascii="Arial" w:hAnsi="Arial"/>
          <w:szCs w:val="24"/>
        </w:rPr>
      </w:pPr>
    </w:p>
    <w:p w:rsidR="00A83C8C" w:rsidRDefault="00A83C8C" w:rsidP="00A83C8C">
      <w:pPr>
        <w:pStyle w:val="Sangra2detindependiente"/>
        <w:spacing w:after="0" w:line="360" w:lineRule="auto"/>
        <w:ind w:left="0"/>
        <w:jc w:val="both"/>
        <w:rPr>
          <w:rFonts w:ascii="Arial" w:hAnsi="Arial" w:cs="Arial"/>
          <w:sz w:val="24"/>
          <w:szCs w:val="24"/>
        </w:rPr>
      </w:pPr>
      <w:r w:rsidRPr="00BD0D74">
        <w:rPr>
          <w:rFonts w:ascii="Arial" w:hAnsi="Arial" w:cs="Arial"/>
          <w:sz w:val="24"/>
          <w:szCs w:val="24"/>
        </w:rPr>
        <w:t>Est</w:t>
      </w:r>
      <w:r>
        <w:rPr>
          <w:rFonts w:ascii="Arial" w:hAnsi="Arial" w:cs="Arial"/>
          <w:sz w:val="24"/>
          <w:szCs w:val="24"/>
        </w:rPr>
        <w:t>e Tribunal e</w:t>
      </w:r>
      <w:r w:rsidRPr="00BD0D74">
        <w:rPr>
          <w:rFonts w:ascii="Arial" w:hAnsi="Arial" w:cs="Arial"/>
          <w:sz w:val="24"/>
          <w:szCs w:val="24"/>
        </w:rPr>
        <w:t>s compe</w:t>
      </w:r>
      <w:r>
        <w:rPr>
          <w:rFonts w:ascii="Arial" w:hAnsi="Arial" w:cs="Arial"/>
          <w:sz w:val="24"/>
          <w:szCs w:val="24"/>
        </w:rPr>
        <w:t>tente para conocer la acción en virtud del factor territorial, en razón al lugar donde ocurre la presunta violación, al tener</w:t>
      </w:r>
      <w:r w:rsidR="00A4000B">
        <w:rPr>
          <w:rFonts w:ascii="Arial" w:hAnsi="Arial" w:cs="Arial"/>
          <w:sz w:val="24"/>
          <w:szCs w:val="24"/>
        </w:rPr>
        <w:t xml:space="preserve"> e</w:t>
      </w:r>
      <w:r>
        <w:rPr>
          <w:rFonts w:ascii="Arial" w:hAnsi="Arial" w:cs="Arial"/>
          <w:sz w:val="24"/>
          <w:szCs w:val="24"/>
        </w:rPr>
        <w:t xml:space="preserve">l accionante su domicilio en este Distrito </w:t>
      </w:r>
      <w:r w:rsidRPr="00BD0D74">
        <w:rPr>
          <w:rFonts w:ascii="Arial" w:hAnsi="Arial" w:cs="Arial"/>
          <w:sz w:val="24"/>
          <w:szCs w:val="24"/>
        </w:rPr>
        <w:t>(Artículos 86 de la CP y 37</w:t>
      </w:r>
      <w:r>
        <w:rPr>
          <w:rFonts w:ascii="Arial" w:hAnsi="Arial" w:cs="Arial"/>
          <w:sz w:val="24"/>
          <w:szCs w:val="24"/>
        </w:rPr>
        <w:t xml:space="preserve"> del Decreto 2591 de 1991) y conoce esta Corporación, pues la </w:t>
      </w:r>
      <w:r w:rsidR="00620C2A">
        <w:rPr>
          <w:rFonts w:ascii="Arial" w:hAnsi="Arial" w:cs="Arial"/>
          <w:sz w:val="24"/>
          <w:szCs w:val="24"/>
        </w:rPr>
        <w:t>accionada</w:t>
      </w:r>
      <w:r>
        <w:rPr>
          <w:rFonts w:ascii="Arial" w:hAnsi="Arial" w:cs="Arial"/>
          <w:sz w:val="24"/>
          <w:szCs w:val="24"/>
        </w:rPr>
        <w:t xml:space="preserve"> </w:t>
      </w:r>
      <w:r w:rsidR="002F079F">
        <w:rPr>
          <w:rFonts w:ascii="Arial" w:hAnsi="Arial" w:cs="Arial"/>
          <w:sz w:val="24"/>
          <w:szCs w:val="24"/>
        </w:rPr>
        <w:t>es</w:t>
      </w:r>
      <w:r>
        <w:rPr>
          <w:rFonts w:ascii="Arial" w:hAnsi="Arial" w:cs="Arial"/>
          <w:sz w:val="24"/>
          <w:szCs w:val="24"/>
        </w:rPr>
        <w:t xml:space="preserve"> </w:t>
      </w:r>
      <w:r w:rsidR="002F079F">
        <w:rPr>
          <w:rFonts w:ascii="Arial" w:hAnsi="Arial" w:cs="Arial"/>
          <w:sz w:val="24"/>
          <w:szCs w:val="24"/>
        </w:rPr>
        <w:t xml:space="preserve">una </w:t>
      </w:r>
      <w:r>
        <w:rPr>
          <w:rFonts w:ascii="Arial" w:hAnsi="Arial" w:cs="Arial"/>
          <w:sz w:val="24"/>
          <w:szCs w:val="24"/>
        </w:rPr>
        <w:t>entidad del orden nacional (Artículo 1°-1°, Decreto 1382 del 2000).</w:t>
      </w:r>
    </w:p>
    <w:p w:rsidR="00A83C8C" w:rsidRDefault="00A83C8C" w:rsidP="00875D93">
      <w:pPr>
        <w:pStyle w:val="Prrafodelista"/>
        <w:numPr>
          <w:ilvl w:val="1"/>
          <w:numId w:val="18"/>
        </w:numPr>
        <w:spacing w:line="360" w:lineRule="auto"/>
        <w:jc w:val="both"/>
        <w:rPr>
          <w:rFonts w:ascii="Arial" w:hAnsi="Arial"/>
        </w:rPr>
      </w:pPr>
      <w:r w:rsidRPr="003E2B88">
        <w:rPr>
          <w:rFonts w:ascii="Arial" w:hAnsi="Arial"/>
        </w:rPr>
        <w:lastRenderedPageBreak/>
        <w:t>La legitimación en la causa</w:t>
      </w:r>
    </w:p>
    <w:p w:rsidR="00A4000B" w:rsidRDefault="00A4000B" w:rsidP="00A4000B">
      <w:pPr>
        <w:pStyle w:val="Textoindependiente"/>
        <w:tabs>
          <w:tab w:val="clear" w:pos="0"/>
          <w:tab w:val="clear" w:pos="708"/>
          <w:tab w:val="clear" w:pos="1416"/>
          <w:tab w:val="left" w:pos="709"/>
        </w:tabs>
        <w:spacing w:line="360" w:lineRule="auto"/>
        <w:ind w:left="720"/>
        <w:rPr>
          <w:rFonts w:ascii="Arial" w:hAnsi="Arial"/>
          <w:szCs w:val="24"/>
        </w:rPr>
      </w:pPr>
    </w:p>
    <w:p w:rsidR="00B816D1" w:rsidRDefault="00B816D1" w:rsidP="00B816D1">
      <w:pPr>
        <w:pStyle w:val="Textoindependiente"/>
        <w:spacing w:line="360" w:lineRule="auto"/>
        <w:rPr>
          <w:rFonts w:ascii="Arial" w:hAnsi="Arial" w:cs="Arial"/>
          <w:szCs w:val="24"/>
        </w:rPr>
      </w:pPr>
      <w:r w:rsidRPr="003D195F">
        <w:rPr>
          <w:rFonts w:ascii="Arial" w:hAnsi="Arial" w:cs="Arial"/>
          <w:szCs w:val="24"/>
          <w:lang w:val="es-CO"/>
        </w:rPr>
        <w:t>Por activa se cumple en consideraci</w:t>
      </w:r>
      <w:r>
        <w:rPr>
          <w:rFonts w:ascii="Arial" w:hAnsi="Arial" w:cs="Arial"/>
          <w:szCs w:val="24"/>
          <w:lang w:val="es-CO"/>
        </w:rPr>
        <w:t>ón a que quien ejerce la acción,</w:t>
      </w:r>
      <w:r w:rsidRPr="008743B1">
        <w:rPr>
          <w:rFonts w:ascii="Arial" w:hAnsi="Arial" w:cs="Arial"/>
          <w:szCs w:val="24"/>
        </w:rPr>
        <w:t xml:space="preserve"> </w:t>
      </w:r>
      <w:r w:rsidR="00FE1188">
        <w:rPr>
          <w:rFonts w:ascii="Arial" w:hAnsi="Arial" w:cs="Arial"/>
          <w:szCs w:val="24"/>
        </w:rPr>
        <w:t xml:space="preserve">la señora María Alejandra Betancur Jaramillo </w:t>
      </w:r>
      <w:r w:rsidRPr="009A1F36">
        <w:rPr>
          <w:rFonts w:ascii="Arial" w:hAnsi="Arial" w:cs="Arial"/>
          <w:szCs w:val="24"/>
        </w:rPr>
        <w:t>se encuentra afiliad</w:t>
      </w:r>
      <w:r w:rsidR="00FE1188">
        <w:rPr>
          <w:rFonts w:ascii="Arial" w:hAnsi="Arial" w:cs="Arial"/>
          <w:szCs w:val="24"/>
        </w:rPr>
        <w:t>a</w:t>
      </w:r>
      <w:r w:rsidR="005A14B6">
        <w:rPr>
          <w:rFonts w:ascii="Arial" w:hAnsi="Arial" w:cs="Arial"/>
          <w:szCs w:val="24"/>
        </w:rPr>
        <w:t xml:space="preserve"> </w:t>
      </w:r>
      <w:r w:rsidRPr="009A1F36">
        <w:rPr>
          <w:rFonts w:ascii="Arial" w:hAnsi="Arial" w:cs="Arial"/>
          <w:szCs w:val="24"/>
        </w:rPr>
        <w:t xml:space="preserve">a la Dirección de Sanidad </w:t>
      </w:r>
      <w:r>
        <w:rPr>
          <w:rFonts w:ascii="Arial" w:hAnsi="Arial" w:cs="Arial"/>
          <w:szCs w:val="24"/>
        </w:rPr>
        <w:t>de la Policía Nacional</w:t>
      </w:r>
      <w:r w:rsidRPr="009A1F36">
        <w:rPr>
          <w:rFonts w:ascii="Arial" w:hAnsi="Arial" w:cs="Arial"/>
          <w:szCs w:val="24"/>
        </w:rPr>
        <w:t xml:space="preserve"> (Artículo 86, CP, y 10º, Decreto 2591 de 1991)</w:t>
      </w:r>
      <w:r w:rsidRPr="00311FCA">
        <w:rPr>
          <w:rFonts w:ascii="Arial" w:hAnsi="Arial" w:cs="Arial"/>
          <w:szCs w:val="24"/>
        </w:rPr>
        <w:t xml:space="preserve">.  </w:t>
      </w:r>
    </w:p>
    <w:p w:rsidR="00B816D1" w:rsidRDefault="00B816D1" w:rsidP="00A4000B">
      <w:pPr>
        <w:pStyle w:val="Textoindependiente"/>
        <w:tabs>
          <w:tab w:val="clear" w:pos="0"/>
          <w:tab w:val="clear" w:pos="708"/>
          <w:tab w:val="clear" w:pos="1416"/>
          <w:tab w:val="left" w:pos="709"/>
        </w:tabs>
        <w:spacing w:line="360" w:lineRule="auto"/>
        <w:ind w:left="720"/>
        <w:rPr>
          <w:rFonts w:ascii="Arial" w:hAnsi="Arial"/>
          <w:szCs w:val="24"/>
        </w:rPr>
      </w:pPr>
    </w:p>
    <w:p w:rsidR="0076400A" w:rsidRDefault="000C5FB3" w:rsidP="0076400A">
      <w:pPr>
        <w:pStyle w:val="Textoindependiente"/>
        <w:spacing w:line="360" w:lineRule="auto"/>
        <w:rPr>
          <w:rFonts w:ascii="Arial" w:hAnsi="Arial" w:cs="Arial"/>
          <w:szCs w:val="24"/>
        </w:rPr>
      </w:pPr>
      <w:r w:rsidRPr="009A1F36">
        <w:rPr>
          <w:rFonts w:ascii="Arial" w:hAnsi="Arial" w:cs="Arial"/>
          <w:szCs w:val="24"/>
        </w:rPr>
        <w:t xml:space="preserve">Por </w:t>
      </w:r>
      <w:r w:rsidR="00A83C8C" w:rsidRPr="009A1F36">
        <w:rPr>
          <w:rFonts w:ascii="Arial" w:hAnsi="Arial" w:cs="Arial"/>
          <w:szCs w:val="24"/>
        </w:rPr>
        <w:t xml:space="preserve">pasiva, </w:t>
      </w:r>
      <w:r w:rsidR="0029516F">
        <w:rPr>
          <w:rFonts w:ascii="Arial" w:hAnsi="Arial" w:cs="Arial"/>
          <w:szCs w:val="24"/>
        </w:rPr>
        <w:t xml:space="preserve">la </w:t>
      </w:r>
      <w:r w:rsidR="002F079F" w:rsidRPr="00834D1D">
        <w:rPr>
          <w:rFonts w:ascii="Arial" w:hAnsi="Arial"/>
          <w:szCs w:val="24"/>
        </w:rPr>
        <w:t xml:space="preserve">Dirección </w:t>
      </w:r>
      <w:r w:rsidR="002F079F">
        <w:rPr>
          <w:rFonts w:ascii="Arial" w:hAnsi="Arial"/>
        </w:rPr>
        <w:t>de Sanidad de la Policía Nacional</w:t>
      </w:r>
      <w:r w:rsidR="005A14B6">
        <w:rPr>
          <w:rFonts w:ascii="Arial" w:hAnsi="Arial"/>
        </w:rPr>
        <w:t xml:space="preserve"> Seccional Risaralda</w:t>
      </w:r>
      <w:r w:rsidR="001B3651">
        <w:rPr>
          <w:rFonts w:ascii="Arial" w:hAnsi="Arial"/>
        </w:rPr>
        <w:t xml:space="preserve">, </w:t>
      </w:r>
      <w:r w:rsidR="00EB77B2">
        <w:rPr>
          <w:rFonts w:ascii="Arial" w:hAnsi="Arial" w:cs="Arial"/>
          <w:szCs w:val="24"/>
        </w:rPr>
        <w:t>pues a ella</w:t>
      </w:r>
      <w:r w:rsidR="001B3651">
        <w:rPr>
          <w:rFonts w:ascii="Arial" w:hAnsi="Arial" w:cs="Arial"/>
          <w:szCs w:val="24"/>
        </w:rPr>
        <w:t xml:space="preserve"> se endilga la presunta conducta violatoria de los derechos fundamentales</w:t>
      </w:r>
      <w:r w:rsidR="0029002C">
        <w:rPr>
          <w:rFonts w:ascii="Arial" w:hAnsi="Arial" w:cs="Arial"/>
          <w:szCs w:val="24"/>
        </w:rPr>
        <w:t xml:space="preserve"> y tiene competencia pa</w:t>
      </w:r>
      <w:r w:rsidR="005A14B6">
        <w:rPr>
          <w:rFonts w:ascii="Arial" w:hAnsi="Arial" w:cs="Arial"/>
          <w:szCs w:val="24"/>
        </w:rPr>
        <w:t>ra atender los requerimientos de</w:t>
      </w:r>
      <w:r w:rsidR="00FE1188">
        <w:rPr>
          <w:rFonts w:ascii="Arial" w:hAnsi="Arial" w:cs="Arial"/>
          <w:szCs w:val="24"/>
        </w:rPr>
        <w:t xml:space="preserve"> </w:t>
      </w:r>
      <w:r w:rsidR="005A14B6">
        <w:rPr>
          <w:rFonts w:ascii="Arial" w:hAnsi="Arial" w:cs="Arial"/>
          <w:szCs w:val="24"/>
        </w:rPr>
        <w:t>l</w:t>
      </w:r>
      <w:r w:rsidR="00FE1188">
        <w:rPr>
          <w:rFonts w:ascii="Arial" w:hAnsi="Arial" w:cs="Arial"/>
          <w:szCs w:val="24"/>
        </w:rPr>
        <w:t>a</w:t>
      </w:r>
      <w:r w:rsidR="005A14B6">
        <w:rPr>
          <w:rFonts w:ascii="Arial" w:hAnsi="Arial" w:cs="Arial"/>
          <w:szCs w:val="24"/>
        </w:rPr>
        <w:t xml:space="preserve"> actor</w:t>
      </w:r>
      <w:r w:rsidR="00FE1188">
        <w:rPr>
          <w:rFonts w:ascii="Arial" w:hAnsi="Arial" w:cs="Arial"/>
          <w:szCs w:val="24"/>
        </w:rPr>
        <w:t>a</w:t>
      </w:r>
      <w:r w:rsidR="0076400A">
        <w:rPr>
          <w:rFonts w:ascii="Arial" w:hAnsi="Arial" w:cs="Arial"/>
          <w:szCs w:val="24"/>
        </w:rPr>
        <w:t>.</w:t>
      </w:r>
    </w:p>
    <w:p w:rsidR="0076400A" w:rsidRDefault="0076400A" w:rsidP="000C5FB3">
      <w:pPr>
        <w:pStyle w:val="Textoindependiente"/>
        <w:spacing w:line="360" w:lineRule="auto"/>
        <w:rPr>
          <w:rFonts w:ascii="Arial" w:hAnsi="Arial" w:cs="Arial"/>
          <w:szCs w:val="24"/>
        </w:rPr>
      </w:pPr>
    </w:p>
    <w:p w:rsidR="001B3651" w:rsidRPr="002B5E03" w:rsidRDefault="00A83C8C" w:rsidP="000C5FB3">
      <w:pPr>
        <w:pStyle w:val="Textoindependiente"/>
        <w:spacing w:line="360" w:lineRule="auto"/>
        <w:rPr>
          <w:rFonts w:ascii="Arial" w:hAnsi="Arial" w:cs="Arial"/>
          <w:szCs w:val="24"/>
        </w:rPr>
      </w:pPr>
      <w:r w:rsidRPr="002B5E03">
        <w:rPr>
          <w:rFonts w:ascii="Arial" w:hAnsi="Arial" w:cs="Arial"/>
          <w:szCs w:val="24"/>
        </w:rPr>
        <w:t xml:space="preserve">Se </w:t>
      </w:r>
      <w:r w:rsidR="002B5E03" w:rsidRPr="002B5E03">
        <w:rPr>
          <w:rFonts w:ascii="Arial" w:hAnsi="Arial" w:cs="Arial"/>
          <w:szCs w:val="24"/>
        </w:rPr>
        <w:t xml:space="preserve">negará el amparo frente </w:t>
      </w:r>
      <w:r w:rsidRPr="002B5E03">
        <w:rPr>
          <w:rFonts w:ascii="Arial" w:hAnsi="Arial" w:cs="Arial"/>
          <w:szCs w:val="24"/>
        </w:rPr>
        <w:t xml:space="preserve">a </w:t>
      </w:r>
      <w:r w:rsidR="001B3651" w:rsidRPr="002B5E03">
        <w:rPr>
          <w:rFonts w:ascii="Arial" w:hAnsi="Arial" w:cs="Arial"/>
          <w:szCs w:val="24"/>
        </w:rPr>
        <w:t>la</w:t>
      </w:r>
      <w:r w:rsidR="00EB77B2" w:rsidRPr="002B5E03">
        <w:rPr>
          <w:rFonts w:ascii="Arial" w:hAnsi="Arial" w:cs="Arial"/>
          <w:szCs w:val="24"/>
        </w:rPr>
        <w:t xml:space="preserve"> </w:t>
      </w:r>
      <w:r w:rsidR="001B3651" w:rsidRPr="002B5E03">
        <w:rPr>
          <w:rFonts w:ascii="Arial" w:hAnsi="Arial" w:cs="Arial"/>
          <w:szCs w:val="24"/>
        </w:rPr>
        <w:t xml:space="preserve">Dirección General de Sanidad de la Policía Nacional porque </w:t>
      </w:r>
      <w:r w:rsidR="00FE1188">
        <w:rPr>
          <w:rFonts w:ascii="Arial" w:hAnsi="Arial" w:cs="Arial"/>
          <w:szCs w:val="24"/>
        </w:rPr>
        <w:t>in</w:t>
      </w:r>
      <w:r w:rsidR="001B3651" w:rsidRPr="002B5E03">
        <w:rPr>
          <w:rFonts w:ascii="Arial" w:hAnsi="Arial" w:cs="Arial"/>
          <w:szCs w:val="24"/>
        </w:rPr>
        <w:t>existe acción u omisión que implique violación o amenaza de derechos fundamentales</w:t>
      </w:r>
      <w:r w:rsidR="002B5E03">
        <w:rPr>
          <w:rFonts w:ascii="Arial" w:hAnsi="Arial" w:cs="Arial"/>
          <w:szCs w:val="24"/>
        </w:rPr>
        <w:t xml:space="preserve"> invocados</w:t>
      </w:r>
      <w:r w:rsidR="001B3651" w:rsidRPr="002B5E03">
        <w:rPr>
          <w:rFonts w:ascii="Arial" w:hAnsi="Arial" w:cs="Arial"/>
          <w:szCs w:val="24"/>
        </w:rPr>
        <w:t xml:space="preserve">. </w:t>
      </w:r>
    </w:p>
    <w:p w:rsidR="001B3651" w:rsidRDefault="001B3651" w:rsidP="00A83C8C">
      <w:pPr>
        <w:pStyle w:val="Textoindependiente"/>
        <w:spacing w:line="360" w:lineRule="auto"/>
        <w:rPr>
          <w:rFonts w:ascii="Arial" w:hAnsi="Arial" w:cs="Arial"/>
          <w:szCs w:val="24"/>
        </w:rPr>
      </w:pPr>
    </w:p>
    <w:p w:rsidR="00A83C8C" w:rsidRPr="003E2B88" w:rsidRDefault="00A83C8C" w:rsidP="00FE1188">
      <w:pPr>
        <w:pStyle w:val="Textoindependiente"/>
        <w:numPr>
          <w:ilvl w:val="1"/>
          <w:numId w:val="18"/>
        </w:numPr>
        <w:tabs>
          <w:tab w:val="clear" w:pos="0"/>
          <w:tab w:val="clear" w:pos="1416"/>
        </w:tabs>
        <w:spacing w:line="360" w:lineRule="auto"/>
        <w:rPr>
          <w:rFonts w:ascii="Arial" w:hAnsi="Arial"/>
          <w:szCs w:val="24"/>
        </w:rPr>
      </w:pPr>
      <w:r w:rsidRPr="003E2B88">
        <w:rPr>
          <w:rFonts w:ascii="Arial" w:hAnsi="Arial"/>
          <w:szCs w:val="24"/>
        </w:rPr>
        <w:t>El problema jurídico a resolver</w:t>
      </w:r>
    </w:p>
    <w:p w:rsidR="00A83C8C" w:rsidRPr="003E2B88" w:rsidRDefault="00A83C8C" w:rsidP="00A83C8C">
      <w:pPr>
        <w:pStyle w:val="Textoindependiente"/>
        <w:tabs>
          <w:tab w:val="clear" w:pos="708"/>
          <w:tab w:val="clear" w:pos="1416"/>
          <w:tab w:val="left" w:pos="709"/>
          <w:tab w:val="left" w:pos="1418"/>
        </w:tabs>
        <w:spacing w:line="360" w:lineRule="auto"/>
        <w:rPr>
          <w:rFonts w:ascii="Arial" w:hAnsi="Arial"/>
          <w:szCs w:val="24"/>
        </w:rPr>
      </w:pPr>
    </w:p>
    <w:p w:rsidR="00A83C8C" w:rsidRDefault="00A83C8C" w:rsidP="00A83C8C">
      <w:pPr>
        <w:pStyle w:val="Textoindependiente"/>
        <w:tabs>
          <w:tab w:val="clear" w:pos="708"/>
          <w:tab w:val="clear" w:pos="1416"/>
          <w:tab w:val="left" w:pos="709"/>
          <w:tab w:val="left" w:pos="1418"/>
        </w:tabs>
        <w:spacing w:line="360" w:lineRule="auto"/>
        <w:rPr>
          <w:rFonts w:ascii="Arial" w:hAnsi="Arial" w:cs="Arial"/>
          <w:szCs w:val="24"/>
        </w:rPr>
      </w:pPr>
      <w:r w:rsidRPr="00213843">
        <w:rPr>
          <w:rFonts w:ascii="Arial" w:hAnsi="Arial"/>
          <w:szCs w:val="24"/>
        </w:rPr>
        <w:t>¿</w:t>
      </w:r>
      <w:r w:rsidR="0029516F">
        <w:rPr>
          <w:rFonts w:ascii="Arial" w:hAnsi="Arial" w:cs="Arial"/>
          <w:szCs w:val="24"/>
        </w:rPr>
        <w:t xml:space="preserve">La </w:t>
      </w:r>
      <w:r w:rsidR="0029516F" w:rsidRPr="00834D1D">
        <w:rPr>
          <w:rFonts w:ascii="Arial" w:hAnsi="Arial"/>
          <w:szCs w:val="24"/>
        </w:rPr>
        <w:t xml:space="preserve">Dirección </w:t>
      </w:r>
      <w:r w:rsidR="0029516F">
        <w:rPr>
          <w:rFonts w:ascii="Arial" w:hAnsi="Arial"/>
        </w:rPr>
        <w:t>de Sanidad de la Policía Nacional</w:t>
      </w:r>
      <w:r w:rsidR="006C2DD7">
        <w:rPr>
          <w:rFonts w:ascii="Arial" w:hAnsi="Arial"/>
        </w:rPr>
        <w:t xml:space="preserve"> Seccional Risaralda</w:t>
      </w:r>
      <w:r w:rsidRPr="00213843">
        <w:rPr>
          <w:rFonts w:ascii="Arial" w:hAnsi="Arial"/>
          <w:szCs w:val="24"/>
        </w:rPr>
        <w:t xml:space="preserve">, viola o amenaza los derechos fundamentales alegados por </w:t>
      </w:r>
      <w:r w:rsidR="00FE1188">
        <w:rPr>
          <w:rFonts w:ascii="Arial" w:hAnsi="Arial"/>
          <w:szCs w:val="24"/>
        </w:rPr>
        <w:t xml:space="preserve">la </w:t>
      </w:r>
      <w:r w:rsidRPr="00213843">
        <w:rPr>
          <w:rFonts w:ascii="Arial" w:hAnsi="Arial"/>
          <w:szCs w:val="24"/>
        </w:rPr>
        <w:t>accionante, según los hechos expuestos en la petición de tutela</w:t>
      </w:r>
      <w:r w:rsidRPr="00213843">
        <w:rPr>
          <w:rFonts w:ascii="Arial" w:hAnsi="Arial" w:cs="Arial"/>
          <w:szCs w:val="24"/>
        </w:rPr>
        <w:t>?</w:t>
      </w:r>
    </w:p>
    <w:p w:rsidR="00FE1188" w:rsidRPr="00213843" w:rsidRDefault="00FE1188" w:rsidP="00A83C8C">
      <w:pPr>
        <w:pStyle w:val="Textoindependiente"/>
        <w:tabs>
          <w:tab w:val="clear" w:pos="708"/>
          <w:tab w:val="clear" w:pos="1416"/>
          <w:tab w:val="left" w:pos="709"/>
          <w:tab w:val="left" w:pos="1418"/>
        </w:tabs>
        <w:spacing w:line="360" w:lineRule="auto"/>
        <w:rPr>
          <w:rFonts w:ascii="Arial" w:hAnsi="Arial" w:cs="Arial"/>
          <w:szCs w:val="24"/>
        </w:rPr>
      </w:pPr>
    </w:p>
    <w:p w:rsidR="00A83C8C" w:rsidRPr="003E2B88" w:rsidRDefault="00A83C8C" w:rsidP="00FE1188">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3E2B88">
        <w:rPr>
          <w:rFonts w:ascii="Arial" w:hAnsi="Arial"/>
          <w:szCs w:val="24"/>
        </w:rPr>
        <w:t>La resolución del problema jurídico</w:t>
      </w:r>
    </w:p>
    <w:p w:rsidR="00A83C8C" w:rsidRPr="00A52515" w:rsidRDefault="00A83C8C" w:rsidP="00A83C8C">
      <w:pPr>
        <w:pStyle w:val="Textoindependiente"/>
        <w:tabs>
          <w:tab w:val="clear" w:pos="708"/>
          <w:tab w:val="clear" w:pos="1416"/>
          <w:tab w:val="left" w:pos="709"/>
          <w:tab w:val="left" w:pos="1418"/>
        </w:tabs>
        <w:spacing w:line="360" w:lineRule="auto"/>
        <w:rPr>
          <w:rFonts w:ascii="Arial" w:hAnsi="Arial"/>
          <w:sz w:val="22"/>
          <w:szCs w:val="24"/>
        </w:rPr>
      </w:pPr>
    </w:p>
    <w:p w:rsidR="00CF2EB5" w:rsidRPr="00CF2EB5" w:rsidRDefault="00CF2EB5" w:rsidP="00CF2EB5">
      <w:pPr>
        <w:pStyle w:val="Prrafodelista"/>
        <w:widowControl/>
        <w:numPr>
          <w:ilvl w:val="0"/>
          <w:numId w:val="25"/>
        </w:numPr>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vanish/>
          <w:spacing w:val="-3"/>
          <w:lang w:val="es-ES_tradnl"/>
        </w:rPr>
      </w:pPr>
    </w:p>
    <w:p w:rsidR="00CF2EB5" w:rsidRPr="00CF2EB5" w:rsidRDefault="00CF2EB5" w:rsidP="00CF2EB5">
      <w:pPr>
        <w:pStyle w:val="Prrafodelista"/>
        <w:widowControl/>
        <w:numPr>
          <w:ilvl w:val="1"/>
          <w:numId w:val="25"/>
        </w:numPr>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vanish/>
          <w:spacing w:val="-3"/>
          <w:lang w:val="es-ES_tradnl"/>
        </w:rPr>
      </w:pPr>
    </w:p>
    <w:p w:rsidR="00CF2EB5" w:rsidRPr="00CF2EB5" w:rsidRDefault="00CF2EB5" w:rsidP="00CF2EB5">
      <w:pPr>
        <w:pStyle w:val="Prrafodelista"/>
        <w:widowControl/>
        <w:numPr>
          <w:ilvl w:val="1"/>
          <w:numId w:val="25"/>
        </w:numPr>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vanish/>
          <w:spacing w:val="-3"/>
          <w:lang w:val="es-ES_tradnl"/>
        </w:rPr>
      </w:pPr>
    </w:p>
    <w:p w:rsidR="00CF2EB5" w:rsidRPr="00CF2EB5" w:rsidRDefault="00CF2EB5" w:rsidP="00CF2EB5">
      <w:pPr>
        <w:pStyle w:val="Prrafodelista"/>
        <w:widowControl/>
        <w:numPr>
          <w:ilvl w:val="1"/>
          <w:numId w:val="25"/>
        </w:numPr>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vanish/>
          <w:spacing w:val="-3"/>
          <w:lang w:val="es-ES_tradnl"/>
        </w:rPr>
      </w:pPr>
    </w:p>
    <w:p w:rsidR="00CF2EB5" w:rsidRDefault="00CF2EB5" w:rsidP="00FE1188">
      <w:pPr>
        <w:pStyle w:val="Textoindependiente"/>
        <w:numPr>
          <w:ilvl w:val="2"/>
          <w:numId w:val="18"/>
        </w:numPr>
        <w:tabs>
          <w:tab w:val="clear" w:pos="708"/>
          <w:tab w:val="clear" w:pos="1416"/>
          <w:tab w:val="left" w:pos="709"/>
          <w:tab w:val="left" w:pos="1418"/>
        </w:tabs>
        <w:spacing w:line="360" w:lineRule="auto"/>
        <w:rPr>
          <w:rFonts w:ascii="Arial" w:hAnsi="Arial"/>
          <w:szCs w:val="24"/>
        </w:rPr>
      </w:pPr>
      <w:r w:rsidRPr="00D108C2">
        <w:rPr>
          <w:rFonts w:ascii="Arial" w:hAnsi="Arial"/>
          <w:szCs w:val="24"/>
        </w:rPr>
        <w:t>Los presupuestos generales de procedencia</w:t>
      </w:r>
    </w:p>
    <w:p w:rsidR="0076400A" w:rsidRDefault="0076400A" w:rsidP="0076400A">
      <w:pPr>
        <w:pStyle w:val="Textoindependiente"/>
        <w:tabs>
          <w:tab w:val="clear" w:pos="708"/>
          <w:tab w:val="clear" w:pos="1416"/>
          <w:tab w:val="left" w:pos="709"/>
          <w:tab w:val="left" w:pos="1418"/>
        </w:tabs>
        <w:spacing w:line="360" w:lineRule="auto"/>
        <w:ind w:left="720"/>
        <w:rPr>
          <w:rFonts w:ascii="Arial" w:hAnsi="Arial"/>
          <w:szCs w:val="24"/>
        </w:rPr>
      </w:pPr>
    </w:p>
    <w:p w:rsidR="006C2DD7" w:rsidRDefault="00971A2A" w:rsidP="006C2DD7">
      <w:pPr>
        <w:pStyle w:val="Sinespaciado"/>
        <w:spacing w:line="360" w:lineRule="auto"/>
        <w:jc w:val="both"/>
        <w:rPr>
          <w:rFonts w:ascii="Arial" w:hAnsi="Arial" w:cs="Arial"/>
        </w:rPr>
      </w:pPr>
      <w:r>
        <w:rPr>
          <w:rFonts w:ascii="Arial" w:hAnsi="Arial" w:cs="Arial"/>
          <w:noProof/>
          <w:szCs w:val="24"/>
        </w:rPr>
        <w:t>La</w:t>
      </w:r>
      <w:r w:rsidR="007B2953" w:rsidRPr="00C3390C">
        <w:rPr>
          <w:rFonts w:ascii="Arial" w:hAnsi="Arial" w:cs="Arial"/>
          <w:noProof/>
          <w:szCs w:val="24"/>
        </w:rPr>
        <w:t xml:space="preserve"> Corte Constitucional tiene establecido que (i) La </w:t>
      </w:r>
      <w:r w:rsidR="007B2953" w:rsidRPr="00C3390C">
        <w:rPr>
          <w:rFonts w:ascii="Arial" w:hAnsi="Arial" w:cs="Arial"/>
          <w:iCs/>
          <w:noProof/>
          <w:szCs w:val="24"/>
        </w:rPr>
        <w:t>subsidiariedad</w:t>
      </w:r>
      <w:r w:rsidR="007B2953" w:rsidRPr="00C3390C">
        <w:rPr>
          <w:rFonts w:ascii="Arial" w:hAnsi="Arial" w:cs="Arial"/>
          <w:noProof/>
          <w:szCs w:val="24"/>
        </w:rPr>
        <w:t xml:space="preserve"> o residualidad, y (ii) La </w:t>
      </w:r>
      <w:r w:rsidR="007B2953" w:rsidRPr="00C3390C">
        <w:rPr>
          <w:rFonts w:ascii="Arial" w:hAnsi="Arial" w:cs="Arial"/>
          <w:iCs/>
          <w:noProof/>
          <w:szCs w:val="24"/>
        </w:rPr>
        <w:t>inmediatez</w:t>
      </w:r>
      <w:r w:rsidR="007B2953" w:rsidRPr="00C3390C">
        <w:rPr>
          <w:rFonts w:ascii="Arial" w:hAnsi="Arial" w:cs="Arial"/>
          <w:noProof/>
          <w:szCs w:val="24"/>
        </w:rPr>
        <w:t>, son exigencias generales de procedencia de la acción, condiciones indispensables para el conocimiento de fondo de las solicitudes de protección de derechos fundamentales</w:t>
      </w:r>
      <w:r w:rsidR="007B2953" w:rsidRPr="00C3390C">
        <w:rPr>
          <w:rStyle w:val="Refdenotaalpie"/>
          <w:rFonts w:ascii="Arial" w:hAnsi="Arial" w:cs="Arial"/>
          <w:szCs w:val="24"/>
        </w:rPr>
        <w:footnoteReference w:id="1"/>
      </w:r>
      <w:r w:rsidR="007B2953" w:rsidRPr="00C3390C">
        <w:rPr>
          <w:rFonts w:ascii="Arial" w:hAnsi="Arial" w:cs="Arial"/>
          <w:noProof/>
          <w:szCs w:val="24"/>
        </w:rPr>
        <w:t>.</w:t>
      </w:r>
      <w:r w:rsidR="0043492B">
        <w:rPr>
          <w:rFonts w:ascii="Arial" w:hAnsi="Arial" w:cs="Arial"/>
          <w:noProof/>
          <w:szCs w:val="24"/>
        </w:rPr>
        <w:t xml:space="preserve">  </w:t>
      </w:r>
      <w:r>
        <w:rPr>
          <w:rFonts w:ascii="Arial" w:hAnsi="Arial" w:cs="Arial"/>
        </w:rPr>
        <w:t>En este asunto</w:t>
      </w:r>
      <w:r w:rsidR="007B2953" w:rsidRPr="00C3390C">
        <w:rPr>
          <w:rFonts w:ascii="Arial" w:hAnsi="Arial" w:cs="Arial"/>
        </w:rPr>
        <w:t xml:space="preserve"> se cumple con</w:t>
      </w:r>
      <w:r w:rsidR="007B2953">
        <w:rPr>
          <w:rFonts w:ascii="Arial" w:hAnsi="Arial" w:cs="Arial"/>
        </w:rPr>
        <w:t xml:space="preserve"> el primero de los presupuestos </w:t>
      </w:r>
      <w:r w:rsidR="007B2953" w:rsidRPr="00C3390C">
        <w:rPr>
          <w:rFonts w:ascii="Arial" w:hAnsi="Arial" w:cs="Arial"/>
        </w:rPr>
        <w:t xml:space="preserve">porque </w:t>
      </w:r>
      <w:r w:rsidR="00FE1188">
        <w:rPr>
          <w:rFonts w:ascii="Arial" w:hAnsi="Arial" w:cs="Arial"/>
        </w:rPr>
        <w:t xml:space="preserve">la </w:t>
      </w:r>
      <w:r w:rsidR="007B2953" w:rsidRPr="00C3390C">
        <w:rPr>
          <w:rFonts w:ascii="Arial" w:hAnsi="Arial" w:cs="Arial"/>
        </w:rPr>
        <w:t>accionante no tiene otro mecanismo diferente a esta acción para procurar la defensa de los derechos invocados</w:t>
      </w:r>
      <w:r w:rsidR="007B2953">
        <w:rPr>
          <w:rFonts w:ascii="Arial" w:hAnsi="Arial" w:cs="Arial"/>
        </w:rPr>
        <w:t>.</w:t>
      </w:r>
    </w:p>
    <w:p w:rsidR="006C2DD7" w:rsidRDefault="006C2DD7" w:rsidP="006C2DD7">
      <w:pPr>
        <w:pStyle w:val="Sinespaciado"/>
        <w:spacing w:line="360" w:lineRule="auto"/>
        <w:jc w:val="both"/>
        <w:rPr>
          <w:rFonts w:ascii="Arial" w:hAnsi="Arial" w:cs="Arial"/>
        </w:rPr>
      </w:pPr>
    </w:p>
    <w:p w:rsidR="00251A54" w:rsidRPr="006C2DD7" w:rsidRDefault="00971A2A" w:rsidP="006C2DD7">
      <w:pPr>
        <w:pStyle w:val="Sinespaciado"/>
        <w:spacing w:line="360" w:lineRule="auto"/>
        <w:jc w:val="both"/>
        <w:rPr>
          <w:rFonts w:ascii="Arial" w:hAnsi="Arial" w:cs="Arial"/>
          <w:i/>
          <w:szCs w:val="24"/>
          <w:lang w:val="es-CO"/>
        </w:rPr>
      </w:pPr>
      <w:r w:rsidRPr="006C2DD7">
        <w:rPr>
          <w:rFonts w:ascii="Arial" w:hAnsi="Arial" w:cs="Arial"/>
          <w:lang w:val="es-CO"/>
        </w:rPr>
        <w:t xml:space="preserve">Del mismo modo, </w:t>
      </w:r>
      <w:r w:rsidR="007B2953" w:rsidRPr="006C2DD7">
        <w:rPr>
          <w:rFonts w:ascii="Arial" w:hAnsi="Arial" w:cs="Arial"/>
          <w:lang w:val="es-CO"/>
        </w:rPr>
        <w:t xml:space="preserve">la inmediatez, </w:t>
      </w:r>
      <w:r w:rsidR="000A518B" w:rsidRPr="006C2DD7">
        <w:rPr>
          <w:rFonts w:ascii="Arial" w:hAnsi="Arial" w:cs="Arial"/>
          <w:noProof/>
          <w:szCs w:val="22"/>
          <w:lang w:val="es-CO"/>
        </w:rPr>
        <w:t>no merece reparo, pues la acción se formuló dentro de los seis (6) meses siguientes a los hechos violatarios, que es el plazo general, fijado por la doctrina constitucional</w:t>
      </w:r>
      <w:r w:rsidR="000A518B" w:rsidRPr="006C2DD7">
        <w:rPr>
          <w:rStyle w:val="Refdenotaalpie"/>
          <w:rFonts w:ascii="Arial" w:hAnsi="Arial"/>
          <w:noProof/>
          <w:szCs w:val="22"/>
          <w:lang w:val="es-CO"/>
        </w:rPr>
        <w:footnoteReference w:id="2"/>
      </w:r>
      <w:r w:rsidR="000A518B" w:rsidRPr="006C2DD7">
        <w:rPr>
          <w:rFonts w:ascii="Arial" w:hAnsi="Arial" w:cs="Arial"/>
          <w:noProof/>
          <w:szCs w:val="22"/>
          <w:lang w:val="es-CO"/>
        </w:rPr>
        <w:t xml:space="preserve">; </w:t>
      </w:r>
      <w:r w:rsidR="00FE1188">
        <w:rPr>
          <w:rFonts w:ascii="Arial" w:hAnsi="Arial" w:cs="Arial"/>
          <w:noProof/>
          <w:szCs w:val="22"/>
          <w:lang w:val="es-CO"/>
        </w:rPr>
        <w:t xml:space="preserve">la comunicación de la negativa en el suministro del medicamento </w:t>
      </w:r>
      <w:r w:rsidR="006C2DD7">
        <w:rPr>
          <w:rFonts w:ascii="Arial" w:hAnsi="Arial" w:cs="Arial"/>
          <w:noProof/>
          <w:szCs w:val="22"/>
          <w:lang w:val="es-CO"/>
        </w:rPr>
        <w:t xml:space="preserve">data del </w:t>
      </w:r>
      <w:r w:rsidR="00FE1188">
        <w:rPr>
          <w:rFonts w:ascii="Arial" w:hAnsi="Arial" w:cs="Arial"/>
          <w:noProof/>
          <w:szCs w:val="22"/>
          <w:lang w:val="es-CO"/>
        </w:rPr>
        <w:t xml:space="preserve">15-03-2016 </w:t>
      </w:r>
      <w:r w:rsidRPr="006C2DD7">
        <w:rPr>
          <w:rFonts w:ascii="Arial" w:hAnsi="Arial"/>
          <w:szCs w:val="24"/>
          <w:lang w:val="es-CO"/>
        </w:rPr>
        <w:t xml:space="preserve">(Folios </w:t>
      </w:r>
      <w:r w:rsidR="00FE1188">
        <w:rPr>
          <w:rFonts w:ascii="Arial" w:hAnsi="Arial"/>
          <w:szCs w:val="24"/>
          <w:lang w:val="es-CO"/>
        </w:rPr>
        <w:t>9</w:t>
      </w:r>
      <w:r w:rsidR="00FA4BD5" w:rsidRPr="006C2DD7">
        <w:rPr>
          <w:rFonts w:ascii="Arial" w:hAnsi="Arial"/>
          <w:szCs w:val="24"/>
          <w:lang w:val="es-CO"/>
        </w:rPr>
        <w:t>,</w:t>
      </w:r>
      <w:r w:rsidRPr="006C2DD7">
        <w:rPr>
          <w:rFonts w:ascii="Arial" w:hAnsi="Arial"/>
          <w:szCs w:val="24"/>
          <w:lang w:val="es-CO"/>
        </w:rPr>
        <w:t xml:space="preserve"> </w:t>
      </w:r>
      <w:r w:rsidR="00A60E20">
        <w:rPr>
          <w:rFonts w:ascii="Arial" w:hAnsi="Arial"/>
          <w:szCs w:val="24"/>
          <w:lang w:val="es-CO"/>
        </w:rPr>
        <w:t>íd</w:t>
      </w:r>
      <w:r w:rsidRPr="006C2DD7">
        <w:rPr>
          <w:rFonts w:ascii="Arial" w:hAnsi="Arial"/>
          <w:szCs w:val="24"/>
          <w:lang w:val="es-CO"/>
        </w:rPr>
        <w:t>.)</w:t>
      </w:r>
      <w:r w:rsidRPr="006C2DD7">
        <w:rPr>
          <w:rFonts w:ascii="Arial" w:hAnsi="Arial" w:cs="Arial"/>
          <w:noProof/>
          <w:szCs w:val="22"/>
          <w:lang w:val="es-CO"/>
        </w:rPr>
        <w:t xml:space="preserve"> y la acción fue impetrada el </w:t>
      </w:r>
      <w:r w:rsidR="00FE1188">
        <w:rPr>
          <w:rFonts w:ascii="Arial" w:hAnsi="Arial" w:cs="Arial"/>
          <w:noProof/>
          <w:szCs w:val="22"/>
          <w:lang w:val="es-CO"/>
        </w:rPr>
        <w:t xml:space="preserve">14-06-2016 </w:t>
      </w:r>
      <w:r w:rsidRPr="006C2DD7">
        <w:rPr>
          <w:rFonts w:ascii="Arial" w:hAnsi="Arial" w:cs="Arial"/>
          <w:noProof/>
          <w:szCs w:val="22"/>
          <w:lang w:val="es-CO"/>
        </w:rPr>
        <w:t xml:space="preserve">(Folio </w:t>
      </w:r>
      <w:r w:rsidR="00FE1188">
        <w:rPr>
          <w:rFonts w:ascii="Arial" w:hAnsi="Arial" w:cs="Arial"/>
          <w:noProof/>
          <w:szCs w:val="22"/>
          <w:lang w:val="es-CO"/>
        </w:rPr>
        <w:t>19</w:t>
      </w:r>
      <w:r w:rsidR="00A60E20">
        <w:rPr>
          <w:rFonts w:ascii="Arial" w:hAnsi="Arial" w:cs="Arial"/>
          <w:noProof/>
          <w:szCs w:val="22"/>
          <w:lang w:val="es-CO"/>
        </w:rPr>
        <w:t>, íd</w:t>
      </w:r>
      <w:r w:rsidRPr="006C2DD7">
        <w:rPr>
          <w:rFonts w:ascii="Arial" w:hAnsi="Arial" w:cs="Arial"/>
          <w:noProof/>
          <w:szCs w:val="22"/>
          <w:lang w:val="es-CO"/>
        </w:rPr>
        <w:t>.)</w:t>
      </w:r>
      <w:r w:rsidR="00251A54" w:rsidRPr="006C2DD7">
        <w:rPr>
          <w:rFonts w:ascii="Arial" w:hAnsi="Arial" w:cs="Arial"/>
          <w:noProof/>
          <w:szCs w:val="22"/>
          <w:lang w:val="es-CO"/>
        </w:rPr>
        <w:t xml:space="preserve">. </w:t>
      </w:r>
    </w:p>
    <w:p w:rsidR="007B2953" w:rsidRPr="00C3390C" w:rsidRDefault="007B2953" w:rsidP="00FE1188">
      <w:pPr>
        <w:pStyle w:val="Textoindependiente"/>
        <w:numPr>
          <w:ilvl w:val="2"/>
          <w:numId w:val="18"/>
        </w:numPr>
        <w:spacing w:line="360" w:lineRule="auto"/>
        <w:rPr>
          <w:rFonts w:ascii="Arial" w:hAnsi="Arial" w:cs="Arial"/>
          <w:szCs w:val="24"/>
        </w:rPr>
      </w:pPr>
      <w:r w:rsidRPr="00C3390C">
        <w:rPr>
          <w:rFonts w:ascii="Arial" w:hAnsi="Arial" w:cs="Arial"/>
          <w:szCs w:val="24"/>
        </w:rPr>
        <w:lastRenderedPageBreak/>
        <w:t>El derecho a la salud como fundamental</w:t>
      </w:r>
      <w:r>
        <w:rPr>
          <w:rFonts w:ascii="Arial" w:hAnsi="Arial" w:cs="Arial"/>
          <w:szCs w:val="24"/>
        </w:rPr>
        <w:t xml:space="preserve"> </w:t>
      </w:r>
    </w:p>
    <w:p w:rsidR="007B2953" w:rsidRPr="00C3390C" w:rsidRDefault="007B2953" w:rsidP="007B2953">
      <w:pPr>
        <w:pStyle w:val="Textoindependiente"/>
        <w:spacing w:line="360" w:lineRule="auto"/>
        <w:rPr>
          <w:rFonts w:ascii="Arial" w:hAnsi="Arial" w:cs="Arial"/>
          <w:szCs w:val="24"/>
        </w:rPr>
      </w:pPr>
    </w:p>
    <w:p w:rsidR="007B2953" w:rsidRPr="00C3390C" w:rsidRDefault="00D725B6" w:rsidP="007B2953">
      <w:pPr>
        <w:spacing w:line="360" w:lineRule="auto"/>
        <w:jc w:val="both"/>
        <w:rPr>
          <w:rFonts w:ascii="Arial" w:hAnsi="Arial" w:cs="Arial"/>
        </w:rPr>
      </w:pPr>
      <w:r w:rsidRPr="00C3390C">
        <w:rPr>
          <w:rFonts w:ascii="Arial" w:hAnsi="Arial" w:cs="Arial"/>
          <w:lang w:val="es-CO"/>
        </w:rPr>
        <w:t xml:space="preserve">La </w:t>
      </w:r>
      <w:r w:rsidR="007B2953" w:rsidRPr="00C3390C">
        <w:rPr>
          <w:rFonts w:ascii="Arial" w:hAnsi="Arial" w:cs="Arial"/>
          <w:lang w:val="es-CO"/>
        </w:rPr>
        <w:t>Constitución Política</w:t>
      </w:r>
      <w:r>
        <w:rPr>
          <w:rFonts w:ascii="Arial" w:hAnsi="Arial" w:cs="Arial"/>
          <w:lang w:val="es-CO"/>
        </w:rPr>
        <w:t xml:space="preserve"> en el </w:t>
      </w:r>
      <w:r w:rsidRPr="00C3390C">
        <w:rPr>
          <w:rFonts w:ascii="Arial" w:hAnsi="Arial" w:cs="Arial"/>
          <w:lang w:val="es-CO"/>
        </w:rPr>
        <w:t xml:space="preserve">artículo 49 </w:t>
      </w:r>
      <w:r>
        <w:rPr>
          <w:rFonts w:ascii="Arial" w:hAnsi="Arial" w:cs="Arial"/>
          <w:lang w:val="es-CO"/>
        </w:rPr>
        <w:t xml:space="preserve">estableció que </w:t>
      </w:r>
      <w:r w:rsidR="007B2953" w:rsidRPr="00C3390C">
        <w:rPr>
          <w:rFonts w:ascii="Arial" w:hAnsi="Arial" w:cs="Arial"/>
          <w:lang w:val="es-CO"/>
        </w:rPr>
        <w:t xml:space="preserve">el Estado tiene la obligación de garantizar a todas las personas </w:t>
      </w:r>
      <w:r w:rsidR="007B2953" w:rsidRPr="00C3390C">
        <w:rPr>
          <w:rFonts w:ascii="Arial" w:hAnsi="Arial" w:cs="Arial"/>
          <w:i/>
          <w:lang w:val="es-CO"/>
        </w:rPr>
        <w:t>“el acceso a los servicios de promoción, protección y recuperación de la salud (...)”.</w:t>
      </w:r>
      <w:r w:rsidR="007B2953" w:rsidRPr="00C3390C">
        <w:rPr>
          <w:rFonts w:ascii="Arial" w:hAnsi="Arial" w:cs="Arial"/>
          <w:lang w:val="es-CO"/>
        </w:rPr>
        <w:t xml:space="preserve"> </w:t>
      </w:r>
      <w:r w:rsidR="007B2953" w:rsidRPr="00C3390C">
        <w:rPr>
          <w:rFonts w:ascii="Arial" w:hAnsi="Arial" w:cs="Arial"/>
        </w:rPr>
        <w:t xml:space="preserve">La Corte Constitucional </w:t>
      </w:r>
      <w:r w:rsidR="00C869FA">
        <w:rPr>
          <w:rFonts w:ascii="Arial" w:hAnsi="Arial" w:cs="Arial"/>
        </w:rPr>
        <w:t xml:space="preserve">en su jurisprudencia </w:t>
      </w:r>
      <w:r w:rsidR="007B2953" w:rsidRPr="00C3390C">
        <w:rPr>
          <w:rFonts w:ascii="Arial" w:hAnsi="Arial" w:cs="Arial"/>
        </w:rPr>
        <w:t>reconoci</w:t>
      </w:r>
      <w:r w:rsidR="00C869FA">
        <w:rPr>
          <w:rFonts w:ascii="Arial" w:hAnsi="Arial" w:cs="Arial"/>
        </w:rPr>
        <w:t xml:space="preserve">ó </w:t>
      </w:r>
      <w:r w:rsidR="007B2953" w:rsidRPr="00C3390C">
        <w:rPr>
          <w:rFonts w:ascii="Arial" w:hAnsi="Arial" w:cs="Arial"/>
        </w:rPr>
        <w:t>el carácter fundamental del derecho a la salud, en el que señala que</w:t>
      </w:r>
      <w:r w:rsidR="007B2953">
        <w:rPr>
          <w:rFonts w:ascii="Arial" w:hAnsi="Arial" w:cs="Arial"/>
        </w:rPr>
        <w:t xml:space="preserve"> </w:t>
      </w:r>
      <w:r w:rsidR="00C869FA">
        <w:rPr>
          <w:rFonts w:ascii="Arial" w:hAnsi="Arial" w:cs="Arial"/>
        </w:rPr>
        <w:t xml:space="preserve">toda </w:t>
      </w:r>
      <w:r w:rsidR="007B2953" w:rsidRPr="00C3390C">
        <w:rPr>
          <w:rFonts w:ascii="Arial" w:hAnsi="Arial" w:cs="Arial"/>
          <w:lang w:val="es-CO"/>
        </w:rPr>
        <w:t>persona tiene el derecho constitucional a que se le garantice el acceso efectivo a los servicios que requiera; esto es, servicios indispensables para conservar su salud, cuando se encuentre comprometida gravemente su vida, su integridad personal, o su dignidad</w:t>
      </w:r>
      <w:r w:rsidR="007B2953" w:rsidRPr="00C3390C">
        <w:rPr>
          <w:rFonts w:ascii="Arial" w:hAnsi="Arial" w:cs="Arial"/>
          <w:vertAlign w:val="superscript"/>
          <w:lang w:val="es-CO"/>
        </w:rPr>
        <w:footnoteReference w:id="3"/>
      </w:r>
      <w:r w:rsidR="007B2953" w:rsidRPr="00C3390C">
        <w:rPr>
          <w:rFonts w:ascii="Arial" w:hAnsi="Arial" w:cs="Arial"/>
          <w:lang w:val="es-CO"/>
        </w:rPr>
        <w:t xml:space="preserve">. </w:t>
      </w:r>
    </w:p>
    <w:p w:rsidR="007B2953" w:rsidRDefault="007B2953" w:rsidP="007B2953">
      <w:pPr>
        <w:spacing w:line="360" w:lineRule="auto"/>
        <w:jc w:val="both"/>
        <w:rPr>
          <w:rFonts w:ascii="Arial" w:hAnsi="Arial" w:cs="Arial"/>
        </w:rPr>
      </w:pPr>
    </w:p>
    <w:p w:rsidR="007B2953" w:rsidRDefault="00C869FA" w:rsidP="007B2953">
      <w:pPr>
        <w:spacing w:line="360" w:lineRule="auto"/>
        <w:jc w:val="both"/>
        <w:rPr>
          <w:rFonts w:ascii="Arial" w:hAnsi="Arial" w:cs="Arial"/>
        </w:rPr>
      </w:pPr>
      <w:r>
        <w:rPr>
          <w:rFonts w:ascii="Arial" w:hAnsi="Arial" w:cs="Arial"/>
        </w:rPr>
        <w:t>Así también lo entendió el legislador, al expedir la Ley 1751 que regula el derecho fundamental a la salud y lo estableció como un derecho autónomo e irrenunciable</w:t>
      </w:r>
      <w:r w:rsidR="00FB18F6">
        <w:rPr>
          <w:rFonts w:ascii="Arial" w:hAnsi="Arial" w:cs="Arial"/>
        </w:rPr>
        <w:t xml:space="preserve">, que enmarca entre otros los principios de universalidad, equidad, </w:t>
      </w:r>
      <w:r w:rsidR="00FB18F6" w:rsidRPr="00EC31DB">
        <w:rPr>
          <w:rFonts w:ascii="Arial" w:hAnsi="Arial" w:cs="Arial"/>
        </w:rPr>
        <w:t>eficiencia</w:t>
      </w:r>
      <w:r w:rsidR="00FB18F6">
        <w:rPr>
          <w:rFonts w:ascii="Arial" w:hAnsi="Arial" w:cs="Arial"/>
        </w:rPr>
        <w:t xml:space="preserve">. </w:t>
      </w:r>
      <w:r w:rsidR="00FB18F6" w:rsidRPr="00C3390C">
        <w:rPr>
          <w:rFonts w:ascii="Arial" w:hAnsi="Arial" w:cs="Arial"/>
        </w:rPr>
        <w:t xml:space="preserve">Por </w:t>
      </w:r>
      <w:r w:rsidR="007B2953" w:rsidRPr="00C3390C">
        <w:rPr>
          <w:rFonts w:ascii="Arial" w:hAnsi="Arial" w:cs="Arial"/>
        </w:rPr>
        <w:t xml:space="preserve">ende, la acción de tutela </w:t>
      </w:r>
      <w:r w:rsidR="00FB18F6">
        <w:rPr>
          <w:rFonts w:ascii="Arial" w:hAnsi="Arial" w:cs="Arial"/>
        </w:rPr>
        <w:t>continúa</w:t>
      </w:r>
      <w:r>
        <w:rPr>
          <w:rFonts w:ascii="Arial" w:hAnsi="Arial" w:cs="Arial"/>
        </w:rPr>
        <w:t xml:space="preserve"> siendo un</w:t>
      </w:r>
      <w:r w:rsidR="007B2953" w:rsidRPr="00C3390C">
        <w:rPr>
          <w:rFonts w:ascii="Arial" w:hAnsi="Arial" w:cs="Arial"/>
        </w:rPr>
        <w:t xml:space="preserve"> medio judicial idóneo para defender</w:t>
      </w:r>
      <w:r>
        <w:rPr>
          <w:rFonts w:ascii="Arial" w:hAnsi="Arial" w:cs="Arial"/>
        </w:rPr>
        <w:t>lo</w:t>
      </w:r>
      <w:r w:rsidR="007B2953" w:rsidRPr="00C3390C">
        <w:rPr>
          <w:rFonts w:ascii="Arial" w:hAnsi="Arial" w:cs="Arial"/>
        </w:rPr>
        <w:t>.</w:t>
      </w:r>
    </w:p>
    <w:p w:rsidR="00E15537" w:rsidRDefault="00E15537" w:rsidP="007B2953">
      <w:pPr>
        <w:spacing w:line="360" w:lineRule="auto"/>
        <w:jc w:val="both"/>
        <w:rPr>
          <w:rFonts w:ascii="Arial" w:hAnsi="Arial" w:cs="Arial"/>
        </w:rPr>
      </w:pPr>
    </w:p>
    <w:p w:rsidR="0037747B" w:rsidRDefault="0037747B" w:rsidP="007B2953">
      <w:pPr>
        <w:spacing w:line="360" w:lineRule="auto"/>
        <w:jc w:val="both"/>
        <w:rPr>
          <w:rFonts w:ascii="Arial" w:hAnsi="Arial" w:cs="Arial"/>
        </w:rPr>
      </w:pPr>
      <w:r w:rsidRPr="00E15537">
        <w:rPr>
          <w:rFonts w:ascii="Arial" w:hAnsi="Arial" w:cs="Arial"/>
        </w:rPr>
        <w:t>Ahora bien</w:t>
      </w:r>
      <w:r>
        <w:rPr>
          <w:rFonts w:ascii="Arial" w:hAnsi="Arial" w:cs="Arial"/>
        </w:rPr>
        <w:t>,</w:t>
      </w:r>
      <w:r w:rsidRPr="00E15537">
        <w:rPr>
          <w:rFonts w:ascii="Arial" w:hAnsi="Arial" w:cs="Arial"/>
        </w:rPr>
        <w:t xml:space="preserve"> debe entenderse que a la luz de la precitada ley, el derecho fundamental a la salud</w:t>
      </w:r>
      <w:r>
        <w:rPr>
          <w:rFonts w:ascii="Arial" w:hAnsi="Arial" w:cs="Arial"/>
        </w:rPr>
        <w:t xml:space="preserve"> debe garantizarse a través de:</w:t>
      </w:r>
      <w:r w:rsidRPr="00E15537">
        <w:rPr>
          <w:rFonts w:ascii="Arial" w:hAnsi="Arial" w:cs="Arial"/>
          <w:i/>
          <w:sz w:val="22"/>
        </w:rPr>
        <w:t xml:space="preserve">“(…) </w:t>
      </w:r>
      <w:r w:rsidRPr="00E15537">
        <w:rPr>
          <w:rFonts w:ascii="Arial" w:hAnsi="Arial" w:cs="Arial"/>
          <w:i/>
          <w:color w:val="000000"/>
          <w:sz w:val="22"/>
          <w:shd w:val="clear" w:color="auto" w:fill="FFFFFF"/>
        </w:rPr>
        <w:t>la prestación de servicios y tecnologías, estructurados sobre una concepción integral de la salud, que incluya su promoción, la prevención, la paliación, la atención de la enfermedad y rehabilitación de sus secuelas”</w:t>
      </w:r>
      <w:r>
        <w:rPr>
          <w:rFonts w:ascii="Arial" w:hAnsi="Arial" w:cs="Arial"/>
          <w:color w:val="000000"/>
          <w:shd w:val="clear" w:color="auto" w:fill="FFFFFF"/>
        </w:rPr>
        <w:t xml:space="preserve">, esto es, las exclusiones son solo aquellas expresamente mencionadas en el artículo </w:t>
      </w:r>
      <w:r w:rsidR="001112EE">
        <w:rPr>
          <w:rFonts w:ascii="Arial" w:hAnsi="Arial" w:cs="Arial"/>
          <w:color w:val="000000"/>
          <w:shd w:val="clear" w:color="auto" w:fill="FFFFFF"/>
        </w:rPr>
        <w:t>15</w:t>
      </w:r>
      <w:r>
        <w:rPr>
          <w:rFonts w:ascii="Arial" w:hAnsi="Arial" w:cs="Arial"/>
          <w:color w:val="000000"/>
          <w:shd w:val="clear" w:color="auto" w:fill="FFFFFF"/>
        </w:rPr>
        <w:t xml:space="preserve">, </w:t>
      </w:r>
      <w:r w:rsidR="001112EE">
        <w:rPr>
          <w:rFonts w:ascii="Arial" w:hAnsi="Arial" w:cs="Arial"/>
          <w:color w:val="000000"/>
          <w:shd w:val="clear" w:color="auto" w:fill="FFFFFF"/>
        </w:rPr>
        <w:t xml:space="preserve">además el 3º de la misma Ley, </w:t>
      </w:r>
      <w:r>
        <w:rPr>
          <w:rFonts w:ascii="Arial" w:hAnsi="Arial" w:cs="Arial"/>
          <w:color w:val="000000"/>
          <w:shd w:val="clear" w:color="auto" w:fill="FFFFFF"/>
        </w:rPr>
        <w:t>dispone:</w:t>
      </w:r>
      <w:r w:rsidRPr="005A0648">
        <w:rPr>
          <w:rFonts w:ascii="Arial" w:hAnsi="Arial" w:cs="Arial"/>
          <w:color w:val="000000"/>
          <w:sz w:val="22"/>
          <w:szCs w:val="22"/>
          <w:shd w:val="clear" w:color="auto" w:fill="FFFFFF"/>
        </w:rPr>
        <w:t xml:space="preserve">“(…) </w:t>
      </w:r>
      <w:r w:rsidRPr="005A0648">
        <w:rPr>
          <w:rFonts w:ascii="Arial" w:hAnsi="Arial" w:cs="Arial"/>
          <w:i/>
          <w:color w:val="000000"/>
          <w:sz w:val="22"/>
          <w:szCs w:val="22"/>
          <w:shd w:val="clear" w:color="auto" w:fill="FFFFFF"/>
        </w:rPr>
        <w:t>a todos los agentes, usuarios y demás que intervengan de manera directa o indirecta, en la garantía del derecho fundamental a la salud</w:t>
      </w:r>
      <w:r w:rsidRPr="005A0648">
        <w:rPr>
          <w:rFonts w:ascii="Arial" w:hAnsi="Arial" w:cs="Arial"/>
          <w:color w:val="000000"/>
          <w:sz w:val="22"/>
          <w:szCs w:val="22"/>
          <w:shd w:val="clear" w:color="auto" w:fill="FFFFFF"/>
        </w:rPr>
        <w:t>”</w:t>
      </w:r>
      <w:r>
        <w:rPr>
          <w:rFonts w:ascii="Arial" w:hAnsi="Arial" w:cs="Arial"/>
          <w:color w:val="000000"/>
          <w:shd w:val="clear" w:color="auto" w:fill="FFFFFF"/>
        </w:rPr>
        <w:t>.</w:t>
      </w:r>
    </w:p>
    <w:p w:rsidR="0037747B" w:rsidRDefault="0037747B" w:rsidP="007B2953">
      <w:pPr>
        <w:spacing w:line="360" w:lineRule="auto"/>
        <w:jc w:val="both"/>
        <w:rPr>
          <w:rFonts w:ascii="Arial" w:hAnsi="Arial" w:cs="Arial"/>
        </w:rPr>
      </w:pPr>
    </w:p>
    <w:p w:rsidR="008361A3" w:rsidRPr="008361A3" w:rsidRDefault="008361A3" w:rsidP="007B2953">
      <w:pPr>
        <w:spacing w:line="360" w:lineRule="auto"/>
        <w:jc w:val="both"/>
        <w:rPr>
          <w:rFonts w:ascii="Arial" w:hAnsi="Arial" w:cs="Arial"/>
          <w:sz w:val="22"/>
          <w:szCs w:val="22"/>
        </w:rPr>
      </w:pPr>
      <w:r>
        <w:rPr>
          <w:rFonts w:ascii="Arial" w:hAnsi="Arial" w:cs="Arial"/>
        </w:rPr>
        <w:t>La doctrina constitucional</w:t>
      </w:r>
      <w:r w:rsidR="00855D9F">
        <w:rPr>
          <w:rStyle w:val="Refdenotaalpie"/>
          <w:rFonts w:ascii="Arial" w:hAnsi="Arial"/>
        </w:rPr>
        <w:footnoteReference w:id="4"/>
      </w:r>
      <w:r>
        <w:rPr>
          <w:rFonts w:ascii="Arial" w:hAnsi="Arial" w:cs="Arial"/>
        </w:rPr>
        <w:t xml:space="preserve"> tiene dicho sobre el régimen especial de las fuerzas militares: </w:t>
      </w:r>
      <w:r w:rsidRPr="008361A3">
        <w:rPr>
          <w:rFonts w:ascii="Arial" w:hAnsi="Arial" w:cs="Arial"/>
          <w:i/>
          <w:sz w:val="22"/>
          <w:szCs w:val="22"/>
        </w:rPr>
        <w:t>“</w:t>
      </w:r>
      <w:r>
        <w:rPr>
          <w:rFonts w:ascii="Arial" w:hAnsi="Arial" w:cs="Arial"/>
          <w:i/>
          <w:sz w:val="22"/>
          <w:szCs w:val="22"/>
        </w:rPr>
        <w:t xml:space="preserve">6.4. </w:t>
      </w:r>
      <w:r w:rsidRPr="008361A3">
        <w:rPr>
          <w:rFonts w:ascii="Arial" w:hAnsi="Arial" w:cs="Arial"/>
          <w:i/>
          <w:sz w:val="22"/>
          <w:szCs w:val="22"/>
        </w:rPr>
        <w:t xml:space="preserve">En conclusión, el legislador al regular el Sistema General de Salud reconoció la existencia de modelos especiales de atención, por ejemplo el Sistema de las Fuerzas Militares y de la Policía Nacional. </w:t>
      </w:r>
      <w:r w:rsidRPr="008361A3">
        <w:rPr>
          <w:rFonts w:ascii="Arial" w:hAnsi="Arial" w:cs="Arial"/>
          <w:i/>
          <w:sz w:val="22"/>
          <w:szCs w:val="22"/>
          <w:u w:val="single"/>
        </w:rPr>
        <w:t>La Corte Constitucional ha precisado que los servicios de salud en esos sistemas excepcionales no pueden ser inferiores al modelo general de atención. Así mismo, ha advertido que las reglas de justiciabilidad del derecho a la salud se aplican a todos los sistemas de salud</w:t>
      </w:r>
      <w:r w:rsidRPr="008361A3">
        <w:rPr>
          <w:rFonts w:ascii="Arial" w:hAnsi="Arial" w:cs="Arial"/>
          <w:i/>
          <w:sz w:val="22"/>
          <w:szCs w:val="22"/>
        </w:rPr>
        <w:t>.</w:t>
      </w:r>
      <w:r>
        <w:rPr>
          <w:rFonts w:ascii="Arial" w:hAnsi="Arial" w:cs="Arial"/>
          <w:i/>
          <w:sz w:val="22"/>
          <w:szCs w:val="22"/>
        </w:rPr>
        <w:t>”.</w:t>
      </w:r>
      <w:r>
        <w:rPr>
          <w:rFonts w:ascii="Arial" w:hAnsi="Arial" w:cs="Arial"/>
          <w:sz w:val="22"/>
          <w:szCs w:val="22"/>
        </w:rPr>
        <w:t xml:space="preserve">  </w:t>
      </w:r>
      <w:r w:rsidRPr="008361A3">
        <w:rPr>
          <w:rFonts w:ascii="Arial" w:hAnsi="Arial" w:cs="Arial"/>
          <w:szCs w:val="22"/>
        </w:rPr>
        <w:t>Sublínea de este Despacho.</w:t>
      </w:r>
    </w:p>
    <w:p w:rsidR="000E08E4" w:rsidRPr="00E15537" w:rsidRDefault="000E08E4" w:rsidP="007B2953">
      <w:pPr>
        <w:spacing w:line="360" w:lineRule="auto"/>
        <w:jc w:val="both"/>
        <w:rPr>
          <w:rFonts w:ascii="Arial" w:hAnsi="Arial" w:cs="Arial"/>
          <w:color w:val="000000"/>
          <w:shd w:val="clear" w:color="auto" w:fill="FFFFFF"/>
        </w:rPr>
      </w:pPr>
    </w:p>
    <w:p w:rsidR="00245222" w:rsidRDefault="00245222" w:rsidP="00FE1188">
      <w:pPr>
        <w:numPr>
          <w:ilvl w:val="2"/>
          <w:numId w:val="18"/>
        </w:numPr>
        <w:spacing w:line="360" w:lineRule="auto"/>
        <w:jc w:val="both"/>
        <w:rPr>
          <w:rFonts w:ascii="Arial" w:hAnsi="Arial" w:cs="Arial"/>
          <w:lang w:val="es-ES_tradnl"/>
        </w:rPr>
      </w:pPr>
      <w:r>
        <w:rPr>
          <w:rFonts w:ascii="Arial" w:hAnsi="Arial" w:cs="Arial"/>
          <w:lang w:val="es-ES_tradnl"/>
        </w:rPr>
        <w:t>El tratamiento integral para el usuario</w:t>
      </w:r>
    </w:p>
    <w:p w:rsidR="0011289C" w:rsidRDefault="0011289C" w:rsidP="0011289C">
      <w:pPr>
        <w:spacing w:line="360" w:lineRule="auto"/>
        <w:ind w:left="720"/>
        <w:jc w:val="both"/>
        <w:rPr>
          <w:rFonts w:ascii="Arial" w:hAnsi="Arial" w:cs="Arial"/>
          <w:lang w:val="es-ES_tradnl"/>
        </w:rPr>
      </w:pPr>
    </w:p>
    <w:p w:rsidR="00245222" w:rsidRPr="007D0231" w:rsidRDefault="00245222" w:rsidP="00245222">
      <w:pPr>
        <w:spacing w:line="360" w:lineRule="auto"/>
        <w:jc w:val="both"/>
        <w:rPr>
          <w:rFonts w:ascii="Arial" w:hAnsi="Arial" w:cs="Arial"/>
          <w:color w:val="000000"/>
          <w:sz w:val="28"/>
        </w:rPr>
      </w:pPr>
      <w:r>
        <w:rPr>
          <w:rFonts w:ascii="Arial" w:hAnsi="Arial" w:cs="Arial"/>
          <w:color w:val="000000"/>
        </w:rPr>
        <w:t xml:space="preserve">La integralidad del servicio a la salud, también se consideró al expedir la Ley 1751, en la que se estableció: </w:t>
      </w:r>
      <w:r w:rsidRPr="007D0231">
        <w:rPr>
          <w:rFonts w:ascii="Arial" w:hAnsi="Arial" w:cs="Arial"/>
          <w:i/>
          <w:color w:val="000000"/>
          <w:sz w:val="22"/>
          <w:szCs w:val="22"/>
        </w:rPr>
        <w:t>“</w:t>
      </w:r>
      <w:r w:rsidRPr="007D0231">
        <w:rPr>
          <w:rFonts w:ascii="Arial" w:hAnsi="Arial" w:cs="Arial"/>
          <w:i/>
          <w:sz w:val="22"/>
          <w:szCs w:val="22"/>
        </w:rPr>
        <w:t xml:space="preserve">Los servicios y tecnologías de salud deberán ser suministrados de manera completa para prevenir, paliar o curar la enfermedad, con independencia del origen de la enfermedad o condición de salud, del sistema de provisión, cubrimiento o financiación definido </w:t>
      </w:r>
      <w:r w:rsidRPr="007D0231">
        <w:rPr>
          <w:rFonts w:ascii="Arial" w:hAnsi="Arial" w:cs="Arial"/>
          <w:i/>
          <w:sz w:val="22"/>
          <w:szCs w:val="22"/>
        </w:rPr>
        <w:lastRenderedPageBreak/>
        <w:t>por el legislador. No podrá fragmentarse la responsabilidad en la prestación de un servicio de salud específico en desmedro de la salud del usuario</w:t>
      </w:r>
      <w:r>
        <w:rPr>
          <w:rFonts w:ascii="Arial" w:hAnsi="Arial" w:cs="Arial"/>
          <w:i/>
          <w:sz w:val="22"/>
          <w:szCs w:val="22"/>
        </w:rPr>
        <w:t xml:space="preserve"> (…)”</w:t>
      </w:r>
      <w:r w:rsidRPr="007D0231">
        <w:rPr>
          <w:rFonts w:ascii="Arial" w:hAnsi="Arial" w:cs="Arial"/>
          <w:i/>
          <w:sz w:val="22"/>
          <w:szCs w:val="22"/>
        </w:rPr>
        <w:t>.</w:t>
      </w:r>
      <w:r>
        <w:rPr>
          <w:rFonts w:ascii="Arial" w:hAnsi="Arial" w:cs="Arial"/>
          <w:i/>
          <w:sz w:val="22"/>
          <w:szCs w:val="22"/>
        </w:rPr>
        <w:t xml:space="preserve"> </w:t>
      </w:r>
      <w:r w:rsidRPr="007D0231">
        <w:rPr>
          <w:rFonts w:ascii="Arial" w:hAnsi="Arial" w:cs="Arial"/>
          <w:szCs w:val="22"/>
        </w:rPr>
        <w:t>(Artículo 8</w:t>
      </w:r>
      <w:r w:rsidR="00F5435A">
        <w:rPr>
          <w:rFonts w:ascii="Arial" w:hAnsi="Arial" w:cs="Arial"/>
          <w:szCs w:val="22"/>
        </w:rPr>
        <w:t>º</w:t>
      </w:r>
      <w:r w:rsidRPr="007D0231">
        <w:rPr>
          <w:rFonts w:ascii="Arial" w:hAnsi="Arial" w:cs="Arial"/>
          <w:szCs w:val="22"/>
        </w:rPr>
        <w:t>).</w:t>
      </w:r>
    </w:p>
    <w:p w:rsidR="00245222" w:rsidRDefault="00245222" w:rsidP="00245222">
      <w:pPr>
        <w:spacing w:line="360" w:lineRule="auto"/>
        <w:jc w:val="both"/>
        <w:rPr>
          <w:rFonts w:ascii="Arial" w:hAnsi="Arial" w:cs="Arial"/>
          <w:color w:val="000000"/>
        </w:rPr>
      </w:pPr>
    </w:p>
    <w:p w:rsidR="00245222" w:rsidRPr="007D0231" w:rsidRDefault="00245222" w:rsidP="00245222">
      <w:pPr>
        <w:spacing w:line="360" w:lineRule="auto"/>
        <w:jc w:val="both"/>
        <w:rPr>
          <w:rFonts w:ascii="Arial" w:hAnsi="Arial" w:cs="Arial"/>
          <w:iCs/>
        </w:rPr>
      </w:pPr>
      <w:r>
        <w:rPr>
          <w:rFonts w:ascii="Arial" w:hAnsi="Arial" w:cs="Arial"/>
          <w:color w:val="000000"/>
        </w:rPr>
        <w:t xml:space="preserve">Y sobre ella, </w:t>
      </w:r>
      <w:r w:rsidRPr="00E74959">
        <w:rPr>
          <w:rFonts w:ascii="Arial" w:hAnsi="Arial" w:cs="Arial"/>
          <w:color w:val="000000"/>
        </w:rPr>
        <w:t>la Máxima Magistratura Constitucional</w:t>
      </w:r>
      <w:r w:rsidRPr="00E74959">
        <w:rPr>
          <w:rFonts w:ascii="Arial" w:hAnsi="Arial" w:cs="Arial"/>
        </w:rPr>
        <w:t xml:space="preserve">, </w:t>
      </w:r>
      <w:r>
        <w:rPr>
          <w:rFonts w:ascii="Arial" w:hAnsi="Arial" w:cs="Arial"/>
        </w:rPr>
        <w:t>ha dicho</w:t>
      </w:r>
      <w:r w:rsidRPr="00E74959">
        <w:rPr>
          <w:rStyle w:val="Refdenotaalpie"/>
          <w:rFonts w:ascii="Arial" w:hAnsi="Arial" w:cs="Arial"/>
        </w:rPr>
        <w:footnoteReference w:id="5"/>
      </w:r>
      <w:r w:rsidRPr="00E74959">
        <w:rPr>
          <w:rFonts w:ascii="Arial" w:hAnsi="Arial" w:cs="Arial"/>
        </w:rPr>
        <w:t xml:space="preserve">: </w:t>
      </w:r>
      <w:r w:rsidRPr="00E74959">
        <w:rPr>
          <w:rFonts w:ascii="Arial" w:hAnsi="Arial" w:cs="Arial"/>
          <w:i/>
          <w:iCs/>
        </w:rPr>
        <w:t>“</w:t>
      </w:r>
      <w:r w:rsidRPr="001661CE">
        <w:rPr>
          <w:rFonts w:ascii="Arial" w:hAnsi="Arial" w:cs="Arial"/>
          <w:i/>
          <w:iCs/>
          <w:sz w:val="22"/>
          <w:szCs w:val="22"/>
        </w:rPr>
        <w:t xml:space="preserve">(…) La orden de suministrar tratamiento integral al paciente, no es una presunción de violaciones futuras a derechos fundamentales por abarcar situaciones que no han tenido ocurrencia, sino una real y efectiva protección a las garantías constitucionales. Evidentemente, la prevención que se hace por el juez de tutela al dar la orden de </w:t>
      </w:r>
      <w:r w:rsidRPr="007D0231">
        <w:rPr>
          <w:rFonts w:ascii="Arial" w:hAnsi="Arial" w:cs="Arial"/>
          <w:b/>
          <w:i/>
          <w:iCs/>
          <w:sz w:val="22"/>
          <w:szCs w:val="22"/>
        </w:rPr>
        <w:t>atención integral</w:t>
      </w:r>
      <w:r w:rsidRPr="001661CE">
        <w:rPr>
          <w:rFonts w:ascii="Arial" w:hAnsi="Arial" w:cs="Arial"/>
          <w:i/>
          <w:iCs/>
          <w:sz w:val="22"/>
          <w:szCs w:val="22"/>
        </w:rPr>
        <w:t>, lejos de constituirse en una presunción de violaciones futuras a derechos fundamentales por parte de la accionada y por hechos que no han tenido ocurrencia, como se podría alegar por la accionada, se constituye en una real y efectiva protección a las garantías constitucionales, como deber ineludible del fallador (…)”</w:t>
      </w:r>
      <w:r w:rsidRPr="00E74959">
        <w:rPr>
          <w:rFonts w:ascii="Arial" w:hAnsi="Arial" w:cs="Arial"/>
          <w:i/>
          <w:iCs/>
        </w:rPr>
        <w:t>.</w:t>
      </w:r>
      <w:r>
        <w:rPr>
          <w:rFonts w:ascii="Arial" w:hAnsi="Arial" w:cs="Arial"/>
          <w:iCs/>
        </w:rPr>
        <w:t xml:space="preserve"> (Negrilla </w:t>
      </w:r>
      <w:r w:rsidR="00C35907">
        <w:rPr>
          <w:rFonts w:ascii="Arial" w:hAnsi="Arial" w:cs="Arial"/>
          <w:iCs/>
        </w:rPr>
        <w:t>extra textual</w:t>
      </w:r>
      <w:r>
        <w:rPr>
          <w:rFonts w:ascii="Arial" w:hAnsi="Arial" w:cs="Arial"/>
          <w:iCs/>
        </w:rPr>
        <w:t>).</w:t>
      </w:r>
    </w:p>
    <w:p w:rsidR="0011289C" w:rsidRDefault="0011289C" w:rsidP="007B2953">
      <w:pPr>
        <w:spacing w:line="360" w:lineRule="auto"/>
        <w:jc w:val="both"/>
        <w:rPr>
          <w:rFonts w:ascii="Arial" w:hAnsi="Arial" w:cs="Arial"/>
          <w:b/>
        </w:rPr>
      </w:pPr>
    </w:p>
    <w:p w:rsidR="00245222" w:rsidRDefault="00245222" w:rsidP="007B2953">
      <w:pPr>
        <w:spacing w:line="360" w:lineRule="auto"/>
        <w:jc w:val="both"/>
        <w:rPr>
          <w:rFonts w:ascii="Arial" w:hAnsi="Arial" w:cs="Arial"/>
          <w:b/>
        </w:rPr>
      </w:pPr>
    </w:p>
    <w:p w:rsidR="007B2953" w:rsidRPr="008C1322" w:rsidRDefault="007D0231" w:rsidP="007D0231">
      <w:pPr>
        <w:pStyle w:val="Textoindependiente"/>
        <w:numPr>
          <w:ilvl w:val="0"/>
          <w:numId w:val="18"/>
        </w:numPr>
        <w:spacing w:line="360" w:lineRule="auto"/>
        <w:rPr>
          <w:rFonts w:ascii="Arial" w:hAnsi="Arial"/>
          <w:szCs w:val="24"/>
        </w:rPr>
      </w:pPr>
      <w:r w:rsidRPr="008C1322">
        <w:rPr>
          <w:rFonts w:ascii="Arial" w:hAnsi="Arial"/>
          <w:szCs w:val="24"/>
        </w:rPr>
        <w:t xml:space="preserve">EL </w:t>
      </w:r>
      <w:r w:rsidR="00015AE5" w:rsidRPr="008C1322">
        <w:rPr>
          <w:rFonts w:ascii="Arial" w:hAnsi="Arial"/>
          <w:szCs w:val="24"/>
        </w:rPr>
        <w:t>CASO CONCRETO MATERIA DE ANÁLISIS</w:t>
      </w:r>
    </w:p>
    <w:p w:rsidR="00B51760" w:rsidRPr="007D0231" w:rsidRDefault="00B51760" w:rsidP="00B51760">
      <w:pPr>
        <w:pStyle w:val="Textoindependiente"/>
        <w:spacing w:line="360" w:lineRule="auto"/>
        <w:ind w:left="400"/>
        <w:rPr>
          <w:rFonts w:ascii="Arial" w:hAnsi="Arial"/>
          <w:szCs w:val="24"/>
        </w:rPr>
      </w:pPr>
    </w:p>
    <w:p w:rsidR="00F5435A" w:rsidRDefault="009C404A" w:rsidP="007B2953">
      <w:pPr>
        <w:pStyle w:val="Textoindependiente"/>
        <w:tabs>
          <w:tab w:val="clear" w:pos="708"/>
          <w:tab w:val="clear" w:pos="1416"/>
          <w:tab w:val="left" w:pos="709"/>
          <w:tab w:val="left" w:pos="1418"/>
        </w:tabs>
        <w:spacing w:line="360" w:lineRule="auto"/>
        <w:rPr>
          <w:rFonts w:ascii="Arial" w:hAnsi="Arial" w:cs="Arial"/>
          <w:lang w:val="es-CO" w:eastAsia="es-CO"/>
        </w:rPr>
      </w:pPr>
      <w:r>
        <w:rPr>
          <w:rFonts w:ascii="Arial" w:hAnsi="Arial" w:cs="Arial"/>
          <w:lang w:val="es-CO" w:eastAsia="es-CO"/>
        </w:rPr>
        <w:t xml:space="preserve">Conforme al acervo probatorio, </w:t>
      </w:r>
      <w:r w:rsidR="00954FEB">
        <w:rPr>
          <w:rFonts w:ascii="Arial" w:hAnsi="Arial" w:cs="Arial"/>
          <w:lang w:val="es-CO" w:eastAsia="es-CO"/>
        </w:rPr>
        <w:t xml:space="preserve">desde el día </w:t>
      </w:r>
      <w:r w:rsidR="00EC31DB">
        <w:rPr>
          <w:rFonts w:ascii="Arial" w:hAnsi="Arial" w:cs="Arial"/>
          <w:lang w:val="es-CO" w:eastAsia="es-CO"/>
        </w:rPr>
        <w:t xml:space="preserve">05-02-2016 </w:t>
      </w:r>
      <w:r w:rsidR="002F7163">
        <w:rPr>
          <w:rFonts w:ascii="Arial" w:hAnsi="Arial" w:cs="Arial"/>
          <w:lang w:val="es-CO" w:eastAsia="es-CO"/>
        </w:rPr>
        <w:t xml:space="preserve">el médico </w:t>
      </w:r>
      <w:r w:rsidR="00EC31DB">
        <w:rPr>
          <w:rFonts w:ascii="Arial" w:hAnsi="Arial" w:cs="Arial"/>
          <w:lang w:val="es-CO" w:eastAsia="es-CO"/>
        </w:rPr>
        <w:t xml:space="preserve">tratante de la </w:t>
      </w:r>
      <w:r w:rsidR="00954FEB">
        <w:rPr>
          <w:rFonts w:ascii="Arial" w:hAnsi="Arial" w:cs="Arial"/>
          <w:lang w:val="es-CO" w:eastAsia="es-CO"/>
        </w:rPr>
        <w:t xml:space="preserve">accionante </w:t>
      </w:r>
      <w:r w:rsidR="00EC31DB">
        <w:rPr>
          <w:rFonts w:ascii="Arial" w:hAnsi="Arial" w:cs="Arial"/>
          <w:lang w:val="es-CO" w:eastAsia="es-CO"/>
        </w:rPr>
        <w:t>le prescribió, para el tratamiento de la patología que padece, el medicamento “</w:t>
      </w:r>
      <w:r w:rsidR="00EC31DB" w:rsidRPr="00EC31DB">
        <w:rPr>
          <w:rFonts w:ascii="Arial" w:hAnsi="Arial" w:cs="Arial"/>
          <w:i/>
          <w:sz w:val="22"/>
          <w:lang w:val="es-CO" w:eastAsia="es-CO"/>
        </w:rPr>
        <w:t>LEVOCETIRICINA TB *5MG</w:t>
      </w:r>
      <w:r w:rsidR="00EC31DB">
        <w:rPr>
          <w:rFonts w:ascii="Arial" w:hAnsi="Arial" w:cs="Arial"/>
          <w:lang w:val="es-CO" w:eastAsia="es-CO"/>
        </w:rPr>
        <w:t>”</w:t>
      </w:r>
      <w:r w:rsidR="006E70A9">
        <w:rPr>
          <w:rFonts w:ascii="Arial" w:hAnsi="Arial" w:cs="Arial"/>
          <w:lang w:val="es-CO" w:eastAsia="es-CO"/>
        </w:rPr>
        <w:t>,</w:t>
      </w:r>
      <w:r w:rsidR="00EC31DB">
        <w:rPr>
          <w:rFonts w:ascii="Arial" w:hAnsi="Arial" w:cs="Arial"/>
          <w:lang w:val="es-CO" w:eastAsia="es-CO"/>
        </w:rPr>
        <w:t xml:space="preserve"> por un periodo de seis (6) meses </w:t>
      </w:r>
      <w:r w:rsidR="008027EE">
        <w:rPr>
          <w:rFonts w:ascii="Arial" w:hAnsi="Arial" w:cs="Arial"/>
          <w:lang w:val="es-CO" w:eastAsia="es-CO"/>
        </w:rPr>
        <w:t xml:space="preserve">(Folio </w:t>
      </w:r>
      <w:r w:rsidR="00EC31DB">
        <w:rPr>
          <w:rFonts w:ascii="Arial" w:hAnsi="Arial" w:cs="Arial"/>
          <w:lang w:val="es-CO" w:eastAsia="es-CO"/>
        </w:rPr>
        <w:t>20</w:t>
      </w:r>
      <w:r w:rsidR="008027EE">
        <w:rPr>
          <w:rFonts w:ascii="Arial" w:hAnsi="Arial" w:cs="Arial"/>
          <w:lang w:val="es-CO" w:eastAsia="es-CO"/>
        </w:rPr>
        <w:t>, íd.)</w:t>
      </w:r>
      <w:r w:rsidR="00EC31DB">
        <w:rPr>
          <w:rFonts w:ascii="Arial" w:hAnsi="Arial" w:cs="Arial"/>
          <w:lang w:val="es-CO" w:eastAsia="es-CO"/>
        </w:rPr>
        <w:t xml:space="preserve">, que improbó </w:t>
      </w:r>
      <w:r w:rsidR="00143805">
        <w:rPr>
          <w:rFonts w:ascii="Arial" w:hAnsi="Arial" w:cs="Arial"/>
          <w:lang w:val="es-CO" w:eastAsia="es-CO"/>
        </w:rPr>
        <w:t xml:space="preserve">el </w:t>
      </w:r>
      <w:r w:rsidR="002F7163">
        <w:rPr>
          <w:rFonts w:ascii="Arial" w:hAnsi="Arial" w:cs="Arial"/>
          <w:lang w:val="es-CO" w:eastAsia="es-CO"/>
        </w:rPr>
        <w:t>Comité Técnico Científico</w:t>
      </w:r>
      <w:r w:rsidR="006E70A9">
        <w:rPr>
          <w:rFonts w:ascii="Arial" w:hAnsi="Arial" w:cs="Arial"/>
          <w:lang w:val="es-CO" w:eastAsia="es-CO"/>
        </w:rPr>
        <w:t>,</w:t>
      </w:r>
      <w:r w:rsidR="00EC31DB">
        <w:rPr>
          <w:rFonts w:ascii="Arial" w:hAnsi="Arial" w:cs="Arial"/>
          <w:lang w:val="es-CO" w:eastAsia="es-CO"/>
        </w:rPr>
        <w:t xml:space="preserve"> </w:t>
      </w:r>
      <w:r w:rsidR="006E70A9">
        <w:rPr>
          <w:rFonts w:ascii="Arial" w:hAnsi="Arial" w:cs="Arial"/>
          <w:lang w:val="es-CO" w:eastAsia="es-CO"/>
        </w:rPr>
        <w:t xml:space="preserve">porque no fueron utilizadas ni agotadas las posibilidades terapéuticas del manual de medicamentos </w:t>
      </w:r>
      <w:r w:rsidR="00EC31DB">
        <w:rPr>
          <w:rFonts w:ascii="Arial" w:hAnsi="Arial" w:cs="Arial"/>
          <w:lang w:val="es-CO" w:eastAsia="es-CO"/>
        </w:rPr>
        <w:t>(Folio</w:t>
      </w:r>
      <w:r w:rsidR="008027EE">
        <w:rPr>
          <w:rFonts w:ascii="Arial" w:hAnsi="Arial" w:cs="Arial"/>
          <w:lang w:val="es-CO" w:eastAsia="es-CO"/>
        </w:rPr>
        <w:t xml:space="preserve"> </w:t>
      </w:r>
      <w:r w:rsidR="00EC31DB">
        <w:rPr>
          <w:rFonts w:ascii="Arial" w:hAnsi="Arial" w:cs="Arial"/>
          <w:lang w:val="es-CO" w:eastAsia="es-CO"/>
        </w:rPr>
        <w:t>9</w:t>
      </w:r>
      <w:r w:rsidR="008027EE">
        <w:rPr>
          <w:rFonts w:ascii="Arial" w:hAnsi="Arial" w:cs="Arial"/>
          <w:lang w:val="es-CO" w:eastAsia="es-CO"/>
        </w:rPr>
        <w:t>, íd)</w:t>
      </w:r>
      <w:r w:rsidR="00EC31DB">
        <w:rPr>
          <w:rFonts w:ascii="Arial" w:hAnsi="Arial" w:cs="Arial"/>
          <w:lang w:val="es-CO" w:eastAsia="es-CO"/>
        </w:rPr>
        <w:t xml:space="preserve">, </w:t>
      </w:r>
      <w:r w:rsidR="006E70A9">
        <w:rPr>
          <w:rFonts w:ascii="Arial" w:hAnsi="Arial" w:cs="Arial"/>
          <w:lang w:val="es-CO" w:eastAsia="es-CO"/>
        </w:rPr>
        <w:t xml:space="preserve">razón por la cual, </w:t>
      </w:r>
      <w:r w:rsidR="00674147">
        <w:rPr>
          <w:rFonts w:ascii="Arial" w:hAnsi="Arial" w:cs="Arial"/>
          <w:lang w:val="es-CO" w:eastAsia="es-CO"/>
        </w:rPr>
        <w:t xml:space="preserve">la accionada negó el </w:t>
      </w:r>
      <w:r w:rsidR="00EC31DB">
        <w:rPr>
          <w:rFonts w:ascii="Arial" w:hAnsi="Arial" w:cs="Arial"/>
          <w:lang w:val="es-CO" w:eastAsia="es-CO"/>
        </w:rPr>
        <w:t>suministr</w:t>
      </w:r>
      <w:r w:rsidR="00674147">
        <w:rPr>
          <w:rFonts w:ascii="Arial" w:hAnsi="Arial" w:cs="Arial"/>
          <w:lang w:val="es-CO" w:eastAsia="es-CO"/>
        </w:rPr>
        <w:t>o</w:t>
      </w:r>
      <w:r w:rsidR="002F7163">
        <w:rPr>
          <w:rFonts w:ascii="Arial" w:hAnsi="Arial" w:cs="Arial"/>
          <w:lang w:val="es-CO" w:eastAsia="es-CO"/>
        </w:rPr>
        <w:t>.</w:t>
      </w:r>
      <w:r w:rsidR="00143805">
        <w:rPr>
          <w:rFonts w:ascii="Arial" w:hAnsi="Arial" w:cs="Arial"/>
          <w:lang w:val="es-CO" w:eastAsia="es-CO"/>
        </w:rPr>
        <w:t xml:space="preserve"> </w:t>
      </w:r>
    </w:p>
    <w:p w:rsidR="00954FEB" w:rsidRDefault="00954FEB" w:rsidP="007B2953">
      <w:pPr>
        <w:pStyle w:val="Textoindependiente"/>
        <w:tabs>
          <w:tab w:val="clear" w:pos="708"/>
          <w:tab w:val="clear" w:pos="1416"/>
          <w:tab w:val="left" w:pos="709"/>
          <w:tab w:val="left" w:pos="1418"/>
        </w:tabs>
        <w:spacing w:line="360" w:lineRule="auto"/>
        <w:rPr>
          <w:rFonts w:ascii="Arial" w:hAnsi="Arial" w:cs="Arial"/>
          <w:lang w:val="es-CO" w:eastAsia="es-CO"/>
        </w:rPr>
      </w:pPr>
    </w:p>
    <w:p w:rsidR="00DF3484" w:rsidRDefault="00674147" w:rsidP="005F6106">
      <w:pPr>
        <w:pStyle w:val="Textoindependiente"/>
        <w:spacing w:line="360" w:lineRule="auto"/>
        <w:rPr>
          <w:rFonts w:ascii="Arial" w:hAnsi="Arial" w:cs="Arial"/>
          <w:lang w:val="es-CO" w:eastAsia="es-CO"/>
        </w:rPr>
      </w:pPr>
      <w:r>
        <w:rPr>
          <w:rFonts w:ascii="Arial" w:hAnsi="Arial" w:cs="Arial"/>
          <w:lang w:val="es-CO" w:eastAsia="es-CO"/>
        </w:rPr>
        <w:t>A</w:t>
      </w:r>
      <w:r w:rsidR="006E6843">
        <w:rPr>
          <w:rFonts w:ascii="Arial" w:hAnsi="Arial" w:cs="Arial"/>
          <w:lang w:val="es-CO" w:eastAsia="es-CO"/>
        </w:rPr>
        <w:t xml:space="preserve">tendiendo las premisas legales y </w:t>
      </w:r>
      <w:r w:rsidR="00DA5A3B">
        <w:rPr>
          <w:rFonts w:ascii="Arial" w:hAnsi="Arial" w:cs="Arial"/>
          <w:lang w:val="es-CO" w:eastAsia="es-CO"/>
        </w:rPr>
        <w:t>jurisprudenciales anotadas, estima</w:t>
      </w:r>
      <w:r w:rsidR="00BF583D">
        <w:rPr>
          <w:rFonts w:ascii="Arial" w:hAnsi="Arial" w:cs="Arial"/>
          <w:lang w:val="es-CO" w:eastAsia="es-CO"/>
        </w:rPr>
        <w:t xml:space="preserve"> esta Sala que se ha</w:t>
      </w:r>
      <w:r w:rsidR="00DA5A3B">
        <w:rPr>
          <w:rFonts w:ascii="Arial" w:hAnsi="Arial" w:cs="Arial"/>
          <w:lang w:val="es-CO" w:eastAsia="es-CO"/>
        </w:rPr>
        <w:t xml:space="preserve">n vulnerado los derechos, ya que </w:t>
      </w:r>
      <w:r w:rsidR="00B51760">
        <w:rPr>
          <w:rFonts w:ascii="Arial" w:hAnsi="Arial" w:cs="Arial"/>
          <w:lang w:val="es-CO" w:eastAsia="es-CO"/>
        </w:rPr>
        <w:t xml:space="preserve">la </w:t>
      </w:r>
      <w:r w:rsidR="00BF583D">
        <w:rPr>
          <w:rFonts w:ascii="Arial" w:hAnsi="Arial" w:cs="Arial"/>
          <w:lang w:val="es-CO" w:eastAsia="es-CO"/>
        </w:rPr>
        <w:t>entidad accionada</w:t>
      </w:r>
      <w:r w:rsidR="00A773C3">
        <w:rPr>
          <w:rFonts w:ascii="Arial" w:hAnsi="Arial" w:cs="Arial"/>
          <w:lang w:val="es-CO" w:eastAsia="es-CO"/>
        </w:rPr>
        <w:t xml:space="preserve">, </w:t>
      </w:r>
      <w:r w:rsidR="00DA5A3B">
        <w:rPr>
          <w:rFonts w:ascii="Arial" w:hAnsi="Arial" w:cs="Arial"/>
          <w:lang w:val="es-CO" w:eastAsia="es-CO"/>
        </w:rPr>
        <w:t xml:space="preserve">por el hecho de la afiliación </w:t>
      </w:r>
      <w:r w:rsidR="00BF583D">
        <w:rPr>
          <w:rFonts w:ascii="Arial" w:hAnsi="Arial" w:cs="Arial"/>
          <w:lang w:val="es-CO" w:eastAsia="es-CO"/>
        </w:rPr>
        <w:t>y por hacer parte del sistema que debe garant</w:t>
      </w:r>
      <w:r w:rsidR="002F13B2">
        <w:rPr>
          <w:rFonts w:ascii="Arial" w:hAnsi="Arial" w:cs="Arial"/>
          <w:lang w:val="es-CO" w:eastAsia="es-CO"/>
        </w:rPr>
        <w:t xml:space="preserve">izar </w:t>
      </w:r>
      <w:r w:rsidR="00BF583D">
        <w:rPr>
          <w:rFonts w:ascii="Arial" w:hAnsi="Arial" w:cs="Arial"/>
          <w:lang w:val="es-CO" w:eastAsia="es-CO"/>
        </w:rPr>
        <w:t>el derecho a la salud</w:t>
      </w:r>
      <w:r w:rsidR="00DF3484">
        <w:rPr>
          <w:rFonts w:ascii="Arial" w:hAnsi="Arial" w:cs="Arial"/>
          <w:lang w:val="es-CO" w:eastAsia="es-CO"/>
        </w:rPr>
        <w:t xml:space="preserve"> (Ley 1751)</w:t>
      </w:r>
      <w:r w:rsidR="00BF583D">
        <w:rPr>
          <w:rFonts w:ascii="Arial" w:hAnsi="Arial" w:cs="Arial"/>
          <w:lang w:val="es-CO" w:eastAsia="es-CO"/>
        </w:rPr>
        <w:t xml:space="preserve">; </w:t>
      </w:r>
      <w:r w:rsidR="00DA5A3B">
        <w:rPr>
          <w:rFonts w:ascii="Arial" w:hAnsi="Arial" w:cs="Arial"/>
          <w:lang w:val="es-CO" w:eastAsia="es-CO"/>
        </w:rPr>
        <w:t>es</w:t>
      </w:r>
      <w:r w:rsidR="00B51760">
        <w:rPr>
          <w:rFonts w:ascii="Arial" w:hAnsi="Arial" w:cs="Arial"/>
          <w:lang w:val="es-CO" w:eastAsia="es-CO"/>
        </w:rPr>
        <w:t xml:space="preserve"> la</w:t>
      </w:r>
      <w:r w:rsidR="008027EE">
        <w:rPr>
          <w:rFonts w:ascii="Arial" w:hAnsi="Arial" w:cs="Arial"/>
          <w:lang w:val="es-CO" w:eastAsia="es-CO"/>
        </w:rPr>
        <w:t xml:space="preserve"> </w:t>
      </w:r>
      <w:r w:rsidR="00B51760">
        <w:rPr>
          <w:rFonts w:ascii="Arial" w:hAnsi="Arial" w:cs="Arial"/>
          <w:lang w:val="es-CO" w:eastAsia="es-CO"/>
        </w:rPr>
        <w:t>encargada de que l</w:t>
      </w:r>
      <w:r w:rsidR="00DA5A3B">
        <w:rPr>
          <w:rFonts w:ascii="Arial" w:hAnsi="Arial" w:cs="Arial"/>
          <w:lang w:val="es-CO" w:eastAsia="es-CO"/>
        </w:rPr>
        <w:t>os</w:t>
      </w:r>
      <w:r w:rsidR="00B51760">
        <w:rPr>
          <w:rFonts w:ascii="Arial" w:hAnsi="Arial" w:cs="Arial"/>
          <w:lang w:val="es-CO" w:eastAsia="es-CO"/>
        </w:rPr>
        <w:t xml:space="preserve"> servicio</w:t>
      </w:r>
      <w:r w:rsidR="00DA5A3B">
        <w:rPr>
          <w:rFonts w:ascii="Arial" w:hAnsi="Arial" w:cs="Arial"/>
          <w:lang w:val="es-CO" w:eastAsia="es-CO"/>
        </w:rPr>
        <w:t>s</w:t>
      </w:r>
      <w:r w:rsidR="00B51760">
        <w:rPr>
          <w:rFonts w:ascii="Arial" w:hAnsi="Arial" w:cs="Arial"/>
          <w:lang w:val="es-CO" w:eastAsia="es-CO"/>
        </w:rPr>
        <w:t xml:space="preserve"> se preste</w:t>
      </w:r>
      <w:r w:rsidR="00DA5A3B">
        <w:rPr>
          <w:rFonts w:ascii="Arial" w:hAnsi="Arial" w:cs="Arial"/>
          <w:lang w:val="es-CO" w:eastAsia="es-CO"/>
        </w:rPr>
        <w:t>n</w:t>
      </w:r>
      <w:r w:rsidR="00B51760">
        <w:rPr>
          <w:rFonts w:ascii="Arial" w:hAnsi="Arial" w:cs="Arial"/>
          <w:lang w:val="es-CO" w:eastAsia="es-CO"/>
        </w:rPr>
        <w:t xml:space="preserve"> </w:t>
      </w:r>
      <w:r w:rsidR="00B51760" w:rsidRPr="00A82C54">
        <w:rPr>
          <w:rFonts w:ascii="Arial" w:hAnsi="Arial" w:cs="Arial"/>
          <w:u w:val="single"/>
          <w:lang w:val="es-CO" w:eastAsia="es-CO"/>
        </w:rPr>
        <w:t>con eficiencia, continuidad y calidad</w:t>
      </w:r>
      <w:r w:rsidR="00BF583D">
        <w:rPr>
          <w:rFonts w:ascii="Arial" w:hAnsi="Arial" w:cs="Arial"/>
          <w:u w:val="single"/>
          <w:lang w:val="es-CO" w:eastAsia="es-CO"/>
        </w:rPr>
        <w:t xml:space="preserve">, </w:t>
      </w:r>
      <w:r w:rsidR="00BF583D">
        <w:rPr>
          <w:rFonts w:ascii="Arial" w:hAnsi="Arial" w:cs="Arial"/>
          <w:lang w:val="es-CO" w:eastAsia="es-CO"/>
        </w:rPr>
        <w:t>sin que pueda alegarse ningún tipo de exclusión</w:t>
      </w:r>
      <w:r w:rsidR="00DF3484">
        <w:rPr>
          <w:rFonts w:ascii="Arial" w:hAnsi="Arial" w:cs="Arial"/>
          <w:lang w:val="es-CO" w:eastAsia="es-CO"/>
        </w:rPr>
        <w:t xml:space="preserve"> (Artículo 15)</w:t>
      </w:r>
      <w:r w:rsidR="00BF583D">
        <w:rPr>
          <w:rFonts w:ascii="Arial" w:hAnsi="Arial" w:cs="Arial"/>
          <w:lang w:val="es-CO" w:eastAsia="es-CO"/>
        </w:rPr>
        <w:t>.</w:t>
      </w:r>
      <w:r w:rsidR="00AB603E" w:rsidRPr="00AB603E">
        <w:rPr>
          <w:rFonts w:ascii="Arial" w:hAnsi="Arial" w:cs="Arial"/>
          <w:lang w:val="es-CO" w:eastAsia="es-CO"/>
        </w:rPr>
        <w:t xml:space="preserve"> </w:t>
      </w:r>
      <w:r w:rsidR="00AB603E">
        <w:rPr>
          <w:rFonts w:ascii="Arial" w:hAnsi="Arial" w:cs="Arial"/>
          <w:lang w:val="es-CO" w:eastAsia="es-CO"/>
        </w:rPr>
        <w:t xml:space="preserve"> </w:t>
      </w:r>
    </w:p>
    <w:p w:rsidR="00E81DEE" w:rsidRDefault="00E81DEE" w:rsidP="005F6106">
      <w:pPr>
        <w:pStyle w:val="Textoindependiente"/>
        <w:spacing w:line="360" w:lineRule="auto"/>
        <w:rPr>
          <w:rFonts w:ascii="Arial" w:hAnsi="Arial" w:cs="Arial"/>
          <w:lang w:val="es-CO" w:eastAsia="es-CO"/>
        </w:rPr>
      </w:pPr>
    </w:p>
    <w:p w:rsidR="00674147" w:rsidRPr="00B04919" w:rsidRDefault="00674147" w:rsidP="00674147">
      <w:pPr>
        <w:spacing w:line="360" w:lineRule="auto"/>
        <w:jc w:val="both"/>
        <w:rPr>
          <w:rFonts w:ascii="Arial" w:eastAsia="Calibri" w:hAnsi="Arial" w:cs="Arial"/>
          <w:lang w:val="es-ES_tradnl" w:eastAsia="es-ES_tradnl"/>
        </w:rPr>
      </w:pPr>
      <w:r w:rsidRPr="00B04919">
        <w:rPr>
          <w:rFonts w:ascii="Arial" w:eastAsia="Calibri" w:hAnsi="Arial" w:cs="Arial"/>
          <w:lang w:val="es-ES_tradnl" w:eastAsia="es-ES_tradnl"/>
        </w:rPr>
        <w:t xml:space="preserve">En efecto, la prestación del servicio en salud no puede estar supeditada al agotamiento de trámites administrativos o a restricciones de cualquier otra índole, es responsabilidad de toda entidad prestadora de este servicio procurar </w:t>
      </w:r>
      <w:r w:rsidR="00B04919" w:rsidRPr="00B04919">
        <w:rPr>
          <w:rFonts w:ascii="Arial" w:eastAsia="Calibri" w:hAnsi="Arial" w:cs="Arial"/>
          <w:lang w:val="es-ES_tradnl" w:eastAsia="es-ES_tradnl"/>
        </w:rPr>
        <w:t xml:space="preserve">la debida atención a sus usuarios, como lo es, el </w:t>
      </w:r>
      <w:r w:rsidRPr="00B04919">
        <w:rPr>
          <w:rFonts w:ascii="Arial" w:eastAsia="Calibri" w:hAnsi="Arial" w:cs="Arial"/>
          <w:lang w:val="es-ES_tradnl" w:eastAsia="es-ES_tradnl"/>
        </w:rPr>
        <w:t xml:space="preserve">suministro </w:t>
      </w:r>
      <w:r w:rsidR="00B04919" w:rsidRPr="00B04919">
        <w:rPr>
          <w:rFonts w:ascii="Arial" w:eastAsia="Calibri" w:hAnsi="Arial" w:cs="Arial"/>
          <w:lang w:val="es-ES_tradnl" w:eastAsia="es-ES_tradnl"/>
        </w:rPr>
        <w:t xml:space="preserve">oportuno </w:t>
      </w:r>
      <w:r w:rsidRPr="00B04919">
        <w:rPr>
          <w:rFonts w:ascii="Arial" w:eastAsia="Calibri" w:hAnsi="Arial" w:cs="Arial"/>
          <w:lang w:val="es-ES_tradnl" w:eastAsia="es-ES_tradnl"/>
        </w:rPr>
        <w:t xml:space="preserve">de </w:t>
      </w:r>
      <w:r w:rsidR="00B04919" w:rsidRPr="00B04919">
        <w:rPr>
          <w:rFonts w:ascii="Arial" w:eastAsia="Calibri" w:hAnsi="Arial" w:cs="Arial"/>
          <w:lang w:val="es-ES_tradnl" w:eastAsia="es-ES_tradnl"/>
        </w:rPr>
        <w:t xml:space="preserve">los </w:t>
      </w:r>
      <w:r w:rsidRPr="00B04919">
        <w:rPr>
          <w:rFonts w:ascii="Arial" w:eastAsia="Calibri" w:hAnsi="Arial" w:cs="Arial"/>
          <w:lang w:val="es-ES_tradnl" w:eastAsia="es-ES_tradnl"/>
        </w:rPr>
        <w:t>medicamentos recetados a los pacientes</w:t>
      </w:r>
      <w:r w:rsidR="00B04919" w:rsidRPr="00B04919">
        <w:rPr>
          <w:rFonts w:ascii="Arial" w:eastAsia="Calibri" w:hAnsi="Arial" w:cs="Arial"/>
          <w:lang w:val="es-ES_tradnl" w:eastAsia="es-ES_tradnl"/>
        </w:rPr>
        <w:t>. Por ello es inaceptable que se oponga a los intereses de</w:t>
      </w:r>
      <w:r w:rsidR="006E70A9">
        <w:rPr>
          <w:rFonts w:ascii="Arial" w:eastAsia="Calibri" w:hAnsi="Arial" w:cs="Arial"/>
          <w:lang w:val="es-ES_tradnl" w:eastAsia="es-ES_tradnl"/>
        </w:rPr>
        <w:t xml:space="preserve"> </w:t>
      </w:r>
      <w:r w:rsidR="00B04919" w:rsidRPr="00B04919">
        <w:rPr>
          <w:rFonts w:ascii="Arial" w:eastAsia="Calibri" w:hAnsi="Arial" w:cs="Arial"/>
          <w:lang w:val="es-ES_tradnl" w:eastAsia="es-ES_tradnl"/>
        </w:rPr>
        <w:t>l</w:t>
      </w:r>
      <w:r w:rsidR="006E70A9">
        <w:rPr>
          <w:rFonts w:ascii="Arial" w:eastAsia="Calibri" w:hAnsi="Arial" w:cs="Arial"/>
          <w:lang w:val="es-ES_tradnl" w:eastAsia="es-ES_tradnl"/>
        </w:rPr>
        <w:t>a</w:t>
      </w:r>
      <w:r w:rsidR="00B04919" w:rsidRPr="00B04919">
        <w:rPr>
          <w:rFonts w:ascii="Arial" w:eastAsia="Calibri" w:hAnsi="Arial" w:cs="Arial"/>
          <w:lang w:val="es-ES_tradnl" w:eastAsia="es-ES_tradnl"/>
        </w:rPr>
        <w:t xml:space="preserve"> accionante que el comité técnico científico no autorizara el suministro del medicamento </w:t>
      </w:r>
      <w:r w:rsidR="00080FD8">
        <w:rPr>
          <w:rFonts w:ascii="Arial" w:eastAsia="Calibri" w:hAnsi="Arial" w:cs="Arial"/>
          <w:lang w:val="es-ES_tradnl" w:eastAsia="es-ES_tradnl"/>
        </w:rPr>
        <w:t xml:space="preserve">con base en un argumento desprovisto de </w:t>
      </w:r>
      <w:r w:rsidR="00080FD8">
        <w:rPr>
          <w:rFonts w:ascii="Arial" w:hAnsi="Arial" w:cs="Arial"/>
          <w:bCs/>
          <w:iCs/>
          <w:lang w:val="es-CO" w:eastAsia="x-none"/>
        </w:rPr>
        <w:t>concepto</w:t>
      </w:r>
      <w:r w:rsidR="00080FD8" w:rsidRPr="00B04919">
        <w:rPr>
          <w:rFonts w:ascii="Arial" w:hAnsi="Arial" w:cs="Arial"/>
          <w:bCs/>
          <w:iCs/>
          <w:lang w:val="es-CO" w:eastAsia="x-none"/>
        </w:rPr>
        <w:t xml:space="preserve"> </w:t>
      </w:r>
      <w:r w:rsidR="00080FD8">
        <w:rPr>
          <w:rFonts w:ascii="Arial" w:hAnsi="Arial" w:cs="Arial"/>
          <w:bCs/>
          <w:iCs/>
          <w:lang w:val="es-CO" w:eastAsia="x-none"/>
        </w:rPr>
        <w:t xml:space="preserve">de </w:t>
      </w:r>
      <w:r w:rsidR="00080FD8" w:rsidRPr="00B04919">
        <w:rPr>
          <w:rFonts w:ascii="Arial" w:hAnsi="Arial" w:cs="Arial"/>
          <w:bCs/>
          <w:iCs/>
          <w:lang w:val="es-CO" w:eastAsia="x-none"/>
        </w:rPr>
        <w:t>m</w:t>
      </w:r>
      <w:r w:rsidR="00080FD8">
        <w:rPr>
          <w:rFonts w:ascii="Arial" w:hAnsi="Arial" w:cs="Arial"/>
          <w:bCs/>
          <w:iCs/>
          <w:lang w:val="es-CO" w:eastAsia="x-none"/>
        </w:rPr>
        <w:t>édico</w:t>
      </w:r>
      <w:r w:rsidR="00080FD8" w:rsidRPr="00B04919">
        <w:rPr>
          <w:rFonts w:ascii="Arial" w:hAnsi="Arial" w:cs="Arial"/>
          <w:bCs/>
          <w:iCs/>
          <w:lang w:val="es-CO" w:eastAsia="x-none"/>
        </w:rPr>
        <w:t xml:space="preserve"> especialista</w:t>
      </w:r>
      <w:r w:rsidR="00080FD8">
        <w:rPr>
          <w:rFonts w:ascii="Arial" w:hAnsi="Arial" w:cs="Arial"/>
          <w:bCs/>
          <w:iCs/>
          <w:lang w:val="es-CO" w:eastAsia="x-none"/>
        </w:rPr>
        <w:t xml:space="preserve"> que considere</w:t>
      </w:r>
      <w:r w:rsidR="00080FD8" w:rsidRPr="00B04919">
        <w:rPr>
          <w:rFonts w:ascii="Arial" w:hAnsi="Arial" w:cs="Arial"/>
          <w:bCs/>
          <w:iCs/>
          <w:lang w:val="es-CO" w:eastAsia="x-none"/>
        </w:rPr>
        <w:t xml:space="preserve"> lo contrario</w:t>
      </w:r>
      <w:r w:rsidR="00080FD8">
        <w:rPr>
          <w:rFonts w:ascii="Arial" w:hAnsi="Arial" w:cs="Arial"/>
          <w:bCs/>
          <w:iCs/>
          <w:lang w:val="es-CO" w:eastAsia="x-none"/>
        </w:rPr>
        <w:t>,</w:t>
      </w:r>
      <w:r w:rsidR="00080FD8">
        <w:rPr>
          <w:rFonts w:ascii="Arial" w:eastAsia="Calibri" w:hAnsi="Arial" w:cs="Arial"/>
          <w:lang w:val="es-ES_tradnl" w:eastAsia="es-ES_tradnl"/>
        </w:rPr>
        <w:t xml:space="preserve"> </w:t>
      </w:r>
      <w:r w:rsidR="00B04919" w:rsidRPr="00B04919">
        <w:rPr>
          <w:rFonts w:ascii="Arial" w:eastAsia="Calibri" w:hAnsi="Arial" w:cs="Arial"/>
          <w:lang w:val="es-ES_tradnl" w:eastAsia="es-ES_tradnl"/>
        </w:rPr>
        <w:t xml:space="preserve">pues </w:t>
      </w:r>
      <w:r w:rsidR="00B04919" w:rsidRPr="00B04919">
        <w:rPr>
          <w:rFonts w:ascii="Arial" w:eastAsia="Calibri" w:hAnsi="Arial" w:cs="Arial"/>
          <w:i/>
          <w:sz w:val="22"/>
          <w:lang w:val="es-ES_tradnl" w:eastAsia="es-ES_tradnl"/>
        </w:rPr>
        <w:t xml:space="preserve">“(…) </w:t>
      </w:r>
      <w:r w:rsidR="00B04919" w:rsidRPr="00B04919">
        <w:rPr>
          <w:rFonts w:ascii="Arial" w:hAnsi="Arial" w:cs="Arial"/>
          <w:bCs/>
          <w:i/>
          <w:iCs/>
          <w:sz w:val="22"/>
          <w:lang w:val="es-CO" w:eastAsia="x-none"/>
        </w:rPr>
        <w:t xml:space="preserve">la decisión de un médico tratante de ordenar una droga excluida del POS, por considerarla </w:t>
      </w:r>
      <w:r w:rsidR="00B04919" w:rsidRPr="00B04919">
        <w:rPr>
          <w:rFonts w:ascii="Arial" w:hAnsi="Arial" w:cs="Arial"/>
          <w:bCs/>
          <w:i/>
          <w:iCs/>
          <w:sz w:val="22"/>
          <w:lang w:val="es-CO" w:eastAsia="x-none"/>
        </w:rPr>
        <w:lastRenderedPageBreak/>
        <w:t xml:space="preserve">necesaria para salvaguardar los derechos de un paciente, </w:t>
      </w:r>
      <w:r w:rsidR="00B04919" w:rsidRPr="00B04919">
        <w:rPr>
          <w:rFonts w:ascii="Arial" w:hAnsi="Arial" w:cs="Arial"/>
          <w:bCs/>
          <w:i/>
          <w:iCs/>
          <w:sz w:val="22"/>
          <w:u w:val="single"/>
          <w:lang w:val="es-CO" w:eastAsia="x-none"/>
        </w:rPr>
        <w:t>prevalece y debe ser respetada</w:t>
      </w:r>
      <w:r w:rsidR="00B04919" w:rsidRPr="00B04919">
        <w:rPr>
          <w:rFonts w:ascii="Arial" w:hAnsi="Arial" w:cs="Arial"/>
          <w:bCs/>
          <w:i/>
          <w:iCs/>
          <w:sz w:val="22"/>
          <w:lang w:val="es-CO" w:eastAsia="x-none"/>
        </w:rPr>
        <w:t>, (…)”</w:t>
      </w:r>
      <w:r w:rsidR="00B04919">
        <w:rPr>
          <w:rStyle w:val="Refdenotaalpie"/>
          <w:rFonts w:ascii="Arial" w:hAnsi="Arial"/>
          <w:bCs/>
          <w:i/>
          <w:iCs/>
          <w:sz w:val="22"/>
          <w:lang w:val="es-CO" w:eastAsia="x-none"/>
        </w:rPr>
        <w:footnoteReference w:id="6"/>
      </w:r>
      <w:r w:rsidR="00080FD8">
        <w:rPr>
          <w:rFonts w:ascii="Arial" w:hAnsi="Arial" w:cs="Arial"/>
          <w:bCs/>
          <w:i/>
          <w:iCs/>
          <w:sz w:val="22"/>
          <w:lang w:val="es-CO" w:eastAsia="x-none"/>
        </w:rPr>
        <w:t>.</w:t>
      </w:r>
      <w:r w:rsidR="00080FD8">
        <w:rPr>
          <w:rFonts w:ascii="Arial" w:hAnsi="Arial" w:cs="Arial"/>
          <w:bCs/>
          <w:iCs/>
          <w:lang w:val="es-CO" w:eastAsia="x-none"/>
        </w:rPr>
        <w:t xml:space="preserve"> Sublínea de la Sala</w:t>
      </w:r>
      <w:r w:rsidR="00B04919" w:rsidRPr="00B04919">
        <w:rPr>
          <w:rFonts w:ascii="Arial" w:hAnsi="Arial" w:cs="Arial"/>
          <w:bCs/>
          <w:iCs/>
          <w:lang w:val="es-CO" w:eastAsia="x-none"/>
        </w:rPr>
        <w:t>.</w:t>
      </w:r>
    </w:p>
    <w:p w:rsidR="00674147" w:rsidRDefault="00674147" w:rsidP="00674147">
      <w:pPr>
        <w:spacing w:line="360" w:lineRule="auto"/>
        <w:rPr>
          <w:rFonts w:ascii="Arial" w:eastAsia="Calibri" w:hAnsi="Arial" w:cs="Arial"/>
          <w:lang w:val="es-ES_tradnl" w:eastAsia="es-ES_tradnl"/>
        </w:rPr>
      </w:pPr>
    </w:p>
    <w:p w:rsidR="00FB56DD" w:rsidRDefault="00A77704" w:rsidP="00D000D9">
      <w:pPr>
        <w:spacing w:line="360" w:lineRule="auto"/>
        <w:jc w:val="both"/>
        <w:rPr>
          <w:rFonts w:ascii="Arial" w:hAnsi="Arial"/>
          <w:lang w:val="es-CO"/>
        </w:rPr>
      </w:pPr>
      <w:r>
        <w:rPr>
          <w:rFonts w:ascii="Arial" w:eastAsia="Calibri" w:hAnsi="Arial" w:cs="Arial"/>
          <w:lang w:val="es-ES_tradnl" w:eastAsia="es-ES_tradnl"/>
        </w:rPr>
        <w:t xml:space="preserve">Ahora, </w:t>
      </w:r>
      <w:r w:rsidR="00D000D9">
        <w:rPr>
          <w:rFonts w:ascii="Arial" w:eastAsia="Calibri" w:hAnsi="Arial" w:cs="Arial"/>
          <w:lang w:val="es-ES_tradnl" w:eastAsia="es-ES_tradnl"/>
        </w:rPr>
        <w:t>si bien el medicamento prescrito a la accionante no hace parte del POS, también aplicable al sistema de salud de las fuerzas militares y de policía</w:t>
      </w:r>
      <w:r w:rsidR="00D000D9">
        <w:rPr>
          <w:rStyle w:val="Refdenotaalpie"/>
          <w:rFonts w:ascii="Arial" w:eastAsia="Calibri" w:hAnsi="Arial"/>
          <w:lang w:val="es-ES_tradnl" w:eastAsia="es-ES_tradnl"/>
        </w:rPr>
        <w:footnoteReference w:id="7"/>
      </w:r>
      <w:r w:rsidR="00D000D9">
        <w:rPr>
          <w:rFonts w:ascii="Arial" w:eastAsia="Calibri" w:hAnsi="Arial" w:cs="Arial"/>
          <w:lang w:val="es-ES_tradnl" w:eastAsia="es-ES_tradnl"/>
        </w:rPr>
        <w:t xml:space="preserve">, </w:t>
      </w:r>
      <w:r w:rsidR="00D000D9">
        <w:rPr>
          <w:rFonts w:ascii="Arial" w:hAnsi="Arial"/>
          <w:lang w:val="es-CO"/>
        </w:rPr>
        <w:t xml:space="preserve">la Sala </w:t>
      </w:r>
      <w:r w:rsidR="00D000D9">
        <w:rPr>
          <w:rFonts w:ascii="Arial" w:hAnsi="Arial"/>
          <w:lang w:val="es-MX"/>
        </w:rPr>
        <w:t xml:space="preserve">considera que se cumplen los requisitos que establece la </w:t>
      </w:r>
      <w:r w:rsidR="00F70204">
        <w:rPr>
          <w:rFonts w:ascii="Arial" w:hAnsi="Arial"/>
          <w:lang w:val="es-MX"/>
        </w:rPr>
        <w:t>jurisprudencia constitucional</w:t>
      </w:r>
      <w:r w:rsidR="00F70204">
        <w:rPr>
          <w:rStyle w:val="Refdenotaalpie"/>
          <w:rFonts w:ascii="Arial" w:hAnsi="Arial"/>
          <w:lang w:val="es-MX"/>
        </w:rPr>
        <w:footnoteReference w:id="8"/>
      </w:r>
      <w:r w:rsidR="00F70204">
        <w:rPr>
          <w:rFonts w:ascii="Arial" w:hAnsi="Arial"/>
          <w:lang w:val="es-MX"/>
        </w:rPr>
        <w:t xml:space="preserve"> como ordinaria</w:t>
      </w:r>
      <w:r w:rsidR="00F70204">
        <w:rPr>
          <w:rStyle w:val="Refdenotaalpie"/>
          <w:rFonts w:ascii="Arial" w:hAnsi="Arial"/>
          <w:lang w:val="es-MX"/>
        </w:rPr>
        <w:footnoteReference w:id="9"/>
      </w:r>
      <w:r w:rsidR="00F70204">
        <w:rPr>
          <w:rFonts w:ascii="Arial" w:hAnsi="Arial"/>
          <w:lang w:val="es-MX"/>
        </w:rPr>
        <w:t xml:space="preserve"> </w:t>
      </w:r>
      <w:r w:rsidR="00D000D9">
        <w:rPr>
          <w:rFonts w:ascii="Arial" w:hAnsi="Arial"/>
          <w:lang w:val="es-MX"/>
        </w:rPr>
        <w:t xml:space="preserve">para conceder el amparo por esta vía, en razón a que (i) Si no se </w:t>
      </w:r>
      <w:r w:rsidR="00F70204">
        <w:rPr>
          <w:rFonts w:ascii="Arial" w:hAnsi="Arial"/>
          <w:lang w:val="es-MX"/>
        </w:rPr>
        <w:t>suministra el medicamento se pone en riesgo la salud e integridad física de la accionante</w:t>
      </w:r>
      <w:r w:rsidR="00C85AE4">
        <w:rPr>
          <w:rFonts w:ascii="Arial" w:hAnsi="Arial"/>
          <w:lang w:val="es-MX"/>
        </w:rPr>
        <w:t xml:space="preserve"> puesto que hace parte del tratamiento ordenado por su médico tratante</w:t>
      </w:r>
      <w:r w:rsidR="00D000D9">
        <w:rPr>
          <w:rFonts w:ascii="Arial" w:hAnsi="Arial"/>
          <w:lang w:val="es-MX"/>
        </w:rPr>
        <w:t>; (ii)</w:t>
      </w:r>
      <w:r w:rsidR="005A3DAD">
        <w:rPr>
          <w:rFonts w:ascii="Arial" w:hAnsi="Arial"/>
          <w:lang w:val="es-MX"/>
        </w:rPr>
        <w:t xml:space="preserve"> Es inexistente un sustituto que tenga el mismo nivel de efectividad o por lo menos así no lo adujo la accionada; (iii) </w:t>
      </w:r>
      <w:r w:rsidR="00C85AE4">
        <w:rPr>
          <w:rFonts w:ascii="Arial" w:hAnsi="Arial"/>
          <w:lang w:val="es-MX"/>
        </w:rPr>
        <w:t xml:space="preserve">Tampoco </w:t>
      </w:r>
      <w:r w:rsidR="005A3DAD">
        <w:rPr>
          <w:rFonts w:ascii="Arial" w:hAnsi="Arial"/>
          <w:lang w:val="es-MX"/>
        </w:rPr>
        <w:t>se cuestionó la capacidad económica de la accionante para costear el medicamento</w:t>
      </w:r>
      <w:r w:rsidR="00FB56DD">
        <w:rPr>
          <w:rStyle w:val="Refdenotaalpie"/>
          <w:rFonts w:ascii="Arial" w:hAnsi="Arial"/>
          <w:lang w:val="es-MX"/>
        </w:rPr>
        <w:footnoteReference w:id="10"/>
      </w:r>
      <w:r w:rsidR="005A3DAD">
        <w:rPr>
          <w:rFonts w:ascii="Arial" w:hAnsi="Arial"/>
          <w:lang w:val="es-MX"/>
        </w:rPr>
        <w:t xml:space="preserve">; y, </w:t>
      </w:r>
      <w:r w:rsidR="00D000D9">
        <w:rPr>
          <w:rFonts w:ascii="Arial" w:hAnsi="Arial"/>
          <w:lang w:val="es-MX"/>
        </w:rPr>
        <w:t xml:space="preserve">(iv) La </w:t>
      </w:r>
      <w:r w:rsidR="005A3DAD">
        <w:rPr>
          <w:rFonts w:ascii="Arial" w:hAnsi="Arial"/>
          <w:lang w:val="es-MX"/>
        </w:rPr>
        <w:t xml:space="preserve">prescripción médica </w:t>
      </w:r>
      <w:r w:rsidR="00D000D9">
        <w:rPr>
          <w:rFonts w:ascii="Arial" w:hAnsi="Arial"/>
          <w:lang w:val="es-MX"/>
        </w:rPr>
        <w:t>fue ordenada por un médico adscrito a la entidad</w:t>
      </w:r>
      <w:r w:rsidR="005A3DAD">
        <w:rPr>
          <w:rFonts w:ascii="Arial" w:hAnsi="Arial"/>
          <w:lang w:val="es-MX"/>
        </w:rPr>
        <w:t xml:space="preserve"> (Folio</w:t>
      </w:r>
      <w:r w:rsidR="00F70204">
        <w:rPr>
          <w:rFonts w:ascii="Arial" w:hAnsi="Arial"/>
          <w:lang w:val="es-MX"/>
        </w:rPr>
        <w:t xml:space="preserve"> 10, este cuaderno)</w:t>
      </w:r>
      <w:r w:rsidR="00D000D9">
        <w:rPr>
          <w:rFonts w:ascii="Arial" w:hAnsi="Arial"/>
          <w:lang w:val="es-MX"/>
        </w:rPr>
        <w:t>.</w:t>
      </w:r>
      <w:r w:rsidR="00D000D9" w:rsidRPr="00A4717F">
        <w:rPr>
          <w:rFonts w:ascii="Arial" w:hAnsi="Arial"/>
          <w:lang w:val="es-CO"/>
        </w:rPr>
        <w:t xml:space="preserve"> </w:t>
      </w:r>
    </w:p>
    <w:p w:rsidR="00FB56DD" w:rsidRDefault="00FB56DD" w:rsidP="00D000D9">
      <w:pPr>
        <w:spacing w:line="360" w:lineRule="auto"/>
        <w:jc w:val="both"/>
        <w:rPr>
          <w:rFonts w:ascii="Arial" w:hAnsi="Arial"/>
          <w:lang w:val="es-CO"/>
        </w:rPr>
      </w:pPr>
    </w:p>
    <w:p w:rsidR="00D000D9" w:rsidRPr="00A4717F" w:rsidRDefault="00C85AE4" w:rsidP="00D000D9">
      <w:pPr>
        <w:spacing w:line="360" w:lineRule="auto"/>
        <w:jc w:val="both"/>
        <w:rPr>
          <w:rFonts w:ascii="Arial" w:hAnsi="Arial"/>
          <w:lang w:val="es-CO"/>
        </w:rPr>
      </w:pPr>
      <w:r>
        <w:rPr>
          <w:rFonts w:ascii="Arial" w:hAnsi="Arial"/>
          <w:lang w:val="es-CO"/>
        </w:rPr>
        <w:t>Afirmaciones indefinidas que la entidad accionada a bien no tuvo refutar</w:t>
      </w:r>
      <w:r w:rsidR="0046495B">
        <w:rPr>
          <w:rFonts w:ascii="Arial" w:hAnsi="Arial"/>
          <w:lang w:val="es-CO"/>
        </w:rPr>
        <w:t xml:space="preserve">, pese a tener </w:t>
      </w:r>
      <w:r w:rsidR="00FB56DD">
        <w:rPr>
          <w:rFonts w:ascii="Arial" w:hAnsi="Arial"/>
          <w:lang w:val="es-CO"/>
        </w:rPr>
        <w:t>mejor</w:t>
      </w:r>
      <w:r w:rsidR="0046495B">
        <w:rPr>
          <w:rFonts w:ascii="Arial" w:hAnsi="Arial"/>
          <w:lang w:val="es-CO"/>
        </w:rPr>
        <w:t xml:space="preserve"> posición para probar en virtud </w:t>
      </w:r>
      <w:r w:rsidR="00FB56DD">
        <w:rPr>
          <w:rFonts w:ascii="Arial" w:hAnsi="Arial"/>
          <w:lang w:val="es-CO"/>
        </w:rPr>
        <w:t xml:space="preserve">de su cercanía con el material probatorio, los conocimientos </w:t>
      </w:r>
      <w:r w:rsidR="0046495B">
        <w:rPr>
          <w:rFonts w:ascii="Arial" w:hAnsi="Arial"/>
          <w:lang w:val="es-CO"/>
        </w:rPr>
        <w:t>técnico</w:t>
      </w:r>
      <w:r w:rsidR="00FB56DD">
        <w:rPr>
          <w:rFonts w:ascii="Arial" w:hAnsi="Arial"/>
          <w:lang w:val="es-CO"/>
        </w:rPr>
        <w:t>s y</w:t>
      </w:r>
      <w:r w:rsidR="0046495B">
        <w:rPr>
          <w:rFonts w:ascii="Arial" w:hAnsi="Arial"/>
          <w:lang w:val="es-CO"/>
        </w:rPr>
        <w:t xml:space="preserve"> el acceso a </w:t>
      </w:r>
      <w:r w:rsidR="00FB56DD">
        <w:rPr>
          <w:rFonts w:ascii="Arial" w:hAnsi="Arial"/>
          <w:lang w:val="es-CO"/>
        </w:rPr>
        <w:t xml:space="preserve">la </w:t>
      </w:r>
      <w:r w:rsidR="0046495B">
        <w:rPr>
          <w:rFonts w:ascii="Arial" w:hAnsi="Arial"/>
          <w:lang w:val="es-CO"/>
        </w:rPr>
        <w:t xml:space="preserve">documentación </w:t>
      </w:r>
      <w:r w:rsidR="00FB56DD">
        <w:rPr>
          <w:rFonts w:ascii="Arial" w:hAnsi="Arial"/>
          <w:lang w:val="es-CO"/>
        </w:rPr>
        <w:t xml:space="preserve">que informa </w:t>
      </w:r>
      <w:r w:rsidR="0046495B">
        <w:rPr>
          <w:rFonts w:ascii="Arial" w:hAnsi="Arial"/>
          <w:lang w:val="es-CO"/>
        </w:rPr>
        <w:t>las circunstancias especiales que rodean el presente caso</w:t>
      </w:r>
      <w:r w:rsidR="00FB56DD">
        <w:rPr>
          <w:rFonts w:ascii="Arial" w:hAnsi="Arial"/>
          <w:lang w:val="es-CO"/>
        </w:rPr>
        <w:t xml:space="preserve">, </w:t>
      </w:r>
      <w:r w:rsidR="00057068">
        <w:rPr>
          <w:rFonts w:ascii="Arial" w:hAnsi="Arial"/>
          <w:lang w:val="es-CO"/>
        </w:rPr>
        <w:t xml:space="preserve">herramientas suficientes para desvirtuar la </w:t>
      </w:r>
      <w:r w:rsidR="00FB56DD">
        <w:rPr>
          <w:rFonts w:ascii="Arial" w:hAnsi="Arial"/>
          <w:lang w:val="es-CO"/>
        </w:rPr>
        <w:t>presunción de buena fe que rodea a la actora</w:t>
      </w:r>
      <w:r w:rsidR="00057068">
        <w:rPr>
          <w:rFonts w:ascii="Arial" w:hAnsi="Arial"/>
          <w:lang w:val="es-CO"/>
        </w:rPr>
        <w:t xml:space="preserve"> y que nunca agotó</w:t>
      </w:r>
      <w:r w:rsidR="00FB56DD">
        <w:rPr>
          <w:rFonts w:ascii="Arial" w:hAnsi="Arial"/>
          <w:lang w:val="es-CO"/>
        </w:rPr>
        <w:t>.</w:t>
      </w:r>
    </w:p>
    <w:p w:rsidR="00D000D9" w:rsidRDefault="00D000D9" w:rsidP="00A77704">
      <w:pPr>
        <w:spacing w:line="360" w:lineRule="auto"/>
        <w:jc w:val="both"/>
        <w:rPr>
          <w:rFonts w:ascii="Arial" w:eastAsia="Calibri" w:hAnsi="Arial" w:cs="Arial"/>
          <w:lang w:val="es-ES_tradnl" w:eastAsia="es-ES_tradnl"/>
        </w:rPr>
      </w:pPr>
    </w:p>
    <w:p w:rsidR="00954FEB" w:rsidRPr="00A97266" w:rsidRDefault="003D17B2" w:rsidP="00C85AE4">
      <w:pPr>
        <w:spacing w:line="360" w:lineRule="auto"/>
        <w:jc w:val="both"/>
        <w:rPr>
          <w:rFonts w:ascii="Arial" w:hAnsi="Arial" w:cs="Arial"/>
        </w:rPr>
      </w:pPr>
      <w:r>
        <w:rPr>
          <w:rFonts w:ascii="Arial" w:hAnsi="Arial" w:cs="Arial"/>
          <w:lang w:val="es-CO" w:eastAsia="es-CO"/>
        </w:rPr>
        <w:t>Así las cosas</w:t>
      </w:r>
      <w:r w:rsidR="001D1797">
        <w:rPr>
          <w:rFonts w:ascii="Arial" w:hAnsi="Arial" w:cs="Arial"/>
          <w:lang w:val="es-CO" w:eastAsia="es-CO"/>
        </w:rPr>
        <w:t xml:space="preserve">, </w:t>
      </w:r>
      <w:r w:rsidR="005F6106">
        <w:rPr>
          <w:rFonts w:ascii="Arial" w:hAnsi="Arial" w:cs="Arial"/>
          <w:lang w:val="es-CO" w:eastAsia="es-CO"/>
        </w:rPr>
        <w:t>se e</w:t>
      </w:r>
      <w:r w:rsidR="008027EE">
        <w:rPr>
          <w:rFonts w:ascii="Arial" w:hAnsi="Arial" w:cs="Arial"/>
          <w:lang w:val="es-CO" w:eastAsia="es-CO"/>
        </w:rPr>
        <w:t>mitirá la orden expresa</w:t>
      </w:r>
      <w:r w:rsidR="005F6106">
        <w:rPr>
          <w:rFonts w:ascii="Arial" w:hAnsi="Arial" w:cs="Arial"/>
          <w:lang w:val="es-CO" w:eastAsia="es-CO"/>
        </w:rPr>
        <w:t xml:space="preserve"> para que </w:t>
      </w:r>
      <w:r w:rsidR="00143805">
        <w:rPr>
          <w:rFonts w:ascii="Arial" w:hAnsi="Arial" w:cs="Arial"/>
          <w:lang w:val="es-CO" w:eastAsia="es-CO"/>
        </w:rPr>
        <w:t xml:space="preserve">se </w:t>
      </w:r>
      <w:r w:rsidR="00080FD8">
        <w:rPr>
          <w:rFonts w:ascii="Arial" w:hAnsi="Arial" w:cs="Arial"/>
          <w:lang w:val="es-CO" w:eastAsia="es-CO"/>
        </w:rPr>
        <w:t xml:space="preserve">autorice y se suministre el medicamento recetado por el </w:t>
      </w:r>
      <w:r w:rsidR="00FB6C1B" w:rsidRPr="009974C9">
        <w:rPr>
          <w:rFonts w:ascii="Arial" w:hAnsi="Arial" w:cs="Arial"/>
        </w:rPr>
        <w:t>médico tratante</w:t>
      </w:r>
      <w:r w:rsidR="00C316F0">
        <w:rPr>
          <w:rFonts w:ascii="Arial" w:hAnsi="Arial" w:cs="Arial"/>
        </w:rPr>
        <w:t xml:space="preserve">, así como, la vacuna de </w:t>
      </w:r>
      <w:r w:rsidR="00C316F0" w:rsidRPr="006F7176">
        <w:rPr>
          <w:rFonts w:ascii="Arial" w:hAnsi="Arial" w:cs="Arial"/>
          <w:i/>
        </w:rPr>
        <w:t>“inmunoterapia especificada”</w:t>
      </w:r>
      <w:r w:rsidR="00C316F0">
        <w:rPr>
          <w:rFonts w:ascii="Arial" w:hAnsi="Arial" w:cs="Arial"/>
        </w:rPr>
        <w:t>, programada para el 24-06-2016, siempre y cuando aún no se le haya aplicado a la accionante</w:t>
      </w:r>
      <w:r w:rsidR="005F6106" w:rsidRPr="00F15E0D">
        <w:rPr>
          <w:rFonts w:ascii="Arial" w:hAnsi="Arial" w:cs="Arial"/>
        </w:rPr>
        <w:t>.</w:t>
      </w:r>
      <w:r w:rsidR="008027EE">
        <w:rPr>
          <w:rFonts w:ascii="Arial" w:hAnsi="Arial" w:cs="Arial"/>
        </w:rPr>
        <w:t xml:space="preserve"> </w:t>
      </w:r>
      <w:r w:rsidR="00A97266">
        <w:rPr>
          <w:rFonts w:ascii="Arial" w:hAnsi="Arial" w:cs="Arial"/>
        </w:rPr>
        <w:t xml:space="preserve">No sucede lo mismo respecto del tratamiento </w:t>
      </w:r>
      <w:r w:rsidR="00954FEB" w:rsidRPr="00117E8D">
        <w:rPr>
          <w:rFonts w:ascii="Arial" w:hAnsi="Arial" w:cs="Arial"/>
        </w:rPr>
        <w:t xml:space="preserve">integral, </w:t>
      </w:r>
      <w:r w:rsidR="00A97266">
        <w:rPr>
          <w:rFonts w:ascii="Arial" w:hAnsi="Arial" w:cs="Arial"/>
        </w:rPr>
        <w:t>en razón a que no se encuentra acreditada la renuencia en la prestación de los servicios de salud por parte de la accionada, se le ha brindado la atención médica requerid</w:t>
      </w:r>
      <w:r w:rsidR="00C85AE4">
        <w:rPr>
          <w:rFonts w:ascii="Arial" w:hAnsi="Arial" w:cs="Arial"/>
        </w:rPr>
        <w:t>a</w:t>
      </w:r>
      <w:r w:rsidR="007C69A6">
        <w:rPr>
          <w:rFonts w:ascii="Arial" w:hAnsi="Arial" w:cs="Arial"/>
        </w:rPr>
        <w:t>,</w:t>
      </w:r>
      <w:r w:rsidR="00C85AE4">
        <w:rPr>
          <w:rFonts w:ascii="Arial" w:hAnsi="Arial" w:cs="Arial"/>
        </w:rPr>
        <w:t xml:space="preserve"> </w:t>
      </w:r>
      <w:r w:rsidR="00A97266">
        <w:rPr>
          <w:rFonts w:ascii="Arial" w:hAnsi="Arial" w:cs="Arial"/>
        </w:rPr>
        <w:t xml:space="preserve">los demás medicamentos prescritos han sido suministrados </w:t>
      </w:r>
      <w:r w:rsidR="007C69A6">
        <w:rPr>
          <w:rFonts w:ascii="Arial" w:hAnsi="Arial" w:cs="Arial"/>
        </w:rPr>
        <w:t xml:space="preserve">y </w:t>
      </w:r>
      <w:r w:rsidR="0046495B">
        <w:rPr>
          <w:rFonts w:ascii="Arial" w:hAnsi="Arial" w:cs="Arial"/>
        </w:rPr>
        <w:t>la actora no es una persona de especial protección constitucional</w:t>
      </w:r>
      <w:r w:rsidR="007C69A6">
        <w:rPr>
          <w:rStyle w:val="Refdenotaalpie"/>
          <w:rFonts w:ascii="Arial" w:hAnsi="Arial"/>
        </w:rPr>
        <w:footnoteReference w:id="11"/>
      </w:r>
      <w:r w:rsidR="00C85AE4">
        <w:rPr>
          <w:rFonts w:ascii="Arial" w:hAnsi="Arial" w:cs="Arial"/>
        </w:rPr>
        <w:t xml:space="preserve">, </w:t>
      </w:r>
      <w:r w:rsidR="00A97266">
        <w:rPr>
          <w:rFonts w:ascii="Arial" w:hAnsi="Arial" w:cs="Arial"/>
        </w:rPr>
        <w:t>de tal suerte, que se negará este pedimento</w:t>
      </w:r>
      <w:r w:rsidR="00954FEB" w:rsidRPr="00E74959">
        <w:rPr>
          <w:rFonts w:ascii="Arial" w:hAnsi="Arial" w:cs="Arial"/>
        </w:rPr>
        <w:t>.</w:t>
      </w:r>
    </w:p>
    <w:p w:rsidR="008027EE" w:rsidRDefault="008027EE" w:rsidP="008027EE">
      <w:pPr>
        <w:pStyle w:val="Textoindependiente"/>
        <w:spacing w:line="360" w:lineRule="auto"/>
        <w:rPr>
          <w:rFonts w:ascii="Arial" w:hAnsi="Arial" w:cs="Arial"/>
        </w:rPr>
      </w:pPr>
    </w:p>
    <w:p w:rsidR="00143805" w:rsidRPr="00954FEB" w:rsidRDefault="00143805" w:rsidP="00954FEB">
      <w:pPr>
        <w:spacing w:line="360" w:lineRule="auto"/>
        <w:jc w:val="both"/>
        <w:rPr>
          <w:rFonts w:ascii="Arial" w:hAnsi="Arial" w:cs="Arial"/>
        </w:rPr>
      </w:pPr>
      <w:r w:rsidRPr="00954FEB">
        <w:rPr>
          <w:rFonts w:ascii="Arial" w:hAnsi="Arial" w:cs="Arial"/>
        </w:rPr>
        <w:t>Se advierte, que no es del caso autorizar recobro alguno ante el Fosyga, porque es inexistente disposición legal que as</w:t>
      </w:r>
      <w:r w:rsidR="00954FEB" w:rsidRPr="00954FEB">
        <w:rPr>
          <w:rFonts w:ascii="Arial" w:hAnsi="Arial" w:cs="Arial"/>
        </w:rPr>
        <w:t xml:space="preserve">í lo </w:t>
      </w:r>
      <w:r w:rsidR="00954FEB">
        <w:rPr>
          <w:rFonts w:ascii="Arial" w:hAnsi="Arial" w:cs="Arial"/>
        </w:rPr>
        <w:t>contemple</w:t>
      </w:r>
      <w:r w:rsidR="00C316F0">
        <w:rPr>
          <w:rFonts w:ascii="Arial" w:hAnsi="Arial" w:cs="Arial"/>
        </w:rPr>
        <w:t>.</w:t>
      </w:r>
      <w:r w:rsidRPr="00954FEB">
        <w:rPr>
          <w:rFonts w:ascii="Arial" w:hAnsi="Arial" w:cs="Arial"/>
        </w:rPr>
        <w:t xml:space="preserve"> </w:t>
      </w:r>
      <w:r w:rsidR="00C316F0">
        <w:rPr>
          <w:rFonts w:ascii="Arial" w:hAnsi="Arial" w:cs="Arial"/>
        </w:rPr>
        <w:t>Criterio expuesto por la CSJ</w:t>
      </w:r>
      <w:r w:rsidR="00C316F0">
        <w:rPr>
          <w:rStyle w:val="Refdenotaalpie"/>
          <w:rFonts w:ascii="Arial" w:hAnsi="Arial"/>
        </w:rPr>
        <w:footnoteReference w:id="12"/>
      </w:r>
      <w:r w:rsidR="00C316F0">
        <w:rPr>
          <w:rFonts w:ascii="Arial" w:hAnsi="Arial" w:cs="Arial"/>
        </w:rPr>
        <w:t xml:space="preserve"> en reiterada jurisprudencia</w:t>
      </w:r>
      <w:r w:rsidRPr="00954FEB">
        <w:rPr>
          <w:rFonts w:ascii="Arial" w:hAnsi="Arial" w:cs="Arial"/>
          <w:color w:val="000000"/>
        </w:rPr>
        <w:t>.</w:t>
      </w:r>
    </w:p>
    <w:p w:rsidR="007B2953" w:rsidRPr="00C3390C" w:rsidRDefault="007B2953" w:rsidP="007B2953">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sidRPr="00C3390C">
        <w:rPr>
          <w:rFonts w:ascii="Arial" w:hAnsi="Arial" w:cs="Arial"/>
          <w:szCs w:val="24"/>
        </w:rPr>
        <w:lastRenderedPageBreak/>
        <w:t>9.</w:t>
      </w:r>
      <w:r w:rsidRPr="00C3390C">
        <w:rPr>
          <w:rFonts w:ascii="Arial" w:hAnsi="Arial" w:cs="Arial"/>
          <w:szCs w:val="24"/>
        </w:rPr>
        <w:tab/>
        <w:t xml:space="preserve">LAS CONCLUSIONES </w:t>
      </w:r>
    </w:p>
    <w:p w:rsidR="00143805" w:rsidRDefault="00143805" w:rsidP="007B2953">
      <w:pPr>
        <w:spacing w:line="360" w:lineRule="auto"/>
        <w:ind w:right="51"/>
        <w:jc w:val="both"/>
        <w:rPr>
          <w:rFonts w:ascii="Arial" w:hAnsi="Arial" w:cs="Arial"/>
        </w:rPr>
      </w:pPr>
    </w:p>
    <w:p w:rsidR="007B2953" w:rsidRDefault="007B2953" w:rsidP="007B2953">
      <w:pPr>
        <w:spacing w:line="360" w:lineRule="auto"/>
        <w:ind w:right="51"/>
        <w:jc w:val="both"/>
        <w:rPr>
          <w:rFonts w:ascii="Arial" w:hAnsi="Arial" w:cs="Arial"/>
          <w:color w:val="000000"/>
          <w:shd w:val="clear" w:color="auto" w:fill="FFFFFF"/>
        </w:rPr>
      </w:pPr>
      <w:r w:rsidRPr="00C3390C">
        <w:rPr>
          <w:rFonts w:ascii="Arial" w:hAnsi="Arial" w:cs="Arial"/>
        </w:rPr>
        <w:t>En armonía con las premisas expuestas en los acápites anteriores</w:t>
      </w:r>
      <w:r w:rsidR="002079A7">
        <w:rPr>
          <w:rFonts w:ascii="Arial" w:hAnsi="Arial" w:cs="Arial"/>
        </w:rPr>
        <w:t>:</w:t>
      </w:r>
      <w:r w:rsidRPr="00C3390C">
        <w:rPr>
          <w:rFonts w:ascii="Arial" w:hAnsi="Arial" w:cs="Arial"/>
        </w:rPr>
        <w:t xml:space="preserve"> </w:t>
      </w:r>
      <w:r>
        <w:rPr>
          <w:rFonts w:ascii="Arial" w:hAnsi="Arial" w:cs="Arial"/>
        </w:rPr>
        <w:t xml:space="preserve">(i) </w:t>
      </w:r>
      <w:r w:rsidR="002079A7">
        <w:rPr>
          <w:rFonts w:ascii="Arial" w:hAnsi="Arial" w:cs="Arial"/>
        </w:rPr>
        <w:t xml:space="preserve">Se </w:t>
      </w:r>
      <w:r w:rsidR="002079A7" w:rsidRPr="00C9223B">
        <w:rPr>
          <w:rFonts w:ascii="Arial" w:hAnsi="Arial" w:cs="Arial"/>
          <w:lang w:val="es-ES_tradnl"/>
        </w:rPr>
        <w:t>tutelar</w:t>
      </w:r>
      <w:r w:rsidR="002079A7">
        <w:rPr>
          <w:rFonts w:ascii="Arial" w:hAnsi="Arial" w:cs="Arial"/>
          <w:lang w:val="es-ES_tradnl"/>
        </w:rPr>
        <w:t xml:space="preserve">án </w:t>
      </w:r>
      <w:r>
        <w:rPr>
          <w:rFonts w:ascii="Arial" w:hAnsi="Arial" w:cs="Arial"/>
          <w:lang w:val="es-ES_tradnl"/>
        </w:rPr>
        <w:t xml:space="preserve">los </w:t>
      </w:r>
      <w:r w:rsidRPr="00C9223B">
        <w:rPr>
          <w:rFonts w:ascii="Arial" w:hAnsi="Arial" w:cs="Arial"/>
          <w:lang w:val="es-ES_tradnl"/>
        </w:rPr>
        <w:t>de</w:t>
      </w:r>
      <w:r>
        <w:rPr>
          <w:rFonts w:ascii="Arial" w:hAnsi="Arial" w:cs="Arial"/>
          <w:lang w:val="es-ES_tradnl"/>
        </w:rPr>
        <w:t xml:space="preserve">rechos </w:t>
      </w:r>
      <w:r w:rsidR="002079A7">
        <w:rPr>
          <w:rFonts w:ascii="Arial" w:hAnsi="Arial" w:cs="Arial"/>
          <w:lang w:val="es-ES_tradnl"/>
        </w:rPr>
        <w:t xml:space="preserve">invocados; (ii) Se expedirán las órdenes para su protección; </w:t>
      </w:r>
      <w:r w:rsidR="00A97266">
        <w:rPr>
          <w:rFonts w:ascii="Arial" w:hAnsi="Arial" w:cs="Arial"/>
          <w:lang w:val="es-ES_tradnl"/>
        </w:rPr>
        <w:t xml:space="preserve">(iii) Se negará el tratamiento integral, </w:t>
      </w:r>
      <w:r w:rsidR="002079A7">
        <w:rPr>
          <w:rFonts w:ascii="Arial" w:hAnsi="Arial" w:cs="Arial"/>
          <w:lang w:val="es-ES_tradnl"/>
        </w:rPr>
        <w:t>y; (iii)</w:t>
      </w:r>
      <w:r w:rsidR="00F34E74">
        <w:rPr>
          <w:rFonts w:ascii="Arial" w:hAnsi="Arial" w:cs="Arial"/>
          <w:lang w:val="es-ES_tradnl"/>
        </w:rPr>
        <w:t xml:space="preserve"> Se </w:t>
      </w:r>
      <w:r w:rsidR="00CA38C6">
        <w:rPr>
          <w:rFonts w:ascii="Arial" w:hAnsi="Arial" w:cs="Arial"/>
          <w:lang w:val="es-ES_tradnl"/>
        </w:rPr>
        <w:t xml:space="preserve">hará la </w:t>
      </w:r>
      <w:r w:rsidR="00F34E74">
        <w:rPr>
          <w:rFonts w:ascii="Arial" w:hAnsi="Arial"/>
        </w:rPr>
        <w:t>desvincula</w:t>
      </w:r>
      <w:r w:rsidR="00132F4F">
        <w:rPr>
          <w:rFonts w:ascii="Arial" w:hAnsi="Arial"/>
        </w:rPr>
        <w:t>ci</w:t>
      </w:r>
      <w:r w:rsidR="00D51880">
        <w:rPr>
          <w:rFonts w:ascii="Arial" w:hAnsi="Arial"/>
        </w:rPr>
        <w:t xml:space="preserve">ón </w:t>
      </w:r>
      <w:r w:rsidR="008027EE">
        <w:rPr>
          <w:rFonts w:ascii="Arial" w:hAnsi="Arial"/>
        </w:rPr>
        <w:t>del</w:t>
      </w:r>
      <w:r w:rsidR="00C316F0">
        <w:rPr>
          <w:rFonts w:ascii="Arial" w:hAnsi="Arial"/>
        </w:rPr>
        <w:t xml:space="preserve"> litisconsorte vinculado</w:t>
      </w:r>
      <w:r w:rsidRPr="001930E1">
        <w:rPr>
          <w:rFonts w:ascii="Arial" w:hAnsi="Arial" w:cs="Arial"/>
          <w:color w:val="000000"/>
          <w:shd w:val="clear" w:color="auto" w:fill="FFFFFF"/>
        </w:rPr>
        <w:t>.</w:t>
      </w:r>
    </w:p>
    <w:p w:rsidR="00854C23" w:rsidRPr="00BB5BD9" w:rsidRDefault="00854C23" w:rsidP="007B2953">
      <w:pPr>
        <w:spacing w:line="360" w:lineRule="auto"/>
        <w:ind w:right="51"/>
        <w:jc w:val="both"/>
        <w:rPr>
          <w:rFonts w:ascii="Arial" w:hAnsi="Arial" w:cs="Arial"/>
          <w:sz w:val="20"/>
        </w:rPr>
      </w:pPr>
    </w:p>
    <w:p w:rsidR="007B2953" w:rsidRDefault="007B2953" w:rsidP="007B2953">
      <w:pPr>
        <w:tabs>
          <w:tab w:val="left" w:pos="-720"/>
        </w:tabs>
        <w:suppressAutoHyphens/>
        <w:spacing w:line="360" w:lineRule="auto"/>
        <w:jc w:val="both"/>
        <w:rPr>
          <w:rFonts w:ascii="Arial" w:hAnsi="Arial" w:cs="Arial"/>
        </w:rPr>
      </w:pPr>
      <w:r w:rsidRPr="00C3390C">
        <w:rPr>
          <w:rFonts w:ascii="Arial" w:hAnsi="Arial" w:cs="Arial"/>
        </w:rPr>
        <w:t xml:space="preserve">En mérito de lo expuesto, el </w:t>
      </w:r>
      <w:r w:rsidRPr="00C3390C">
        <w:rPr>
          <w:rFonts w:ascii="Arial" w:hAnsi="Arial" w:cs="Arial"/>
          <w:bCs/>
          <w:smallCaps/>
        </w:rPr>
        <w:t>Tribunal Superior del Distrito Judicial de Pereira, Sala de Decisión Civil -Familia</w:t>
      </w:r>
      <w:r w:rsidRPr="00C3390C">
        <w:rPr>
          <w:rFonts w:ascii="Arial" w:hAnsi="Arial" w:cs="Arial"/>
        </w:rPr>
        <w:t>, administrando Justicia, en nombre de la República y por autoridad de la Ley,</w:t>
      </w:r>
    </w:p>
    <w:p w:rsidR="007B2953" w:rsidRPr="00C3390C" w:rsidRDefault="007B2953" w:rsidP="007B2953">
      <w:pPr>
        <w:pStyle w:val="Textoindependiente"/>
        <w:spacing w:line="360" w:lineRule="auto"/>
        <w:jc w:val="center"/>
        <w:rPr>
          <w:rFonts w:ascii="Arial" w:hAnsi="Arial" w:cs="Arial"/>
          <w:bCs/>
          <w:smallCaps/>
          <w:szCs w:val="24"/>
        </w:rPr>
      </w:pPr>
      <w:r w:rsidRPr="00654C5F">
        <w:rPr>
          <w:rFonts w:ascii="Arial" w:hAnsi="Arial" w:cs="Arial"/>
          <w:bCs/>
          <w:smallCaps/>
          <w:sz w:val="28"/>
          <w:szCs w:val="24"/>
        </w:rPr>
        <w:t xml:space="preserve">F </w:t>
      </w:r>
      <w:r w:rsidRPr="00654C5F">
        <w:rPr>
          <w:rFonts w:ascii="Arial" w:hAnsi="Arial" w:cs="Arial"/>
          <w:bCs/>
          <w:smallCaps/>
          <w:sz w:val="22"/>
          <w:szCs w:val="24"/>
        </w:rPr>
        <w:t>A L L A</w:t>
      </w:r>
      <w:r w:rsidRPr="00C3390C">
        <w:rPr>
          <w:rFonts w:ascii="Arial" w:hAnsi="Arial" w:cs="Arial"/>
          <w:bCs/>
          <w:smallCaps/>
          <w:szCs w:val="24"/>
        </w:rPr>
        <w:t>,</w:t>
      </w:r>
    </w:p>
    <w:p w:rsidR="007B2953" w:rsidRPr="00DF6624" w:rsidRDefault="007B2953" w:rsidP="00DF6624">
      <w:pPr>
        <w:pStyle w:val="Textoindependiente"/>
        <w:tabs>
          <w:tab w:val="clear" w:pos="708"/>
        </w:tabs>
        <w:spacing w:line="360" w:lineRule="auto"/>
        <w:rPr>
          <w:rFonts w:ascii="Arial" w:hAnsi="Arial"/>
          <w:sz w:val="16"/>
          <w:szCs w:val="16"/>
        </w:rPr>
      </w:pPr>
    </w:p>
    <w:p w:rsidR="007B2953" w:rsidRPr="002B19F3" w:rsidRDefault="007B2953" w:rsidP="002B19F3">
      <w:pPr>
        <w:pStyle w:val="Textoindependiente"/>
        <w:numPr>
          <w:ilvl w:val="0"/>
          <w:numId w:val="6"/>
        </w:numPr>
        <w:tabs>
          <w:tab w:val="clear" w:pos="720"/>
          <w:tab w:val="num" w:pos="360"/>
        </w:tabs>
        <w:spacing w:line="360" w:lineRule="auto"/>
        <w:ind w:left="360"/>
        <w:rPr>
          <w:rFonts w:ascii="Arial" w:hAnsi="Arial"/>
          <w:szCs w:val="24"/>
        </w:rPr>
      </w:pPr>
      <w:r w:rsidRPr="002B19F3">
        <w:rPr>
          <w:rFonts w:ascii="Arial" w:hAnsi="Arial" w:cs="Arial"/>
          <w:szCs w:val="24"/>
        </w:rPr>
        <w:t xml:space="preserve">TUTELAR </w:t>
      </w:r>
      <w:r w:rsidRPr="002B19F3">
        <w:rPr>
          <w:rFonts w:ascii="Arial" w:hAnsi="Arial" w:cs="Arial"/>
          <w:szCs w:val="24"/>
          <w:lang w:val="es-ES"/>
        </w:rPr>
        <w:t>los derechos fundamentales a la salud</w:t>
      </w:r>
      <w:r w:rsidR="008027EE">
        <w:rPr>
          <w:rFonts w:ascii="Arial" w:hAnsi="Arial" w:cs="Arial"/>
          <w:szCs w:val="24"/>
          <w:lang w:val="es-ES"/>
        </w:rPr>
        <w:t xml:space="preserve"> y a la </w:t>
      </w:r>
      <w:r w:rsidR="00C316F0">
        <w:rPr>
          <w:rFonts w:ascii="Arial" w:hAnsi="Arial" w:cs="Arial"/>
          <w:szCs w:val="24"/>
          <w:lang w:val="es-ES"/>
        </w:rPr>
        <w:t xml:space="preserve">calidad de vida </w:t>
      </w:r>
      <w:r w:rsidRPr="002B19F3">
        <w:rPr>
          <w:rFonts w:ascii="Arial" w:hAnsi="Arial" w:cs="Arial"/>
          <w:szCs w:val="24"/>
          <w:lang w:val="es-ES"/>
        </w:rPr>
        <w:t>de</w:t>
      </w:r>
      <w:r w:rsidR="00C316F0">
        <w:rPr>
          <w:rFonts w:ascii="Arial" w:hAnsi="Arial" w:cs="Arial"/>
          <w:szCs w:val="24"/>
          <w:lang w:val="es-ES"/>
        </w:rPr>
        <w:t xml:space="preserve"> la </w:t>
      </w:r>
      <w:r w:rsidRPr="002B19F3">
        <w:rPr>
          <w:rFonts w:ascii="Arial" w:hAnsi="Arial" w:cs="Arial"/>
          <w:szCs w:val="24"/>
          <w:lang w:val="es-ES"/>
        </w:rPr>
        <w:t>señor</w:t>
      </w:r>
      <w:r w:rsidR="00C316F0">
        <w:rPr>
          <w:rFonts w:ascii="Arial" w:hAnsi="Arial" w:cs="Arial"/>
          <w:szCs w:val="24"/>
          <w:lang w:val="es-ES"/>
        </w:rPr>
        <w:t>a</w:t>
      </w:r>
      <w:r w:rsidR="00A53BD4" w:rsidRPr="002B19F3">
        <w:rPr>
          <w:rFonts w:ascii="Arial" w:hAnsi="Arial" w:cs="Arial"/>
          <w:szCs w:val="24"/>
          <w:lang w:val="es-ES"/>
        </w:rPr>
        <w:t xml:space="preserve"> </w:t>
      </w:r>
      <w:r w:rsidR="00C316F0">
        <w:rPr>
          <w:rFonts w:ascii="Arial" w:hAnsi="Arial" w:cs="Arial"/>
        </w:rPr>
        <w:t>María Alejandra Betancur Jaramillo</w:t>
      </w:r>
      <w:r w:rsidRPr="002B19F3">
        <w:rPr>
          <w:rFonts w:ascii="Arial" w:hAnsi="Arial" w:cs="Arial"/>
          <w:szCs w:val="24"/>
          <w:lang w:val="es-ES"/>
        </w:rPr>
        <w:t>.</w:t>
      </w:r>
    </w:p>
    <w:p w:rsidR="007B2953" w:rsidRPr="00BB5BD9" w:rsidRDefault="007B2953" w:rsidP="002B19F3">
      <w:pPr>
        <w:pStyle w:val="Textoindependiente"/>
        <w:tabs>
          <w:tab w:val="clear" w:pos="708"/>
        </w:tabs>
        <w:spacing w:line="360" w:lineRule="auto"/>
        <w:rPr>
          <w:rFonts w:ascii="Arial" w:hAnsi="Arial"/>
          <w:sz w:val="20"/>
          <w:szCs w:val="24"/>
        </w:rPr>
      </w:pPr>
    </w:p>
    <w:p w:rsidR="003B1EB0" w:rsidRPr="006F0AEF" w:rsidRDefault="007B2953" w:rsidP="002B19F3">
      <w:pPr>
        <w:pStyle w:val="Textoindependiente"/>
        <w:numPr>
          <w:ilvl w:val="0"/>
          <w:numId w:val="6"/>
        </w:numPr>
        <w:tabs>
          <w:tab w:val="clear" w:pos="720"/>
          <w:tab w:val="num" w:pos="360"/>
        </w:tabs>
        <w:spacing w:line="360" w:lineRule="auto"/>
        <w:ind w:left="360" w:right="51"/>
        <w:rPr>
          <w:rFonts w:ascii="Arial" w:hAnsi="Arial" w:cs="Arial"/>
          <w:szCs w:val="24"/>
        </w:rPr>
      </w:pPr>
      <w:r w:rsidRPr="002B19F3">
        <w:rPr>
          <w:rFonts w:ascii="Arial" w:hAnsi="Arial"/>
          <w:szCs w:val="24"/>
        </w:rPr>
        <w:t xml:space="preserve">ORDENAR, en consecuencia, a la </w:t>
      </w:r>
      <w:r w:rsidRPr="002B19F3">
        <w:rPr>
          <w:rFonts w:ascii="Arial" w:hAnsi="Arial" w:cs="Arial"/>
          <w:szCs w:val="24"/>
        </w:rPr>
        <w:t>Dirección Seccional de Sanidad de la Policía</w:t>
      </w:r>
      <w:r w:rsidR="00DF6624" w:rsidRPr="002B19F3">
        <w:rPr>
          <w:rFonts w:ascii="Arial" w:hAnsi="Arial" w:cs="Arial"/>
          <w:szCs w:val="24"/>
        </w:rPr>
        <w:t xml:space="preserve"> </w:t>
      </w:r>
      <w:r w:rsidRPr="002B19F3">
        <w:rPr>
          <w:rFonts w:ascii="Arial" w:hAnsi="Arial" w:cs="Arial"/>
          <w:szCs w:val="24"/>
        </w:rPr>
        <w:t>que, e</w:t>
      </w:r>
      <w:r w:rsidRPr="002B19F3">
        <w:rPr>
          <w:rFonts w:ascii="Arial" w:hAnsi="Arial" w:cs="Arial"/>
          <w:color w:val="000000"/>
          <w:szCs w:val="24"/>
        </w:rPr>
        <w:t>n el término de cuarenta y ocho (48) horas, contadas a partir de la notificación de esta sentencia</w:t>
      </w:r>
      <w:r w:rsidR="008027EE">
        <w:rPr>
          <w:rFonts w:ascii="Arial" w:hAnsi="Arial" w:cs="Arial"/>
          <w:color w:val="000000"/>
          <w:szCs w:val="24"/>
        </w:rPr>
        <w:t xml:space="preserve">, </w:t>
      </w:r>
      <w:r w:rsidR="00A97266">
        <w:rPr>
          <w:rFonts w:ascii="Arial" w:hAnsi="Arial" w:cs="Arial"/>
          <w:color w:val="000000"/>
          <w:szCs w:val="24"/>
        </w:rPr>
        <w:t xml:space="preserve">(i) Autorice </w:t>
      </w:r>
      <w:r w:rsidR="008027EE">
        <w:rPr>
          <w:rFonts w:ascii="Arial" w:hAnsi="Arial" w:cs="Arial"/>
          <w:szCs w:val="24"/>
          <w:lang w:val="es-CO" w:eastAsia="es-CO"/>
        </w:rPr>
        <w:t xml:space="preserve">y </w:t>
      </w:r>
      <w:r w:rsidR="00A97266">
        <w:rPr>
          <w:rFonts w:ascii="Arial" w:hAnsi="Arial" w:cs="Arial"/>
          <w:szCs w:val="24"/>
          <w:lang w:val="es-CO" w:eastAsia="es-CO"/>
        </w:rPr>
        <w:t xml:space="preserve">suministre a la </w:t>
      </w:r>
      <w:r w:rsidR="008027EE">
        <w:rPr>
          <w:rFonts w:ascii="Arial" w:hAnsi="Arial" w:cs="Arial"/>
          <w:szCs w:val="24"/>
          <w:lang w:val="es-CO" w:eastAsia="es-CO"/>
        </w:rPr>
        <w:t xml:space="preserve">accionante </w:t>
      </w:r>
      <w:r w:rsidR="00A97266">
        <w:rPr>
          <w:rFonts w:ascii="Arial" w:hAnsi="Arial" w:cs="Arial"/>
          <w:szCs w:val="24"/>
          <w:lang w:val="es-CO" w:eastAsia="es-CO"/>
        </w:rPr>
        <w:t xml:space="preserve">el medicamento </w:t>
      </w:r>
      <w:r w:rsidR="00A97266">
        <w:rPr>
          <w:rFonts w:ascii="Arial" w:hAnsi="Arial" w:cs="Arial"/>
          <w:lang w:val="es-CO" w:eastAsia="es-CO"/>
        </w:rPr>
        <w:t>“</w:t>
      </w:r>
      <w:r w:rsidR="00A97266" w:rsidRPr="00EC31DB">
        <w:rPr>
          <w:rFonts w:ascii="Arial" w:hAnsi="Arial" w:cs="Arial"/>
          <w:i/>
          <w:sz w:val="22"/>
          <w:lang w:val="es-CO" w:eastAsia="es-CO"/>
        </w:rPr>
        <w:t>LEVOCETIRICINA TB *5MG</w:t>
      </w:r>
      <w:r w:rsidR="00A97266">
        <w:rPr>
          <w:rFonts w:ascii="Arial" w:hAnsi="Arial" w:cs="Arial"/>
          <w:lang w:val="es-CO" w:eastAsia="es-CO"/>
        </w:rPr>
        <w:t>”</w:t>
      </w:r>
      <w:r w:rsidR="002B19F3" w:rsidRPr="002B19F3">
        <w:rPr>
          <w:rFonts w:ascii="Arial" w:hAnsi="Arial" w:cs="Arial"/>
          <w:szCs w:val="24"/>
        </w:rPr>
        <w:t xml:space="preserve">, </w:t>
      </w:r>
      <w:r w:rsidR="00A97266">
        <w:rPr>
          <w:rFonts w:ascii="Arial" w:hAnsi="Arial" w:cs="Arial"/>
          <w:szCs w:val="24"/>
        </w:rPr>
        <w:t>prescrito</w:t>
      </w:r>
      <w:r w:rsidR="002B19F3" w:rsidRPr="002B19F3">
        <w:rPr>
          <w:rFonts w:ascii="Arial" w:hAnsi="Arial" w:cs="Arial"/>
          <w:szCs w:val="24"/>
        </w:rPr>
        <w:t xml:space="preserve"> por el médico tratante el día </w:t>
      </w:r>
      <w:r w:rsidR="00A97266">
        <w:rPr>
          <w:rFonts w:ascii="Arial" w:hAnsi="Arial" w:cs="Arial"/>
          <w:szCs w:val="24"/>
        </w:rPr>
        <w:t xml:space="preserve">05-02-2016; y, (ii) Autorice y suministre </w:t>
      </w:r>
      <w:r w:rsidR="00A97266">
        <w:rPr>
          <w:rFonts w:ascii="Arial" w:hAnsi="Arial" w:cs="Arial"/>
        </w:rPr>
        <w:t xml:space="preserve">la vacuna de </w:t>
      </w:r>
      <w:r w:rsidR="00A97266" w:rsidRPr="006F7176">
        <w:rPr>
          <w:rFonts w:ascii="Arial" w:hAnsi="Arial" w:cs="Arial"/>
          <w:i/>
          <w:szCs w:val="24"/>
        </w:rPr>
        <w:t>“inmunoterapia especificada”</w:t>
      </w:r>
      <w:r w:rsidR="00A97266">
        <w:rPr>
          <w:rFonts w:ascii="Arial" w:hAnsi="Arial" w:cs="Arial"/>
          <w:szCs w:val="24"/>
        </w:rPr>
        <w:t>, programada para el 24-06-2016, siempre y cuando aún no se le haya aplicado a la accionante.</w:t>
      </w:r>
    </w:p>
    <w:p w:rsidR="002B19F3" w:rsidRPr="00BB5BD9" w:rsidRDefault="002B19F3" w:rsidP="00654C5F">
      <w:pPr>
        <w:pStyle w:val="Textoindependiente"/>
        <w:tabs>
          <w:tab w:val="clear" w:pos="708"/>
        </w:tabs>
        <w:spacing w:line="360" w:lineRule="auto"/>
        <w:ind w:left="360" w:right="51"/>
        <w:rPr>
          <w:rFonts w:ascii="Arial" w:hAnsi="Arial"/>
          <w:sz w:val="20"/>
          <w:szCs w:val="24"/>
        </w:rPr>
      </w:pPr>
    </w:p>
    <w:p w:rsidR="00654C5F" w:rsidRPr="0016385B" w:rsidRDefault="00A97266" w:rsidP="00654C5F">
      <w:pPr>
        <w:pStyle w:val="Textoindependiente"/>
        <w:numPr>
          <w:ilvl w:val="0"/>
          <w:numId w:val="6"/>
        </w:numPr>
        <w:tabs>
          <w:tab w:val="clear" w:pos="720"/>
          <w:tab w:val="num" w:pos="360"/>
        </w:tabs>
        <w:spacing w:line="360" w:lineRule="auto"/>
        <w:ind w:left="360" w:right="51"/>
        <w:rPr>
          <w:rFonts w:ascii="Arial" w:hAnsi="Arial"/>
          <w:szCs w:val="24"/>
        </w:rPr>
      </w:pPr>
      <w:r>
        <w:rPr>
          <w:rFonts w:ascii="Arial" w:hAnsi="Arial" w:cs="Arial"/>
          <w:color w:val="000000"/>
          <w:szCs w:val="24"/>
        </w:rPr>
        <w:t xml:space="preserve">DENEGAR la </w:t>
      </w:r>
      <w:r w:rsidR="00654C5F" w:rsidRPr="002B19F3">
        <w:rPr>
          <w:rFonts w:ascii="Arial" w:hAnsi="Arial" w:cs="Arial"/>
          <w:color w:val="000000"/>
          <w:szCs w:val="24"/>
        </w:rPr>
        <w:t xml:space="preserve">atención </w:t>
      </w:r>
      <w:r w:rsidR="00654C5F" w:rsidRPr="002B19F3">
        <w:rPr>
          <w:rFonts w:ascii="Arial" w:hAnsi="Arial" w:cs="Arial"/>
          <w:szCs w:val="24"/>
        </w:rPr>
        <w:t xml:space="preserve">integral </w:t>
      </w:r>
      <w:r>
        <w:rPr>
          <w:rFonts w:ascii="Arial" w:hAnsi="Arial" w:cs="Arial"/>
          <w:szCs w:val="24"/>
        </w:rPr>
        <w:t>a la accionante</w:t>
      </w:r>
      <w:r w:rsidR="00654C5F">
        <w:rPr>
          <w:rFonts w:ascii="Arial" w:hAnsi="Arial" w:cs="Arial"/>
          <w:szCs w:val="24"/>
        </w:rPr>
        <w:t>,</w:t>
      </w:r>
      <w:r w:rsidR="00654C5F" w:rsidRPr="002B19F3">
        <w:rPr>
          <w:rFonts w:ascii="Arial" w:hAnsi="Arial" w:cs="Arial"/>
          <w:szCs w:val="24"/>
        </w:rPr>
        <w:t xml:space="preserve"> </w:t>
      </w:r>
      <w:r>
        <w:rPr>
          <w:rFonts w:ascii="Arial" w:hAnsi="Arial" w:cs="Arial"/>
          <w:szCs w:val="24"/>
        </w:rPr>
        <w:t>según lo dicho en la parte motiva de esta providencia</w:t>
      </w:r>
      <w:r w:rsidR="00654C5F" w:rsidRPr="002B19F3">
        <w:rPr>
          <w:rFonts w:ascii="Arial" w:hAnsi="Arial" w:cs="Arial"/>
          <w:szCs w:val="24"/>
        </w:rPr>
        <w:t>.</w:t>
      </w:r>
    </w:p>
    <w:p w:rsidR="0016385B" w:rsidRPr="00BB5BD9" w:rsidRDefault="0016385B" w:rsidP="0016385B">
      <w:pPr>
        <w:pStyle w:val="Prrafodelista"/>
        <w:rPr>
          <w:rFonts w:ascii="Arial" w:hAnsi="Arial"/>
          <w:sz w:val="20"/>
        </w:rPr>
      </w:pPr>
    </w:p>
    <w:p w:rsidR="007B2953" w:rsidRPr="002B19F3" w:rsidRDefault="008027EE" w:rsidP="00654C5F">
      <w:pPr>
        <w:pStyle w:val="Textoindependiente"/>
        <w:numPr>
          <w:ilvl w:val="0"/>
          <w:numId w:val="6"/>
        </w:numPr>
        <w:tabs>
          <w:tab w:val="clear" w:pos="720"/>
          <w:tab w:val="num" w:pos="360"/>
        </w:tabs>
        <w:spacing w:line="360" w:lineRule="auto"/>
        <w:ind w:left="360"/>
        <w:rPr>
          <w:rFonts w:ascii="Arial" w:hAnsi="Arial" w:cs="Arial"/>
          <w:szCs w:val="24"/>
        </w:rPr>
      </w:pPr>
      <w:r>
        <w:rPr>
          <w:rFonts w:ascii="Arial" w:hAnsi="Arial" w:cs="Arial"/>
          <w:szCs w:val="24"/>
        </w:rPr>
        <w:t xml:space="preserve">NEGAR el amparo frente </w:t>
      </w:r>
      <w:r w:rsidR="00A53BD4" w:rsidRPr="002B19F3">
        <w:rPr>
          <w:rFonts w:ascii="Arial" w:hAnsi="Arial" w:cs="Arial"/>
          <w:szCs w:val="24"/>
        </w:rPr>
        <w:t>a la Dirección General de Sanidad de la Policía Nacional</w:t>
      </w:r>
      <w:r>
        <w:rPr>
          <w:rFonts w:ascii="Arial" w:hAnsi="Arial" w:cs="Arial"/>
          <w:szCs w:val="24"/>
        </w:rPr>
        <w:t>; por inexistencia de vulneración de los derechos invocados</w:t>
      </w:r>
      <w:r w:rsidR="007B2953" w:rsidRPr="002B19F3">
        <w:rPr>
          <w:rFonts w:ascii="Arial" w:hAnsi="Arial" w:cs="Arial"/>
          <w:szCs w:val="24"/>
        </w:rPr>
        <w:t>.</w:t>
      </w:r>
    </w:p>
    <w:p w:rsidR="005F6106" w:rsidRPr="00BB5BD9" w:rsidRDefault="005F6106" w:rsidP="00654C5F">
      <w:pPr>
        <w:pStyle w:val="Prrafodelista"/>
        <w:spacing w:line="360" w:lineRule="auto"/>
        <w:rPr>
          <w:rFonts w:ascii="Arial" w:hAnsi="Arial" w:cs="Arial"/>
          <w:sz w:val="20"/>
        </w:rPr>
      </w:pPr>
    </w:p>
    <w:p w:rsidR="007B2953" w:rsidRDefault="007B2953" w:rsidP="00654C5F">
      <w:pPr>
        <w:pStyle w:val="Textoindependiente"/>
        <w:numPr>
          <w:ilvl w:val="0"/>
          <w:numId w:val="6"/>
        </w:numPr>
        <w:tabs>
          <w:tab w:val="clear" w:pos="720"/>
          <w:tab w:val="num" w:pos="360"/>
        </w:tabs>
        <w:spacing w:line="360" w:lineRule="auto"/>
        <w:ind w:left="360"/>
        <w:rPr>
          <w:rFonts w:ascii="Arial" w:hAnsi="Arial" w:cs="Arial"/>
          <w:szCs w:val="24"/>
        </w:rPr>
      </w:pPr>
      <w:r w:rsidRPr="002B19F3">
        <w:rPr>
          <w:rFonts w:ascii="Arial" w:hAnsi="Arial" w:cs="Arial"/>
          <w:szCs w:val="24"/>
        </w:rPr>
        <w:t>NOTIFICAR esta decisión a todas las partes, por el medio más expedito y eficaz.</w:t>
      </w:r>
    </w:p>
    <w:p w:rsidR="008027EE" w:rsidRPr="00BB5BD9" w:rsidRDefault="008027EE" w:rsidP="008027EE">
      <w:pPr>
        <w:pStyle w:val="Textoindependiente"/>
        <w:tabs>
          <w:tab w:val="clear" w:pos="708"/>
        </w:tabs>
        <w:spacing w:line="360" w:lineRule="auto"/>
        <w:rPr>
          <w:rFonts w:ascii="Arial" w:hAnsi="Arial" w:cs="Arial"/>
          <w:sz w:val="20"/>
          <w:szCs w:val="24"/>
        </w:rPr>
      </w:pPr>
    </w:p>
    <w:p w:rsidR="007B2953" w:rsidRPr="002B19F3" w:rsidRDefault="007B2953" w:rsidP="00654C5F">
      <w:pPr>
        <w:pStyle w:val="Textoindependiente"/>
        <w:numPr>
          <w:ilvl w:val="0"/>
          <w:numId w:val="6"/>
        </w:numPr>
        <w:tabs>
          <w:tab w:val="clear" w:pos="720"/>
          <w:tab w:val="num" w:pos="360"/>
        </w:tabs>
        <w:spacing w:line="360" w:lineRule="auto"/>
        <w:ind w:left="360"/>
        <w:rPr>
          <w:rFonts w:ascii="Arial" w:hAnsi="Arial" w:cs="Arial"/>
          <w:szCs w:val="24"/>
        </w:rPr>
      </w:pPr>
      <w:r w:rsidRPr="002B19F3">
        <w:rPr>
          <w:rFonts w:ascii="Arial" w:hAnsi="Arial" w:cs="Arial"/>
          <w:szCs w:val="24"/>
        </w:rPr>
        <w:t>REMITIR la presente acción, de no ser impugnado este fallo, a la Corte Constitucional para su eventual revisión.</w:t>
      </w:r>
    </w:p>
    <w:p w:rsidR="007B2953" w:rsidRPr="00BB5BD9" w:rsidRDefault="007B2953" w:rsidP="00654C5F">
      <w:pPr>
        <w:pStyle w:val="Textoindependiente"/>
        <w:tabs>
          <w:tab w:val="clear" w:pos="708"/>
        </w:tabs>
        <w:spacing w:line="360" w:lineRule="auto"/>
        <w:ind w:left="360"/>
        <w:rPr>
          <w:rFonts w:ascii="Arial" w:hAnsi="Arial" w:cs="Arial"/>
          <w:sz w:val="20"/>
          <w:szCs w:val="24"/>
        </w:rPr>
      </w:pPr>
    </w:p>
    <w:p w:rsidR="007B2953" w:rsidRPr="002B19F3" w:rsidRDefault="007B2953" w:rsidP="00654C5F">
      <w:pPr>
        <w:pStyle w:val="Textoindependiente"/>
        <w:numPr>
          <w:ilvl w:val="0"/>
          <w:numId w:val="6"/>
        </w:numPr>
        <w:tabs>
          <w:tab w:val="clear" w:pos="720"/>
          <w:tab w:val="num" w:pos="360"/>
        </w:tabs>
        <w:spacing w:line="360" w:lineRule="auto"/>
        <w:ind w:left="360"/>
        <w:rPr>
          <w:rFonts w:ascii="Arial" w:hAnsi="Arial" w:cs="Arial"/>
          <w:szCs w:val="24"/>
        </w:rPr>
      </w:pPr>
      <w:r w:rsidRPr="002B19F3">
        <w:rPr>
          <w:rFonts w:ascii="Arial" w:hAnsi="Arial" w:cs="Arial"/>
          <w:szCs w:val="24"/>
        </w:rPr>
        <w:t xml:space="preserve">ARCHIVAR el expediente, previas anotaciones en los libros radicadores, una vez agotado el trámite ante la Corte Constitucional. </w:t>
      </w:r>
    </w:p>
    <w:p w:rsidR="00A83C8C" w:rsidRPr="00BB5BD9" w:rsidRDefault="00A83C8C" w:rsidP="00654C5F">
      <w:pPr>
        <w:pStyle w:val="Textoindependiente"/>
        <w:tabs>
          <w:tab w:val="clear" w:pos="708"/>
        </w:tabs>
        <w:spacing w:line="360" w:lineRule="auto"/>
        <w:ind w:left="360"/>
        <w:rPr>
          <w:rFonts w:ascii="Arial" w:hAnsi="Arial" w:cs="Arial"/>
          <w:sz w:val="8"/>
          <w:szCs w:val="24"/>
        </w:rPr>
      </w:pPr>
    </w:p>
    <w:p w:rsidR="00126266" w:rsidRDefault="00126266" w:rsidP="00654C5F">
      <w:pPr>
        <w:pStyle w:val="Textoindependiente"/>
        <w:spacing w:line="360" w:lineRule="auto"/>
        <w:jc w:val="center"/>
        <w:rPr>
          <w:rFonts w:ascii="Arial" w:hAnsi="Arial"/>
          <w:smallCaps/>
          <w:szCs w:val="24"/>
        </w:rPr>
      </w:pPr>
      <w:r w:rsidRPr="00C641FE">
        <w:rPr>
          <w:rFonts w:ascii="Arial" w:hAnsi="Arial"/>
          <w:smallCaps/>
          <w:szCs w:val="24"/>
        </w:rPr>
        <w:t>Notifíquese,</w:t>
      </w:r>
    </w:p>
    <w:p w:rsidR="0016385B" w:rsidRPr="00BB5BD9" w:rsidRDefault="0016385B" w:rsidP="00C641FE">
      <w:pPr>
        <w:pStyle w:val="Textoindependiente"/>
        <w:spacing w:line="360" w:lineRule="auto"/>
        <w:jc w:val="center"/>
        <w:rPr>
          <w:rFonts w:ascii="Arial" w:hAnsi="Arial"/>
          <w:sz w:val="20"/>
        </w:rPr>
      </w:pPr>
    </w:p>
    <w:p w:rsidR="0016385B" w:rsidRPr="00BB5BD9" w:rsidRDefault="0016385B" w:rsidP="00C641FE">
      <w:pPr>
        <w:pStyle w:val="Textoindependiente"/>
        <w:spacing w:line="360" w:lineRule="auto"/>
        <w:jc w:val="center"/>
        <w:rPr>
          <w:rFonts w:ascii="Arial" w:hAnsi="Arial"/>
          <w:sz w:val="18"/>
        </w:rPr>
      </w:pPr>
    </w:p>
    <w:p w:rsidR="008634F9" w:rsidRPr="0043492B" w:rsidRDefault="008634F9"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s-ES_tradnl"/>
        </w:rPr>
      </w:pPr>
      <w:r w:rsidRPr="0043492B">
        <w:rPr>
          <w:rFonts w:ascii="Arial" w:hAnsi="Arial" w:cs="Arial"/>
          <w:spacing w:val="-3"/>
          <w:w w:val="150"/>
          <w:sz w:val="28"/>
          <w:lang w:val="es-ES_tradnl"/>
        </w:rPr>
        <w:t>D</w:t>
      </w:r>
      <w:r w:rsidRPr="0043492B">
        <w:rPr>
          <w:rFonts w:ascii="Arial" w:hAnsi="Arial" w:cs="Arial"/>
          <w:spacing w:val="-3"/>
          <w:w w:val="150"/>
          <w:sz w:val="18"/>
          <w:szCs w:val="16"/>
          <w:lang w:val="es-ES_tradnl"/>
        </w:rPr>
        <w:t xml:space="preserve">UBERNEY </w:t>
      </w:r>
      <w:r w:rsidRPr="0043492B">
        <w:rPr>
          <w:rFonts w:ascii="Arial" w:hAnsi="Arial" w:cs="Arial"/>
          <w:spacing w:val="-3"/>
          <w:w w:val="150"/>
          <w:sz w:val="28"/>
          <w:lang w:val="es-ES_tradnl"/>
        </w:rPr>
        <w:t>G</w:t>
      </w:r>
      <w:r w:rsidRPr="0043492B">
        <w:rPr>
          <w:rFonts w:ascii="Arial" w:hAnsi="Arial" w:cs="Arial"/>
          <w:spacing w:val="-3"/>
          <w:w w:val="150"/>
          <w:sz w:val="18"/>
          <w:szCs w:val="16"/>
          <w:lang w:val="es-ES_tradnl"/>
        </w:rPr>
        <w:t xml:space="preserve">RISALES </w:t>
      </w:r>
      <w:r w:rsidRPr="0043492B">
        <w:rPr>
          <w:rFonts w:ascii="Arial" w:hAnsi="Arial" w:cs="Arial"/>
          <w:spacing w:val="-3"/>
          <w:w w:val="150"/>
          <w:sz w:val="28"/>
          <w:lang w:val="es-ES_tradnl"/>
        </w:rPr>
        <w:t>H</w:t>
      </w:r>
      <w:r w:rsidRPr="0043492B">
        <w:rPr>
          <w:rFonts w:ascii="Arial" w:hAnsi="Arial" w:cs="Arial"/>
          <w:spacing w:val="-3"/>
          <w:w w:val="150"/>
          <w:sz w:val="18"/>
          <w:szCs w:val="16"/>
          <w:lang w:val="es-ES_tradnl"/>
        </w:rPr>
        <w:t>ERRERA</w:t>
      </w:r>
    </w:p>
    <w:p w:rsidR="008634F9" w:rsidRPr="0043492B" w:rsidRDefault="008634F9"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s-ES_tradnl"/>
        </w:rPr>
      </w:pPr>
      <w:r w:rsidRPr="0043492B">
        <w:rPr>
          <w:rFonts w:ascii="Arial" w:hAnsi="Arial" w:cs="Arial"/>
          <w:spacing w:val="-3"/>
          <w:w w:val="150"/>
          <w:sz w:val="28"/>
          <w:lang w:val="es-ES_tradnl"/>
        </w:rPr>
        <w:t>M</w:t>
      </w:r>
      <w:r w:rsidRPr="0043492B">
        <w:rPr>
          <w:rFonts w:ascii="Arial" w:hAnsi="Arial" w:cs="Arial"/>
          <w:spacing w:val="-3"/>
          <w:w w:val="150"/>
          <w:lang w:val="es-ES_tradnl"/>
        </w:rPr>
        <w:t xml:space="preserve"> </w:t>
      </w:r>
      <w:r w:rsidRPr="0043492B">
        <w:rPr>
          <w:rFonts w:ascii="Arial" w:hAnsi="Arial" w:cs="Arial"/>
          <w:spacing w:val="-3"/>
          <w:w w:val="150"/>
          <w:sz w:val="18"/>
          <w:szCs w:val="20"/>
          <w:lang w:val="es-ES_tradnl"/>
        </w:rPr>
        <w:t>A G I S T R A D O</w:t>
      </w:r>
    </w:p>
    <w:p w:rsidR="007B0F3F" w:rsidRPr="00BB5BD9" w:rsidRDefault="007B0F3F"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0"/>
          <w:szCs w:val="18"/>
          <w:lang w:val="es-ES_tradnl"/>
        </w:rPr>
      </w:pPr>
    </w:p>
    <w:p w:rsidR="0016385B" w:rsidRPr="00BB5BD9" w:rsidRDefault="0016385B"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szCs w:val="18"/>
          <w:lang w:val="es-ES_tradnl"/>
        </w:rPr>
      </w:pPr>
    </w:p>
    <w:p w:rsidR="0043492B" w:rsidRDefault="0043492B"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A83C8C" w:rsidRPr="0043492B" w:rsidRDefault="00A83C8C" w:rsidP="00A83C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s-ES_tradnl"/>
        </w:rPr>
      </w:pPr>
      <w:r w:rsidRPr="0043492B">
        <w:rPr>
          <w:rFonts w:ascii="Arial" w:hAnsi="Arial"/>
          <w:w w:val="150"/>
          <w:sz w:val="28"/>
          <w:szCs w:val="18"/>
          <w:lang w:val="es-ES_tradnl"/>
        </w:rPr>
        <w:t>E</w:t>
      </w:r>
      <w:r w:rsidRPr="0043492B">
        <w:rPr>
          <w:rFonts w:ascii="Arial" w:hAnsi="Arial"/>
          <w:w w:val="150"/>
          <w:sz w:val="18"/>
          <w:szCs w:val="18"/>
          <w:lang w:val="es-ES_tradnl"/>
        </w:rPr>
        <w:t>DDER</w:t>
      </w:r>
      <w:r w:rsidRPr="0043492B">
        <w:rPr>
          <w:rFonts w:ascii="Arial" w:hAnsi="Arial"/>
          <w:w w:val="150"/>
          <w:sz w:val="18"/>
          <w:lang w:val="es-ES_tradnl"/>
        </w:rPr>
        <w:t xml:space="preserve"> </w:t>
      </w:r>
      <w:r w:rsidRPr="0043492B">
        <w:rPr>
          <w:rFonts w:ascii="Arial" w:hAnsi="Arial"/>
          <w:w w:val="150"/>
          <w:sz w:val="28"/>
          <w:lang w:val="es-ES_tradnl"/>
        </w:rPr>
        <w:t>J</w:t>
      </w:r>
      <w:r w:rsidRPr="0043492B">
        <w:rPr>
          <w:rFonts w:ascii="Arial" w:hAnsi="Arial"/>
          <w:w w:val="150"/>
          <w:sz w:val="18"/>
          <w:szCs w:val="18"/>
          <w:lang w:val="es-ES_tradnl"/>
        </w:rPr>
        <w:t xml:space="preserve">IMMY </w:t>
      </w:r>
      <w:r w:rsidRPr="0043492B">
        <w:rPr>
          <w:rFonts w:ascii="Arial" w:hAnsi="Arial"/>
          <w:w w:val="150"/>
          <w:sz w:val="28"/>
          <w:lang w:val="es-ES_tradnl"/>
        </w:rPr>
        <w:t>S</w:t>
      </w:r>
      <w:r w:rsidRPr="0043492B">
        <w:rPr>
          <w:rFonts w:ascii="Arial" w:hAnsi="Arial"/>
          <w:w w:val="150"/>
          <w:sz w:val="18"/>
          <w:szCs w:val="18"/>
          <w:lang w:val="es-ES_tradnl"/>
        </w:rPr>
        <w:t xml:space="preserve">ÁNCHEZ </w:t>
      </w:r>
      <w:r w:rsidRPr="0043492B">
        <w:rPr>
          <w:rFonts w:ascii="Arial" w:hAnsi="Arial"/>
          <w:w w:val="150"/>
          <w:sz w:val="28"/>
          <w:szCs w:val="18"/>
          <w:lang w:val="es-ES_tradnl"/>
        </w:rPr>
        <w:t>C.</w:t>
      </w:r>
      <w:r w:rsidRPr="0043492B">
        <w:rPr>
          <w:rFonts w:ascii="Arial" w:hAnsi="Arial"/>
          <w:w w:val="150"/>
          <w:sz w:val="28"/>
          <w:szCs w:val="18"/>
          <w:lang w:val="es-ES_tradnl"/>
        </w:rPr>
        <w:tab/>
      </w:r>
      <w:r w:rsidRPr="0043492B">
        <w:rPr>
          <w:rFonts w:ascii="Arial" w:hAnsi="Arial"/>
          <w:w w:val="150"/>
          <w:sz w:val="28"/>
          <w:szCs w:val="18"/>
          <w:lang w:val="es-ES_tradnl"/>
        </w:rPr>
        <w:tab/>
      </w:r>
      <w:r w:rsidRPr="0043492B">
        <w:rPr>
          <w:rFonts w:ascii="Arial" w:hAnsi="Arial" w:cs="Arial"/>
          <w:spacing w:val="-3"/>
          <w:w w:val="150"/>
          <w:sz w:val="28"/>
          <w:szCs w:val="18"/>
        </w:rPr>
        <w:t>J</w:t>
      </w:r>
      <w:r w:rsidRPr="0043492B">
        <w:rPr>
          <w:rFonts w:ascii="Arial" w:hAnsi="Arial" w:cs="Arial"/>
          <w:spacing w:val="-3"/>
          <w:w w:val="150"/>
          <w:sz w:val="18"/>
          <w:szCs w:val="18"/>
        </w:rPr>
        <w:t xml:space="preserve">AIME </w:t>
      </w:r>
      <w:r w:rsidRPr="0043492B">
        <w:rPr>
          <w:rFonts w:ascii="Arial" w:hAnsi="Arial" w:cs="Arial"/>
          <w:spacing w:val="-3"/>
          <w:w w:val="150"/>
          <w:sz w:val="28"/>
          <w:szCs w:val="18"/>
        </w:rPr>
        <w:t>A</w:t>
      </w:r>
      <w:r w:rsidRPr="0043492B">
        <w:rPr>
          <w:rFonts w:ascii="Arial" w:hAnsi="Arial"/>
          <w:w w:val="150"/>
          <w:sz w:val="18"/>
          <w:szCs w:val="18"/>
        </w:rPr>
        <w:t xml:space="preserve">LBERTO </w:t>
      </w:r>
      <w:r w:rsidRPr="0043492B">
        <w:rPr>
          <w:rFonts w:ascii="Arial" w:hAnsi="Arial" w:cs="Arial"/>
          <w:spacing w:val="-3"/>
          <w:w w:val="150"/>
          <w:sz w:val="28"/>
          <w:szCs w:val="18"/>
        </w:rPr>
        <w:t>S</w:t>
      </w:r>
      <w:r w:rsidRPr="0043492B">
        <w:rPr>
          <w:rFonts w:ascii="Arial" w:hAnsi="Arial" w:cs="Arial"/>
          <w:spacing w:val="-3"/>
          <w:w w:val="150"/>
          <w:sz w:val="18"/>
          <w:szCs w:val="16"/>
        </w:rPr>
        <w:t xml:space="preserve">ARAZA </w:t>
      </w:r>
      <w:r w:rsidRPr="0043492B">
        <w:rPr>
          <w:rFonts w:ascii="Arial" w:hAnsi="Arial" w:cs="Arial"/>
          <w:spacing w:val="-3"/>
          <w:w w:val="150"/>
          <w:sz w:val="28"/>
          <w:szCs w:val="18"/>
        </w:rPr>
        <w:t>N.</w:t>
      </w:r>
    </w:p>
    <w:p w:rsidR="00075DEA" w:rsidRDefault="00A83C8C" w:rsidP="00DF662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10"/>
          <w:szCs w:val="10"/>
          <w:lang w:val="en-US"/>
        </w:rPr>
      </w:pPr>
      <w:r w:rsidRPr="0043492B">
        <w:rPr>
          <w:rFonts w:ascii="Arial" w:hAnsi="Arial" w:cs="Arial"/>
          <w:w w:val="150"/>
          <w:sz w:val="28"/>
          <w:lang w:val="es-ES_tradnl"/>
        </w:rPr>
        <w:tab/>
      </w:r>
      <w:r w:rsidRPr="0043492B">
        <w:rPr>
          <w:rFonts w:ascii="Arial" w:hAnsi="Arial" w:cs="Arial"/>
          <w:w w:val="150"/>
          <w:sz w:val="28"/>
          <w:lang w:val="en-GB"/>
        </w:rPr>
        <w:t>M</w:t>
      </w:r>
      <w:r w:rsidRPr="0043492B">
        <w:rPr>
          <w:rFonts w:ascii="Arial" w:hAnsi="Arial" w:cs="Arial"/>
          <w:w w:val="150"/>
          <w:sz w:val="18"/>
          <w:lang w:val="en-GB"/>
        </w:rPr>
        <w:t xml:space="preserve"> A G I S T R A D O </w:t>
      </w:r>
      <w:r w:rsidRPr="0043492B">
        <w:rPr>
          <w:rFonts w:ascii="Arial" w:hAnsi="Arial" w:cs="Arial"/>
          <w:w w:val="150"/>
          <w:sz w:val="18"/>
          <w:lang w:val="en-GB"/>
        </w:rPr>
        <w:tab/>
      </w:r>
      <w:r w:rsidRPr="0043492B">
        <w:rPr>
          <w:rFonts w:ascii="Arial" w:hAnsi="Arial" w:cs="Arial"/>
          <w:w w:val="150"/>
          <w:sz w:val="18"/>
          <w:lang w:val="en-GB"/>
        </w:rPr>
        <w:tab/>
      </w:r>
      <w:r w:rsidRPr="0043492B">
        <w:rPr>
          <w:rFonts w:ascii="Arial" w:hAnsi="Arial" w:cs="Arial"/>
          <w:w w:val="150"/>
          <w:sz w:val="18"/>
          <w:lang w:val="en-GB"/>
        </w:rPr>
        <w:tab/>
      </w:r>
      <w:r w:rsidRPr="0043492B">
        <w:rPr>
          <w:rFonts w:ascii="Arial" w:hAnsi="Arial" w:cs="Arial"/>
          <w:w w:val="150"/>
          <w:sz w:val="18"/>
          <w:lang w:val="en-GB"/>
        </w:rPr>
        <w:tab/>
      </w:r>
      <w:r w:rsidRPr="0043492B">
        <w:rPr>
          <w:rFonts w:ascii="Arial" w:hAnsi="Arial" w:cs="Arial"/>
          <w:w w:val="150"/>
          <w:sz w:val="28"/>
          <w:lang w:val="en-GB"/>
        </w:rPr>
        <w:t>M</w:t>
      </w:r>
      <w:r w:rsidRPr="0043492B">
        <w:rPr>
          <w:rFonts w:ascii="Arial" w:hAnsi="Arial" w:cs="Arial"/>
          <w:w w:val="150"/>
          <w:sz w:val="18"/>
          <w:lang w:val="en-GB"/>
        </w:rPr>
        <w:t xml:space="preserve"> A G I S T R A D O</w:t>
      </w:r>
    </w:p>
    <w:p w:rsidR="00575A7C" w:rsidRDefault="009C5C12" w:rsidP="00151241">
      <w:pPr>
        <w:pStyle w:val="Textoindependiente"/>
        <w:spacing w:line="360" w:lineRule="auto"/>
        <w:jc w:val="right"/>
        <w:rPr>
          <w:rFonts w:ascii="Arial" w:hAnsi="Arial"/>
          <w:w w:val="150"/>
          <w:sz w:val="16"/>
          <w:lang w:val="en-US"/>
        </w:rPr>
      </w:pPr>
      <w:r>
        <w:rPr>
          <w:rFonts w:ascii="Arial" w:hAnsi="Arial"/>
          <w:w w:val="150"/>
          <w:sz w:val="10"/>
          <w:szCs w:val="10"/>
          <w:lang w:val="en-US"/>
        </w:rPr>
        <w:tab/>
      </w:r>
      <w:r>
        <w:rPr>
          <w:rFonts w:ascii="Arial" w:hAnsi="Arial"/>
          <w:w w:val="150"/>
          <w:sz w:val="10"/>
          <w:szCs w:val="10"/>
          <w:lang w:val="en-US"/>
        </w:rPr>
        <w:tab/>
      </w:r>
      <w:r>
        <w:rPr>
          <w:rFonts w:ascii="Arial" w:hAnsi="Arial"/>
          <w:w w:val="150"/>
          <w:sz w:val="10"/>
          <w:szCs w:val="10"/>
          <w:lang w:val="en-US"/>
        </w:rPr>
        <w:tab/>
      </w:r>
      <w:r>
        <w:rPr>
          <w:rFonts w:ascii="Arial" w:hAnsi="Arial"/>
          <w:w w:val="150"/>
          <w:sz w:val="10"/>
          <w:szCs w:val="10"/>
          <w:lang w:val="en-US"/>
        </w:rPr>
        <w:tab/>
      </w:r>
      <w:r>
        <w:rPr>
          <w:rFonts w:ascii="Arial" w:hAnsi="Arial"/>
          <w:w w:val="150"/>
          <w:sz w:val="10"/>
          <w:szCs w:val="10"/>
          <w:lang w:val="en-US"/>
        </w:rPr>
        <w:tab/>
      </w:r>
      <w:r w:rsidR="00575A7C" w:rsidRPr="00D9225F">
        <w:rPr>
          <w:rFonts w:ascii="Arial" w:hAnsi="Arial"/>
          <w:w w:val="150"/>
          <w:sz w:val="10"/>
          <w:szCs w:val="10"/>
          <w:lang w:val="en-US"/>
        </w:rPr>
        <w:t>DGH</w:t>
      </w:r>
      <w:r w:rsidR="0043492B">
        <w:rPr>
          <w:rFonts w:ascii="Arial" w:hAnsi="Arial"/>
          <w:w w:val="150"/>
          <w:sz w:val="10"/>
          <w:szCs w:val="10"/>
          <w:lang w:val="en-US"/>
        </w:rPr>
        <w:t xml:space="preserve"> </w:t>
      </w:r>
      <w:r w:rsidR="00575A7C" w:rsidRPr="00D9225F">
        <w:rPr>
          <w:rFonts w:ascii="Arial" w:hAnsi="Arial"/>
          <w:w w:val="150"/>
          <w:sz w:val="10"/>
          <w:szCs w:val="10"/>
          <w:lang w:val="en-US"/>
        </w:rPr>
        <w:t>/</w:t>
      </w:r>
      <w:r w:rsidR="0043492B">
        <w:rPr>
          <w:rFonts w:ascii="Arial" w:hAnsi="Arial"/>
          <w:w w:val="150"/>
          <w:sz w:val="10"/>
          <w:szCs w:val="10"/>
          <w:lang w:val="en-US"/>
        </w:rPr>
        <w:t xml:space="preserve"> </w:t>
      </w:r>
      <w:r w:rsidR="008027EE">
        <w:rPr>
          <w:rFonts w:ascii="Arial" w:hAnsi="Arial"/>
          <w:w w:val="150"/>
          <w:sz w:val="10"/>
          <w:szCs w:val="10"/>
          <w:lang w:val="en-US"/>
        </w:rPr>
        <w:t>ODCD</w:t>
      </w:r>
      <w:r w:rsidR="0043492B">
        <w:rPr>
          <w:rFonts w:ascii="Arial" w:hAnsi="Arial"/>
          <w:w w:val="150"/>
          <w:sz w:val="10"/>
          <w:szCs w:val="10"/>
          <w:lang w:val="en-US"/>
        </w:rPr>
        <w:t xml:space="preserve"> </w:t>
      </w:r>
      <w:r w:rsidR="00575A7C" w:rsidRPr="00D9225F">
        <w:rPr>
          <w:rFonts w:ascii="Arial" w:hAnsi="Arial"/>
          <w:w w:val="150"/>
          <w:sz w:val="10"/>
          <w:szCs w:val="10"/>
          <w:lang w:val="en-US"/>
        </w:rPr>
        <w:t>/</w:t>
      </w:r>
      <w:r w:rsidR="008027EE">
        <w:rPr>
          <w:rFonts w:ascii="Arial" w:hAnsi="Arial"/>
          <w:w w:val="150"/>
          <w:sz w:val="10"/>
          <w:szCs w:val="10"/>
          <w:lang w:val="en-US"/>
        </w:rPr>
        <w:t>2016</w:t>
      </w:r>
    </w:p>
    <w:sectPr w:rsidR="00575A7C" w:rsidSect="00954FEB">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DB3" w:rsidRDefault="00B14DB3" w:rsidP="0099045D">
      <w:r>
        <w:separator/>
      </w:r>
    </w:p>
  </w:endnote>
  <w:endnote w:type="continuationSeparator" w:id="0">
    <w:p w:rsidR="00B14DB3" w:rsidRDefault="00B14DB3"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Default="00CC51AE"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CC51AE" w:rsidRDefault="00CC51AE" w:rsidP="0013771A">
    <w:pPr>
      <w:pStyle w:val="Piedepgina"/>
      <w:spacing w:line="360" w:lineRule="auto"/>
      <w:jc w:val="right"/>
      <w:rPr>
        <w:rFonts w:ascii="Arial" w:hAnsi="Arial" w:cs="Arial"/>
        <w:spacing w:val="20"/>
        <w:w w:val="200"/>
        <w:sz w:val="14"/>
        <w:szCs w:val="10"/>
        <w:lang w:val="es-CO"/>
      </w:rPr>
    </w:pPr>
  </w:p>
  <w:p w:rsidR="00CC51AE" w:rsidRPr="003E18D8" w:rsidRDefault="00CC51AE"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CC51AE" w:rsidRPr="007F7D49" w:rsidRDefault="00CC51AE"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DB3" w:rsidRDefault="00B14DB3" w:rsidP="0099045D">
      <w:r>
        <w:separator/>
      </w:r>
    </w:p>
  </w:footnote>
  <w:footnote w:type="continuationSeparator" w:id="0">
    <w:p w:rsidR="00B14DB3" w:rsidRDefault="00B14DB3" w:rsidP="0099045D">
      <w:r>
        <w:continuationSeparator/>
      </w:r>
    </w:p>
  </w:footnote>
  <w:footnote w:id="1">
    <w:p w:rsidR="007B2953" w:rsidRPr="00855D9F" w:rsidRDefault="007B2953" w:rsidP="007B2953">
      <w:pPr>
        <w:pStyle w:val="Textonotapie"/>
        <w:jc w:val="both"/>
        <w:rPr>
          <w:rFonts w:asciiTheme="minorHAnsi" w:hAnsiTheme="minorHAnsi"/>
        </w:rPr>
      </w:pPr>
      <w:r w:rsidRPr="00855D9F">
        <w:rPr>
          <w:rStyle w:val="Refdenotaalpie"/>
          <w:rFonts w:asciiTheme="minorHAnsi" w:hAnsiTheme="minorHAnsi" w:cs="Calibri"/>
        </w:rPr>
        <w:footnoteRef/>
      </w:r>
      <w:r w:rsidRPr="00855D9F">
        <w:rPr>
          <w:rFonts w:asciiTheme="minorHAnsi" w:hAnsiTheme="minorHAnsi" w:cs="Calibri"/>
        </w:rPr>
        <w:t xml:space="preserve"> </w:t>
      </w:r>
      <w:r w:rsidRPr="00855D9F">
        <w:rPr>
          <w:rFonts w:asciiTheme="minorHAnsi" w:hAnsiTheme="minorHAnsi" w:cs="Calibri"/>
          <w:lang w:val="es-CO"/>
        </w:rPr>
        <w:t>CORTE CONSTITUCIONAL. Sentencia T-324 de</w:t>
      </w:r>
      <w:r w:rsidR="008361A3" w:rsidRPr="00855D9F">
        <w:rPr>
          <w:rFonts w:asciiTheme="minorHAnsi" w:hAnsiTheme="minorHAnsi" w:cs="Calibri"/>
          <w:lang w:val="es-CO"/>
        </w:rPr>
        <w:t xml:space="preserve"> </w:t>
      </w:r>
      <w:r w:rsidRPr="00855D9F">
        <w:rPr>
          <w:rFonts w:asciiTheme="minorHAnsi" w:hAnsiTheme="minorHAnsi" w:cs="Calibri"/>
          <w:lang w:val="es-CO"/>
        </w:rPr>
        <w:t>1993.</w:t>
      </w:r>
    </w:p>
  </w:footnote>
  <w:footnote w:id="2">
    <w:p w:rsidR="000A518B" w:rsidRPr="00855D9F" w:rsidRDefault="000A518B" w:rsidP="000A518B">
      <w:pPr>
        <w:pStyle w:val="Textonotapie"/>
        <w:rPr>
          <w:rFonts w:asciiTheme="minorHAnsi" w:hAnsiTheme="minorHAnsi"/>
        </w:rPr>
      </w:pPr>
      <w:r w:rsidRPr="00855D9F">
        <w:rPr>
          <w:rStyle w:val="Refdenotaalpie"/>
          <w:rFonts w:asciiTheme="minorHAnsi" w:hAnsiTheme="minorHAnsi"/>
        </w:rPr>
        <w:footnoteRef/>
      </w:r>
      <w:r w:rsidRPr="00855D9F">
        <w:rPr>
          <w:rFonts w:asciiTheme="minorHAnsi" w:hAnsiTheme="minorHAnsi"/>
        </w:rPr>
        <w:t xml:space="preserve"> </w:t>
      </w:r>
      <w:r w:rsidRPr="00855D9F">
        <w:rPr>
          <w:rFonts w:asciiTheme="minorHAnsi" w:hAnsiTheme="minorHAnsi" w:cs="Courier New"/>
        </w:rPr>
        <w:t xml:space="preserve">CORTE CONSTITUCIONAL. Sentencia T-079 de 2010. </w:t>
      </w:r>
    </w:p>
  </w:footnote>
  <w:footnote w:id="3">
    <w:p w:rsidR="007B2953" w:rsidRPr="00855D9F" w:rsidRDefault="007B2953" w:rsidP="007B2953">
      <w:pPr>
        <w:pStyle w:val="Textonotapie"/>
        <w:ind w:left="142" w:hanging="142"/>
        <w:jc w:val="both"/>
        <w:rPr>
          <w:rFonts w:asciiTheme="minorHAnsi" w:hAnsiTheme="minorHAnsi" w:cs="Arial"/>
        </w:rPr>
      </w:pPr>
      <w:r w:rsidRPr="00855D9F">
        <w:rPr>
          <w:rStyle w:val="Refdenotaalpie"/>
          <w:rFonts w:asciiTheme="minorHAnsi" w:hAnsiTheme="minorHAnsi" w:cs="Arial"/>
        </w:rPr>
        <w:footnoteRef/>
      </w:r>
      <w:r w:rsidRPr="00855D9F">
        <w:rPr>
          <w:rFonts w:asciiTheme="minorHAnsi" w:hAnsiTheme="minorHAnsi" w:cs="Arial"/>
        </w:rPr>
        <w:t xml:space="preserve"> CORTE CONSTITUCIONAL. Sentencia T-760 del 2008</w:t>
      </w:r>
      <w:r w:rsidR="00C869FA" w:rsidRPr="00855D9F">
        <w:rPr>
          <w:rFonts w:asciiTheme="minorHAnsi" w:hAnsiTheme="minorHAnsi" w:cs="Arial"/>
        </w:rPr>
        <w:t>.</w:t>
      </w:r>
      <w:r w:rsidRPr="00855D9F">
        <w:rPr>
          <w:rFonts w:asciiTheme="minorHAnsi" w:hAnsiTheme="minorHAnsi" w:cs="Arial"/>
        </w:rPr>
        <w:t xml:space="preserve"> </w:t>
      </w:r>
    </w:p>
  </w:footnote>
  <w:footnote w:id="4">
    <w:p w:rsidR="00855D9F" w:rsidRPr="00855D9F" w:rsidRDefault="00855D9F">
      <w:pPr>
        <w:pStyle w:val="Textonotapie"/>
        <w:rPr>
          <w:rFonts w:asciiTheme="minorHAnsi" w:hAnsiTheme="minorHAnsi"/>
          <w:lang w:val="es-CO"/>
        </w:rPr>
      </w:pPr>
      <w:r w:rsidRPr="00855D9F">
        <w:rPr>
          <w:rStyle w:val="Refdenotaalpie"/>
          <w:rFonts w:asciiTheme="minorHAnsi" w:hAnsiTheme="minorHAnsi"/>
        </w:rPr>
        <w:footnoteRef/>
      </w:r>
      <w:r w:rsidRPr="00855D9F">
        <w:rPr>
          <w:rFonts w:asciiTheme="minorHAnsi" w:hAnsiTheme="minorHAnsi"/>
        </w:rPr>
        <w:t xml:space="preserve"> </w:t>
      </w:r>
      <w:r w:rsidRPr="00855D9F">
        <w:rPr>
          <w:rFonts w:asciiTheme="minorHAnsi" w:hAnsiTheme="minorHAnsi"/>
          <w:lang w:val="es-MX"/>
        </w:rPr>
        <w:t>CORTE CONSTITUCIONAL. Sentencia T-644 de 2014.</w:t>
      </w:r>
    </w:p>
  </w:footnote>
  <w:footnote w:id="5">
    <w:p w:rsidR="00245222" w:rsidRPr="006E70A9" w:rsidRDefault="00245222" w:rsidP="006E70A9">
      <w:pPr>
        <w:pStyle w:val="Textonotapie"/>
        <w:jc w:val="both"/>
        <w:rPr>
          <w:rFonts w:ascii="Calibri" w:hAnsi="Calibri"/>
        </w:rPr>
      </w:pPr>
      <w:r w:rsidRPr="00855D9F">
        <w:rPr>
          <w:rStyle w:val="Refdenotaalpie"/>
          <w:rFonts w:asciiTheme="minorHAnsi" w:hAnsiTheme="minorHAnsi" w:cs="Calibri"/>
        </w:rPr>
        <w:footnoteRef/>
      </w:r>
      <w:r w:rsidRPr="00855D9F">
        <w:rPr>
          <w:rFonts w:asciiTheme="minorHAnsi" w:hAnsiTheme="minorHAnsi" w:cs="Calibri"/>
        </w:rPr>
        <w:t xml:space="preserve">  CORTE CONSTITUCIONAL. Sentencia T-062 de 200</w:t>
      </w:r>
      <w:r w:rsidRPr="006E70A9">
        <w:rPr>
          <w:rFonts w:ascii="Calibri" w:hAnsi="Calibri" w:cs="Calibri"/>
        </w:rPr>
        <w:t>6.</w:t>
      </w:r>
    </w:p>
  </w:footnote>
  <w:footnote w:id="6">
    <w:p w:rsidR="00B04919" w:rsidRPr="00F70204" w:rsidRDefault="00B04919" w:rsidP="006E70A9">
      <w:pPr>
        <w:pStyle w:val="Textonotapie"/>
        <w:jc w:val="both"/>
        <w:rPr>
          <w:rFonts w:ascii="Calibri" w:hAnsi="Calibri"/>
          <w:lang w:val="es-CO"/>
        </w:rPr>
      </w:pPr>
      <w:r w:rsidRPr="00C316F0">
        <w:rPr>
          <w:rStyle w:val="Refdenotaalpie"/>
          <w:rFonts w:ascii="Calibri" w:hAnsi="Calibri"/>
        </w:rPr>
        <w:footnoteRef/>
      </w:r>
      <w:r w:rsidRPr="00C316F0">
        <w:rPr>
          <w:rFonts w:ascii="Calibri" w:hAnsi="Calibri"/>
        </w:rPr>
        <w:t xml:space="preserve"> </w:t>
      </w:r>
      <w:r w:rsidR="006E70A9" w:rsidRPr="00C316F0">
        <w:rPr>
          <w:rFonts w:ascii="Calibri" w:hAnsi="Calibri"/>
        </w:rPr>
        <w:t>CORTE SUPREMA DE JUSTICIA</w:t>
      </w:r>
      <w:r w:rsidRPr="00C316F0">
        <w:rPr>
          <w:rFonts w:ascii="Calibri" w:hAnsi="Calibri"/>
        </w:rPr>
        <w:t xml:space="preserve">. Sala de Casación Civil, sentencia 06-05-2010 </w:t>
      </w:r>
      <w:r w:rsidRPr="00C316F0">
        <w:rPr>
          <w:rFonts w:ascii="Calibri" w:hAnsi="Calibri"/>
          <w:bCs/>
          <w:lang w:val="es-CO"/>
        </w:rPr>
        <w:t>exp. No.11001-22-03-000-2010-00217-01, reiterada</w:t>
      </w:r>
      <w:r w:rsidR="006E70A9" w:rsidRPr="00C316F0">
        <w:rPr>
          <w:rFonts w:ascii="Calibri" w:hAnsi="Calibri"/>
          <w:bCs/>
          <w:lang w:val="es-CO"/>
        </w:rPr>
        <w:t>,</w:t>
      </w:r>
      <w:r w:rsidRPr="00C316F0">
        <w:rPr>
          <w:rFonts w:ascii="Calibri" w:hAnsi="Calibri"/>
          <w:bCs/>
          <w:lang w:val="es-CO"/>
        </w:rPr>
        <w:t xml:space="preserve"> entre otras</w:t>
      </w:r>
      <w:r w:rsidR="006E70A9" w:rsidRPr="00C316F0">
        <w:rPr>
          <w:rFonts w:ascii="Calibri" w:hAnsi="Calibri"/>
          <w:bCs/>
          <w:lang w:val="es-CO"/>
        </w:rPr>
        <w:t>,</w:t>
      </w:r>
      <w:r w:rsidRPr="00C316F0">
        <w:rPr>
          <w:rFonts w:ascii="Calibri" w:hAnsi="Calibri"/>
          <w:bCs/>
          <w:lang w:val="es-CO"/>
        </w:rPr>
        <w:t xml:space="preserve"> en la sentencia </w:t>
      </w:r>
      <w:r w:rsidR="006E70A9" w:rsidRPr="00C316F0">
        <w:rPr>
          <w:rFonts w:ascii="Calibri" w:hAnsi="Calibri"/>
          <w:bCs/>
        </w:rPr>
        <w:t>STC4735-2016.</w:t>
      </w:r>
    </w:p>
  </w:footnote>
  <w:footnote w:id="7">
    <w:p w:rsidR="00D000D9" w:rsidRPr="00F70204" w:rsidRDefault="00D000D9">
      <w:pPr>
        <w:pStyle w:val="Textonotapie"/>
        <w:rPr>
          <w:rFonts w:ascii="Calibri" w:hAnsi="Calibri"/>
          <w:lang w:val="es-CO"/>
        </w:rPr>
      </w:pPr>
      <w:r w:rsidRPr="00F70204">
        <w:rPr>
          <w:rStyle w:val="Refdenotaalpie"/>
          <w:rFonts w:ascii="Calibri" w:hAnsi="Calibri"/>
        </w:rPr>
        <w:footnoteRef/>
      </w:r>
      <w:r w:rsidRPr="00F70204">
        <w:rPr>
          <w:rFonts w:ascii="Calibri" w:hAnsi="Calibri"/>
        </w:rPr>
        <w:t xml:space="preserve"> </w:t>
      </w:r>
      <w:r w:rsidRPr="00F70204">
        <w:rPr>
          <w:rFonts w:ascii="Calibri" w:hAnsi="Calibri"/>
          <w:lang w:val="es-CO"/>
        </w:rPr>
        <w:t>CORTE SUPREMA DE JUSTICIA. Sala de Casación Civil, sentencia STC15183 de 2015.</w:t>
      </w:r>
    </w:p>
  </w:footnote>
  <w:footnote w:id="8">
    <w:p w:rsidR="00F70204" w:rsidRPr="00F70204" w:rsidRDefault="00F70204">
      <w:pPr>
        <w:pStyle w:val="Textonotapie"/>
        <w:rPr>
          <w:rFonts w:ascii="Calibri" w:hAnsi="Calibri"/>
          <w:lang w:val="es-CO"/>
        </w:rPr>
      </w:pPr>
      <w:r w:rsidRPr="00F70204">
        <w:rPr>
          <w:rStyle w:val="Refdenotaalpie"/>
          <w:rFonts w:ascii="Calibri" w:hAnsi="Calibri"/>
        </w:rPr>
        <w:footnoteRef/>
      </w:r>
      <w:r w:rsidRPr="00F70204">
        <w:rPr>
          <w:rFonts w:ascii="Calibri" w:hAnsi="Calibri"/>
        </w:rPr>
        <w:t xml:space="preserve"> </w:t>
      </w:r>
      <w:r w:rsidRPr="00F70204">
        <w:rPr>
          <w:rFonts w:ascii="Calibri" w:hAnsi="Calibri"/>
          <w:lang w:val="es-CO"/>
        </w:rPr>
        <w:t xml:space="preserve">CORTE CONSTITUCIONAL. Sentencia </w:t>
      </w:r>
      <w:r w:rsidRPr="00F70204">
        <w:rPr>
          <w:rFonts w:ascii="Calibri" w:hAnsi="Calibri"/>
          <w:iCs/>
        </w:rPr>
        <w:t>T- 678 de 2015.</w:t>
      </w:r>
    </w:p>
  </w:footnote>
  <w:footnote w:id="9">
    <w:p w:rsidR="00F70204" w:rsidRPr="00F70204" w:rsidRDefault="00F70204">
      <w:pPr>
        <w:pStyle w:val="Textonotapie"/>
        <w:rPr>
          <w:b/>
        </w:rPr>
      </w:pPr>
      <w:r w:rsidRPr="00F70204">
        <w:rPr>
          <w:rStyle w:val="Refdenotaalpie"/>
          <w:rFonts w:ascii="Calibri" w:hAnsi="Calibri"/>
        </w:rPr>
        <w:footnoteRef/>
      </w:r>
      <w:r w:rsidRPr="00F70204">
        <w:rPr>
          <w:rFonts w:ascii="Calibri" w:hAnsi="Calibri"/>
        </w:rPr>
        <w:t xml:space="preserve"> </w:t>
      </w:r>
      <w:r w:rsidRPr="00F70204">
        <w:rPr>
          <w:rFonts w:ascii="Calibri" w:hAnsi="Calibri"/>
          <w:lang w:val="es-CO"/>
        </w:rPr>
        <w:t xml:space="preserve">CORTE SUPREMA DE JUSTICIA. Sala de Casación Civil, sentencia </w:t>
      </w:r>
      <w:r w:rsidRPr="00F70204">
        <w:rPr>
          <w:rFonts w:ascii="Calibri" w:hAnsi="Calibri"/>
        </w:rPr>
        <w:t xml:space="preserve">STC4908 de 2016. </w:t>
      </w:r>
    </w:p>
  </w:footnote>
  <w:footnote w:id="10">
    <w:p w:rsidR="00FB56DD" w:rsidRPr="00FB56DD" w:rsidRDefault="00FB56DD">
      <w:pPr>
        <w:pStyle w:val="Textonotapie"/>
        <w:rPr>
          <w:lang w:val="es-CO"/>
        </w:rPr>
      </w:pPr>
      <w:r>
        <w:rPr>
          <w:rStyle w:val="Refdenotaalpie"/>
        </w:rPr>
        <w:footnoteRef/>
      </w:r>
      <w:r>
        <w:t xml:space="preserve"> </w:t>
      </w:r>
      <w:r>
        <w:rPr>
          <w:lang w:val="es-CO"/>
        </w:rPr>
        <w:t>C</w:t>
      </w:r>
      <w:r w:rsidRPr="00F70204">
        <w:rPr>
          <w:rFonts w:ascii="Calibri" w:hAnsi="Calibri"/>
          <w:lang w:val="es-CO"/>
        </w:rPr>
        <w:t xml:space="preserve">ORTE CONSTITUCIONAL. Sentencia </w:t>
      </w:r>
      <w:r w:rsidRPr="00F70204">
        <w:rPr>
          <w:rFonts w:ascii="Calibri" w:hAnsi="Calibri"/>
          <w:iCs/>
        </w:rPr>
        <w:t xml:space="preserve">T- </w:t>
      </w:r>
      <w:r>
        <w:rPr>
          <w:rFonts w:ascii="Calibri" w:hAnsi="Calibri"/>
          <w:iCs/>
        </w:rPr>
        <w:t>719 de 2015</w:t>
      </w:r>
      <w:r w:rsidRPr="00F70204">
        <w:rPr>
          <w:rFonts w:ascii="Calibri" w:hAnsi="Calibri"/>
          <w:iCs/>
        </w:rPr>
        <w:t>.</w:t>
      </w:r>
    </w:p>
  </w:footnote>
  <w:footnote w:id="11">
    <w:p w:rsidR="007C69A6" w:rsidRPr="007C69A6" w:rsidRDefault="007C69A6">
      <w:pPr>
        <w:pStyle w:val="Textonotapie"/>
        <w:rPr>
          <w:lang w:val="es-CO"/>
        </w:rPr>
      </w:pPr>
      <w:r>
        <w:rPr>
          <w:rStyle w:val="Refdenotaalpie"/>
        </w:rPr>
        <w:footnoteRef/>
      </w:r>
      <w:r>
        <w:t xml:space="preserve"> </w:t>
      </w:r>
      <w:r>
        <w:rPr>
          <w:lang w:val="es-CO"/>
        </w:rPr>
        <w:t>C</w:t>
      </w:r>
      <w:r w:rsidRPr="00F70204">
        <w:rPr>
          <w:rFonts w:ascii="Calibri" w:hAnsi="Calibri"/>
          <w:lang w:val="es-CO"/>
        </w:rPr>
        <w:t xml:space="preserve">ORTE CONSTITUCIONAL. Sentencia </w:t>
      </w:r>
      <w:r w:rsidRPr="00F70204">
        <w:rPr>
          <w:rFonts w:ascii="Calibri" w:hAnsi="Calibri"/>
          <w:iCs/>
        </w:rPr>
        <w:t xml:space="preserve">T- </w:t>
      </w:r>
      <w:r>
        <w:rPr>
          <w:rFonts w:ascii="Calibri" w:hAnsi="Calibri"/>
          <w:iCs/>
        </w:rPr>
        <w:t>056 de 2015</w:t>
      </w:r>
      <w:r w:rsidR="00BB5BD9">
        <w:rPr>
          <w:rFonts w:ascii="Calibri" w:hAnsi="Calibri"/>
          <w:iCs/>
        </w:rPr>
        <w:t xml:space="preserve"> y T-421 de 2015</w:t>
      </w:r>
      <w:r w:rsidRPr="00F70204">
        <w:rPr>
          <w:rFonts w:ascii="Calibri" w:hAnsi="Calibri"/>
          <w:iCs/>
        </w:rPr>
        <w:t>.</w:t>
      </w:r>
    </w:p>
  </w:footnote>
  <w:footnote w:id="12">
    <w:p w:rsidR="00C316F0" w:rsidRPr="00C316F0" w:rsidRDefault="00C316F0">
      <w:pPr>
        <w:pStyle w:val="Textonotapie"/>
        <w:rPr>
          <w:b/>
        </w:rPr>
      </w:pPr>
      <w:r w:rsidRPr="00C316F0">
        <w:rPr>
          <w:rStyle w:val="Refdenotaalpie"/>
          <w:rFonts w:ascii="Calibri" w:hAnsi="Calibri"/>
        </w:rPr>
        <w:footnoteRef/>
      </w:r>
      <w:r w:rsidRPr="00C316F0">
        <w:rPr>
          <w:rFonts w:ascii="Calibri" w:hAnsi="Calibri"/>
        </w:rPr>
        <w:t xml:space="preserve"> CORTE SUPREMA DE JUSTICIA. Sala de Casación Civil, sentencia STC3914-2016</w:t>
      </w:r>
      <w:r>
        <w:rPr>
          <w:rFonts w:ascii="Calibri" w:hAnsi="Calibri"/>
        </w:rPr>
        <w:t>,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Pr="006414F7" w:rsidRDefault="00CC51AE">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BF3F5C">
      <w:rPr>
        <w:rFonts w:ascii="Calibri" w:hAnsi="Calibri" w:cs="Calibri"/>
        <w:i/>
        <w:noProof/>
        <w:sz w:val="20"/>
      </w:rPr>
      <w:t>4</w:t>
    </w:r>
    <w:r w:rsidRPr="006414F7">
      <w:rPr>
        <w:rFonts w:ascii="Calibri" w:hAnsi="Calibri" w:cs="Calibri"/>
        <w:i/>
        <w:sz w:val="20"/>
      </w:rPr>
      <w:fldChar w:fldCharType="end"/>
    </w:r>
  </w:p>
  <w:p w:rsidR="00CC51AE" w:rsidRPr="006414F7" w:rsidRDefault="00CC51AE" w:rsidP="00F41FF0">
    <w:pPr>
      <w:pStyle w:val="Encabezado"/>
      <w:ind w:right="360"/>
      <w:jc w:val="both"/>
      <w:rPr>
        <w:rFonts w:ascii="Calibri" w:hAnsi="Calibri" w:cs="Calibri"/>
        <w:i/>
        <w:sz w:val="20"/>
        <w:szCs w:val="22"/>
      </w:rPr>
    </w:pPr>
    <w:r w:rsidRPr="006414F7">
      <w:rPr>
        <w:rFonts w:ascii="Calibri" w:hAnsi="Calibri" w:cs="Calibri"/>
        <w:i/>
        <w:sz w:val="20"/>
        <w:szCs w:val="22"/>
      </w:rPr>
      <w:t>EXPEDIENTE No.</w:t>
    </w:r>
    <w:r w:rsidR="004A0A44">
      <w:rPr>
        <w:rFonts w:ascii="Calibri" w:hAnsi="Calibri" w:cs="Calibri"/>
        <w:i/>
        <w:sz w:val="20"/>
        <w:szCs w:val="22"/>
      </w:rPr>
      <w:t>2016-</w:t>
    </w:r>
    <w:r w:rsidR="00DA6F85">
      <w:rPr>
        <w:rFonts w:ascii="Calibri" w:hAnsi="Calibri" w:cs="Calibri"/>
        <w:i/>
        <w:sz w:val="20"/>
        <w:szCs w:val="22"/>
      </w:rPr>
      <w:t>00628</w:t>
    </w:r>
    <w:r w:rsidR="004A0A44">
      <w:rPr>
        <w:rFonts w:ascii="Calibri" w:hAnsi="Calibri" w:cs="Calibri"/>
        <w:i/>
        <w:sz w:val="20"/>
        <w:szCs w:val="22"/>
      </w:rPr>
      <w:t>-00 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A245B"/>
    <w:multiLevelType w:val="multilevel"/>
    <w:tmpl w:val="CEAAFAA6"/>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626716F"/>
    <w:multiLevelType w:val="multilevel"/>
    <w:tmpl w:val="0F3E02EE"/>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4"/>
  </w:num>
  <w:num w:numId="2">
    <w:abstractNumId w:val="12"/>
  </w:num>
  <w:num w:numId="3">
    <w:abstractNumId w:val="11"/>
  </w:num>
  <w:num w:numId="4">
    <w:abstractNumId w:val="3"/>
  </w:num>
  <w:num w:numId="5">
    <w:abstractNumId w:val="21"/>
  </w:num>
  <w:num w:numId="6">
    <w:abstractNumId w:val="0"/>
  </w:num>
  <w:num w:numId="7">
    <w:abstractNumId w:val="17"/>
  </w:num>
  <w:num w:numId="8">
    <w:abstractNumId w:val="1"/>
  </w:num>
  <w:num w:numId="9">
    <w:abstractNumId w:val="22"/>
  </w:num>
  <w:num w:numId="10">
    <w:abstractNumId w:val="18"/>
  </w:num>
  <w:num w:numId="11">
    <w:abstractNumId w:val="15"/>
  </w:num>
  <w:num w:numId="12">
    <w:abstractNumId w:val="20"/>
  </w:num>
  <w:num w:numId="13">
    <w:abstractNumId w:val="8"/>
  </w:num>
  <w:num w:numId="14">
    <w:abstractNumId w:val="9"/>
  </w:num>
  <w:num w:numId="15">
    <w:abstractNumId w:val="13"/>
  </w:num>
  <w:num w:numId="16">
    <w:abstractNumId w:val="4"/>
  </w:num>
  <w:num w:numId="17">
    <w:abstractNumId w:val="14"/>
  </w:num>
  <w:num w:numId="18">
    <w:abstractNumId w:val="7"/>
  </w:num>
  <w:num w:numId="19">
    <w:abstractNumId w:val="5"/>
  </w:num>
  <w:num w:numId="20">
    <w:abstractNumId w:val="10"/>
  </w:num>
  <w:num w:numId="21">
    <w:abstractNumId w:val="6"/>
  </w:num>
  <w:num w:numId="22">
    <w:abstractNumId w:val="23"/>
  </w:num>
  <w:num w:numId="23">
    <w:abstractNumId w:val="2"/>
  </w:num>
  <w:num w:numId="24">
    <w:abstractNumId w:val="1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429"/>
    <w:rsid w:val="0000292B"/>
    <w:rsid w:val="00002AEB"/>
    <w:rsid w:val="00002ED5"/>
    <w:rsid w:val="00003BCE"/>
    <w:rsid w:val="00005289"/>
    <w:rsid w:val="0000570F"/>
    <w:rsid w:val="0000571B"/>
    <w:rsid w:val="000057F9"/>
    <w:rsid w:val="000059BC"/>
    <w:rsid w:val="00005A2F"/>
    <w:rsid w:val="00005BB7"/>
    <w:rsid w:val="000065EA"/>
    <w:rsid w:val="00006D07"/>
    <w:rsid w:val="00007C0C"/>
    <w:rsid w:val="000103BF"/>
    <w:rsid w:val="00010589"/>
    <w:rsid w:val="00012205"/>
    <w:rsid w:val="000127B0"/>
    <w:rsid w:val="00013352"/>
    <w:rsid w:val="00013748"/>
    <w:rsid w:val="00013F3E"/>
    <w:rsid w:val="000145EA"/>
    <w:rsid w:val="000147A2"/>
    <w:rsid w:val="00014AAD"/>
    <w:rsid w:val="00014D85"/>
    <w:rsid w:val="00015311"/>
    <w:rsid w:val="000158E3"/>
    <w:rsid w:val="00015AE5"/>
    <w:rsid w:val="00016253"/>
    <w:rsid w:val="00017B6F"/>
    <w:rsid w:val="00017E87"/>
    <w:rsid w:val="000205F3"/>
    <w:rsid w:val="00020FA8"/>
    <w:rsid w:val="00021046"/>
    <w:rsid w:val="00021145"/>
    <w:rsid w:val="00021333"/>
    <w:rsid w:val="00021457"/>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099"/>
    <w:rsid w:val="000271AD"/>
    <w:rsid w:val="00027398"/>
    <w:rsid w:val="00027A6F"/>
    <w:rsid w:val="00030686"/>
    <w:rsid w:val="000311D1"/>
    <w:rsid w:val="00032C42"/>
    <w:rsid w:val="0003401F"/>
    <w:rsid w:val="000341E2"/>
    <w:rsid w:val="00034A23"/>
    <w:rsid w:val="00035E46"/>
    <w:rsid w:val="00036D33"/>
    <w:rsid w:val="00037093"/>
    <w:rsid w:val="000408CD"/>
    <w:rsid w:val="00040D5C"/>
    <w:rsid w:val="00041210"/>
    <w:rsid w:val="00042D53"/>
    <w:rsid w:val="00043741"/>
    <w:rsid w:val="00043BB5"/>
    <w:rsid w:val="000449B2"/>
    <w:rsid w:val="000454FB"/>
    <w:rsid w:val="00045578"/>
    <w:rsid w:val="00046FFB"/>
    <w:rsid w:val="000474A6"/>
    <w:rsid w:val="0004780D"/>
    <w:rsid w:val="00047D92"/>
    <w:rsid w:val="00047F79"/>
    <w:rsid w:val="000501A9"/>
    <w:rsid w:val="000503C6"/>
    <w:rsid w:val="00050733"/>
    <w:rsid w:val="00050EF2"/>
    <w:rsid w:val="00051418"/>
    <w:rsid w:val="0005233B"/>
    <w:rsid w:val="00052EDD"/>
    <w:rsid w:val="00053152"/>
    <w:rsid w:val="0005410F"/>
    <w:rsid w:val="0005443E"/>
    <w:rsid w:val="00054679"/>
    <w:rsid w:val="000547E1"/>
    <w:rsid w:val="00054860"/>
    <w:rsid w:val="00055048"/>
    <w:rsid w:val="00055173"/>
    <w:rsid w:val="00055FDD"/>
    <w:rsid w:val="00057068"/>
    <w:rsid w:val="00057150"/>
    <w:rsid w:val="000573EB"/>
    <w:rsid w:val="00060303"/>
    <w:rsid w:val="000605AB"/>
    <w:rsid w:val="00060C31"/>
    <w:rsid w:val="00060CFD"/>
    <w:rsid w:val="00060ED4"/>
    <w:rsid w:val="000615A1"/>
    <w:rsid w:val="000616FF"/>
    <w:rsid w:val="00061774"/>
    <w:rsid w:val="00062560"/>
    <w:rsid w:val="00062806"/>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DEA"/>
    <w:rsid w:val="000769E5"/>
    <w:rsid w:val="000774AE"/>
    <w:rsid w:val="000803A5"/>
    <w:rsid w:val="000805F5"/>
    <w:rsid w:val="00080DED"/>
    <w:rsid w:val="00080FD8"/>
    <w:rsid w:val="00081F32"/>
    <w:rsid w:val="00082813"/>
    <w:rsid w:val="000833E9"/>
    <w:rsid w:val="0008354B"/>
    <w:rsid w:val="000844E0"/>
    <w:rsid w:val="00085345"/>
    <w:rsid w:val="00085349"/>
    <w:rsid w:val="00085633"/>
    <w:rsid w:val="00085B3A"/>
    <w:rsid w:val="00085E66"/>
    <w:rsid w:val="00086468"/>
    <w:rsid w:val="000865B7"/>
    <w:rsid w:val="000865F3"/>
    <w:rsid w:val="000866B3"/>
    <w:rsid w:val="00086D9B"/>
    <w:rsid w:val="000878C7"/>
    <w:rsid w:val="000878F4"/>
    <w:rsid w:val="000879AA"/>
    <w:rsid w:val="00087A1B"/>
    <w:rsid w:val="00090BD7"/>
    <w:rsid w:val="00091B3D"/>
    <w:rsid w:val="00091D44"/>
    <w:rsid w:val="0009208D"/>
    <w:rsid w:val="00092B1F"/>
    <w:rsid w:val="0009333F"/>
    <w:rsid w:val="000938B9"/>
    <w:rsid w:val="00093C3D"/>
    <w:rsid w:val="00095EAB"/>
    <w:rsid w:val="000965B3"/>
    <w:rsid w:val="00096A82"/>
    <w:rsid w:val="000970D6"/>
    <w:rsid w:val="000970D9"/>
    <w:rsid w:val="0009797E"/>
    <w:rsid w:val="00097C7C"/>
    <w:rsid w:val="000A0704"/>
    <w:rsid w:val="000A1196"/>
    <w:rsid w:val="000A131F"/>
    <w:rsid w:val="000A1D73"/>
    <w:rsid w:val="000A24D0"/>
    <w:rsid w:val="000A2503"/>
    <w:rsid w:val="000A2572"/>
    <w:rsid w:val="000A2A13"/>
    <w:rsid w:val="000A3A43"/>
    <w:rsid w:val="000A40B6"/>
    <w:rsid w:val="000A518B"/>
    <w:rsid w:val="000A537E"/>
    <w:rsid w:val="000A5381"/>
    <w:rsid w:val="000A59B5"/>
    <w:rsid w:val="000A5B8C"/>
    <w:rsid w:val="000A5BE2"/>
    <w:rsid w:val="000A5D15"/>
    <w:rsid w:val="000A62DD"/>
    <w:rsid w:val="000A6331"/>
    <w:rsid w:val="000A6800"/>
    <w:rsid w:val="000B0256"/>
    <w:rsid w:val="000B133E"/>
    <w:rsid w:val="000B1961"/>
    <w:rsid w:val="000B1B8C"/>
    <w:rsid w:val="000B2347"/>
    <w:rsid w:val="000B2478"/>
    <w:rsid w:val="000B2D52"/>
    <w:rsid w:val="000B329C"/>
    <w:rsid w:val="000B3388"/>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2CA1"/>
    <w:rsid w:val="000C3702"/>
    <w:rsid w:val="000C3A32"/>
    <w:rsid w:val="000C401A"/>
    <w:rsid w:val="000C5052"/>
    <w:rsid w:val="000C585F"/>
    <w:rsid w:val="000C5FB3"/>
    <w:rsid w:val="000C69DD"/>
    <w:rsid w:val="000C71EA"/>
    <w:rsid w:val="000C74DD"/>
    <w:rsid w:val="000D0AD0"/>
    <w:rsid w:val="000D152C"/>
    <w:rsid w:val="000D1769"/>
    <w:rsid w:val="000D2D98"/>
    <w:rsid w:val="000D31B6"/>
    <w:rsid w:val="000D364C"/>
    <w:rsid w:val="000D3948"/>
    <w:rsid w:val="000D3F22"/>
    <w:rsid w:val="000D41CB"/>
    <w:rsid w:val="000D4BA6"/>
    <w:rsid w:val="000D6276"/>
    <w:rsid w:val="000D763A"/>
    <w:rsid w:val="000D78F8"/>
    <w:rsid w:val="000D7DD7"/>
    <w:rsid w:val="000E0370"/>
    <w:rsid w:val="000E042C"/>
    <w:rsid w:val="000E08E4"/>
    <w:rsid w:val="000E12BC"/>
    <w:rsid w:val="000E1786"/>
    <w:rsid w:val="000E1D50"/>
    <w:rsid w:val="000E24A9"/>
    <w:rsid w:val="000E29AA"/>
    <w:rsid w:val="000E2EA2"/>
    <w:rsid w:val="000E3231"/>
    <w:rsid w:val="000E3403"/>
    <w:rsid w:val="000E34BB"/>
    <w:rsid w:val="000E34BD"/>
    <w:rsid w:val="000E34CA"/>
    <w:rsid w:val="000E3874"/>
    <w:rsid w:val="000E3E05"/>
    <w:rsid w:val="000E60BB"/>
    <w:rsid w:val="000E6695"/>
    <w:rsid w:val="000E69FE"/>
    <w:rsid w:val="000E6B0D"/>
    <w:rsid w:val="000E6B90"/>
    <w:rsid w:val="000E6F57"/>
    <w:rsid w:val="000F116A"/>
    <w:rsid w:val="000F195F"/>
    <w:rsid w:val="000F1D48"/>
    <w:rsid w:val="000F1FDE"/>
    <w:rsid w:val="000F33DC"/>
    <w:rsid w:val="000F3C5A"/>
    <w:rsid w:val="000F3CF5"/>
    <w:rsid w:val="000F4326"/>
    <w:rsid w:val="000F67AB"/>
    <w:rsid w:val="000F715E"/>
    <w:rsid w:val="000F7E6A"/>
    <w:rsid w:val="000F7FE2"/>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33"/>
    <w:rsid w:val="00107D7D"/>
    <w:rsid w:val="00110496"/>
    <w:rsid w:val="001108F7"/>
    <w:rsid w:val="001112EE"/>
    <w:rsid w:val="00111321"/>
    <w:rsid w:val="001113DC"/>
    <w:rsid w:val="00111806"/>
    <w:rsid w:val="00111ABC"/>
    <w:rsid w:val="00111CAB"/>
    <w:rsid w:val="0011285C"/>
    <w:rsid w:val="0011289C"/>
    <w:rsid w:val="00112A21"/>
    <w:rsid w:val="00112BB3"/>
    <w:rsid w:val="001144AE"/>
    <w:rsid w:val="001149F2"/>
    <w:rsid w:val="00114A7D"/>
    <w:rsid w:val="00114CED"/>
    <w:rsid w:val="00115830"/>
    <w:rsid w:val="00117250"/>
    <w:rsid w:val="001178D1"/>
    <w:rsid w:val="00120C3E"/>
    <w:rsid w:val="0012140E"/>
    <w:rsid w:val="001214F8"/>
    <w:rsid w:val="00122552"/>
    <w:rsid w:val="001229DE"/>
    <w:rsid w:val="00122B6C"/>
    <w:rsid w:val="0012348F"/>
    <w:rsid w:val="00123A00"/>
    <w:rsid w:val="00123DA4"/>
    <w:rsid w:val="00124730"/>
    <w:rsid w:val="00124848"/>
    <w:rsid w:val="001248F2"/>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2F4F"/>
    <w:rsid w:val="00133374"/>
    <w:rsid w:val="00134342"/>
    <w:rsid w:val="001345A4"/>
    <w:rsid w:val="001346F9"/>
    <w:rsid w:val="00134A6A"/>
    <w:rsid w:val="00134F0A"/>
    <w:rsid w:val="001354B6"/>
    <w:rsid w:val="00135744"/>
    <w:rsid w:val="001358AF"/>
    <w:rsid w:val="00135A59"/>
    <w:rsid w:val="00135B02"/>
    <w:rsid w:val="00135D4C"/>
    <w:rsid w:val="00136FE1"/>
    <w:rsid w:val="0013721C"/>
    <w:rsid w:val="0013771A"/>
    <w:rsid w:val="00137E97"/>
    <w:rsid w:val="00141287"/>
    <w:rsid w:val="00141D52"/>
    <w:rsid w:val="00142676"/>
    <w:rsid w:val="0014281B"/>
    <w:rsid w:val="0014339C"/>
    <w:rsid w:val="00143805"/>
    <w:rsid w:val="00143C1E"/>
    <w:rsid w:val="0014408E"/>
    <w:rsid w:val="0014473F"/>
    <w:rsid w:val="001449A1"/>
    <w:rsid w:val="00144C27"/>
    <w:rsid w:val="001456E0"/>
    <w:rsid w:val="0014590D"/>
    <w:rsid w:val="00145B7C"/>
    <w:rsid w:val="001460B2"/>
    <w:rsid w:val="001460F3"/>
    <w:rsid w:val="00147691"/>
    <w:rsid w:val="001479D9"/>
    <w:rsid w:val="00147AF1"/>
    <w:rsid w:val="00147B2C"/>
    <w:rsid w:val="0015081F"/>
    <w:rsid w:val="00150828"/>
    <w:rsid w:val="00150B83"/>
    <w:rsid w:val="0015100F"/>
    <w:rsid w:val="00151241"/>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638"/>
    <w:rsid w:val="001617A2"/>
    <w:rsid w:val="0016193A"/>
    <w:rsid w:val="00161DE4"/>
    <w:rsid w:val="00161F0F"/>
    <w:rsid w:val="00162F1A"/>
    <w:rsid w:val="00162FB1"/>
    <w:rsid w:val="00163299"/>
    <w:rsid w:val="00163385"/>
    <w:rsid w:val="0016385B"/>
    <w:rsid w:val="001638EF"/>
    <w:rsid w:val="00163B5A"/>
    <w:rsid w:val="00163C03"/>
    <w:rsid w:val="00163E7B"/>
    <w:rsid w:val="0016466E"/>
    <w:rsid w:val="00164D6D"/>
    <w:rsid w:val="00164DB6"/>
    <w:rsid w:val="00165C60"/>
    <w:rsid w:val="0016605C"/>
    <w:rsid w:val="00166D62"/>
    <w:rsid w:val="001677E3"/>
    <w:rsid w:val="001678A1"/>
    <w:rsid w:val="00171238"/>
    <w:rsid w:val="0017157E"/>
    <w:rsid w:val="00172C6F"/>
    <w:rsid w:val="00173831"/>
    <w:rsid w:val="00173CAC"/>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05B"/>
    <w:rsid w:val="001919A6"/>
    <w:rsid w:val="00192144"/>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4BC5"/>
    <w:rsid w:val="001A6A5E"/>
    <w:rsid w:val="001A6BD6"/>
    <w:rsid w:val="001A7270"/>
    <w:rsid w:val="001B024F"/>
    <w:rsid w:val="001B0E0F"/>
    <w:rsid w:val="001B1B9D"/>
    <w:rsid w:val="001B20E8"/>
    <w:rsid w:val="001B3651"/>
    <w:rsid w:val="001B3C41"/>
    <w:rsid w:val="001B4781"/>
    <w:rsid w:val="001B5303"/>
    <w:rsid w:val="001B549A"/>
    <w:rsid w:val="001B5697"/>
    <w:rsid w:val="001B59F9"/>
    <w:rsid w:val="001B62E6"/>
    <w:rsid w:val="001B6EE3"/>
    <w:rsid w:val="001B7C59"/>
    <w:rsid w:val="001B7F7B"/>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25F"/>
    <w:rsid w:val="001D0884"/>
    <w:rsid w:val="001D0CCA"/>
    <w:rsid w:val="001D0F25"/>
    <w:rsid w:val="001D1325"/>
    <w:rsid w:val="001D13B2"/>
    <w:rsid w:val="001D1797"/>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D07"/>
    <w:rsid w:val="001E2EB6"/>
    <w:rsid w:val="001E3B3D"/>
    <w:rsid w:val="001E3B80"/>
    <w:rsid w:val="001E3CD8"/>
    <w:rsid w:val="001E3DEF"/>
    <w:rsid w:val="001E3E81"/>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122"/>
    <w:rsid w:val="002037E2"/>
    <w:rsid w:val="002056C9"/>
    <w:rsid w:val="00205A2C"/>
    <w:rsid w:val="00205B17"/>
    <w:rsid w:val="00205B8C"/>
    <w:rsid w:val="00205CAA"/>
    <w:rsid w:val="00205F8A"/>
    <w:rsid w:val="002060F5"/>
    <w:rsid w:val="00206857"/>
    <w:rsid w:val="0020765B"/>
    <w:rsid w:val="002078C7"/>
    <w:rsid w:val="002079A7"/>
    <w:rsid w:val="00210558"/>
    <w:rsid w:val="002117A8"/>
    <w:rsid w:val="00211BD4"/>
    <w:rsid w:val="00211F1E"/>
    <w:rsid w:val="00212487"/>
    <w:rsid w:val="00213147"/>
    <w:rsid w:val="00213459"/>
    <w:rsid w:val="00213843"/>
    <w:rsid w:val="00213B31"/>
    <w:rsid w:val="00213B67"/>
    <w:rsid w:val="00214D2E"/>
    <w:rsid w:val="00214E8E"/>
    <w:rsid w:val="002157EC"/>
    <w:rsid w:val="00215B86"/>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E1C"/>
    <w:rsid w:val="00243EFA"/>
    <w:rsid w:val="00244523"/>
    <w:rsid w:val="002445A1"/>
    <w:rsid w:val="002450A3"/>
    <w:rsid w:val="00245222"/>
    <w:rsid w:val="002455C0"/>
    <w:rsid w:val="00245B6F"/>
    <w:rsid w:val="002470CC"/>
    <w:rsid w:val="00247994"/>
    <w:rsid w:val="00250539"/>
    <w:rsid w:val="00250DA7"/>
    <w:rsid w:val="00250EAE"/>
    <w:rsid w:val="002516FA"/>
    <w:rsid w:val="002517C0"/>
    <w:rsid w:val="00251A54"/>
    <w:rsid w:val="00251F84"/>
    <w:rsid w:val="002520E9"/>
    <w:rsid w:val="002526A9"/>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1C2F"/>
    <w:rsid w:val="00262566"/>
    <w:rsid w:val="00262FDA"/>
    <w:rsid w:val="002630B8"/>
    <w:rsid w:val="00263B6A"/>
    <w:rsid w:val="00263BB5"/>
    <w:rsid w:val="00263E7E"/>
    <w:rsid w:val="00264463"/>
    <w:rsid w:val="00264672"/>
    <w:rsid w:val="00264BB7"/>
    <w:rsid w:val="00265F36"/>
    <w:rsid w:val="00266971"/>
    <w:rsid w:val="00266F3B"/>
    <w:rsid w:val="002673D6"/>
    <w:rsid w:val="00267454"/>
    <w:rsid w:val="00270042"/>
    <w:rsid w:val="002708B8"/>
    <w:rsid w:val="002711EA"/>
    <w:rsid w:val="0027130B"/>
    <w:rsid w:val="002713C4"/>
    <w:rsid w:val="002717D1"/>
    <w:rsid w:val="0027200A"/>
    <w:rsid w:val="0027235F"/>
    <w:rsid w:val="00272D0C"/>
    <w:rsid w:val="00272DBA"/>
    <w:rsid w:val="00273364"/>
    <w:rsid w:val="002740C5"/>
    <w:rsid w:val="0027495E"/>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254"/>
    <w:rsid w:val="00283B13"/>
    <w:rsid w:val="00283CD0"/>
    <w:rsid w:val="0028437A"/>
    <w:rsid w:val="0028494C"/>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02C"/>
    <w:rsid w:val="00290213"/>
    <w:rsid w:val="00290DB8"/>
    <w:rsid w:val="0029164C"/>
    <w:rsid w:val="002916F2"/>
    <w:rsid w:val="00291730"/>
    <w:rsid w:val="00291B79"/>
    <w:rsid w:val="00291E5C"/>
    <w:rsid w:val="00292504"/>
    <w:rsid w:val="00292631"/>
    <w:rsid w:val="00293744"/>
    <w:rsid w:val="00293776"/>
    <w:rsid w:val="002939A0"/>
    <w:rsid w:val="0029423A"/>
    <w:rsid w:val="00294415"/>
    <w:rsid w:val="0029516F"/>
    <w:rsid w:val="00295335"/>
    <w:rsid w:val="00295F3F"/>
    <w:rsid w:val="002972E0"/>
    <w:rsid w:val="00297686"/>
    <w:rsid w:val="00297747"/>
    <w:rsid w:val="00297AC4"/>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9F3"/>
    <w:rsid w:val="002B1AFC"/>
    <w:rsid w:val="002B1D72"/>
    <w:rsid w:val="002B2263"/>
    <w:rsid w:val="002B24DA"/>
    <w:rsid w:val="002B401E"/>
    <w:rsid w:val="002B49BF"/>
    <w:rsid w:val="002B4AF2"/>
    <w:rsid w:val="002B5533"/>
    <w:rsid w:val="002B5E03"/>
    <w:rsid w:val="002B5FD5"/>
    <w:rsid w:val="002B7260"/>
    <w:rsid w:val="002B7288"/>
    <w:rsid w:val="002B7BAB"/>
    <w:rsid w:val="002B7D80"/>
    <w:rsid w:val="002C0121"/>
    <w:rsid w:val="002C0F8B"/>
    <w:rsid w:val="002C1091"/>
    <w:rsid w:val="002C2622"/>
    <w:rsid w:val="002C3B48"/>
    <w:rsid w:val="002C3E10"/>
    <w:rsid w:val="002C4684"/>
    <w:rsid w:val="002C4983"/>
    <w:rsid w:val="002C4AC0"/>
    <w:rsid w:val="002C4C30"/>
    <w:rsid w:val="002C50BB"/>
    <w:rsid w:val="002C5523"/>
    <w:rsid w:val="002C5970"/>
    <w:rsid w:val="002C5B41"/>
    <w:rsid w:val="002C6677"/>
    <w:rsid w:val="002C710C"/>
    <w:rsid w:val="002C771C"/>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0F4"/>
    <w:rsid w:val="002E5BE7"/>
    <w:rsid w:val="002E5C3E"/>
    <w:rsid w:val="002E6116"/>
    <w:rsid w:val="002E656F"/>
    <w:rsid w:val="002E708B"/>
    <w:rsid w:val="002E7E3A"/>
    <w:rsid w:val="002F05F4"/>
    <w:rsid w:val="002F079F"/>
    <w:rsid w:val="002F0909"/>
    <w:rsid w:val="002F11E7"/>
    <w:rsid w:val="002F13B2"/>
    <w:rsid w:val="002F1A51"/>
    <w:rsid w:val="002F24C2"/>
    <w:rsid w:val="002F37F9"/>
    <w:rsid w:val="002F3875"/>
    <w:rsid w:val="002F3E1D"/>
    <w:rsid w:val="002F413A"/>
    <w:rsid w:val="002F4C69"/>
    <w:rsid w:val="002F55D1"/>
    <w:rsid w:val="002F5CFC"/>
    <w:rsid w:val="002F6CFE"/>
    <w:rsid w:val="002F7163"/>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B5C"/>
    <w:rsid w:val="00325FDA"/>
    <w:rsid w:val="003266C0"/>
    <w:rsid w:val="00326BCE"/>
    <w:rsid w:val="00326C60"/>
    <w:rsid w:val="00326CD4"/>
    <w:rsid w:val="003271C1"/>
    <w:rsid w:val="00327614"/>
    <w:rsid w:val="00330025"/>
    <w:rsid w:val="003327BC"/>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373"/>
    <w:rsid w:val="00347381"/>
    <w:rsid w:val="003473C6"/>
    <w:rsid w:val="00350E31"/>
    <w:rsid w:val="00350F45"/>
    <w:rsid w:val="00352556"/>
    <w:rsid w:val="00352603"/>
    <w:rsid w:val="0035297D"/>
    <w:rsid w:val="00353142"/>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BD4"/>
    <w:rsid w:val="00361A7A"/>
    <w:rsid w:val="00362CB1"/>
    <w:rsid w:val="003632B0"/>
    <w:rsid w:val="003641DE"/>
    <w:rsid w:val="003648A3"/>
    <w:rsid w:val="00365E29"/>
    <w:rsid w:val="0036612F"/>
    <w:rsid w:val="003671F9"/>
    <w:rsid w:val="00370D1D"/>
    <w:rsid w:val="0037217E"/>
    <w:rsid w:val="003722A2"/>
    <w:rsid w:val="00372BC7"/>
    <w:rsid w:val="003733E2"/>
    <w:rsid w:val="0037348A"/>
    <w:rsid w:val="003739B4"/>
    <w:rsid w:val="00374B7E"/>
    <w:rsid w:val="00375553"/>
    <w:rsid w:val="0037599F"/>
    <w:rsid w:val="00375AAF"/>
    <w:rsid w:val="00375F7E"/>
    <w:rsid w:val="003767EE"/>
    <w:rsid w:val="00376E1F"/>
    <w:rsid w:val="00376F2B"/>
    <w:rsid w:val="0037747B"/>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2F65"/>
    <w:rsid w:val="003931C4"/>
    <w:rsid w:val="0039383D"/>
    <w:rsid w:val="003938A6"/>
    <w:rsid w:val="00394231"/>
    <w:rsid w:val="00395005"/>
    <w:rsid w:val="00395650"/>
    <w:rsid w:val="003968B3"/>
    <w:rsid w:val="00396F9B"/>
    <w:rsid w:val="00397153"/>
    <w:rsid w:val="00397174"/>
    <w:rsid w:val="00397548"/>
    <w:rsid w:val="00397E40"/>
    <w:rsid w:val="003A0BE6"/>
    <w:rsid w:val="003A1A7C"/>
    <w:rsid w:val="003A1BF0"/>
    <w:rsid w:val="003A1D51"/>
    <w:rsid w:val="003A1DC4"/>
    <w:rsid w:val="003A20B4"/>
    <w:rsid w:val="003A2854"/>
    <w:rsid w:val="003A2B25"/>
    <w:rsid w:val="003A34DF"/>
    <w:rsid w:val="003A3642"/>
    <w:rsid w:val="003A36E4"/>
    <w:rsid w:val="003A4170"/>
    <w:rsid w:val="003A4181"/>
    <w:rsid w:val="003A4A61"/>
    <w:rsid w:val="003A52DC"/>
    <w:rsid w:val="003A58B3"/>
    <w:rsid w:val="003A5B20"/>
    <w:rsid w:val="003A5E59"/>
    <w:rsid w:val="003B08F5"/>
    <w:rsid w:val="003B0B82"/>
    <w:rsid w:val="003B0EE1"/>
    <w:rsid w:val="003B12FB"/>
    <w:rsid w:val="003B1C6C"/>
    <w:rsid w:val="003B1EB0"/>
    <w:rsid w:val="003B3673"/>
    <w:rsid w:val="003B37F0"/>
    <w:rsid w:val="003B4005"/>
    <w:rsid w:val="003B50F3"/>
    <w:rsid w:val="003B5178"/>
    <w:rsid w:val="003B691D"/>
    <w:rsid w:val="003B6E96"/>
    <w:rsid w:val="003B7AD3"/>
    <w:rsid w:val="003C2862"/>
    <w:rsid w:val="003C2EB2"/>
    <w:rsid w:val="003C3200"/>
    <w:rsid w:val="003C3A12"/>
    <w:rsid w:val="003C4499"/>
    <w:rsid w:val="003C4B66"/>
    <w:rsid w:val="003C55A8"/>
    <w:rsid w:val="003C5876"/>
    <w:rsid w:val="003C61F1"/>
    <w:rsid w:val="003C6E39"/>
    <w:rsid w:val="003C7F07"/>
    <w:rsid w:val="003D17B2"/>
    <w:rsid w:val="003D2AE0"/>
    <w:rsid w:val="003D2BB1"/>
    <w:rsid w:val="003D2BDB"/>
    <w:rsid w:val="003D3318"/>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5CB6"/>
    <w:rsid w:val="003E73B6"/>
    <w:rsid w:val="003F01B3"/>
    <w:rsid w:val="003F13B4"/>
    <w:rsid w:val="003F1BE8"/>
    <w:rsid w:val="003F1D5C"/>
    <w:rsid w:val="003F2ADA"/>
    <w:rsid w:val="003F2BE4"/>
    <w:rsid w:val="003F3BCD"/>
    <w:rsid w:val="003F47F1"/>
    <w:rsid w:val="003F4809"/>
    <w:rsid w:val="003F4D8C"/>
    <w:rsid w:val="003F4ED8"/>
    <w:rsid w:val="003F5323"/>
    <w:rsid w:val="003F5645"/>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1107"/>
    <w:rsid w:val="00411435"/>
    <w:rsid w:val="00412707"/>
    <w:rsid w:val="00412781"/>
    <w:rsid w:val="004127DC"/>
    <w:rsid w:val="00413322"/>
    <w:rsid w:val="00413340"/>
    <w:rsid w:val="00414666"/>
    <w:rsid w:val="00414A51"/>
    <w:rsid w:val="00415E42"/>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27B32"/>
    <w:rsid w:val="00430174"/>
    <w:rsid w:val="004302F8"/>
    <w:rsid w:val="0043043A"/>
    <w:rsid w:val="00431B5B"/>
    <w:rsid w:val="00432145"/>
    <w:rsid w:val="00432310"/>
    <w:rsid w:val="00432E4F"/>
    <w:rsid w:val="00433FCF"/>
    <w:rsid w:val="00433FFD"/>
    <w:rsid w:val="004347D4"/>
    <w:rsid w:val="0043492B"/>
    <w:rsid w:val="00434CF1"/>
    <w:rsid w:val="00435CD3"/>
    <w:rsid w:val="004360F4"/>
    <w:rsid w:val="004361F0"/>
    <w:rsid w:val="0043680D"/>
    <w:rsid w:val="00436D81"/>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47B5D"/>
    <w:rsid w:val="00450A8F"/>
    <w:rsid w:val="00450F26"/>
    <w:rsid w:val="004513F3"/>
    <w:rsid w:val="00451431"/>
    <w:rsid w:val="00451F8A"/>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2069"/>
    <w:rsid w:val="00462151"/>
    <w:rsid w:val="00462F25"/>
    <w:rsid w:val="0046344B"/>
    <w:rsid w:val="00463819"/>
    <w:rsid w:val="00463C79"/>
    <w:rsid w:val="0046495B"/>
    <w:rsid w:val="00464F84"/>
    <w:rsid w:val="00465137"/>
    <w:rsid w:val="00465173"/>
    <w:rsid w:val="0046657E"/>
    <w:rsid w:val="0046667A"/>
    <w:rsid w:val="00466EA1"/>
    <w:rsid w:val="004673BB"/>
    <w:rsid w:val="00467960"/>
    <w:rsid w:val="0047000C"/>
    <w:rsid w:val="00471369"/>
    <w:rsid w:val="004724CC"/>
    <w:rsid w:val="004733B9"/>
    <w:rsid w:val="00473A60"/>
    <w:rsid w:val="00474292"/>
    <w:rsid w:val="00474605"/>
    <w:rsid w:val="004747EC"/>
    <w:rsid w:val="00474F23"/>
    <w:rsid w:val="0047578A"/>
    <w:rsid w:val="00475902"/>
    <w:rsid w:val="004764B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53A"/>
    <w:rsid w:val="004877B5"/>
    <w:rsid w:val="0049027C"/>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A44"/>
    <w:rsid w:val="004A0C1E"/>
    <w:rsid w:val="004A0D37"/>
    <w:rsid w:val="004A0D74"/>
    <w:rsid w:val="004A0EE2"/>
    <w:rsid w:val="004A113B"/>
    <w:rsid w:val="004A20A1"/>
    <w:rsid w:val="004A2CBD"/>
    <w:rsid w:val="004A3125"/>
    <w:rsid w:val="004A384D"/>
    <w:rsid w:val="004A486E"/>
    <w:rsid w:val="004A4C97"/>
    <w:rsid w:val="004A50E5"/>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B7C66"/>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4BB"/>
    <w:rsid w:val="004D07D1"/>
    <w:rsid w:val="004D0D02"/>
    <w:rsid w:val="004D0F71"/>
    <w:rsid w:val="004D11BF"/>
    <w:rsid w:val="004D1B99"/>
    <w:rsid w:val="004D21F8"/>
    <w:rsid w:val="004D221F"/>
    <w:rsid w:val="004D2734"/>
    <w:rsid w:val="004D426C"/>
    <w:rsid w:val="004D49FA"/>
    <w:rsid w:val="004D4A39"/>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5306"/>
    <w:rsid w:val="004E5D31"/>
    <w:rsid w:val="004E683C"/>
    <w:rsid w:val="004E6C03"/>
    <w:rsid w:val="004E6D93"/>
    <w:rsid w:val="004E6E4A"/>
    <w:rsid w:val="004E727B"/>
    <w:rsid w:val="004E7AC9"/>
    <w:rsid w:val="004E7B1B"/>
    <w:rsid w:val="004E7F5F"/>
    <w:rsid w:val="004F03F3"/>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73F"/>
    <w:rsid w:val="005021C1"/>
    <w:rsid w:val="00502928"/>
    <w:rsid w:val="00502C45"/>
    <w:rsid w:val="00502D19"/>
    <w:rsid w:val="005037C7"/>
    <w:rsid w:val="00505068"/>
    <w:rsid w:val="00505404"/>
    <w:rsid w:val="00505463"/>
    <w:rsid w:val="005062EF"/>
    <w:rsid w:val="00506822"/>
    <w:rsid w:val="0050746E"/>
    <w:rsid w:val="005075CB"/>
    <w:rsid w:val="00507B34"/>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59B"/>
    <w:rsid w:val="0052570A"/>
    <w:rsid w:val="00525CF8"/>
    <w:rsid w:val="00525D07"/>
    <w:rsid w:val="00525F1A"/>
    <w:rsid w:val="005268D5"/>
    <w:rsid w:val="00526D7F"/>
    <w:rsid w:val="00527022"/>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47"/>
    <w:rsid w:val="005420BB"/>
    <w:rsid w:val="00543EE6"/>
    <w:rsid w:val="005440CF"/>
    <w:rsid w:val="00544859"/>
    <w:rsid w:val="00545409"/>
    <w:rsid w:val="0054550B"/>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5E0C"/>
    <w:rsid w:val="005561DB"/>
    <w:rsid w:val="00556508"/>
    <w:rsid w:val="0055684E"/>
    <w:rsid w:val="005568D1"/>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31E4"/>
    <w:rsid w:val="0057340D"/>
    <w:rsid w:val="0057359A"/>
    <w:rsid w:val="005747A0"/>
    <w:rsid w:val="00575815"/>
    <w:rsid w:val="00575A7C"/>
    <w:rsid w:val="00575E07"/>
    <w:rsid w:val="00575F20"/>
    <w:rsid w:val="00576247"/>
    <w:rsid w:val="00576899"/>
    <w:rsid w:val="005773D1"/>
    <w:rsid w:val="00577DAA"/>
    <w:rsid w:val="00580060"/>
    <w:rsid w:val="0058043E"/>
    <w:rsid w:val="00580560"/>
    <w:rsid w:val="00580947"/>
    <w:rsid w:val="005842CF"/>
    <w:rsid w:val="005843B1"/>
    <w:rsid w:val="0058608C"/>
    <w:rsid w:val="00586D15"/>
    <w:rsid w:val="00587535"/>
    <w:rsid w:val="0058760B"/>
    <w:rsid w:val="005879EB"/>
    <w:rsid w:val="00587A58"/>
    <w:rsid w:val="00587E67"/>
    <w:rsid w:val="005900E8"/>
    <w:rsid w:val="00590AD2"/>
    <w:rsid w:val="005912EB"/>
    <w:rsid w:val="00591A2D"/>
    <w:rsid w:val="00593002"/>
    <w:rsid w:val="00594584"/>
    <w:rsid w:val="00594C1C"/>
    <w:rsid w:val="00594F7E"/>
    <w:rsid w:val="00594FDC"/>
    <w:rsid w:val="0059514B"/>
    <w:rsid w:val="00595487"/>
    <w:rsid w:val="005955FF"/>
    <w:rsid w:val="00595684"/>
    <w:rsid w:val="00596A3B"/>
    <w:rsid w:val="00596DB4"/>
    <w:rsid w:val="0059791D"/>
    <w:rsid w:val="005979AE"/>
    <w:rsid w:val="005A0648"/>
    <w:rsid w:val="005A0B75"/>
    <w:rsid w:val="005A14B6"/>
    <w:rsid w:val="005A2A11"/>
    <w:rsid w:val="005A2DB1"/>
    <w:rsid w:val="005A2EBC"/>
    <w:rsid w:val="005A2F5B"/>
    <w:rsid w:val="005A340F"/>
    <w:rsid w:val="005A3516"/>
    <w:rsid w:val="005A3DAD"/>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078"/>
    <w:rsid w:val="005B117C"/>
    <w:rsid w:val="005B147B"/>
    <w:rsid w:val="005B14A2"/>
    <w:rsid w:val="005B161F"/>
    <w:rsid w:val="005B17A4"/>
    <w:rsid w:val="005B22C2"/>
    <w:rsid w:val="005B2951"/>
    <w:rsid w:val="005B2BC6"/>
    <w:rsid w:val="005B38CC"/>
    <w:rsid w:val="005B3C2E"/>
    <w:rsid w:val="005B3E44"/>
    <w:rsid w:val="005B41D2"/>
    <w:rsid w:val="005B4E04"/>
    <w:rsid w:val="005B4F90"/>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375"/>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10FF"/>
    <w:rsid w:val="005F1B6F"/>
    <w:rsid w:val="005F27EA"/>
    <w:rsid w:val="005F2D44"/>
    <w:rsid w:val="005F3125"/>
    <w:rsid w:val="005F3B66"/>
    <w:rsid w:val="005F3E08"/>
    <w:rsid w:val="005F474C"/>
    <w:rsid w:val="005F47CB"/>
    <w:rsid w:val="005F4905"/>
    <w:rsid w:val="005F4B0C"/>
    <w:rsid w:val="005F555E"/>
    <w:rsid w:val="005F5A85"/>
    <w:rsid w:val="005F6106"/>
    <w:rsid w:val="005F65BD"/>
    <w:rsid w:val="005F689C"/>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0C2A"/>
    <w:rsid w:val="00621F30"/>
    <w:rsid w:val="00623089"/>
    <w:rsid w:val="006235A9"/>
    <w:rsid w:val="006244D2"/>
    <w:rsid w:val="00624817"/>
    <w:rsid w:val="00624AC1"/>
    <w:rsid w:val="00624D48"/>
    <w:rsid w:val="00624F1B"/>
    <w:rsid w:val="00625E13"/>
    <w:rsid w:val="006262D0"/>
    <w:rsid w:val="006270BF"/>
    <w:rsid w:val="006277C7"/>
    <w:rsid w:val="006277EE"/>
    <w:rsid w:val="006278D9"/>
    <w:rsid w:val="00627A7C"/>
    <w:rsid w:val="00627C1B"/>
    <w:rsid w:val="006304B5"/>
    <w:rsid w:val="00630CCB"/>
    <w:rsid w:val="00631011"/>
    <w:rsid w:val="00631466"/>
    <w:rsid w:val="006319BF"/>
    <w:rsid w:val="00631F9A"/>
    <w:rsid w:val="006320EA"/>
    <w:rsid w:val="00634C22"/>
    <w:rsid w:val="00634D43"/>
    <w:rsid w:val="00634FEE"/>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218"/>
    <w:rsid w:val="00644337"/>
    <w:rsid w:val="00644341"/>
    <w:rsid w:val="006443EA"/>
    <w:rsid w:val="006444F0"/>
    <w:rsid w:val="00644AE7"/>
    <w:rsid w:val="00644BE1"/>
    <w:rsid w:val="0064525A"/>
    <w:rsid w:val="006455D1"/>
    <w:rsid w:val="00646A50"/>
    <w:rsid w:val="006476DD"/>
    <w:rsid w:val="0064775E"/>
    <w:rsid w:val="00647913"/>
    <w:rsid w:val="006479A7"/>
    <w:rsid w:val="00650510"/>
    <w:rsid w:val="00650856"/>
    <w:rsid w:val="0065085F"/>
    <w:rsid w:val="00652120"/>
    <w:rsid w:val="006532D1"/>
    <w:rsid w:val="00653C27"/>
    <w:rsid w:val="00653C29"/>
    <w:rsid w:val="006542CC"/>
    <w:rsid w:val="006546C4"/>
    <w:rsid w:val="00654C5F"/>
    <w:rsid w:val="00654D0B"/>
    <w:rsid w:val="00654DB6"/>
    <w:rsid w:val="006557DB"/>
    <w:rsid w:val="00655E18"/>
    <w:rsid w:val="00656E3D"/>
    <w:rsid w:val="006578F3"/>
    <w:rsid w:val="006603C7"/>
    <w:rsid w:val="006605EB"/>
    <w:rsid w:val="00660EA3"/>
    <w:rsid w:val="0066271D"/>
    <w:rsid w:val="00662C36"/>
    <w:rsid w:val="00662CC5"/>
    <w:rsid w:val="00663773"/>
    <w:rsid w:val="00663838"/>
    <w:rsid w:val="00663C56"/>
    <w:rsid w:val="00664006"/>
    <w:rsid w:val="00664903"/>
    <w:rsid w:val="00664DAF"/>
    <w:rsid w:val="0066535D"/>
    <w:rsid w:val="00665851"/>
    <w:rsid w:val="006662A7"/>
    <w:rsid w:val="00667E4A"/>
    <w:rsid w:val="00667E9D"/>
    <w:rsid w:val="00670818"/>
    <w:rsid w:val="00670D07"/>
    <w:rsid w:val="00671540"/>
    <w:rsid w:val="00671690"/>
    <w:rsid w:val="00671E37"/>
    <w:rsid w:val="00672D56"/>
    <w:rsid w:val="00673FCA"/>
    <w:rsid w:val="00674068"/>
    <w:rsid w:val="00674147"/>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59B4"/>
    <w:rsid w:val="0068618F"/>
    <w:rsid w:val="006869C9"/>
    <w:rsid w:val="00686A03"/>
    <w:rsid w:val="00686DE9"/>
    <w:rsid w:val="00690466"/>
    <w:rsid w:val="00690473"/>
    <w:rsid w:val="00690658"/>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5A53"/>
    <w:rsid w:val="006A64CC"/>
    <w:rsid w:val="006A7A1D"/>
    <w:rsid w:val="006A7CCB"/>
    <w:rsid w:val="006B0120"/>
    <w:rsid w:val="006B0770"/>
    <w:rsid w:val="006B0A6C"/>
    <w:rsid w:val="006B0C40"/>
    <w:rsid w:val="006B0E46"/>
    <w:rsid w:val="006B1091"/>
    <w:rsid w:val="006B1931"/>
    <w:rsid w:val="006B26EA"/>
    <w:rsid w:val="006B2B98"/>
    <w:rsid w:val="006B470D"/>
    <w:rsid w:val="006B4A83"/>
    <w:rsid w:val="006B551F"/>
    <w:rsid w:val="006B5597"/>
    <w:rsid w:val="006B6112"/>
    <w:rsid w:val="006B6A22"/>
    <w:rsid w:val="006B6C79"/>
    <w:rsid w:val="006B77EA"/>
    <w:rsid w:val="006C02CE"/>
    <w:rsid w:val="006C0C23"/>
    <w:rsid w:val="006C0E6C"/>
    <w:rsid w:val="006C123B"/>
    <w:rsid w:val="006C1535"/>
    <w:rsid w:val="006C2BA9"/>
    <w:rsid w:val="006C2CDF"/>
    <w:rsid w:val="006C2DD7"/>
    <w:rsid w:val="006C3C38"/>
    <w:rsid w:val="006C41DB"/>
    <w:rsid w:val="006C45EE"/>
    <w:rsid w:val="006C57E6"/>
    <w:rsid w:val="006C5A70"/>
    <w:rsid w:val="006C5FEC"/>
    <w:rsid w:val="006C6DAD"/>
    <w:rsid w:val="006C743F"/>
    <w:rsid w:val="006C7450"/>
    <w:rsid w:val="006C7531"/>
    <w:rsid w:val="006C7B76"/>
    <w:rsid w:val="006C7BD5"/>
    <w:rsid w:val="006C7FAA"/>
    <w:rsid w:val="006D070C"/>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C87"/>
    <w:rsid w:val="006D6594"/>
    <w:rsid w:val="006D748A"/>
    <w:rsid w:val="006D76E6"/>
    <w:rsid w:val="006D7AF8"/>
    <w:rsid w:val="006D7BA2"/>
    <w:rsid w:val="006E09B0"/>
    <w:rsid w:val="006E10FD"/>
    <w:rsid w:val="006E139F"/>
    <w:rsid w:val="006E13F2"/>
    <w:rsid w:val="006E1CC3"/>
    <w:rsid w:val="006E253B"/>
    <w:rsid w:val="006E28D7"/>
    <w:rsid w:val="006E2EB4"/>
    <w:rsid w:val="006E3242"/>
    <w:rsid w:val="006E392C"/>
    <w:rsid w:val="006E44AA"/>
    <w:rsid w:val="006E48D1"/>
    <w:rsid w:val="006E4A22"/>
    <w:rsid w:val="006E5F93"/>
    <w:rsid w:val="006E6843"/>
    <w:rsid w:val="006E69BE"/>
    <w:rsid w:val="006E70A9"/>
    <w:rsid w:val="006E72C2"/>
    <w:rsid w:val="006E7847"/>
    <w:rsid w:val="006E7BBA"/>
    <w:rsid w:val="006E7CF0"/>
    <w:rsid w:val="006F0172"/>
    <w:rsid w:val="006F07D5"/>
    <w:rsid w:val="006F0AEF"/>
    <w:rsid w:val="006F0C81"/>
    <w:rsid w:val="006F104D"/>
    <w:rsid w:val="006F1077"/>
    <w:rsid w:val="006F21D4"/>
    <w:rsid w:val="006F2376"/>
    <w:rsid w:val="006F2D04"/>
    <w:rsid w:val="006F374B"/>
    <w:rsid w:val="006F37F9"/>
    <w:rsid w:val="006F398A"/>
    <w:rsid w:val="006F3D77"/>
    <w:rsid w:val="006F3DA8"/>
    <w:rsid w:val="006F5223"/>
    <w:rsid w:val="006F58CD"/>
    <w:rsid w:val="006F5952"/>
    <w:rsid w:val="006F5FBB"/>
    <w:rsid w:val="006F65FF"/>
    <w:rsid w:val="006F6A74"/>
    <w:rsid w:val="006F7176"/>
    <w:rsid w:val="00700343"/>
    <w:rsid w:val="007004A9"/>
    <w:rsid w:val="00700E2B"/>
    <w:rsid w:val="007016AF"/>
    <w:rsid w:val="00701E3F"/>
    <w:rsid w:val="00701F8A"/>
    <w:rsid w:val="00701FD1"/>
    <w:rsid w:val="00702CDD"/>
    <w:rsid w:val="00702D00"/>
    <w:rsid w:val="0070347D"/>
    <w:rsid w:val="007049D2"/>
    <w:rsid w:val="00704D44"/>
    <w:rsid w:val="00705F12"/>
    <w:rsid w:val="007073D1"/>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6B1E"/>
    <w:rsid w:val="00717574"/>
    <w:rsid w:val="00720F6E"/>
    <w:rsid w:val="00722FB5"/>
    <w:rsid w:val="00723584"/>
    <w:rsid w:val="0072424E"/>
    <w:rsid w:val="0072436C"/>
    <w:rsid w:val="00724BAB"/>
    <w:rsid w:val="0072524B"/>
    <w:rsid w:val="00725E62"/>
    <w:rsid w:val="007262D7"/>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DAD"/>
    <w:rsid w:val="00742E38"/>
    <w:rsid w:val="00744FF6"/>
    <w:rsid w:val="00745751"/>
    <w:rsid w:val="00746514"/>
    <w:rsid w:val="00746707"/>
    <w:rsid w:val="00746775"/>
    <w:rsid w:val="00746A59"/>
    <w:rsid w:val="00747715"/>
    <w:rsid w:val="00747E14"/>
    <w:rsid w:val="00750723"/>
    <w:rsid w:val="007507D7"/>
    <w:rsid w:val="007508C9"/>
    <w:rsid w:val="00750900"/>
    <w:rsid w:val="00750FB3"/>
    <w:rsid w:val="0075358D"/>
    <w:rsid w:val="00754365"/>
    <w:rsid w:val="007547A7"/>
    <w:rsid w:val="00754C5E"/>
    <w:rsid w:val="00755273"/>
    <w:rsid w:val="007561FF"/>
    <w:rsid w:val="00756584"/>
    <w:rsid w:val="00756756"/>
    <w:rsid w:val="00757AEF"/>
    <w:rsid w:val="00760440"/>
    <w:rsid w:val="00761D99"/>
    <w:rsid w:val="0076227A"/>
    <w:rsid w:val="00762B3A"/>
    <w:rsid w:val="0076340A"/>
    <w:rsid w:val="0076379F"/>
    <w:rsid w:val="0076398E"/>
    <w:rsid w:val="00763DE1"/>
    <w:rsid w:val="0076400A"/>
    <w:rsid w:val="00764542"/>
    <w:rsid w:val="007645E0"/>
    <w:rsid w:val="00764C2F"/>
    <w:rsid w:val="00764D72"/>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7CD"/>
    <w:rsid w:val="00784E9E"/>
    <w:rsid w:val="007858AD"/>
    <w:rsid w:val="00785963"/>
    <w:rsid w:val="00786465"/>
    <w:rsid w:val="00786561"/>
    <w:rsid w:val="00786737"/>
    <w:rsid w:val="0078681D"/>
    <w:rsid w:val="007878D6"/>
    <w:rsid w:val="00787BEE"/>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42F5"/>
    <w:rsid w:val="00794BDC"/>
    <w:rsid w:val="00794F24"/>
    <w:rsid w:val="00795469"/>
    <w:rsid w:val="007955B9"/>
    <w:rsid w:val="007965DD"/>
    <w:rsid w:val="00796B38"/>
    <w:rsid w:val="00796C75"/>
    <w:rsid w:val="007975AC"/>
    <w:rsid w:val="00797D75"/>
    <w:rsid w:val="007A0C32"/>
    <w:rsid w:val="007A0E06"/>
    <w:rsid w:val="007A0F51"/>
    <w:rsid w:val="007A0FCB"/>
    <w:rsid w:val="007A1D65"/>
    <w:rsid w:val="007A237B"/>
    <w:rsid w:val="007A3D83"/>
    <w:rsid w:val="007A46CE"/>
    <w:rsid w:val="007A4783"/>
    <w:rsid w:val="007A5013"/>
    <w:rsid w:val="007A5238"/>
    <w:rsid w:val="007A5265"/>
    <w:rsid w:val="007A5508"/>
    <w:rsid w:val="007A5588"/>
    <w:rsid w:val="007A5997"/>
    <w:rsid w:val="007A5F6C"/>
    <w:rsid w:val="007A79E5"/>
    <w:rsid w:val="007A7B79"/>
    <w:rsid w:val="007A7F9C"/>
    <w:rsid w:val="007B06C8"/>
    <w:rsid w:val="007B0F3F"/>
    <w:rsid w:val="007B100D"/>
    <w:rsid w:val="007B17E8"/>
    <w:rsid w:val="007B1CE6"/>
    <w:rsid w:val="007B255A"/>
    <w:rsid w:val="007B2953"/>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0A3"/>
    <w:rsid w:val="007C327C"/>
    <w:rsid w:val="007C3EEB"/>
    <w:rsid w:val="007C3F77"/>
    <w:rsid w:val="007C4EF3"/>
    <w:rsid w:val="007C5195"/>
    <w:rsid w:val="007C562D"/>
    <w:rsid w:val="007C6228"/>
    <w:rsid w:val="007C680F"/>
    <w:rsid w:val="007C69A6"/>
    <w:rsid w:val="007C6E0E"/>
    <w:rsid w:val="007C764F"/>
    <w:rsid w:val="007C7D97"/>
    <w:rsid w:val="007D0231"/>
    <w:rsid w:val="007D066A"/>
    <w:rsid w:val="007D0B87"/>
    <w:rsid w:val="007D2261"/>
    <w:rsid w:val="007D2580"/>
    <w:rsid w:val="007D273C"/>
    <w:rsid w:val="007D4C9C"/>
    <w:rsid w:val="007D61B6"/>
    <w:rsid w:val="007D6C59"/>
    <w:rsid w:val="007D71DF"/>
    <w:rsid w:val="007D736D"/>
    <w:rsid w:val="007D7B1F"/>
    <w:rsid w:val="007D7C03"/>
    <w:rsid w:val="007D7D22"/>
    <w:rsid w:val="007E004A"/>
    <w:rsid w:val="007E0930"/>
    <w:rsid w:val="007E12C5"/>
    <w:rsid w:val="007E138F"/>
    <w:rsid w:val="007E1A99"/>
    <w:rsid w:val="007E1F07"/>
    <w:rsid w:val="007E247C"/>
    <w:rsid w:val="007E25A8"/>
    <w:rsid w:val="007E2877"/>
    <w:rsid w:val="007E293D"/>
    <w:rsid w:val="007E2E20"/>
    <w:rsid w:val="007E59A9"/>
    <w:rsid w:val="007E611C"/>
    <w:rsid w:val="007E614B"/>
    <w:rsid w:val="007E61FB"/>
    <w:rsid w:val="007E63C7"/>
    <w:rsid w:val="007E6FB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CFB"/>
    <w:rsid w:val="007F7D49"/>
    <w:rsid w:val="008008C8"/>
    <w:rsid w:val="00800EF6"/>
    <w:rsid w:val="008017F5"/>
    <w:rsid w:val="008027EE"/>
    <w:rsid w:val="00802EA3"/>
    <w:rsid w:val="008031C7"/>
    <w:rsid w:val="00803E05"/>
    <w:rsid w:val="00803EA2"/>
    <w:rsid w:val="00804242"/>
    <w:rsid w:val="0080440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21D"/>
    <w:rsid w:val="00822D3B"/>
    <w:rsid w:val="00823DDB"/>
    <w:rsid w:val="00823F51"/>
    <w:rsid w:val="008259FB"/>
    <w:rsid w:val="00825E20"/>
    <w:rsid w:val="00826128"/>
    <w:rsid w:val="008268BB"/>
    <w:rsid w:val="008269E6"/>
    <w:rsid w:val="008271AC"/>
    <w:rsid w:val="008272E9"/>
    <w:rsid w:val="008274C4"/>
    <w:rsid w:val="00827690"/>
    <w:rsid w:val="00827966"/>
    <w:rsid w:val="0083025D"/>
    <w:rsid w:val="008302DD"/>
    <w:rsid w:val="008305E9"/>
    <w:rsid w:val="00830EC6"/>
    <w:rsid w:val="00833584"/>
    <w:rsid w:val="008335F7"/>
    <w:rsid w:val="0083382D"/>
    <w:rsid w:val="008338A8"/>
    <w:rsid w:val="00833A49"/>
    <w:rsid w:val="00834BB8"/>
    <w:rsid w:val="00834D1D"/>
    <w:rsid w:val="008361A3"/>
    <w:rsid w:val="00836314"/>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A50"/>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C23"/>
    <w:rsid w:val="00854E1C"/>
    <w:rsid w:val="00855D9F"/>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3F"/>
    <w:rsid w:val="00872ABC"/>
    <w:rsid w:val="0087303E"/>
    <w:rsid w:val="00873EFE"/>
    <w:rsid w:val="00873FF8"/>
    <w:rsid w:val="0087572D"/>
    <w:rsid w:val="0087586A"/>
    <w:rsid w:val="00875D93"/>
    <w:rsid w:val="00875F9C"/>
    <w:rsid w:val="0087641B"/>
    <w:rsid w:val="008766B4"/>
    <w:rsid w:val="0087677D"/>
    <w:rsid w:val="0087775C"/>
    <w:rsid w:val="00880E10"/>
    <w:rsid w:val="008810AC"/>
    <w:rsid w:val="0088249B"/>
    <w:rsid w:val="00882634"/>
    <w:rsid w:val="0088265E"/>
    <w:rsid w:val="0088282C"/>
    <w:rsid w:val="0088289A"/>
    <w:rsid w:val="00882DA6"/>
    <w:rsid w:val="008830CE"/>
    <w:rsid w:val="00883109"/>
    <w:rsid w:val="00883BF0"/>
    <w:rsid w:val="00883BF2"/>
    <w:rsid w:val="00885175"/>
    <w:rsid w:val="0088532E"/>
    <w:rsid w:val="008858F6"/>
    <w:rsid w:val="008860B9"/>
    <w:rsid w:val="0088687D"/>
    <w:rsid w:val="00887F89"/>
    <w:rsid w:val="00887FBC"/>
    <w:rsid w:val="008904A3"/>
    <w:rsid w:val="008904C0"/>
    <w:rsid w:val="0089101F"/>
    <w:rsid w:val="008912FF"/>
    <w:rsid w:val="008914F4"/>
    <w:rsid w:val="00891BA7"/>
    <w:rsid w:val="00892529"/>
    <w:rsid w:val="00892B26"/>
    <w:rsid w:val="00892EA7"/>
    <w:rsid w:val="00894554"/>
    <w:rsid w:val="0089483B"/>
    <w:rsid w:val="008950EF"/>
    <w:rsid w:val="008959DC"/>
    <w:rsid w:val="00895F34"/>
    <w:rsid w:val="0089662C"/>
    <w:rsid w:val="00896A8A"/>
    <w:rsid w:val="00897B89"/>
    <w:rsid w:val="008A0B01"/>
    <w:rsid w:val="008A0C58"/>
    <w:rsid w:val="008A119F"/>
    <w:rsid w:val="008A3363"/>
    <w:rsid w:val="008A4F3D"/>
    <w:rsid w:val="008A59F2"/>
    <w:rsid w:val="008A616E"/>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C049F"/>
    <w:rsid w:val="008C1322"/>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6D7"/>
    <w:rsid w:val="008D49E9"/>
    <w:rsid w:val="008D53F1"/>
    <w:rsid w:val="008D7C06"/>
    <w:rsid w:val="008E2633"/>
    <w:rsid w:val="008E2790"/>
    <w:rsid w:val="008E3246"/>
    <w:rsid w:val="008E36DB"/>
    <w:rsid w:val="008E412D"/>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A7B"/>
    <w:rsid w:val="008F3ED0"/>
    <w:rsid w:val="008F4157"/>
    <w:rsid w:val="008F42D9"/>
    <w:rsid w:val="008F59AB"/>
    <w:rsid w:val="008F5D8D"/>
    <w:rsid w:val="008F699B"/>
    <w:rsid w:val="008F73B5"/>
    <w:rsid w:val="008F7558"/>
    <w:rsid w:val="008F7F4F"/>
    <w:rsid w:val="00900191"/>
    <w:rsid w:val="009013B4"/>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F87"/>
    <w:rsid w:val="009125CD"/>
    <w:rsid w:val="009129CE"/>
    <w:rsid w:val="00912A45"/>
    <w:rsid w:val="00912C4B"/>
    <w:rsid w:val="00913695"/>
    <w:rsid w:val="009136B8"/>
    <w:rsid w:val="00914F54"/>
    <w:rsid w:val="00915072"/>
    <w:rsid w:val="009155CD"/>
    <w:rsid w:val="009161AF"/>
    <w:rsid w:val="00916382"/>
    <w:rsid w:val="009203C6"/>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BD7"/>
    <w:rsid w:val="00951E5A"/>
    <w:rsid w:val="00951F1E"/>
    <w:rsid w:val="00952362"/>
    <w:rsid w:val="00952410"/>
    <w:rsid w:val="00952762"/>
    <w:rsid w:val="00952B71"/>
    <w:rsid w:val="00953082"/>
    <w:rsid w:val="009530AF"/>
    <w:rsid w:val="00953805"/>
    <w:rsid w:val="009541DB"/>
    <w:rsid w:val="009543FD"/>
    <w:rsid w:val="00954569"/>
    <w:rsid w:val="009546BD"/>
    <w:rsid w:val="00954F82"/>
    <w:rsid w:val="00954FEB"/>
    <w:rsid w:val="00955A89"/>
    <w:rsid w:val="00955AF9"/>
    <w:rsid w:val="00955F29"/>
    <w:rsid w:val="00955F66"/>
    <w:rsid w:val="00957B29"/>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DF9"/>
    <w:rsid w:val="0097017E"/>
    <w:rsid w:val="009707C8"/>
    <w:rsid w:val="00970930"/>
    <w:rsid w:val="00971A2A"/>
    <w:rsid w:val="00972A96"/>
    <w:rsid w:val="009736C5"/>
    <w:rsid w:val="009737E1"/>
    <w:rsid w:val="00973E19"/>
    <w:rsid w:val="009740D5"/>
    <w:rsid w:val="00975D9D"/>
    <w:rsid w:val="00975FA1"/>
    <w:rsid w:val="0097600A"/>
    <w:rsid w:val="00976010"/>
    <w:rsid w:val="009763D6"/>
    <w:rsid w:val="00976E97"/>
    <w:rsid w:val="00980A11"/>
    <w:rsid w:val="00980AC5"/>
    <w:rsid w:val="0098136D"/>
    <w:rsid w:val="00982323"/>
    <w:rsid w:val="00982332"/>
    <w:rsid w:val="0098258C"/>
    <w:rsid w:val="009831A6"/>
    <w:rsid w:val="0098327D"/>
    <w:rsid w:val="0098336F"/>
    <w:rsid w:val="009835DF"/>
    <w:rsid w:val="00983995"/>
    <w:rsid w:val="00983B3B"/>
    <w:rsid w:val="00983E7A"/>
    <w:rsid w:val="009842B2"/>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4C9"/>
    <w:rsid w:val="00997B4B"/>
    <w:rsid w:val="00997D1A"/>
    <w:rsid w:val="009A0276"/>
    <w:rsid w:val="009A028C"/>
    <w:rsid w:val="009A0898"/>
    <w:rsid w:val="009A0995"/>
    <w:rsid w:val="009A0FB7"/>
    <w:rsid w:val="009A1026"/>
    <w:rsid w:val="009A1877"/>
    <w:rsid w:val="009A1F36"/>
    <w:rsid w:val="009A1F93"/>
    <w:rsid w:val="009A36CF"/>
    <w:rsid w:val="009A5DCE"/>
    <w:rsid w:val="009A5FAF"/>
    <w:rsid w:val="009A6314"/>
    <w:rsid w:val="009A67A6"/>
    <w:rsid w:val="009A6D55"/>
    <w:rsid w:val="009A7706"/>
    <w:rsid w:val="009A79E8"/>
    <w:rsid w:val="009B030E"/>
    <w:rsid w:val="009B05FA"/>
    <w:rsid w:val="009B0F6D"/>
    <w:rsid w:val="009B179A"/>
    <w:rsid w:val="009B17AF"/>
    <w:rsid w:val="009B18EB"/>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04A"/>
    <w:rsid w:val="009C4A9B"/>
    <w:rsid w:val="009C56B0"/>
    <w:rsid w:val="009C5C12"/>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D7FD0"/>
    <w:rsid w:val="009E0652"/>
    <w:rsid w:val="009E0807"/>
    <w:rsid w:val="009E0C05"/>
    <w:rsid w:val="009E0CA9"/>
    <w:rsid w:val="009E1812"/>
    <w:rsid w:val="009E1F62"/>
    <w:rsid w:val="009E250D"/>
    <w:rsid w:val="009E25C9"/>
    <w:rsid w:val="009E2673"/>
    <w:rsid w:val="009E38EA"/>
    <w:rsid w:val="009E3E89"/>
    <w:rsid w:val="009E4BE7"/>
    <w:rsid w:val="009E5315"/>
    <w:rsid w:val="009E531A"/>
    <w:rsid w:val="009E54F4"/>
    <w:rsid w:val="009E5776"/>
    <w:rsid w:val="009E5931"/>
    <w:rsid w:val="009E6598"/>
    <w:rsid w:val="009E6840"/>
    <w:rsid w:val="009E72FD"/>
    <w:rsid w:val="009E7479"/>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79"/>
    <w:rsid w:val="00A022B2"/>
    <w:rsid w:val="00A02AE5"/>
    <w:rsid w:val="00A039B2"/>
    <w:rsid w:val="00A03A22"/>
    <w:rsid w:val="00A03FD8"/>
    <w:rsid w:val="00A042BA"/>
    <w:rsid w:val="00A04E12"/>
    <w:rsid w:val="00A054D8"/>
    <w:rsid w:val="00A05AF6"/>
    <w:rsid w:val="00A06239"/>
    <w:rsid w:val="00A06890"/>
    <w:rsid w:val="00A06EB8"/>
    <w:rsid w:val="00A07CF3"/>
    <w:rsid w:val="00A10450"/>
    <w:rsid w:val="00A10DBA"/>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201E5"/>
    <w:rsid w:val="00A2021C"/>
    <w:rsid w:val="00A21FF9"/>
    <w:rsid w:val="00A22D79"/>
    <w:rsid w:val="00A232B2"/>
    <w:rsid w:val="00A23635"/>
    <w:rsid w:val="00A239D1"/>
    <w:rsid w:val="00A2433D"/>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37EE"/>
    <w:rsid w:val="00A35AFF"/>
    <w:rsid w:val="00A35E6F"/>
    <w:rsid w:val="00A35EE2"/>
    <w:rsid w:val="00A371B5"/>
    <w:rsid w:val="00A37426"/>
    <w:rsid w:val="00A37508"/>
    <w:rsid w:val="00A37BA7"/>
    <w:rsid w:val="00A4000B"/>
    <w:rsid w:val="00A40041"/>
    <w:rsid w:val="00A41013"/>
    <w:rsid w:val="00A41BB4"/>
    <w:rsid w:val="00A41F05"/>
    <w:rsid w:val="00A42067"/>
    <w:rsid w:val="00A42503"/>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667"/>
    <w:rsid w:val="00A50B34"/>
    <w:rsid w:val="00A51F23"/>
    <w:rsid w:val="00A52515"/>
    <w:rsid w:val="00A53426"/>
    <w:rsid w:val="00A5356E"/>
    <w:rsid w:val="00A53BD4"/>
    <w:rsid w:val="00A545DC"/>
    <w:rsid w:val="00A5623D"/>
    <w:rsid w:val="00A56FFA"/>
    <w:rsid w:val="00A5710B"/>
    <w:rsid w:val="00A57670"/>
    <w:rsid w:val="00A607CC"/>
    <w:rsid w:val="00A60AFF"/>
    <w:rsid w:val="00A60E20"/>
    <w:rsid w:val="00A60EDA"/>
    <w:rsid w:val="00A61CE6"/>
    <w:rsid w:val="00A62FC0"/>
    <w:rsid w:val="00A63059"/>
    <w:rsid w:val="00A6319F"/>
    <w:rsid w:val="00A635CB"/>
    <w:rsid w:val="00A635E6"/>
    <w:rsid w:val="00A65092"/>
    <w:rsid w:val="00A6559F"/>
    <w:rsid w:val="00A67F54"/>
    <w:rsid w:val="00A7037C"/>
    <w:rsid w:val="00A703FB"/>
    <w:rsid w:val="00A704D9"/>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773C3"/>
    <w:rsid w:val="00A77704"/>
    <w:rsid w:val="00A80526"/>
    <w:rsid w:val="00A80BA0"/>
    <w:rsid w:val="00A81679"/>
    <w:rsid w:val="00A81BC6"/>
    <w:rsid w:val="00A81C28"/>
    <w:rsid w:val="00A829CA"/>
    <w:rsid w:val="00A82C54"/>
    <w:rsid w:val="00A82D34"/>
    <w:rsid w:val="00A8399B"/>
    <w:rsid w:val="00A83C51"/>
    <w:rsid w:val="00A83C8C"/>
    <w:rsid w:val="00A84222"/>
    <w:rsid w:val="00A847A8"/>
    <w:rsid w:val="00A847E6"/>
    <w:rsid w:val="00A8601B"/>
    <w:rsid w:val="00A86448"/>
    <w:rsid w:val="00A86ACC"/>
    <w:rsid w:val="00A86D9B"/>
    <w:rsid w:val="00A87737"/>
    <w:rsid w:val="00A90334"/>
    <w:rsid w:val="00A913FC"/>
    <w:rsid w:val="00A91BAB"/>
    <w:rsid w:val="00A91CA9"/>
    <w:rsid w:val="00A92AB1"/>
    <w:rsid w:val="00A934BC"/>
    <w:rsid w:val="00A93951"/>
    <w:rsid w:val="00A93CD3"/>
    <w:rsid w:val="00A95191"/>
    <w:rsid w:val="00A95CC6"/>
    <w:rsid w:val="00A96603"/>
    <w:rsid w:val="00A9698C"/>
    <w:rsid w:val="00A97266"/>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DE3"/>
    <w:rsid w:val="00AB603E"/>
    <w:rsid w:val="00AB631B"/>
    <w:rsid w:val="00AB6A3A"/>
    <w:rsid w:val="00AB6D1A"/>
    <w:rsid w:val="00AB703A"/>
    <w:rsid w:val="00AB73AC"/>
    <w:rsid w:val="00AB797A"/>
    <w:rsid w:val="00AC034B"/>
    <w:rsid w:val="00AC175F"/>
    <w:rsid w:val="00AC26D1"/>
    <w:rsid w:val="00AC44B5"/>
    <w:rsid w:val="00AC45E5"/>
    <w:rsid w:val="00AC4804"/>
    <w:rsid w:val="00AC5408"/>
    <w:rsid w:val="00AC54E3"/>
    <w:rsid w:val="00AC6430"/>
    <w:rsid w:val="00AC6F09"/>
    <w:rsid w:val="00AC79AA"/>
    <w:rsid w:val="00AC7C27"/>
    <w:rsid w:val="00AC7CCE"/>
    <w:rsid w:val="00AC7D0E"/>
    <w:rsid w:val="00AC7EDA"/>
    <w:rsid w:val="00AD0A3A"/>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10"/>
    <w:rsid w:val="00AE545A"/>
    <w:rsid w:val="00AE549A"/>
    <w:rsid w:val="00AE5F7F"/>
    <w:rsid w:val="00AE620D"/>
    <w:rsid w:val="00AE6483"/>
    <w:rsid w:val="00AE65F5"/>
    <w:rsid w:val="00AE7224"/>
    <w:rsid w:val="00AE7305"/>
    <w:rsid w:val="00AE7DDB"/>
    <w:rsid w:val="00AF046B"/>
    <w:rsid w:val="00AF0825"/>
    <w:rsid w:val="00AF0C6C"/>
    <w:rsid w:val="00AF1872"/>
    <w:rsid w:val="00AF1BF9"/>
    <w:rsid w:val="00AF29DA"/>
    <w:rsid w:val="00AF2EAD"/>
    <w:rsid w:val="00AF3D13"/>
    <w:rsid w:val="00AF4709"/>
    <w:rsid w:val="00AF4B63"/>
    <w:rsid w:val="00AF5AF0"/>
    <w:rsid w:val="00AF5D19"/>
    <w:rsid w:val="00AF5DA2"/>
    <w:rsid w:val="00AF5F92"/>
    <w:rsid w:val="00AF61E2"/>
    <w:rsid w:val="00AF6433"/>
    <w:rsid w:val="00AF65FD"/>
    <w:rsid w:val="00AF6EF9"/>
    <w:rsid w:val="00AF753A"/>
    <w:rsid w:val="00AF78AE"/>
    <w:rsid w:val="00AF7F62"/>
    <w:rsid w:val="00B00555"/>
    <w:rsid w:val="00B019B3"/>
    <w:rsid w:val="00B01CA9"/>
    <w:rsid w:val="00B01EBF"/>
    <w:rsid w:val="00B02C05"/>
    <w:rsid w:val="00B03045"/>
    <w:rsid w:val="00B04919"/>
    <w:rsid w:val="00B05CA6"/>
    <w:rsid w:val="00B05F38"/>
    <w:rsid w:val="00B06A13"/>
    <w:rsid w:val="00B06D44"/>
    <w:rsid w:val="00B0777E"/>
    <w:rsid w:val="00B07948"/>
    <w:rsid w:val="00B108D7"/>
    <w:rsid w:val="00B10D70"/>
    <w:rsid w:val="00B11DAB"/>
    <w:rsid w:val="00B1213C"/>
    <w:rsid w:val="00B12CE2"/>
    <w:rsid w:val="00B13DA9"/>
    <w:rsid w:val="00B13ECA"/>
    <w:rsid w:val="00B14091"/>
    <w:rsid w:val="00B14DB3"/>
    <w:rsid w:val="00B1542F"/>
    <w:rsid w:val="00B16CC9"/>
    <w:rsid w:val="00B1723F"/>
    <w:rsid w:val="00B1736E"/>
    <w:rsid w:val="00B1774F"/>
    <w:rsid w:val="00B17B89"/>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26E"/>
    <w:rsid w:val="00B3248E"/>
    <w:rsid w:val="00B32DFA"/>
    <w:rsid w:val="00B33037"/>
    <w:rsid w:val="00B338A6"/>
    <w:rsid w:val="00B33C85"/>
    <w:rsid w:val="00B33E9D"/>
    <w:rsid w:val="00B35009"/>
    <w:rsid w:val="00B3584F"/>
    <w:rsid w:val="00B3607B"/>
    <w:rsid w:val="00B36D31"/>
    <w:rsid w:val="00B37FE3"/>
    <w:rsid w:val="00B407A4"/>
    <w:rsid w:val="00B407A9"/>
    <w:rsid w:val="00B41484"/>
    <w:rsid w:val="00B414A6"/>
    <w:rsid w:val="00B41B34"/>
    <w:rsid w:val="00B41B99"/>
    <w:rsid w:val="00B41F3E"/>
    <w:rsid w:val="00B42816"/>
    <w:rsid w:val="00B431A9"/>
    <w:rsid w:val="00B435AF"/>
    <w:rsid w:val="00B43B6B"/>
    <w:rsid w:val="00B446F2"/>
    <w:rsid w:val="00B44CD8"/>
    <w:rsid w:val="00B460F0"/>
    <w:rsid w:val="00B46459"/>
    <w:rsid w:val="00B47051"/>
    <w:rsid w:val="00B47781"/>
    <w:rsid w:val="00B4781E"/>
    <w:rsid w:val="00B47A41"/>
    <w:rsid w:val="00B500CB"/>
    <w:rsid w:val="00B50331"/>
    <w:rsid w:val="00B507D1"/>
    <w:rsid w:val="00B5097C"/>
    <w:rsid w:val="00B50F08"/>
    <w:rsid w:val="00B51675"/>
    <w:rsid w:val="00B51760"/>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AFA"/>
    <w:rsid w:val="00B65C15"/>
    <w:rsid w:val="00B6625D"/>
    <w:rsid w:val="00B66DE2"/>
    <w:rsid w:val="00B70051"/>
    <w:rsid w:val="00B70187"/>
    <w:rsid w:val="00B70810"/>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6D1"/>
    <w:rsid w:val="00B81D32"/>
    <w:rsid w:val="00B82C79"/>
    <w:rsid w:val="00B8416D"/>
    <w:rsid w:val="00B84891"/>
    <w:rsid w:val="00B8498B"/>
    <w:rsid w:val="00B84E5C"/>
    <w:rsid w:val="00B84F9B"/>
    <w:rsid w:val="00B84FC1"/>
    <w:rsid w:val="00B850D9"/>
    <w:rsid w:val="00B8548E"/>
    <w:rsid w:val="00B85511"/>
    <w:rsid w:val="00B85E90"/>
    <w:rsid w:val="00B8613F"/>
    <w:rsid w:val="00B87979"/>
    <w:rsid w:val="00B90597"/>
    <w:rsid w:val="00B9094C"/>
    <w:rsid w:val="00B91A8C"/>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15D"/>
    <w:rsid w:val="00BA1C4D"/>
    <w:rsid w:val="00BA2776"/>
    <w:rsid w:val="00BA2D56"/>
    <w:rsid w:val="00BA3070"/>
    <w:rsid w:val="00BA38A1"/>
    <w:rsid w:val="00BA3AAD"/>
    <w:rsid w:val="00BA3F68"/>
    <w:rsid w:val="00BA412B"/>
    <w:rsid w:val="00BA4735"/>
    <w:rsid w:val="00BA47F0"/>
    <w:rsid w:val="00BA56F1"/>
    <w:rsid w:val="00BA594C"/>
    <w:rsid w:val="00BA6285"/>
    <w:rsid w:val="00BA7157"/>
    <w:rsid w:val="00BB1333"/>
    <w:rsid w:val="00BB2BA3"/>
    <w:rsid w:val="00BB30AC"/>
    <w:rsid w:val="00BB4040"/>
    <w:rsid w:val="00BB43B1"/>
    <w:rsid w:val="00BB4676"/>
    <w:rsid w:val="00BB52AC"/>
    <w:rsid w:val="00BB569F"/>
    <w:rsid w:val="00BB5BCF"/>
    <w:rsid w:val="00BB5BD9"/>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2425"/>
    <w:rsid w:val="00BF2A90"/>
    <w:rsid w:val="00BF2BAF"/>
    <w:rsid w:val="00BF3772"/>
    <w:rsid w:val="00BF3F5C"/>
    <w:rsid w:val="00BF4C74"/>
    <w:rsid w:val="00BF548B"/>
    <w:rsid w:val="00BF559A"/>
    <w:rsid w:val="00BF583D"/>
    <w:rsid w:val="00BF587D"/>
    <w:rsid w:val="00BF5F06"/>
    <w:rsid w:val="00BF5F82"/>
    <w:rsid w:val="00BF5FAB"/>
    <w:rsid w:val="00BF609E"/>
    <w:rsid w:val="00BF61F8"/>
    <w:rsid w:val="00BF622E"/>
    <w:rsid w:val="00BF63C6"/>
    <w:rsid w:val="00BF6BA9"/>
    <w:rsid w:val="00C001BE"/>
    <w:rsid w:val="00C00B37"/>
    <w:rsid w:val="00C00FC8"/>
    <w:rsid w:val="00C01A4D"/>
    <w:rsid w:val="00C02102"/>
    <w:rsid w:val="00C02644"/>
    <w:rsid w:val="00C02C57"/>
    <w:rsid w:val="00C02C79"/>
    <w:rsid w:val="00C032D6"/>
    <w:rsid w:val="00C033B6"/>
    <w:rsid w:val="00C0358E"/>
    <w:rsid w:val="00C043D7"/>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3C1A"/>
    <w:rsid w:val="00C15191"/>
    <w:rsid w:val="00C15358"/>
    <w:rsid w:val="00C15C92"/>
    <w:rsid w:val="00C15D67"/>
    <w:rsid w:val="00C17D60"/>
    <w:rsid w:val="00C17FA2"/>
    <w:rsid w:val="00C202DA"/>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30A21"/>
    <w:rsid w:val="00C30A46"/>
    <w:rsid w:val="00C316F0"/>
    <w:rsid w:val="00C3244D"/>
    <w:rsid w:val="00C32BD4"/>
    <w:rsid w:val="00C34546"/>
    <w:rsid w:val="00C34CEC"/>
    <w:rsid w:val="00C354B8"/>
    <w:rsid w:val="00C35907"/>
    <w:rsid w:val="00C35C11"/>
    <w:rsid w:val="00C35C40"/>
    <w:rsid w:val="00C35E30"/>
    <w:rsid w:val="00C36B35"/>
    <w:rsid w:val="00C36DC2"/>
    <w:rsid w:val="00C37681"/>
    <w:rsid w:val="00C378ED"/>
    <w:rsid w:val="00C37E2A"/>
    <w:rsid w:val="00C40E9C"/>
    <w:rsid w:val="00C4145A"/>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301B"/>
    <w:rsid w:val="00C531DB"/>
    <w:rsid w:val="00C538EC"/>
    <w:rsid w:val="00C53ACD"/>
    <w:rsid w:val="00C53EB4"/>
    <w:rsid w:val="00C544F1"/>
    <w:rsid w:val="00C547E0"/>
    <w:rsid w:val="00C54C88"/>
    <w:rsid w:val="00C56710"/>
    <w:rsid w:val="00C5749C"/>
    <w:rsid w:val="00C57C26"/>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4D37"/>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3A7A"/>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0D43"/>
    <w:rsid w:val="00C8175A"/>
    <w:rsid w:val="00C8268C"/>
    <w:rsid w:val="00C82900"/>
    <w:rsid w:val="00C82923"/>
    <w:rsid w:val="00C830C7"/>
    <w:rsid w:val="00C83DDE"/>
    <w:rsid w:val="00C83E87"/>
    <w:rsid w:val="00C84138"/>
    <w:rsid w:val="00C85AE4"/>
    <w:rsid w:val="00C85F32"/>
    <w:rsid w:val="00C863EF"/>
    <w:rsid w:val="00C864B7"/>
    <w:rsid w:val="00C869FA"/>
    <w:rsid w:val="00C86DA6"/>
    <w:rsid w:val="00C86E36"/>
    <w:rsid w:val="00C87118"/>
    <w:rsid w:val="00C901FD"/>
    <w:rsid w:val="00C91451"/>
    <w:rsid w:val="00C914BD"/>
    <w:rsid w:val="00C92A0F"/>
    <w:rsid w:val="00C92BAC"/>
    <w:rsid w:val="00C932B1"/>
    <w:rsid w:val="00C94F63"/>
    <w:rsid w:val="00C958A3"/>
    <w:rsid w:val="00C968CD"/>
    <w:rsid w:val="00C96F91"/>
    <w:rsid w:val="00C9794A"/>
    <w:rsid w:val="00CA064A"/>
    <w:rsid w:val="00CA12AE"/>
    <w:rsid w:val="00CA14C5"/>
    <w:rsid w:val="00CA17C2"/>
    <w:rsid w:val="00CA1C8C"/>
    <w:rsid w:val="00CA25E4"/>
    <w:rsid w:val="00CA27F5"/>
    <w:rsid w:val="00CA35DB"/>
    <w:rsid w:val="00CA374E"/>
    <w:rsid w:val="00CA38C6"/>
    <w:rsid w:val="00CA425A"/>
    <w:rsid w:val="00CA4280"/>
    <w:rsid w:val="00CA5ECF"/>
    <w:rsid w:val="00CA6027"/>
    <w:rsid w:val="00CA6269"/>
    <w:rsid w:val="00CA6847"/>
    <w:rsid w:val="00CA74E2"/>
    <w:rsid w:val="00CA7D7D"/>
    <w:rsid w:val="00CB0834"/>
    <w:rsid w:val="00CB08B8"/>
    <w:rsid w:val="00CB0EBD"/>
    <w:rsid w:val="00CB16FB"/>
    <w:rsid w:val="00CB291D"/>
    <w:rsid w:val="00CB2FD7"/>
    <w:rsid w:val="00CB3126"/>
    <w:rsid w:val="00CB37FA"/>
    <w:rsid w:val="00CB3B98"/>
    <w:rsid w:val="00CB4807"/>
    <w:rsid w:val="00CB5BE1"/>
    <w:rsid w:val="00CB6B86"/>
    <w:rsid w:val="00CB6B9D"/>
    <w:rsid w:val="00CB7B5E"/>
    <w:rsid w:val="00CC020C"/>
    <w:rsid w:val="00CC08F2"/>
    <w:rsid w:val="00CC1A42"/>
    <w:rsid w:val="00CC2232"/>
    <w:rsid w:val="00CC2A00"/>
    <w:rsid w:val="00CC378E"/>
    <w:rsid w:val="00CC418F"/>
    <w:rsid w:val="00CC4351"/>
    <w:rsid w:val="00CC435D"/>
    <w:rsid w:val="00CC4EEA"/>
    <w:rsid w:val="00CC50E5"/>
    <w:rsid w:val="00CC51AE"/>
    <w:rsid w:val="00CC591B"/>
    <w:rsid w:val="00CC5986"/>
    <w:rsid w:val="00CC5E26"/>
    <w:rsid w:val="00CC5F30"/>
    <w:rsid w:val="00CC623E"/>
    <w:rsid w:val="00CC64E4"/>
    <w:rsid w:val="00CC650C"/>
    <w:rsid w:val="00CC735B"/>
    <w:rsid w:val="00CC7F29"/>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184"/>
    <w:rsid w:val="00CE1507"/>
    <w:rsid w:val="00CE389E"/>
    <w:rsid w:val="00CE3C27"/>
    <w:rsid w:val="00CE4233"/>
    <w:rsid w:val="00CE4281"/>
    <w:rsid w:val="00CE4D92"/>
    <w:rsid w:val="00CE4EA2"/>
    <w:rsid w:val="00CE5CDC"/>
    <w:rsid w:val="00CE5DE7"/>
    <w:rsid w:val="00CE5F0B"/>
    <w:rsid w:val="00CE5F41"/>
    <w:rsid w:val="00CE6857"/>
    <w:rsid w:val="00CE69EB"/>
    <w:rsid w:val="00CE6BDB"/>
    <w:rsid w:val="00CE7A9D"/>
    <w:rsid w:val="00CF010C"/>
    <w:rsid w:val="00CF0724"/>
    <w:rsid w:val="00CF0884"/>
    <w:rsid w:val="00CF113F"/>
    <w:rsid w:val="00CF1947"/>
    <w:rsid w:val="00CF2497"/>
    <w:rsid w:val="00CF27DE"/>
    <w:rsid w:val="00CF2EB5"/>
    <w:rsid w:val="00CF2FB2"/>
    <w:rsid w:val="00CF3081"/>
    <w:rsid w:val="00CF37FE"/>
    <w:rsid w:val="00CF39B9"/>
    <w:rsid w:val="00CF3B13"/>
    <w:rsid w:val="00CF3B75"/>
    <w:rsid w:val="00CF429F"/>
    <w:rsid w:val="00CF4B66"/>
    <w:rsid w:val="00CF78C7"/>
    <w:rsid w:val="00CF7C1A"/>
    <w:rsid w:val="00CF7D61"/>
    <w:rsid w:val="00CF7EEE"/>
    <w:rsid w:val="00D000D9"/>
    <w:rsid w:val="00D009BE"/>
    <w:rsid w:val="00D012A7"/>
    <w:rsid w:val="00D020D3"/>
    <w:rsid w:val="00D02184"/>
    <w:rsid w:val="00D026C3"/>
    <w:rsid w:val="00D0377A"/>
    <w:rsid w:val="00D04389"/>
    <w:rsid w:val="00D04422"/>
    <w:rsid w:val="00D04B2B"/>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A75"/>
    <w:rsid w:val="00D16471"/>
    <w:rsid w:val="00D169CC"/>
    <w:rsid w:val="00D16AA3"/>
    <w:rsid w:val="00D17485"/>
    <w:rsid w:val="00D17CDF"/>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BB"/>
    <w:rsid w:val="00D325D8"/>
    <w:rsid w:val="00D33BA7"/>
    <w:rsid w:val="00D33C09"/>
    <w:rsid w:val="00D33E7B"/>
    <w:rsid w:val="00D34C8C"/>
    <w:rsid w:val="00D3531C"/>
    <w:rsid w:val="00D3677E"/>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77F7"/>
    <w:rsid w:val="00D50341"/>
    <w:rsid w:val="00D508B9"/>
    <w:rsid w:val="00D51880"/>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2E59"/>
    <w:rsid w:val="00D6333D"/>
    <w:rsid w:val="00D63C40"/>
    <w:rsid w:val="00D6421A"/>
    <w:rsid w:val="00D6524E"/>
    <w:rsid w:val="00D65A53"/>
    <w:rsid w:val="00D65D95"/>
    <w:rsid w:val="00D66276"/>
    <w:rsid w:val="00D67665"/>
    <w:rsid w:val="00D67902"/>
    <w:rsid w:val="00D67B7B"/>
    <w:rsid w:val="00D7070D"/>
    <w:rsid w:val="00D7080B"/>
    <w:rsid w:val="00D70A1B"/>
    <w:rsid w:val="00D725B6"/>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4EE"/>
    <w:rsid w:val="00D8416E"/>
    <w:rsid w:val="00D844AE"/>
    <w:rsid w:val="00D84746"/>
    <w:rsid w:val="00D8523F"/>
    <w:rsid w:val="00D85E84"/>
    <w:rsid w:val="00D862DE"/>
    <w:rsid w:val="00D866D1"/>
    <w:rsid w:val="00D86842"/>
    <w:rsid w:val="00D87D57"/>
    <w:rsid w:val="00D90100"/>
    <w:rsid w:val="00D91003"/>
    <w:rsid w:val="00D9225F"/>
    <w:rsid w:val="00D93740"/>
    <w:rsid w:val="00D93E26"/>
    <w:rsid w:val="00D94140"/>
    <w:rsid w:val="00D941E8"/>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9FF"/>
    <w:rsid w:val="00DA5A3B"/>
    <w:rsid w:val="00DA5B56"/>
    <w:rsid w:val="00DA5EB7"/>
    <w:rsid w:val="00DA6B15"/>
    <w:rsid w:val="00DA6F85"/>
    <w:rsid w:val="00DA6FAB"/>
    <w:rsid w:val="00DA7AF6"/>
    <w:rsid w:val="00DB02C2"/>
    <w:rsid w:val="00DB2703"/>
    <w:rsid w:val="00DB2D38"/>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2105"/>
    <w:rsid w:val="00DC2E33"/>
    <w:rsid w:val="00DC33F6"/>
    <w:rsid w:val="00DC5092"/>
    <w:rsid w:val="00DC5645"/>
    <w:rsid w:val="00DC566D"/>
    <w:rsid w:val="00DC5CDA"/>
    <w:rsid w:val="00DC6268"/>
    <w:rsid w:val="00DC64A4"/>
    <w:rsid w:val="00DC70AB"/>
    <w:rsid w:val="00DC70C1"/>
    <w:rsid w:val="00DC7F66"/>
    <w:rsid w:val="00DD0131"/>
    <w:rsid w:val="00DD02FB"/>
    <w:rsid w:val="00DD087F"/>
    <w:rsid w:val="00DD0C60"/>
    <w:rsid w:val="00DD2B83"/>
    <w:rsid w:val="00DD3DF7"/>
    <w:rsid w:val="00DD4A2B"/>
    <w:rsid w:val="00DD4A9B"/>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251D"/>
    <w:rsid w:val="00DE2FEE"/>
    <w:rsid w:val="00DE3E76"/>
    <w:rsid w:val="00DE51A8"/>
    <w:rsid w:val="00DE6847"/>
    <w:rsid w:val="00DE68FE"/>
    <w:rsid w:val="00DE7EFF"/>
    <w:rsid w:val="00DF29E9"/>
    <w:rsid w:val="00DF3218"/>
    <w:rsid w:val="00DF3484"/>
    <w:rsid w:val="00DF356D"/>
    <w:rsid w:val="00DF3616"/>
    <w:rsid w:val="00DF3DC3"/>
    <w:rsid w:val="00DF3E7C"/>
    <w:rsid w:val="00DF41D9"/>
    <w:rsid w:val="00DF4979"/>
    <w:rsid w:val="00DF4E14"/>
    <w:rsid w:val="00DF50EB"/>
    <w:rsid w:val="00DF5F5C"/>
    <w:rsid w:val="00DF6624"/>
    <w:rsid w:val="00DF6ABC"/>
    <w:rsid w:val="00DF6B58"/>
    <w:rsid w:val="00DF6D5F"/>
    <w:rsid w:val="00DF725A"/>
    <w:rsid w:val="00DF7973"/>
    <w:rsid w:val="00E01E3C"/>
    <w:rsid w:val="00E020CA"/>
    <w:rsid w:val="00E02570"/>
    <w:rsid w:val="00E02F52"/>
    <w:rsid w:val="00E03332"/>
    <w:rsid w:val="00E03F76"/>
    <w:rsid w:val="00E04707"/>
    <w:rsid w:val="00E0484C"/>
    <w:rsid w:val="00E04C49"/>
    <w:rsid w:val="00E057EE"/>
    <w:rsid w:val="00E0685E"/>
    <w:rsid w:val="00E06D8C"/>
    <w:rsid w:val="00E074AB"/>
    <w:rsid w:val="00E077D8"/>
    <w:rsid w:val="00E07CFE"/>
    <w:rsid w:val="00E10170"/>
    <w:rsid w:val="00E10430"/>
    <w:rsid w:val="00E105E7"/>
    <w:rsid w:val="00E10900"/>
    <w:rsid w:val="00E10AF0"/>
    <w:rsid w:val="00E10F1B"/>
    <w:rsid w:val="00E11244"/>
    <w:rsid w:val="00E11396"/>
    <w:rsid w:val="00E11604"/>
    <w:rsid w:val="00E116BE"/>
    <w:rsid w:val="00E1258F"/>
    <w:rsid w:val="00E12772"/>
    <w:rsid w:val="00E13662"/>
    <w:rsid w:val="00E13B00"/>
    <w:rsid w:val="00E13DD5"/>
    <w:rsid w:val="00E13E7E"/>
    <w:rsid w:val="00E13EDF"/>
    <w:rsid w:val="00E142C3"/>
    <w:rsid w:val="00E14368"/>
    <w:rsid w:val="00E14F65"/>
    <w:rsid w:val="00E1527D"/>
    <w:rsid w:val="00E15537"/>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309D8"/>
    <w:rsid w:val="00E30C38"/>
    <w:rsid w:val="00E31580"/>
    <w:rsid w:val="00E31941"/>
    <w:rsid w:val="00E3198D"/>
    <w:rsid w:val="00E324FA"/>
    <w:rsid w:val="00E331D0"/>
    <w:rsid w:val="00E331DA"/>
    <w:rsid w:val="00E33D4F"/>
    <w:rsid w:val="00E34156"/>
    <w:rsid w:val="00E34172"/>
    <w:rsid w:val="00E34C34"/>
    <w:rsid w:val="00E34F7D"/>
    <w:rsid w:val="00E358DA"/>
    <w:rsid w:val="00E35EFD"/>
    <w:rsid w:val="00E367AB"/>
    <w:rsid w:val="00E37063"/>
    <w:rsid w:val="00E370B2"/>
    <w:rsid w:val="00E37B30"/>
    <w:rsid w:val="00E4119C"/>
    <w:rsid w:val="00E41237"/>
    <w:rsid w:val="00E41798"/>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71F"/>
    <w:rsid w:val="00E5288F"/>
    <w:rsid w:val="00E52EDC"/>
    <w:rsid w:val="00E5353D"/>
    <w:rsid w:val="00E53BD4"/>
    <w:rsid w:val="00E545EA"/>
    <w:rsid w:val="00E54792"/>
    <w:rsid w:val="00E55F41"/>
    <w:rsid w:val="00E570CE"/>
    <w:rsid w:val="00E572C0"/>
    <w:rsid w:val="00E573F2"/>
    <w:rsid w:val="00E57557"/>
    <w:rsid w:val="00E57E43"/>
    <w:rsid w:val="00E6092C"/>
    <w:rsid w:val="00E60993"/>
    <w:rsid w:val="00E62C1E"/>
    <w:rsid w:val="00E62F1F"/>
    <w:rsid w:val="00E63652"/>
    <w:rsid w:val="00E6647B"/>
    <w:rsid w:val="00E6739C"/>
    <w:rsid w:val="00E67583"/>
    <w:rsid w:val="00E67640"/>
    <w:rsid w:val="00E67922"/>
    <w:rsid w:val="00E67F45"/>
    <w:rsid w:val="00E706C8"/>
    <w:rsid w:val="00E714B2"/>
    <w:rsid w:val="00E73378"/>
    <w:rsid w:val="00E73692"/>
    <w:rsid w:val="00E736B7"/>
    <w:rsid w:val="00E7372C"/>
    <w:rsid w:val="00E74199"/>
    <w:rsid w:val="00E74353"/>
    <w:rsid w:val="00E74E32"/>
    <w:rsid w:val="00E75CCB"/>
    <w:rsid w:val="00E75D20"/>
    <w:rsid w:val="00E76198"/>
    <w:rsid w:val="00E765C8"/>
    <w:rsid w:val="00E77445"/>
    <w:rsid w:val="00E77F0C"/>
    <w:rsid w:val="00E80633"/>
    <w:rsid w:val="00E80D40"/>
    <w:rsid w:val="00E80F8C"/>
    <w:rsid w:val="00E81BA7"/>
    <w:rsid w:val="00E81DEE"/>
    <w:rsid w:val="00E82137"/>
    <w:rsid w:val="00E82355"/>
    <w:rsid w:val="00E82697"/>
    <w:rsid w:val="00E833A4"/>
    <w:rsid w:val="00E8430D"/>
    <w:rsid w:val="00E84525"/>
    <w:rsid w:val="00E84588"/>
    <w:rsid w:val="00E84596"/>
    <w:rsid w:val="00E84C89"/>
    <w:rsid w:val="00E85269"/>
    <w:rsid w:val="00E8727A"/>
    <w:rsid w:val="00E8743F"/>
    <w:rsid w:val="00E90196"/>
    <w:rsid w:val="00E90224"/>
    <w:rsid w:val="00E908E3"/>
    <w:rsid w:val="00E90A75"/>
    <w:rsid w:val="00E90FB5"/>
    <w:rsid w:val="00E913D2"/>
    <w:rsid w:val="00E91982"/>
    <w:rsid w:val="00E91D0E"/>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34C7"/>
    <w:rsid w:val="00EA4A23"/>
    <w:rsid w:val="00EA614B"/>
    <w:rsid w:val="00EA6363"/>
    <w:rsid w:val="00EA73E5"/>
    <w:rsid w:val="00EA7889"/>
    <w:rsid w:val="00EA7EBD"/>
    <w:rsid w:val="00EB04B0"/>
    <w:rsid w:val="00EB10C7"/>
    <w:rsid w:val="00EB1579"/>
    <w:rsid w:val="00EB1879"/>
    <w:rsid w:val="00EB1DC2"/>
    <w:rsid w:val="00EB250D"/>
    <w:rsid w:val="00EB2529"/>
    <w:rsid w:val="00EB2EF8"/>
    <w:rsid w:val="00EB3D45"/>
    <w:rsid w:val="00EB3F66"/>
    <w:rsid w:val="00EB448D"/>
    <w:rsid w:val="00EB46DC"/>
    <w:rsid w:val="00EB4C2C"/>
    <w:rsid w:val="00EB5036"/>
    <w:rsid w:val="00EB6A69"/>
    <w:rsid w:val="00EB77B2"/>
    <w:rsid w:val="00EC01BC"/>
    <w:rsid w:val="00EC0288"/>
    <w:rsid w:val="00EC0F6E"/>
    <w:rsid w:val="00EC155F"/>
    <w:rsid w:val="00EC16BA"/>
    <w:rsid w:val="00EC18AD"/>
    <w:rsid w:val="00EC2205"/>
    <w:rsid w:val="00EC31C5"/>
    <w:rsid w:val="00EC31DB"/>
    <w:rsid w:val="00EC36BD"/>
    <w:rsid w:val="00EC3A15"/>
    <w:rsid w:val="00EC3E0B"/>
    <w:rsid w:val="00EC4513"/>
    <w:rsid w:val="00EC5032"/>
    <w:rsid w:val="00EC51AC"/>
    <w:rsid w:val="00EC5799"/>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73B0"/>
    <w:rsid w:val="00ED749D"/>
    <w:rsid w:val="00ED7F33"/>
    <w:rsid w:val="00EE056E"/>
    <w:rsid w:val="00EE0BFD"/>
    <w:rsid w:val="00EE1777"/>
    <w:rsid w:val="00EE1A0F"/>
    <w:rsid w:val="00EE2673"/>
    <w:rsid w:val="00EE29B8"/>
    <w:rsid w:val="00EE31C0"/>
    <w:rsid w:val="00EE335C"/>
    <w:rsid w:val="00EE468F"/>
    <w:rsid w:val="00EE499D"/>
    <w:rsid w:val="00EE49BE"/>
    <w:rsid w:val="00EE553D"/>
    <w:rsid w:val="00EE56A0"/>
    <w:rsid w:val="00EE5D82"/>
    <w:rsid w:val="00EE6077"/>
    <w:rsid w:val="00EE60D3"/>
    <w:rsid w:val="00EE60FD"/>
    <w:rsid w:val="00EE6720"/>
    <w:rsid w:val="00EE6798"/>
    <w:rsid w:val="00EE695D"/>
    <w:rsid w:val="00EE6E66"/>
    <w:rsid w:val="00EF0DB1"/>
    <w:rsid w:val="00EF2B37"/>
    <w:rsid w:val="00EF2BE2"/>
    <w:rsid w:val="00EF2C94"/>
    <w:rsid w:val="00EF389B"/>
    <w:rsid w:val="00EF4A28"/>
    <w:rsid w:val="00EF519D"/>
    <w:rsid w:val="00EF51AA"/>
    <w:rsid w:val="00EF535D"/>
    <w:rsid w:val="00EF5562"/>
    <w:rsid w:val="00EF5892"/>
    <w:rsid w:val="00EF5EBD"/>
    <w:rsid w:val="00EF742E"/>
    <w:rsid w:val="00EF7E9E"/>
    <w:rsid w:val="00F0001C"/>
    <w:rsid w:val="00F00977"/>
    <w:rsid w:val="00F0165D"/>
    <w:rsid w:val="00F01E42"/>
    <w:rsid w:val="00F01EF9"/>
    <w:rsid w:val="00F021CB"/>
    <w:rsid w:val="00F025F5"/>
    <w:rsid w:val="00F029B2"/>
    <w:rsid w:val="00F02B99"/>
    <w:rsid w:val="00F03880"/>
    <w:rsid w:val="00F03A18"/>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4A98"/>
    <w:rsid w:val="00F1560B"/>
    <w:rsid w:val="00F15C3D"/>
    <w:rsid w:val="00F15E0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80F"/>
    <w:rsid w:val="00F25DB6"/>
    <w:rsid w:val="00F263E2"/>
    <w:rsid w:val="00F26725"/>
    <w:rsid w:val="00F27DCF"/>
    <w:rsid w:val="00F3020D"/>
    <w:rsid w:val="00F30ADE"/>
    <w:rsid w:val="00F30E3D"/>
    <w:rsid w:val="00F316B0"/>
    <w:rsid w:val="00F323B2"/>
    <w:rsid w:val="00F330CE"/>
    <w:rsid w:val="00F332B5"/>
    <w:rsid w:val="00F334F9"/>
    <w:rsid w:val="00F336C8"/>
    <w:rsid w:val="00F348E7"/>
    <w:rsid w:val="00F34CA4"/>
    <w:rsid w:val="00F34E74"/>
    <w:rsid w:val="00F350A7"/>
    <w:rsid w:val="00F36008"/>
    <w:rsid w:val="00F373C4"/>
    <w:rsid w:val="00F374EE"/>
    <w:rsid w:val="00F4042C"/>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435A"/>
    <w:rsid w:val="00F55267"/>
    <w:rsid w:val="00F55591"/>
    <w:rsid w:val="00F55F0A"/>
    <w:rsid w:val="00F561F5"/>
    <w:rsid w:val="00F574B8"/>
    <w:rsid w:val="00F5755C"/>
    <w:rsid w:val="00F57882"/>
    <w:rsid w:val="00F57BFD"/>
    <w:rsid w:val="00F6017A"/>
    <w:rsid w:val="00F61AB6"/>
    <w:rsid w:val="00F61B0F"/>
    <w:rsid w:val="00F63435"/>
    <w:rsid w:val="00F636E6"/>
    <w:rsid w:val="00F63ABC"/>
    <w:rsid w:val="00F6473D"/>
    <w:rsid w:val="00F650F6"/>
    <w:rsid w:val="00F655AD"/>
    <w:rsid w:val="00F65E77"/>
    <w:rsid w:val="00F65FD9"/>
    <w:rsid w:val="00F6614C"/>
    <w:rsid w:val="00F66EF7"/>
    <w:rsid w:val="00F6746D"/>
    <w:rsid w:val="00F676B1"/>
    <w:rsid w:val="00F70204"/>
    <w:rsid w:val="00F707B9"/>
    <w:rsid w:val="00F70AC0"/>
    <w:rsid w:val="00F71499"/>
    <w:rsid w:val="00F715F4"/>
    <w:rsid w:val="00F71722"/>
    <w:rsid w:val="00F718B0"/>
    <w:rsid w:val="00F72213"/>
    <w:rsid w:val="00F7268E"/>
    <w:rsid w:val="00F7312B"/>
    <w:rsid w:val="00F731B0"/>
    <w:rsid w:val="00F738CC"/>
    <w:rsid w:val="00F73BA6"/>
    <w:rsid w:val="00F74127"/>
    <w:rsid w:val="00F74565"/>
    <w:rsid w:val="00F752BC"/>
    <w:rsid w:val="00F75751"/>
    <w:rsid w:val="00F75826"/>
    <w:rsid w:val="00F75BA3"/>
    <w:rsid w:val="00F75E88"/>
    <w:rsid w:val="00F815CC"/>
    <w:rsid w:val="00F826AB"/>
    <w:rsid w:val="00F8363D"/>
    <w:rsid w:val="00F8470C"/>
    <w:rsid w:val="00F859D9"/>
    <w:rsid w:val="00F86773"/>
    <w:rsid w:val="00F86FB8"/>
    <w:rsid w:val="00F86FBC"/>
    <w:rsid w:val="00F8738D"/>
    <w:rsid w:val="00F87514"/>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6CF"/>
    <w:rsid w:val="00F97738"/>
    <w:rsid w:val="00F97B31"/>
    <w:rsid w:val="00F97FAD"/>
    <w:rsid w:val="00FA0532"/>
    <w:rsid w:val="00FA136E"/>
    <w:rsid w:val="00FA1AA2"/>
    <w:rsid w:val="00FA27EC"/>
    <w:rsid w:val="00FA2901"/>
    <w:rsid w:val="00FA38B7"/>
    <w:rsid w:val="00FA4482"/>
    <w:rsid w:val="00FA4BD5"/>
    <w:rsid w:val="00FA59D4"/>
    <w:rsid w:val="00FA6651"/>
    <w:rsid w:val="00FA67CA"/>
    <w:rsid w:val="00FA6C8A"/>
    <w:rsid w:val="00FA6D29"/>
    <w:rsid w:val="00FA7F1F"/>
    <w:rsid w:val="00FB0496"/>
    <w:rsid w:val="00FB0DBA"/>
    <w:rsid w:val="00FB0E63"/>
    <w:rsid w:val="00FB1171"/>
    <w:rsid w:val="00FB1492"/>
    <w:rsid w:val="00FB18F6"/>
    <w:rsid w:val="00FB1BEF"/>
    <w:rsid w:val="00FB2CDB"/>
    <w:rsid w:val="00FB37B1"/>
    <w:rsid w:val="00FB3D8D"/>
    <w:rsid w:val="00FB4F27"/>
    <w:rsid w:val="00FB56DD"/>
    <w:rsid w:val="00FB5E7E"/>
    <w:rsid w:val="00FB602A"/>
    <w:rsid w:val="00FB6998"/>
    <w:rsid w:val="00FB6C1B"/>
    <w:rsid w:val="00FB6CFE"/>
    <w:rsid w:val="00FC06A3"/>
    <w:rsid w:val="00FC3205"/>
    <w:rsid w:val="00FC4973"/>
    <w:rsid w:val="00FC4AA8"/>
    <w:rsid w:val="00FC5132"/>
    <w:rsid w:val="00FC5379"/>
    <w:rsid w:val="00FC566E"/>
    <w:rsid w:val="00FC57A0"/>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A91"/>
    <w:rsid w:val="00FE043F"/>
    <w:rsid w:val="00FE0B3C"/>
    <w:rsid w:val="00FE0BA2"/>
    <w:rsid w:val="00FE0F1A"/>
    <w:rsid w:val="00FE1188"/>
    <w:rsid w:val="00FE2304"/>
    <w:rsid w:val="00FE29D5"/>
    <w:rsid w:val="00FE316D"/>
    <w:rsid w:val="00FE4A33"/>
    <w:rsid w:val="00FE55BD"/>
    <w:rsid w:val="00FE5A22"/>
    <w:rsid w:val="00FE5BB7"/>
    <w:rsid w:val="00FE5E8D"/>
    <w:rsid w:val="00FE6049"/>
    <w:rsid w:val="00FE6EF4"/>
    <w:rsid w:val="00FE723D"/>
    <w:rsid w:val="00FE7841"/>
    <w:rsid w:val="00FE7A74"/>
    <w:rsid w:val="00FE7F9C"/>
    <w:rsid w:val="00FF0ABA"/>
    <w:rsid w:val="00FF0B42"/>
    <w:rsid w:val="00FF1D68"/>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character" w:customStyle="1" w:styleId="TextonotapieCar1">
    <w:name w:val="Texto nota pie Car1"/>
    <w:aliases w:val="Ref. de nota al pie1 Car1,Texto de nota al pie Car,Footnotes refss Car,Appel note de bas de page Car,referencia nota al pie Car,Ref. de nota al pie 2 Car"/>
    <w:uiPriority w:val="99"/>
    <w:locked/>
    <w:rsid w:val="00D725B6"/>
    <w:rPr>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5198">
      <w:bodyDiv w:val="1"/>
      <w:marLeft w:val="0"/>
      <w:marRight w:val="0"/>
      <w:marTop w:val="0"/>
      <w:marBottom w:val="0"/>
      <w:divBdr>
        <w:top w:val="none" w:sz="0" w:space="0" w:color="auto"/>
        <w:left w:val="none" w:sz="0" w:space="0" w:color="auto"/>
        <w:bottom w:val="none" w:sz="0" w:space="0" w:color="auto"/>
        <w:right w:val="none" w:sz="0" w:space="0" w:color="auto"/>
      </w:divBdr>
    </w:div>
    <w:div w:id="127016256">
      <w:bodyDiv w:val="1"/>
      <w:marLeft w:val="0"/>
      <w:marRight w:val="0"/>
      <w:marTop w:val="0"/>
      <w:marBottom w:val="0"/>
      <w:divBdr>
        <w:top w:val="none" w:sz="0" w:space="0" w:color="auto"/>
        <w:left w:val="none" w:sz="0" w:space="0" w:color="auto"/>
        <w:bottom w:val="none" w:sz="0" w:space="0" w:color="auto"/>
        <w:right w:val="none" w:sz="0" w:space="0" w:color="auto"/>
      </w:divBdr>
    </w:div>
    <w:div w:id="411439462">
      <w:bodyDiv w:val="1"/>
      <w:marLeft w:val="0"/>
      <w:marRight w:val="0"/>
      <w:marTop w:val="0"/>
      <w:marBottom w:val="0"/>
      <w:divBdr>
        <w:top w:val="none" w:sz="0" w:space="0" w:color="auto"/>
        <w:left w:val="none" w:sz="0" w:space="0" w:color="auto"/>
        <w:bottom w:val="none" w:sz="0" w:space="0" w:color="auto"/>
        <w:right w:val="none" w:sz="0" w:space="0" w:color="auto"/>
      </w:divBdr>
    </w:div>
    <w:div w:id="991253673">
      <w:bodyDiv w:val="1"/>
      <w:marLeft w:val="0"/>
      <w:marRight w:val="0"/>
      <w:marTop w:val="0"/>
      <w:marBottom w:val="0"/>
      <w:divBdr>
        <w:top w:val="none" w:sz="0" w:space="0" w:color="auto"/>
        <w:left w:val="none" w:sz="0" w:space="0" w:color="auto"/>
        <w:bottom w:val="none" w:sz="0" w:space="0" w:color="auto"/>
        <w:right w:val="none" w:sz="0" w:space="0" w:color="auto"/>
      </w:divBdr>
    </w:div>
    <w:div w:id="1032682822">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291202887">
      <w:bodyDiv w:val="1"/>
      <w:marLeft w:val="0"/>
      <w:marRight w:val="0"/>
      <w:marTop w:val="0"/>
      <w:marBottom w:val="0"/>
      <w:divBdr>
        <w:top w:val="none" w:sz="0" w:space="0" w:color="auto"/>
        <w:left w:val="none" w:sz="0" w:space="0" w:color="auto"/>
        <w:bottom w:val="none" w:sz="0" w:space="0" w:color="auto"/>
        <w:right w:val="none" w:sz="0" w:space="0" w:color="auto"/>
      </w:divBdr>
    </w:div>
    <w:div w:id="1345745672">
      <w:bodyDiv w:val="1"/>
      <w:marLeft w:val="0"/>
      <w:marRight w:val="0"/>
      <w:marTop w:val="0"/>
      <w:marBottom w:val="0"/>
      <w:divBdr>
        <w:top w:val="none" w:sz="0" w:space="0" w:color="auto"/>
        <w:left w:val="none" w:sz="0" w:space="0" w:color="auto"/>
        <w:bottom w:val="none" w:sz="0" w:space="0" w:color="auto"/>
        <w:right w:val="none" w:sz="0" w:space="0" w:color="auto"/>
      </w:divBdr>
    </w:div>
    <w:div w:id="1475215734">
      <w:bodyDiv w:val="1"/>
      <w:marLeft w:val="0"/>
      <w:marRight w:val="0"/>
      <w:marTop w:val="0"/>
      <w:marBottom w:val="0"/>
      <w:divBdr>
        <w:top w:val="none" w:sz="0" w:space="0" w:color="auto"/>
        <w:left w:val="none" w:sz="0" w:space="0" w:color="auto"/>
        <w:bottom w:val="none" w:sz="0" w:space="0" w:color="auto"/>
        <w:right w:val="none" w:sz="0" w:space="0" w:color="auto"/>
      </w:divBdr>
    </w:div>
    <w:div w:id="1508251976">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95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956C4-B07D-4D0C-870D-587B4C81D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8</Pages>
  <Words>2228</Words>
  <Characters>12257</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Alonso Gaviria Ocampo</cp:lastModifiedBy>
  <cp:revision>8</cp:revision>
  <cp:lastPrinted>2016-06-29T13:50:00Z</cp:lastPrinted>
  <dcterms:created xsi:type="dcterms:W3CDTF">2016-06-27T13:05:00Z</dcterms:created>
  <dcterms:modified xsi:type="dcterms:W3CDTF">2016-06-29T13:50:00Z</dcterms:modified>
</cp:coreProperties>
</file>