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970930">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B06B29" w:rsidRDefault="00B06B29" w:rsidP="00B06B29">
      <w:pPr>
        <w:pStyle w:val="Textoindependiente"/>
        <w:tabs>
          <w:tab w:val="clear" w:pos="1416"/>
        </w:tabs>
        <w:spacing w:line="360" w:lineRule="auto"/>
        <w:ind w:left="3600" w:hanging="2184"/>
        <w:rPr>
          <w:rFonts w:ascii="Arial" w:hAnsi="Arial" w:cs="Arial"/>
          <w:sz w:val="22"/>
          <w:szCs w:val="22"/>
        </w:rPr>
      </w:pPr>
      <w:r w:rsidRPr="008B7279">
        <w:rPr>
          <w:rFonts w:ascii="Arial" w:hAnsi="Arial" w:cs="Arial"/>
          <w:sz w:val="22"/>
          <w:szCs w:val="22"/>
        </w:rPr>
        <w:t>Accionante</w:t>
      </w:r>
      <w:r w:rsidRPr="008B7279">
        <w:rPr>
          <w:rFonts w:ascii="Arial" w:hAnsi="Arial" w:cs="Arial"/>
          <w:sz w:val="22"/>
          <w:szCs w:val="22"/>
        </w:rPr>
        <w:tab/>
      </w:r>
      <w:r w:rsidRPr="008B7279">
        <w:rPr>
          <w:rFonts w:ascii="Arial" w:hAnsi="Arial" w:cs="Arial"/>
          <w:sz w:val="22"/>
          <w:szCs w:val="22"/>
        </w:rPr>
        <w:tab/>
        <w:t xml:space="preserve">: </w:t>
      </w:r>
      <w:r w:rsidR="00E94212">
        <w:rPr>
          <w:rFonts w:ascii="Arial" w:hAnsi="Arial" w:cs="Arial"/>
          <w:sz w:val="22"/>
          <w:szCs w:val="22"/>
        </w:rPr>
        <w:t>Olga Inés Sánchez Jiménez</w:t>
      </w:r>
    </w:p>
    <w:p w:rsidR="00B06B29" w:rsidRDefault="00B06B29" w:rsidP="00B06B29">
      <w:pPr>
        <w:pStyle w:val="Textoindependiente"/>
        <w:tabs>
          <w:tab w:val="clear" w:pos="2832"/>
          <w:tab w:val="clear" w:pos="3540"/>
        </w:tabs>
        <w:spacing w:line="360" w:lineRule="auto"/>
        <w:ind w:left="3544" w:hanging="2187"/>
        <w:rPr>
          <w:rFonts w:ascii="Arial" w:hAnsi="Arial" w:cs="Arial"/>
          <w:sz w:val="22"/>
          <w:szCs w:val="22"/>
        </w:rPr>
      </w:pPr>
      <w:r w:rsidRPr="0071706A">
        <w:rPr>
          <w:rFonts w:ascii="Arial" w:hAnsi="Arial" w:cs="Arial"/>
          <w:sz w:val="22"/>
          <w:szCs w:val="22"/>
        </w:rPr>
        <w:tab/>
        <w:t>Presunto infractor</w:t>
      </w:r>
      <w:r w:rsidRPr="0071706A">
        <w:rPr>
          <w:rFonts w:ascii="Arial" w:hAnsi="Arial" w:cs="Arial"/>
          <w:sz w:val="22"/>
          <w:szCs w:val="22"/>
        </w:rPr>
        <w:tab/>
        <w:t xml:space="preserve">: </w:t>
      </w:r>
      <w:proofErr w:type="spellStart"/>
      <w:r w:rsidR="00E94212">
        <w:rPr>
          <w:rFonts w:ascii="Arial" w:hAnsi="Arial" w:cs="Arial"/>
          <w:sz w:val="22"/>
          <w:szCs w:val="22"/>
        </w:rPr>
        <w:t>COPASST</w:t>
      </w:r>
      <w:proofErr w:type="spellEnd"/>
      <w:r w:rsidR="00E94212">
        <w:rPr>
          <w:rFonts w:ascii="Arial" w:hAnsi="Arial" w:cs="Arial"/>
          <w:sz w:val="22"/>
          <w:szCs w:val="22"/>
        </w:rPr>
        <w:t xml:space="preserve"> </w:t>
      </w:r>
      <w:r w:rsidR="00C1448A">
        <w:rPr>
          <w:rFonts w:ascii="Arial" w:hAnsi="Arial" w:cs="Arial"/>
          <w:sz w:val="22"/>
          <w:szCs w:val="22"/>
        </w:rPr>
        <w:t>Nacional</w:t>
      </w:r>
      <w:r w:rsidR="00E94212">
        <w:rPr>
          <w:rFonts w:ascii="Arial" w:hAnsi="Arial" w:cs="Arial"/>
          <w:sz w:val="22"/>
          <w:szCs w:val="22"/>
        </w:rPr>
        <w:t xml:space="preserve"> Rama Judicial y otro</w:t>
      </w:r>
    </w:p>
    <w:p w:rsidR="00DF6EAB" w:rsidRDefault="00DF6EAB" w:rsidP="00E94212">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Litisconsorte (s)</w:t>
      </w:r>
      <w:r>
        <w:rPr>
          <w:rFonts w:ascii="Arial" w:hAnsi="Arial" w:cs="Arial"/>
          <w:sz w:val="22"/>
          <w:szCs w:val="22"/>
        </w:rPr>
        <w:tab/>
        <w:t xml:space="preserve">: </w:t>
      </w:r>
      <w:r w:rsidR="00E94212">
        <w:rPr>
          <w:rFonts w:ascii="Arial" w:hAnsi="Arial" w:cs="Arial"/>
          <w:sz w:val="22"/>
          <w:szCs w:val="22"/>
          <w:lang w:val="es-ES"/>
        </w:rPr>
        <w:t>Sala Administrativa del CSJ de Pereira y otros</w:t>
      </w:r>
      <w:r w:rsidRPr="008B7279">
        <w:rPr>
          <w:sz w:val="22"/>
          <w:szCs w:val="22"/>
        </w:rPr>
        <w:tab/>
      </w:r>
    </w:p>
    <w:p w:rsidR="00B06B29" w:rsidRPr="008B7279" w:rsidRDefault="00B06B29" w:rsidP="00B06B29">
      <w:pPr>
        <w:pStyle w:val="Textoindependiente"/>
        <w:spacing w:line="360" w:lineRule="auto"/>
        <w:rPr>
          <w:rFonts w:ascii="Arial" w:hAnsi="Arial" w:cs="Arial"/>
          <w:sz w:val="22"/>
          <w:szCs w:val="22"/>
        </w:rPr>
      </w:pPr>
      <w:r w:rsidRPr="008B7279">
        <w:rPr>
          <w:sz w:val="22"/>
          <w:szCs w:val="22"/>
        </w:rPr>
        <w:tab/>
      </w:r>
      <w:r w:rsidRPr="008B7279">
        <w:rPr>
          <w:sz w:val="22"/>
          <w:szCs w:val="22"/>
        </w:rPr>
        <w:tab/>
      </w:r>
      <w:r w:rsidRPr="008B7279">
        <w:rPr>
          <w:rFonts w:ascii="Arial" w:hAnsi="Arial" w:cs="Arial"/>
          <w:sz w:val="22"/>
          <w:szCs w:val="22"/>
        </w:rPr>
        <w:t>Radicación</w:t>
      </w:r>
      <w:r w:rsidRPr="008B7279">
        <w:rPr>
          <w:rFonts w:ascii="Arial" w:hAnsi="Arial" w:cs="Arial"/>
          <w:sz w:val="22"/>
          <w:szCs w:val="22"/>
        </w:rPr>
        <w:tab/>
      </w:r>
      <w:r w:rsidRPr="008B7279">
        <w:rPr>
          <w:rFonts w:ascii="Arial" w:hAnsi="Arial" w:cs="Arial"/>
          <w:sz w:val="22"/>
          <w:szCs w:val="22"/>
        </w:rPr>
        <w:tab/>
        <w:t xml:space="preserve">: </w:t>
      </w:r>
      <w:r w:rsidR="006E57FA">
        <w:rPr>
          <w:rFonts w:ascii="Arial" w:hAnsi="Arial" w:cs="Arial"/>
          <w:sz w:val="22"/>
          <w:szCs w:val="22"/>
        </w:rPr>
        <w:t>2016-</w:t>
      </w:r>
      <w:r w:rsidR="00E94212">
        <w:rPr>
          <w:rFonts w:ascii="Arial" w:hAnsi="Arial" w:cs="Arial"/>
          <w:sz w:val="22"/>
          <w:szCs w:val="22"/>
        </w:rPr>
        <w:t>00669</w:t>
      </w:r>
      <w:r w:rsidR="006E57FA">
        <w:rPr>
          <w:rFonts w:ascii="Arial" w:hAnsi="Arial" w:cs="Arial"/>
          <w:sz w:val="22"/>
          <w:szCs w:val="22"/>
        </w:rPr>
        <w:t>-00</w:t>
      </w:r>
      <w:r w:rsidRPr="008B7279">
        <w:rPr>
          <w:rFonts w:ascii="Arial" w:hAnsi="Arial" w:cs="Arial"/>
          <w:sz w:val="22"/>
          <w:szCs w:val="22"/>
        </w:rPr>
        <w:t xml:space="preserve"> (Interna </w:t>
      </w:r>
      <w:r w:rsidR="00E94212">
        <w:rPr>
          <w:rFonts w:ascii="Arial" w:hAnsi="Arial" w:cs="Arial"/>
          <w:sz w:val="22"/>
          <w:szCs w:val="22"/>
        </w:rPr>
        <w:t xml:space="preserve">669 </w:t>
      </w:r>
      <w:proofErr w:type="spellStart"/>
      <w:r w:rsidRPr="008B7279">
        <w:rPr>
          <w:rFonts w:ascii="Arial" w:hAnsi="Arial" w:cs="Arial"/>
          <w:sz w:val="22"/>
          <w:szCs w:val="22"/>
        </w:rPr>
        <w:t>LLRR</w:t>
      </w:r>
      <w:proofErr w:type="spellEnd"/>
      <w:r w:rsidRPr="008B7279">
        <w:rPr>
          <w:rFonts w:ascii="Arial" w:hAnsi="Arial" w:cs="Arial"/>
          <w:sz w:val="22"/>
          <w:szCs w:val="22"/>
        </w:rPr>
        <w:t>)</w:t>
      </w:r>
    </w:p>
    <w:p w:rsidR="008E5334" w:rsidRDefault="00970930" w:rsidP="008E5334">
      <w:pPr>
        <w:pStyle w:val="Textoindependiente"/>
        <w:spacing w:line="360" w:lineRule="auto"/>
        <w:rPr>
          <w:rFonts w:ascii="Arial" w:hAnsi="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647549">
        <w:rPr>
          <w:rFonts w:ascii="Arial" w:hAnsi="Arial" w:cs="Arial"/>
          <w:sz w:val="22"/>
          <w:szCs w:val="22"/>
        </w:rPr>
        <w:t>Tema</w:t>
      </w:r>
      <w:r w:rsidR="004736C3" w:rsidRPr="00647549">
        <w:rPr>
          <w:rFonts w:ascii="Arial" w:hAnsi="Arial" w:cs="Arial"/>
          <w:sz w:val="22"/>
          <w:szCs w:val="22"/>
        </w:rPr>
        <w:t>s</w:t>
      </w:r>
      <w:r w:rsidR="00C82923" w:rsidRPr="00647549">
        <w:rPr>
          <w:rFonts w:ascii="Arial" w:hAnsi="Arial" w:cs="Arial"/>
          <w:sz w:val="22"/>
          <w:szCs w:val="22"/>
        </w:rPr>
        <w:tab/>
      </w:r>
      <w:r w:rsidR="00C82923" w:rsidRPr="00647549">
        <w:rPr>
          <w:rFonts w:ascii="Arial" w:hAnsi="Arial" w:cs="Arial"/>
          <w:sz w:val="22"/>
          <w:szCs w:val="22"/>
        </w:rPr>
        <w:tab/>
      </w:r>
      <w:r w:rsidR="00C82923" w:rsidRPr="00647549">
        <w:rPr>
          <w:rFonts w:ascii="Arial" w:hAnsi="Arial" w:cs="Arial"/>
          <w:sz w:val="22"/>
          <w:szCs w:val="22"/>
        </w:rPr>
        <w:tab/>
        <w:t>:</w:t>
      </w:r>
      <w:r w:rsidR="004D79C3" w:rsidRPr="00647549">
        <w:rPr>
          <w:rFonts w:ascii="Arial" w:hAnsi="Arial" w:cs="Arial"/>
          <w:sz w:val="20"/>
          <w:szCs w:val="22"/>
        </w:rPr>
        <w:t xml:space="preserve"> </w:t>
      </w:r>
      <w:r w:rsidR="00B91A94" w:rsidRPr="00647549">
        <w:rPr>
          <w:rFonts w:ascii="Arial" w:hAnsi="Arial" w:cs="Arial"/>
          <w:sz w:val="22"/>
          <w:szCs w:val="22"/>
        </w:rPr>
        <w:t>Derecho de petición –</w:t>
      </w:r>
      <w:r w:rsidR="00647549" w:rsidRPr="00647549">
        <w:rPr>
          <w:rFonts w:ascii="Arial" w:hAnsi="Arial" w:cs="Arial"/>
          <w:sz w:val="22"/>
          <w:szCs w:val="22"/>
        </w:rPr>
        <w:t xml:space="preserve"> </w:t>
      </w:r>
      <w:proofErr w:type="spellStart"/>
      <w:r w:rsidR="00647549" w:rsidRPr="00647549">
        <w:rPr>
          <w:rFonts w:ascii="Arial" w:hAnsi="Arial" w:cs="Arial"/>
          <w:sz w:val="22"/>
          <w:szCs w:val="22"/>
        </w:rPr>
        <w:t>Subreglas</w:t>
      </w:r>
      <w:proofErr w:type="spellEnd"/>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E15F58">
        <w:rPr>
          <w:rFonts w:ascii="Arial" w:hAnsi="Arial"/>
          <w:sz w:val="22"/>
          <w:szCs w:val="22"/>
        </w:rPr>
        <w:t>340 de 18-07-2016</w:t>
      </w:r>
      <w:bookmarkStart w:id="0" w:name="_GoBack"/>
      <w:bookmarkEnd w:id="0"/>
    </w:p>
    <w:p w:rsidR="002060F5" w:rsidRDefault="002060F5" w:rsidP="002060F5">
      <w:pPr>
        <w:pBdr>
          <w:bottom w:val="double" w:sz="6" w:space="1" w:color="auto"/>
        </w:pBdr>
        <w:spacing w:line="360" w:lineRule="auto"/>
        <w:jc w:val="center"/>
        <w:rPr>
          <w:rFonts w:ascii="Arial" w:hAnsi="Arial" w:cs="Arial"/>
          <w:b/>
          <w:bCs/>
          <w:sz w:val="22"/>
          <w:szCs w:val="22"/>
        </w:rPr>
      </w:pPr>
    </w:p>
    <w:p w:rsidR="002060F5" w:rsidRDefault="002060F5" w:rsidP="00F373C4">
      <w:pPr>
        <w:spacing w:line="360" w:lineRule="auto"/>
        <w:jc w:val="center"/>
        <w:rPr>
          <w:rFonts w:ascii="Arial" w:hAnsi="Arial" w:cs="Arial"/>
          <w:b/>
          <w:bCs/>
          <w:sz w:val="22"/>
          <w:szCs w:val="22"/>
        </w:rPr>
      </w:pPr>
    </w:p>
    <w:p w:rsidR="006617DD" w:rsidRPr="00E94212" w:rsidRDefault="006617DD" w:rsidP="006617DD">
      <w:pPr>
        <w:spacing w:line="360" w:lineRule="auto"/>
        <w:jc w:val="center"/>
        <w:rPr>
          <w:rFonts w:ascii="Arial" w:hAnsi="Arial" w:cs="Arial"/>
          <w:iCs/>
          <w:sz w:val="28"/>
          <w:szCs w:val="28"/>
          <w:lang w:val="es-CO"/>
        </w:rPr>
      </w:pPr>
      <w:r w:rsidRPr="00E94212">
        <w:rPr>
          <w:rFonts w:ascii="Arial" w:hAnsi="Arial" w:cs="Arial"/>
          <w:iCs/>
          <w:smallCaps/>
          <w:sz w:val="28"/>
          <w:szCs w:val="28"/>
          <w:lang w:val="es-CO"/>
        </w:rPr>
        <w:t>Pereira, R</w:t>
      </w:r>
      <w:r w:rsidR="006E57FA" w:rsidRPr="00E94212">
        <w:rPr>
          <w:rFonts w:ascii="Arial" w:hAnsi="Arial" w:cs="Arial"/>
          <w:iCs/>
          <w:smallCaps/>
          <w:sz w:val="28"/>
          <w:szCs w:val="28"/>
          <w:lang w:val="es-CO"/>
        </w:rPr>
        <w:t>.</w:t>
      </w:r>
      <w:r w:rsidRPr="00E94212">
        <w:rPr>
          <w:rFonts w:ascii="Arial" w:hAnsi="Arial" w:cs="Arial"/>
          <w:iCs/>
          <w:smallCaps/>
          <w:sz w:val="28"/>
          <w:szCs w:val="28"/>
          <w:lang w:val="es-CO"/>
        </w:rPr>
        <w:t xml:space="preserve">, </w:t>
      </w:r>
      <w:r w:rsidR="007E0712">
        <w:rPr>
          <w:rFonts w:ascii="Arial" w:hAnsi="Arial" w:cs="Arial"/>
          <w:iCs/>
          <w:smallCaps/>
          <w:sz w:val="28"/>
          <w:szCs w:val="28"/>
          <w:lang w:val="es-CO"/>
        </w:rPr>
        <w:t>dieciocho</w:t>
      </w:r>
      <w:r w:rsidR="00E94212">
        <w:rPr>
          <w:rFonts w:ascii="Arial" w:hAnsi="Arial" w:cs="Arial"/>
          <w:iCs/>
          <w:smallCaps/>
          <w:sz w:val="28"/>
          <w:szCs w:val="28"/>
          <w:lang w:val="es-CO"/>
        </w:rPr>
        <w:t xml:space="preserve"> </w:t>
      </w:r>
      <w:r w:rsidR="00F80828" w:rsidRPr="00E94212">
        <w:rPr>
          <w:rFonts w:ascii="Arial" w:hAnsi="Arial" w:cs="Arial"/>
          <w:iCs/>
          <w:smallCaps/>
          <w:sz w:val="28"/>
          <w:szCs w:val="28"/>
          <w:lang w:val="es-CO"/>
        </w:rPr>
        <w:t>(</w:t>
      </w:r>
      <w:r w:rsidR="007E0712">
        <w:rPr>
          <w:rFonts w:ascii="Arial" w:hAnsi="Arial" w:cs="Arial"/>
          <w:iCs/>
          <w:smallCaps/>
          <w:sz w:val="28"/>
          <w:szCs w:val="28"/>
          <w:lang w:val="es-CO"/>
        </w:rPr>
        <w:t>18</w:t>
      </w:r>
      <w:r w:rsidRPr="00E94212">
        <w:rPr>
          <w:rFonts w:ascii="Arial" w:hAnsi="Arial" w:cs="Arial"/>
          <w:iCs/>
          <w:smallCaps/>
          <w:sz w:val="28"/>
          <w:szCs w:val="28"/>
          <w:lang w:val="es-CO"/>
        </w:rPr>
        <w:t xml:space="preserve">) de </w:t>
      </w:r>
      <w:r w:rsidR="00E94212">
        <w:rPr>
          <w:rFonts w:ascii="Arial" w:hAnsi="Arial" w:cs="Arial"/>
          <w:iCs/>
          <w:smallCaps/>
          <w:sz w:val="28"/>
          <w:szCs w:val="28"/>
          <w:lang w:val="es-CO"/>
        </w:rPr>
        <w:t xml:space="preserve">julio </w:t>
      </w:r>
      <w:r w:rsidRPr="00E94212">
        <w:rPr>
          <w:rFonts w:ascii="Arial" w:hAnsi="Arial" w:cs="Arial"/>
          <w:iCs/>
          <w:smallCaps/>
          <w:sz w:val="28"/>
          <w:szCs w:val="28"/>
          <w:lang w:val="es-CO"/>
        </w:rPr>
        <w:t xml:space="preserve">de dos mil </w:t>
      </w:r>
      <w:r w:rsidR="006E57FA" w:rsidRPr="00E94212">
        <w:rPr>
          <w:rFonts w:ascii="Arial" w:hAnsi="Arial" w:cs="Arial"/>
          <w:iCs/>
          <w:smallCaps/>
          <w:sz w:val="28"/>
          <w:szCs w:val="28"/>
          <w:lang w:val="es-CO"/>
        </w:rPr>
        <w:t xml:space="preserve">dieciséis </w:t>
      </w:r>
      <w:r w:rsidRPr="00E94212">
        <w:rPr>
          <w:rFonts w:ascii="Arial" w:hAnsi="Arial" w:cs="Arial"/>
          <w:iCs/>
          <w:smallCaps/>
          <w:sz w:val="28"/>
          <w:szCs w:val="28"/>
          <w:lang w:val="es-CO"/>
        </w:rPr>
        <w:t>(</w:t>
      </w:r>
      <w:r w:rsidR="006E57FA" w:rsidRPr="00E94212">
        <w:rPr>
          <w:rFonts w:ascii="Arial" w:hAnsi="Arial" w:cs="Arial"/>
          <w:iCs/>
          <w:smallCaps/>
          <w:sz w:val="28"/>
          <w:szCs w:val="28"/>
          <w:lang w:val="es-CO"/>
        </w:rPr>
        <w:t>2016</w:t>
      </w:r>
      <w:r w:rsidRPr="00E94212">
        <w:rPr>
          <w:rFonts w:ascii="Arial" w:hAnsi="Arial" w:cs="Arial"/>
          <w:iCs/>
          <w:smallCaps/>
          <w:sz w:val="28"/>
          <w:szCs w:val="28"/>
          <w:lang w:val="es-CO"/>
        </w:rPr>
        <w:t>)</w:t>
      </w:r>
      <w:r w:rsidRPr="00E94212">
        <w:rPr>
          <w:rFonts w:ascii="Arial" w:hAnsi="Arial" w:cs="Arial"/>
          <w:iCs/>
          <w:sz w:val="28"/>
          <w:szCs w:val="28"/>
          <w:lang w:val="es-CO"/>
        </w:rPr>
        <w:t>.</w:t>
      </w:r>
    </w:p>
    <w:p w:rsidR="000147A2" w:rsidRPr="00E94212" w:rsidRDefault="000147A2" w:rsidP="0099045D">
      <w:pPr>
        <w:spacing w:line="360" w:lineRule="auto"/>
        <w:jc w:val="center"/>
        <w:rPr>
          <w:rFonts w:ascii="Arial" w:hAnsi="Arial" w:cs="Arial"/>
          <w:b/>
          <w:bCs/>
          <w:lang w:val="es-CO"/>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E94212" w:rsidRDefault="00134F0A" w:rsidP="0099045D">
      <w:pPr>
        <w:pStyle w:val="Textoindependiente"/>
        <w:spacing w:line="360" w:lineRule="auto"/>
        <w:rPr>
          <w:rFonts w:ascii="Arial" w:hAnsi="Arial"/>
          <w:sz w:val="20"/>
          <w:szCs w:val="24"/>
        </w:rPr>
      </w:pPr>
    </w:p>
    <w:p w:rsidR="00A35FC0" w:rsidRPr="00F9418E" w:rsidRDefault="00A35FC0" w:rsidP="00A35FC0">
      <w:pPr>
        <w:pStyle w:val="Textoindependiente"/>
        <w:spacing w:line="360" w:lineRule="auto"/>
        <w:rPr>
          <w:rFonts w:ascii="Arial" w:hAnsi="Arial"/>
          <w:szCs w:val="24"/>
        </w:rPr>
      </w:pPr>
      <w:r w:rsidRPr="00F9418E">
        <w:rPr>
          <w:rFonts w:ascii="Arial" w:hAnsi="Arial"/>
          <w:szCs w:val="24"/>
        </w:rPr>
        <w:t>La acción constitucional referenciada, adelantada la actuación respectiva con el</w:t>
      </w:r>
      <w:r>
        <w:rPr>
          <w:rFonts w:ascii="Arial" w:hAnsi="Arial"/>
          <w:szCs w:val="24"/>
        </w:rPr>
        <w:t xml:space="preserve"> </w:t>
      </w:r>
      <w:r w:rsidRPr="00F9418E">
        <w:rPr>
          <w:rFonts w:ascii="Arial" w:hAnsi="Arial"/>
          <w:szCs w:val="24"/>
        </w:rPr>
        <w:t>trámite preferente y sumario, sin que se aprecien causales de nulidad que la invaliden.</w:t>
      </w:r>
    </w:p>
    <w:p w:rsidR="000147A2" w:rsidRPr="00E94212" w:rsidRDefault="000147A2" w:rsidP="0099045D">
      <w:pPr>
        <w:pStyle w:val="Textoindependiente"/>
        <w:spacing w:line="360" w:lineRule="auto"/>
        <w:rPr>
          <w:rFonts w:ascii="Arial" w:hAnsi="Arial"/>
          <w:sz w:val="20"/>
          <w:szCs w:val="24"/>
        </w:rPr>
      </w:pPr>
    </w:p>
    <w:p w:rsidR="0099045D" w:rsidRPr="00F9418E" w:rsidRDefault="0099045D" w:rsidP="0099045D">
      <w:pPr>
        <w:pStyle w:val="Textoindependiente"/>
        <w:numPr>
          <w:ilvl w:val="0"/>
          <w:numId w:val="1"/>
        </w:numPr>
        <w:spacing w:line="360" w:lineRule="auto"/>
        <w:rPr>
          <w:rFonts w:ascii="Arial" w:hAnsi="Arial"/>
          <w:szCs w:val="24"/>
        </w:rPr>
      </w:pPr>
      <w:smartTag w:uri="urn:schemas-microsoft-com:office:smarttags" w:element="PersonName">
        <w:smartTagPr>
          <w:attr w:name="ProductID" w:val="LA SￍNTESIS DE"/>
        </w:smartTagPr>
        <w:r w:rsidRPr="00F9418E">
          <w:rPr>
            <w:rFonts w:ascii="Arial" w:hAnsi="Arial"/>
            <w:szCs w:val="24"/>
          </w:rPr>
          <w:t>LA SÍNTESIS DE</w:t>
        </w:r>
      </w:smartTag>
      <w:r w:rsidRPr="00F9418E">
        <w:rPr>
          <w:rFonts w:ascii="Arial" w:hAnsi="Arial"/>
          <w:szCs w:val="24"/>
        </w:rPr>
        <w:t xml:space="preserve"> LOS SUPUESTOS FÁCTICOS RELEVANTES</w:t>
      </w:r>
    </w:p>
    <w:p w:rsidR="0099045D" w:rsidRPr="00E94212" w:rsidRDefault="0099045D" w:rsidP="0099045D">
      <w:pPr>
        <w:pStyle w:val="Textoindependiente"/>
        <w:spacing w:line="360" w:lineRule="auto"/>
        <w:rPr>
          <w:rFonts w:ascii="Arial" w:hAnsi="Arial" w:cs="Arial"/>
          <w:sz w:val="20"/>
          <w:szCs w:val="24"/>
        </w:rPr>
      </w:pPr>
    </w:p>
    <w:p w:rsidR="006A7A1D" w:rsidRDefault="00843C12" w:rsidP="00AF753A">
      <w:pPr>
        <w:spacing w:line="360" w:lineRule="auto"/>
        <w:jc w:val="both"/>
        <w:rPr>
          <w:rFonts w:ascii="Arial" w:hAnsi="Arial" w:cs="Arial"/>
        </w:rPr>
      </w:pPr>
      <w:r>
        <w:rPr>
          <w:rFonts w:ascii="Arial" w:hAnsi="Arial" w:cs="Arial"/>
        </w:rPr>
        <w:t xml:space="preserve">Informó </w:t>
      </w:r>
      <w:r w:rsidR="006E57FA">
        <w:rPr>
          <w:rFonts w:ascii="Arial" w:hAnsi="Arial" w:cs="Arial"/>
        </w:rPr>
        <w:t xml:space="preserve">la </w:t>
      </w:r>
      <w:r w:rsidR="00B70407">
        <w:rPr>
          <w:rFonts w:ascii="Arial" w:hAnsi="Arial" w:cs="Arial"/>
        </w:rPr>
        <w:t>accionante</w:t>
      </w:r>
      <w:r w:rsidR="001E72A0">
        <w:rPr>
          <w:rFonts w:ascii="Arial" w:hAnsi="Arial" w:cs="Arial"/>
        </w:rPr>
        <w:t xml:space="preserve"> </w:t>
      </w:r>
      <w:r w:rsidR="00E94212">
        <w:rPr>
          <w:rFonts w:ascii="Arial" w:hAnsi="Arial" w:cs="Arial"/>
        </w:rPr>
        <w:t xml:space="preserve">que trabaja como citadora en el Juzgado Quinto Laboral del Circuito de Pereira </w:t>
      </w:r>
      <w:r w:rsidR="00AE0605">
        <w:rPr>
          <w:rFonts w:ascii="Arial" w:hAnsi="Arial" w:cs="Arial"/>
        </w:rPr>
        <w:t xml:space="preserve">y que </w:t>
      </w:r>
      <w:r w:rsidR="00E94212">
        <w:rPr>
          <w:rFonts w:ascii="Arial" w:hAnsi="Arial" w:cs="Arial"/>
        </w:rPr>
        <w:t xml:space="preserve">por una lesión en sus hombros de origen profesional, fue calificada </w:t>
      </w:r>
      <w:r w:rsidR="000D31B4" w:rsidRPr="000D31B4">
        <w:rPr>
          <w:rFonts w:ascii="Arial" w:hAnsi="Arial" w:cs="Arial"/>
        </w:rPr>
        <w:t xml:space="preserve">por la Junta de Calificación de Invalidez </w:t>
      </w:r>
      <w:r w:rsidR="00E94212">
        <w:rPr>
          <w:rFonts w:ascii="Arial" w:hAnsi="Arial" w:cs="Arial"/>
        </w:rPr>
        <w:t>con pérdida de capacidad laboral del 15</w:t>
      </w:r>
      <w:r w:rsidR="00EC6EA5">
        <w:rPr>
          <w:rFonts w:ascii="Arial" w:hAnsi="Arial" w:cs="Arial"/>
        </w:rPr>
        <w:t>,</w:t>
      </w:r>
      <w:r w:rsidR="00E94212">
        <w:rPr>
          <w:rFonts w:ascii="Arial" w:hAnsi="Arial" w:cs="Arial"/>
        </w:rPr>
        <w:t xml:space="preserve">15%. </w:t>
      </w:r>
      <w:r w:rsidR="00AE0605">
        <w:rPr>
          <w:rFonts w:ascii="Arial" w:hAnsi="Arial" w:cs="Arial"/>
        </w:rPr>
        <w:t xml:space="preserve">El </w:t>
      </w:r>
      <w:r w:rsidR="000D31B4">
        <w:rPr>
          <w:rFonts w:ascii="Arial" w:hAnsi="Arial" w:cs="Arial"/>
        </w:rPr>
        <w:t xml:space="preserve">día </w:t>
      </w:r>
      <w:r w:rsidR="00AE0605">
        <w:rPr>
          <w:rFonts w:ascii="Arial" w:hAnsi="Arial" w:cs="Arial"/>
        </w:rPr>
        <w:t>11</w:t>
      </w:r>
      <w:r w:rsidR="00E94212">
        <w:rPr>
          <w:rFonts w:ascii="Arial" w:hAnsi="Arial" w:cs="Arial"/>
        </w:rPr>
        <w:t>-12-2015</w:t>
      </w:r>
      <w:r w:rsidR="000D31B4">
        <w:rPr>
          <w:rFonts w:ascii="Arial" w:hAnsi="Arial" w:cs="Arial"/>
        </w:rPr>
        <w:t>,</w:t>
      </w:r>
      <w:r w:rsidR="00E94212">
        <w:rPr>
          <w:rFonts w:ascii="Arial" w:hAnsi="Arial" w:cs="Arial"/>
        </w:rPr>
        <w:t xml:space="preserve"> la nominadora del despacho judicial </w:t>
      </w:r>
      <w:r w:rsidR="00AE0605">
        <w:rPr>
          <w:rFonts w:ascii="Arial" w:hAnsi="Arial" w:cs="Arial"/>
        </w:rPr>
        <w:t>solicitó</w:t>
      </w:r>
      <w:r w:rsidR="00E94212">
        <w:rPr>
          <w:rFonts w:ascii="Arial" w:hAnsi="Arial" w:cs="Arial"/>
        </w:rPr>
        <w:t xml:space="preserve"> </w:t>
      </w:r>
      <w:r w:rsidR="000D31B4">
        <w:rPr>
          <w:rFonts w:ascii="Arial" w:hAnsi="Arial" w:cs="Arial"/>
        </w:rPr>
        <w:t xml:space="preserve">su reubicación laboral </w:t>
      </w:r>
      <w:r w:rsidR="00E94212">
        <w:rPr>
          <w:rFonts w:ascii="Arial" w:hAnsi="Arial" w:cs="Arial"/>
        </w:rPr>
        <w:t>a la Sala Administrativa del CSJ</w:t>
      </w:r>
      <w:r w:rsidR="00AE0605">
        <w:rPr>
          <w:rFonts w:ascii="Arial" w:hAnsi="Arial" w:cs="Arial"/>
        </w:rPr>
        <w:t xml:space="preserve">, </w:t>
      </w:r>
      <w:r w:rsidR="000D31B4">
        <w:rPr>
          <w:rFonts w:ascii="Arial" w:hAnsi="Arial" w:cs="Arial"/>
        </w:rPr>
        <w:t xml:space="preserve">que fue </w:t>
      </w:r>
      <w:r w:rsidR="00AE0605">
        <w:rPr>
          <w:rFonts w:ascii="Arial" w:hAnsi="Arial" w:cs="Arial"/>
        </w:rPr>
        <w:t xml:space="preserve">reiterada con sendas peticiones de los días 23-02-2016 y 25-05-2016, sin que hasta la fecha medie respuesta. Las dolencias físicas que padece no han tenido mejoría producto del </w:t>
      </w:r>
      <w:r w:rsidR="000D31B4">
        <w:rPr>
          <w:rFonts w:ascii="Arial" w:hAnsi="Arial" w:cs="Arial"/>
        </w:rPr>
        <w:t xml:space="preserve">desempeño ordinario de sus funciones, inclusive atendiendo las recomendaciones de la </w:t>
      </w:r>
      <w:proofErr w:type="spellStart"/>
      <w:r w:rsidR="000D31B4">
        <w:rPr>
          <w:rFonts w:ascii="Arial" w:hAnsi="Arial" w:cs="Arial"/>
        </w:rPr>
        <w:t>ARL</w:t>
      </w:r>
      <w:proofErr w:type="spellEnd"/>
      <w:r w:rsidR="000D31B4">
        <w:rPr>
          <w:rFonts w:ascii="Arial" w:hAnsi="Arial" w:cs="Arial"/>
        </w:rPr>
        <w:t xml:space="preserve">, por lo que el 20-06-2016, el médico especialista le recomendó la reubicación requerida </w:t>
      </w:r>
      <w:r w:rsidR="00CC2232" w:rsidRPr="00AF753A">
        <w:rPr>
          <w:rFonts w:ascii="Arial" w:hAnsi="Arial" w:cs="Arial"/>
        </w:rPr>
        <w:t>(Folio</w:t>
      </w:r>
      <w:r w:rsidR="008259FB">
        <w:rPr>
          <w:rFonts w:ascii="Arial" w:hAnsi="Arial" w:cs="Arial"/>
        </w:rPr>
        <w:t xml:space="preserve"> </w:t>
      </w:r>
      <w:r w:rsidR="000D31B4">
        <w:rPr>
          <w:rFonts w:ascii="Arial" w:hAnsi="Arial" w:cs="Arial"/>
        </w:rPr>
        <w:t>1 a 4</w:t>
      </w:r>
      <w:r w:rsidR="00CC2232" w:rsidRPr="00AF753A">
        <w:rPr>
          <w:rFonts w:ascii="Arial" w:hAnsi="Arial" w:cs="Arial"/>
        </w:rPr>
        <w:t>,</w:t>
      </w:r>
      <w:r w:rsidR="008375BC" w:rsidRPr="00AF753A">
        <w:rPr>
          <w:rFonts w:ascii="Arial" w:hAnsi="Arial" w:cs="Arial"/>
        </w:rPr>
        <w:t xml:space="preserve"> </w:t>
      </w:r>
      <w:r w:rsidR="00C15191">
        <w:rPr>
          <w:rFonts w:ascii="Arial" w:hAnsi="Arial" w:cs="Arial"/>
        </w:rPr>
        <w:t>del cuaderno No.1</w:t>
      </w:r>
      <w:r w:rsidR="00AB506D">
        <w:rPr>
          <w:rFonts w:ascii="Arial" w:hAnsi="Arial" w:cs="Arial"/>
        </w:rPr>
        <w:t>)</w:t>
      </w:r>
      <w:r w:rsidR="006A7A1D" w:rsidRPr="00AF753A">
        <w:rPr>
          <w:rFonts w:ascii="Arial" w:hAnsi="Arial" w:cs="Arial"/>
        </w:rPr>
        <w:t xml:space="preserve">. </w:t>
      </w:r>
    </w:p>
    <w:p w:rsidR="00FD3140" w:rsidRPr="000D31B4" w:rsidRDefault="00FD3140" w:rsidP="0099045D">
      <w:pPr>
        <w:pStyle w:val="Textoindependiente"/>
        <w:spacing w:line="360" w:lineRule="auto"/>
        <w:rPr>
          <w:rFonts w:ascii="Arial" w:hAnsi="Arial"/>
          <w:sz w:val="20"/>
          <w:szCs w:val="24"/>
          <w:lang w:val="es-ES"/>
        </w:rPr>
      </w:pPr>
    </w:p>
    <w:p w:rsidR="0099045D" w:rsidRPr="00F9418E" w:rsidRDefault="000D31B4" w:rsidP="0099045D">
      <w:pPr>
        <w:pStyle w:val="Textoindependiente"/>
        <w:numPr>
          <w:ilvl w:val="0"/>
          <w:numId w:val="1"/>
        </w:numPr>
        <w:spacing w:line="360" w:lineRule="auto"/>
        <w:rPr>
          <w:rFonts w:ascii="Arial" w:hAnsi="Arial"/>
          <w:szCs w:val="24"/>
        </w:rPr>
      </w:pPr>
      <w:r>
        <w:rPr>
          <w:rFonts w:ascii="Arial" w:hAnsi="Arial"/>
          <w:szCs w:val="24"/>
        </w:rPr>
        <w:t xml:space="preserve">LOS </w:t>
      </w:r>
      <w:r w:rsidR="0099045D" w:rsidRPr="00F9418E">
        <w:rPr>
          <w:rFonts w:ascii="Arial" w:hAnsi="Arial"/>
          <w:szCs w:val="24"/>
        </w:rPr>
        <w:t>DERECHO</w:t>
      </w:r>
      <w:r w:rsidR="00265F36"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0D31B4"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505404" w:rsidRDefault="00505404"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Conside</w:t>
      </w:r>
      <w:r w:rsidR="00FC5F6F">
        <w:rPr>
          <w:rFonts w:ascii="Arial" w:hAnsi="Arial" w:cs="Arial"/>
          <w:spacing w:val="-3"/>
          <w:lang w:val="es-ES_tradnl"/>
        </w:rPr>
        <w:t xml:space="preserve">ra </w:t>
      </w:r>
      <w:r w:rsidR="00387640">
        <w:rPr>
          <w:rFonts w:ascii="Arial" w:hAnsi="Arial" w:cs="Arial"/>
          <w:spacing w:val="-3"/>
          <w:lang w:val="es-ES_tradnl"/>
        </w:rPr>
        <w:t xml:space="preserve">la </w:t>
      </w:r>
      <w:r w:rsidR="00B07E5C">
        <w:rPr>
          <w:rFonts w:ascii="Arial" w:hAnsi="Arial" w:cs="Arial"/>
          <w:spacing w:val="-3"/>
          <w:lang w:val="es-ES_tradnl"/>
        </w:rPr>
        <w:t>actor</w:t>
      </w:r>
      <w:r w:rsidR="00387640">
        <w:rPr>
          <w:rFonts w:ascii="Arial" w:hAnsi="Arial" w:cs="Arial"/>
          <w:spacing w:val="-3"/>
          <w:lang w:val="es-ES_tradnl"/>
        </w:rPr>
        <w:t>a</w:t>
      </w:r>
      <w:r w:rsidR="00B07E5C">
        <w:rPr>
          <w:rFonts w:ascii="Arial" w:hAnsi="Arial" w:cs="Arial"/>
          <w:spacing w:val="-3"/>
          <w:lang w:val="es-ES_tradnl"/>
        </w:rPr>
        <w:t xml:space="preserve"> </w:t>
      </w:r>
      <w:r w:rsidR="00FC5F6F">
        <w:rPr>
          <w:rFonts w:ascii="Arial" w:hAnsi="Arial" w:cs="Arial"/>
          <w:spacing w:val="-3"/>
          <w:lang w:val="es-ES_tradnl"/>
        </w:rPr>
        <w:t xml:space="preserve">que se </w:t>
      </w:r>
      <w:r w:rsidR="00B07E5C">
        <w:rPr>
          <w:rFonts w:ascii="Arial" w:hAnsi="Arial" w:cs="Arial"/>
          <w:spacing w:val="-3"/>
          <w:lang w:val="es-ES_tradnl"/>
        </w:rPr>
        <w:t xml:space="preserve">le </w:t>
      </w:r>
      <w:r w:rsidR="00FC5F6F">
        <w:rPr>
          <w:rFonts w:ascii="Arial" w:hAnsi="Arial" w:cs="Arial"/>
          <w:spacing w:val="-3"/>
          <w:lang w:val="es-ES_tradnl"/>
        </w:rPr>
        <w:t>vulnera</w:t>
      </w:r>
      <w:r w:rsidR="000D31B4">
        <w:rPr>
          <w:rFonts w:ascii="Arial" w:hAnsi="Arial" w:cs="Arial"/>
          <w:spacing w:val="-3"/>
          <w:lang w:val="es-ES_tradnl"/>
        </w:rPr>
        <w:t>n</w:t>
      </w:r>
      <w:r w:rsidR="008259FB">
        <w:rPr>
          <w:rFonts w:ascii="Arial" w:hAnsi="Arial" w:cs="Arial"/>
          <w:spacing w:val="-3"/>
          <w:lang w:val="es-ES_tradnl"/>
        </w:rPr>
        <w:t xml:space="preserve"> </w:t>
      </w:r>
      <w:r w:rsidR="000D31B4">
        <w:rPr>
          <w:rFonts w:ascii="Arial" w:hAnsi="Arial" w:cs="Arial"/>
          <w:spacing w:val="-3"/>
          <w:lang w:val="es-ES_tradnl"/>
        </w:rPr>
        <w:t xml:space="preserve">los </w:t>
      </w:r>
      <w:r w:rsidR="00387640">
        <w:rPr>
          <w:rFonts w:ascii="Arial" w:hAnsi="Arial" w:cs="Arial"/>
          <w:spacing w:val="-3"/>
          <w:lang w:val="es-ES_tradnl"/>
        </w:rPr>
        <w:t>derecho</w:t>
      </w:r>
      <w:r w:rsidR="000D31B4">
        <w:rPr>
          <w:rFonts w:ascii="Arial" w:hAnsi="Arial" w:cs="Arial"/>
          <w:spacing w:val="-3"/>
          <w:lang w:val="es-ES_tradnl"/>
        </w:rPr>
        <w:t>s</w:t>
      </w:r>
      <w:r w:rsidR="00285E3E">
        <w:rPr>
          <w:rFonts w:ascii="Arial" w:hAnsi="Arial" w:cs="Arial"/>
          <w:spacing w:val="-3"/>
          <w:lang w:val="es-ES_tradnl"/>
        </w:rPr>
        <w:t xml:space="preserve"> de </w:t>
      </w:r>
      <w:r w:rsidR="00B07E5C">
        <w:rPr>
          <w:rFonts w:ascii="Arial" w:hAnsi="Arial" w:cs="Arial"/>
          <w:spacing w:val="-3"/>
          <w:lang w:val="es-ES_tradnl"/>
        </w:rPr>
        <w:t>petición</w:t>
      </w:r>
      <w:r w:rsidR="000D31B4">
        <w:rPr>
          <w:rFonts w:ascii="Arial" w:hAnsi="Arial" w:cs="Arial"/>
          <w:spacing w:val="-3"/>
          <w:lang w:val="es-ES_tradnl"/>
        </w:rPr>
        <w:t>, al trabajo en condiciones dignas y a la seguridad social</w:t>
      </w:r>
      <w:r w:rsidR="00B40B09">
        <w:rPr>
          <w:rFonts w:ascii="Arial" w:hAnsi="Arial" w:cs="Arial"/>
          <w:spacing w:val="-3"/>
          <w:lang w:val="es-ES_tradnl"/>
        </w:rPr>
        <w:t xml:space="preserve"> </w:t>
      </w:r>
      <w:r w:rsidR="00B40B09">
        <w:rPr>
          <w:rFonts w:ascii="Arial" w:hAnsi="Arial" w:cs="Arial"/>
        </w:rPr>
        <w:t xml:space="preserve">(Folio </w:t>
      </w:r>
      <w:r w:rsidR="000D31B4">
        <w:rPr>
          <w:rFonts w:ascii="Arial" w:hAnsi="Arial" w:cs="Arial"/>
        </w:rPr>
        <w:t>4</w:t>
      </w:r>
      <w:r w:rsidR="00B40B09">
        <w:rPr>
          <w:rFonts w:ascii="Arial" w:hAnsi="Arial" w:cs="Arial"/>
        </w:rPr>
        <w:t>, del cuaderno No.1)</w:t>
      </w:r>
      <w:r w:rsidR="00B40B09">
        <w:rPr>
          <w:rFonts w:ascii="Arial" w:hAnsi="Arial" w:cs="Arial"/>
          <w:spacing w:val="-3"/>
          <w:lang w:val="es-ES_tradnl"/>
        </w:rPr>
        <w:t xml:space="preserve">. </w:t>
      </w:r>
    </w:p>
    <w:p w:rsidR="0074623F" w:rsidRDefault="0074623F"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lastRenderedPageBreak/>
        <w:t>LA PETICIÓN DE PROTECCIÓN</w:t>
      </w:r>
    </w:p>
    <w:p w:rsidR="000D31B4" w:rsidRDefault="000D31B4" w:rsidP="000D31B4">
      <w:pPr>
        <w:pStyle w:val="Textoindependiente"/>
        <w:spacing w:line="360" w:lineRule="auto"/>
        <w:ind w:left="360"/>
        <w:rPr>
          <w:rFonts w:ascii="Arial" w:hAnsi="Arial"/>
          <w:szCs w:val="24"/>
        </w:rPr>
      </w:pPr>
    </w:p>
    <w:p w:rsidR="008154F0" w:rsidRDefault="00B40B09" w:rsidP="000145EA">
      <w:pPr>
        <w:pStyle w:val="Sinespaciado"/>
        <w:spacing w:line="360" w:lineRule="auto"/>
        <w:jc w:val="both"/>
        <w:rPr>
          <w:rFonts w:ascii="Arial" w:hAnsi="Arial" w:cs="Arial"/>
          <w:szCs w:val="24"/>
        </w:rPr>
      </w:pPr>
      <w:r>
        <w:rPr>
          <w:rFonts w:ascii="Arial" w:hAnsi="Arial" w:cs="Arial"/>
          <w:szCs w:val="24"/>
        </w:rPr>
        <w:t>Solicit</w:t>
      </w:r>
      <w:r w:rsidR="00F80828">
        <w:rPr>
          <w:rFonts w:ascii="Arial" w:hAnsi="Arial" w:cs="Arial"/>
          <w:szCs w:val="24"/>
        </w:rPr>
        <w:t>ó</w:t>
      </w:r>
      <w:r w:rsidR="00B07E5C">
        <w:rPr>
          <w:rFonts w:ascii="Arial" w:hAnsi="Arial" w:cs="Arial"/>
          <w:szCs w:val="24"/>
        </w:rPr>
        <w:t>:</w:t>
      </w:r>
      <w:r>
        <w:rPr>
          <w:rFonts w:ascii="Arial" w:hAnsi="Arial" w:cs="Arial"/>
          <w:szCs w:val="24"/>
        </w:rPr>
        <w:t xml:space="preserve"> </w:t>
      </w:r>
      <w:r w:rsidR="00B07E5C">
        <w:rPr>
          <w:rFonts w:ascii="Arial" w:hAnsi="Arial" w:cs="Arial"/>
          <w:szCs w:val="24"/>
        </w:rPr>
        <w:t xml:space="preserve">(i) Que se </w:t>
      </w:r>
      <w:r w:rsidR="00AF4C6A">
        <w:rPr>
          <w:rFonts w:ascii="Arial" w:hAnsi="Arial" w:cs="Arial"/>
          <w:szCs w:val="24"/>
        </w:rPr>
        <w:t>tutele</w:t>
      </w:r>
      <w:r w:rsidR="000D31B4">
        <w:rPr>
          <w:rFonts w:ascii="Arial" w:hAnsi="Arial" w:cs="Arial"/>
          <w:szCs w:val="24"/>
        </w:rPr>
        <w:t>n</w:t>
      </w:r>
      <w:r w:rsidR="00AF4C6A">
        <w:rPr>
          <w:rFonts w:ascii="Arial" w:hAnsi="Arial" w:cs="Arial"/>
          <w:szCs w:val="24"/>
        </w:rPr>
        <w:t xml:space="preserve"> </w:t>
      </w:r>
      <w:r w:rsidR="000D31B4">
        <w:rPr>
          <w:rFonts w:ascii="Arial" w:hAnsi="Arial" w:cs="Arial"/>
          <w:szCs w:val="24"/>
        </w:rPr>
        <w:t xml:space="preserve">los </w:t>
      </w:r>
      <w:r w:rsidR="00AF4C6A">
        <w:rPr>
          <w:rFonts w:ascii="Arial" w:hAnsi="Arial" w:cs="Arial"/>
          <w:szCs w:val="24"/>
        </w:rPr>
        <w:t>derecho</w:t>
      </w:r>
      <w:r w:rsidR="000D31B4">
        <w:rPr>
          <w:rFonts w:ascii="Arial" w:hAnsi="Arial" w:cs="Arial"/>
          <w:szCs w:val="24"/>
        </w:rPr>
        <w:t>s</w:t>
      </w:r>
      <w:r w:rsidR="00AF4C6A">
        <w:rPr>
          <w:rFonts w:ascii="Arial" w:hAnsi="Arial" w:cs="Arial"/>
          <w:szCs w:val="24"/>
        </w:rPr>
        <w:t xml:space="preserve"> invocado</w:t>
      </w:r>
      <w:r w:rsidR="000D31B4">
        <w:rPr>
          <w:rFonts w:ascii="Arial" w:hAnsi="Arial" w:cs="Arial"/>
          <w:szCs w:val="24"/>
        </w:rPr>
        <w:t>s</w:t>
      </w:r>
      <w:r w:rsidR="00AF4C6A">
        <w:rPr>
          <w:rFonts w:ascii="Arial" w:hAnsi="Arial" w:cs="Arial"/>
          <w:szCs w:val="24"/>
        </w:rPr>
        <w:t>; y</w:t>
      </w:r>
      <w:r w:rsidR="00FB14AC">
        <w:rPr>
          <w:rFonts w:ascii="Arial" w:hAnsi="Arial" w:cs="Arial"/>
          <w:szCs w:val="24"/>
        </w:rPr>
        <w:t>,</w:t>
      </w:r>
      <w:r w:rsidR="00AF4C6A">
        <w:rPr>
          <w:rFonts w:ascii="Arial" w:hAnsi="Arial" w:cs="Arial"/>
          <w:szCs w:val="24"/>
        </w:rPr>
        <w:t xml:space="preserve"> (ii) Se le ordene a</w:t>
      </w:r>
      <w:r w:rsidR="00843C12">
        <w:rPr>
          <w:rFonts w:ascii="Arial" w:hAnsi="Arial" w:cs="Arial"/>
          <w:szCs w:val="24"/>
        </w:rPr>
        <w:t>l</w:t>
      </w:r>
      <w:r w:rsidR="00AF4C6A">
        <w:rPr>
          <w:rFonts w:ascii="Arial" w:hAnsi="Arial" w:cs="Arial"/>
          <w:szCs w:val="24"/>
        </w:rPr>
        <w:t xml:space="preserve"> accionado </w:t>
      </w:r>
      <w:r w:rsidR="00387640">
        <w:rPr>
          <w:rFonts w:ascii="Arial" w:hAnsi="Arial" w:cs="Arial"/>
          <w:szCs w:val="24"/>
        </w:rPr>
        <w:t xml:space="preserve">responder </w:t>
      </w:r>
      <w:r w:rsidR="000D31B4">
        <w:rPr>
          <w:rFonts w:ascii="Arial" w:hAnsi="Arial" w:cs="Arial"/>
          <w:szCs w:val="24"/>
        </w:rPr>
        <w:t xml:space="preserve">de manera favorable la solitud de reubicación laboral y el derecho de petición </w:t>
      </w:r>
      <w:r w:rsidR="0074623F">
        <w:rPr>
          <w:rFonts w:ascii="Arial" w:hAnsi="Arial" w:cs="Arial"/>
          <w:szCs w:val="24"/>
        </w:rPr>
        <w:t xml:space="preserve">del día 23-02-2016 </w:t>
      </w:r>
      <w:r w:rsidR="00A76268">
        <w:rPr>
          <w:rFonts w:ascii="Arial" w:hAnsi="Arial" w:cs="Arial"/>
          <w:szCs w:val="24"/>
        </w:rPr>
        <w:t>(</w:t>
      </w:r>
      <w:r w:rsidR="008259FB">
        <w:rPr>
          <w:rFonts w:ascii="Arial" w:hAnsi="Arial" w:cs="Arial"/>
          <w:szCs w:val="24"/>
        </w:rPr>
        <w:t>F</w:t>
      </w:r>
      <w:r w:rsidR="00A76268">
        <w:rPr>
          <w:rFonts w:ascii="Arial" w:hAnsi="Arial" w:cs="Arial"/>
          <w:szCs w:val="24"/>
        </w:rPr>
        <w:t xml:space="preserve">olio </w:t>
      </w:r>
      <w:r w:rsidR="00A93DDE">
        <w:rPr>
          <w:rFonts w:ascii="Arial" w:hAnsi="Arial" w:cs="Arial"/>
          <w:szCs w:val="24"/>
        </w:rPr>
        <w:t>4</w:t>
      </w:r>
      <w:r w:rsidR="00A76268">
        <w:rPr>
          <w:rFonts w:ascii="Arial" w:hAnsi="Arial" w:cs="Arial"/>
          <w:szCs w:val="24"/>
        </w:rPr>
        <w:t>,</w:t>
      </w:r>
      <w:r w:rsidR="007238AE">
        <w:rPr>
          <w:rFonts w:ascii="Arial" w:hAnsi="Arial" w:cs="Arial"/>
          <w:szCs w:val="24"/>
        </w:rPr>
        <w:t xml:space="preserve"> </w:t>
      </w:r>
      <w:r w:rsidR="007149F4">
        <w:rPr>
          <w:rFonts w:ascii="Arial" w:hAnsi="Arial" w:cs="Arial"/>
        </w:rPr>
        <w:t>del cuaderno No.1</w:t>
      </w:r>
      <w:r w:rsidR="00A76268">
        <w:rPr>
          <w:rFonts w:ascii="Arial" w:hAnsi="Arial" w:cs="Arial"/>
          <w:szCs w:val="24"/>
        </w:rPr>
        <w:t>)</w:t>
      </w:r>
      <w:r w:rsidR="00800EF6">
        <w:rPr>
          <w:rFonts w:ascii="Arial" w:hAnsi="Arial" w:cs="Arial"/>
          <w:szCs w:val="24"/>
        </w:rPr>
        <w:t>.</w:t>
      </w:r>
      <w:r w:rsidR="00FD0032">
        <w:rPr>
          <w:rFonts w:ascii="Arial" w:hAnsi="Arial" w:cs="Arial"/>
          <w:szCs w:val="24"/>
        </w:rPr>
        <w:t xml:space="preserve"> </w:t>
      </w:r>
    </w:p>
    <w:p w:rsidR="00285E3E" w:rsidRPr="00A93DDE" w:rsidRDefault="00285E3E" w:rsidP="000145EA">
      <w:pPr>
        <w:pStyle w:val="Sinespaciado"/>
        <w:spacing w:line="360" w:lineRule="auto"/>
        <w:jc w:val="both"/>
        <w:rPr>
          <w:rFonts w:ascii="Arial" w:hAnsi="Arial" w:cs="Arial"/>
          <w:sz w:val="20"/>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433FF0" w:rsidRDefault="0035297D" w:rsidP="00704D44">
      <w:pPr>
        <w:pStyle w:val="Sinespaciado"/>
        <w:tabs>
          <w:tab w:val="left" w:pos="1200"/>
        </w:tabs>
        <w:spacing w:line="360" w:lineRule="auto"/>
        <w:jc w:val="both"/>
        <w:rPr>
          <w:rFonts w:ascii="Arial" w:hAnsi="Arial"/>
          <w:sz w:val="22"/>
          <w:szCs w:val="24"/>
        </w:rPr>
      </w:pPr>
    </w:p>
    <w:p w:rsidR="00843C12" w:rsidRDefault="00285E3E" w:rsidP="001F2F2C">
      <w:pPr>
        <w:pStyle w:val="Textoindependiente"/>
        <w:spacing w:line="360" w:lineRule="auto"/>
        <w:rPr>
          <w:rFonts w:ascii="Arial" w:hAnsi="Arial"/>
        </w:rPr>
      </w:pPr>
      <w:r>
        <w:rPr>
          <w:rFonts w:ascii="Arial" w:hAnsi="Arial"/>
        </w:rPr>
        <w:t>Correspondió a este Despacho</w:t>
      </w:r>
      <w:r w:rsidR="003A37D4">
        <w:rPr>
          <w:rFonts w:ascii="Arial" w:hAnsi="Arial"/>
        </w:rPr>
        <w:t>,</w:t>
      </w:r>
      <w:r>
        <w:rPr>
          <w:rFonts w:ascii="Arial" w:hAnsi="Arial"/>
        </w:rPr>
        <w:t xml:space="preserve"> e</w:t>
      </w:r>
      <w:r w:rsidRPr="008E5A62">
        <w:rPr>
          <w:rFonts w:ascii="Arial" w:hAnsi="Arial"/>
        </w:rPr>
        <w:t xml:space="preserve">n reparto ordinario del día </w:t>
      </w:r>
      <w:r w:rsidR="00A93DDE">
        <w:rPr>
          <w:rFonts w:ascii="Arial" w:hAnsi="Arial"/>
        </w:rPr>
        <w:t>01-07-2016</w:t>
      </w:r>
      <w:r w:rsidR="003A37D4">
        <w:rPr>
          <w:rFonts w:ascii="Arial" w:hAnsi="Arial"/>
        </w:rPr>
        <w:t>,</w:t>
      </w:r>
      <w:r w:rsidRPr="008E5A62">
        <w:rPr>
          <w:rFonts w:ascii="Arial" w:hAnsi="Arial"/>
        </w:rPr>
        <w:t xml:space="preserve"> </w:t>
      </w:r>
      <w:r w:rsidR="00843C12" w:rsidRPr="008E5A62">
        <w:rPr>
          <w:rFonts w:ascii="Arial" w:hAnsi="Arial"/>
        </w:rPr>
        <w:t>con providencia de</w:t>
      </w:r>
      <w:r w:rsidR="00A93DDE">
        <w:rPr>
          <w:rFonts w:ascii="Arial" w:hAnsi="Arial"/>
        </w:rPr>
        <w:t>l día hábil siguiente</w:t>
      </w:r>
      <w:r>
        <w:rPr>
          <w:rFonts w:ascii="Arial" w:hAnsi="Arial"/>
        </w:rPr>
        <w:t>, se admitió</w:t>
      </w:r>
      <w:r w:rsidR="00A93DDE">
        <w:rPr>
          <w:rFonts w:ascii="Arial" w:hAnsi="Arial"/>
        </w:rPr>
        <w:t xml:space="preserve">, se vinculó a quienes se estimó conveniente </w:t>
      </w:r>
      <w:r>
        <w:rPr>
          <w:rFonts w:ascii="Arial" w:hAnsi="Arial"/>
        </w:rPr>
        <w:t>y</w:t>
      </w:r>
      <w:r w:rsidR="00843C12" w:rsidRPr="008E5A62">
        <w:rPr>
          <w:rFonts w:ascii="Arial" w:hAnsi="Arial"/>
        </w:rPr>
        <w:t xml:space="preserve"> se dispuso notificar a la partes, entre otros ordenamientos (Folio</w:t>
      </w:r>
      <w:r>
        <w:rPr>
          <w:rFonts w:ascii="Arial" w:hAnsi="Arial"/>
        </w:rPr>
        <w:t xml:space="preserve"> </w:t>
      </w:r>
      <w:r w:rsidR="00A93DDE">
        <w:rPr>
          <w:rFonts w:ascii="Arial" w:hAnsi="Arial"/>
        </w:rPr>
        <w:t>37</w:t>
      </w:r>
      <w:r w:rsidR="00843C12" w:rsidRPr="008E5A62">
        <w:rPr>
          <w:rFonts w:ascii="Arial" w:hAnsi="Arial"/>
        </w:rPr>
        <w:t xml:space="preserve">, ídem). </w:t>
      </w:r>
      <w:r w:rsidR="00A93DDE">
        <w:rPr>
          <w:rFonts w:ascii="Arial" w:hAnsi="Arial"/>
        </w:rPr>
        <w:t xml:space="preserve">Seguidamente, con proveído del 11-07-2016, se ordenó la vinculación de otros litisconsortes interesados en este asunto (Folio 72, ídem). </w:t>
      </w:r>
      <w:r w:rsidR="00843C12" w:rsidRPr="008E5A62">
        <w:rPr>
          <w:rFonts w:ascii="Arial" w:hAnsi="Arial"/>
        </w:rPr>
        <w:t xml:space="preserve">Fueron debidamente </w:t>
      </w:r>
      <w:r w:rsidR="00843C12">
        <w:rPr>
          <w:rFonts w:ascii="Arial" w:hAnsi="Arial"/>
        </w:rPr>
        <w:t xml:space="preserve">enterados </w:t>
      </w:r>
      <w:r w:rsidR="00843C12" w:rsidRPr="008E5A62">
        <w:rPr>
          <w:rFonts w:ascii="Arial" w:hAnsi="Arial"/>
        </w:rPr>
        <w:t>los extremos de la acción</w:t>
      </w:r>
      <w:r w:rsidR="00843C12" w:rsidRPr="001F2F2C">
        <w:rPr>
          <w:rFonts w:ascii="Arial" w:hAnsi="Arial"/>
          <w:szCs w:val="24"/>
        </w:rPr>
        <w:t xml:space="preserve"> (Folios </w:t>
      </w:r>
      <w:r w:rsidR="00A93DDE">
        <w:rPr>
          <w:rFonts w:ascii="Arial" w:hAnsi="Arial"/>
          <w:szCs w:val="24"/>
        </w:rPr>
        <w:t>38 a 41 y 73 a 75</w:t>
      </w:r>
      <w:r w:rsidR="00843C12" w:rsidRPr="001F2F2C">
        <w:rPr>
          <w:rFonts w:ascii="Arial" w:hAnsi="Arial"/>
          <w:szCs w:val="24"/>
        </w:rPr>
        <w:t>, ídem). Contest</w:t>
      </w:r>
      <w:r w:rsidR="00387640" w:rsidRPr="001F2F2C">
        <w:rPr>
          <w:rFonts w:ascii="Arial" w:hAnsi="Arial"/>
          <w:szCs w:val="24"/>
        </w:rPr>
        <w:t xml:space="preserve">ó </w:t>
      </w:r>
      <w:r w:rsidR="00A93DDE">
        <w:rPr>
          <w:rFonts w:ascii="Arial" w:hAnsi="Arial"/>
          <w:szCs w:val="24"/>
        </w:rPr>
        <w:t xml:space="preserve">la </w:t>
      </w:r>
      <w:proofErr w:type="spellStart"/>
      <w:r w:rsidR="00A93DDE" w:rsidRPr="00DE2FF7">
        <w:rPr>
          <w:rFonts w:ascii="Arial" w:hAnsi="Arial"/>
          <w:sz w:val="22"/>
          <w:szCs w:val="24"/>
        </w:rPr>
        <w:t>DESAJ</w:t>
      </w:r>
      <w:proofErr w:type="spellEnd"/>
      <w:r w:rsidR="00A93DDE" w:rsidRPr="00DE2FF7">
        <w:rPr>
          <w:rFonts w:ascii="Arial" w:hAnsi="Arial"/>
          <w:sz w:val="22"/>
          <w:szCs w:val="24"/>
        </w:rPr>
        <w:t xml:space="preserve"> </w:t>
      </w:r>
      <w:r w:rsidR="00DE2FF7">
        <w:rPr>
          <w:rFonts w:ascii="Arial" w:hAnsi="Arial"/>
          <w:sz w:val="22"/>
          <w:szCs w:val="24"/>
        </w:rPr>
        <w:t xml:space="preserve">- </w:t>
      </w:r>
      <w:r w:rsidR="00A93DDE">
        <w:rPr>
          <w:rFonts w:ascii="Arial" w:hAnsi="Arial"/>
          <w:szCs w:val="24"/>
        </w:rPr>
        <w:t xml:space="preserve">Seccional de Pereira (Folios 44 y 45, id.), la Coordinación de Asuntos Laborales y de </w:t>
      </w:r>
      <w:r w:rsidR="00A93DDE" w:rsidRPr="00DE2FF7">
        <w:rPr>
          <w:rFonts w:ascii="Arial" w:hAnsi="Arial"/>
          <w:sz w:val="22"/>
          <w:szCs w:val="24"/>
        </w:rPr>
        <w:t>SG-</w:t>
      </w:r>
      <w:proofErr w:type="spellStart"/>
      <w:r w:rsidR="00A93DDE" w:rsidRPr="00DE2FF7">
        <w:rPr>
          <w:rFonts w:ascii="Arial" w:hAnsi="Arial"/>
          <w:sz w:val="22"/>
          <w:szCs w:val="24"/>
        </w:rPr>
        <w:t>SST</w:t>
      </w:r>
      <w:proofErr w:type="spellEnd"/>
      <w:r w:rsidR="00A93DDE">
        <w:rPr>
          <w:rFonts w:ascii="Arial" w:hAnsi="Arial"/>
          <w:szCs w:val="24"/>
        </w:rPr>
        <w:t xml:space="preserve"> de la </w:t>
      </w:r>
      <w:proofErr w:type="spellStart"/>
      <w:r w:rsidR="00A93DDE" w:rsidRPr="00DE2FF7">
        <w:rPr>
          <w:rFonts w:ascii="Arial" w:hAnsi="Arial"/>
          <w:sz w:val="22"/>
          <w:szCs w:val="24"/>
        </w:rPr>
        <w:t>DESAJ</w:t>
      </w:r>
      <w:proofErr w:type="spellEnd"/>
      <w:r w:rsidR="00A93DDE" w:rsidRPr="00DE2FF7">
        <w:rPr>
          <w:rFonts w:ascii="Arial" w:hAnsi="Arial"/>
          <w:sz w:val="22"/>
          <w:szCs w:val="24"/>
        </w:rPr>
        <w:t xml:space="preserve"> </w:t>
      </w:r>
      <w:r w:rsidR="00DE2FF7">
        <w:rPr>
          <w:rFonts w:ascii="Arial" w:hAnsi="Arial"/>
          <w:sz w:val="22"/>
          <w:szCs w:val="24"/>
        </w:rPr>
        <w:t xml:space="preserve">- </w:t>
      </w:r>
      <w:r w:rsidR="00A93DDE">
        <w:rPr>
          <w:rFonts w:ascii="Arial" w:hAnsi="Arial"/>
          <w:szCs w:val="24"/>
        </w:rPr>
        <w:t xml:space="preserve">Seccional Pereira (Folios 47 a 49, id.), la Sala Administrativa del CSJ de Risaralda (Folios 50 y 51, id.), Positiva Compañía de Seguros </w:t>
      </w:r>
      <w:proofErr w:type="spellStart"/>
      <w:r w:rsidR="00A93DDE">
        <w:rPr>
          <w:rFonts w:ascii="Arial" w:hAnsi="Arial"/>
          <w:szCs w:val="24"/>
        </w:rPr>
        <w:t>SA</w:t>
      </w:r>
      <w:proofErr w:type="spellEnd"/>
      <w:r w:rsidR="00A93DDE">
        <w:rPr>
          <w:rFonts w:ascii="Arial" w:hAnsi="Arial"/>
          <w:szCs w:val="24"/>
        </w:rPr>
        <w:t xml:space="preserve"> (Folios 55 a 58</w:t>
      </w:r>
      <w:r w:rsidR="00DE2FF7">
        <w:rPr>
          <w:rFonts w:ascii="Arial" w:hAnsi="Arial"/>
          <w:szCs w:val="24"/>
        </w:rPr>
        <w:t xml:space="preserve">, id.), el Juzgado Quinto Laboral del Circuito de Pereira (Folios 76 a 78, id.) y la </w:t>
      </w:r>
      <w:proofErr w:type="spellStart"/>
      <w:r w:rsidR="00DE2FF7">
        <w:rPr>
          <w:rFonts w:ascii="Arial" w:hAnsi="Arial"/>
          <w:szCs w:val="24"/>
        </w:rPr>
        <w:t>DEAJ</w:t>
      </w:r>
      <w:proofErr w:type="spellEnd"/>
      <w:r w:rsidR="00DE2FF7">
        <w:rPr>
          <w:rFonts w:ascii="Arial" w:hAnsi="Arial"/>
          <w:szCs w:val="24"/>
        </w:rPr>
        <w:t xml:space="preserve"> (Folios 88 y 89, id.).</w:t>
      </w:r>
      <w:r w:rsidR="001F2F2C" w:rsidRPr="008B7279">
        <w:rPr>
          <w:sz w:val="22"/>
          <w:szCs w:val="22"/>
        </w:rPr>
        <w:tab/>
      </w:r>
    </w:p>
    <w:p w:rsidR="00B41B34" w:rsidRPr="00DE2FF7" w:rsidRDefault="00B41B34" w:rsidP="00B50331">
      <w:pPr>
        <w:spacing w:line="360" w:lineRule="auto"/>
        <w:jc w:val="both"/>
        <w:rPr>
          <w:rFonts w:ascii="Arial" w:hAnsi="Arial"/>
          <w:sz w:val="20"/>
        </w:rPr>
      </w:pPr>
    </w:p>
    <w:p w:rsidR="00CF429F" w:rsidRDefault="00CF429F" w:rsidP="00CF429F">
      <w:pPr>
        <w:numPr>
          <w:ilvl w:val="0"/>
          <w:numId w:val="18"/>
        </w:numPr>
        <w:spacing w:line="360" w:lineRule="auto"/>
        <w:jc w:val="both"/>
        <w:rPr>
          <w:rFonts w:ascii="Arial" w:hAnsi="Arial"/>
        </w:rPr>
      </w:pPr>
      <w:r>
        <w:rPr>
          <w:rFonts w:ascii="Arial" w:hAnsi="Arial"/>
        </w:rPr>
        <w:t>LA SINOPSIS DE LA RESPUESTA</w:t>
      </w:r>
    </w:p>
    <w:p w:rsidR="006F4450" w:rsidRPr="00DE2FF7" w:rsidRDefault="006F4450" w:rsidP="006F4450">
      <w:pPr>
        <w:spacing w:line="360" w:lineRule="auto"/>
        <w:jc w:val="both"/>
        <w:rPr>
          <w:rFonts w:ascii="Arial" w:hAnsi="Arial"/>
          <w:sz w:val="20"/>
        </w:rPr>
      </w:pPr>
    </w:p>
    <w:p w:rsidR="00DE2FF7" w:rsidRDefault="00DE2FF7" w:rsidP="00DE2FF7">
      <w:pPr>
        <w:pStyle w:val="Prrafodelista"/>
        <w:numPr>
          <w:ilvl w:val="1"/>
          <w:numId w:val="18"/>
        </w:numPr>
        <w:spacing w:line="360" w:lineRule="auto"/>
        <w:jc w:val="both"/>
        <w:rPr>
          <w:rFonts w:ascii="Arial" w:hAnsi="Arial"/>
        </w:rPr>
      </w:pPr>
      <w:r>
        <w:rPr>
          <w:rFonts w:ascii="Arial" w:hAnsi="Arial"/>
        </w:rPr>
        <w:t xml:space="preserve">La </w:t>
      </w:r>
      <w:proofErr w:type="spellStart"/>
      <w:r w:rsidRPr="00DE2FF7">
        <w:rPr>
          <w:rFonts w:ascii="Arial" w:hAnsi="Arial"/>
          <w:sz w:val="22"/>
        </w:rPr>
        <w:t>DESAJ</w:t>
      </w:r>
      <w:proofErr w:type="spellEnd"/>
      <w:r w:rsidRPr="00DE2FF7">
        <w:rPr>
          <w:rFonts w:ascii="Arial" w:hAnsi="Arial"/>
          <w:sz w:val="22"/>
        </w:rPr>
        <w:t xml:space="preserve"> </w:t>
      </w:r>
      <w:r>
        <w:rPr>
          <w:rFonts w:ascii="Arial" w:hAnsi="Arial"/>
          <w:sz w:val="22"/>
        </w:rPr>
        <w:t xml:space="preserve">- </w:t>
      </w:r>
      <w:r>
        <w:rPr>
          <w:rFonts w:ascii="Arial" w:hAnsi="Arial"/>
        </w:rPr>
        <w:t>Seccional de Pereira</w:t>
      </w:r>
    </w:p>
    <w:p w:rsidR="00DE2FF7" w:rsidRDefault="00DE2FF7" w:rsidP="00DE2FF7">
      <w:pPr>
        <w:spacing w:line="360" w:lineRule="auto"/>
        <w:jc w:val="both"/>
        <w:rPr>
          <w:rFonts w:ascii="Arial" w:hAnsi="Arial"/>
        </w:rPr>
      </w:pPr>
    </w:p>
    <w:p w:rsidR="00DE2FF7" w:rsidRDefault="00DE2FF7" w:rsidP="00DE2FF7">
      <w:pPr>
        <w:spacing w:line="360" w:lineRule="auto"/>
        <w:jc w:val="both"/>
        <w:rPr>
          <w:rFonts w:ascii="Arial" w:hAnsi="Arial"/>
        </w:rPr>
      </w:pPr>
      <w:r>
        <w:rPr>
          <w:rFonts w:ascii="Arial" w:hAnsi="Arial"/>
        </w:rPr>
        <w:t xml:space="preserve">Luego de aludir a la normativa que regula sus funciones y al procedimiento contemplado en el Acuerdo No.756 de 2000, </w:t>
      </w:r>
      <w:r w:rsidR="002811C7">
        <w:rPr>
          <w:rFonts w:ascii="Arial" w:hAnsi="Arial"/>
        </w:rPr>
        <w:t xml:space="preserve">refiere </w:t>
      </w:r>
      <w:r>
        <w:rPr>
          <w:rFonts w:ascii="Arial" w:hAnsi="Arial"/>
        </w:rPr>
        <w:t>que no tiene ninguna injerencia ni competencia para tramitar la solicitud de reubicación laboral presentada por la accionante</w:t>
      </w:r>
      <w:r w:rsidR="002811C7">
        <w:rPr>
          <w:rFonts w:ascii="Arial" w:hAnsi="Arial"/>
        </w:rPr>
        <w:t>, por lo que pide se</w:t>
      </w:r>
      <w:r w:rsidR="0074623F">
        <w:rPr>
          <w:rFonts w:ascii="Arial" w:hAnsi="Arial"/>
        </w:rPr>
        <w:t>r</w:t>
      </w:r>
      <w:r w:rsidR="002811C7">
        <w:rPr>
          <w:rFonts w:ascii="Arial" w:hAnsi="Arial"/>
        </w:rPr>
        <w:t xml:space="preserve"> desvinculada </w:t>
      </w:r>
      <w:r>
        <w:rPr>
          <w:rFonts w:ascii="Arial" w:hAnsi="Arial"/>
        </w:rPr>
        <w:t xml:space="preserve"> (Folios 44 y 45, id.).</w:t>
      </w:r>
    </w:p>
    <w:p w:rsidR="00DE2FF7" w:rsidRDefault="00DE2FF7" w:rsidP="00DE2FF7">
      <w:pPr>
        <w:spacing w:line="360" w:lineRule="auto"/>
        <w:jc w:val="both"/>
        <w:rPr>
          <w:rFonts w:ascii="Arial" w:hAnsi="Arial"/>
        </w:rPr>
      </w:pPr>
    </w:p>
    <w:p w:rsidR="00DE2FF7" w:rsidRDefault="002E5E28" w:rsidP="00DE2FF7">
      <w:pPr>
        <w:pStyle w:val="Prrafodelista"/>
        <w:numPr>
          <w:ilvl w:val="1"/>
          <w:numId w:val="18"/>
        </w:numPr>
        <w:spacing w:line="360" w:lineRule="auto"/>
        <w:jc w:val="both"/>
        <w:rPr>
          <w:rFonts w:ascii="Arial" w:hAnsi="Arial"/>
        </w:rPr>
      </w:pPr>
      <w:r>
        <w:rPr>
          <w:rFonts w:ascii="Arial" w:hAnsi="Arial"/>
        </w:rPr>
        <w:t xml:space="preserve">La Coordinación de Asuntos Laborales y de </w:t>
      </w:r>
      <w:r w:rsidRPr="00DE2FF7">
        <w:rPr>
          <w:rFonts w:ascii="Arial" w:hAnsi="Arial"/>
          <w:sz w:val="22"/>
        </w:rPr>
        <w:t>SG-</w:t>
      </w:r>
      <w:proofErr w:type="spellStart"/>
      <w:r w:rsidRPr="00DE2FF7">
        <w:rPr>
          <w:rFonts w:ascii="Arial" w:hAnsi="Arial"/>
          <w:sz w:val="22"/>
        </w:rPr>
        <w:t>SST</w:t>
      </w:r>
      <w:proofErr w:type="spellEnd"/>
      <w:r>
        <w:rPr>
          <w:rFonts w:ascii="Arial" w:hAnsi="Arial"/>
        </w:rPr>
        <w:t xml:space="preserve"> de la </w:t>
      </w:r>
      <w:proofErr w:type="spellStart"/>
      <w:r w:rsidRPr="00DE2FF7">
        <w:rPr>
          <w:rFonts w:ascii="Arial" w:hAnsi="Arial"/>
          <w:sz w:val="22"/>
        </w:rPr>
        <w:t>DESAJ</w:t>
      </w:r>
      <w:proofErr w:type="spellEnd"/>
      <w:r w:rsidRPr="00DE2FF7">
        <w:rPr>
          <w:rFonts w:ascii="Arial" w:hAnsi="Arial"/>
          <w:sz w:val="22"/>
        </w:rPr>
        <w:t xml:space="preserve"> </w:t>
      </w:r>
      <w:r>
        <w:rPr>
          <w:rFonts w:ascii="Arial" w:hAnsi="Arial"/>
          <w:sz w:val="22"/>
        </w:rPr>
        <w:t xml:space="preserve">- </w:t>
      </w:r>
      <w:r>
        <w:rPr>
          <w:rFonts w:ascii="Arial" w:hAnsi="Arial"/>
        </w:rPr>
        <w:t>Seccional Pereira</w:t>
      </w:r>
    </w:p>
    <w:p w:rsidR="002E5E28" w:rsidRDefault="002E5E28" w:rsidP="002E5E28">
      <w:pPr>
        <w:spacing w:line="360" w:lineRule="auto"/>
        <w:jc w:val="both"/>
        <w:rPr>
          <w:rFonts w:ascii="Arial" w:hAnsi="Arial"/>
        </w:rPr>
      </w:pPr>
    </w:p>
    <w:p w:rsidR="002E5E28" w:rsidRDefault="002811C7" w:rsidP="002E5E28">
      <w:pPr>
        <w:spacing w:line="360" w:lineRule="auto"/>
        <w:jc w:val="both"/>
        <w:rPr>
          <w:rFonts w:ascii="Arial" w:hAnsi="Arial"/>
        </w:rPr>
      </w:pPr>
      <w:r>
        <w:rPr>
          <w:rFonts w:ascii="Arial" w:hAnsi="Arial"/>
        </w:rPr>
        <w:t xml:space="preserve">Relata </w:t>
      </w:r>
      <w:r w:rsidR="002E5E28">
        <w:rPr>
          <w:rFonts w:ascii="Arial" w:hAnsi="Arial"/>
        </w:rPr>
        <w:t xml:space="preserve">la asistencia que ha brindado a la accionante en los trámites relacionados con la indemnización y reubicación laboral producto de </w:t>
      </w:r>
      <w:r w:rsidR="009952B6">
        <w:rPr>
          <w:rFonts w:ascii="Arial" w:hAnsi="Arial"/>
        </w:rPr>
        <w:t xml:space="preserve">su incapacidad </w:t>
      </w:r>
      <w:r>
        <w:rPr>
          <w:rFonts w:ascii="Arial" w:hAnsi="Arial"/>
        </w:rPr>
        <w:t xml:space="preserve">y concluye </w:t>
      </w:r>
      <w:r w:rsidR="002E5E28">
        <w:rPr>
          <w:rFonts w:ascii="Arial" w:hAnsi="Arial"/>
        </w:rPr>
        <w:t xml:space="preserve">que no ha vulnerado </w:t>
      </w:r>
      <w:r>
        <w:rPr>
          <w:rFonts w:ascii="Arial" w:hAnsi="Arial"/>
        </w:rPr>
        <w:t xml:space="preserve">sus </w:t>
      </w:r>
      <w:r w:rsidR="002E5E28">
        <w:rPr>
          <w:rFonts w:ascii="Arial" w:hAnsi="Arial"/>
        </w:rPr>
        <w:t>derechos fundamentales</w:t>
      </w:r>
      <w:r>
        <w:rPr>
          <w:rFonts w:ascii="Arial" w:hAnsi="Arial"/>
        </w:rPr>
        <w:t>,</w:t>
      </w:r>
      <w:r w:rsidR="002E5E28">
        <w:rPr>
          <w:rFonts w:ascii="Arial" w:hAnsi="Arial"/>
        </w:rPr>
        <w:t xml:space="preserve"> adem</w:t>
      </w:r>
      <w:r>
        <w:rPr>
          <w:rFonts w:ascii="Arial" w:hAnsi="Arial"/>
        </w:rPr>
        <w:t xml:space="preserve">ás el competente </w:t>
      </w:r>
      <w:r w:rsidR="002E5E28">
        <w:rPr>
          <w:rFonts w:ascii="Arial" w:hAnsi="Arial"/>
        </w:rPr>
        <w:t xml:space="preserve">para atender la petición </w:t>
      </w:r>
      <w:r>
        <w:rPr>
          <w:rFonts w:ascii="Arial" w:hAnsi="Arial"/>
        </w:rPr>
        <w:t xml:space="preserve">es </w:t>
      </w:r>
      <w:r w:rsidR="002E5E28">
        <w:rPr>
          <w:rFonts w:ascii="Arial" w:hAnsi="Arial"/>
        </w:rPr>
        <w:t xml:space="preserve">el </w:t>
      </w:r>
      <w:proofErr w:type="spellStart"/>
      <w:r w:rsidR="002E5E28" w:rsidRPr="002E5E28">
        <w:rPr>
          <w:rFonts w:ascii="Arial" w:hAnsi="Arial"/>
          <w:sz w:val="22"/>
        </w:rPr>
        <w:t>COPASST</w:t>
      </w:r>
      <w:proofErr w:type="spellEnd"/>
      <w:r w:rsidR="002E5E28" w:rsidRPr="002E5E28">
        <w:rPr>
          <w:rFonts w:ascii="Arial" w:hAnsi="Arial"/>
          <w:sz w:val="22"/>
        </w:rPr>
        <w:t xml:space="preserve"> </w:t>
      </w:r>
      <w:r w:rsidR="008F3563">
        <w:rPr>
          <w:rFonts w:ascii="Arial" w:hAnsi="Arial"/>
        </w:rPr>
        <w:t>Nacional</w:t>
      </w:r>
      <w:r w:rsidR="002E5E28">
        <w:rPr>
          <w:rFonts w:ascii="Arial" w:hAnsi="Arial"/>
          <w:sz w:val="22"/>
        </w:rPr>
        <w:t xml:space="preserve"> </w:t>
      </w:r>
      <w:r w:rsidR="002E5E28" w:rsidRPr="009952B6">
        <w:rPr>
          <w:rFonts w:ascii="Arial" w:hAnsi="Arial"/>
        </w:rPr>
        <w:t xml:space="preserve">(Folios </w:t>
      </w:r>
      <w:r w:rsidR="009952B6">
        <w:rPr>
          <w:rFonts w:ascii="Arial" w:hAnsi="Arial"/>
        </w:rPr>
        <w:t>47 a 49, id.).</w:t>
      </w:r>
    </w:p>
    <w:p w:rsidR="009952B6" w:rsidRPr="0074623F" w:rsidRDefault="009952B6" w:rsidP="002E5E28">
      <w:pPr>
        <w:spacing w:line="360" w:lineRule="auto"/>
        <w:jc w:val="both"/>
        <w:rPr>
          <w:rFonts w:ascii="Arial" w:hAnsi="Arial"/>
          <w:sz w:val="20"/>
        </w:rPr>
      </w:pPr>
    </w:p>
    <w:p w:rsidR="009952B6" w:rsidRDefault="009952B6" w:rsidP="009952B6">
      <w:pPr>
        <w:pStyle w:val="Prrafodelista"/>
        <w:numPr>
          <w:ilvl w:val="1"/>
          <w:numId w:val="18"/>
        </w:numPr>
        <w:spacing w:line="360" w:lineRule="auto"/>
        <w:jc w:val="both"/>
        <w:rPr>
          <w:rFonts w:ascii="Arial" w:hAnsi="Arial"/>
        </w:rPr>
      </w:pPr>
      <w:r>
        <w:rPr>
          <w:rFonts w:ascii="Arial" w:hAnsi="Arial"/>
        </w:rPr>
        <w:t>La Sala Administrativa del CSJ de Risaralda</w:t>
      </w:r>
    </w:p>
    <w:p w:rsidR="009952B6" w:rsidRPr="0074623F" w:rsidRDefault="009952B6" w:rsidP="009952B6">
      <w:pPr>
        <w:spacing w:line="360" w:lineRule="auto"/>
        <w:jc w:val="both"/>
        <w:rPr>
          <w:rFonts w:ascii="Arial" w:hAnsi="Arial"/>
          <w:sz w:val="20"/>
        </w:rPr>
      </w:pPr>
    </w:p>
    <w:p w:rsidR="009952B6" w:rsidRPr="009952B6" w:rsidRDefault="002811C7" w:rsidP="009952B6">
      <w:pPr>
        <w:spacing w:line="360" w:lineRule="auto"/>
        <w:jc w:val="both"/>
        <w:rPr>
          <w:rFonts w:ascii="Arial" w:hAnsi="Arial"/>
        </w:rPr>
      </w:pPr>
      <w:r>
        <w:rPr>
          <w:rFonts w:ascii="Arial" w:hAnsi="Arial"/>
        </w:rPr>
        <w:t xml:space="preserve">Describe </w:t>
      </w:r>
      <w:r w:rsidR="009952B6">
        <w:rPr>
          <w:rFonts w:ascii="Arial" w:hAnsi="Arial"/>
        </w:rPr>
        <w:t xml:space="preserve">el procedimiento contenido en el Acuerdo No.756 de 2000 </w:t>
      </w:r>
      <w:r>
        <w:rPr>
          <w:rFonts w:ascii="Arial" w:hAnsi="Arial"/>
        </w:rPr>
        <w:t>y</w:t>
      </w:r>
      <w:r w:rsidR="009952B6">
        <w:rPr>
          <w:rFonts w:ascii="Arial" w:hAnsi="Arial"/>
        </w:rPr>
        <w:t xml:space="preserve"> </w:t>
      </w:r>
      <w:r>
        <w:rPr>
          <w:rFonts w:ascii="Arial" w:hAnsi="Arial"/>
        </w:rPr>
        <w:t xml:space="preserve">aduce </w:t>
      </w:r>
      <w:r w:rsidR="009952B6">
        <w:rPr>
          <w:rFonts w:ascii="Arial" w:hAnsi="Arial"/>
        </w:rPr>
        <w:t xml:space="preserve">que dio </w:t>
      </w:r>
      <w:r w:rsidR="009952B6">
        <w:rPr>
          <w:rFonts w:ascii="Arial" w:hAnsi="Arial"/>
        </w:rPr>
        <w:lastRenderedPageBreak/>
        <w:t xml:space="preserve">respuesta de forma verbal a la petición de la accionante, </w:t>
      </w:r>
      <w:r>
        <w:rPr>
          <w:rFonts w:ascii="Arial" w:hAnsi="Arial"/>
        </w:rPr>
        <w:t xml:space="preserve">además </w:t>
      </w:r>
      <w:r w:rsidR="009952B6">
        <w:rPr>
          <w:rFonts w:ascii="Arial" w:hAnsi="Arial"/>
        </w:rPr>
        <w:t xml:space="preserve">corrió traslado </w:t>
      </w:r>
      <w:r>
        <w:rPr>
          <w:rFonts w:ascii="Arial" w:hAnsi="Arial"/>
        </w:rPr>
        <w:t xml:space="preserve">de la misma </w:t>
      </w:r>
      <w:r w:rsidR="009952B6">
        <w:rPr>
          <w:rFonts w:ascii="Arial" w:hAnsi="Arial"/>
        </w:rPr>
        <w:t xml:space="preserve">al Presidente de la Sala Administrativa del CSJ y comunicó </w:t>
      </w:r>
      <w:r w:rsidR="00D34272">
        <w:rPr>
          <w:rFonts w:ascii="Arial" w:hAnsi="Arial"/>
        </w:rPr>
        <w:t xml:space="preserve">de ello </w:t>
      </w:r>
      <w:r w:rsidR="009952B6">
        <w:rPr>
          <w:rFonts w:ascii="Arial" w:hAnsi="Arial"/>
        </w:rPr>
        <w:t xml:space="preserve">a su nominadora. </w:t>
      </w:r>
      <w:r>
        <w:rPr>
          <w:rFonts w:ascii="Arial" w:hAnsi="Arial"/>
        </w:rPr>
        <w:t xml:space="preserve">Alega también </w:t>
      </w:r>
      <w:r w:rsidR="009952B6">
        <w:rPr>
          <w:rFonts w:ascii="Arial" w:hAnsi="Arial"/>
        </w:rPr>
        <w:t xml:space="preserve">falta de legitimación por pasiva en cuanto a la reubicación laboral, dado que ese tema es </w:t>
      </w:r>
      <w:r>
        <w:rPr>
          <w:rFonts w:ascii="Arial" w:hAnsi="Arial"/>
        </w:rPr>
        <w:t xml:space="preserve">función </w:t>
      </w:r>
      <w:r w:rsidR="009952B6">
        <w:rPr>
          <w:rFonts w:ascii="Arial" w:hAnsi="Arial"/>
        </w:rPr>
        <w:t>del Comité del Sistema de Gestión de Seguridad y Salud en el Trabajo SG-</w:t>
      </w:r>
      <w:proofErr w:type="spellStart"/>
      <w:r w:rsidR="009952B6">
        <w:rPr>
          <w:rFonts w:ascii="Arial" w:hAnsi="Arial"/>
        </w:rPr>
        <w:t>SST</w:t>
      </w:r>
      <w:proofErr w:type="spellEnd"/>
      <w:r w:rsidR="009952B6">
        <w:rPr>
          <w:rFonts w:ascii="Arial" w:hAnsi="Arial"/>
        </w:rPr>
        <w:t>, por lo que pidió su desvinculación (Folios 50 y 51, id.). Arrim</w:t>
      </w:r>
      <w:r>
        <w:rPr>
          <w:rFonts w:ascii="Arial" w:hAnsi="Arial"/>
        </w:rPr>
        <w:t>a</w:t>
      </w:r>
      <w:r w:rsidR="009952B6">
        <w:rPr>
          <w:rFonts w:ascii="Arial" w:hAnsi="Arial"/>
        </w:rPr>
        <w:t xml:space="preserve"> copia de</w:t>
      </w:r>
      <w:r w:rsidR="00D34272">
        <w:rPr>
          <w:rFonts w:ascii="Arial" w:hAnsi="Arial"/>
        </w:rPr>
        <w:t xml:space="preserve"> </w:t>
      </w:r>
      <w:r w:rsidR="009952B6">
        <w:rPr>
          <w:rFonts w:ascii="Arial" w:hAnsi="Arial"/>
        </w:rPr>
        <w:t>l</w:t>
      </w:r>
      <w:r w:rsidR="00D34272">
        <w:rPr>
          <w:rFonts w:ascii="Arial" w:hAnsi="Arial"/>
        </w:rPr>
        <w:t>os</w:t>
      </w:r>
      <w:r w:rsidR="009952B6">
        <w:rPr>
          <w:rFonts w:ascii="Arial" w:hAnsi="Arial"/>
        </w:rPr>
        <w:t xml:space="preserve"> oficio</w:t>
      </w:r>
      <w:r w:rsidR="00D34272">
        <w:rPr>
          <w:rFonts w:ascii="Arial" w:hAnsi="Arial"/>
        </w:rPr>
        <w:t>s</w:t>
      </w:r>
      <w:r w:rsidR="009952B6">
        <w:rPr>
          <w:rFonts w:ascii="Arial" w:hAnsi="Arial"/>
        </w:rPr>
        <w:t xml:space="preserve"> mediante </w:t>
      </w:r>
      <w:r w:rsidR="00D34272">
        <w:rPr>
          <w:rFonts w:ascii="Arial" w:hAnsi="Arial"/>
        </w:rPr>
        <w:t xml:space="preserve">los </w:t>
      </w:r>
      <w:r w:rsidR="009952B6">
        <w:rPr>
          <w:rFonts w:ascii="Arial" w:hAnsi="Arial"/>
        </w:rPr>
        <w:t>cual</w:t>
      </w:r>
      <w:r w:rsidR="00D34272">
        <w:rPr>
          <w:rFonts w:ascii="Arial" w:hAnsi="Arial"/>
        </w:rPr>
        <w:t>es</w:t>
      </w:r>
      <w:r w:rsidR="009952B6">
        <w:rPr>
          <w:rFonts w:ascii="Arial" w:hAnsi="Arial"/>
        </w:rPr>
        <w:t xml:space="preserve"> hizo la remisión </w:t>
      </w:r>
      <w:r w:rsidR="00D34272">
        <w:rPr>
          <w:rFonts w:ascii="Arial" w:hAnsi="Arial"/>
        </w:rPr>
        <w:t xml:space="preserve">y la comunicación </w:t>
      </w:r>
      <w:r w:rsidR="009952B6">
        <w:rPr>
          <w:rFonts w:ascii="Arial" w:hAnsi="Arial"/>
        </w:rPr>
        <w:t>(Folio 52</w:t>
      </w:r>
      <w:r w:rsidR="00D34272">
        <w:rPr>
          <w:rFonts w:ascii="Arial" w:hAnsi="Arial"/>
        </w:rPr>
        <w:t xml:space="preserve"> y 53</w:t>
      </w:r>
      <w:r w:rsidR="009952B6">
        <w:rPr>
          <w:rFonts w:ascii="Arial" w:hAnsi="Arial"/>
        </w:rPr>
        <w:t xml:space="preserve">, id.).  </w:t>
      </w:r>
    </w:p>
    <w:p w:rsidR="002E5E28" w:rsidRDefault="002E5E28" w:rsidP="002E5E28">
      <w:pPr>
        <w:spacing w:line="360" w:lineRule="auto"/>
        <w:jc w:val="both"/>
        <w:rPr>
          <w:rFonts w:ascii="Arial" w:hAnsi="Arial"/>
        </w:rPr>
      </w:pPr>
    </w:p>
    <w:p w:rsidR="009952B6" w:rsidRDefault="009952B6" w:rsidP="009952B6">
      <w:pPr>
        <w:pStyle w:val="Prrafodelista"/>
        <w:numPr>
          <w:ilvl w:val="1"/>
          <w:numId w:val="18"/>
        </w:numPr>
        <w:spacing w:line="360" w:lineRule="auto"/>
        <w:jc w:val="both"/>
        <w:rPr>
          <w:rFonts w:ascii="Arial" w:hAnsi="Arial"/>
        </w:rPr>
      </w:pPr>
      <w:r>
        <w:rPr>
          <w:rFonts w:ascii="Arial" w:hAnsi="Arial"/>
        </w:rPr>
        <w:t xml:space="preserve">Positiva Compañía de Seguros </w:t>
      </w:r>
      <w:proofErr w:type="spellStart"/>
      <w:r>
        <w:rPr>
          <w:rFonts w:ascii="Arial" w:hAnsi="Arial"/>
        </w:rPr>
        <w:t>SA</w:t>
      </w:r>
      <w:proofErr w:type="spellEnd"/>
    </w:p>
    <w:p w:rsidR="009952B6" w:rsidRDefault="009952B6" w:rsidP="009952B6">
      <w:pPr>
        <w:spacing w:line="360" w:lineRule="auto"/>
        <w:jc w:val="both"/>
        <w:rPr>
          <w:rFonts w:ascii="Arial" w:hAnsi="Arial"/>
        </w:rPr>
      </w:pPr>
    </w:p>
    <w:p w:rsidR="009952B6" w:rsidRDefault="002811C7" w:rsidP="009952B6">
      <w:pPr>
        <w:spacing w:line="360" w:lineRule="auto"/>
        <w:jc w:val="both"/>
        <w:rPr>
          <w:rFonts w:ascii="Arial" w:hAnsi="Arial"/>
        </w:rPr>
      </w:pPr>
      <w:r>
        <w:rPr>
          <w:rFonts w:ascii="Arial" w:hAnsi="Arial"/>
        </w:rPr>
        <w:t xml:space="preserve">Manifiesta </w:t>
      </w:r>
      <w:r w:rsidR="0021713B">
        <w:rPr>
          <w:rFonts w:ascii="Arial" w:hAnsi="Arial"/>
        </w:rPr>
        <w:t xml:space="preserve">que </w:t>
      </w:r>
      <w:r w:rsidR="00D34272">
        <w:rPr>
          <w:rFonts w:ascii="Arial" w:hAnsi="Arial"/>
        </w:rPr>
        <w:t xml:space="preserve">su </w:t>
      </w:r>
      <w:r w:rsidR="0021713B">
        <w:rPr>
          <w:rFonts w:ascii="Arial" w:hAnsi="Arial"/>
        </w:rPr>
        <w:t xml:space="preserve">obligación </w:t>
      </w:r>
      <w:r w:rsidR="00D34272">
        <w:rPr>
          <w:rFonts w:ascii="Arial" w:hAnsi="Arial"/>
        </w:rPr>
        <w:t xml:space="preserve">consiste en </w:t>
      </w:r>
      <w:r w:rsidR="0021713B">
        <w:rPr>
          <w:rFonts w:ascii="Arial" w:hAnsi="Arial"/>
        </w:rPr>
        <w:t xml:space="preserve">brindar </w:t>
      </w:r>
      <w:r>
        <w:rPr>
          <w:rFonts w:ascii="Arial" w:hAnsi="Arial"/>
        </w:rPr>
        <w:t xml:space="preserve">la </w:t>
      </w:r>
      <w:r w:rsidR="0021713B">
        <w:rPr>
          <w:rFonts w:ascii="Arial" w:hAnsi="Arial"/>
        </w:rPr>
        <w:t xml:space="preserve">atención relacionada con accidentes de trabajo y enfermedades profesionales </w:t>
      </w:r>
      <w:r>
        <w:rPr>
          <w:rFonts w:ascii="Arial" w:hAnsi="Arial"/>
        </w:rPr>
        <w:t xml:space="preserve">sin que ello implique </w:t>
      </w:r>
      <w:r w:rsidR="0021713B">
        <w:rPr>
          <w:rFonts w:ascii="Arial" w:hAnsi="Arial"/>
        </w:rPr>
        <w:t>que deba asumir obligaciones especiales del empleador</w:t>
      </w:r>
      <w:r w:rsidR="000D61E0">
        <w:rPr>
          <w:rFonts w:ascii="Arial" w:hAnsi="Arial"/>
        </w:rPr>
        <w:t>, como lo es la reubicación</w:t>
      </w:r>
      <w:r w:rsidR="0021713B">
        <w:rPr>
          <w:rFonts w:ascii="Arial" w:hAnsi="Arial"/>
        </w:rPr>
        <w:t>. Agreg</w:t>
      </w:r>
      <w:r>
        <w:rPr>
          <w:rFonts w:ascii="Arial" w:hAnsi="Arial"/>
        </w:rPr>
        <w:t>a</w:t>
      </w:r>
      <w:r w:rsidR="0021713B">
        <w:rPr>
          <w:rFonts w:ascii="Arial" w:hAnsi="Arial"/>
        </w:rPr>
        <w:t xml:space="preserve"> que </w:t>
      </w:r>
      <w:r w:rsidR="000D61E0">
        <w:rPr>
          <w:rFonts w:ascii="Arial" w:hAnsi="Arial"/>
        </w:rPr>
        <w:t xml:space="preserve">brindó </w:t>
      </w:r>
      <w:r w:rsidR="0021713B">
        <w:rPr>
          <w:rFonts w:ascii="Arial" w:hAnsi="Arial"/>
        </w:rPr>
        <w:t xml:space="preserve">las prestaciones médicas y económicas, </w:t>
      </w:r>
      <w:r w:rsidR="00D34272">
        <w:rPr>
          <w:rFonts w:ascii="Arial" w:hAnsi="Arial"/>
        </w:rPr>
        <w:t xml:space="preserve">emitió </w:t>
      </w:r>
      <w:r w:rsidR="0021713B">
        <w:rPr>
          <w:rFonts w:ascii="Arial" w:hAnsi="Arial"/>
        </w:rPr>
        <w:t xml:space="preserve">las recomendaciones laborales y </w:t>
      </w:r>
      <w:r w:rsidR="00D34272">
        <w:rPr>
          <w:rFonts w:ascii="Arial" w:hAnsi="Arial"/>
        </w:rPr>
        <w:t xml:space="preserve">adelantó </w:t>
      </w:r>
      <w:r w:rsidR="0021713B">
        <w:rPr>
          <w:rFonts w:ascii="Arial" w:hAnsi="Arial"/>
        </w:rPr>
        <w:t>el trámite de la calificación de pérdida de capacidad laboral con arreglo al debido proceso, por lo que no ha vulnerado derecho fundamental alguno y debe desestimar</w:t>
      </w:r>
      <w:r w:rsidR="00D34272">
        <w:rPr>
          <w:rFonts w:ascii="Arial" w:hAnsi="Arial"/>
        </w:rPr>
        <w:t>se</w:t>
      </w:r>
      <w:r w:rsidR="0021713B">
        <w:rPr>
          <w:rFonts w:ascii="Arial" w:hAnsi="Arial"/>
        </w:rPr>
        <w:t xml:space="preserve"> la tutela en su contra</w:t>
      </w:r>
      <w:r w:rsidR="00D34272">
        <w:rPr>
          <w:rFonts w:ascii="Arial" w:hAnsi="Arial"/>
        </w:rPr>
        <w:t xml:space="preserve"> (Folios 55 a 58, id.)</w:t>
      </w:r>
      <w:r w:rsidR="0021713B">
        <w:rPr>
          <w:rFonts w:ascii="Arial" w:hAnsi="Arial"/>
        </w:rPr>
        <w:t xml:space="preserve">. </w:t>
      </w:r>
    </w:p>
    <w:p w:rsidR="0021713B" w:rsidRDefault="0021713B" w:rsidP="009952B6">
      <w:pPr>
        <w:spacing w:line="360" w:lineRule="auto"/>
        <w:jc w:val="both"/>
        <w:rPr>
          <w:rFonts w:ascii="Arial" w:hAnsi="Arial"/>
        </w:rPr>
      </w:pPr>
    </w:p>
    <w:p w:rsidR="00D34272" w:rsidRDefault="00D34272" w:rsidP="00D34272">
      <w:pPr>
        <w:pStyle w:val="Prrafodelista"/>
        <w:numPr>
          <w:ilvl w:val="1"/>
          <w:numId w:val="18"/>
        </w:numPr>
        <w:spacing w:line="360" w:lineRule="auto"/>
        <w:jc w:val="both"/>
        <w:rPr>
          <w:rFonts w:ascii="Arial" w:hAnsi="Arial"/>
        </w:rPr>
      </w:pPr>
      <w:r>
        <w:rPr>
          <w:rFonts w:ascii="Arial" w:hAnsi="Arial"/>
        </w:rPr>
        <w:t>El Juzgado Quinto Laboral del Circuito de Pereira</w:t>
      </w:r>
    </w:p>
    <w:p w:rsidR="00D34272" w:rsidRDefault="00D34272" w:rsidP="00D34272">
      <w:pPr>
        <w:spacing w:line="360" w:lineRule="auto"/>
        <w:jc w:val="both"/>
        <w:rPr>
          <w:rFonts w:ascii="Arial" w:hAnsi="Arial"/>
        </w:rPr>
      </w:pPr>
    </w:p>
    <w:p w:rsidR="00954CE7" w:rsidRDefault="000D61E0" w:rsidP="00D34272">
      <w:pPr>
        <w:spacing w:line="360" w:lineRule="auto"/>
        <w:jc w:val="both"/>
        <w:rPr>
          <w:rFonts w:ascii="Arial" w:hAnsi="Arial"/>
        </w:rPr>
      </w:pPr>
      <w:r>
        <w:rPr>
          <w:rFonts w:ascii="Arial" w:hAnsi="Arial"/>
        </w:rPr>
        <w:t xml:space="preserve">La titular del despacho judicial refiere que conoce de la discapacidad física que padece la accionante y que </w:t>
      </w:r>
      <w:r w:rsidR="00BB54A3">
        <w:rPr>
          <w:rFonts w:ascii="Arial" w:hAnsi="Arial"/>
        </w:rPr>
        <w:t xml:space="preserve">atendió </w:t>
      </w:r>
      <w:r>
        <w:rPr>
          <w:rFonts w:ascii="Arial" w:hAnsi="Arial"/>
        </w:rPr>
        <w:t xml:space="preserve">las recomendaciones médicas impartidas, sin embargo, no accedió a la solicitud de reubicación </w:t>
      </w:r>
      <w:r w:rsidR="00954CE7">
        <w:rPr>
          <w:rFonts w:ascii="Arial" w:hAnsi="Arial"/>
        </w:rPr>
        <w:t xml:space="preserve">porque los cargos están ocupados en propiedad y no tiene el perfil necesario para ocupar un cargo superior, tampoco la relevó de sus funciones porque son necesarias para el buen funcionamiento del juzgado. Dice que siguió el procedimiento contemplado en el Acuerdo 756 de 2000 y remitió la solicitud al </w:t>
      </w:r>
      <w:proofErr w:type="spellStart"/>
      <w:r w:rsidR="00954CE7">
        <w:rPr>
          <w:rFonts w:ascii="Arial" w:hAnsi="Arial"/>
        </w:rPr>
        <w:t>COPASST</w:t>
      </w:r>
      <w:proofErr w:type="spellEnd"/>
      <w:r w:rsidR="00954CE7">
        <w:rPr>
          <w:rFonts w:ascii="Arial" w:hAnsi="Arial"/>
        </w:rPr>
        <w:t xml:space="preserve"> </w:t>
      </w:r>
      <w:r w:rsidR="007E0712">
        <w:rPr>
          <w:rFonts w:ascii="Arial" w:hAnsi="Arial"/>
        </w:rPr>
        <w:t xml:space="preserve">Nacional </w:t>
      </w:r>
      <w:r w:rsidR="00954CE7">
        <w:rPr>
          <w:rFonts w:ascii="Arial" w:hAnsi="Arial"/>
        </w:rPr>
        <w:t>de la Rama Judicial</w:t>
      </w:r>
      <w:r w:rsidR="005E4D1F">
        <w:rPr>
          <w:rFonts w:ascii="Arial" w:hAnsi="Arial"/>
        </w:rPr>
        <w:t>;</w:t>
      </w:r>
      <w:r w:rsidR="00954CE7">
        <w:rPr>
          <w:rFonts w:ascii="Arial" w:hAnsi="Arial"/>
        </w:rPr>
        <w:t xml:space="preserve"> está de acuerdo con el amparo y </w:t>
      </w:r>
      <w:r w:rsidR="005E4D1F">
        <w:rPr>
          <w:rFonts w:ascii="Arial" w:hAnsi="Arial"/>
        </w:rPr>
        <w:t>considera</w:t>
      </w:r>
      <w:r w:rsidR="00954CE7">
        <w:rPr>
          <w:rFonts w:ascii="Arial" w:hAnsi="Arial"/>
        </w:rPr>
        <w:t xml:space="preserve"> que es el medio idóneo para obtener la atención del empleador (Folios</w:t>
      </w:r>
      <w:r w:rsidR="005E4D1F">
        <w:rPr>
          <w:rFonts w:ascii="Arial" w:hAnsi="Arial"/>
        </w:rPr>
        <w:t xml:space="preserve"> 76 a 78, id.).</w:t>
      </w:r>
    </w:p>
    <w:p w:rsidR="00954CE7" w:rsidRPr="00BE7F0F" w:rsidRDefault="00954CE7" w:rsidP="00D34272">
      <w:pPr>
        <w:spacing w:line="360" w:lineRule="auto"/>
        <w:jc w:val="both"/>
        <w:rPr>
          <w:rFonts w:ascii="Arial" w:hAnsi="Arial"/>
          <w:sz w:val="20"/>
        </w:rPr>
      </w:pPr>
    </w:p>
    <w:p w:rsidR="00BB54A3" w:rsidRDefault="00BB54A3" w:rsidP="00BB54A3">
      <w:pPr>
        <w:pStyle w:val="Prrafodelista"/>
        <w:numPr>
          <w:ilvl w:val="1"/>
          <w:numId w:val="18"/>
        </w:numPr>
        <w:spacing w:line="360" w:lineRule="auto"/>
        <w:jc w:val="both"/>
        <w:rPr>
          <w:rFonts w:ascii="Arial" w:hAnsi="Arial"/>
        </w:rPr>
      </w:pPr>
      <w:r>
        <w:rPr>
          <w:rFonts w:ascii="Arial" w:hAnsi="Arial"/>
        </w:rPr>
        <w:t xml:space="preserve">La </w:t>
      </w:r>
      <w:proofErr w:type="spellStart"/>
      <w:r w:rsidRPr="00BB54A3">
        <w:rPr>
          <w:rFonts w:ascii="Arial" w:hAnsi="Arial"/>
          <w:sz w:val="22"/>
        </w:rPr>
        <w:t>DEAJ</w:t>
      </w:r>
      <w:proofErr w:type="spellEnd"/>
    </w:p>
    <w:p w:rsidR="00BB54A3" w:rsidRPr="00BE7F0F" w:rsidRDefault="00BB54A3" w:rsidP="00BB54A3">
      <w:pPr>
        <w:spacing w:line="360" w:lineRule="auto"/>
        <w:jc w:val="both"/>
        <w:rPr>
          <w:rFonts w:ascii="Arial" w:hAnsi="Arial"/>
          <w:sz w:val="20"/>
        </w:rPr>
      </w:pPr>
    </w:p>
    <w:p w:rsidR="00BB54A3" w:rsidRPr="00BB54A3" w:rsidRDefault="00BB54A3" w:rsidP="00BB54A3">
      <w:pPr>
        <w:spacing w:line="360" w:lineRule="auto"/>
        <w:jc w:val="both"/>
        <w:rPr>
          <w:rFonts w:ascii="Arial" w:hAnsi="Arial"/>
        </w:rPr>
      </w:pPr>
      <w:r>
        <w:rPr>
          <w:rFonts w:ascii="Arial" w:hAnsi="Arial"/>
        </w:rPr>
        <w:t xml:space="preserve">Dice que </w:t>
      </w:r>
      <w:r w:rsidR="004E51B4">
        <w:rPr>
          <w:rFonts w:ascii="Arial" w:hAnsi="Arial"/>
        </w:rPr>
        <w:t xml:space="preserve">el presente amparo es improcedente porque ha operado la figura del </w:t>
      </w:r>
      <w:r>
        <w:rPr>
          <w:rFonts w:ascii="Arial" w:hAnsi="Arial"/>
        </w:rPr>
        <w:t xml:space="preserve">hecho superado </w:t>
      </w:r>
      <w:r w:rsidR="004E51B4">
        <w:rPr>
          <w:rFonts w:ascii="Arial" w:hAnsi="Arial"/>
        </w:rPr>
        <w:t xml:space="preserve">ya que </w:t>
      </w:r>
      <w:r>
        <w:rPr>
          <w:rFonts w:ascii="Arial" w:hAnsi="Arial"/>
        </w:rPr>
        <w:t xml:space="preserve">emitió el respectivo pronunciamiento al derecho de petición </w:t>
      </w:r>
      <w:r w:rsidR="00BE7F0F">
        <w:rPr>
          <w:rFonts w:ascii="Arial" w:hAnsi="Arial"/>
        </w:rPr>
        <w:t xml:space="preserve">por intermedio del </w:t>
      </w:r>
      <w:r w:rsidR="004E51B4">
        <w:rPr>
          <w:rFonts w:ascii="Arial" w:hAnsi="Arial"/>
        </w:rPr>
        <w:t xml:space="preserve">Memorando DEAJRH16-4882 (Folios 88 y 89, id.). Arrimó copia del referido escrito </w:t>
      </w:r>
      <w:r w:rsidR="00C056BA">
        <w:rPr>
          <w:rFonts w:ascii="Arial" w:hAnsi="Arial"/>
        </w:rPr>
        <w:t xml:space="preserve">sin constancia de entrega a ninguna de las partes </w:t>
      </w:r>
      <w:r w:rsidR="004E51B4">
        <w:rPr>
          <w:rFonts w:ascii="Arial" w:hAnsi="Arial"/>
        </w:rPr>
        <w:t>(Folios 89 vto. y 90, id.).</w:t>
      </w:r>
    </w:p>
    <w:p w:rsidR="00CF429F" w:rsidRPr="00433FF0" w:rsidRDefault="000D61E0" w:rsidP="00CF429F">
      <w:pPr>
        <w:spacing w:line="360" w:lineRule="auto"/>
        <w:jc w:val="both"/>
        <w:rPr>
          <w:rFonts w:ascii="Arial" w:hAnsi="Arial"/>
          <w:sz w:val="22"/>
        </w:rPr>
      </w:pPr>
      <w:r>
        <w:rPr>
          <w:rFonts w:ascii="Arial" w:hAnsi="Arial"/>
        </w:rPr>
        <w:t xml:space="preserve"> </w:t>
      </w:r>
    </w:p>
    <w:p w:rsidR="00CF429F" w:rsidRDefault="00CF429F" w:rsidP="00CF429F">
      <w:pPr>
        <w:pStyle w:val="Textoindependiente"/>
        <w:numPr>
          <w:ilvl w:val="0"/>
          <w:numId w:val="18"/>
        </w:numPr>
        <w:spacing w:line="360" w:lineRule="auto"/>
        <w:rPr>
          <w:rFonts w:ascii="Arial" w:hAnsi="Arial"/>
          <w:szCs w:val="24"/>
        </w:rPr>
      </w:pPr>
      <w:smartTag w:uri="urn:schemas-microsoft-com:office:smarttags" w:element="PersonName">
        <w:smartTagPr>
          <w:attr w:name="ProductID" w:val="LA FUNDAMENTACIￓN JURￍDICA"/>
        </w:smartTagPr>
        <w:r w:rsidRPr="006F4450">
          <w:rPr>
            <w:rFonts w:ascii="Arial" w:hAnsi="Arial"/>
            <w:szCs w:val="24"/>
          </w:rPr>
          <w:t>LA FUNDAMENTACIÓN JURÍDICA</w:t>
        </w:r>
      </w:smartTag>
      <w:r w:rsidRPr="006F4450">
        <w:rPr>
          <w:rFonts w:ascii="Arial" w:hAnsi="Arial"/>
          <w:szCs w:val="24"/>
        </w:rPr>
        <w:t xml:space="preserve"> PARA DECIDIR</w:t>
      </w: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lastRenderedPageBreak/>
        <w:t>La competencia</w:t>
      </w:r>
    </w:p>
    <w:p w:rsidR="008014AA" w:rsidRDefault="008014AA" w:rsidP="008014AA">
      <w:pPr>
        <w:pStyle w:val="Textoindependiente"/>
        <w:tabs>
          <w:tab w:val="clear" w:pos="708"/>
          <w:tab w:val="left" w:pos="709"/>
        </w:tabs>
        <w:spacing w:line="360" w:lineRule="auto"/>
        <w:ind w:left="720"/>
        <w:rPr>
          <w:rFonts w:ascii="Arial" w:hAnsi="Arial"/>
          <w:szCs w:val="24"/>
        </w:rPr>
      </w:pPr>
    </w:p>
    <w:p w:rsidR="00680F16" w:rsidRDefault="00680F16" w:rsidP="00680F16">
      <w:pPr>
        <w:pStyle w:val="Sangra2detindependiente"/>
        <w:spacing w:after="0" w:line="360" w:lineRule="auto"/>
        <w:ind w:left="0"/>
        <w:jc w:val="both"/>
        <w:rPr>
          <w:rFonts w:ascii="Arial" w:hAnsi="Arial" w:cs="Arial"/>
          <w:sz w:val="24"/>
          <w:szCs w:val="24"/>
        </w:rPr>
      </w:pPr>
      <w:r>
        <w:rPr>
          <w:rFonts w:ascii="Arial" w:hAnsi="Arial" w:cs="Arial"/>
          <w:sz w:val="24"/>
          <w:szCs w:val="24"/>
        </w:rPr>
        <w:t xml:space="preserve">Este Tribunal es competente para conocer la acción en virtud del factor territorial, en razón al lugar donde ocurre la presunta violación, al tener el accionante su domicilio en este Distrito (Artículos 86 de la </w:t>
      </w:r>
      <w:proofErr w:type="spellStart"/>
      <w:r>
        <w:rPr>
          <w:rFonts w:ascii="Arial" w:hAnsi="Arial" w:cs="Arial"/>
          <w:sz w:val="24"/>
          <w:szCs w:val="24"/>
        </w:rPr>
        <w:t>CP</w:t>
      </w:r>
      <w:proofErr w:type="spellEnd"/>
      <w:r>
        <w:rPr>
          <w:rFonts w:ascii="Arial" w:hAnsi="Arial" w:cs="Arial"/>
          <w:sz w:val="24"/>
          <w:szCs w:val="24"/>
        </w:rPr>
        <w:t xml:space="preserve"> y 37 del Decreto 2591 de 1991) y conoce esta Corporación, pues </w:t>
      </w:r>
      <w:r w:rsidR="00BE7F0F">
        <w:rPr>
          <w:rFonts w:ascii="Arial" w:hAnsi="Arial" w:cs="Arial"/>
          <w:sz w:val="24"/>
          <w:szCs w:val="24"/>
        </w:rPr>
        <w:t>varios de los accionados</w:t>
      </w:r>
      <w:r>
        <w:rPr>
          <w:rFonts w:ascii="Arial" w:hAnsi="Arial" w:cs="Arial"/>
          <w:sz w:val="24"/>
          <w:szCs w:val="24"/>
        </w:rPr>
        <w:t xml:space="preserve">, </w:t>
      </w:r>
      <w:r w:rsidR="00BE7F0F">
        <w:rPr>
          <w:rFonts w:ascii="Arial" w:hAnsi="Arial" w:cs="Arial"/>
          <w:sz w:val="24"/>
          <w:szCs w:val="24"/>
        </w:rPr>
        <w:t xml:space="preserve">son </w:t>
      </w:r>
      <w:r>
        <w:rPr>
          <w:rFonts w:ascii="Arial" w:hAnsi="Arial" w:cs="Arial"/>
          <w:sz w:val="24"/>
          <w:szCs w:val="24"/>
        </w:rPr>
        <w:t>entidad</w:t>
      </w:r>
      <w:r w:rsidR="00BE7F0F">
        <w:rPr>
          <w:rFonts w:ascii="Arial" w:hAnsi="Arial" w:cs="Arial"/>
          <w:sz w:val="24"/>
          <w:szCs w:val="24"/>
        </w:rPr>
        <w:t>es</w:t>
      </w:r>
      <w:r>
        <w:rPr>
          <w:rFonts w:ascii="Arial" w:hAnsi="Arial" w:cs="Arial"/>
          <w:sz w:val="24"/>
          <w:szCs w:val="24"/>
        </w:rPr>
        <w:t xml:space="preserve"> del orden </w:t>
      </w:r>
      <w:r w:rsidR="008F3563">
        <w:rPr>
          <w:rFonts w:ascii="Arial" w:hAnsi="Arial" w:cs="Arial"/>
          <w:sz w:val="24"/>
          <w:szCs w:val="24"/>
        </w:rPr>
        <w:t>Nacional</w:t>
      </w:r>
      <w:r>
        <w:rPr>
          <w:rFonts w:ascii="Arial" w:hAnsi="Arial" w:cs="Arial"/>
          <w:sz w:val="24"/>
          <w:szCs w:val="24"/>
        </w:rPr>
        <w:t xml:space="preserve"> (Artículo 1°-1°, Decreto 1382 del 2000).</w:t>
      </w:r>
    </w:p>
    <w:p w:rsidR="00680F16" w:rsidRPr="00BE7F0F" w:rsidRDefault="00680F16" w:rsidP="00680F16">
      <w:pPr>
        <w:pStyle w:val="Sangra2detindependiente"/>
        <w:spacing w:after="0" w:line="360" w:lineRule="auto"/>
        <w:ind w:left="0"/>
        <w:jc w:val="both"/>
        <w:rPr>
          <w:rFonts w:ascii="Arial" w:hAnsi="Arial" w:cs="Arial"/>
          <w:szCs w:val="24"/>
        </w:rPr>
      </w:pPr>
    </w:p>
    <w:p w:rsidR="00680F16" w:rsidRDefault="00680F16" w:rsidP="00680F16">
      <w:pPr>
        <w:pStyle w:val="Textoindependiente"/>
        <w:numPr>
          <w:ilvl w:val="1"/>
          <w:numId w:val="25"/>
        </w:numPr>
        <w:tabs>
          <w:tab w:val="clear" w:pos="0"/>
          <w:tab w:val="clear" w:pos="1416"/>
        </w:tabs>
        <w:spacing w:line="360" w:lineRule="auto"/>
        <w:textAlignment w:val="auto"/>
        <w:rPr>
          <w:rFonts w:ascii="Arial" w:hAnsi="Arial"/>
          <w:szCs w:val="24"/>
        </w:rPr>
      </w:pPr>
      <w:r>
        <w:rPr>
          <w:rFonts w:ascii="Arial" w:hAnsi="Arial"/>
          <w:szCs w:val="24"/>
        </w:rPr>
        <w:t>La legitimación en la causa</w:t>
      </w:r>
    </w:p>
    <w:p w:rsidR="00680F16" w:rsidRPr="00BE7F0F" w:rsidRDefault="00680F16" w:rsidP="00680F16">
      <w:pPr>
        <w:pStyle w:val="Textoindependiente"/>
        <w:spacing w:line="360" w:lineRule="auto"/>
        <w:rPr>
          <w:rFonts w:ascii="Arial" w:hAnsi="Arial" w:cs="Arial"/>
          <w:sz w:val="20"/>
          <w:szCs w:val="24"/>
        </w:rPr>
      </w:pPr>
    </w:p>
    <w:p w:rsidR="00D52A55" w:rsidRDefault="00680F16" w:rsidP="00EE3FA9">
      <w:pPr>
        <w:pStyle w:val="Textoindependiente"/>
        <w:spacing w:line="360" w:lineRule="auto"/>
        <w:rPr>
          <w:rFonts w:ascii="Arial" w:hAnsi="Arial" w:cs="Arial"/>
          <w:szCs w:val="24"/>
        </w:rPr>
      </w:pPr>
      <w:r>
        <w:rPr>
          <w:rFonts w:ascii="Arial" w:hAnsi="Arial" w:cs="Arial"/>
          <w:szCs w:val="24"/>
          <w:lang w:val="es-CO"/>
        </w:rPr>
        <w:t>Por activa se cumple en consideración a que quien ejerce la acción,</w:t>
      </w:r>
      <w:r>
        <w:rPr>
          <w:rFonts w:ascii="Arial" w:hAnsi="Arial" w:cs="Arial"/>
          <w:szCs w:val="24"/>
        </w:rPr>
        <w:t xml:space="preserve"> </w:t>
      </w:r>
      <w:r w:rsidR="00CB0EA4">
        <w:rPr>
          <w:rFonts w:ascii="Arial" w:hAnsi="Arial" w:cs="Arial"/>
          <w:szCs w:val="24"/>
        </w:rPr>
        <w:t xml:space="preserve">la </w:t>
      </w:r>
      <w:r>
        <w:rPr>
          <w:rFonts w:ascii="Arial" w:hAnsi="Arial" w:cs="Arial"/>
          <w:szCs w:val="24"/>
        </w:rPr>
        <w:t>señor</w:t>
      </w:r>
      <w:r w:rsidR="00CB0EA4">
        <w:rPr>
          <w:rFonts w:ascii="Arial" w:hAnsi="Arial" w:cs="Arial"/>
          <w:szCs w:val="24"/>
        </w:rPr>
        <w:t>a</w:t>
      </w:r>
      <w:r>
        <w:rPr>
          <w:rFonts w:ascii="Arial" w:hAnsi="Arial" w:cs="Arial"/>
          <w:szCs w:val="24"/>
        </w:rPr>
        <w:t xml:space="preserve"> </w:t>
      </w:r>
      <w:r w:rsidR="00E94212">
        <w:rPr>
          <w:rFonts w:ascii="Arial" w:hAnsi="Arial" w:cs="Arial"/>
          <w:szCs w:val="24"/>
        </w:rPr>
        <w:t>Olga Inés Sánchez Jiménez</w:t>
      </w:r>
      <w:r>
        <w:rPr>
          <w:rFonts w:ascii="Arial" w:hAnsi="Arial" w:cs="Arial"/>
          <w:szCs w:val="24"/>
        </w:rPr>
        <w:t xml:space="preserve">, </w:t>
      </w:r>
      <w:r w:rsidR="004E51B4">
        <w:rPr>
          <w:rFonts w:ascii="Arial" w:hAnsi="Arial" w:cs="Arial"/>
          <w:szCs w:val="24"/>
        </w:rPr>
        <w:t xml:space="preserve">fue quien presentó solicitud de reubicación laboral remitida por el Juzgado Quinto Laboral del Circuito de Pereira </w:t>
      </w:r>
      <w:r w:rsidR="00BE7F0F">
        <w:rPr>
          <w:rFonts w:ascii="Arial" w:hAnsi="Arial" w:cs="Arial"/>
          <w:szCs w:val="24"/>
        </w:rPr>
        <w:t xml:space="preserve">al </w:t>
      </w:r>
      <w:proofErr w:type="spellStart"/>
      <w:r w:rsidR="00BE7F0F">
        <w:rPr>
          <w:rFonts w:ascii="Arial" w:hAnsi="Arial" w:cs="Arial"/>
          <w:szCs w:val="24"/>
        </w:rPr>
        <w:t>COPASST</w:t>
      </w:r>
      <w:proofErr w:type="spellEnd"/>
      <w:r w:rsidR="007E0712">
        <w:rPr>
          <w:rFonts w:ascii="Arial" w:hAnsi="Arial" w:cs="Arial"/>
          <w:szCs w:val="24"/>
        </w:rPr>
        <w:t xml:space="preserve"> Nacional</w:t>
      </w:r>
      <w:r w:rsidR="00BE7F0F">
        <w:rPr>
          <w:rFonts w:ascii="Arial" w:hAnsi="Arial" w:cs="Arial"/>
          <w:szCs w:val="24"/>
        </w:rPr>
        <w:t xml:space="preserve"> </w:t>
      </w:r>
      <w:r w:rsidR="004E51B4">
        <w:rPr>
          <w:rFonts w:ascii="Arial" w:hAnsi="Arial" w:cs="Arial"/>
          <w:szCs w:val="24"/>
        </w:rPr>
        <w:t xml:space="preserve">y suscribió el derecho de petición </w:t>
      </w:r>
      <w:r w:rsidR="001134D1">
        <w:rPr>
          <w:rFonts w:ascii="Arial" w:hAnsi="Arial" w:cs="Arial"/>
          <w:szCs w:val="24"/>
        </w:rPr>
        <w:t xml:space="preserve">tendiente a que se emitiera un pronunciamiento </w:t>
      </w:r>
      <w:r>
        <w:rPr>
          <w:rFonts w:ascii="Arial" w:hAnsi="Arial" w:cs="Arial"/>
          <w:szCs w:val="24"/>
        </w:rPr>
        <w:t xml:space="preserve">(Artículos 86 de la </w:t>
      </w:r>
      <w:proofErr w:type="spellStart"/>
      <w:r>
        <w:rPr>
          <w:rFonts w:ascii="Arial" w:hAnsi="Arial" w:cs="Arial"/>
          <w:szCs w:val="24"/>
        </w:rPr>
        <w:t>CP</w:t>
      </w:r>
      <w:proofErr w:type="spellEnd"/>
      <w:r>
        <w:rPr>
          <w:rFonts w:ascii="Arial" w:hAnsi="Arial" w:cs="Arial"/>
          <w:szCs w:val="24"/>
        </w:rPr>
        <w:t xml:space="preserve"> y 1º, Decreto 2591 de 1991)</w:t>
      </w:r>
      <w:r w:rsidR="00EE3FA9">
        <w:rPr>
          <w:rFonts w:ascii="Arial" w:hAnsi="Arial" w:cs="Arial"/>
          <w:szCs w:val="24"/>
        </w:rPr>
        <w:t xml:space="preserve">. </w:t>
      </w:r>
    </w:p>
    <w:p w:rsidR="00D52A55" w:rsidRPr="00C056BA" w:rsidRDefault="00D52A55" w:rsidP="00EE3FA9">
      <w:pPr>
        <w:pStyle w:val="Textoindependiente"/>
        <w:spacing w:line="360" w:lineRule="auto"/>
        <w:rPr>
          <w:rFonts w:ascii="Arial" w:hAnsi="Arial" w:cs="Arial"/>
          <w:sz w:val="20"/>
          <w:szCs w:val="24"/>
        </w:rPr>
      </w:pPr>
    </w:p>
    <w:p w:rsidR="00D52A55" w:rsidRDefault="00680F16" w:rsidP="00EE3FA9">
      <w:pPr>
        <w:pStyle w:val="Textoindependiente"/>
        <w:spacing w:line="360" w:lineRule="auto"/>
        <w:rPr>
          <w:rFonts w:ascii="Arial" w:hAnsi="Arial" w:cs="Arial"/>
          <w:szCs w:val="24"/>
        </w:rPr>
      </w:pPr>
      <w:r>
        <w:rPr>
          <w:rFonts w:ascii="Arial" w:hAnsi="Arial"/>
          <w:szCs w:val="24"/>
        </w:rPr>
        <w:t>E</w:t>
      </w:r>
      <w:r>
        <w:rPr>
          <w:rFonts w:ascii="Arial" w:hAnsi="Arial" w:cs="Arial"/>
          <w:szCs w:val="24"/>
        </w:rPr>
        <w:t xml:space="preserve">n el extremo pasivo, </w:t>
      </w:r>
      <w:r w:rsidR="00126543">
        <w:rPr>
          <w:rFonts w:ascii="Arial" w:hAnsi="Arial" w:cs="Arial"/>
        </w:rPr>
        <w:t xml:space="preserve">el </w:t>
      </w:r>
      <w:r w:rsidR="001134D1">
        <w:rPr>
          <w:rFonts w:ascii="Arial" w:hAnsi="Arial" w:cs="Arial"/>
        </w:rPr>
        <w:t xml:space="preserve">Comité Paritario de Seguridad </w:t>
      </w:r>
      <w:r w:rsidR="00BE7F0F">
        <w:rPr>
          <w:rFonts w:ascii="Arial" w:hAnsi="Arial" w:cs="Arial"/>
        </w:rPr>
        <w:t xml:space="preserve">Social </w:t>
      </w:r>
      <w:r w:rsidR="001134D1">
        <w:rPr>
          <w:rFonts w:ascii="Arial" w:hAnsi="Arial" w:cs="Arial"/>
        </w:rPr>
        <w:t xml:space="preserve">y Salud en el Trabajo – </w:t>
      </w:r>
      <w:proofErr w:type="spellStart"/>
      <w:r w:rsidR="001134D1" w:rsidRPr="001134D1">
        <w:rPr>
          <w:rFonts w:ascii="Arial" w:hAnsi="Arial" w:cs="Arial"/>
          <w:sz w:val="22"/>
        </w:rPr>
        <w:t>COPASST</w:t>
      </w:r>
      <w:proofErr w:type="spellEnd"/>
      <w:r w:rsidR="001134D1">
        <w:rPr>
          <w:rFonts w:ascii="Arial" w:hAnsi="Arial" w:cs="Arial"/>
        </w:rPr>
        <w:t xml:space="preserve"> </w:t>
      </w:r>
      <w:r w:rsidR="008F3563">
        <w:rPr>
          <w:rFonts w:ascii="Arial" w:hAnsi="Arial" w:cs="Arial"/>
        </w:rPr>
        <w:t>Nacional</w:t>
      </w:r>
      <w:r w:rsidR="00E23B54">
        <w:rPr>
          <w:rFonts w:ascii="Arial" w:hAnsi="Arial" w:cs="Arial"/>
          <w:sz w:val="22"/>
        </w:rPr>
        <w:t>,</w:t>
      </w:r>
      <w:r w:rsidR="006652A0">
        <w:rPr>
          <w:rFonts w:ascii="Arial" w:hAnsi="Arial" w:cs="Arial"/>
          <w:sz w:val="22"/>
        </w:rPr>
        <w:t xml:space="preserve"> </w:t>
      </w:r>
      <w:r w:rsidR="00E23B54">
        <w:rPr>
          <w:rFonts w:ascii="Arial" w:hAnsi="Arial" w:cs="Arial"/>
        </w:rPr>
        <w:t xml:space="preserve">porque fue </w:t>
      </w:r>
      <w:r w:rsidR="00BE7F0F">
        <w:rPr>
          <w:rFonts w:ascii="Arial" w:hAnsi="Arial" w:cs="Arial"/>
        </w:rPr>
        <w:t xml:space="preserve">el destinatario </w:t>
      </w:r>
      <w:r w:rsidR="00E23B54">
        <w:rPr>
          <w:rFonts w:ascii="Arial" w:hAnsi="Arial" w:cs="Arial"/>
        </w:rPr>
        <w:t xml:space="preserve">tanto </w:t>
      </w:r>
      <w:r w:rsidR="00BE7F0F">
        <w:rPr>
          <w:rFonts w:ascii="Arial" w:hAnsi="Arial" w:cs="Arial"/>
        </w:rPr>
        <w:t xml:space="preserve">de la solicitud de reubicación </w:t>
      </w:r>
      <w:r w:rsidR="00E23B54">
        <w:rPr>
          <w:rFonts w:ascii="Arial" w:hAnsi="Arial" w:cs="Arial"/>
        </w:rPr>
        <w:t>como del derecho</w:t>
      </w:r>
      <w:r w:rsidR="00BE7F0F">
        <w:rPr>
          <w:rFonts w:ascii="Arial" w:hAnsi="Arial" w:cs="Arial"/>
        </w:rPr>
        <w:t xml:space="preserve"> de petición, además </w:t>
      </w:r>
      <w:r w:rsidR="00E23B54">
        <w:rPr>
          <w:rFonts w:ascii="Arial" w:hAnsi="Arial" w:cs="Arial"/>
        </w:rPr>
        <w:t xml:space="preserve">de que es </w:t>
      </w:r>
      <w:r w:rsidR="00BE7F0F">
        <w:rPr>
          <w:rFonts w:ascii="Arial" w:hAnsi="Arial" w:cs="Arial"/>
        </w:rPr>
        <w:t>el encargado de conceptuar sobre la viabilidad de la reubicación laboral (Literal D artículo 3º del Acuerdo No.756 de 2000, Sala Administrativa CSJ).</w:t>
      </w:r>
      <w:r w:rsidR="006652A0">
        <w:rPr>
          <w:rFonts w:ascii="Arial" w:hAnsi="Arial" w:cs="Arial"/>
        </w:rPr>
        <w:t xml:space="preserve"> </w:t>
      </w:r>
    </w:p>
    <w:p w:rsidR="00D45C57" w:rsidRPr="00C056BA" w:rsidRDefault="00D45C57" w:rsidP="00EE3FA9">
      <w:pPr>
        <w:pStyle w:val="Textoindependiente"/>
        <w:spacing w:line="360" w:lineRule="auto"/>
        <w:rPr>
          <w:rFonts w:ascii="Arial" w:hAnsi="Arial" w:cs="Arial"/>
          <w:sz w:val="20"/>
          <w:szCs w:val="24"/>
        </w:rPr>
      </w:pPr>
    </w:p>
    <w:p w:rsidR="001134D1" w:rsidRDefault="001134D1" w:rsidP="00EE3FA9">
      <w:pPr>
        <w:pStyle w:val="Textoindependiente"/>
        <w:spacing w:line="360" w:lineRule="auto"/>
        <w:rPr>
          <w:rFonts w:ascii="Arial" w:hAnsi="Arial" w:cs="Arial"/>
          <w:sz w:val="22"/>
          <w:szCs w:val="24"/>
        </w:rPr>
      </w:pPr>
      <w:r w:rsidRPr="00D52A55">
        <w:rPr>
          <w:rFonts w:ascii="Arial" w:hAnsi="Arial" w:cs="Arial"/>
          <w:szCs w:val="24"/>
        </w:rPr>
        <w:t>No sucede lo mismo con relación a la Sala</w:t>
      </w:r>
      <w:r w:rsidR="00484147">
        <w:rPr>
          <w:rFonts w:ascii="Arial" w:hAnsi="Arial" w:cs="Arial"/>
          <w:szCs w:val="24"/>
        </w:rPr>
        <w:t xml:space="preserve"> Administrativa</w:t>
      </w:r>
      <w:r w:rsidRPr="00D52A55">
        <w:rPr>
          <w:rFonts w:ascii="Arial" w:hAnsi="Arial" w:cs="Arial"/>
          <w:szCs w:val="24"/>
        </w:rPr>
        <w:t xml:space="preserve"> del CSJ de Bogotá, la </w:t>
      </w:r>
      <w:proofErr w:type="spellStart"/>
      <w:r w:rsidRPr="00D52A55">
        <w:rPr>
          <w:rFonts w:ascii="Arial" w:hAnsi="Arial" w:cs="Arial"/>
          <w:szCs w:val="24"/>
        </w:rPr>
        <w:t>DEAJ</w:t>
      </w:r>
      <w:proofErr w:type="spellEnd"/>
      <w:r w:rsidRPr="00D52A55">
        <w:rPr>
          <w:rFonts w:ascii="Arial" w:hAnsi="Arial" w:cs="Arial"/>
          <w:szCs w:val="24"/>
        </w:rPr>
        <w:t xml:space="preserve">, la </w:t>
      </w:r>
      <w:proofErr w:type="spellStart"/>
      <w:r w:rsidRPr="00D52A55">
        <w:rPr>
          <w:rFonts w:ascii="Arial" w:hAnsi="Arial" w:cs="Arial"/>
          <w:szCs w:val="24"/>
        </w:rPr>
        <w:t>DESAJ</w:t>
      </w:r>
      <w:proofErr w:type="spellEnd"/>
      <w:r w:rsidRPr="00D52A55">
        <w:rPr>
          <w:rFonts w:ascii="Arial" w:hAnsi="Arial" w:cs="Arial"/>
          <w:szCs w:val="24"/>
        </w:rPr>
        <w:t xml:space="preserve"> Seccional Pereira, la Coordinación de Asuntos Laborales de la </w:t>
      </w:r>
      <w:proofErr w:type="spellStart"/>
      <w:r w:rsidRPr="00D52A55">
        <w:rPr>
          <w:rFonts w:ascii="Arial" w:hAnsi="Arial" w:cs="Arial"/>
          <w:szCs w:val="24"/>
        </w:rPr>
        <w:t>DESAJ</w:t>
      </w:r>
      <w:proofErr w:type="spellEnd"/>
      <w:r w:rsidRPr="00D52A55">
        <w:rPr>
          <w:rFonts w:ascii="Arial" w:hAnsi="Arial" w:cs="Arial"/>
          <w:szCs w:val="24"/>
        </w:rPr>
        <w:t xml:space="preserve"> Seccional Pereira, </w:t>
      </w:r>
      <w:r w:rsidR="00D52A55" w:rsidRPr="00D52A55">
        <w:rPr>
          <w:rFonts w:ascii="Arial" w:hAnsi="Arial" w:cs="Arial"/>
          <w:szCs w:val="24"/>
        </w:rPr>
        <w:t>el Comité del Sistema de Gestión de Seguridad y Salud en el Trabajo SG-</w:t>
      </w:r>
      <w:proofErr w:type="spellStart"/>
      <w:r w:rsidR="00D52A55" w:rsidRPr="00D52A55">
        <w:rPr>
          <w:rFonts w:ascii="Arial" w:hAnsi="Arial" w:cs="Arial"/>
          <w:szCs w:val="24"/>
        </w:rPr>
        <w:t>SST</w:t>
      </w:r>
      <w:proofErr w:type="spellEnd"/>
      <w:r w:rsidR="00D52A55" w:rsidRPr="00D52A55">
        <w:rPr>
          <w:rFonts w:ascii="Arial" w:hAnsi="Arial" w:cs="Arial"/>
          <w:szCs w:val="24"/>
        </w:rPr>
        <w:t>,</w:t>
      </w:r>
      <w:r w:rsidR="00EC6EA5">
        <w:rPr>
          <w:rFonts w:ascii="Arial" w:hAnsi="Arial" w:cs="Arial"/>
          <w:szCs w:val="24"/>
        </w:rPr>
        <w:t xml:space="preserve"> y</w:t>
      </w:r>
      <w:r w:rsidR="00D52A55" w:rsidRPr="00D52A55">
        <w:rPr>
          <w:rFonts w:ascii="Arial" w:hAnsi="Arial" w:cs="Arial"/>
          <w:szCs w:val="24"/>
        </w:rPr>
        <w:t xml:space="preserve"> </w:t>
      </w:r>
      <w:r w:rsidRPr="00D52A55">
        <w:rPr>
          <w:rFonts w:ascii="Arial" w:hAnsi="Arial" w:cs="Arial"/>
          <w:szCs w:val="24"/>
        </w:rPr>
        <w:t xml:space="preserve">la </w:t>
      </w:r>
      <w:proofErr w:type="spellStart"/>
      <w:r w:rsidRPr="00D52A55">
        <w:rPr>
          <w:rFonts w:ascii="Arial" w:hAnsi="Arial" w:cs="Arial"/>
          <w:szCs w:val="24"/>
        </w:rPr>
        <w:t>ARL</w:t>
      </w:r>
      <w:proofErr w:type="spellEnd"/>
      <w:r w:rsidRPr="00D52A55">
        <w:rPr>
          <w:rFonts w:ascii="Arial" w:hAnsi="Arial" w:cs="Arial"/>
          <w:szCs w:val="24"/>
        </w:rPr>
        <w:t xml:space="preserve"> Positiva</w:t>
      </w:r>
      <w:r w:rsidR="00D52A55" w:rsidRPr="00D52A55">
        <w:rPr>
          <w:rFonts w:ascii="Arial" w:hAnsi="Arial" w:cs="Arial"/>
          <w:szCs w:val="24"/>
        </w:rPr>
        <w:t xml:space="preserve">, puesto que </w:t>
      </w:r>
      <w:r w:rsidR="00E23B54">
        <w:rPr>
          <w:rFonts w:ascii="Arial" w:hAnsi="Arial" w:cs="Arial"/>
          <w:szCs w:val="24"/>
        </w:rPr>
        <w:t xml:space="preserve">no </w:t>
      </w:r>
      <w:r w:rsidR="00D52A55" w:rsidRPr="00D52A55">
        <w:rPr>
          <w:rFonts w:ascii="Arial" w:hAnsi="Arial" w:cs="Arial"/>
          <w:szCs w:val="24"/>
        </w:rPr>
        <w:t xml:space="preserve">fueron los destinatarios </w:t>
      </w:r>
      <w:r w:rsidR="00E23B54">
        <w:rPr>
          <w:rFonts w:ascii="Arial" w:hAnsi="Arial" w:cs="Arial"/>
          <w:szCs w:val="24"/>
        </w:rPr>
        <w:t xml:space="preserve">de las solicitudes </w:t>
      </w:r>
      <w:r w:rsidR="00D52A55" w:rsidRPr="00D52A55">
        <w:rPr>
          <w:rFonts w:ascii="Arial" w:hAnsi="Arial" w:cs="Arial"/>
          <w:szCs w:val="24"/>
        </w:rPr>
        <w:t>y carecen de competencia para atender asuntos relacionados con la reubicación laboral. Igualmente sucede respecto de la Sala Administrativa del CSJ de Risaralda</w:t>
      </w:r>
      <w:r w:rsidR="00E23B54">
        <w:rPr>
          <w:rFonts w:ascii="Arial" w:hAnsi="Arial" w:cs="Arial"/>
          <w:szCs w:val="24"/>
        </w:rPr>
        <w:t xml:space="preserve"> y la Sala Administrativa del CSJ con sede en Bogotá</w:t>
      </w:r>
      <w:r w:rsidR="00E23B54">
        <w:rPr>
          <w:rFonts w:ascii="Arial" w:hAnsi="Arial" w:cs="Arial"/>
        </w:rPr>
        <w:t xml:space="preserve">, </w:t>
      </w:r>
      <w:r w:rsidR="00D52A55" w:rsidRPr="00D52A55">
        <w:rPr>
          <w:rFonts w:ascii="Arial" w:hAnsi="Arial" w:cs="Arial"/>
          <w:szCs w:val="24"/>
        </w:rPr>
        <w:t xml:space="preserve">puesto que </w:t>
      </w:r>
      <w:r w:rsidR="000549A3">
        <w:rPr>
          <w:rFonts w:ascii="Arial" w:hAnsi="Arial" w:cs="Arial"/>
          <w:szCs w:val="24"/>
        </w:rPr>
        <w:t>las peticiones fueron presentadas</w:t>
      </w:r>
      <w:r w:rsidR="00E23B54">
        <w:rPr>
          <w:rFonts w:ascii="Arial" w:hAnsi="Arial" w:cs="Arial"/>
          <w:szCs w:val="24"/>
        </w:rPr>
        <w:t xml:space="preserve"> por la titular del Despacho Judicial donde labora la accionante </w:t>
      </w:r>
      <w:r w:rsidR="00D52A55" w:rsidRPr="00D52A55">
        <w:rPr>
          <w:rFonts w:ascii="Arial" w:hAnsi="Arial" w:cs="Arial"/>
          <w:szCs w:val="24"/>
        </w:rPr>
        <w:t>(</w:t>
      </w:r>
      <w:r w:rsidR="00E23B54">
        <w:rPr>
          <w:rFonts w:ascii="Arial" w:hAnsi="Arial" w:cs="Arial"/>
          <w:szCs w:val="24"/>
        </w:rPr>
        <w:t>F</w:t>
      </w:r>
      <w:r w:rsidR="00D52A55" w:rsidRPr="00D52A55">
        <w:rPr>
          <w:rFonts w:ascii="Arial" w:hAnsi="Arial" w:cs="Arial"/>
          <w:szCs w:val="24"/>
        </w:rPr>
        <w:t xml:space="preserve">olios </w:t>
      </w:r>
      <w:r w:rsidR="00E23B54">
        <w:rPr>
          <w:rFonts w:ascii="Arial" w:hAnsi="Arial" w:cs="Arial"/>
          <w:szCs w:val="24"/>
        </w:rPr>
        <w:t>12 a 13</w:t>
      </w:r>
      <w:r w:rsidR="000549A3">
        <w:rPr>
          <w:rFonts w:ascii="Arial" w:hAnsi="Arial" w:cs="Arial"/>
          <w:szCs w:val="24"/>
        </w:rPr>
        <w:t xml:space="preserve"> y 16</w:t>
      </w:r>
      <w:r w:rsidR="00D52A55" w:rsidRPr="00D52A55">
        <w:rPr>
          <w:rFonts w:ascii="Arial" w:hAnsi="Arial" w:cs="Arial"/>
          <w:szCs w:val="24"/>
        </w:rPr>
        <w:t>, id.).</w:t>
      </w:r>
      <w:r w:rsidR="00D52A55">
        <w:rPr>
          <w:rFonts w:ascii="Arial" w:hAnsi="Arial" w:cs="Arial"/>
          <w:sz w:val="22"/>
          <w:szCs w:val="24"/>
        </w:rPr>
        <w:t xml:space="preserve"> </w:t>
      </w:r>
    </w:p>
    <w:p w:rsidR="00EC6EA5" w:rsidRDefault="00EC6EA5" w:rsidP="00EE3FA9">
      <w:pPr>
        <w:pStyle w:val="Textoindependiente"/>
        <w:spacing w:line="360" w:lineRule="auto"/>
        <w:rPr>
          <w:rFonts w:ascii="Arial" w:hAnsi="Arial" w:cs="Arial"/>
          <w:sz w:val="22"/>
          <w:szCs w:val="24"/>
        </w:rPr>
      </w:pPr>
    </w:p>
    <w:p w:rsidR="00EC6EA5" w:rsidRDefault="00EC6EA5" w:rsidP="00EE3FA9">
      <w:pPr>
        <w:pStyle w:val="Textoindependiente"/>
        <w:spacing w:line="360" w:lineRule="auto"/>
        <w:rPr>
          <w:rFonts w:ascii="Arial" w:hAnsi="Arial" w:cs="Arial"/>
          <w:sz w:val="22"/>
          <w:szCs w:val="24"/>
        </w:rPr>
      </w:pPr>
      <w:r>
        <w:rPr>
          <w:rFonts w:ascii="Arial" w:hAnsi="Arial" w:cs="Arial"/>
          <w:szCs w:val="24"/>
        </w:rPr>
        <w:t xml:space="preserve">Como el </w:t>
      </w:r>
      <w:r w:rsidRPr="00D52A55">
        <w:rPr>
          <w:rFonts w:ascii="Arial" w:hAnsi="Arial" w:cs="Arial"/>
          <w:szCs w:val="24"/>
        </w:rPr>
        <w:t>Juzgado Quinto Laboral del Circuito de Pereira</w:t>
      </w:r>
      <w:r>
        <w:rPr>
          <w:rFonts w:ascii="Arial" w:hAnsi="Arial" w:cs="Arial"/>
          <w:szCs w:val="24"/>
        </w:rPr>
        <w:t xml:space="preserve"> respondió y remitió la solicitud de reubicación, conforme el procedimiento contemplado en el </w:t>
      </w:r>
      <w:r>
        <w:rPr>
          <w:rFonts w:ascii="Arial" w:hAnsi="Arial" w:cs="Arial"/>
        </w:rPr>
        <w:t>Acuerdo No.756 de 2000 de la Sala Administrativa CSJ, no incurrió en violación o amenaza alguna, por lo que se negará la tutela en su contra.</w:t>
      </w:r>
    </w:p>
    <w:p w:rsidR="00D52A55" w:rsidRPr="00433FF0" w:rsidRDefault="00D52A55" w:rsidP="00EE3FA9">
      <w:pPr>
        <w:pStyle w:val="Textoindependiente"/>
        <w:spacing w:line="360" w:lineRule="auto"/>
        <w:rPr>
          <w:rFonts w:ascii="Arial" w:hAnsi="Arial" w:cs="Arial"/>
          <w:sz w:val="22"/>
          <w:szCs w:val="24"/>
        </w:rPr>
      </w:pPr>
    </w:p>
    <w:p w:rsidR="00CF429F" w:rsidRDefault="00CF429F" w:rsidP="00EE3FA9">
      <w:pPr>
        <w:pStyle w:val="Textoindependiente"/>
        <w:numPr>
          <w:ilvl w:val="1"/>
          <w:numId w:val="25"/>
        </w:numPr>
        <w:spacing w:line="360" w:lineRule="auto"/>
        <w:rPr>
          <w:rFonts w:ascii="Arial" w:hAnsi="Arial"/>
          <w:szCs w:val="24"/>
        </w:rPr>
      </w:pPr>
      <w:r w:rsidRPr="007975AC">
        <w:rPr>
          <w:rFonts w:ascii="Arial" w:hAnsi="Arial"/>
          <w:szCs w:val="24"/>
        </w:rPr>
        <w:t>El problema jurídico a resolver</w:t>
      </w:r>
    </w:p>
    <w:p w:rsidR="00843C12" w:rsidRPr="00433FF0" w:rsidRDefault="00843C12" w:rsidP="00843C12">
      <w:pPr>
        <w:pStyle w:val="Textoindependiente"/>
        <w:spacing w:line="360" w:lineRule="auto"/>
        <w:ind w:left="720"/>
        <w:rPr>
          <w:rFonts w:ascii="Arial" w:hAnsi="Arial"/>
          <w:sz w:val="22"/>
          <w:szCs w:val="24"/>
        </w:rPr>
      </w:pPr>
    </w:p>
    <w:p w:rsidR="00CF429F" w:rsidRDefault="00CF429F" w:rsidP="00CF429F">
      <w:pPr>
        <w:pStyle w:val="Textoindependiente"/>
        <w:tabs>
          <w:tab w:val="clear" w:pos="708"/>
          <w:tab w:val="clear" w:pos="1416"/>
          <w:tab w:val="left" w:pos="709"/>
          <w:tab w:val="left" w:pos="1418"/>
        </w:tabs>
        <w:spacing w:line="360" w:lineRule="auto"/>
        <w:rPr>
          <w:rFonts w:ascii="Arial" w:hAnsi="Arial" w:cs="Arial"/>
          <w:szCs w:val="24"/>
        </w:rPr>
      </w:pPr>
      <w:r w:rsidRPr="0050145C">
        <w:rPr>
          <w:rFonts w:ascii="Arial" w:hAnsi="Arial"/>
          <w:sz w:val="22"/>
          <w:szCs w:val="22"/>
        </w:rPr>
        <w:lastRenderedPageBreak/>
        <w:t>¿</w:t>
      </w:r>
      <w:r w:rsidR="00126543">
        <w:rPr>
          <w:rFonts w:ascii="Arial" w:hAnsi="Arial"/>
          <w:szCs w:val="22"/>
        </w:rPr>
        <w:t xml:space="preserve">El </w:t>
      </w:r>
      <w:proofErr w:type="spellStart"/>
      <w:r w:rsidR="00F24579" w:rsidRPr="001134D1">
        <w:rPr>
          <w:rFonts w:ascii="Arial" w:hAnsi="Arial" w:cs="Arial"/>
          <w:sz w:val="22"/>
        </w:rPr>
        <w:t>COPASST</w:t>
      </w:r>
      <w:proofErr w:type="spellEnd"/>
      <w:r w:rsidR="00F24579">
        <w:rPr>
          <w:rFonts w:ascii="Arial" w:hAnsi="Arial" w:cs="Arial"/>
        </w:rPr>
        <w:t xml:space="preserve"> </w:t>
      </w:r>
      <w:r w:rsidR="007E0712">
        <w:rPr>
          <w:rFonts w:ascii="Arial" w:hAnsi="Arial" w:cs="Arial"/>
          <w:sz w:val="22"/>
        </w:rPr>
        <w:t>Nacional</w:t>
      </w:r>
      <w:r w:rsidRPr="0050145C">
        <w:rPr>
          <w:rFonts w:ascii="Arial" w:hAnsi="Arial"/>
          <w:szCs w:val="24"/>
        </w:rPr>
        <w:t>, viola o amena</w:t>
      </w:r>
      <w:r w:rsidR="00170F1F">
        <w:rPr>
          <w:rFonts w:ascii="Arial" w:hAnsi="Arial"/>
          <w:szCs w:val="24"/>
        </w:rPr>
        <w:t>za</w:t>
      </w:r>
      <w:r w:rsidRPr="0050145C">
        <w:rPr>
          <w:rFonts w:ascii="Arial" w:hAnsi="Arial"/>
          <w:szCs w:val="24"/>
        </w:rPr>
        <w:t xml:space="preserve"> </w:t>
      </w:r>
      <w:r w:rsidR="00F24579">
        <w:rPr>
          <w:rFonts w:ascii="Arial" w:hAnsi="Arial"/>
          <w:szCs w:val="24"/>
        </w:rPr>
        <w:t xml:space="preserve">los </w:t>
      </w:r>
      <w:r w:rsidRPr="0050145C">
        <w:rPr>
          <w:rFonts w:ascii="Arial" w:hAnsi="Arial"/>
          <w:szCs w:val="24"/>
        </w:rPr>
        <w:t>derecho</w:t>
      </w:r>
      <w:r w:rsidR="00F24579">
        <w:rPr>
          <w:rFonts w:ascii="Arial" w:hAnsi="Arial"/>
          <w:szCs w:val="24"/>
        </w:rPr>
        <w:t>s</w:t>
      </w:r>
      <w:r w:rsidRPr="0050145C">
        <w:rPr>
          <w:rFonts w:ascii="Arial" w:hAnsi="Arial"/>
          <w:szCs w:val="24"/>
        </w:rPr>
        <w:t xml:space="preserve"> fundamental</w:t>
      </w:r>
      <w:r w:rsidR="00F24579">
        <w:rPr>
          <w:rFonts w:ascii="Arial" w:hAnsi="Arial"/>
          <w:szCs w:val="24"/>
        </w:rPr>
        <w:t>es</w:t>
      </w:r>
      <w:r w:rsidRPr="0050145C">
        <w:rPr>
          <w:rFonts w:ascii="Arial" w:hAnsi="Arial"/>
          <w:szCs w:val="24"/>
        </w:rPr>
        <w:t xml:space="preserve"> alegado</w:t>
      </w:r>
      <w:r w:rsidR="00F24579">
        <w:rPr>
          <w:rFonts w:ascii="Arial" w:hAnsi="Arial"/>
          <w:szCs w:val="24"/>
        </w:rPr>
        <w:t>s</w:t>
      </w:r>
      <w:r w:rsidR="00EE3FA9">
        <w:rPr>
          <w:rFonts w:ascii="Arial" w:hAnsi="Arial"/>
          <w:szCs w:val="24"/>
        </w:rPr>
        <w:t xml:space="preserve"> </w:t>
      </w:r>
      <w:r w:rsidRPr="0050145C">
        <w:rPr>
          <w:rFonts w:ascii="Arial" w:hAnsi="Arial"/>
          <w:szCs w:val="24"/>
        </w:rPr>
        <w:t>por la parte accionante, según los hechos expuestos en la petición de tutela</w:t>
      </w:r>
      <w:r w:rsidRPr="0050145C">
        <w:rPr>
          <w:rFonts w:ascii="Arial" w:hAnsi="Arial" w:cs="Arial"/>
          <w:szCs w:val="24"/>
        </w:rPr>
        <w:t>?</w:t>
      </w:r>
    </w:p>
    <w:p w:rsidR="00CF429F" w:rsidRPr="00433FF0" w:rsidRDefault="00CF429F" w:rsidP="00CF429F">
      <w:pPr>
        <w:pStyle w:val="Textoindependiente"/>
        <w:tabs>
          <w:tab w:val="clear" w:pos="708"/>
          <w:tab w:val="clear" w:pos="1416"/>
          <w:tab w:val="left" w:pos="709"/>
          <w:tab w:val="left" w:pos="1418"/>
        </w:tabs>
        <w:spacing w:line="360" w:lineRule="auto"/>
        <w:rPr>
          <w:rFonts w:ascii="Arial" w:hAnsi="Arial" w:cs="Arial"/>
          <w:sz w:val="22"/>
          <w:szCs w:val="24"/>
        </w:rPr>
      </w:pPr>
    </w:p>
    <w:p w:rsidR="00CF429F" w:rsidRDefault="00CF429F" w:rsidP="00EE3FA9">
      <w:pPr>
        <w:pStyle w:val="Textoindependiente"/>
        <w:numPr>
          <w:ilvl w:val="1"/>
          <w:numId w:val="25"/>
        </w:numPr>
        <w:tabs>
          <w:tab w:val="clear" w:pos="708"/>
          <w:tab w:val="clear" w:pos="1416"/>
          <w:tab w:val="left" w:pos="709"/>
          <w:tab w:val="left" w:pos="1418"/>
        </w:tabs>
        <w:spacing w:line="360" w:lineRule="auto"/>
        <w:rPr>
          <w:rFonts w:ascii="Arial" w:hAnsi="Arial"/>
          <w:szCs w:val="24"/>
        </w:rPr>
      </w:pPr>
      <w:r w:rsidRPr="00673A42">
        <w:rPr>
          <w:rFonts w:ascii="Arial" w:hAnsi="Arial"/>
          <w:szCs w:val="24"/>
        </w:rPr>
        <w:t>La resolución del problema jurídico</w:t>
      </w:r>
    </w:p>
    <w:p w:rsidR="00F32B7C" w:rsidRDefault="00F32B7C" w:rsidP="00F32B7C">
      <w:pPr>
        <w:pStyle w:val="Textoindependiente"/>
        <w:tabs>
          <w:tab w:val="clear" w:pos="708"/>
          <w:tab w:val="clear" w:pos="1416"/>
          <w:tab w:val="left" w:pos="709"/>
          <w:tab w:val="left" w:pos="1418"/>
        </w:tabs>
        <w:spacing w:line="360" w:lineRule="auto"/>
        <w:rPr>
          <w:rFonts w:ascii="Arial" w:hAnsi="Arial"/>
          <w:szCs w:val="24"/>
        </w:rPr>
      </w:pPr>
    </w:p>
    <w:p w:rsidR="004B4845" w:rsidRPr="002C4684" w:rsidRDefault="004B4845" w:rsidP="004B4845">
      <w:pPr>
        <w:pStyle w:val="Textoindependiente"/>
        <w:numPr>
          <w:ilvl w:val="2"/>
          <w:numId w:val="28"/>
        </w:numPr>
        <w:tabs>
          <w:tab w:val="clear" w:pos="708"/>
          <w:tab w:val="clear" w:pos="1416"/>
          <w:tab w:val="left" w:pos="709"/>
          <w:tab w:val="left" w:pos="1418"/>
        </w:tabs>
        <w:spacing w:line="360" w:lineRule="auto"/>
        <w:rPr>
          <w:rFonts w:ascii="Arial" w:hAnsi="Arial"/>
          <w:szCs w:val="24"/>
        </w:rPr>
      </w:pPr>
      <w:r w:rsidRPr="002C4684">
        <w:rPr>
          <w:rFonts w:ascii="Arial" w:hAnsi="Arial"/>
          <w:szCs w:val="24"/>
        </w:rPr>
        <w:t>Los presupuestos generales de procedencia</w:t>
      </w:r>
    </w:p>
    <w:p w:rsidR="004B4845" w:rsidRPr="00433FF0" w:rsidRDefault="004B4845" w:rsidP="004B4845">
      <w:pPr>
        <w:pStyle w:val="Sinespaciado"/>
        <w:spacing w:line="360" w:lineRule="auto"/>
        <w:jc w:val="both"/>
        <w:rPr>
          <w:rFonts w:ascii="Arial" w:hAnsi="Arial" w:cs="Arial"/>
          <w:sz w:val="22"/>
        </w:rPr>
      </w:pPr>
    </w:p>
    <w:p w:rsidR="004B4845" w:rsidRDefault="004B4845" w:rsidP="004B4845">
      <w:pPr>
        <w:spacing w:line="360" w:lineRule="auto"/>
        <w:jc w:val="both"/>
        <w:rPr>
          <w:rFonts w:ascii="Arial" w:hAnsi="Arial" w:cs="Arial"/>
          <w:noProof/>
          <w:szCs w:val="22"/>
        </w:rPr>
      </w:pPr>
      <w:smartTag w:uri="urn:schemas-microsoft-com:office:smarttags" w:element="PersonName">
        <w:smartTagPr>
          <w:attr w:name="ProductID" w:val="la Corte Constitucional"/>
        </w:smartTagPr>
        <w:r>
          <w:rPr>
            <w:rFonts w:ascii="Arial" w:hAnsi="Arial" w:cs="Arial"/>
            <w:noProof/>
            <w:szCs w:val="22"/>
          </w:rPr>
          <w:t xml:space="preserve">La </w:t>
        </w:r>
        <w:r w:rsidRPr="00383E2F">
          <w:rPr>
            <w:rFonts w:ascii="Arial" w:hAnsi="Arial" w:cs="Arial"/>
            <w:noProof/>
            <w:szCs w:val="22"/>
          </w:rPr>
          <w:t>Corte Constitucional</w:t>
        </w:r>
      </w:smartTag>
      <w:r w:rsidRPr="00383E2F">
        <w:rPr>
          <w:rFonts w:ascii="Arial" w:hAnsi="Arial" w:cs="Arial"/>
          <w:noProof/>
          <w:szCs w:val="22"/>
        </w:rPr>
        <w:t xml:space="preserve"> tiene establecido que (i) La </w:t>
      </w:r>
      <w:r w:rsidRPr="00383E2F">
        <w:rPr>
          <w:rFonts w:ascii="Arial" w:hAnsi="Arial" w:cs="Arial"/>
          <w:iCs/>
          <w:noProof/>
          <w:szCs w:val="22"/>
        </w:rPr>
        <w:t>subsidiariedad</w:t>
      </w:r>
      <w:r w:rsidRPr="00383E2F">
        <w:rPr>
          <w:rFonts w:ascii="Arial" w:hAnsi="Arial" w:cs="Arial"/>
          <w:noProof/>
          <w:szCs w:val="22"/>
        </w:rPr>
        <w:t xml:space="preserve"> o residualidad, y (ii) La </w:t>
      </w:r>
      <w:r w:rsidRPr="00383E2F">
        <w:rPr>
          <w:rFonts w:ascii="Arial" w:hAnsi="Arial" w:cs="Arial"/>
          <w:iCs/>
          <w:noProof/>
          <w:szCs w:val="22"/>
        </w:rPr>
        <w:t>inmediatez</w:t>
      </w:r>
      <w:r w:rsidRPr="00383E2F">
        <w:rPr>
          <w:rFonts w:ascii="Arial" w:hAnsi="Arial" w:cs="Arial"/>
          <w:noProof/>
          <w:szCs w:val="22"/>
        </w:rPr>
        <w:t xml:space="preserve">, son exigencias generales de procedencia de la acción, indispensables para </w:t>
      </w:r>
      <w:r>
        <w:rPr>
          <w:rFonts w:ascii="Arial" w:hAnsi="Arial" w:cs="Arial"/>
          <w:noProof/>
          <w:szCs w:val="22"/>
        </w:rPr>
        <w:t>conocer</w:t>
      </w:r>
      <w:r w:rsidRPr="00383E2F">
        <w:rPr>
          <w:rFonts w:ascii="Arial" w:hAnsi="Arial" w:cs="Arial"/>
          <w:noProof/>
          <w:szCs w:val="22"/>
        </w:rPr>
        <w:t xml:space="preserve"> de fondo las solicitudes </w:t>
      </w:r>
      <w:r>
        <w:rPr>
          <w:rFonts w:ascii="Arial" w:hAnsi="Arial" w:cs="Arial"/>
          <w:noProof/>
          <w:szCs w:val="22"/>
        </w:rPr>
        <w:t xml:space="preserve">de protección </w:t>
      </w:r>
      <w:r w:rsidRPr="00383E2F">
        <w:rPr>
          <w:rFonts w:ascii="Arial" w:hAnsi="Arial" w:cs="Arial"/>
          <w:noProof/>
          <w:szCs w:val="22"/>
        </w:rPr>
        <w:t xml:space="preserve">de </w:t>
      </w:r>
      <w:r>
        <w:rPr>
          <w:rFonts w:ascii="Arial" w:hAnsi="Arial" w:cs="Arial"/>
          <w:noProof/>
          <w:szCs w:val="22"/>
        </w:rPr>
        <w:t xml:space="preserve">los </w:t>
      </w:r>
      <w:r w:rsidRPr="00383E2F">
        <w:rPr>
          <w:rFonts w:ascii="Arial" w:hAnsi="Arial" w:cs="Arial"/>
          <w:noProof/>
          <w:szCs w:val="22"/>
        </w:rPr>
        <w:t>derechos fundamental</w:t>
      </w:r>
      <w:r>
        <w:rPr>
          <w:rFonts w:ascii="Arial" w:hAnsi="Arial" w:cs="Arial"/>
          <w:noProof/>
          <w:szCs w:val="22"/>
        </w:rPr>
        <w:t xml:space="preserve">es.  </w:t>
      </w:r>
    </w:p>
    <w:p w:rsidR="004B4845" w:rsidRPr="00433FF0" w:rsidRDefault="004B4845" w:rsidP="004B4845">
      <w:pPr>
        <w:spacing w:line="360" w:lineRule="auto"/>
        <w:jc w:val="both"/>
        <w:rPr>
          <w:rFonts w:ascii="Arial" w:hAnsi="Arial" w:cs="Arial"/>
          <w:noProof/>
          <w:sz w:val="22"/>
          <w:szCs w:val="22"/>
        </w:rPr>
      </w:pPr>
    </w:p>
    <w:p w:rsidR="004B4845" w:rsidRPr="008A4FAF" w:rsidRDefault="004B4845" w:rsidP="004B4845">
      <w:pPr>
        <w:pStyle w:val="Textoindependiente"/>
        <w:spacing w:line="360" w:lineRule="auto"/>
        <w:rPr>
          <w:rFonts w:ascii="Arial" w:hAnsi="Arial" w:cs="Arial"/>
          <w:bCs/>
        </w:rPr>
      </w:pPr>
      <w:r w:rsidRPr="00F17324">
        <w:rPr>
          <w:rFonts w:ascii="Arial" w:hAnsi="Arial" w:cs="Arial"/>
          <w:bCs/>
        </w:rPr>
        <w:t xml:space="preserve">En lo referente a la inmediatez debe indicarse </w:t>
      </w:r>
      <w:r>
        <w:rPr>
          <w:rFonts w:ascii="Arial" w:hAnsi="Arial" w:cs="Arial"/>
          <w:bCs/>
          <w:lang w:val="es-CO"/>
        </w:rPr>
        <w:t xml:space="preserve">que este requisito de </w:t>
      </w:r>
      <w:proofErr w:type="spellStart"/>
      <w:r>
        <w:rPr>
          <w:rFonts w:ascii="Arial" w:hAnsi="Arial" w:cs="Arial"/>
          <w:bCs/>
          <w:lang w:val="es-CO"/>
        </w:rPr>
        <w:t>procedibilidad</w:t>
      </w:r>
      <w:proofErr w:type="spellEnd"/>
      <w:r>
        <w:rPr>
          <w:rFonts w:ascii="Arial" w:hAnsi="Arial" w:cs="Arial"/>
          <w:bCs/>
          <w:lang w:val="es-CO"/>
        </w:rPr>
        <w:t xml:space="preserve"> se encuentra superado, </w:t>
      </w:r>
      <w:r>
        <w:rPr>
          <w:rFonts w:ascii="Arial" w:hAnsi="Arial" w:cs="Arial"/>
          <w:noProof/>
          <w:szCs w:val="22"/>
        </w:rPr>
        <w:t>pues la acción se formuló dentro de los seis (6) meses siguientes a los hechos violatarios, que es el plazo general, fijado por la doctrina constitucional</w:t>
      </w:r>
      <w:r>
        <w:rPr>
          <w:rStyle w:val="Refdenotaalpie"/>
          <w:rFonts w:ascii="Arial" w:hAnsi="Arial"/>
          <w:noProof/>
          <w:szCs w:val="22"/>
        </w:rPr>
        <w:footnoteReference w:id="1"/>
      </w:r>
      <w:r>
        <w:rPr>
          <w:rFonts w:ascii="Arial" w:hAnsi="Arial" w:cs="Arial"/>
          <w:noProof/>
          <w:szCs w:val="22"/>
        </w:rPr>
        <w:t xml:space="preserve">, </w:t>
      </w:r>
      <w:r>
        <w:rPr>
          <w:rFonts w:ascii="Arial" w:hAnsi="Arial"/>
          <w:szCs w:val="24"/>
        </w:rPr>
        <w:t xml:space="preserve">nótese que </w:t>
      </w:r>
      <w:r w:rsidR="000549A3">
        <w:rPr>
          <w:rFonts w:ascii="Arial" w:hAnsi="Arial"/>
          <w:szCs w:val="24"/>
        </w:rPr>
        <w:t xml:space="preserve">la solicitud de reubicación laboral </w:t>
      </w:r>
      <w:r>
        <w:rPr>
          <w:rFonts w:ascii="Arial" w:hAnsi="Arial"/>
          <w:szCs w:val="24"/>
        </w:rPr>
        <w:t xml:space="preserve">se recibió el día </w:t>
      </w:r>
      <w:r w:rsidR="000549A3">
        <w:rPr>
          <w:rFonts w:ascii="Arial" w:hAnsi="Arial"/>
          <w:szCs w:val="24"/>
        </w:rPr>
        <w:t xml:space="preserve">28-03-2016 </w:t>
      </w:r>
      <w:r>
        <w:rPr>
          <w:rFonts w:ascii="Arial" w:hAnsi="Arial"/>
          <w:szCs w:val="24"/>
        </w:rPr>
        <w:t>(Folio</w:t>
      </w:r>
      <w:r w:rsidR="00481E1F">
        <w:rPr>
          <w:rFonts w:ascii="Arial" w:hAnsi="Arial"/>
          <w:szCs w:val="24"/>
        </w:rPr>
        <w:t>s 7 y</w:t>
      </w:r>
      <w:r>
        <w:rPr>
          <w:rFonts w:ascii="Arial" w:hAnsi="Arial"/>
          <w:szCs w:val="24"/>
        </w:rPr>
        <w:t xml:space="preserve"> </w:t>
      </w:r>
      <w:r w:rsidR="000549A3">
        <w:rPr>
          <w:rFonts w:ascii="Arial" w:hAnsi="Arial"/>
          <w:szCs w:val="24"/>
        </w:rPr>
        <w:t>8</w:t>
      </w:r>
      <w:r>
        <w:rPr>
          <w:rFonts w:ascii="Arial" w:hAnsi="Arial"/>
          <w:szCs w:val="24"/>
        </w:rPr>
        <w:t xml:space="preserve">, íd.) y el amparo, el día </w:t>
      </w:r>
      <w:r w:rsidR="00481E1F">
        <w:rPr>
          <w:rFonts w:ascii="Arial" w:hAnsi="Arial"/>
          <w:szCs w:val="24"/>
        </w:rPr>
        <w:t>01-06-</w:t>
      </w:r>
      <w:r>
        <w:rPr>
          <w:rFonts w:ascii="Arial" w:hAnsi="Arial"/>
          <w:szCs w:val="24"/>
        </w:rPr>
        <w:t xml:space="preserve">2016 (Folio </w:t>
      </w:r>
      <w:r w:rsidR="00481E1F">
        <w:rPr>
          <w:rFonts w:ascii="Arial" w:hAnsi="Arial"/>
          <w:szCs w:val="24"/>
        </w:rPr>
        <w:t>35</w:t>
      </w:r>
      <w:r>
        <w:rPr>
          <w:rFonts w:ascii="Arial" w:hAnsi="Arial"/>
          <w:szCs w:val="24"/>
        </w:rPr>
        <w:t xml:space="preserve">, íd.).  </w:t>
      </w:r>
    </w:p>
    <w:p w:rsidR="004B4845" w:rsidRPr="00433FF0" w:rsidRDefault="004B4845" w:rsidP="004B4845">
      <w:pPr>
        <w:spacing w:line="360" w:lineRule="auto"/>
        <w:jc w:val="both"/>
        <w:rPr>
          <w:rFonts w:ascii="Arial" w:hAnsi="Arial" w:cs="Arial"/>
          <w:noProof/>
          <w:sz w:val="22"/>
          <w:szCs w:val="22"/>
        </w:rPr>
      </w:pPr>
    </w:p>
    <w:p w:rsidR="004B4845" w:rsidRDefault="004B4845" w:rsidP="004B4845">
      <w:pPr>
        <w:spacing w:line="360" w:lineRule="auto"/>
        <w:jc w:val="both"/>
        <w:rPr>
          <w:rFonts w:ascii="Arial" w:hAnsi="Arial" w:cs="Arial"/>
        </w:rPr>
      </w:pPr>
      <w:r w:rsidRPr="00BF31A5">
        <w:rPr>
          <w:rFonts w:ascii="Arial" w:hAnsi="Arial" w:cs="Arial"/>
        </w:rPr>
        <w:t xml:space="preserve">En cuanto a la subsidiariedad </w:t>
      </w:r>
      <w:r>
        <w:rPr>
          <w:rFonts w:ascii="Arial" w:hAnsi="Arial" w:cs="Arial"/>
        </w:rPr>
        <w:t xml:space="preserve">debe indicarse que </w:t>
      </w:r>
      <w:r w:rsidRPr="00BF31A5">
        <w:rPr>
          <w:rFonts w:ascii="Arial" w:hAnsi="Arial" w:cs="Arial"/>
        </w:rPr>
        <w:t xml:space="preserve">la acción </w:t>
      </w:r>
      <w:r>
        <w:rPr>
          <w:rFonts w:ascii="Arial" w:hAnsi="Arial" w:cs="Arial"/>
        </w:rPr>
        <w:t xml:space="preserve">es viable </w:t>
      </w:r>
      <w:r w:rsidRPr="00BF31A5">
        <w:rPr>
          <w:rFonts w:ascii="Arial" w:hAnsi="Arial" w:cs="Arial"/>
        </w:rPr>
        <w:t xml:space="preserve">siempre que el afectado </w:t>
      </w:r>
      <w:r>
        <w:rPr>
          <w:rFonts w:ascii="Arial" w:hAnsi="Arial" w:cs="Arial"/>
        </w:rPr>
        <w:t xml:space="preserve">carezca de </w:t>
      </w:r>
      <w:r w:rsidRPr="00BF31A5">
        <w:rPr>
          <w:rFonts w:ascii="Arial" w:hAnsi="Arial" w:cs="Arial"/>
        </w:rPr>
        <w:t xml:space="preserve">otro medio de defensa judicial, </w:t>
      </w:r>
      <w:r>
        <w:rPr>
          <w:rFonts w:ascii="Arial" w:hAnsi="Arial" w:cs="Arial"/>
        </w:rPr>
        <w:t xml:space="preserve">de tal manera que </w:t>
      </w:r>
      <w:r w:rsidRPr="00BF31A5">
        <w:rPr>
          <w:rFonts w:ascii="Arial" w:hAnsi="Arial" w:cs="Arial"/>
        </w:rPr>
        <w:t xml:space="preserve">no </w:t>
      </w:r>
      <w:r>
        <w:rPr>
          <w:rFonts w:ascii="Arial" w:hAnsi="Arial" w:cs="Arial"/>
        </w:rPr>
        <w:t xml:space="preserve">se sustituyan </w:t>
      </w:r>
      <w:r w:rsidRPr="00BF31A5">
        <w:rPr>
          <w:rFonts w:ascii="Arial" w:hAnsi="Arial" w:cs="Arial"/>
        </w:rPr>
        <w:t xml:space="preserve">los mecanismos </w:t>
      </w:r>
      <w:r>
        <w:rPr>
          <w:rFonts w:ascii="Arial" w:hAnsi="Arial" w:cs="Arial"/>
        </w:rPr>
        <w:t xml:space="preserve">legales </w:t>
      </w:r>
      <w:r w:rsidRPr="00BF31A5">
        <w:rPr>
          <w:rFonts w:ascii="Arial" w:hAnsi="Arial" w:cs="Arial"/>
        </w:rPr>
        <w:t>ordinarios</w:t>
      </w:r>
      <w:r w:rsidRPr="00BF31A5">
        <w:rPr>
          <w:rFonts w:ascii="Arial" w:hAnsi="Arial" w:cs="Arial"/>
          <w:vertAlign w:val="superscript"/>
        </w:rPr>
        <w:footnoteReference w:id="2"/>
      </w:r>
      <w:r w:rsidRPr="00BF31A5">
        <w:rPr>
          <w:rFonts w:ascii="Arial" w:hAnsi="Arial" w:cs="Arial"/>
        </w:rPr>
        <w:t xml:space="preserve">. </w:t>
      </w:r>
      <w:r>
        <w:rPr>
          <w:rFonts w:ascii="Arial" w:hAnsi="Arial" w:cs="Arial"/>
        </w:rPr>
        <w:t xml:space="preserve"> </w:t>
      </w:r>
      <w:r w:rsidRPr="00BF31A5">
        <w:rPr>
          <w:rFonts w:ascii="Arial" w:hAnsi="Arial" w:cs="Arial"/>
        </w:rPr>
        <w:t xml:space="preserve">Esta regla </w:t>
      </w:r>
      <w:r>
        <w:rPr>
          <w:rFonts w:ascii="Arial" w:hAnsi="Arial" w:cs="Arial"/>
        </w:rPr>
        <w:t xml:space="preserve">tiene dos (2) </w:t>
      </w:r>
      <w:r w:rsidRPr="00BF31A5">
        <w:rPr>
          <w:rFonts w:ascii="Arial" w:hAnsi="Arial" w:cs="Arial"/>
        </w:rPr>
        <w:t xml:space="preserve">excepciones que </w:t>
      </w:r>
      <w:r>
        <w:rPr>
          <w:rFonts w:ascii="Arial" w:hAnsi="Arial" w:cs="Arial"/>
        </w:rPr>
        <w:t xml:space="preserve">guardan en común </w:t>
      </w:r>
      <w:r w:rsidRPr="00BF31A5">
        <w:rPr>
          <w:rFonts w:ascii="Arial" w:hAnsi="Arial" w:cs="Arial"/>
        </w:rPr>
        <w:t>la existencia del medio judicial ordinario</w:t>
      </w:r>
      <w:r w:rsidRPr="00BF31A5">
        <w:rPr>
          <w:rStyle w:val="Refdenotaalpie"/>
          <w:rFonts w:ascii="Arial" w:hAnsi="Arial" w:cs="Arial"/>
        </w:rPr>
        <w:footnoteReference w:id="3"/>
      </w:r>
      <w:r w:rsidRPr="00BF31A5">
        <w:rPr>
          <w:rFonts w:ascii="Arial" w:hAnsi="Arial" w:cs="Arial"/>
        </w:rPr>
        <w:t xml:space="preserve">: </w:t>
      </w:r>
      <w:r>
        <w:rPr>
          <w:rFonts w:ascii="Arial" w:hAnsi="Arial" w:cs="Arial"/>
        </w:rPr>
        <w:t>(</w:t>
      </w:r>
      <w:r w:rsidRPr="00BF31A5">
        <w:rPr>
          <w:rFonts w:ascii="Arial" w:hAnsi="Arial" w:cs="Arial"/>
        </w:rPr>
        <w:t xml:space="preserve">i) la </w:t>
      </w:r>
      <w:r>
        <w:rPr>
          <w:rFonts w:ascii="Arial" w:hAnsi="Arial" w:cs="Arial"/>
        </w:rPr>
        <w:t xml:space="preserve">tutela </w:t>
      </w:r>
      <w:r w:rsidRPr="00BF31A5">
        <w:rPr>
          <w:rFonts w:ascii="Arial" w:hAnsi="Arial" w:cs="Arial"/>
        </w:rPr>
        <w:t xml:space="preserve">transitoria para evitar </w:t>
      </w:r>
      <w:r>
        <w:rPr>
          <w:rFonts w:ascii="Arial" w:hAnsi="Arial" w:cs="Arial"/>
        </w:rPr>
        <w:t xml:space="preserve">un </w:t>
      </w:r>
      <w:r w:rsidRPr="00BF31A5">
        <w:rPr>
          <w:rFonts w:ascii="Arial" w:hAnsi="Arial" w:cs="Arial"/>
        </w:rPr>
        <w:t xml:space="preserve">perjuicio irremediable; y </w:t>
      </w:r>
      <w:r>
        <w:rPr>
          <w:rFonts w:ascii="Arial" w:hAnsi="Arial" w:cs="Arial"/>
        </w:rPr>
        <w:t>(</w:t>
      </w:r>
      <w:r w:rsidRPr="00BF31A5">
        <w:rPr>
          <w:rFonts w:ascii="Arial" w:hAnsi="Arial" w:cs="Arial"/>
        </w:rPr>
        <w:t xml:space="preserve">ii) </w:t>
      </w:r>
      <w:r>
        <w:rPr>
          <w:rFonts w:ascii="Arial" w:hAnsi="Arial" w:cs="Arial"/>
        </w:rPr>
        <w:t>La in</w:t>
      </w:r>
      <w:r w:rsidRPr="00BF31A5">
        <w:rPr>
          <w:rFonts w:ascii="Arial" w:hAnsi="Arial" w:cs="Arial"/>
        </w:rPr>
        <w:t>eficacia de la acción ordinaria para salvaguardar los derechos fundamentales del accionante.</w:t>
      </w:r>
      <w:r>
        <w:rPr>
          <w:rFonts w:ascii="Arial" w:hAnsi="Arial" w:cs="Arial"/>
        </w:rPr>
        <w:t xml:space="preserve">  </w:t>
      </w:r>
    </w:p>
    <w:p w:rsidR="004B4845" w:rsidRPr="00433FF0" w:rsidRDefault="004B4845" w:rsidP="004B4845">
      <w:pPr>
        <w:spacing w:line="360" w:lineRule="auto"/>
        <w:jc w:val="both"/>
        <w:rPr>
          <w:rFonts w:ascii="Arial" w:hAnsi="Arial" w:cs="Arial"/>
          <w:sz w:val="22"/>
        </w:rPr>
      </w:pPr>
    </w:p>
    <w:p w:rsidR="004B4845" w:rsidRDefault="004B4845" w:rsidP="004B4845">
      <w:pPr>
        <w:spacing w:line="360" w:lineRule="auto"/>
        <w:ind w:right="51"/>
        <w:jc w:val="both"/>
        <w:rPr>
          <w:rFonts w:ascii="Arial" w:hAnsi="Arial"/>
          <w:szCs w:val="22"/>
          <w:lang w:val="es-ES_tradnl"/>
        </w:rPr>
      </w:pPr>
      <w:r>
        <w:rPr>
          <w:rFonts w:ascii="Arial" w:hAnsi="Arial"/>
        </w:rPr>
        <w:t xml:space="preserve">En el </w:t>
      </w:r>
      <w:r w:rsidRPr="00A62D0B">
        <w:rPr>
          <w:rFonts w:ascii="Arial" w:hAnsi="Arial"/>
          <w:i/>
        </w:rPr>
        <w:t>sub lite</w:t>
      </w:r>
      <w:r>
        <w:rPr>
          <w:rFonts w:ascii="Arial" w:hAnsi="Arial"/>
        </w:rPr>
        <w:t xml:space="preserve">, </w:t>
      </w:r>
      <w:r w:rsidR="00EC6EA5">
        <w:rPr>
          <w:rFonts w:ascii="Arial" w:hAnsi="Arial"/>
        </w:rPr>
        <w:t>la</w:t>
      </w:r>
      <w:r>
        <w:rPr>
          <w:rFonts w:ascii="Arial" w:hAnsi="Arial"/>
        </w:rPr>
        <w:t xml:space="preserve"> accionante no cuenta con otro mecanismo diferente a esta acción para procurar la defensa del derecho invocado en su amparo.</w:t>
      </w:r>
      <w:r>
        <w:rPr>
          <w:rFonts w:ascii="Arial" w:hAnsi="Arial" w:cs="Arial"/>
        </w:rPr>
        <w:t xml:space="preserve"> Por consiguiente, como este asunto supera el test de procedencia, puede examinarse de fondo. </w:t>
      </w:r>
    </w:p>
    <w:p w:rsidR="004B4845" w:rsidRPr="00481E1F" w:rsidRDefault="004B4845" w:rsidP="004B4845">
      <w:pPr>
        <w:pStyle w:val="Textoindependiente"/>
        <w:tabs>
          <w:tab w:val="clear" w:pos="708"/>
          <w:tab w:val="clear" w:pos="1416"/>
          <w:tab w:val="left" w:pos="709"/>
          <w:tab w:val="left" w:pos="1418"/>
        </w:tabs>
        <w:spacing w:line="360" w:lineRule="auto"/>
        <w:rPr>
          <w:rFonts w:ascii="Arial" w:hAnsi="Arial"/>
          <w:sz w:val="20"/>
          <w:szCs w:val="24"/>
        </w:rPr>
      </w:pPr>
    </w:p>
    <w:p w:rsidR="004B4845" w:rsidRPr="00FB14AC" w:rsidRDefault="004B4845" w:rsidP="004B4845">
      <w:pPr>
        <w:pStyle w:val="Prrafodelista"/>
        <w:widowControl/>
        <w:numPr>
          <w:ilvl w:val="0"/>
          <w:numId w:val="24"/>
        </w:numPr>
        <w:autoSpaceDE/>
        <w:autoSpaceDN/>
        <w:adjustRightInd/>
        <w:spacing w:line="360" w:lineRule="auto"/>
        <w:contextualSpacing/>
        <w:jc w:val="both"/>
        <w:rPr>
          <w:rFonts w:ascii="Arial" w:hAnsi="Arial"/>
          <w:vanish/>
        </w:rPr>
      </w:pPr>
    </w:p>
    <w:p w:rsidR="004B4845" w:rsidRPr="00FB14AC" w:rsidRDefault="004B4845" w:rsidP="004B4845">
      <w:pPr>
        <w:pStyle w:val="Prrafodelista"/>
        <w:widowControl/>
        <w:numPr>
          <w:ilvl w:val="1"/>
          <w:numId w:val="24"/>
        </w:numPr>
        <w:autoSpaceDE/>
        <w:autoSpaceDN/>
        <w:adjustRightInd/>
        <w:spacing w:line="360" w:lineRule="auto"/>
        <w:contextualSpacing/>
        <w:jc w:val="both"/>
        <w:rPr>
          <w:rFonts w:ascii="Arial" w:hAnsi="Arial"/>
          <w:vanish/>
        </w:rPr>
      </w:pPr>
    </w:p>
    <w:p w:rsidR="004B4845" w:rsidRPr="00FB14AC" w:rsidRDefault="004B4845" w:rsidP="004B4845">
      <w:pPr>
        <w:pStyle w:val="Prrafodelista"/>
        <w:widowControl/>
        <w:numPr>
          <w:ilvl w:val="1"/>
          <w:numId w:val="24"/>
        </w:numPr>
        <w:autoSpaceDE/>
        <w:autoSpaceDN/>
        <w:adjustRightInd/>
        <w:spacing w:line="360" w:lineRule="auto"/>
        <w:contextualSpacing/>
        <w:jc w:val="both"/>
        <w:rPr>
          <w:rFonts w:ascii="Arial" w:hAnsi="Arial"/>
          <w:vanish/>
        </w:rPr>
      </w:pPr>
    </w:p>
    <w:p w:rsidR="004B4845" w:rsidRPr="00FB14AC" w:rsidRDefault="004B4845" w:rsidP="004B4845">
      <w:pPr>
        <w:pStyle w:val="Prrafodelista"/>
        <w:widowControl/>
        <w:numPr>
          <w:ilvl w:val="1"/>
          <w:numId w:val="24"/>
        </w:numPr>
        <w:autoSpaceDE/>
        <w:autoSpaceDN/>
        <w:adjustRightInd/>
        <w:spacing w:line="360" w:lineRule="auto"/>
        <w:contextualSpacing/>
        <w:jc w:val="both"/>
        <w:rPr>
          <w:rFonts w:ascii="Arial" w:hAnsi="Arial"/>
          <w:vanish/>
        </w:rPr>
      </w:pPr>
    </w:p>
    <w:p w:rsidR="004B4845" w:rsidRDefault="004B4845" w:rsidP="004B4845">
      <w:pPr>
        <w:pStyle w:val="Prrafodelista"/>
        <w:widowControl/>
        <w:numPr>
          <w:ilvl w:val="2"/>
          <w:numId w:val="28"/>
        </w:numPr>
        <w:autoSpaceDE/>
        <w:autoSpaceDN/>
        <w:adjustRightInd/>
        <w:spacing w:line="360" w:lineRule="auto"/>
        <w:contextualSpacing/>
        <w:jc w:val="both"/>
        <w:rPr>
          <w:rFonts w:ascii="Arial" w:hAnsi="Arial"/>
        </w:rPr>
      </w:pPr>
      <w:r w:rsidRPr="00E22DE3">
        <w:rPr>
          <w:rFonts w:ascii="Arial" w:hAnsi="Arial"/>
        </w:rPr>
        <w:t>El derecho fundamental de petición</w:t>
      </w:r>
    </w:p>
    <w:p w:rsidR="00433FF0" w:rsidRPr="00481E1F" w:rsidRDefault="00433FF0" w:rsidP="00433FF0">
      <w:pPr>
        <w:pStyle w:val="Prrafodelista"/>
        <w:widowControl/>
        <w:autoSpaceDE/>
        <w:autoSpaceDN/>
        <w:adjustRightInd/>
        <w:spacing w:line="360" w:lineRule="auto"/>
        <w:ind w:left="720"/>
        <w:contextualSpacing/>
        <w:jc w:val="both"/>
        <w:rPr>
          <w:rFonts w:ascii="Arial" w:hAnsi="Arial"/>
          <w:sz w:val="20"/>
        </w:rPr>
      </w:pPr>
    </w:p>
    <w:p w:rsidR="004B4845" w:rsidRPr="006E23B3" w:rsidRDefault="004B4845" w:rsidP="004B4845">
      <w:pPr>
        <w:spacing w:line="360" w:lineRule="auto"/>
        <w:jc w:val="both"/>
        <w:rPr>
          <w:rFonts w:ascii="Arial" w:hAnsi="Arial" w:cs="Arial"/>
          <w:i/>
          <w:sz w:val="22"/>
          <w:szCs w:val="22"/>
          <w:shd w:val="clear" w:color="auto" w:fill="FFFFFF"/>
        </w:rPr>
      </w:pPr>
      <w:r w:rsidRPr="00D0219E">
        <w:rPr>
          <w:rFonts w:ascii="Arial" w:hAnsi="Arial" w:cs="Arial"/>
          <w:spacing w:val="-3"/>
        </w:rPr>
        <w:t>Tiene dicho de manera reiterada</w:t>
      </w:r>
      <w:r>
        <w:rPr>
          <w:rFonts w:ascii="Arial" w:hAnsi="Arial" w:cs="Arial"/>
          <w:spacing w:val="-3"/>
        </w:rPr>
        <w:t xml:space="preserve"> </w:t>
      </w:r>
      <w:r w:rsidRPr="00D0219E">
        <w:rPr>
          <w:rFonts w:ascii="Arial" w:hAnsi="Arial" w:cs="Arial"/>
          <w:spacing w:val="-3"/>
        </w:rPr>
        <w:t>la jurisprudencia constitucional</w:t>
      </w:r>
      <w:r w:rsidRPr="00D0219E">
        <w:rPr>
          <w:rFonts w:ascii="Arial" w:hAnsi="Arial" w:cs="Arial"/>
          <w:vertAlign w:val="superscript"/>
        </w:rPr>
        <w:footnoteReference w:id="4"/>
      </w:r>
      <w:r w:rsidRPr="00D0219E">
        <w:rPr>
          <w:rFonts w:ascii="Arial" w:hAnsi="Arial" w:cs="Arial"/>
          <w:spacing w:val="-3"/>
        </w:rPr>
        <w:t>, que el derecho de petición</w:t>
      </w:r>
      <w:r w:rsidRPr="00563DAB">
        <w:rPr>
          <w:rFonts w:ascii="Arial" w:hAnsi="Arial" w:cs="Arial"/>
          <w:spacing w:val="-3"/>
        </w:rPr>
        <w:t xml:space="preserve"> exige concretarse en una pronta y oportuna respuesta de la autoridad ante la cual ha sido elevada la solicitud, sin importar que sea favorable a los intereses del peticionario</w:t>
      </w:r>
      <w:r>
        <w:rPr>
          <w:rFonts w:ascii="Arial" w:hAnsi="Arial" w:cs="Arial"/>
          <w:spacing w:val="-3"/>
        </w:rPr>
        <w:t>,</w:t>
      </w:r>
      <w:r w:rsidRPr="00563DAB">
        <w:rPr>
          <w:rFonts w:ascii="Arial" w:hAnsi="Arial" w:cs="Arial"/>
          <w:spacing w:val="-3"/>
        </w:rPr>
        <w:t xml:space="preserve"> </w:t>
      </w:r>
      <w:r>
        <w:rPr>
          <w:rFonts w:ascii="Arial" w:hAnsi="Arial" w:cs="Arial"/>
          <w:spacing w:val="-3"/>
        </w:rPr>
        <w:t xml:space="preserve">debe ser </w:t>
      </w:r>
      <w:r w:rsidRPr="00563DAB">
        <w:rPr>
          <w:rFonts w:ascii="Arial" w:hAnsi="Arial" w:cs="Arial"/>
          <w:spacing w:val="-3"/>
        </w:rPr>
        <w:t>escrita</w:t>
      </w:r>
      <w:r>
        <w:rPr>
          <w:rFonts w:ascii="Arial" w:hAnsi="Arial" w:cs="Arial"/>
          <w:spacing w:val="-3"/>
        </w:rPr>
        <w:t xml:space="preserve"> y</w:t>
      </w:r>
      <w:r w:rsidRPr="006E23B3">
        <w:rPr>
          <w:rFonts w:ascii="Arial" w:hAnsi="Arial" w:cs="Arial"/>
          <w:spacing w:val="-3"/>
        </w:rPr>
        <w:t xml:space="preserve"> en todo caso cumplirá </w:t>
      </w:r>
      <w:r w:rsidRPr="006E23B3">
        <w:rPr>
          <w:rFonts w:ascii="Arial" w:hAnsi="Arial" w:cs="Arial"/>
          <w:i/>
          <w:spacing w:val="-3"/>
          <w:sz w:val="22"/>
          <w:szCs w:val="22"/>
        </w:rPr>
        <w:t>“</w:t>
      </w:r>
      <w:r w:rsidRPr="006E23B3">
        <w:rPr>
          <w:rFonts w:ascii="Arial" w:hAnsi="Arial" w:cs="Arial"/>
          <w:i/>
          <w:iCs/>
          <w:spacing w:val="-3"/>
          <w:sz w:val="22"/>
          <w:szCs w:val="22"/>
        </w:rPr>
        <w:t>con</w:t>
      </w:r>
      <w:r w:rsidRPr="006E23B3">
        <w:rPr>
          <w:rFonts w:ascii="Arial" w:hAnsi="Arial" w:cs="Arial"/>
          <w:i/>
          <w:sz w:val="22"/>
          <w:szCs w:val="22"/>
          <w:shd w:val="clear" w:color="auto" w:fill="FFFFFF"/>
        </w:rPr>
        <w:t xml:space="preserve"> ciertas condiciones: (i) oportunidad</w:t>
      </w:r>
      <w:bookmarkStart w:id="1" w:name="_ftnref16"/>
      <w:r w:rsidRPr="006E23B3">
        <w:rPr>
          <w:rStyle w:val="Refdenotaalpie"/>
          <w:rFonts w:ascii="Arial" w:hAnsi="Arial"/>
          <w:i/>
          <w:sz w:val="22"/>
          <w:szCs w:val="22"/>
          <w:shd w:val="clear" w:color="auto" w:fill="FFFFFF"/>
        </w:rPr>
        <w:footnoteReference w:id="5"/>
      </w:r>
      <w:bookmarkEnd w:id="1"/>
      <w:r w:rsidRPr="006E23B3">
        <w:rPr>
          <w:rFonts w:ascii="Arial" w:hAnsi="Arial" w:cs="Arial"/>
          <w:i/>
          <w:sz w:val="22"/>
          <w:szCs w:val="22"/>
          <w:shd w:val="clear" w:color="auto" w:fill="FFFFFF"/>
        </w:rPr>
        <w:t xml:space="preserve">; (ii) debe resolverse </w:t>
      </w:r>
      <w:r w:rsidRPr="006E23B3">
        <w:rPr>
          <w:rFonts w:ascii="Arial" w:hAnsi="Arial" w:cs="Arial"/>
          <w:i/>
          <w:sz w:val="22"/>
          <w:szCs w:val="22"/>
          <w:shd w:val="clear" w:color="auto" w:fill="FFFFFF"/>
        </w:rPr>
        <w:lastRenderedPageBreak/>
        <w:t>de fondo, de manera clara, precisa y congruente con lo solicitado</w:t>
      </w:r>
      <w:bookmarkStart w:id="2" w:name="_ftnref17"/>
      <w:r w:rsidRPr="006E23B3">
        <w:rPr>
          <w:rStyle w:val="Refdenotaalpie"/>
          <w:rFonts w:ascii="Arial" w:hAnsi="Arial"/>
          <w:i/>
          <w:sz w:val="22"/>
          <w:szCs w:val="22"/>
          <w:shd w:val="clear" w:color="auto" w:fill="FFFFFF"/>
        </w:rPr>
        <w:footnoteReference w:id="6"/>
      </w:r>
      <w:bookmarkEnd w:id="2"/>
      <w:r w:rsidRPr="006E23B3">
        <w:rPr>
          <w:rFonts w:ascii="Arial" w:hAnsi="Arial" w:cs="Arial"/>
          <w:i/>
          <w:sz w:val="22"/>
          <w:szCs w:val="22"/>
          <w:shd w:val="clear" w:color="auto" w:fill="FFFFFF"/>
        </w:rPr>
        <w:t>; y (iii) ser puesta en conocimiento del peticionario</w:t>
      </w:r>
      <w:r w:rsidRPr="006E23B3">
        <w:rPr>
          <w:rStyle w:val="Refdenotaalpie"/>
          <w:rFonts w:ascii="Arial" w:hAnsi="Arial"/>
          <w:i/>
          <w:sz w:val="22"/>
          <w:szCs w:val="22"/>
          <w:shd w:val="clear" w:color="auto" w:fill="FFFFFF"/>
        </w:rPr>
        <w:footnoteReference w:id="7"/>
      </w:r>
      <w:r w:rsidRPr="006E23B3">
        <w:rPr>
          <w:rFonts w:ascii="Arial" w:hAnsi="Arial" w:cs="Arial"/>
          <w:i/>
          <w:sz w:val="22"/>
          <w:szCs w:val="22"/>
          <w:shd w:val="clear" w:color="auto" w:fill="FFFFFF"/>
        </w:rPr>
        <w:t>, so pena de incurrir en la violación de este derecho fundamental”</w:t>
      </w:r>
      <w:r w:rsidRPr="006E23B3">
        <w:rPr>
          <w:rStyle w:val="Refdenotaalpie"/>
          <w:rFonts w:ascii="Arial" w:hAnsi="Arial"/>
          <w:i/>
          <w:sz w:val="22"/>
          <w:szCs w:val="22"/>
          <w:shd w:val="clear" w:color="auto" w:fill="FFFFFF"/>
        </w:rPr>
        <w:footnoteReference w:id="8"/>
      </w:r>
      <w:r w:rsidRPr="006E23B3">
        <w:rPr>
          <w:rFonts w:ascii="Arial" w:hAnsi="Arial" w:cs="Arial"/>
          <w:i/>
          <w:sz w:val="22"/>
          <w:szCs w:val="22"/>
          <w:shd w:val="clear" w:color="auto" w:fill="FFFFFF"/>
        </w:rPr>
        <w:t>.</w:t>
      </w:r>
    </w:p>
    <w:p w:rsidR="004B4845" w:rsidRDefault="004B4845" w:rsidP="004B4845">
      <w:pPr>
        <w:pStyle w:val="Textoindependiente"/>
        <w:spacing w:line="360" w:lineRule="auto"/>
        <w:rPr>
          <w:rFonts w:ascii="Arial" w:hAnsi="Arial" w:cs="Arial"/>
          <w:szCs w:val="24"/>
        </w:rPr>
      </w:pPr>
      <w:r w:rsidRPr="006E23B3">
        <w:rPr>
          <w:rFonts w:ascii="Arial" w:hAnsi="Arial" w:cs="Arial"/>
          <w:szCs w:val="24"/>
        </w:rPr>
        <w:t>De ahí q</w:t>
      </w:r>
      <w:r>
        <w:rPr>
          <w:rFonts w:ascii="Arial" w:hAnsi="Arial" w:cs="Arial"/>
          <w:szCs w:val="24"/>
        </w:rPr>
        <w:t xml:space="preserve">ue </w:t>
      </w:r>
      <w:r w:rsidRPr="00563DAB">
        <w:rPr>
          <w:rFonts w:ascii="Arial" w:hAnsi="Arial" w:cs="Arial"/>
          <w:szCs w:val="24"/>
        </w:rPr>
        <w:t xml:space="preserve">se vulnera este derecho cuando (i) la entidad deja de emitir una respuesta en </w:t>
      </w:r>
      <w:r>
        <w:rPr>
          <w:rFonts w:ascii="Arial" w:hAnsi="Arial" w:cs="Arial"/>
          <w:szCs w:val="24"/>
        </w:rPr>
        <w:t>u</w:t>
      </w:r>
      <w:r w:rsidRPr="00563DAB">
        <w:rPr>
          <w:rFonts w:ascii="Arial" w:hAnsi="Arial" w:cs="Arial"/>
          <w:szCs w:val="24"/>
        </w:rPr>
        <w:t>n lapso que, en los términos de la Constitución, se ajuste a “pronta resolución”, (ii) la supuesta respuesta se limita a evadir la petición, o carece de claridad, precisión y congruencia, (iii) o no se comunique la respuesta al interesado</w:t>
      </w:r>
      <w:r w:rsidRPr="00563DAB">
        <w:rPr>
          <w:rFonts w:ascii="Arial" w:hAnsi="Arial" w:cs="Arial"/>
          <w:szCs w:val="24"/>
          <w:vertAlign w:val="superscript"/>
        </w:rPr>
        <w:footnoteReference w:id="9"/>
      </w:r>
      <w:r w:rsidRPr="00563DAB">
        <w:rPr>
          <w:rFonts w:ascii="Arial" w:hAnsi="Arial" w:cs="Arial"/>
          <w:szCs w:val="24"/>
        </w:rPr>
        <w:t>.</w:t>
      </w:r>
      <w:r>
        <w:rPr>
          <w:rFonts w:ascii="Arial" w:hAnsi="Arial" w:cs="Arial"/>
          <w:szCs w:val="24"/>
        </w:rPr>
        <w:t xml:space="preserve"> Además la falta de competencia de la autoridad a quien se formuló, no le exonera del deber de responder</w:t>
      </w:r>
      <w:r w:rsidRPr="00563DAB">
        <w:rPr>
          <w:rFonts w:ascii="Arial" w:hAnsi="Arial" w:cs="Arial"/>
          <w:szCs w:val="24"/>
          <w:vertAlign w:val="superscript"/>
        </w:rPr>
        <w:footnoteReference w:id="10"/>
      </w:r>
      <w:r>
        <w:rPr>
          <w:rFonts w:ascii="Arial" w:hAnsi="Arial" w:cs="Arial"/>
          <w:szCs w:val="24"/>
        </w:rPr>
        <w:t>.</w:t>
      </w:r>
    </w:p>
    <w:p w:rsidR="004B4845" w:rsidRPr="00433FF0" w:rsidRDefault="004B4845" w:rsidP="004B4845">
      <w:pPr>
        <w:pStyle w:val="Textoindependiente"/>
        <w:spacing w:line="360" w:lineRule="auto"/>
        <w:rPr>
          <w:rFonts w:ascii="Arial" w:hAnsi="Arial"/>
          <w:szCs w:val="24"/>
        </w:rPr>
      </w:pPr>
    </w:p>
    <w:p w:rsidR="004B4845" w:rsidRDefault="004B4845" w:rsidP="004B4845">
      <w:pPr>
        <w:pStyle w:val="Textoindependiente"/>
        <w:spacing w:line="360" w:lineRule="auto"/>
        <w:rPr>
          <w:rFonts w:ascii="Arial" w:hAnsi="Arial" w:cs="Arial"/>
          <w:szCs w:val="24"/>
        </w:rPr>
      </w:pPr>
      <w:r w:rsidRPr="00B87979">
        <w:rPr>
          <w:rFonts w:ascii="Arial" w:hAnsi="Arial" w:cs="Arial"/>
          <w:szCs w:val="24"/>
        </w:rPr>
        <w:t xml:space="preserve">Precisa </w:t>
      </w:r>
      <w:r>
        <w:rPr>
          <w:rFonts w:ascii="Arial" w:hAnsi="Arial" w:cs="Arial"/>
          <w:szCs w:val="24"/>
        </w:rPr>
        <w:t>el Alto Tribunal</w:t>
      </w:r>
      <w:r w:rsidRPr="00B87979">
        <w:rPr>
          <w:rFonts w:ascii="Arial" w:hAnsi="Arial" w:cs="Arial"/>
          <w:szCs w:val="24"/>
        </w:rPr>
        <w:t xml:space="preserve"> Constitucional</w:t>
      </w:r>
      <w:r w:rsidRPr="00B87979">
        <w:rPr>
          <w:rFonts w:ascii="Arial" w:hAnsi="Arial" w:cs="Arial"/>
          <w:i/>
          <w:szCs w:val="24"/>
          <w:vertAlign w:val="superscript"/>
        </w:rPr>
        <w:footnoteReference w:id="11"/>
      </w:r>
      <w:r w:rsidRPr="008D77CB">
        <w:rPr>
          <w:rFonts w:ascii="Arial" w:hAnsi="Arial" w:cs="Arial"/>
          <w:i/>
          <w:sz w:val="22"/>
          <w:szCs w:val="22"/>
        </w:rPr>
        <w:t>: “Se ha dicho en reiteradas ocasiones que el derecho de petición se vulnera si no existe una respuesta oportuna a la petición elevada. Además, que ésta debe ser de fondo. Estas dos características deben estar complementadas con la congruencia de lo respondido con lo pedido. Así, la respuesta debe versar sobre aquello preguntado por la persona y no sobre un tema semejante o relativo al asunto principal de la petición. Esto no excluye que además de responder de manera congruente lo pedido se suministre información relacionada que pueda ayudar a una información plena de la respuesta dada.”.</w:t>
      </w:r>
      <w:r w:rsidRPr="00563DAB">
        <w:rPr>
          <w:rFonts w:ascii="Arial" w:hAnsi="Arial" w:cs="Arial"/>
          <w:szCs w:val="24"/>
        </w:rPr>
        <w:t xml:space="preserve"> Esta doctrina ha sido consolidada a lo largo de las diversas decisiones del Alto Tribunal constitucional</w:t>
      </w:r>
      <w:r w:rsidRPr="00563DAB">
        <w:rPr>
          <w:rStyle w:val="Refdenotaalpie"/>
          <w:szCs w:val="24"/>
        </w:rPr>
        <w:footnoteReference w:id="12"/>
      </w:r>
      <w:r>
        <w:rPr>
          <w:rFonts w:ascii="Arial" w:hAnsi="Arial" w:cs="Arial"/>
          <w:szCs w:val="24"/>
          <w:vertAlign w:val="superscript"/>
        </w:rPr>
        <w:t>-</w:t>
      </w:r>
      <w:r>
        <w:rPr>
          <w:rStyle w:val="Refdenotaalpie"/>
          <w:rFonts w:ascii="Arial" w:hAnsi="Arial"/>
          <w:szCs w:val="24"/>
        </w:rPr>
        <w:footnoteReference w:id="13"/>
      </w:r>
      <w:r>
        <w:rPr>
          <w:rFonts w:ascii="Arial" w:hAnsi="Arial" w:cs="Arial"/>
          <w:szCs w:val="24"/>
          <w:vertAlign w:val="superscript"/>
        </w:rPr>
        <w:t>-</w:t>
      </w:r>
      <w:r>
        <w:rPr>
          <w:rStyle w:val="Refdenotaalpie"/>
          <w:rFonts w:ascii="Arial" w:hAnsi="Arial"/>
          <w:szCs w:val="24"/>
        </w:rPr>
        <w:footnoteReference w:id="14"/>
      </w:r>
      <w:r>
        <w:rPr>
          <w:rFonts w:ascii="Arial" w:hAnsi="Arial" w:cs="Arial"/>
          <w:szCs w:val="24"/>
        </w:rPr>
        <w:t>, de manera reciente (2016</w:t>
      </w:r>
      <w:r w:rsidRPr="00563DAB">
        <w:rPr>
          <w:rFonts w:ascii="Arial" w:hAnsi="Arial" w:cs="Arial"/>
          <w:szCs w:val="24"/>
        </w:rPr>
        <w:t>)</w:t>
      </w:r>
      <w:r w:rsidRPr="009C4841">
        <w:rPr>
          <w:rStyle w:val="Refdenotaalpie"/>
          <w:rFonts w:ascii="Arial" w:hAnsi="Arial"/>
          <w:i/>
          <w:color w:val="2D2D2D"/>
          <w:sz w:val="22"/>
          <w:szCs w:val="22"/>
          <w:shd w:val="clear" w:color="auto" w:fill="FFFFFF"/>
        </w:rPr>
        <w:t xml:space="preserve"> </w:t>
      </w:r>
      <w:r>
        <w:rPr>
          <w:rStyle w:val="Refdenotaalpie"/>
          <w:rFonts w:ascii="Arial" w:hAnsi="Arial"/>
          <w:i/>
          <w:color w:val="2D2D2D"/>
          <w:sz w:val="22"/>
          <w:szCs w:val="22"/>
          <w:shd w:val="clear" w:color="auto" w:fill="FFFFFF"/>
        </w:rPr>
        <w:footnoteReference w:id="15"/>
      </w:r>
      <w:r w:rsidRPr="00563DAB">
        <w:rPr>
          <w:rFonts w:ascii="Arial" w:hAnsi="Arial" w:cs="Arial"/>
          <w:szCs w:val="24"/>
        </w:rPr>
        <w:t>.</w:t>
      </w:r>
    </w:p>
    <w:p w:rsidR="004B4845" w:rsidRPr="00433FF0" w:rsidRDefault="004B4845" w:rsidP="004B4845">
      <w:pPr>
        <w:pStyle w:val="Textoindependiente"/>
        <w:spacing w:line="360" w:lineRule="auto"/>
        <w:rPr>
          <w:rFonts w:ascii="Arial" w:hAnsi="Arial" w:cs="Arial"/>
          <w:sz w:val="22"/>
          <w:szCs w:val="24"/>
        </w:rPr>
      </w:pPr>
    </w:p>
    <w:p w:rsidR="004B4845" w:rsidRDefault="004B4845" w:rsidP="004B4845">
      <w:pPr>
        <w:spacing w:line="360" w:lineRule="auto"/>
        <w:ind w:right="51"/>
        <w:jc w:val="both"/>
        <w:rPr>
          <w:rFonts w:ascii="Arial" w:hAnsi="Arial" w:cs="Arial"/>
        </w:rPr>
      </w:pPr>
      <w:r w:rsidRPr="00EA3A89">
        <w:rPr>
          <w:rFonts w:ascii="Arial" w:hAnsi="Arial" w:cs="Arial"/>
        </w:rPr>
        <w:t xml:space="preserve">Hay que acotar que el derecho de petición fue reglado por el legislador a través de la Ley 1755 del 30-06-2015, con efectos a partir de esa fecha, valga decir, la de su promulgación. </w:t>
      </w:r>
    </w:p>
    <w:p w:rsidR="00481E1F" w:rsidRDefault="00481E1F" w:rsidP="004B4845">
      <w:pPr>
        <w:spacing w:line="360" w:lineRule="auto"/>
        <w:ind w:right="51"/>
        <w:jc w:val="both"/>
        <w:rPr>
          <w:rFonts w:ascii="Arial" w:hAnsi="Arial" w:cs="Arial"/>
        </w:rPr>
      </w:pPr>
    </w:p>
    <w:p w:rsidR="00653BAF" w:rsidRPr="00132C78" w:rsidRDefault="00653BAF" w:rsidP="00EE3FA9">
      <w:pPr>
        <w:pStyle w:val="Prrafodelista"/>
        <w:numPr>
          <w:ilvl w:val="0"/>
          <w:numId w:val="25"/>
        </w:numPr>
        <w:spacing w:line="360" w:lineRule="auto"/>
        <w:ind w:right="51"/>
        <w:jc w:val="both"/>
        <w:rPr>
          <w:rFonts w:ascii="Arial" w:hAnsi="Arial"/>
          <w:lang w:val="es-ES_tradnl"/>
        </w:rPr>
      </w:pPr>
      <w:r w:rsidRPr="00132C78">
        <w:rPr>
          <w:rFonts w:ascii="Arial" w:hAnsi="Arial"/>
          <w:lang w:val="es-ES_tradnl"/>
        </w:rPr>
        <w:t>EL ANÁLISIS DEL CASO EN CONCRETO</w:t>
      </w:r>
    </w:p>
    <w:p w:rsidR="00653BAF" w:rsidRPr="00433FF0" w:rsidRDefault="00653BAF" w:rsidP="00653BAF">
      <w:pPr>
        <w:pStyle w:val="Prrafodelista"/>
        <w:spacing w:line="360" w:lineRule="auto"/>
        <w:ind w:left="400" w:right="51"/>
        <w:jc w:val="both"/>
        <w:rPr>
          <w:rFonts w:ascii="Arial" w:hAnsi="Arial"/>
          <w:sz w:val="22"/>
          <w:lang w:val="es-CO"/>
        </w:rPr>
      </w:pPr>
    </w:p>
    <w:p w:rsidR="000E3E85" w:rsidRDefault="000E3E85" w:rsidP="00653BAF">
      <w:pPr>
        <w:pStyle w:val="Textoindependiente"/>
        <w:tabs>
          <w:tab w:val="clear" w:pos="708"/>
          <w:tab w:val="clear" w:pos="1416"/>
          <w:tab w:val="left" w:pos="709"/>
          <w:tab w:val="left" w:pos="1418"/>
        </w:tabs>
        <w:spacing w:line="360" w:lineRule="auto"/>
        <w:rPr>
          <w:rFonts w:ascii="Arial" w:hAnsi="Arial"/>
          <w:szCs w:val="24"/>
        </w:rPr>
      </w:pPr>
      <w:r>
        <w:rPr>
          <w:rFonts w:ascii="Arial" w:hAnsi="Arial"/>
          <w:szCs w:val="24"/>
        </w:rPr>
        <w:t>Inicialmente es preciso advertir que el relato de los hechos expuesto</w:t>
      </w:r>
      <w:r w:rsidR="007E0712">
        <w:rPr>
          <w:rFonts w:ascii="Arial" w:hAnsi="Arial"/>
          <w:szCs w:val="24"/>
        </w:rPr>
        <w:t>s</w:t>
      </w:r>
      <w:r>
        <w:rPr>
          <w:rFonts w:ascii="Arial" w:hAnsi="Arial"/>
          <w:szCs w:val="24"/>
        </w:rPr>
        <w:t xml:space="preserve"> en el amparo es inconsistente con el acervo probatorio obrante en este asunto, </w:t>
      </w:r>
      <w:r w:rsidR="00A724B9">
        <w:rPr>
          <w:rFonts w:ascii="Arial" w:hAnsi="Arial"/>
          <w:szCs w:val="24"/>
        </w:rPr>
        <w:t>puesto que</w:t>
      </w:r>
      <w:r>
        <w:rPr>
          <w:rFonts w:ascii="Arial" w:hAnsi="Arial"/>
          <w:szCs w:val="24"/>
        </w:rPr>
        <w:t xml:space="preserve"> ninguna de las solicitudes fue radicada ante el </w:t>
      </w:r>
      <w:proofErr w:type="spellStart"/>
      <w:r w:rsidRPr="00A724B9">
        <w:rPr>
          <w:rFonts w:ascii="Arial" w:hAnsi="Arial"/>
          <w:sz w:val="22"/>
          <w:szCs w:val="24"/>
        </w:rPr>
        <w:t>COPASST</w:t>
      </w:r>
      <w:proofErr w:type="spellEnd"/>
      <w:r w:rsidRPr="00A724B9">
        <w:rPr>
          <w:rFonts w:ascii="Arial" w:hAnsi="Arial"/>
          <w:sz w:val="22"/>
          <w:szCs w:val="24"/>
        </w:rPr>
        <w:t xml:space="preserve"> </w:t>
      </w:r>
      <w:r w:rsidR="008F3563">
        <w:rPr>
          <w:rFonts w:ascii="Arial" w:hAnsi="Arial"/>
          <w:szCs w:val="24"/>
        </w:rPr>
        <w:t>Nacional</w:t>
      </w:r>
      <w:r>
        <w:rPr>
          <w:rFonts w:ascii="Arial" w:hAnsi="Arial"/>
          <w:szCs w:val="24"/>
        </w:rPr>
        <w:t xml:space="preserve"> para la época en que se dijo haber </w:t>
      </w:r>
      <w:r>
        <w:rPr>
          <w:rFonts w:ascii="Arial" w:hAnsi="Arial"/>
          <w:szCs w:val="24"/>
        </w:rPr>
        <w:lastRenderedPageBreak/>
        <w:t xml:space="preserve">sucedido; la remisión de la solicitud de reubicación laboral hecha por la titular del despacho judicial donde labora la accionada se recibió realmente el 28-03-2016 (Folio 8, id.) y no en diciembre de 2015, </w:t>
      </w:r>
      <w:r w:rsidR="005C597B">
        <w:rPr>
          <w:rFonts w:ascii="Arial" w:hAnsi="Arial"/>
          <w:szCs w:val="24"/>
        </w:rPr>
        <w:t xml:space="preserve">además </w:t>
      </w:r>
      <w:r w:rsidR="00A724B9">
        <w:rPr>
          <w:rFonts w:ascii="Arial" w:hAnsi="Arial"/>
          <w:szCs w:val="24"/>
        </w:rPr>
        <w:t xml:space="preserve">el </w:t>
      </w:r>
      <w:r>
        <w:rPr>
          <w:rFonts w:ascii="Arial" w:hAnsi="Arial"/>
          <w:szCs w:val="24"/>
        </w:rPr>
        <w:t xml:space="preserve">derecho de petición del 23-02-2016 (Folio </w:t>
      </w:r>
      <w:r w:rsidR="00EC6EA5">
        <w:rPr>
          <w:rFonts w:ascii="Arial" w:hAnsi="Arial"/>
          <w:szCs w:val="24"/>
        </w:rPr>
        <w:t>93, id.</w:t>
      </w:r>
      <w:r w:rsidR="005C597B">
        <w:rPr>
          <w:rFonts w:ascii="Arial" w:hAnsi="Arial"/>
          <w:szCs w:val="24"/>
        </w:rPr>
        <w:t>)</w:t>
      </w:r>
      <w:r>
        <w:rPr>
          <w:rFonts w:ascii="Arial" w:hAnsi="Arial"/>
          <w:szCs w:val="24"/>
        </w:rPr>
        <w:t xml:space="preserve">, fue </w:t>
      </w:r>
      <w:r w:rsidR="007F2B79">
        <w:rPr>
          <w:rFonts w:ascii="Arial" w:hAnsi="Arial"/>
          <w:szCs w:val="24"/>
        </w:rPr>
        <w:t xml:space="preserve">devuelto al remitente </w:t>
      </w:r>
      <w:r>
        <w:rPr>
          <w:rFonts w:ascii="Arial" w:hAnsi="Arial"/>
          <w:szCs w:val="24"/>
        </w:rPr>
        <w:t>(Folio</w:t>
      </w:r>
      <w:r w:rsidR="00EC6EA5">
        <w:rPr>
          <w:rFonts w:ascii="Arial" w:hAnsi="Arial"/>
          <w:szCs w:val="24"/>
        </w:rPr>
        <w:t xml:space="preserve"> 97, id.</w:t>
      </w:r>
      <w:r>
        <w:rPr>
          <w:rFonts w:ascii="Arial" w:hAnsi="Arial"/>
          <w:szCs w:val="24"/>
        </w:rPr>
        <w:t>).</w:t>
      </w:r>
    </w:p>
    <w:p w:rsidR="000E3E85" w:rsidRDefault="000E3E85" w:rsidP="00653BAF">
      <w:pPr>
        <w:pStyle w:val="Textoindependiente"/>
        <w:tabs>
          <w:tab w:val="clear" w:pos="708"/>
          <w:tab w:val="clear" w:pos="1416"/>
          <w:tab w:val="left" w:pos="709"/>
          <w:tab w:val="left" w:pos="1418"/>
        </w:tabs>
        <w:spacing w:line="360" w:lineRule="auto"/>
        <w:rPr>
          <w:rFonts w:ascii="Arial" w:hAnsi="Arial"/>
          <w:szCs w:val="24"/>
        </w:rPr>
      </w:pPr>
    </w:p>
    <w:p w:rsidR="000E3E85" w:rsidRDefault="00BF4588" w:rsidP="00653BAF">
      <w:pPr>
        <w:pStyle w:val="Textoindependiente"/>
        <w:tabs>
          <w:tab w:val="clear" w:pos="708"/>
          <w:tab w:val="clear" w:pos="1416"/>
          <w:tab w:val="left" w:pos="709"/>
          <w:tab w:val="left" w:pos="1418"/>
        </w:tabs>
        <w:spacing w:line="360" w:lineRule="auto"/>
        <w:rPr>
          <w:rFonts w:ascii="Arial" w:hAnsi="Arial"/>
          <w:szCs w:val="24"/>
        </w:rPr>
      </w:pPr>
      <w:r>
        <w:rPr>
          <w:rFonts w:ascii="Arial" w:hAnsi="Arial"/>
          <w:szCs w:val="24"/>
        </w:rPr>
        <w:t>Sin embargo,</w:t>
      </w:r>
      <w:r w:rsidR="000E3E85">
        <w:rPr>
          <w:rFonts w:ascii="Arial" w:hAnsi="Arial"/>
          <w:szCs w:val="24"/>
        </w:rPr>
        <w:t xml:space="preserve"> aquella inconsistencia</w:t>
      </w:r>
      <w:r w:rsidR="00A724B9">
        <w:rPr>
          <w:rFonts w:ascii="Arial" w:hAnsi="Arial"/>
          <w:szCs w:val="24"/>
        </w:rPr>
        <w:t>,</w:t>
      </w:r>
      <w:r w:rsidR="000E3E85">
        <w:rPr>
          <w:rFonts w:ascii="Arial" w:hAnsi="Arial"/>
          <w:szCs w:val="24"/>
        </w:rPr>
        <w:t xml:space="preserve"> más que ir en desmedro de los intereses </w:t>
      </w:r>
      <w:r w:rsidR="00A724B9">
        <w:rPr>
          <w:rFonts w:ascii="Arial" w:hAnsi="Arial"/>
          <w:szCs w:val="24"/>
        </w:rPr>
        <w:t xml:space="preserve">de la </w:t>
      </w:r>
      <w:r w:rsidR="000E3E85">
        <w:rPr>
          <w:rFonts w:ascii="Arial" w:hAnsi="Arial"/>
          <w:szCs w:val="24"/>
        </w:rPr>
        <w:t>actora redunda en su favor, puesto que, como se mencionó párrafos atrás, se superó el requisito de la inmediatez</w:t>
      </w:r>
      <w:r w:rsidR="005C597B">
        <w:rPr>
          <w:rFonts w:ascii="Arial" w:hAnsi="Arial"/>
          <w:szCs w:val="24"/>
        </w:rPr>
        <w:t>,</w:t>
      </w:r>
      <w:r w:rsidR="000E3E85">
        <w:rPr>
          <w:rFonts w:ascii="Arial" w:hAnsi="Arial"/>
          <w:szCs w:val="24"/>
        </w:rPr>
        <w:t xml:space="preserve"> pese a que el segundo derecho de petición nunca llegó a </w:t>
      </w:r>
      <w:r w:rsidR="007E0712">
        <w:rPr>
          <w:rFonts w:ascii="Arial" w:hAnsi="Arial"/>
          <w:szCs w:val="24"/>
        </w:rPr>
        <w:t xml:space="preserve">su </w:t>
      </w:r>
      <w:r w:rsidR="000E3E85">
        <w:rPr>
          <w:rFonts w:ascii="Arial" w:hAnsi="Arial"/>
          <w:szCs w:val="24"/>
        </w:rPr>
        <w:t>destino.</w:t>
      </w:r>
      <w:r w:rsidR="00A724B9">
        <w:rPr>
          <w:rFonts w:ascii="Arial" w:hAnsi="Arial"/>
          <w:szCs w:val="24"/>
        </w:rPr>
        <w:t xml:space="preserve"> Así las cosas, es impropio auscultar respecto de la vulneración al derecho de petición del 23-02-2016, como se pretende con la tutela, pero sí </w:t>
      </w:r>
      <w:r w:rsidR="005C597B">
        <w:rPr>
          <w:rFonts w:ascii="Arial" w:hAnsi="Arial"/>
          <w:szCs w:val="24"/>
        </w:rPr>
        <w:t xml:space="preserve">lo es </w:t>
      </w:r>
      <w:r w:rsidR="00A724B9">
        <w:rPr>
          <w:rFonts w:ascii="Arial" w:hAnsi="Arial"/>
          <w:szCs w:val="24"/>
        </w:rPr>
        <w:t xml:space="preserve">en relación con la solicitud misma de reubicación, que en todo caso es el objeto del amparo, </w:t>
      </w:r>
      <w:r w:rsidR="008E6CB6">
        <w:rPr>
          <w:rFonts w:ascii="Arial" w:hAnsi="Arial"/>
          <w:szCs w:val="24"/>
        </w:rPr>
        <w:t xml:space="preserve">que no obstante </w:t>
      </w:r>
      <w:r w:rsidR="00A724B9">
        <w:rPr>
          <w:rFonts w:ascii="Arial" w:hAnsi="Arial"/>
          <w:szCs w:val="24"/>
        </w:rPr>
        <w:t xml:space="preserve">se remitió por intermedio de la jueza, se tiene que lo fue en cumplimiento del artículo </w:t>
      </w:r>
      <w:r w:rsidR="0086506F">
        <w:rPr>
          <w:rFonts w:ascii="Arial" w:hAnsi="Arial"/>
          <w:szCs w:val="24"/>
        </w:rPr>
        <w:t xml:space="preserve">3º literales “b” y “d” del </w:t>
      </w:r>
      <w:r w:rsidR="0086506F">
        <w:rPr>
          <w:rFonts w:ascii="Arial" w:hAnsi="Arial"/>
          <w:lang w:val="es-ES"/>
        </w:rPr>
        <w:t>Acuerdo N</w:t>
      </w:r>
      <w:r w:rsidR="00A724B9" w:rsidRPr="00A724B9">
        <w:rPr>
          <w:rFonts w:ascii="Arial" w:hAnsi="Arial"/>
          <w:lang w:val="es-ES"/>
        </w:rPr>
        <w:t>o.756 de 2000</w:t>
      </w:r>
      <w:r w:rsidR="0086506F">
        <w:rPr>
          <w:rFonts w:ascii="Arial" w:hAnsi="Arial"/>
          <w:lang w:val="es-ES"/>
        </w:rPr>
        <w:t xml:space="preserve"> de la Sala Administrativa del CSJ</w:t>
      </w:r>
      <w:r w:rsidR="00A724B9">
        <w:rPr>
          <w:rFonts w:ascii="Arial" w:hAnsi="Arial"/>
          <w:szCs w:val="24"/>
        </w:rPr>
        <w:t>, que impone la obligación al nominador de enviar</w:t>
      </w:r>
      <w:r w:rsidR="007F2B79">
        <w:rPr>
          <w:rFonts w:ascii="Arial" w:hAnsi="Arial"/>
          <w:szCs w:val="24"/>
        </w:rPr>
        <w:t xml:space="preserve"> </w:t>
      </w:r>
      <w:r w:rsidR="00A724B9">
        <w:rPr>
          <w:rFonts w:ascii="Arial" w:hAnsi="Arial"/>
          <w:szCs w:val="24"/>
        </w:rPr>
        <w:t>la</w:t>
      </w:r>
      <w:r w:rsidR="007F2B79">
        <w:rPr>
          <w:rFonts w:ascii="Arial" w:hAnsi="Arial"/>
          <w:szCs w:val="24"/>
        </w:rPr>
        <w:t xml:space="preserve"> solicitud presentada por la accionante</w:t>
      </w:r>
      <w:r w:rsidR="00A724B9">
        <w:rPr>
          <w:rFonts w:ascii="Arial" w:hAnsi="Arial"/>
          <w:szCs w:val="24"/>
        </w:rPr>
        <w:t xml:space="preserve"> cuando considere que </w:t>
      </w:r>
      <w:r w:rsidR="0086506F">
        <w:rPr>
          <w:rFonts w:ascii="Arial" w:hAnsi="Arial"/>
          <w:szCs w:val="24"/>
        </w:rPr>
        <w:t>es imposible atenderla</w:t>
      </w:r>
      <w:r w:rsidR="00A724B9">
        <w:rPr>
          <w:rFonts w:ascii="Arial" w:hAnsi="Arial"/>
          <w:szCs w:val="24"/>
        </w:rPr>
        <w:t>, tal cual sucedió en este caso.</w:t>
      </w:r>
    </w:p>
    <w:p w:rsidR="000E3E85" w:rsidRDefault="000E3E85" w:rsidP="00653BAF">
      <w:pPr>
        <w:pStyle w:val="Textoindependiente"/>
        <w:tabs>
          <w:tab w:val="clear" w:pos="708"/>
          <w:tab w:val="clear" w:pos="1416"/>
          <w:tab w:val="left" w:pos="709"/>
          <w:tab w:val="left" w:pos="1418"/>
        </w:tabs>
        <w:spacing w:line="360" w:lineRule="auto"/>
        <w:rPr>
          <w:rFonts w:ascii="Arial" w:hAnsi="Arial"/>
          <w:szCs w:val="24"/>
        </w:rPr>
      </w:pPr>
    </w:p>
    <w:p w:rsidR="00393D3E" w:rsidRDefault="000E3E85" w:rsidP="00653BAF">
      <w:pPr>
        <w:pStyle w:val="Textoindependiente"/>
        <w:tabs>
          <w:tab w:val="clear" w:pos="708"/>
          <w:tab w:val="clear" w:pos="1416"/>
          <w:tab w:val="left" w:pos="709"/>
          <w:tab w:val="left" w:pos="1418"/>
        </w:tabs>
        <w:spacing w:line="360" w:lineRule="auto"/>
        <w:rPr>
          <w:rFonts w:ascii="Arial" w:hAnsi="Arial"/>
          <w:szCs w:val="24"/>
        </w:rPr>
      </w:pPr>
      <w:r>
        <w:rPr>
          <w:rFonts w:ascii="Arial" w:hAnsi="Arial"/>
          <w:szCs w:val="24"/>
        </w:rPr>
        <w:t xml:space="preserve">Dicho esto, se tiene que </w:t>
      </w:r>
      <w:r w:rsidR="00EE3FA9" w:rsidRPr="000A038F">
        <w:rPr>
          <w:rFonts w:ascii="Arial" w:hAnsi="Arial"/>
          <w:szCs w:val="24"/>
        </w:rPr>
        <w:t xml:space="preserve">la accionante </w:t>
      </w:r>
      <w:r w:rsidR="00A724B9">
        <w:rPr>
          <w:rFonts w:ascii="Arial" w:hAnsi="Arial"/>
          <w:szCs w:val="24"/>
        </w:rPr>
        <w:t xml:space="preserve">procura que se atienda la petición tendiente a que </w:t>
      </w:r>
      <w:r w:rsidR="005C597B">
        <w:rPr>
          <w:rFonts w:ascii="Arial" w:hAnsi="Arial"/>
          <w:szCs w:val="24"/>
        </w:rPr>
        <w:t xml:space="preserve">se </w:t>
      </w:r>
      <w:r w:rsidR="00A724B9">
        <w:rPr>
          <w:rFonts w:ascii="Arial" w:hAnsi="Arial"/>
          <w:szCs w:val="24"/>
        </w:rPr>
        <w:t xml:space="preserve">estudie la viabilidad de </w:t>
      </w:r>
      <w:r w:rsidR="005C597B">
        <w:rPr>
          <w:rFonts w:ascii="Arial" w:hAnsi="Arial"/>
          <w:szCs w:val="24"/>
        </w:rPr>
        <w:t xml:space="preserve">su </w:t>
      </w:r>
      <w:r w:rsidR="00A724B9">
        <w:rPr>
          <w:rFonts w:ascii="Arial" w:hAnsi="Arial"/>
          <w:szCs w:val="24"/>
        </w:rPr>
        <w:t xml:space="preserve">reubicación laboral </w:t>
      </w:r>
      <w:r w:rsidR="00A724B9">
        <w:rPr>
          <w:rFonts w:ascii="Arial" w:hAnsi="Arial" w:cs="Arial"/>
          <w:szCs w:val="24"/>
        </w:rPr>
        <w:t xml:space="preserve">radicada </w:t>
      </w:r>
      <w:r w:rsidR="005C597B">
        <w:rPr>
          <w:rFonts w:ascii="Arial" w:hAnsi="Arial" w:cs="Arial"/>
          <w:szCs w:val="24"/>
        </w:rPr>
        <w:t xml:space="preserve">como se dijo </w:t>
      </w:r>
      <w:r w:rsidR="00EE3FA9" w:rsidRPr="000A038F">
        <w:rPr>
          <w:rFonts w:ascii="Arial" w:hAnsi="Arial" w:cs="Arial"/>
          <w:szCs w:val="24"/>
        </w:rPr>
        <w:t xml:space="preserve">el día </w:t>
      </w:r>
      <w:r w:rsidR="005C597B">
        <w:rPr>
          <w:rFonts w:ascii="Arial" w:hAnsi="Arial" w:cs="Arial"/>
          <w:szCs w:val="24"/>
        </w:rPr>
        <w:t>28-03-2016</w:t>
      </w:r>
      <w:r w:rsidR="00EE3FA9">
        <w:rPr>
          <w:rFonts w:ascii="Arial" w:hAnsi="Arial" w:cs="Arial"/>
          <w:szCs w:val="24"/>
        </w:rPr>
        <w:t xml:space="preserve"> </w:t>
      </w:r>
      <w:r w:rsidR="00EE3FA9" w:rsidRPr="000A038F">
        <w:rPr>
          <w:rFonts w:ascii="Arial" w:hAnsi="Arial" w:cs="Arial"/>
          <w:szCs w:val="24"/>
        </w:rPr>
        <w:t>(Folio</w:t>
      </w:r>
      <w:r w:rsidR="005C597B">
        <w:rPr>
          <w:rFonts w:ascii="Arial" w:hAnsi="Arial" w:cs="Arial"/>
          <w:szCs w:val="24"/>
        </w:rPr>
        <w:t>s 7 y</w:t>
      </w:r>
      <w:r w:rsidR="00EE3FA9" w:rsidRPr="000A038F">
        <w:rPr>
          <w:rFonts w:ascii="Arial" w:hAnsi="Arial" w:cs="Arial"/>
          <w:szCs w:val="24"/>
        </w:rPr>
        <w:t xml:space="preserve"> </w:t>
      </w:r>
      <w:r w:rsidR="005C597B">
        <w:rPr>
          <w:rFonts w:ascii="Arial" w:hAnsi="Arial" w:cs="Arial"/>
          <w:szCs w:val="24"/>
        </w:rPr>
        <w:t>8</w:t>
      </w:r>
      <w:r w:rsidR="00EE3FA9" w:rsidRPr="000A038F">
        <w:rPr>
          <w:rFonts w:ascii="Arial" w:hAnsi="Arial" w:cs="Arial"/>
          <w:szCs w:val="24"/>
        </w:rPr>
        <w:t xml:space="preserve">, </w:t>
      </w:r>
      <w:r w:rsidR="00EE3FA9">
        <w:rPr>
          <w:rFonts w:ascii="Arial" w:hAnsi="Arial" w:cs="Arial"/>
          <w:szCs w:val="24"/>
        </w:rPr>
        <w:t>ib.</w:t>
      </w:r>
      <w:r w:rsidR="00EE3FA9" w:rsidRPr="000A038F">
        <w:rPr>
          <w:rFonts w:ascii="Arial" w:hAnsi="Arial" w:cs="Arial"/>
          <w:szCs w:val="24"/>
        </w:rPr>
        <w:t xml:space="preserve">) y según </w:t>
      </w:r>
      <w:r w:rsidR="00EE3FA9" w:rsidRPr="000A038F">
        <w:rPr>
          <w:rFonts w:ascii="Arial" w:hAnsi="Arial" w:cs="Arial"/>
          <w:szCs w:val="24"/>
          <w:lang w:val="es-CO" w:eastAsia="es-CO"/>
        </w:rPr>
        <w:t xml:space="preserve">lo informa </w:t>
      </w:r>
      <w:r w:rsidR="005C597B">
        <w:rPr>
          <w:rFonts w:ascii="Arial" w:hAnsi="Arial" w:cs="Arial"/>
          <w:szCs w:val="24"/>
          <w:lang w:val="es-CO" w:eastAsia="es-CO"/>
        </w:rPr>
        <w:t xml:space="preserve">la Unidad de Asistencia Legal de la </w:t>
      </w:r>
      <w:proofErr w:type="spellStart"/>
      <w:r w:rsidR="005C597B" w:rsidRPr="007F2B79">
        <w:rPr>
          <w:rFonts w:ascii="Arial" w:hAnsi="Arial" w:cs="Arial"/>
          <w:sz w:val="22"/>
          <w:szCs w:val="24"/>
          <w:lang w:val="es-CO" w:eastAsia="es-CO"/>
        </w:rPr>
        <w:t>DEAJ</w:t>
      </w:r>
      <w:proofErr w:type="spellEnd"/>
      <w:r w:rsidR="00EE3FA9">
        <w:rPr>
          <w:rFonts w:ascii="Arial" w:hAnsi="Arial" w:cs="Arial"/>
          <w:szCs w:val="24"/>
          <w:lang w:val="es-CO" w:eastAsia="es-CO"/>
        </w:rPr>
        <w:t xml:space="preserve">, </w:t>
      </w:r>
      <w:r w:rsidR="007F2B79">
        <w:rPr>
          <w:rFonts w:ascii="Arial" w:hAnsi="Arial" w:cs="Arial"/>
          <w:szCs w:val="24"/>
          <w:lang w:val="es-CO" w:eastAsia="es-CO"/>
        </w:rPr>
        <w:t xml:space="preserve">la Directora de la Unidad de Recursos Humanos, como integrante del </w:t>
      </w:r>
      <w:proofErr w:type="spellStart"/>
      <w:r w:rsidR="005C597B" w:rsidRPr="005C597B">
        <w:rPr>
          <w:rFonts w:ascii="Arial" w:hAnsi="Arial" w:cs="Arial"/>
          <w:sz w:val="22"/>
          <w:szCs w:val="24"/>
          <w:lang w:val="es-CO" w:eastAsia="es-CO"/>
        </w:rPr>
        <w:t>COPASST</w:t>
      </w:r>
      <w:proofErr w:type="spellEnd"/>
      <w:r w:rsidR="005C597B" w:rsidRPr="005C597B">
        <w:rPr>
          <w:rFonts w:ascii="Arial" w:hAnsi="Arial" w:cs="Arial"/>
          <w:sz w:val="22"/>
          <w:szCs w:val="24"/>
          <w:lang w:val="es-CO" w:eastAsia="es-CO"/>
        </w:rPr>
        <w:t xml:space="preserve"> </w:t>
      </w:r>
      <w:r w:rsidR="008F3563">
        <w:rPr>
          <w:rFonts w:ascii="Arial" w:hAnsi="Arial" w:cs="Arial"/>
          <w:szCs w:val="24"/>
          <w:lang w:val="es-CO" w:eastAsia="es-CO"/>
        </w:rPr>
        <w:t>Nacional</w:t>
      </w:r>
      <w:r w:rsidR="007F2B79">
        <w:rPr>
          <w:rFonts w:ascii="Arial" w:hAnsi="Arial" w:cs="Arial"/>
          <w:sz w:val="22"/>
          <w:szCs w:val="24"/>
          <w:lang w:val="es-CO" w:eastAsia="es-CO"/>
        </w:rPr>
        <w:t>,</w:t>
      </w:r>
      <w:r w:rsidR="005C597B" w:rsidRPr="005C597B">
        <w:rPr>
          <w:rFonts w:ascii="Arial" w:hAnsi="Arial" w:cs="Arial"/>
          <w:sz w:val="22"/>
          <w:szCs w:val="24"/>
          <w:lang w:val="es-CO" w:eastAsia="es-CO"/>
        </w:rPr>
        <w:t xml:space="preserve"> </w:t>
      </w:r>
      <w:r w:rsidR="005C597B">
        <w:rPr>
          <w:rFonts w:ascii="Arial" w:hAnsi="Arial" w:cs="Arial"/>
          <w:szCs w:val="24"/>
          <w:lang w:val="es-CO" w:eastAsia="es-CO"/>
        </w:rPr>
        <w:t xml:space="preserve">la </w:t>
      </w:r>
      <w:r w:rsidR="008E6CB6">
        <w:rPr>
          <w:rFonts w:ascii="Arial" w:hAnsi="Arial" w:cs="Arial"/>
          <w:szCs w:val="24"/>
          <w:lang w:val="es-CO" w:eastAsia="es-CO"/>
        </w:rPr>
        <w:t xml:space="preserve">respondió </w:t>
      </w:r>
      <w:r w:rsidR="00EE3FA9">
        <w:rPr>
          <w:rFonts w:ascii="Arial" w:hAnsi="Arial" w:cs="Arial"/>
          <w:szCs w:val="24"/>
          <w:lang w:val="es-CO" w:eastAsia="es-CO"/>
        </w:rPr>
        <w:t xml:space="preserve">con el </w:t>
      </w:r>
      <w:r w:rsidR="005C597B">
        <w:rPr>
          <w:rFonts w:ascii="Arial" w:hAnsi="Arial" w:cs="Arial"/>
          <w:szCs w:val="24"/>
          <w:lang w:val="es-CO" w:eastAsia="es-CO"/>
        </w:rPr>
        <w:t xml:space="preserve">Memorando DEAJRH16-4882 del 13-07-2016 </w:t>
      </w:r>
      <w:r w:rsidR="007F2B79">
        <w:rPr>
          <w:rFonts w:ascii="Arial" w:hAnsi="Arial" w:cs="Arial"/>
          <w:szCs w:val="24"/>
          <w:lang w:val="es-CO" w:eastAsia="es-CO"/>
        </w:rPr>
        <w:t xml:space="preserve">dirigido a la Directora Administrativa de División de Procesos de la </w:t>
      </w:r>
      <w:proofErr w:type="spellStart"/>
      <w:r w:rsidR="007F2B79" w:rsidRPr="007F2B79">
        <w:rPr>
          <w:rFonts w:ascii="Arial" w:hAnsi="Arial" w:cs="Arial"/>
          <w:sz w:val="22"/>
          <w:szCs w:val="24"/>
          <w:lang w:val="es-CO" w:eastAsia="es-CO"/>
        </w:rPr>
        <w:t>DEAJ</w:t>
      </w:r>
      <w:proofErr w:type="spellEnd"/>
      <w:r w:rsidR="008E6CB6">
        <w:rPr>
          <w:rFonts w:ascii="Arial" w:hAnsi="Arial" w:cs="Arial"/>
          <w:sz w:val="22"/>
          <w:szCs w:val="24"/>
          <w:lang w:val="es-CO" w:eastAsia="es-CO"/>
        </w:rPr>
        <w:t xml:space="preserve">, </w:t>
      </w:r>
      <w:r w:rsidR="005C597B">
        <w:rPr>
          <w:rFonts w:ascii="Arial" w:hAnsi="Arial" w:cs="Arial"/>
          <w:szCs w:val="24"/>
          <w:lang w:val="es-CO" w:eastAsia="es-CO"/>
        </w:rPr>
        <w:t xml:space="preserve">contentivo de la transcripción del Memorando DEAJRH16-1675 </w:t>
      </w:r>
      <w:r w:rsidR="007F2B79">
        <w:rPr>
          <w:rFonts w:ascii="Arial" w:hAnsi="Arial" w:cs="Arial"/>
          <w:szCs w:val="24"/>
          <w:lang w:val="es-CO" w:eastAsia="es-CO"/>
        </w:rPr>
        <w:t>del 10-03-2016</w:t>
      </w:r>
      <w:r w:rsidR="008E6CB6">
        <w:rPr>
          <w:rFonts w:ascii="Arial" w:hAnsi="Arial" w:cs="Arial"/>
          <w:szCs w:val="24"/>
          <w:lang w:val="es-CO" w:eastAsia="es-CO"/>
        </w:rPr>
        <w:t xml:space="preserve"> remitido </w:t>
      </w:r>
      <w:r w:rsidR="007F2B79">
        <w:rPr>
          <w:rFonts w:ascii="Arial" w:hAnsi="Arial" w:cs="Arial"/>
          <w:szCs w:val="24"/>
          <w:lang w:val="es-CO" w:eastAsia="es-CO"/>
        </w:rPr>
        <w:t xml:space="preserve">a la </w:t>
      </w:r>
      <w:proofErr w:type="spellStart"/>
      <w:r w:rsidR="007F2B79" w:rsidRPr="007F2B79">
        <w:rPr>
          <w:rFonts w:ascii="Arial" w:hAnsi="Arial" w:cs="Arial"/>
          <w:sz w:val="22"/>
          <w:szCs w:val="24"/>
          <w:lang w:val="es-CO" w:eastAsia="es-CO"/>
        </w:rPr>
        <w:t>DESAJ</w:t>
      </w:r>
      <w:proofErr w:type="spellEnd"/>
      <w:r w:rsidR="007F2B79" w:rsidRPr="007F2B79">
        <w:rPr>
          <w:rFonts w:ascii="Arial" w:hAnsi="Arial" w:cs="Arial"/>
          <w:sz w:val="22"/>
          <w:szCs w:val="24"/>
          <w:lang w:val="es-CO" w:eastAsia="es-CO"/>
        </w:rPr>
        <w:t xml:space="preserve"> </w:t>
      </w:r>
      <w:r w:rsidR="007F2B79">
        <w:rPr>
          <w:rFonts w:ascii="Arial" w:hAnsi="Arial" w:cs="Arial"/>
          <w:szCs w:val="24"/>
          <w:lang w:val="es-CO" w:eastAsia="es-CO"/>
        </w:rPr>
        <w:t>- Seccional Risaralda</w:t>
      </w:r>
      <w:r w:rsidR="00126543">
        <w:rPr>
          <w:rFonts w:ascii="Arial" w:hAnsi="Arial" w:cs="Arial"/>
          <w:szCs w:val="24"/>
          <w:lang w:val="es-CO" w:eastAsia="es-CO"/>
        </w:rPr>
        <w:t xml:space="preserve">, </w:t>
      </w:r>
      <w:r w:rsidR="00D45C57">
        <w:rPr>
          <w:rFonts w:ascii="Arial" w:hAnsi="Arial" w:cs="Arial"/>
          <w:szCs w:val="24"/>
          <w:lang w:val="es-CO" w:eastAsia="es-CO"/>
        </w:rPr>
        <w:t xml:space="preserve">sin adjuntar </w:t>
      </w:r>
      <w:r w:rsidR="007F2B79">
        <w:rPr>
          <w:rFonts w:ascii="Arial" w:hAnsi="Arial" w:cs="Arial"/>
          <w:szCs w:val="24"/>
          <w:lang w:val="es-CO" w:eastAsia="es-CO"/>
        </w:rPr>
        <w:t xml:space="preserve">ninguna prueba de su entrega a la actora </w:t>
      </w:r>
      <w:r w:rsidR="00EE3FA9">
        <w:rPr>
          <w:rFonts w:ascii="Arial" w:hAnsi="Arial" w:cs="Arial"/>
          <w:szCs w:val="24"/>
          <w:lang w:val="es-CO" w:eastAsia="es-CO"/>
        </w:rPr>
        <w:t xml:space="preserve">(Folio </w:t>
      </w:r>
      <w:r w:rsidR="007F2B79">
        <w:rPr>
          <w:rFonts w:ascii="Arial" w:hAnsi="Arial" w:cs="Arial"/>
          <w:szCs w:val="24"/>
          <w:lang w:val="es-CO" w:eastAsia="es-CO"/>
        </w:rPr>
        <w:t>89 vto. y 90</w:t>
      </w:r>
      <w:r w:rsidR="00EE3FA9">
        <w:rPr>
          <w:rFonts w:ascii="Arial" w:hAnsi="Arial" w:cs="Arial"/>
          <w:szCs w:val="24"/>
          <w:lang w:val="es-CO" w:eastAsia="es-CO"/>
        </w:rPr>
        <w:t xml:space="preserve">, ib.), </w:t>
      </w:r>
      <w:r w:rsidR="006149E0">
        <w:rPr>
          <w:rFonts w:ascii="Arial" w:hAnsi="Arial" w:cs="Arial"/>
          <w:szCs w:val="24"/>
          <w:lang w:val="es-CO" w:eastAsia="es-CO"/>
        </w:rPr>
        <w:t>además</w:t>
      </w:r>
      <w:r w:rsidR="008E6CB6">
        <w:rPr>
          <w:rFonts w:ascii="Arial" w:hAnsi="Arial" w:cs="Arial"/>
          <w:szCs w:val="24"/>
          <w:lang w:val="es-CO" w:eastAsia="es-CO"/>
        </w:rPr>
        <w:t xml:space="preserve">, </w:t>
      </w:r>
      <w:r w:rsidR="007F2B79">
        <w:rPr>
          <w:rFonts w:ascii="Arial" w:hAnsi="Arial" w:cs="Arial"/>
          <w:szCs w:val="24"/>
          <w:lang w:val="es-CO" w:eastAsia="es-CO"/>
        </w:rPr>
        <w:t>dich</w:t>
      </w:r>
      <w:r w:rsidR="007E0712">
        <w:rPr>
          <w:rFonts w:ascii="Arial" w:hAnsi="Arial" w:cs="Arial"/>
          <w:szCs w:val="24"/>
          <w:lang w:val="es-CO" w:eastAsia="es-CO"/>
        </w:rPr>
        <w:t>o</w:t>
      </w:r>
      <w:r w:rsidR="007F2B79">
        <w:rPr>
          <w:rFonts w:ascii="Arial" w:hAnsi="Arial" w:cs="Arial"/>
          <w:szCs w:val="24"/>
          <w:lang w:val="es-CO" w:eastAsia="es-CO"/>
        </w:rPr>
        <w:t xml:space="preserve"> </w:t>
      </w:r>
      <w:r w:rsidR="008E6CB6">
        <w:rPr>
          <w:rFonts w:ascii="Arial" w:hAnsi="Arial" w:cs="Arial"/>
          <w:szCs w:val="24"/>
          <w:lang w:val="es-CO" w:eastAsia="es-CO"/>
        </w:rPr>
        <w:t>memorando</w:t>
      </w:r>
      <w:r w:rsidR="007F2B79">
        <w:rPr>
          <w:rFonts w:ascii="Arial" w:hAnsi="Arial" w:cs="Arial"/>
          <w:szCs w:val="24"/>
          <w:lang w:val="es-CO" w:eastAsia="es-CO"/>
        </w:rPr>
        <w:t xml:space="preserve"> es anterior al recibido de la solicitud </w:t>
      </w:r>
      <w:r w:rsidR="00D45C57">
        <w:rPr>
          <w:rFonts w:ascii="Arial" w:hAnsi="Arial" w:cs="Arial"/>
          <w:szCs w:val="24"/>
          <w:lang w:val="es-CO" w:eastAsia="es-CO"/>
        </w:rPr>
        <w:t>(</w:t>
      </w:r>
      <w:r w:rsidR="007F2B79">
        <w:rPr>
          <w:rFonts w:ascii="Arial" w:hAnsi="Arial" w:cs="Arial"/>
          <w:szCs w:val="24"/>
          <w:lang w:val="es-CO" w:eastAsia="es-CO"/>
        </w:rPr>
        <w:t>F</w:t>
      </w:r>
      <w:r w:rsidR="00D45C57">
        <w:rPr>
          <w:rFonts w:ascii="Arial" w:hAnsi="Arial" w:cs="Arial"/>
          <w:szCs w:val="24"/>
          <w:lang w:val="es-CO" w:eastAsia="es-CO"/>
        </w:rPr>
        <w:t xml:space="preserve">olio </w:t>
      </w:r>
      <w:r w:rsidR="007F2B79">
        <w:rPr>
          <w:rFonts w:ascii="Arial" w:hAnsi="Arial" w:cs="Arial"/>
          <w:szCs w:val="24"/>
          <w:lang w:val="es-CO" w:eastAsia="es-CO"/>
        </w:rPr>
        <w:t>8</w:t>
      </w:r>
      <w:r w:rsidR="00D45C57">
        <w:rPr>
          <w:rFonts w:ascii="Arial" w:hAnsi="Arial" w:cs="Arial"/>
          <w:szCs w:val="24"/>
          <w:lang w:val="es-CO" w:eastAsia="es-CO"/>
        </w:rPr>
        <w:t>, íd.)</w:t>
      </w:r>
      <w:r w:rsidR="007F2B79">
        <w:rPr>
          <w:rFonts w:ascii="Arial" w:hAnsi="Arial"/>
          <w:szCs w:val="24"/>
        </w:rPr>
        <w:t>, por lo que no representa en ningún caso una respuesta para esta.</w:t>
      </w:r>
    </w:p>
    <w:p w:rsidR="00393D3E" w:rsidRPr="00433FF0" w:rsidRDefault="00393D3E" w:rsidP="00653BAF">
      <w:pPr>
        <w:pStyle w:val="Textoindependiente"/>
        <w:tabs>
          <w:tab w:val="clear" w:pos="708"/>
          <w:tab w:val="clear" w:pos="1416"/>
          <w:tab w:val="left" w:pos="709"/>
          <w:tab w:val="left" w:pos="1418"/>
        </w:tabs>
        <w:spacing w:line="360" w:lineRule="auto"/>
        <w:rPr>
          <w:rFonts w:ascii="Arial" w:hAnsi="Arial"/>
          <w:sz w:val="22"/>
          <w:szCs w:val="24"/>
        </w:rPr>
      </w:pPr>
    </w:p>
    <w:p w:rsidR="00F12203" w:rsidRDefault="00653BAF" w:rsidP="00F12203">
      <w:pPr>
        <w:pStyle w:val="Textoindependiente"/>
        <w:spacing w:line="360" w:lineRule="auto"/>
        <w:rPr>
          <w:rFonts w:ascii="Arial" w:hAnsi="Arial"/>
          <w:szCs w:val="24"/>
        </w:rPr>
      </w:pPr>
      <w:r>
        <w:rPr>
          <w:rFonts w:ascii="Arial" w:hAnsi="Arial"/>
          <w:szCs w:val="24"/>
        </w:rPr>
        <w:t>C</w:t>
      </w:r>
      <w:r>
        <w:rPr>
          <w:rFonts w:ascii="Arial" w:hAnsi="Arial"/>
        </w:rPr>
        <w:t>onforme a las premisas anteriores, a pesar de indicarse que se dio respuesta</w:t>
      </w:r>
      <w:r w:rsidR="00126543">
        <w:rPr>
          <w:rFonts w:ascii="Arial" w:hAnsi="Arial"/>
        </w:rPr>
        <w:t>,</w:t>
      </w:r>
      <w:r>
        <w:rPr>
          <w:rFonts w:ascii="Arial" w:hAnsi="Arial"/>
        </w:rPr>
        <w:t xml:space="preserve"> </w:t>
      </w:r>
      <w:r w:rsidR="007F2B79">
        <w:rPr>
          <w:rFonts w:ascii="Arial" w:hAnsi="Arial"/>
        </w:rPr>
        <w:t xml:space="preserve">es claro que así no lo fue, </w:t>
      </w:r>
      <w:r w:rsidR="00B53A87">
        <w:rPr>
          <w:rFonts w:ascii="Arial" w:hAnsi="Arial"/>
        </w:rPr>
        <w:t>por lo tanto</w:t>
      </w:r>
      <w:r>
        <w:rPr>
          <w:rFonts w:ascii="Arial" w:hAnsi="Arial"/>
        </w:rPr>
        <w:t>, se hace e</w:t>
      </w:r>
      <w:r>
        <w:rPr>
          <w:rFonts w:ascii="Arial" w:hAnsi="Arial" w:cs="Arial"/>
          <w:iCs/>
          <w:color w:val="000000"/>
          <w:lang w:eastAsia="es-CO"/>
        </w:rPr>
        <w:t>vidente la vulneración al derecho de petición invocado</w:t>
      </w:r>
      <w:r w:rsidR="00D45C57">
        <w:rPr>
          <w:rFonts w:ascii="Arial" w:hAnsi="Arial" w:cs="Arial"/>
          <w:iCs/>
          <w:color w:val="000000"/>
          <w:lang w:eastAsia="es-CO"/>
        </w:rPr>
        <w:t>,</w:t>
      </w:r>
      <w:r>
        <w:rPr>
          <w:rFonts w:ascii="Arial" w:hAnsi="Arial" w:cs="Arial"/>
          <w:iCs/>
          <w:color w:val="000000"/>
          <w:lang w:eastAsia="es-CO"/>
        </w:rPr>
        <w:t xml:space="preserve"> </w:t>
      </w:r>
      <w:r w:rsidR="00D45C57">
        <w:rPr>
          <w:rFonts w:ascii="Arial" w:hAnsi="Arial" w:cs="Arial"/>
          <w:iCs/>
          <w:color w:val="000000"/>
          <w:lang w:eastAsia="es-CO"/>
        </w:rPr>
        <w:t>p</w:t>
      </w:r>
      <w:r w:rsidR="00D45C57">
        <w:rPr>
          <w:rFonts w:ascii="Arial" w:hAnsi="Arial"/>
          <w:szCs w:val="24"/>
        </w:rPr>
        <w:t xml:space="preserve">or consiguiente, se concederá el amparo constitucional para ordenarle </w:t>
      </w:r>
      <w:r w:rsidR="00BF4588">
        <w:rPr>
          <w:rFonts w:ascii="Arial" w:hAnsi="Arial"/>
        </w:rPr>
        <w:t>al referido</w:t>
      </w:r>
      <w:r w:rsidR="00126543">
        <w:rPr>
          <w:rFonts w:ascii="Arial" w:hAnsi="Arial"/>
        </w:rPr>
        <w:t xml:space="preserve"> </w:t>
      </w:r>
      <w:r w:rsidR="00BF4588">
        <w:rPr>
          <w:rFonts w:ascii="Arial" w:hAnsi="Arial"/>
        </w:rPr>
        <w:t xml:space="preserve">Comité realice el análisis y conceptúe respecto de la viabilidad de la reubicación requerida (Artículo 3º literal </w:t>
      </w:r>
      <w:r w:rsidR="00BF4588">
        <w:rPr>
          <w:rFonts w:ascii="Arial" w:hAnsi="Arial"/>
          <w:szCs w:val="24"/>
        </w:rPr>
        <w:t xml:space="preserve">y “d” del </w:t>
      </w:r>
      <w:r w:rsidR="00BF4588">
        <w:rPr>
          <w:rFonts w:ascii="Arial" w:hAnsi="Arial"/>
          <w:lang w:val="es-ES"/>
        </w:rPr>
        <w:t>Acuerdo N</w:t>
      </w:r>
      <w:r w:rsidR="00BF4588" w:rsidRPr="00A724B9">
        <w:rPr>
          <w:rFonts w:ascii="Arial" w:hAnsi="Arial"/>
          <w:lang w:val="es-ES"/>
        </w:rPr>
        <w:t>o.756 de 2000</w:t>
      </w:r>
      <w:r w:rsidR="00BF4588">
        <w:rPr>
          <w:rFonts w:ascii="Arial" w:hAnsi="Arial"/>
          <w:lang w:val="es-ES"/>
        </w:rPr>
        <w:t xml:space="preserve"> de la Sala Administrativa del CSJ</w:t>
      </w:r>
      <w:r w:rsidR="00BF4588">
        <w:rPr>
          <w:rFonts w:ascii="Arial" w:hAnsi="Arial" w:cs="Arial"/>
          <w:szCs w:val="24"/>
        </w:rPr>
        <w:t>), y lo comuniq</w:t>
      </w:r>
      <w:r w:rsidR="00EC6EA5">
        <w:rPr>
          <w:rFonts w:ascii="Arial" w:hAnsi="Arial" w:cs="Arial"/>
          <w:szCs w:val="24"/>
        </w:rPr>
        <w:t>ue</w:t>
      </w:r>
      <w:r w:rsidR="00BF4588">
        <w:rPr>
          <w:rFonts w:ascii="Arial" w:hAnsi="Arial" w:cs="Arial"/>
          <w:szCs w:val="24"/>
        </w:rPr>
        <w:t xml:space="preserve"> a la accionante</w:t>
      </w:r>
      <w:r w:rsidR="00D45C57">
        <w:rPr>
          <w:rFonts w:ascii="Arial" w:hAnsi="Arial" w:cs="Arial"/>
          <w:szCs w:val="24"/>
        </w:rPr>
        <w:t>.</w:t>
      </w:r>
      <w:r w:rsidR="00D45C57" w:rsidRPr="00186CD4">
        <w:rPr>
          <w:rFonts w:ascii="Arial" w:hAnsi="Arial"/>
          <w:szCs w:val="24"/>
        </w:rPr>
        <w:t xml:space="preserve"> </w:t>
      </w:r>
    </w:p>
    <w:p w:rsidR="00F12203" w:rsidRDefault="00F12203" w:rsidP="00F12203">
      <w:pPr>
        <w:pStyle w:val="Textoindependiente"/>
        <w:spacing w:line="360" w:lineRule="auto"/>
        <w:rPr>
          <w:rFonts w:ascii="Arial" w:hAnsi="Arial"/>
          <w:szCs w:val="24"/>
        </w:rPr>
      </w:pPr>
    </w:p>
    <w:p w:rsidR="00D45C57" w:rsidRDefault="00320260" w:rsidP="00D45C57">
      <w:pPr>
        <w:pStyle w:val="Textoindependiente"/>
        <w:spacing w:line="360" w:lineRule="auto"/>
        <w:rPr>
          <w:rFonts w:ascii="Arial" w:hAnsi="Arial"/>
          <w:szCs w:val="24"/>
          <w:lang w:val="es-ES"/>
        </w:rPr>
      </w:pPr>
      <w:r>
        <w:rPr>
          <w:rFonts w:ascii="Arial" w:hAnsi="Arial"/>
          <w:szCs w:val="24"/>
        </w:rPr>
        <w:t>Por lo anterior, s</w:t>
      </w:r>
      <w:r w:rsidR="00D45C57">
        <w:rPr>
          <w:rFonts w:ascii="Arial" w:hAnsi="Arial"/>
          <w:szCs w:val="24"/>
        </w:rPr>
        <w:t xml:space="preserve">e remitirán copias con destino a la Procuraduría General de la Nación para que </w:t>
      </w:r>
      <w:r w:rsidR="00D45C57" w:rsidRPr="0093105D">
        <w:rPr>
          <w:rFonts w:ascii="Arial" w:hAnsi="Arial"/>
          <w:szCs w:val="24"/>
          <w:lang w:val="es-ES"/>
        </w:rPr>
        <w:t xml:space="preserve">investigue las posibles faltas disciplinarias </w:t>
      </w:r>
      <w:r w:rsidR="00D45C57">
        <w:rPr>
          <w:rFonts w:ascii="Arial" w:hAnsi="Arial"/>
          <w:szCs w:val="24"/>
          <w:lang w:val="es-ES"/>
        </w:rPr>
        <w:t xml:space="preserve">por la </w:t>
      </w:r>
      <w:r w:rsidR="00D45C57" w:rsidRPr="0093105D">
        <w:rPr>
          <w:rFonts w:ascii="Arial" w:hAnsi="Arial"/>
          <w:szCs w:val="24"/>
          <w:lang w:val="es-ES"/>
        </w:rPr>
        <w:t xml:space="preserve">omisión en la tramitación </w:t>
      </w:r>
      <w:r w:rsidR="00D45C57">
        <w:rPr>
          <w:rFonts w:ascii="Arial" w:hAnsi="Arial"/>
          <w:szCs w:val="24"/>
          <w:lang w:val="es-ES"/>
        </w:rPr>
        <w:t xml:space="preserve">oportuna </w:t>
      </w:r>
      <w:r w:rsidR="00D45C57" w:rsidRPr="0093105D">
        <w:rPr>
          <w:rFonts w:ascii="Arial" w:hAnsi="Arial"/>
          <w:szCs w:val="24"/>
          <w:lang w:val="es-ES"/>
        </w:rPr>
        <w:t xml:space="preserve">de </w:t>
      </w:r>
      <w:r w:rsidR="00D45C57">
        <w:rPr>
          <w:rFonts w:ascii="Arial" w:hAnsi="Arial"/>
          <w:szCs w:val="24"/>
          <w:lang w:val="es-ES"/>
        </w:rPr>
        <w:t xml:space="preserve">la </w:t>
      </w:r>
      <w:r>
        <w:rPr>
          <w:rFonts w:ascii="Arial" w:hAnsi="Arial"/>
          <w:szCs w:val="24"/>
          <w:lang w:val="es-ES"/>
        </w:rPr>
        <w:t xml:space="preserve">petición </w:t>
      </w:r>
      <w:r w:rsidR="00D45C57">
        <w:rPr>
          <w:rFonts w:ascii="Arial" w:hAnsi="Arial"/>
          <w:szCs w:val="24"/>
          <w:lang w:val="es-ES"/>
        </w:rPr>
        <w:t xml:space="preserve">(Artículos 14 y 31, Ley 1755 y 34-24º, Ley 734 </w:t>
      </w:r>
      <w:proofErr w:type="spellStart"/>
      <w:r w:rsidR="00D45C57">
        <w:rPr>
          <w:rFonts w:ascii="Arial" w:hAnsi="Arial"/>
          <w:szCs w:val="24"/>
          <w:lang w:val="es-ES"/>
        </w:rPr>
        <w:t>CDU</w:t>
      </w:r>
      <w:proofErr w:type="spellEnd"/>
      <w:r w:rsidR="00D45C57">
        <w:rPr>
          <w:rFonts w:ascii="Arial" w:hAnsi="Arial"/>
          <w:szCs w:val="24"/>
          <w:lang w:val="es-ES"/>
        </w:rPr>
        <w:t>)</w:t>
      </w:r>
      <w:r w:rsidR="00944DF6">
        <w:rPr>
          <w:rFonts w:ascii="Arial" w:hAnsi="Arial"/>
          <w:szCs w:val="24"/>
          <w:lang w:val="es-ES"/>
        </w:rPr>
        <w:t>.</w:t>
      </w:r>
    </w:p>
    <w:p w:rsidR="00320260" w:rsidRDefault="00320260" w:rsidP="00D45C57">
      <w:pPr>
        <w:pStyle w:val="Textoindependiente"/>
        <w:spacing w:line="360" w:lineRule="auto"/>
        <w:rPr>
          <w:rFonts w:ascii="Arial" w:hAnsi="Arial"/>
          <w:szCs w:val="24"/>
          <w:lang w:val="es-ES"/>
        </w:rPr>
      </w:pPr>
    </w:p>
    <w:p w:rsidR="009F10CD" w:rsidRPr="009F10CD" w:rsidRDefault="008E6CB6" w:rsidP="009F10CD">
      <w:pPr>
        <w:tabs>
          <w:tab w:val="right" w:pos="8364"/>
        </w:tabs>
        <w:spacing w:line="360" w:lineRule="auto"/>
        <w:ind w:right="-1"/>
        <w:jc w:val="both"/>
        <w:rPr>
          <w:rFonts w:ascii="Arial" w:hAnsi="Arial" w:cs="Arial"/>
          <w:i/>
        </w:rPr>
      </w:pPr>
      <w:r>
        <w:rPr>
          <w:rFonts w:ascii="Arial" w:hAnsi="Arial" w:cs="Arial"/>
          <w:color w:val="000000"/>
          <w:shd w:val="clear" w:color="auto" w:fill="FFFFFF"/>
          <w:lang w:val="es-CO"/>
        </w:rPr>
        <w:lastRenderedPageBreak/>
        <w:t>Ahora, e</w:t>
      </w:r>
      <w:r w:rsidR="004209EF" w:rsidRPr="009F10CD">
        <w:rPr>
          <w:rFonts w:ascii="Arial" w:hAnsi="Arial" w:cs="Arial"/>
          <w:color w:val="000000"/>
          <w:shd w:val="clear" w:color="auto" w:fill="FFFFFF"/>
        </w:rPr>
        <w:t>n torno a que la respuesta sea favorable</w:t>
      </w:r>
      <w:r>
        <w:rPr>
          <w:rFonts w:ascii="Arial" w:hAnsi="Arial" w:cs="Arial"/>
          <w:color w:val="000000"/>
          <w:shd w:val="clear" w:color="auto" w:fill="FFFFFF"/>
        </w:rPr>
        <w:t>,</w:t>
      </w:r>
      <w:r w:rsidR="004209EF" w:rsidRPr="009F10CD">
        <w:rPr>
          <w:rFonts w:ascii="Arial" w:hAnsi="Arial" w:cs="Arial"/>
          <w:color w:val="000000"/>
          <w:shd w:val="clear" w:color="auto" w:fill="FFFFFF"/>
        </w:rPr>
        <w:t xml:space="preserve"> </w:t>
      </w:r>
      <w:r>
        <w:rPr>
          <w:rFonts w:ascii="Arial" w:hAnsi="Arial" w:cs="Arial"/>
          <w:color w:val="000000"/>
          <w:shd w:val="clear" w:color="auto" w:fill="FFFFFF"/>
        </w:rPr>
        <w:t xml:space="preserve">considera </w:t>
      </w:r>
      <w:r w:rsidR="004209EF" w:rsidRPr="009F10CD">
        <w:rPr>
          <w:rFonts w:ascii="Arial" w:hAnsi="Arial" w:cs="Arial"/>
          <w:color w:val="000000"/>
          <w:shd w:val="clear" w:color="auto" w:fill="FFFFFF"/>
        </w:rPr>
        <w:t>la Sala inviable este pedimento</w:t>
      </w:r>
      <w:r>
        <w:rPr>
          <w:rFonts w:ascii="Arial" w:hAnsi="Arial" w:cs="Arial"/>
          <w:color w:val="000000"/>
          <w:shd w:val="clear" w:color="auto" w:fill="FFFFFF"/>
        </w:rPr>
        <w:t>,</w:t>
      </w:r>
      <w:r w:rsidR="004209EF" w:rsidRPr="009F10CD">
        <w:rPr>
          <w:rFonts w:ascii="Arial" w:hAnsi="Arial" w:cs="Arial"/>
          <w:color w:val="000000"/>
          <w:shd w:val="clear" w:color="auto" w:fill="FFFFFF"/>
        </w:rPr>
        <w:t xml:space="preserve"> puesto que </w:t>
      </w:r>
      <w:r w:rsidR="00EC046F" w:rsidRPr="009F10CD">
        <w:rPr>
          <w:rFonts w:ascii="Arial" w:hAnsi="Arial" w:cs="Arial"/>
          <w:color w:val="000000"/>
          <w:shd w:val="clear" w:color="auto" w:fill="FFFFFF"/>
        </w:rPr>
        <w:t>la determinación de crear un cargo de igual categoría o su equivalente, con funciones acordes con la naturaleza de su limitación, o si le corresponde al nominador darle cumplimiento a la solicitud, depende del análisis que el Comité</w:t>
      </w:r>
      <w:r w:rsidR="009F10CD" w:rsidRPr="009F10CD">
        <w:rPr>
          <w:rFonts w:ascii="Arial" w:hAnsi="Arial" w:cs="Arial"/>
          <w:color w:val="000000"/>
          <w:shd w:val="clear" w:color="auto" w:fill="FFFFFF"/>
        </w:rPr>
        <w:t xml:space="preserve"> como autoridad técnica competente y</w:t>
      </w:r>
      <w:r w:rsidR="00EC046F" w:rsidRPr="009F10CD">
        <w:rPr>
          <w:rFonts w:ascii="Arial" w:hAnsi="Arial" w:cs="Arial"/>
          <w:color w:val="000000"/>
          <w:shd w:val="clear" w:color="auto" w:fill="FFFFFF"/>
        </w:rPr>
        <w:t xml:space="preserve"> en ejercicio de sus funciones administrativas, haga de los conceptos de la </w:t>
      </w:r>
      <w:proofErr w:type="spellStart"/>
      <w:r w:rsidR="00EC046F" w:rsidRPr="009F10CD">
        <w:rPr>
          <w:rFonts w:ascii="Arial" w:hAnsi="Arial" w:cs="Arial"/>
          <w:color w:val="000000"/>
          <w:shd w:val="clear" w:color="auto" w:fill="FFFFFF"/>
        </w:rPr>
        <w:t>ARL</w:t>
      </w:r>
      <w:proofErr w:type="spellEnd"/>
      <w:r w:rsidR="00EC046F" w:rsidRPr="009F10CD">
        <w:rPr>
          <w:rFonts w:ascii="Arial" w:hAnsi="Arial" w:cs="Arial"/>
          <w:color w:val="000000"/>
          <w:shd w:val="clear" w:color="auto" w:fill="FFFFFF"/>
        </w:rPr>
        <w:t xml:space="preserve"> y de los dictámenes médicos. </w:t>
      </w:r>
      <w:r w:rsidR="009F10CD" w:rsidRPr="009F10CD">
        <w:rPr>
          <w:rFonts w:ascii="Arial" w:hAnsi="Arial" w:cs="Arial"/>
          <w:color w:val="000000"/>
          <w:shd w:val="clear" w:color="auto" w:fill="FFFFFF"/>
        </w:rPr>
        <w:t>El procedimiento para la reubicación es el mecanismo idóneo para la defensa de los demás derechos reclamados en la tutela</w:t>
      </w:r>
      <w:r w:rsidR="009F10CD">
        <w:rPr>
          <w:rFonts w:ascii="Arial" w:hAnsi="Arial" w:cs="Arial"/>
          <w:color w:val="000000"/>
          <w:shd w:val="clear" w:color="auto" w:fill="FFFFFF"/>
        </w:rPr>
        <w:t>, el cual se pondrá en marcha con la tutela del derecho fundamental de petición</w:t>
      </w:r>
      <w:r>
        <w:rPr>
          <w:rFonts w:ascii="Arial" w:hAnsi="Arial" w:cs="Arial"/>
          <w:color w:val="000000"/>
          <w:shd w:val="clear" w:color="auto" w:fill="FFFFFF"/>
        </w:rPr>
        <w:t>.</w:t>
      </w:r>
    </w:p>
    <w:p w:rsidR="00261711" w:rsidRPr="00433FF0" w:rsidRDefault="00261711" w:rsidP="00653BAF">
      <w:pPr>
        <w:pStyle w:val="Textoindependiente"/>
        <w:spacing w:line="360" w:lineRule="auto"/>
        <w:rPr>
          <w:rFonts w:ascii="Arial" w:hAnsi="Arial" w:cs="Arial"/>
          <w:sz w:val="22"/>
          <w:szCs w:val="24"/>
          <w:lang w:val="es-CO"/>
        </w:rPr>
      </w:pPr>
    </w:p>
    <w:p w:rsidR="000020DD" w:rsidRPr="00B53A87" w:rsidRDefault="000020DD" w:rsidP="00EE3FA9">
      <w:pPr>
        <w:pStyle w:val="Prrafodelista"/>
        <w:numPr>
          <w:ilvl w:val="0"/>
          <w:numId w:val="25"/>
        </w:numPr>
        <w:spacing w:line="360" w:lineRule="auto"/>
        <w:ind w:right="51"/>
        <w:jc w:val="both"/>
        <w:rPr>
          <w:rFonts w:ascii="Arial" w:hAnsi="Arial"/>
          <w:lang w:val="es-ES_tradnl"/>
        </w:rPr>
      </w:pPr>
      <w:r w:rsidRPr="00B53A87">
        <w:rPr>
          <w:rFonts w:ascii="Arial" w:hAnsi="Arial"/>
          <w:lang w:val="es-ES_tradnl"/>
        </w:rPr>
        <w:t xml:space="preserve">LAS CONCLUSIONES </w:t>
      </w:r>
    </w:p>
    <w:p w:rsidR="000020DD" w:rsidRPr="00433FF0" w:rsidRDefault="000020DD" w:rsidP="000020DD">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2"/>
          <w:szCs w:val="24"/>
        </w:rPr>
      </w:pPr>
    </w:p>
    <w:p w:rsidR="004B4845" w:rsidRDefault="00065F18" w:rsidP="004B4845">
      <w:pPr>
        <w:spacing w:line="360" w:lineRule="auto"/>
        <w:ind w:right="51"/>
        <w:jc w:val="both"/>
        <w:rPr>
          <w:rFonts w:ascii="Arial" w:hAnsi="Arial"/>
        </w:rPr>
      </w:pPr>
      <w:r>
        <w:rPr>
          <w:rFonts w:ascii="Arial" w:hAnsi="Arial"/>
        </w:rPr>
        <w:t xml:space="preserve">Acorde </w:t>
      </w:r>
      <w:r w:rsidR="00B53A87" w:rsidRPr="007B7A69">
        <w:rPr>
          <w:rFonts w:ascii="Arial" w:hAnsi="Arial"/>
        </w:rPr>
        <w:t>con las premisas expuestas en los acápites anteriores: (i) Se declarará próspera la pretensión tutelar</w:t>
      </w:r>
      <w:r w:rsidR="00484147">
        <w:rPr>
          <w:rFonts w:ascii="Arial" w:hAnsi="Arial"/>
        </w:rPr>
        <w:t xml:space="preserve"> contra el </w:t>
      </w:r>
      <w:r w:rsidR="00484147">
        <w:rPr>
          <w:rFonts w:ascii="Arial" w:hAnsi="Arial" w:cs="Arial"/>
        </w:rPr>
        <w:t xml:space="preserve">Comité Paritario de Seguridad Social y Salud en el Trabajo – </w:t>
      </w:r>
      <w:proofErr w:type="spellStart"/>
      <w:r w:rsidR="00484147" w:rsidRPr="001134D1">
        <w:rPr>
          <w:rFonts w:ascii="Arial" w:hAnsi="Arial" w:cs="Arial"/>
          <w:sz w:val="22"/>
        </w:rPr>
        <w:t>COPASST</w:t>
      </w:r>
      <w:proofErr w:type="spellEnd"/>
      <w:r w:rsidR="00484147">
        <w:rPr>
          <w:rFonts w:ascii="Arial" w:hAnsi="Arial" w:cs="Arial"/>
        </w:rPr>
        <w:t xml:space="preserve"> </w:t>
      </w:r>
      <w:r w:rsidR="008F3563">
        <w:rPr>
          <w:rFonts w:ascii="Arial" w:hAnsi="Arial" w:cs="Arial"/>
        </w:rPr>
        <w:t>Nacional</w:t>
      </w:r>
      <w:r w:rsidR="00B53A87" w:rsidRPr="007B7A69">
        <w:rPr>
          <w:rFonts w:ascii="Arial" w:hAnsi="Arial"/>
        </w:rPr>
        <w:t>, para amparar el derecho de petición;</w:t>
      </w:r>
      <w:r w:rsidR="00484147">
        <w:rPr>
          <w:rFonts w:ascii="Arial" w:hAnsi="Arial" w:cs="Arial"/>
        </w:rPr>
        <w:t xml:space="preserve"> (ii) </w:t>
      </w:r>
      <w:r w:rsidR="00B53A87" w:rsidRPr="007B7A69">
        <w:rPr>
          <w:rFonts w:ascii="Arial" w:hAnsi="Arial"/>
        </w:rPr>
        <w:t>Se expedirán las órdene</w:t>
      </w:r>
      <w:r>
        <w:rPr>
          <w:rFonts w:ascii="Arial" w:hAnsi="Arial"/>
        </w:rPr>
        <w:t>s necesarias para su protección;</w:t>
      </w:r>
      <w:r w:rsidR="004B4845">
        <w:rPr>
          <w:rFonts w:ascii="Arial" w:hAnsi="Arial"/>
        </w:rPr>
        <w:t xml:space="preserve"> </w:t>
      </w:r>
      <w:r w:rsidR="00C97A2C">
        <w:rPr>
          <w:rFonts w:ascii="Arial" w:hAnsi="Arial"/>
        </w:rPr>
        <w:t>(</w:t>
      </w:r>
      <w:r w:rsidR="004B4845">
        <w:rPr>
          <w:rFonts w:ascii="Arial" w:hAnsi="Arial"/>
        </w:rPr>
        <w:t>iii</w:t>
      </w:r>
      <w:r w:rsidR="00C97A2C">
        <w:rPr>
          <w:rFonts w:ascii="Arial" w:hAnsi="Arial"/>
        </w:rPr>
        <w:t xml:space="preserve">) </w:t>
      </w:r>
      <w:r w:rsidR="004B4845">
        <w:rPr>
          <w:rFonts w:ascii="Arial" w:hAnsi="Arial"/>
        </w:rPr>
        <w:t>Se remitirán copias con destino a la Procuraduría General de la Nación a efectos de que adelante la investigación por una eventual falta disciplinaria</w:t>
      </w:r>
      <w:r w:rsidR="00484147">
        <w:rPr>
          <w:rFonts w:ascii="Arial" w:hAnsi="Arial"/>
        </w:rPr>
        <w:t xml:space="preserve">; (iv) </w:t>
      </w:r>
      <w:r w:rsidR="00484147">
        <w:rPr>
          <w:rFonts w:ascii="Arial" w:hAnsi="Arial" w:cs="Arial"/>
        </w:rPr>
        <w:t>Se declarará improcedente el amparo respecto a los litisconsortes vinculados</w:t>
      </w:r>
      <w:r w:rsidR="00EC6EA5">
        <w:rPr>
          <w:rFonts w:ascii="Arial" w:hAnsi="Arial" w:cs="Arial"/>
        </w:rPr>
        <w:t xml:space="preserve"> por carecer de legitimación</w:t>
      </w:r>
      <w:r w:rsidR="001E446A">
        <w:rPr>
          <w:rFonts w:ascii="Arial" w:hAnsi="Arial" w:cs="Arial"/>
        </w:rPr>
        <w:t xml:space="preserve">; y, (v) Se denegará el amparo con relación </w:t>
      </w:r>
      <w:r w:rsidR="00EC6EA5">
        <w:rPr>
          <w:rFonts w:ascii="Arial" w:hAnsi="Arial" w:cs="Arial"/>
        </w:rPr>
        <w:t xml:space="preserve">al </w:t>
      </w:r>
      <w:r w:rsidR="00EC6EA5" w:rsidRPr="00D52A55">
        <w:rPr>
          <w:rFonts w:ascii="Arial" w:hAnsi="Arial" w:cs="Arial"/>
        </w:rPr>
        <w:t>Juzgado Quinto Laboral del Circuito de Pereira</w:t>
      </w:r>
      <w:r w:rsidR="001E446A">
        <w:rPr>
          <w:rFonts w:ascii="Arial" w:hAnsi="Arial" w:cs="Arial"/>
        </w:rPr>
        <w:t xml:space="preserve"> por inexistencia de vulneración o amenaza a los derechos fundamentales</w:t>
      </w:r>
      <w:r w:rsidR="00484147">
        <w:rPr>
          <w:rFonts w:ascii="Arial" w:hAnsi="Arial" w:cs="Arial"/>
        </w:rPr>
        <w:t>.</w:t>
      </w:r>
      <w:r w:rsidR="004B4845">
        <w:rPr>
          <w:rFonts w:ascii="Arial" w:hAnsi="Arial"/>
        </w:rPr>
        <w:t xml:space="preserve">  </w:t>
      </w:r>
    </w:p>
    <w:p w:rsidR="00F12203" w:rsidRPr="00951700" w:rsidRDefault="00F12203" w:rsidP="004B4845">
      <w:pPr>
        <w:spacing w:line="360" w:lineRule="auto"/>
        <w:ind w:right="51"/>
        <w:jc w:val="both"/>
        <w:rPr>
          <w:rFonts w:ascii="Arial" w:hAnsi="Arial"/>
        </w:rPr>
      </w:pPr>
    </w:p>
    <w:p w:rsidR="00B53A87" w:rsidRDefault="00B53A87" w:rsidP="00B53A87">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administrando Justicia, en nombre de la República y por autoridad de la Ley,</w:t>
      </w:r>
    </w:p>
    <w:p w:rsidR="00B53A87" w:rsidRPr="00433FF0" w:rsidRDefault="00B53A87" w:rsidP="00B53A87">
      <w:pPr>
        <w:tabs>
          <w:tab w:val="left" w:pos="-720"/>
        </w:tabs>
        <w:suppressAutoHyphens/>
        <w:spacing w:line="360" w:lineRule="auto"/>
        <w:jc w:val="both"/>
        <w:rPr>
          <w:rFonts w:ascii="Arial" w:hAnsi="Arial" w:cs="Arial"/>
          <w:sz w:val="2"/>
        </w:rPr>
      </w:pPr>
    </w:p>
    <w:p w:rsidR="00B53A87" w:rsidRDefault="00B53A87" w:rsidP="00B53A87">
      <w:pPr>
        <w:pStyle w:val="Textoindependiente"/>
        <w:spacing w:line="360" w:lineRule="auto"/>
        <w:jc w:val="center"/>
        <w:rPr>
          <w:rFonts w:ascii="Arial" w:hAnsi="Arial" w:cs="Arial"/>
          <w:bCs/>
          <w:smallCaps/>
          <w:szCs w:val="22"/>
        </w:rPr>
      </w:pPr>
      <w:r w:rsidRPr="004D0D02">
        <w:rPr>
          <w:rFonts w:ascii="Arial" w:hAnsi="Arial" w:cs="Arial"/>
          <w:bCs/>
          <w:smallCaps/>
          <w:szCs w:val="22"/>
        </w:rPr>
        <w:t xml:space="preserve">F </w:t>
      </w:r>
      <w:r w:rsidRPr="004D0D02">
        <w:rPr>
          <w:rFonts w:ascii="Arial" w:hAnsi="Arial" w:cs="Arial"/>
          <w:bCs/>
          <w:smallCaps/>
          <w:sz w:val="22"/>
          <w:szCs w:val="22"/>
        </w:rPr>
        <w:t xml:space="preserve">A L </w:t>
      </w:r>
      <w:proofErr w:type="spellStart"/>
      <w:r w:rsidRPr="004D0D02">
        <w:rPr>
          <w:rFonts w:ascii="Arial" w:hAnsi="Arial" w:cs="Arial"/>
          <w:bCs/>
          <w:smallCaps/>
          <w:sz w:val="22"/>
          <w:szCs w:val="22"/>
        </w:rPr>
        <w:t>L</w:t>
      </w:r>
      <w:proofErr w:type="spellEnd"/>
      <w:r w:rsidRPr="004D0D02">
        <w:rPr>
          <w:rFonts w:ascii="Arial" w:hAnsi="Arial" w:cs="Arial"/>
          <w:bCs/>
          <w:smallCaps/>
          <w:sz w:val="22"/>
          <w:szCs w:val="22"/>
        </w:rPr>
        <w:t xml:space="preserve"> A</w:t>
      </w:r>
      <w:r w:rsidRPr="004D0D02">
        <w:rPr>
          <w:rFonts w:ascii="Arial" w:hAnsi="Arial" w:cs="Arial"/>
          <w:bCs/>
          <w:smallCaps/>
          <w:szCs w:val="22"/>
        </w:rPr>
        <w:t>,</w:t>
      </w:r>
    </w:p>
    <w:p w:rsidR="00B53A87" w:rsidRPr="00FA66E1" w:rsidRDefault="00B53A87" w:rsidP="00B53A87">
      <w:pPr>
        <w:pStyle w:val="Textoindependiente"/>
        <w:spacing w:line="360" w:lineRule="auto"/>
        <w:jc w:val="center"/>
        <w:rPr>
          <w:rFonts w:ascii="Arial" w:hAnsi="Arial" w:cs="Arial"/>
          <w:bCs/>
          <w:smallCaps/>
          <w:sz w:val="18"/>
          <w:szCs w:val="22"/>
        </w:rPr>
      </w:pPr>
    </w:p>
    <w:p w:rsidR="00B53A87" w:rsidRDefault="00B53A87" w:rsidP="00B53A87">
      <w:pPr>
        <w:pStyle w:val="Textoindependiente"/>
        <w:numPr>
          <w:ilvl w:val="0"/>
          <w:numId w:val="6"/>
        </w:numPr>
        <w:tabs>
          <w:tab w:val="clear" w:pos="720"/>
          <w:tab w:val="num" w:pos="360"/>
        </w:tabs>
        <w:spacing w:line="360" w:lineRule="auto"/>
        <w:ind w:left="360"/>
        <w:rPr>
          <w:rFonts w:ascii="Arial" w:hAnsi="Arial"/>
          <w:szCs w:val="24"/>
        </w:rPr>
      </w:pPr>
      <w:r w:rsidRPr="00B77970">
        <w:rPr>
          <w:rFonts w:ascii="Arial" w:hAnsi="Arial"/>
          <w:szCs w:val="24"/>
        </w:rPr>
        <w:t xml:space="preserve">TUTELAR el derecho de petición </w:t>
      </w:r>
      <w:r w:rsidR="004B4845">
        <w:rPr>
          <w:rFonts w:ascii="Arial" w:hAnsi="Arial"/>
          <w:szCs w:val="24"/>
        </w:rPr>
        <w:t xml:space="preserve">de la señora </w:t>
      </w:r>
      <w:r w:rsidR="00E94212">
        <w:rPr>
          <w:rFonts w:ascii="Arial" w:hAnsi="Arial"/>
          <w:szCs w:val="24"/>
        </w:rPr>
        <w:t>Olga Inés Sánchez Jiménez</w:t>
      </w:r>
      <w:r w:rsidR="00484147">
        <w:rPr>
          <w:rFonts w:ascii="Arial" w:hAnsi="Arial"/>
          <w:szCs w:val="24"/>
        </w:rPr>
        <w:t xml:space="preserve"> contra el </w:t>
      </w:r>
      <w:r w:rsidR="00484147">
        <w:rPr>
          <w:rFonts w:ascii="Arial" w:hAnsi="Arial" w:cs="Arial"/>
        </w:rPr>
        <w:t xml:space="preserve">Comité Paritario de Seguridad Social y Salud en el Trabajo – </w:t>
      </w:r>
      <w:proofErr w:type="spellStart"/>
      <w:r w:rsidR="00484147" w:rsidRPr="001134D1">
        <w:rPr>
          <w:rFonts w:ascii="Arial" w:hAnsi="Arial" w:cs="Arial"/>
          <w:sz w:val="22"/>
        </w:rPr>
        <w:t>COPASST</w:t>
      </w:r>
      <w:proofErr w:type="spellEnd"/>
      <w:r w:rsidR="00484147">
        <w:rPr>
          <w:rFonts w:ascii="Arial" w:hAnsi="Arial" w:cs="Arial"/>
        </w:rPr>
        <w:t xml:space="preserve"> </w:t>
      </w:r>
      <w:r w:rsidR="008F3563">
        <w:rPr>
          <w:rFonts w:ascii="Arial" w:hAnsi="Arial" w:cs="Arial"/>
        </w:rPr>
        <w:t>Nacional</w:t>
      </w:r>
      <w:r w:rsidR="0012391F" w:rsidRPr="0012391F">
        <w:rPr>
          <w:rFonts w:ascii="Arial" w:hAnsi="Arial" w:cs="Arial"/>
          <w:szCs w:val="24"/>
        </w:rPr>
        <w:t xml:space="preserve"> de la Rama Judicial</w:t>
      </w:r>
      <w:r w:rsidRPr="00B77970">
        <w:rPr>
          <w:rFonts w:ascii="Arial" w:hAnsi="Arial"/>
          <w:szCs w:val="24"/>
        </w:rPr>
        <w:t>.</w:t>
      </w:r>
    </w:p>
    <w:p w:rsidR="00484147" w:rsidRDefault="00484147" w:rsidP="00484147">
      <w:pPr>
        <w:pStyle w:val="Textoindependiente"/>
        <w:tabs>
          <w:tab w:val="clear" w:pos="708"/>
        </w:tabs>
        <w:spacing w:line="360" w:lineRule="auto"/>
        <w:ind w:left="360"/>
        <w:rPr>
          <w:rFonts w:ascii="Arial" w:hAnsi="Arial" w:cs="Arial"/>
          <w:szCs w:val="24"/>
        </w:rPr>
      </w:pPr>
    </w:p>
    <w:p w:rsidR="0012391F" w:rsidRDefault="00B53A87" w:rsidP="0012391F">
      <w:pPr>
        <w:pStyle w:val="Textoindependiente"/>
        <w:numPr>
          <w:ilvl w:val="0"/>
          <w:numId w:val="6"/>
        </w:numPr>
        <w:tabs>
          <w:tab w:val="clear" w:pos="720"/>
          <w:tab w:val="num" w:pos="360"/>
        </w:tabs>
        <w:spacing w:line="360" w:lineRule="auto"/>
        <w:ind w:left="360"/>
        <w:rPr>
          <w:rFonts w:ascii="Arial" w:hAnsi="Arial"/>
          <w:szCs w:val="24"/>
        </w:rPr>
      </w:pPr>
      <w:r w:rsidRPr="0012391F">
        <w:rPr>
          <w:rFonts w:ascii="Arial" w:hAnsi="Arial"/>
          <w:szCs w:val="24"/>
        </w:rPr>
        <w:t xml:space="preserve">ORDENAR, en consecuencia, </w:t>
      </w:r>
      <w:r w:rsidR="0012391F" w:rsidRPr="0012391F">
        <w:rPr>
          <w:rFonts w:ascii="Arial" w:hAnsi="Arial"/>
        </w:rPr>
        <w:t xml:space="preserve">al </w:t>
      </w:r>
      <w:r w:rsidR="0012391F" w:rsidRPr="0012391F">
        <w:rPr>
          <w:rFonts w:ascii="Arial" w:hAnsi="Arial" w:cs="Arial"/>
        </w:rPr>
        <w:t xml:space="preserve">Comité Paritario de Seguridad Social y Salud en el Trabajo – </w:t>
      </w:r>
      <w:proofErr w:type="spellStart"/>
      <w:r w:rsidR="0012391F" w:rsidRPr="0012391F">
        <w:rPr>
          <w:rFonts w:ascii="Arial" w:hAnsi="Arial" w:cs="Arial"/>
          <w:sz w:val="22"/>
        </w:rPr>
        <w:t>COPASST</w:t>
      </w:r>
      <w:proofErr w:type="spellEnd"/>
      <w:r w:rsidR="0012391F" w:rsidRPr="0012391F">
        <w:rPr>
          <w:rFonts w:ascii="Arial" w:hAnsi="Arial" w:cs="Arial"/>
        </w:rPr>
        <w:t xml:space="preserve"> </w:t>
      </w:r>
      <w:r w:rsidR="008F3563">
        <w:rPr>
          <w:rFonts w:ascii="Arial" w:hAnsi="Arial" w:cs="Arial"/>
        </w:rPr>
        <w:t>Nacional</w:t>
      </w:r>
      <w:r w:rsidR="0012391F" w:rsidRPr="0012391F">
        <w:rPr>
          <w:rFonts w:ascii="Arial" w:hAnsi="Arial" w:cs="Arial"/>
        </w:rPr>
        <w:t xml:space="preserve"> </w:t>
      </w:r>
      <w:r w:rsidR="0012391F" w:rsidRPr="0012391F">
        <w:rPr>
          <w:rFonts w:ascii="Arial" w:hAnsi="Arial" w:cs="Arial"/>
          <w:szCs w:val="24"/>
        </w:rPr>
        <w:t>de la Rama Judicial</w:t>
      </w:r>
      <w:r w:rsidR="0012391F">
        <w:rPr>
          <w:rFonts w:ascii="Arial" w:hAnsi="Arial" w:cs="Arial"/>
          <w:szCs w:val="24"/>
        </w:rPr>
        <w:t>,</w:t>
      </w:r>
      <w:r w:rsidR="0012391F" w:rsidRPr="0012391F">
        <w:rPr>
          <w:rFonts w:ascii="Arial" w:hAnsi="Arial" w:cs="Arial"/>
        </w:rPr>
        <w:t xml:space="preserve"> </w:t>
      </w:r>
      <w:r w:rsidRPr="0012391F">
        <w:rPr>
          <w:rFonts w:ascii="Arial" w:hAnsi="Arial" w:cs="Arial"/>
        </w:rPr>
        <w:t>que</w:t>
      </w:r>
      <w:r w:rsidRPr="0012391F">
        <w:rPr>
          <w:rFonts w:ascii="Arial" w:hAnsi="Arial"/>
        </w:rPr>
        <w:t xml:space="preserve"> en el perentorio término de cuarenta y ocho (48) horas</w:t>
      </w:r>
      <w:r w:rsidR="0060718B" w:rsidRPr="0012391F">
        <w:rPr>
          <w:rFonts w:ascii="Arial" w:hAnsi="Arial"/>
        </w:rPr>
        <w:t>,</w:t>
      </w:r>
      <w:r w:rsidRPr="0012391F">
        <w:rPr>
          <w:rFonts w:ascii="Arial" w:hAnsi="Arial"/>
        </w:rPr>
        <w:t xml:space="preserve"> siguientes a la notificación de esta sentencia,</w:t>
      </w:r>
      <w:r w:rsidR="00841934" w:rsidRPr="0012391F">
        <w:rPr>
          <w:rFonts w:ascii="Arial" w:hAnsi="Arial"/>
        </w:rPr>
        <w:t xml:space="preserve"> </w:t>
      </w:r>
      <w:r w:rsidR="0012391F" w:rsidRPr="00667E9D">
        <w:rPr>
          <w:rFonts w:ascii="Arial" w:hAnsi="Arial"/>
        </w:rPr>
        <w:t xml:space="preserve">conteste </w:t>
      </w:r>
      <w:r w:rsidR="0012391F">
        <w:rPr>
          <w:rFonts w:ascii="Arial" w:hAnsi="Arial"/>
        </w:rPr>
        <w:t>a la accionante</w:t>
      </w:r>
      <w:r w:rsidR="0012391F" w:rsidRPr="00667E9D">
        <w:rPr>
          <w:rFonts w:ascii="Arial" w:hAnsi="Arial"/>
        </w:rPr>
        <w:t xml:space="preserve"> la petición</w:t>
      </w:r>
      <w:r w:rsidR="0012391F">
        <w:rPr>
          <w:rFonts w:ascii="Arial" w:hAnsi="Arial"/>
        </w:rPr>
        <w:t xml:space="preserve"> radicada el 28-03-2016, así: (a) Decidiendo de fondo el asunto; (b) Expresando en forma clara los motivos y la decisión; (c) Cuidando la coherencia, y en especial (d) Enterando oportunamente a la solicitante, de tal forma que no queden incertidumbres sobre la decisión.</w:t>
      </w:r>
    </w:p>
    <w:p w:rsidR="0012391F" w:rsidRDefault="0012391F" w:rsidP="0012391F">
      <w:pPr>
        <w:pStyle w:val="Textoindependiente"/>
        <w:tabs>
          <w:tab w:val="clear" w:pos="708"/>
        </w:tabs>
        <w:spacing w:line="360" w:lineRule="auto"/>
        <w:ind w:left="360"/>
        <w:rPr>
          <w:rFonts w:ascii="Arial" w:hAnsi="Arial"/>
          <w:szCs w:val="24"/>
        </w:rPr>
      </w:pPr>
    </w:p>
    <w:p w:rsidR="00B53A87" w:rsidRDefault="00B53A87" w:rsidP="00B53A87">
      <w:pPr>
        <w:pStyle w:val="Textoindependiente"/>
        <w:numPr>
          <w:ilvl w:val="0"/>
          <w:numId w:val="6"/>
        </w:numPr>
        <w:tabs>
          <w:tab w:val="clear" w:pos="720"/>
          <w:tab w:val="num" w:pos="360"/>
        </w:tabs>
        <w:spacing w:line="360" w:lineRule="auto"/>
        <w:ind w:left="360"/>
        <w:rPr>
          <w:rFonts w:ascii="Arial" w:hAnsi="Arial"/>
          <w:szCs w:val="24"/>
        </w:rPr>
      </w:pPr>
      <w:r>
        <w:rPr>
          <w:rFonts w:ascii="Arial" w:hAnsi="Arial"/>
          <w:szCs w:val="24"/>
        </w:rPr>
        <w:lastRenderedPageBreak/>
        <w:t xml:space="preserve">ADVERTIR expresamente </w:t>
      </w:r>
      <w:r w:rsidR="0012391F" w:rsidRPr="0012391F">
        <w:rPr>
          <w:rFonts w:ascii="Arial" w:hAnsi="Arial"/>
        </w:rPr>
        <w:t xml:space="preserve">al </w:t>
      </w:r>
      <w:r w:rsidR="0012391F" w:rsidRPr="0012391F">
        <w:rPr>
          <w:rFonts w:ascii="Arial" w:hAnsi="Arial" w:cs="Arial"/>
        </w:rPr>
        <w:t xml:space="preserve">Comité Paritario de Seguridad Social y Salud en el Trabajo – </w:t>
      </w:r>
      <w:proofErr w:type="spellStart"/>
      <w:r w:rsidR="0012391F" w:rsidRPr="0012391F">
        <w:rPr>
          <w:rFonts w:ascii="Arial" w:hAnsi="Arial" w:cs="Arial"/>
          <w:sz w:val="22"/>
        </w:rPr>
        <w:t>COPASST</w:t>
      </w:r>
      <w:proofErr w:type="spellEnd"/>
      <w:r w:rsidR="0012391F" w:rsidRPr="0012391F">
        <w:rPr>
          <w:rFonts w:ascii="Arial" w:hAnsi="Arial" w:cs="Arial"/>
        </w:rPr>
        <w:t xml:space="preserve"> </w:t>
      </w:r>
      <w:r w:rsidR="008F3563">
        <w:rPr>
          <w:rFonts w:ascii="Arial" w:hAnsi="Arial" w:cs="Arial"/>
          <w:sz w:val="22"/>
        </w:rPr>
        <w:t>NACIONAL</w:t>
      </w:r>
      <w:r w:rsidR="0012391F">
        <w:rPr>
          <w:rFonts w:ascii="Arial" w:hAnsi="Arial" w:cs="Arial"/>
          <w:sz w:val="22"/>
        </w:rPr>
        <w:t xml:space="preserve"> </w:t>
      </w:r>
      <w:r w:rsidR="0012391F" w:rsidRPr="0012391F">
        <w:rPr>
          <w:rFonts w:ascii="Arial" w:hAnsi="Arial" w:cs="Arial"/>
          <w:szCs w:val="24"/>
        </w:rPr>
        <w:t>de la Rama Judicial</w:t>
      </w:r>
      <w:r w:rsidR="004B4845">
        <w:rPr>
          <w:rFonts w:ascii="Arial" w:hAnsi="Arial" w:cs="Arial"/>
          <w:szCs w:val="24"/>
        </w:rPr>
        <w:t xml:space="preserve">, </w:t>
      </w:r>
      <w:r>
        <w:rPr>
          <w:rFonts w:ascii="Arial" w:hAnsi="Arial"/>
          <w:szCs w:val="24"/>
        </w:rPr>
        <w:t xml:space="preserve">que el incumplimiento a la </w:t>
      </w:r>
      <w:r w:rsidR="0010068C">
        <w:rPr>
          <w:rFonts w:ascii="Arial" w:hAnsi="Arial"/>
          <w:szCs w:val="24"/>
        </w:rPr>
        <w:t>o</w:t>
      </w:r>
      <w:r>
        <w:rPr>
          <w:rFonts w:ascii="Arial" w:hAnsi="Arial"/>
          <w:szCs w:val="24"/>
        </w:rPr>
        <w:t xml:space="preserve">rden impartida en esta decisión, se sanciona con arresto y multa, previo incidente ante esta Sala. </w:t>
      </w:r>
    </w:p>
    <w:p w:rsidR="001E446A" w:rsidRDefault="001E446A" w:rsidP="001E446A">
      <w:pPr>
        <w:pStyle w:val="Textoindependiente"/>
        <w:tabs>
          <w:tab w:val="clear" w:pos="708"/>
        </w:tabs>
        <w:spacing w:line="360" w:lineRule="auto"/>
        <w:rPr>
          <w:rFonts w:ascii="Arial" w:hAnsi="Arial"/>
          <w:szCs w:val="24"/>
        </w:rPr>
      </w:pPr>
    </w:p>
    <w:p w:rsidR="00484147" w:rsidRPr="00EC6EA5" w:rsidRDefault="004B4845" w:rsidP="00484147">
      <w:pPr>
        <w:pStyle w:val="Textoindependiente"/>
        <w:numPr>
          <w:ilvl w:val="0"/>
          <w:numId w:val="6"/>
        </w:numPr>
        <w:tabs>
          <w:tab w:val="clear" w:pos="720"/>
          <w:tab w:val="num" w:pos="360"/>
        </w:tabs>
        <w:spacing w:line="360" w:lineRule="auto"/>
        <w:ind w:left="360"/>
        <w:rPr>
          <w:rFonts w:ascii="Arial" w:hAnsi="Arial"/>
          <w:szCs w:val="24"/>
        </w:rPr>
      </w:pPr>
      <w:r w:rsidRPr="004B5E8B">
        <w:rPr>
          <w:rFonts w:ascii="Arial" w:hAnsi="Arial" w:cs="Arial"/>
          <w:bCs/>
          <w:spacing w:val="0"/>
          <w:szCs w:val="24"/>
          <w:bdr w:val="none" w:sz="0" w:space="0" w:color="auto" w:frame="1"/>
          <w:shd w:val="clear" w:color="auto" w:fill="FFFFFF"/>
          <w:lang w:val="es-ES"/>
        </w:rPr>
        <w:t>REMITIR</w:t>
      </w:r>
      <w:r w:rsidRPr="004B5E8B">
        <w:rPr>
          <w:rFonts w:ascii="Arial" w:hAnsi="Arial" w:cs="Arial"/>
          <w:b/>
          <w:bCs/>
          <w:spacing w:val="0"/>
          <w:szCs w:val="24"/>
          <w:bdr w:val="none" w:sz="0" w:space="0" w:color="auto" w:frame="1"/>
          <w:shd w:val="clear" w:color="auto" w:fill="FFFFFF"/>
          <w:lang w:val="es-ES"/>
        </w:rPr>
        <w:t> </w:t>
      </w:r>
      <w:r w:rsidRPr="004B5E8B">
        <w:rPr>
          <w:rFonts w:ascii="Arial" w:hAnsi="Arial" w:cs="Arial"/>
          <w:spacing w:val="0"/>
          <w:szCs w:val="24"/>
          <w:shd w:val="clear" w:color="auto" w:fill="FFFFFF"/>
          <w:lang w:val="es-ES"/>
        </w:rPr>
        <w:t xml:space="preserve">copias de </w:t>
      </w:r>
      <w:r>
        <w:rPr>
          <w:rFonts w:ascii="Arial" w:hAnsi="Arial" w:cs="Arial"/>
          <w:spacing w:val="0"/>
          <w:szCs w:val="24"/>
          <w:shd w:val="clear" w:color="auto" w:fill="FFFFFF"/>
          <w:lang w:val="es-ES"/>
        </w:rPr>
        <w:t xml:space="preserve">esta </w:t>
      </w:r>
      <w:r w:rsidRPr="004B5E8B">
        <w:rPr>
          <w:rFonts w:ascii="Arial" w:hAnsi="Arial" w:cs="Arial"/>
          <w:spacing w:val="0"/>
          <w:szCs w:val="24"/>
          <w:shd w:val="clear" w:color="auto" w:fill="FFFFFF"/>
          <w:lang w:val="es-ES"/>
        </w:rPr>
        <w:t>decisión a la Procuraduría General de la Nación para que investigue las posibles faltas disciplinarias</w:t>
      </w:r>
      <w:r>
        <w:rPr>
          <w:rFonts w:ascii="Arial" w:hAnsi="Arial" w:cs="Arial"/>
          <w:spacing w:val="0"/>
          <w:szCs w:val="24"/>
          <w:shd w:val="clear" w:color="auto" w:fill="FFFFFF"/>
          <w:lang w:val="es-ES"/>
        </w:rPr>
        <w:t xml:space="preserve"> en que pudiera haber incurrido </w:t>
      </w:r>
      <w:r w:rsidR="0012391F">
        <w:rPr>
          <w:rFonts w:ascii="Arial" w:hAnsi="Arial"/>
        </w:rPr>
        <w:t xml:space="preserve">el </w:t>
      </w:r>
      <w:r w:rsidR="0012391F" w:rsidRPr="0012391F">
        <w:rPr>
          <w:rFonts w:ascii="Arial" w:hAnsi="Arial" w:cs="Arial"/>
        </w:rPr>
        <w:t xml:space="preserve">Comité Paritario de Seguridad Social y Salud en el Trabajo – </w:t>
      </w:r>
      <w:proofErr w:type="spellStart"/>
      <w:r w:rsidR="0012391F" w:rsidRPr="0012391F">
        <w:rPr>
          <w:rFonts w:ascii="Arial" w:hAnsi="Arial" w:cs="Arial"/>
          <w:sz w:val="22"/>
        </w:rPr>
        <w:t>COPASST</w:t>
      </w:r>
      <w:proofErr w:type="spellEnd"/>
      <w:r w:rsidR="0012391F" w:rsidRPr="0012391F">
        <w:rPr>
          <w:rFonts w:ascii="Arial" w:hAnsi="Arial" w:cs="Arial"/>
        </w:rPr>
        <w:t xml:space="preserve"> </w:t>
      </w:r>
      <w:r w:rsidR="008F3563">
        <w:rPr>
          <w:rFonts w:ascii="Arial" w:hAnsi="Arial" w:cs="Arial"/>
        </w:rPr>
        <w:t>Nacional</w:t>
      </w:r>
      <w:r w:rsidR="0012391F">
        <w:rPr>
          <w:rFonts w:ascii="Arial" w:hAnsi="Arial" w:cs="Arial"/>
          <w:sz w:val="22"/>
        </w:rPr>
        <w:t xml:space="preserve"> </w:t>
      </w:r>
      <w:r w:rsidR="0012391F" w:rsidRPr="0012391F">
        <w:rPr>
          <w:rFonts w:ascii="Arial" w:hAnsi="Arial" w:cs="Arial"/>
          <w:szCs w:val="24"/>
        </w:rPr>
        <w:t>de la Rama Judicial</w:t>
      </w:r>
      <w:r w:rsidRPr="0012391F">
        <w:rPr>
          <w:rFonts w:ascii="Arial" w:hAnsi="Arial"/>
          <w:szCs w:val="24"/>
        </w:rPr>
        <w:t>,</w:t>
      </w:r>
      <w:r w:rsidRPr="0012391F">
        <w:rPr>
          <w:rFonts w:ascii="Arial" w:hAnsi="Arial" w:cs="Arial"/>
          <w:spacing w:val="0"/>
          <w:szCs w:val="24"/>
          <w:shd w:val="clear" w:color="auto" w:fill="FFFFFF"/>
          <w:lang w:val="es-ES"/>
        </w:rPr>
        <w:t xml:space="preserve"> por las irregularidades en la tramitación del</w:t>
      </w:r>
      <w:r w:rsidR="00841934" w:rsidRPr="0012391F">
        <w:rPr>
          <w:rFonts w:ascii="Arial" w:hAnsi="Arial" w:cs="Arial"/>
          <w:spacing w:val="0"/>
          <w:szCs w:val="24"/>
          <w:shd w:val="clear" w:color="auto" w:fill="FFFFFF"/>
          <w:lang w:val="es-ES"/>
        </w:rPr>
        <w:t xml:space="preserve"> pedimento aquí revisado</w:t>
      </w:r>
      <w:r w:rsidRPr="0012391F">
        <w:rPr>
          <w:rFonts w:ascii="Arial" w:hAnsi="Arial" w:cs="Arial"/>
          <w:spacing w:val="0"/>
          <w:szCs w:val="24"/>
          <w:shd w:val="clear" w:color="auto" w:fill="FFFFFF"/>
          <w:lang w:val="es-ES"/>
        </w:rPr>
        <w:t>.</w:t>
      </w:r>
    </w:p>
    <w:p w:rsidR="00EC6EA5" w:rsidRPr="0012391F" w:rsidRDefault="00EC6EA5" w:rsidP="00EC6EA5">
      <w:pPr>
        <w:pStyle w:val="Textoindependiente"/>
        <w:tabs>
          <w:tab w:val="clear" w:pos="708"/>
        </w:tabs>
        <w:spacing w:line="360" w:lineRule="auto"/>
        <w:rPr>
          <w:rFonts w:ascii="Arial" w:hAnsi="Arial"/>
          <w:szCs w:val="24"/>
        </w:rPr>
      </w:pPr>
    </w:p>
    <w:p w:rsidR="00484147" w:rsidRPr="00EC6EA5" w:rsidRDefault="00EC6EA5" w:rsidP="00484147">
      <w:pPr>
        <w:pStyle w:val="Textoindependiente"/>
        <w:numPr>
          <w:ilvl w:val="0"/>
          <w:numId w:val="6"/>
        </w:numPr>
        <w:tabs>
          <w:tab w:val="clear" w:pos="720"/>
          <w:tab w:val="num" w:pos="360"/>
        </w:tabs>
        <w:spacing w:line="360" w:lineRule="auto"/>
        <w:ind w:left="360"/>
        <w:rPr>
          <w:rFonts w:ascii="Arial" w:hAnsi="Arial"/>
          <w:szCs w:val="24"/>
        </w:rPr>
      </w:pPr>
      <w:r>
        <w:rPr>
          <w:rFonts w:ascii="Arial" w:hAnsi="Arial" w:cs="Arial"/>
          <w:szCs w:val="24"/>
        </w:rPr>
        <w:t>DECLARAR improcedente</w:t>
      </w:r>
      <w:r w:rsidR="00484147" w:rsidRPr="00484147">
        <w:rPr>
          <w:rFonts w:ascii="Arial" w:hAnsi="Arial" w:cs="Arial"/>
          <w:szCs w:val="24"/>
        </w:rPr>
        <w:t xml:space="preserve"> </w:t>
      </w:r>
      <w:r>
        <w:rPr>
          <w:rFonts w:ascii="Arial" w:hAnsi="Arial" w:cs="Arial"/>
          <w:szCs w:val="24"/>
        </w:rPr>
        <w:t xml:space="preserve">la acción </w:t>
      </w:r>
      <w:r w:rsidR="00484147" w:rsidRPr="00484147">
        <w:rPr>
          <w:rFonts w:ascii="Arial" w:hAnsi="Arial" w:cs="Arial"/>
          <w:szCs w:val="24"/>
        </w:rPr>
        <w:t xml:space="preserve">de tutela frente </w:t>
      </w:r>
      <w:r w:rsidR="00484147" w:rsidRPr="00484147">
        <w:rPr>
          <w:rFonts w:ascii="Arial" w:hAnsi="Arial" w:cs="Arial"/>
          <w:spacing w:val="3"/>
          <w:szCs w:val="24"/>
        </w:rPr>
        <w:t>a la</w:t>
      </w:r>
      <w:r w:rsidR="00484147">
        <w:rPr>
          <w:rFonts w:ascii="Arial" w:hAnsi="Arial" w:cs="Arial"/>
          <w:spacing w:val="3"/>
          <w:szCs w:val="24"/>
        </w:rPr>
        <w:t>s</w:t>
      </w:r>
      <w:r w:rsidR="00484147" w:rsidRPr="00484147">
        <w:rPr>
          <w:rFonts w:ascii="Arial" w:hAnsi="Arial" w:cs="Arial"/>
          <w:spacing w:val="3"/>
          <w:szCs w:val="24"/>
        </w:rPr>
        <w:t xml:space="preserve"> </w:t>
      </w:r>
      <w:r w:rsidR="00484147" w:rsidRPr="00D52A55">
        <w:rPr>
          <w:rFonts w:ascii="Arial" w:hAnsi="Arial" w:cs="Arial"/>
          <w:szCs w:val="24"/>
        </w:rPr>
        <w:t>Sala</w:t>
      </w:r>
      <w:r w:rsidR="00484147">
        <w:rPr>
          <w:rFonts w:ascii="Arial" w:hAnsi="Arial" w:cs="Arial"/>
          <w:szCs w:val="24"/>
        </w:rPr>
        <w:t>s Administrativas</w:t>
      </w:r>
      <w:r w:rsidR="00484147" w:rsidRPr="00D52A55">
        <w:rPr>
          <w:rFonts w:ascii="Arial" w:hAnsi="Arial" w:cs="Arial"/>
          <w:szCs w:val="24"/>
        </w:rPr>
        <w:t xml:space="preserve"> del CSJ </w:t>
      </w:r>
      <w:r w:rsidR="0012391F">
        <w:rPr>
          <w:rFonts w:ascii="Arial" w:hAnsi="Arial" w:cs="Arial"/>
          <w:szCs w:val="24"/>
        </w:rPr>
        <w:t xml:space="preserve">Seccionales </w:t>
      </w:r>
      <w:r w:rsidR="00484147" w:rsidRPr="00D52A55">
        <w:rPr>
          <w:rFonts w:ascii="Arial" w:hAnsi="Arial" w:cs="Arial"/>
          <w:szCs w:val="24"/>
        </w:rPr>
        <w:t>de Bogotá</w:t>
      </w:r>
      <w:r w:rsidR="00484147">
        <w:rPr>
          <w:rFonts w:ascii="Arial" w:hAnsi="Arial" w:cs="Arial"/>
          <w:szCs w:val="24"/>
        </w:rPr>
        <w:t xml:space="preserve"> y de Risaralda</w:t>
      </w:r>
      <w:r w:rsidR="0012391F">
        <w:rPr>
          <w:rFonts w:ascii="Arial" w:hAnsi="Arial" w:cs="Arial"/>
          <w:szCs w:val="24"/>
        </w:rPr>
        <w:t>, y la Sala Administrativa del CSJ con sede en Bogotá</w:t>
      </w:r>
      <w:r w:rsidR="00484147" w:rsidRPr="00D52A55">
        <w:rPr>
          <w:rFonts w:ascii="Arial" w:hAnsi="Arial" w:cs="Arial"/>
          <w:szCs w:val="24"/>
        </w:rPr>
        <w:t xml:space="preserve">, la </w:t>
      </w:r>
      <w:proofErr w:type="spellStart"/>
      <w:r w:rsidR="00484147" w:rsidRPr="00D52A55">
        <w:rPr>
          <w:rFonts w:ascii="Arial" w:hAnsi="Arial" w:cs="Arial"/>
          <w:szCs w:val="24"/>
        </w:rPr>
        <w:t>DEAJ</w:t>
      </w:r>
      <w:proofErr w:type="spellEnd"/>
      <w:r w:rsidR="00484147" w:rsidRPr="00D52A55">
        <w:rPr>
          <w:rFonts w:ascii="Arial" w:hAnsi="Arial" w:cs="Arial"/>
          <w:szCs w:val="24"/>
        </w:rPr>
        <w:t xml:space="preserve">, la </w:t>
      </w:r>
      <w:proofErr w:type="spellStart"/>
      <w:r w:rsidR="00484147" w:rsidRPr="00D52A55">
        <w:rPr>
          <w:rFonts w:ascii="Arial" w:hAnsi="Arial" w:cs="Arial"/>
          <w:szCs w:val="24"/>
        </w:rPr>
        <w:t>DESAJ</w:t>
      </w:r>
      <w:proofErr w:type="spellEnd"/>
      <w:r w:rsidR="00484147" w:rsidRPr="00D52A55">
        <w:rPr>
          <w:rFonts w:ascii="Arial" w:hAnsi="Arial" w:cs="Arial"/>
          <w:szCs w:val="24"/>
        </w:rPr>
        <w:t xml:space="preserve"> Seccional Pereira, la Coordinación de Asuntos Laborales de la </w:t>
      </w:r>
      <w:proofErr w:type="spellStart"/>
      <w:r w:rsidR="00484147" w:rsidRPr="00D52A55">
        <w:rPr>
          <w:rFonts w:ascii="Arial" w:hAnsi="Arial" w:cs="Arial"/>
          <w:szCs w:val="24"/>
        </w:rPr>
        <w:t>DESAJ</w:t>
      </w:r>
      <w:proofErr w:type="spellEnd"/>
      <w:r w:rsidR="00484147" w:rsidRPr="00D52A55">
        <w:rPr>
          <w:rFonts w:ascii="Arial" w:hAnsi="Arial" w:cs="Arial"/>
          <w:szCs w:val="24"/>
        </w:rPr>
        <w:t xml:space="preserve"> Seccional Pereira, el Comité del Sistema de Gestión de Seguridad y Salud en el Trabajo SG-</w:t>
      </w:r>
      <w:proofErr w:type="spellStart"/>
      <w:r w:rsidR="00484147" w:rsidRPr="00D52A55">
        <w:rPr>
          <w:rFonts w:ascii="Arial" w:hAnsi="Arial" w:cs="Arial"/>
          <w:szCs w:val="24"/>
        </w:rPr>
        <w:t>SST</w:t>
      </w:r>
      <w:proofErr w:type="spellEnd"/>
      <w:r w:rsidR="00484147" w:rsidRPr="00D52A55">
        <w:rPr>
          <w:rFonts w:ascii="Arial" w:hAnsi="Arial" w:cs="Arial"/>
          <w:szCs w:val="24"/>
        </w:rPr>
        <w:t>,</w:t>
      </w:r>
      <w:r>
        <w:rPr>
          <w:rFonts w:ascii="Arial" w:hAnsi="Arial" w:cs="Arial"/>
          <w:szCs w:val="24"/>
        </w:rPr>
        <w:t xml:space="preserve"> y</w:t>
      </w:r>
      <w:r w:rsidR="00484147" w:rsidRPr="00D52A55">
        <w:rPr>
          <w:rFonts w:ascii="Arial" w:hAnsi="Arial" w:cs="Arial"/>
          <w:szCs w:val="24"/>
        </w:rPr>
        <w:t xml:space="preserve"> la </w:t>
      </w:r>
      <w:proofErr w:type="spellStart"/>
      <w:r w:rsidR="00484147" w:rsidRPr="00D52A55">
        <w:rPr>
          <w:rFonts w:ascii="Arial" w:hAnsi="Arial" w:cs="Arial"/>
          <w:szCs w:val="24"/>
        </w:rPr>
        <w:t>ARL</w:t>
      </w:r>
      <w:proofErr w:type="spellEnd"/>
      <w:r w:rsidR="00484147" w:rsidRPr="00D52A55">
        <w:rPr>
          <w:rFonts w:ascii="Arial" w:hAnsi="Arial" w:cs="Arial"/>
          <w:szCs w:val="24"/>
        </w:rPr>
        <w:t xml:space="preserve"> Positiva </w:t>
      </w:r>
      <w:r w:rsidR="00484147" w:rsidRPr="00484147">
        <w:rPr>
          <w:rFonts w:ascii="Arial" w:hAnsi="Arial" w:cs="Arial"/>
          <w:szCs w:val="24"/>
        </w:rPr>
        <w:t>por carecer de legitimación.</w:t>
      </w:r>
    </w:p>
    <w:p w:rsidR="00EC6EA5" w:rsidRDefault="00EC6EA5" w:rsidP="00EC6EA5">
      <w:pPr>
        <w:pStyle w:val="Prrafodelista"/>
        <w:rPr>
          <w:rFonts w:ascii="Arial" w:hAnsi="Arial"/>
        </w:rPr>
      </w:pPr>
    </w:p>
    <w:p w:rsidR="00EC6EA5" w:rsidRPr="00484147" w:rsidRDefault="00EC6EA5" w:rsidP="00484147">
      <w:pPr>
        <w:pStyle w:val="Textoindependiente"/>
        <w:numPr>
          <w:ilvl w:val="0"/>
          <w:numId w:val="6"/>
        </w:numPr>
        <w:tabs>
          <w:tab w:val="clear" w:pos="720"/>
          <w:tab w:val="num" w:pos="360"/>
        </w:tabs>
        <w:spacing w:line="360" w:lineRule="auto"/>
        <w:ind w:left="360"/>
        <w:rPr>
          <w:rFonts w:ascii="Arial" w:hAnsi="Arial"/>
          <w:szCs w:val="24"/>
        </w:rPr>
      </w:pPr>
      <w:r>
        <w:rPr>
          <w:rFonts w:ascii="Arial" w:hAnsi="Arial"/>
          <w:szCs w:val="24"/>
        </w:rPr>
        <w:t xml:space="preserve">NEGAR el amparo constitucional contra </w:t>
      </w:r>
      <w:r w:rsidRPr="00D52A55">
        <w:rPr>
          <w:rFonts w:ascii="Arial" w:hAnsi="Arial" w:cs="Arial"/>
          <w:szCs w:val="24"/>
        </w:rPr>
        <w:t>el Juzgado Quinto Laboral del Circuito de Pereira</w:t>
      </w:r>
      <w:r>
        <w:rPr>
          <w:rFonts w:ascii="Arial" w:hAnsi="Arial" w:cs="Arial"/>
          <w:szCs w:val="24"/>
        </w:rPr>
        <w:t xml:space="preserve"> por inexistencia de vulneración o amenaza a los derechos fundamentales.</w:t>
      </w:r>
    </w:p>
    <w:p w:rsidR="00484147" w:rsidRDefault="00484147" w:rsidP="00C97A2C">
      <w:pPr>
        <w:pStyle w:val="Textoindependiente"/>
        <w:tabs>
          <w:tab w:val="clear" w:pos="708"/>
        </w:tabs>
        <w:spacing w:line="360" w:lineRule="auto"/>
        <w:ind w:left="360"/>
        <w:rPr>
          <w:rFonts w:ascii="Arial" w:hAnsi="Arial"/>
          <w:szCs w:val="24"/>
        </w:rPr>
      </w:pPr>
    </w:p>
    <w:p w:rsidR="00B53A87" w:rsidRPr="00B77970" w:rsidRDefault="00B53A87" w:rsidP="00B53A87">
      <w:pPr>
        <w:pStyle w:val="Textoindependiente"/>
        <w:numPr>
          <w:ilvl w:val="0"/>
          <w:numId w:val="6"/>
        </w:numPr>
        <w:tabs>
          <w:tab w:val="clear" w:pos="720"/>
          <w:tab w:val="num" w:pos="360"/>
        </w:tabs>
        <w:spacing w:line="360" w:lineRule="auto"/>
        <w:ind w:left="360"/>
        <w:rPr>
          <w:rFonts w:ascii="Arial" w:hAnsi="Arial"/>
          <w:szCs w:val="24"/>
        </w:rPr>
      </w:pPr>
      <w:r w:rsidRPr="00B77970">
        <w:rPr>
          <w:rFonts w:ascii="Arial" w:hAnsi="Arial"/>
          <w:szCs w:val="24"/>
        </w:rPr>
        <w:t>NOTIFICAR esta decisión a todas las partes, por el medio más expedito y eficaz.</w:t>
      </w:r>
    </w:p>
    <w:p w:rsidR="00B53A87" w:rsidRPr="00B77970" w:rsidRDefault="00B53A87" w:rsidP="00B53A87">
      <w:pPr>
        <w:pStyle w:val="Textoindependiente"/>
        <w:tabs>
          <w:tab w:val="clear" w:pos="708"/>
        </w:tabs>
        <w:spacing w:line="360" w:lineRule="auto"/>
        <w:ind w:left="360"/>
        <w:rPr>
          <w:rFonts w:ascii="Arial" w:hAnsi="Arial"/>
          <w:szCs w:val="24"/>
        </w:rPr>
      </w:pPr>
    </w:p>
    <w:p w:rsidR="00B53A87" w:rsidRPr="00B77970" w:rsidRDefault="00B53A87" w:rsidP="00B53A87">
      <w:pPr>
        <w:pStyle w:val="Textoindependiente"/>
        <w:numPr>
          <w:ilvl w:val="0"/>
          <w:numId w:val="6"/>
        </w:numPr>
        <w:tabs>
          <w:tab w:val="clear" w:pos="720"/>
          <w:tab w:val="num" w:pos="360"/>
        </w:tabs>
        <w:spacing w:line="360" w:lineRule="auto"/>
        <w:ind w:left="360"/>
        <w:rPr>
          <w:rFonts w:ascii="Arial" w:hAnsi="Arial"/>
          <w:szCs w:val="24"/>
        </w:rPr>
      </w:pPr>
      <w:r w:rsidRPr="00B77970">
        <w:rPr>
          <w:rFonts w:ascii="Arial" w:hAnsi="Arial"/>
          <w:szCs w:val="24"/>
        </w:rPr>
        <w:t>REMITIR la presente acción, de no ser impugnado este fallo, a la Corte Constitucional para su eventual revisión.</w:t>
      </w:r>
    </w:p>
    <w:p w:rsidR="00B53A87" w:rsidRPr="00B77970" w:rsidRDefault="00B53A87" w:rsidP="00B53A87">
      <w:pPr>
        <w:pStyle w:val="Textoindependiente"/>
        <w:tabs>
          <w:tab w:val="clear" w:pos="708"/>
        </w:tabs>
        <w:spacing w:line="360" w:lineRule="auto"/>
        <w:rPr>
          <w:rFonts w:ascii="Arial" w:hAnsi="Arial"/>
          <w:szCs w:val="24"/>
        </w:rPr>
      </w:pPr>
    </w:p>
    <w:p w:rsidR="00AC4804" w:rsidRDefault="00B53A87" w:rsidP="00B53A8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cs="Arial"/>
          <w:spacing w:val="-3"/>
        </w:rPr>
      </w:pPr>
      <w:r w:rsidRPr="00B77970">
        <w:rPr>
          <w:rFonts w:ascii="Arial" w:hAnsi="Arial"/>
        </w:rPr>
        <w:t xml:space="preserve">ARCHIVAR el expediente, previas anotaciones en los libros </w:t>
      </w:r>
      <w:proofErr w:type="spellStart"/>
      <w:r w:rsidRPr="00B77970">
        <w:rPr>
          <w:rFonts w:ascii="Arial" w:hAnsi="Arial"/>
        </w:rPr>
        <w:t>radicadores</w:t>
      </w:r>
      <w:proofErr w:type="spellEnd"/>
      <w:r w:rsidRPr="00B77970">
        <w:rPr>
          <w:rFonts w:ascii="Arial" w:hAnsi="Arial"/>
        </w:rPr>
        <w:t>, una vez agotado el trámite ante la Corte Constitucional.</w:t>
      </w:r>
    </w:p>
    <w:p w:rsidR="00F77990" w:rsidRPr="00F77990" w:rsidRDefault="00F77990" w:rsidP="00F77990">
      <w:pPr>
        <w:pStyle w:val="Prrafodelista"/>
        <w:rPr>
          <w:rFonts w:ascii="Arial" w:hAnsi="Arial" w:cs="Arial"/>
          <w:spacing w:val="-3"/>
        </w:rPr>
      </w:pPr>
    </w:p>
    <w:p w:rsidR="00126266" w:rsidRPr="00C641FE" w:rsidRDefault="00126266" w:rsidP="00126266">
      <w:pPr>
        <w:pStyle w:val="Textoindependiente"/>
        <w:spacing w:line="360" w:lineRule="auto"/>
        <w:jc w:val="center"/>
        <w:rPr>
          <w:rFonts w:ascii="Arial" w:hAnsi="Arial"/>
          <w:smallCaps/>
          <w:szCs w:val="24"/>
        </w:rPr>
      </w:pPr>
      <w:r w:rsidRPr="00C641FE">
        <w:rPr>
          <w:rFonts w:ascii="Arial" w:hAnsi="Arial"/>
          <w:smallCaps/>
          <w:szCs w:val="24"/>
        </w:rPr>
        <w:t>Notifíquese,</w:t>
      </w:r>
    </w:p>
    <w:p w:rsidR="00726918" w:rsidRPr="00FB14AC" w:rsidRDefault="00BA3070" w:rsidP="00BA3070">
      <w:pPr>
        <w:pStyle w:val="Textoindependiente"/>
        <w:spacing w:line="360" w:lineRule="auto"/>
        <w:jc w:val="right"/>
        <w:rPr>
          <w:rFonts w:ascii="Arial" w:hAnsi="Arial"/>
          <w:szCs w:val="24"/>
        </w:rPr>
      </w:pPr>
      <w:r w:rsidRPr="00FB14AC">
        <w:rPr>
          <w:rFonts w:ascii="Arial" w:hAnsi="Arial"/>
          <w:w w:val="150"/>
          <w:szCs w:val="24"/>
          <w:lang w:val="en-GB"/>
        </w:rPr>
        <w:tab/>
      </w:r>
    </w:p>
    <w:p w:rsidR="00FB14AC" w:rsidRPr="00FB14AC" w:rsidRDefault="00FB14AC" w:rsidP="00C641FE">
      <w:pPr>
        <w:pStyle w:val="Textoindependiente"/>
        <w:spacing w:line="360" w:lineRule="auto"/>
        <w:jc w:val="center"/>
        <w:rPr>
          <w:rFonts w:ascii="Arial" w:hAnsi="Arial"/>
          <w:szCs w:val="24"/>
        </w:rPr>
      </w:pPr>
    </w:p>
    <w:p w:rsidR="00951517" w:rsidRPr="009A36CF"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r w:rsidRPr="009A36CF">
        <w:rPr>
          <w:rFonts w:ascii="Arial" w:hAnsi="Arial" w:cs="Arial"/>
          <w:i/>
          <w:spacing w:val="-3"/>
          <w:w w:val="150"/>
          <w:sz w:val="28"/>
          <w:lang w:val="es-ES_tradnl"/>
        </w:rPr>
        <w:t>D</w:t>
      </w:r>
      <w:r w:rsidRPr="009A36CF">
        <w:rPr>
          <w:rFonts w:ascii="Arial" w:hAnsi="Arial" w:cs="Arial"/>
          <w:i/>
          <w:spacing w:val="-3"/>
          <w:w w:val="150"/>
          <w:sz w:val="18"/>
          <w:szCs w:val="16"/>
          <w:lang w:val="es-ES_tradnl"/>
        </w:rPr>
        <w:t xml:space="preserve">UBERNEY </w:t>
      </w:r>
      <w:r w:rsidRPr="009A36CF">
        <w:rPr>
          <w:rFonts w:ascii="Arial" w:hAnsi="Arial" w:cs="Arial"/>
          <w:i/>
          <w:spacing w:val="-3"/>
          <w:w w:val="150"/>
          <w:sz w:val="28"/>
          <w:lang w:val="es-ES_tradnl"/>
        </w:rPr>
        <w:t>G</w:t>
      </w:r>
      <w:r w:rsidRPr="009A36CF">
        <w:rPr>
          <w:rFonts w:ascii="Arial" w:hAnsi="Arial" w:cs="Arial"/>
          <w:i/>
          <w:spacing w:val="-3"/>
          <w:w w:val="150"/>
          <w:sz w:val="18"/>
          <w:szCs w:val="16"/>
          <w:lang w:val="es-ES_tradnl"/>
        </w:rPr>
        <w:t xml:space="preserve">RISALES </w:t>
      </w:r>
      <w:r w:rsidRPr="009A36CF">
        <w:rPr>
          <w:rFonts w:ascii="Arial" w:hAnsi="Arial" w:cs="Arial"/>
          <w:i/>
          <w:spacing w:val="-3"/>
          <w:w w:val="150"/>
          <w:sz w:val="28"/>
          <w:lang w:val="es-ES_tradnl"/>
        </w:rPr>
        <w:t>H</w:t>
      </w:r>
      <w:r w:rsidRPr="009A36CF">
        <w:rPr>
          <w:rFonts w:ascii="Arial" w:hAnsi="Arial" w:cs="Arial"/>
          <w:i/>
          <w:spacing w:val="-3"/>
          <w:w w:val="150"/>
          <w:sz w:val="18"/>
          <w:szCs w:val="16"/>
          <w:lang w:val="es-ES_tradnl"/>
        </w:rPr>
        <w:t>ERRERA</w:t>
      </w:r>
    </w:p>
    <w:p w:rsidR="00951517" w:rsidRPr="009A36CF"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s-ES_tradnl"/>
        </w:rPr>
      </w:pPr>
      <w:r w:rsidRPr="009A36CF">
        <w:rPr>
          <w:rFonts w:ascii="Arial" w:hAnsi="Arial" w:cs="Arial"/>
          <w:i/>
          <w:spacing w:val="-3"/>
          <w:w w:val="150"/>
          <w:sz w:val="28"/>
          <w:lang w:val="es-ES_tradnl"/>
        </w:rPr>
        <w:t>M</w:t>
      </w:r>
      <w:r w:rsidRPr="009A36CF">
        <w:rPr>
          <w:rFonts w:ascii="Arial" w:hAnsi="Arial" w:cs="Arial"/>
          <w:i/>
          <w:spacing w:val="-3"/>
          <w:w w:val="150"/>
          <w:lang w:val="es-ES_tradnl"/>
        </w:rPr>
        <w:t xml:space="preserve"> </w:t>
      </w:r>
      <w:r w:rsidRPr="009A36CF">
        <w:rPr>
          <w:rFonts w:ascii="Arial" w:hAnsi="Arial" w:cs="Arial"/>
          <w:i/>
          <w:spacing w:val="-3"/>
          <w:w w:val="150"/>
          <w:sz w:val="18"/>
          <w:szCs w:val="20"/>
          <w:lang w:val="es-ES_tradnl"/>
        </w:rPr>
        <w:t>A G I S T R A D O</w:t>
      </w:r>
    </w:p>
    <w:p w:rsidR="00951517"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951517"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951517" w:rsidRPr="009A36CF"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951517" w:rsidRPr="00025CC3"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proofErr w:type="spellStart"/>
      <w:r w:rsidRPr="00025CC3">
        <w:rPr>
          <w:rFonts w:ascii="Arial" w:hAnsi="Arial"/>
          <w:i/>
          <w:w w:val="150"/>
          <w:sz w:val="28"/>
          <w:szCs w:val="18"/>
          <w:lang w:val="es-ES_tradnl"/>
        </w:rPr>
        <w:t>E</w:t>
      </w:r>
      <w:r w:rsidRPr="00025CC3">
        <w:rPr>
          <w:rFonts w:ascii="Arial" w:hAnsi="Arial"/>
          <w:i/>
          <w:w w:val="150"/>
          <w:sz w:val="18"/>
          <w:szCs w:val="18"/>
          <w:lang w:val="es-ES_tradnl"/>
        </w:rPr>
        <w:t>DDER</w:t>
      </w:r>
      <w:proofErr w:type="spellEnd"/>
      <w:r w:rsidRPr="00025CC3">
        <w:rPr>
          <w:rFonts w:ascii="Arial" w:hAnsi="Arial"/>
          <w:i/>
          <w:w w:val="150"/>
          <w:sz w:val="18"/>
          <w:lang w:val="es-ES_tradnl"/>
        </w:rPr>
        <w:t xml:space="preserve"> </w:t>
      </w:r>
      <w:r w:rsidRPr="00025CC3">
        <w:rPr>
          <w:rFonts w:ascii="Arial" w:hAnsi="Arial"/>
          <w:i/>
          <w:w w:val="150"/>
          <w:sz w:val="28"/>
          <w:lang w:val="es-ES_tradnl"/>
        </w:rPr>
        <w:t>J</w:t>
      </w:r>
      <w:r w:rsidRPr="00025CC3">
        <w:rPr>
          <w:rFonts w:ascii="Arial" w:hAnsi="Arial"/>
          <w:i/>
          <w:w w:val="150"/>
          <w:sz w:val="18"/>
          <w:szCs w:val="18"/>
          <w:lang w:val="es-ES_tradnl"/>
        </w:rPr>
        <w:t xml:space="preserve">IMMY </w:t>
      </w:r>
      <w:r w:rsidRPr="00025CC3">
        <w:rPr>
          <w:rFonts w:ascii="Arial" w:hAnsi="Arial"/>
          <w:i/>
          <w:w w:val="150"/>
          <w:sz w:val="28"/>
          <w:lang w:val="es-ES_tradnl"/>
        </w:rPr>
        <w:t>S</w:t>
      </w:r>
      <w:r w:rsidRPr="00025CC3">
        <w:rPr>
          <w:rFonts w:ascii="Arial" w:hAnsi="Arial"/>
          <w:i/>
          <w:w w:val="150"/>
          <w:sz w:val="18"/>
          <w:szCs w:val="18"/>
          <w:lang w:val="es-ES_tradnl"/>
        </w:rPr>
        <w:t xml:space="preserve">ÁNCHEZ </w:t>
      </w:r>
      <w:r w:rsidRPr="00025CC3">
        <w:rPr>
          <w:rFonts w:ascii="Arial" w:hAnsi="Arial"/>
          <w:i/>
          <w:w w:val="150"/>
          <w:sz w:val="28"/>
          <w:szCs w:val="18"/>
          <w:lang w:val="es-ES_tradnl"/>
        </w:rPr>
        <w:t>C.</w:t>
      </w:r>
      <w:r w:rsidRPr="00025CC3">
        <w:rPr>
          <w:rFonts w:ascii="Arial" w:hAnsi="Arial"/>
          <w:i/>
          <w:w w:val="150"/>
          <w:sz w:val="28"/>
          <w:szCs w:val="18"/>
          <w:lang w:val="es-ES_tradnl"/>
        </w:rPr>
        <w:tab/>
      </w:r>
      <w:r w:rsidRPr="00025CC3">
        <w:rPr>
          <w:rFonts w:ascii="Arial" w:hAnsi="Arial"/>
          <w:i/>
          <w:w w:val="150"/>
          <w:sz w:val="28"/>
          <w:szCs w:val="18"/>
          <w:lang w:val="es-ES_tradnl"/>
        </w:rPr>
        <w:tab/>
      </w:r>
      <w:r w:rsidRPr="00025CC3">
        <w:rPr>
          <w:rFonts w:ascii="Arial" w:hAnsi="Arial" w:cs="Arial"/>
          <w:i/>
          <w:spacing w:val="-3"/>
          <w:w w:val="150"/>
          <w:sz w:val="28"/>
          <w:szCs w:val="18"/>
        </w:rPr>
        <w:t>J</w:t>
      </w:r>
      <w:r w:rsidRPr="00025CC3">
        <w:rPr>
          <w:rFonts w:ascii="Arial" w:hAnsi="Arial" w:cs="Arial"/>
          <w:i/>
          <w:spacing w:val="-3"/>
          <w:w w:val="150"/>
          <w:sz w:val="18"/>
          <w:szCs w:val="18"/>
        </w:rPr>
        <w:t xml:space="preserve">AIME </w:t>
      </w:r>
      <w:r w:rsidRPr="00025CC3">
        <w:rPr>
          <w:rFonts w:ascii="Arial" w:hAnsi="Arial" w:cs="Arial"/>
          <w:i/>
          <w:spacing w:val="-3"/>
          <w:w w:val="150"/>
          <w:sz w:val="28"/>
          <w:szCs w:val="18"/>
        </w:rPr>
        <w:t>A</w:t>
      </w:r>
      <w:r w:rsidRPr="00025CC3">
        <w:rPr>
          <w:rFonts w:ascii="Arial" w:hAnsi="Arial"/>
          <w:i/>
          <w:w w:val="150"/>
          <w:sz w:val="18"/>
          <w:szCs w:val="18"/>
        </w:rPr>
        <w:t xml:space="preserve">LBERTO </w:t>
      </w:r>
      <w:r w:rsidRPr="00025CC3">
        <w:rPr>
          <w:rFonts w:ascii="Arial" w:hAnsi="Arial" w:cs="Arial"/>
          <w:i/>
          <w:spacing w:val="-3"/>
          <w:w w:val="150"/>
          <w:sz w:val="28"/>
          <w:szCs w:val="18"/>
        </w:rPr>
        <w:t>S</w:t>
      </w:r>
      <w:r w:rsidRPr="00025CC3">
        <w:rPr>
          <w:rFonts w:ascii="Arial" w:hAnsi="Arial" w:cs="Arial"/>
          <w:i/>
          <w:spacing w:val="-3"/>
          <w:w w:val="150"/>
          <w:sz w:val="18"/>
          <w:szCs w:val="16"/>
        </w:rPr>
        <w:t xml:space="preserve">ARAZA </w:t>
      </w:r>
      <w:r w:rsidRPr="00025CC3">
        <w:rPr>
          <w:rFonts w:ascii="Arial" w:hAnsi="Arial" w:cs="Arial"/>
          <w:i/>
          <w:spacing w:val="-3"/>
          <w:w w:val="150"/>
          <w:sz w:val="28"/>
          <w:szCs w:val="18"/>
        </w:rPr>
        <w:t>N.</w:t>
      </w:r>
    </w:p>
    <w:p w:rsidR="00951517"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16"/>
          <w:lang w:val="en-US"/>
        </w:rPr>
      </w:pPr>
      <w:r w:rsidRPr="00025CC3">
        <w:rPr>
          <w:rFonts w:ascii="Arial" w:hAnsi="Arial" w:cs="Arial"/>
          <w:i/>
          <w:w w:val="150"/>
          <w:sz w:val="28"/>
          <w:lang w:val="es-ES_tradnl"/>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A955B1" w:rsidRDefault="001B549A" w:rsidP="008E533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10"/>
          <w:szCs w:val="10"/>
          <w:lang w:val="en-US"/>
        </w:rPr>
      </w:pPr>
      <w:r>
        <w:rPr>
          <w:rFonts w:ascii="Arial" w:hAnsi="Arial"/>
          <w:w w:val="150"/>
          <w:sz w:val="16"/>
          <w:lang w:val="en-US"/>
        </w:rPr>
        <w:tab/>
      </w:r>
      <w:r>
        <w:rPr>
          <w:rFonts w:ascii="Arial" w:hAnsi="Arial"/>
          <w:w w:val="150"/>
          <w:sz w:val="16"/>
          <w:lang w:val="en-US"/>
        </w:rPr>
        <w:tab/>
      </w:r>
      <w:proofErr w:type="spellStart"/>
      <w:r w:rsidR="000B2D52" w:rsidRPr="00D9225F">
        <w:rPr>
          <w:rFonts w:ascii="Arial" w:hAnsi="Arial"/>
          <w:w w:val="150"/>
          <w:sz w:val="10"/>
          <w:szCs w:val="10"/>
          <w:lang w:val="en-US"/>
        </w:rPr>
        <w:t>DGH</w:t>
      </w:r>
      <w:proofErr w:type="spellEnd"/>
      <w:r w:rsidR="000B2D52" w:rsidRPr="00D9225F">
        <w:rPr>
          <w:rFonts w:ascii="Arial" w:hAnsi="Arial"/>
          <w:w w:val="150"/>
          <w:sz w:val="10"/>
          <w:szCs w:val="10"/>
          <w:lang w:val="en-US"/>
        </w:rPr>
        <w:t>/</w:t>
      </w:r>
      <w:proofErr w:type="spellStart"/>
      <w:r w:rsidR="009627D1">
        <w:rPr>
          <w:rFonts w:ascii="Arial" w:hAnsi="Arial"/>
          <w:w w:val="150"/>
          <w:sz w:val="10"/>
          <w:szCs w:val="10"/>
          <w:lang w:val="en-US"/>
        </w:rPr>
        <w:t>ODCD</w:t>
      </w:r>
      <w:proofErr w:type="spellEnd"/>
      <w:r w:rsidR="00951517">
        <w:rPr>
          <w:rFonts w:ascii="Arial" w:hAnsi="Arial"/>
          <w:w w:val="150"/>
          <w:sz w:val="10"/>
          <w:szCs w:val="10"/>
          <w:lang w:val="en-US"/>
        </w:rPr>
        <w:t>/</w:t>
      </w:r>
      <w:r w:rsidR="009627D1">
        <w:rPr>
          <w:rFonts w:ascii="Arial" w:hAnsi="Arial"/>
          <w:w w:val="150"/>
          <w:sz w:val="10"/>
          <w:szCs w:val="10"/>
          <w:lang w:val="en-US"/>
        </w:rPr>
        <w:t>2016</w:t>
      </w:r>
    </w:p>
    <w:sectPr w:rsidR="00A955B1" w:rsidSect="00374CD2">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1FD" w:rsidRDefault="009301FD" w:rsidP="0099045D">
      <w:r>
        <w:separator/>
      </w:r>
    </w:p>
  </w:endnote>
  <w:endnote w:type="continuationSeparator" w:id="0">
    <w:p w:rsidR="009301FD" w:rsidRDefault="009301FD"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E85" w:rsidRDefault="000E3E85"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0E3E85" w:rsidRDefault="000E3E85" w:rsidP="0013771A">
    <w:pPr>
      <w:pStyle w:val="Piedepgina"/>
      <w:spacing w:line="360" w:lineRule="auto"/>
      <w:jc w:val="right"/>
      <w:rPr>
        <w:rFonts w:ascii="Arial" w:hAnsi="Arial" w:cs="Arial"/>
        <w:spacing w:val="20"/>
        <w:w w:val="200"/>
        <w:sz w:val="14"/>
        <w:szCs w:val="10"/>
        <w:lang w:val="es-CO"/>
      </w:rPr>
    </w:pPr>
  </w:p>
  <w:p w:rsidR="000E3E85" w:rsidRPr="003E18D8" w:rsidRDefault="000E3E85"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0E3E85" w:rsidRPr="007F7D49" w:rsidRDefault="000E3E85" w:rsidP="0013771A">
    <w:pPr>
      <w:pStyle w:val="Piedepgina"/>
      <w:jc w:val="right"/>
      <w:rPr>
        <w:lang w:val="es-CO"/>
      </w:rPr>
    </w:pPr>
    <w:proofErr w:type="spellStart"/>
    <w:r w:rsidRPr="00836EE1">
      <w:rPr>
        <w:rFonts w:ascii="Arial" w:hAnsi="Arial" w:cs="Arial"/>
        <w:spacing w:val="20"/>
        <w:w w:val="200"/>
        <w:sz w:val="10"/>
        <w:szCs w:val="10"/>
        <w:lang w:val="es-CO"/>
      </w:rPr>
      <w:t>M</w:t>
    </w:r>
    <w:r>
      <w:rPr>
        <w:rFonts w:ascii="Arial" w:hAnsi="Arial" w:cs="Arial"/>
        <w:spacing w:val="20"/>
        <w:w w:val="200"/>
        <w:sz w:val="10"/>
        <w:szCs w:val="10"/>
        <w:lang w:val="es-CO"/>
      </w:rPr>
      <w:t>P</w:t>
    </w:r>
    <w:proofErr w:type="spellEnd"/>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1FD" w:rsidRDefault="009301FD" w:rsidP="0099045D">
      <w:r>
        <w:separator/>
      </w:r>
    </w:p>
  </w:footnote>
  <w:footnote w:type="continuationSeparator" w:id="0">
    <w:p w:rsidR="009301FD" w:rsidRDefault="009301FD" w:rsidP="0099045D">
      <w:r>
        <w:continuationSeparator/>
      </w:r>
    </w:p>
  </w:footnote>
  <w:footnote w:id="1">
    <w:p w:rsidR="000E3E85" w:rsidRPr="007E0712" w:rsidRDefault="000E3E85" w:rsidP="004B4845">
      <w:pPr>
        <w:pStyle w:val="Textonotapie"/>
        <w:rPr>
          <w:rFonts w:asciiTheme="minorHAnsi" w:hAnsiTheme="minorHAnsi"/>
        </w:rPr>
      </w:pPr>
      <w:r w:rsidRPr="00A5015D">
        <w:rPr>
          <w:rStyle w:val="Refdenotaalpie"/>
          <w:rFonts w:asciiTheme="minorHAnsi" w:hAnsiTheme="minorHAnsi"/>
        </w:rPr>
        <w:footnoteRef/>
      </w:r>
      <w:r w:rsidRPr="00A5015D">
        <w:rPr>
          <w:rFonts w:asciiTheme="minorHAnsi" w:hAnsiTheme="minorHAnsi"/>
        </w:rPr>
        <w:t xml:space="preserve"> </w:t>
      </w:r>
      <w:r w:rsidRPr="007E0712">
        <w:rPr>
          <w:rFonts w:asciiTheme="minorHAnsi" w:hAnsiTheme="minorHAnsi" w:cs="Courier New"/>
        </w:rPr>
        <w:t xml:space="preserve">CORTE CONSTITUCIONAL. Sentencia T-079 de 2010. </w:t>
      </w:r>
    </w:p>
  </w:footnote>
  <w:footnote w:id="2">
    <w:p w:rsidR="000E3E85" w:rsidRPr="007E0712" w:rsidRDefault="000E3E85" w:rsidP="004B4845">
      <w:pPr>
        <w:pStyle w:val="Textonotapie"/>
        <w:jc w:val="both"/>
        <w:rPr>
          <w:rFonts w:ascii="Calibri" w:hAnsi="Calibri"/>
        </w:rPr>
      </w:pPr>
      <w:r w:rsidRPr="007E0712">
        <w:rPr>
          <w:rStyle w:val="Refdenotaalpie"/>
          <w:rFonts w:ascii="Calibri" w:hAnsi="Calibri"/>
        </w:rPr>
        <w:footnoteRef/>
      </w:r>
      <w:r w:rsidRPr="007E0712">
        <w:rPr>
          <w:rFonts w:ascii="Calibri" w:hAnsi="Calibri"/>
        </w:rPr>
        <w:t xml:space="preserve"> </w:t>
      </w:r>
      <w:r w:rsidRPr="007E0712">
        <w:rPr>
          <w:rFonts w:ascii="Calibri" w:hAnsi="Calibri" w:cs="Calibri"/>
          <w:lang w:val="es-CO"/>
        </w:rPr>
        <w:t>CORTE CONSTITUCIONAL. Sentencias:</w:t>
      </w:r>
      <w:r w:rsidRPr="007E0712">
        <w:rPr>
          <w:rFonts w:ascii="Calibri" w:hAnsi="Calibri"/>
        </w:rPr>
        <w:t xml:space="preserve"> T-162 de 2010, T-034 de 2010 y T-099 de 2008.</w:t>
      </w:r>
    </w:p>
  </w:footnote>
  <w:footnote w:id="3">
    <w:p w:rsidR="000E3E85" w:rsidRPr="007E0712" w:rsidRDefault="000E3E85" w:rsidP="004B4845">
      <w:pPr>
        <w:pStyle w:val="Textonotapie"/>
        <w:jc w:val="both"/>
        <w:rPr>
          <w:rFonts w:ascii="Calibri" w:hAnsi="Calibri"/>
        </w:rPr>
      </w:pPr>
      <w:r w:rsidRPr="007E0712">
        <w:rPr>
          <w:rStyle w:val="Refdenotaalpie"/>
          <w:rFonts w:ascii="Calibri" w:hAnsi="Calibri"/>
        </w:rPr>
        <w:footnoteRef/>
      </w:r>
      <w:r w:rsidRPr="007E0712">
        <w:rPr>
          <w:rFonts w:ascii="Calibri" w:hAnsi="Calibri"/>
        </w:rPr>
        <w:t xml:space="preserve"> </w:t>
      </w:r>
      <w:r w:rsidRPr="007E0712">
        <w:rPr>
          <w:rFonts w:ascii="Calibri" w:hAnsi="Calibri" w:cs="Calibri"/>
          <w:lang w:val="es-CO"/>
        </w:rPr>
        <w:t xml:space="preserve">CORTE CONSTITUCIONAL. Sentencias: </w:t>
      </w:r>
      <w:r w:rsidRPr="007E0712">
        <w:rPr>
          <w:rFonts w:ascii="Calibri" w:hAnsi="Calibri"/>
        </w:rPr>
        <w:t>T-623 de 2011, T-498 de 2011, T-162 de 2010, T-034 de 2010, T-180 de 2009, T-989 de 2008, T-972 de 2005, T-822 de 2002, T-626 de 2000</w:t>
      </w:r>
      <w:r w:rsidRPr="007E0712">
        <w:rPr>
          <w:rFonts w:ascii="Calibri" w:hAnsi="Calibri"/>
          <w:lang w:val="es-CO"/>
        </w:rPr>
        <w:t xml:space="preserve"> y</w:t>
      </w:r>
      <w:r w:rsidRPr="007E0712">
        <w:rPr>
          <w:rFonts w:ascii="Calibri" w:hAnsi="Calibri"/>
        </w:rPr>
        <w:t xml:space="preserve"> T-315 de 2000.</w:t>
      </w:r>
    </w:p>
  </w:footnote>
  <w:footnote w:id="4">
    <w:p w:rsidR="000E3E85" w:rsidRPr="007E0712" w:rsidRDefault="000E3E85" w:rsidP="004B4845">
      <w:pPr>
        <w:pStyle w:val="Textonotapie"/>
        <w:jc w:val="both"/>
        <w:rPr>
          <w:rFonts w:asciiTheme="minorHAnsi" w:hAnsiTheme="minorHAnsi" w:cs="Calibri"/>
        </w:rPr>
      </w:pPr>
      <w:r w:rsidRPr="007E0712">
        <w:rPr>
          <w:rStyle w:val="Refdenotaalpie"/>
          <w:rFonts w:asciiTheme="minorHAnsi" w:hAnsiTheme="minorHAnsi" w:cs="Calibri"/>
        </w:rPr>
        <w:footnoteRef/>
      </w:r>
      <w:r w:rsidRPr="007E0712">
        <w:rPr>
          <w:rFonts w:asciiTheme="minorHAnsi" w:hAnsiTheme="minorHAnsi" w:cs="Calibri"/>
        </w:rPr>
        <w:t xml:space="preserve"> CORTE CONSTITUCIONAL. Sentencia T-146 de 2012</w:t>
      </w:r>
      <w:r w:rsidRPr="007E0712">
        <w:rPr>
          <w:rFonts w:asciiTheme="minorHAnsi" w:hAnsiTheme="minorHAnsi" w:cs="Arial"/>
        </w:rPr>
        <w:t>.</w:t>
      </w:r>
    </w:p>
  </w:footnote>
  <w:footnote w:id="5">
    <w:p w:rsidR="000E3E85" w:rsidRPr="007E0712" w:rsidRDefault="000E3E85" w:rsidP="004B4845">
      <w:pPr>
        <w:pStyle w:val="Textonotapie"/>
        <w:jc w:val="both"/>
        <w:rPr>
          <w:rFonts w:asciiTheme="minorHAnsi" w:hAnsiTheme="minorHAnsi"/>
        </w:rPr>
      </w:pPr>
      <w:r w:rsidRPr="007E0712">
        <w:rPr>
          <w:rStyle w:val="Refdenotaalpie"/>
          <w:rFonts w:asciiTheme="minorHAnsi" w:hAnsiTheme="minorHAnsi"/>
        </w:rPr>
        <w:footnoteRef/>
      </w:r>
      <w:r w:rsidRPr="007E0712">
        <w:rPr>
          <w:rFonts w:asciiTheme="minorHAnsi" w:hAnsiTheme="minorHAnsi"/>
        </w:rPr>
        <w:t xml:space="preserve"> </w:t>
      </w:r>
      <w:r w:rsidRPr="007E0712">
        <w:rPr>
          <w:rFonts w:asciiTheme="minorHAnsi" w:hAnsiTheme="minorHAnsi"/>
          <w:shd w:val="clear" w:color="auto" w:fill="FFFFFF"/>
        </w:rPr>
        <w:t>Sobre la oportunidad, por regla general, se aplica lo dispuesto en el Código Contencioso Administrativo que establece que en el caso de peticiones de carácter particular la Administración tiene un plazo de 15 días para responder, salvo que por la naturaleza del asunto se requiera un tiempo mayor para resolver, caso en el cual la Administración tiene la carga de informar al peticionario dentro del término de los 15 días, cuánto le tomará resolver el asunto y el plazo que necesita para hacerlo.</w:t>
      </w:r>
    </w:p>
  </w:footnote>
  <w:footnote w:id="6">
    <w:p w:rsidR="000E3E85" w:rsidRPr="007E0712" w:rsidRDefault="000E3E85" w:rsidP="004B4845">
      <w:pPr>
        <w:pStyle w:val="Textonotapie"/>
        <w:jc w:val="both"/>
        <w:rPr>
          <w:rFonts w:asciiTheme="minorHAnsi" w:hAnsiTheme="minorHAnsi"/>
        </w:rPr>
      </w:pPr>
      <w:r w:rsidRPr="007E0712">
        <w:rPr>
          <w:rStyle w:val="Refdenotaalpie"/>
          <w:rFonts w:asciiTheme="minorHAnsi" w:hAnsiTheme="minorHAnsi"/>
        </w:rPr>
        <w:footnoteRef/>
      </w:r>
      <w:r w:rsidRPr="007E0712">
        <w:rPr>
          <w:rFonts w:asciiTheme="minorHAnsi" w:hAnsiTheme="minorHAnsi"/>
        </w:rPr>
        <w:t xml:space="preserve"> </w:t>
      </w:r>
      <w:r w:rsidRPr="007E0712">
        <w:rPr>
          <w:rFonts w:asciiTheme="minorHAnsi" w:hAnsiTheme="minorHAnsi"/>
          <w:shd w:val="clear" w:color="auto" w:fill="FFFFFF"/>
        </w:rPr>
        <w:t>En la sentencia T- 400 de 2008 respecto a la necesidad de una respuesta de fondo, la Corte reiteró que “[l]a respuesta de la Administración debe resolver el asunto, no admitiéndose en consecuencia respuestas evasivas, o la simple afirmación de que el asunto se encuentra en revisión o en trámite”.</w:t>
      </w:r>
    </w:p>
  </w:footnote>
  <w:footnote w:id="7">
    <w:p w:rsidR="000E3E85" w:rsidRPr="007E0712" w:rsidRDefault="000E3E85" w:rsidP="004B4845">
      <w:pPr>
        <w:pStyle w:val="Textonotapie"/>
        <w:jc w:val="both"/>
        <w:rPr>
          <w:rFonts w:asciiTheme="minorHAnsi" w:hAnsiTheme="minorHAnsi"/>
        </w:rPr>
      </w:pPr>
      <w:r w:rsidRPr="007E0712">
        <w:rPr>
          <w:rStyle w:val="Refdenotaalpie"/>
          <w:rFonts w:asciiTheme="minorHAnsi" w:hAnsiTheme="minorHAnsi"/>
        </w:rPr>
        <w:footnoteRef/>
      </w:r>
      <w:r w:rsidRPr="007E0712">
        <w:rPr>
          <w:rFonts w:asciiTheme="minorHAnsi" w:hAnsiTheme="minorHAnsi"/>
        </w:rPr>
        <w:t xml:space="preserve"> </w:t>
      </w:r>
      <w:r w:rsidRPr="007E0712">
        <w:rPr>
          <w:rFonts w:asciiTheme="minorHAnsi" w:hAnsiTheme="minorHAnsi"/>
          <w:shd w:val="clear" w:color="auto" w:fill="FFFFFF"/>
        </w:rPr>
        <w:t>CORTE CONSTITUCIONAL. Sentencia T-400 de 2008</w:t>
      </w:r>
    </w:p>
  </w:footnote>
  <w:footnote w:id="8">
    <w:p w:rsidR="000E3E85" w:rsidRPr="007E0712" w:rsidRDefault="000E3E85" w:rsidP="004B4845">
      <w:pPr>
        <w:pStyle w:val="Textonotapie"/>
        <w:jc w:val="both"/>
        <w:rPr>
          <w:rFonts w:asciiTheme="minorHAnsi" w:hAnsiTheme="minorHAnsi"/>
        </w:rPr>
      </w:pPr>
      <w:r w:rsidRPr="007E0712">
        <w:rPr>
          <w:rStyle w:val="Refdenotaalpie"/>
          <w:rFonts w:asciiTheme="minorHAnsi" w:hAnsiTheme="minorHAnsi"/>
        </w:rPr>
        <w:footnoteRef/>
      </w:r>
      <w:r w:rsidRPr="007E0712">
        <w:rPr>
          <w:rFonts w:asciiTheme="minorHAnsi" w:hAnsiTheme="minorHAnsi"/>
        </w:rPr>
        <w:t xml:space="preserve"> </w:t>
      </w:r>
      <w:r w:rsidRPr="007E0712">
        <w:rPr>
          <w:rFonts w:asciiTheme="minorHAnsi" w:hAnsiTheme="minorHAnsi" w:cs="Calibri"/>
        </w:rPr>
        <w:t>CORTE CONSTITUCIONAL. Sentencia T-001 de 2015</w:t>
      </w:r>
      <w:r w:rsidRPr="007E0712">
        <w:rPr>
          <w:rFonts w:asciiTheme="minorHAnsi" w:hAnsiTheme="minorHAnsi" w:cs="Arial"/>
        </w:rPr>
        <w:t>.</w:t>
      </w:r>
    </w:p>
  </w:footnote>
  <w:footnote w:id="9">
    <w:p w:rsidR="000E3E85" w:rsidRPr="007E0712" w:rsidRDefault="000E3E85" w:rsidP="004B4845">
      <w:pPr>
        <w:pStyle w:val="Textonotapie"/>
        <w:jc w:val="both"/>
        <w:rPr>
          <w:rFonts w:asciiTheme="minorHAnsi" w:hAnsiTheme="minorHAnsi" w:cs="Calibri"/>
        </w:rPr>
      </w:pPr>
      <w:r w:rsidRPr="007E0712">
        <w:rPr>
          <w:rStyle w:val="Refdenotaalpie"/>
          <w:rFonts w:asciiTheme="minorHAnsi" w:hAnsiTheme="minorHAnsi" w:cs="Calibri"/>
        </w:rPr>
        <w:footnoteRef/>
      </w:r>
      <w:r w:rsidRPr="007E0712">
        <w:rPr>
          <w:rFonts w:asciiTheme="minorHAnsi" w:hAnsiTheme="minorHAnsi" w:cs="Calibri"/>
        </w:rPr>
        <w:t xml:space="preserve"> </w:t>
      </w:r>
      <w:r w:rsidRPr="007E0712">
        <w:rPr>
          <w:rFonts w:asciiTheme="minorHAnsi" w:hAnsiTheme="minorHAnsi"/>
          <w:shd w:val="clear" w:color="auto" w:fill="FFFFFF"/>
        </w:rPr>
        <w:t xml:space="preserve">CORTE CONSTITUCIONAL. </w:t>
      </w:r>
      <w:r w:rsidRPr="007E0712">
        <w:rPr>
          <w:rFonts w:asciiTheme="minorHAnsi" w:hAnsiTheme="minorHAnsi" w:cs="Calibri"/>
        </w:rPr>
        <w:t>T- 219 de 2001 reiterado en T-293 de 2015.</w:t>
      </w:r>
    </w:p>
  </w:footnote>
  <w:footnote w:id="10">
    <w:p w:rsidR="000E3E85" w:rsidRPr="007E0712" w:rsidRDefault="000E3E85" w:rsidP="004B4845">
      <w:pPr>
        <w:pStyle w:val="Textonotapie"/>
        <w:jc w:val="both"/>
        <w:rPr>
          <w:rFonts w:asciiTheme="minorHAnsi" w:hAnsiTheme="minorHAnsi" w:cs="Calibri"/>
        </w:rPr>
      </w:pPr>
      <w:r w:rsidRPr="007E0712">
        <w:rPr>
          <w:rStyle w:val="Refdenotaalpie"/>
          <w:rFonts w:asciiTheme="minorHAnsi" w:hAnsiTheme="minorHAnsi" w:cs="Calibri"/>
        </w:rPr>
        <w:footnoteRef/>
      </w:r>
      <w:r w:rsidRPr="007E0712">
        <w:rPr>
          <w:rFonts w:asciiTheme="minorHAnsi" w:hAnsiTheme="minorHAnsi" w:cs="Calibri"/>
        </w:rPr>
        <w:t xml:space="preserve"> </w:t>
      </w:r>
      <w:r w:rsidRPr="007E0712">
        <w:rPr>
          <w:rFonts w:asciiTheme="minorHAnsi" w:hAnsiTheme="minorHAnsi"/>
          <w:shd w:val="clear" w:color="auto" w:fill="FFFFFF"/>
        </w:rPr>
        <w:t xml:space="preserve">CORTE CONSTITUCIONAL. </w:t>
      </w:r>
      <w:r w:rsidRPr="007E0712">
        <w:rPr>
          <w:rFonts w:asciiTheme="minorHAnsi" w:hAnsiTheme="minorHAnsi" w:cs="Calibri"/>
        </w:rPr>
        <w:t>T- 249 de 2001 “…pues no puede tenerse como real contestación la que sólo es conocida por la persona o entidad de quien se solicita la información”. T-912 de 2003 en la que se dice:” según lo tiene establecido la Corte, una respuesta dirigida al juez de tutela no constituye una respuesta clara y oportuna notificada al interesado”.</w:t>
      </w:r>
    </w:p>
  </w:footnote>
  <w:footnote w:id="11">
    <w:p w:rsidR="000E3E85" w:rsidRPr="007E0712" w:rsidRDefault="000E3E85" w:rsidP="004B4845">
      <w:pPr>
        <w:pStyle w:val="Textonotapie"/>
        <w:jc w:val="both"/>
        <w:rPr>
          <w:rFonts w:asciiTheme="minorHAnsi" w:hAnsiTheme="minorHAnsi" w:cs="Calibri"/>
        </w:rPr>
      </w:pPr>
      <w:r w:rsidRPr="007E0712">
        <w:rPr>
          <w:rFonts w:asciiTheme="minorHAnsi" w:hAnsiTheme="minorHAnsi" w:cs="Calibri"/>
          <w:vertAlign w:val="superscript"/>
        </w:rPr>
        <w:footnoteRef/>
      </w:r>
      <w:r w:rsidRPr="007E0712">
        <w:rPr>
          <w:rFonts w:asciiTheme="minorHAnsi" w:hAnsiTheme="minorHAnsi" w:cs="Calibri"/>
        </w:rPr>
        <w:t xml:space="preserve"> CORTE CONSTITUCIONAL. Sentencia T-669 de 2003. </w:t>
      </w:r>
    </w:p>
  </w:footnote>
  <w:footnote w:id="12">
    <w:p w:rsidR="000E3E85" w:rsidRPr="007E0712" w:rsidRDefault="000E3E85" w:rsidP="004B4845">
      <w:pPr>
        <w:pStyle w:val="Textonotapie"/>
        <w:jc w:val="both"/>
        <w:rPr>
          <w:rFonts w:ascii="Calibri" w:hAnsi="Calibri" w:cs="Calibri"/>
        </w:rPr>
      </w:pPr>
      <w:r w:rsidRPr="007E0712">
        <w:rPr>
          <w:rStyle w:val="Refdenotaalpie"/>
          <w:rFonts w:ascii="Calibri" w:hAnsi="Calibri" w:cs="Calibri"/>
        </w:rPr>
        <w:footnoteRef/>
      </w:r>
      <w:r w:rsidRPr="007E0712">
        <w:rPr>
          <w:rFonts w:ascii="Calibri" w:hAnsi="Calibri" w:cs="Calibri"/>
        </w:rPr>
        <w:t xml:space="preserve"> CORTE CONSTITUCIONAL. Sentencia T-172 de 2013.</w:t>
      </w:r>
    </w:p>
  </w:footnote>
  <w:footnote w:id="13">
    <w:p w:rsidR="000E3E85" w:rsidRPr="007E0712" w:rsidRDefault="000E3E85" w:rsidP="004B4845">
      <w:pPr>
        <w:pStyle w:val="Textonotapie"/>
        <w:jc w:val="both"/>
        <w:rPr>
          <w:rFonts w:ascii="Calibri" w:hAnsi="Calibri"/>
        </w:rPr>
      </w:pPr>
      <w:r w:rsidRPr="007E0712">
        <w:rPr>
          <w:rStyle w:val="Refdenotaalpie"/>
          <w:rFonts w:ascii="Calibri" w:hAnsi="Calibri"/>
        </w:rPr>
        <w:footnoteRef/>
      </w:r>
      <w:r w:rsidRPr="007E0712">
        <w:rPr>
          <w:rFonts w:ascii="Calibri" w:hAnsi="Calibri"/>
        </w:rPr>
        <w:t xml:space="preserve"> </w:t>
      </w:r>
      <w:r w:rsidRPr="007E0712">
        <w:rPr>
          <w:rFonts w:ascii="Calibri" w:hAnsi="Calibri" w:cs="Calibri"/>
        </w:rPr>
        <w:t>CORTE CONSTITUCIONAL. Sentencia T-099 de 2014</w:t>
      </w:r>
      <w:r w:rsidRPr="007E0712">
        <w:rPr>
          <w:rFonts w:ascii="Calibri" w:hAnsi="Calibri" w:cs="Arial"/>
        </w:rPr>
        <w:t>.</w:t>
      </w:r>
    </w:p>
  </w:footnote>
  <w:footnote w:id="14">
    <w:p w:rsidR="000E3E85" w:rsidRPr="007E0712" w:rsidRDefault="000E3E85" w:rsidP="004B4845">
      <w:pPr>
        <w:pStyle w:val="Textonotapie"/>
        <w:rPr>
          <w:rFonts w:ascii="Calibri" w:hAnsi="Calibri"/>
        </w:rPr>
      </w:pPr>
      <w:r w:rsidRPr="007E0712">
        <w:rPr>
          <w:rStyle w:val="Refdenotaalpie"/>
          <w:rFonts w:ascii="Calibri" w:hAnsi="Calibri"/>
        </w:rPr>
        <w:footnoteRef/>
      </w:r>
      <w:r w:rsidRPr="007E0712">
        <w:rPr>
          <w:rFonts w:ascii="Calibri" w:hAnsi="Calibri"/>
        </w:rPr>
        <w:t xml:space="preserve"> </w:t>
      </w:r>
      <w:r w:rsidRPr="007E0712">
        <w:rPr>
          <w:rFonts w:ascii="Calibri" w:hAnsi="Calibri" w:cs="Calibri"/>
        </w:rPr>
        <w:t>CORTE CONSTITUCIONAL. Sentencia T-001 de 2015</w:t>
      </w:r>
      <w:r w:rsidRPr="007E0712">
        <w:rPr>
          <w:rFonts w:ascii="Calibri" w:hAnsi="Calibri" w:cs="Arial"/>
        </w:rPr>
        <w:t>.</w:t>
      </w:r>
    </w:p>
  </w:footnote>
  <w:footnote w:id="15">
    <w:p w:rsidR="000E3E85" w:rsidRPr="007E0712" w:rsidRDefault="000E3E85" w:rsidP="004B4845">
      <w:pPr>
        <w:pStyle w:val="Textonotapie"/>
        <w:jc w:val="both"/>
        <w:rPr>
          <w:rFonts w:ascii="Calibri" w:hAnsi="Calibri"/>
        </w:rPr>
      </w:pPr>
      <w:r w:rsidRPr="007E0712">
        <w:rPr>
          <w:rStyle w:val="Refdenotaalpie"/>
          <w:rFonts w:ascii="Calibri" w:hAnsi="Calibri"/>
        </w:rPr>
        <w:footnoteRef/>
      </w:r>
      <w:r w:rsidRPr="007E0712">
        <w:rPr>
          <w:rFonts w:ascii="Calibri" w:hAnsi="Calibri"/>
        </w:rPr>
        <w:t xml:space="preserve"> </w:t>
      </w:r>
      <w:r w:rsidRPr="007E0712">
        <w:rPr>
          <w:rFonts w:ascii="Calibri" w:hAnsi="Calibri" w:cs="Calibri"/>
        </w:rPr>
        <w:t xml:space="preserve">CORTE CONSTITUCIONAL. Sentencia </w:t>
      </w:r>
      <w:r w:rsidRPr="007E0712">
        <w:rPr>
          <w:rFonts w:ascii="Calibri" w:hAnsi="Calibri" w:cs="Calibri"/>
          <w:bCs/>
        </w:rPr>
        <w:t>T-094 de 2016</w:t>
      </w:r>
      <w:r w:rsidRPr="007E0712">
        <w:rPr>
          <w:rFonts w:ascii="Calibri" w:hAnsi="Calibri"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E85" w:rsidRPr="006414F7" w:rsidRDefault="000E3E85">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E15F58">
      <w:rPr>
        <w:rFonts w:ascii="Calibri" w:hAnsi="Calibri" w:cs="Calibri"/>
        <w:i/>
        <w:noProof/>
        <w:sz w:val="20"/>
      </w:rPr>
      <w:t>9</w:t>
    </w:r>
    <w:r w:rsidRPr="006414F7">
      <w:rPr>
        <w:rFonts w:ascii="Calibri" w:hAnsi="Calibri" w:cs="Calibri"/>
        <w:i/>
        <w:sz w:val="20"/>
      </w:rPr>
      <w:fldChar w:fldCharType="end"/>
    </w:r>
  </w:p>
  <w:p w:rsidR="000E3E85" w:rsidRPr="006414F7" w:rsidRDefault="000E3E85" w:rsidP="00F41FF0">
    <w:pPr>
      <w:pStyle w:val="Encabezado"/>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 xml:space="preserve">2016-00669-00 </w:t>
    </w:r>
    <w:proofErr w:type="spellStart"/>
    <w:r>
      <w:rPr>
        <w:rFonts w:ascii="Calibri" w:hAnsi="Calibri" w:cs="Calibri"/>
        <w:i/>
        <w:sz w:val="20"/>
        <w:szCs w:val="22"/>
      </w:rPr>
      <w:t>LLRR</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23E5D"/>
    <w:multiLevelType w:val="multilevel"/>
    <w:tmpl w:val="7AF20F82"/>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0CC1E1D"/>
    <w:multiLevelType w:val="multilevel"/>
    <w:tmpl w:val="F820AE90"/>
    <w:lvl w:ilvl="0">
      <w:start w:val="7"/>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4">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3">
    <w:nsid w:val="605864C3"/>
    <w:multiLevelType w:val="multilevel"/>
    <w:tmpl w:val="A62C72E6"/>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6"/>
  </w:num>
  <w:num w:numId="2">
    <w:abstractNumId w:val="13"/>
  </w:num>
  <w:num w:numId="3">
    <w:abstractNumId w:val="12"/>
  </w:num>
  <w:num w:numId="4">
    <w:abstractNumId w:val="4"/>
  </w:num>
  <w:num w:numId="5">
    <w:abstractNumId w:val="24"/>
  </w:num>
  <w:num w:numId="6">
    <w:abstractNumId w:val="1"/>
  </w:num>
  <w:num w:numId="7">
    <w:abstractNumId w:val="18"/>
  </w:num>
  <w:num w:numId="8">
    <w:abstractNumId w:val="2"/>
  </w:num>
  <w:num w:numId="9">
    <w:abstractNumId w:val="25"/>
  </w:num>
  <w:num w:numId="10">
    <w:abstractNumId w:val="19"/>
  </w:num>
  <w:num w:numId="11">
    <w:abstractNumId w:val="16"/>
  </w:num>
  <w:num w:numId="12">
    <w:abstractNumId w:val="22"/>
  </w:num>
  <w:num w:numId="13">
    <w:abstractNumId w:val="8"/>
  </w:num>
  <w:num w:numId="14">
    <w:abstractNumId w:val="9"/>
  </w:num>
  <w:num w:numId="15">
    <w:abstractNumId w:val="14"/>
  </w:num>
  <w:num w:numId="16">
    <w:abstractNumId w:val="5"/>
  </w:num>
  <w:num w:numId="17">
    <w:abstractNumId w:val="15"/>
  </w:num>
  <w:num w:numId="18">
    <w:abstractNumId w:val="7"/>
  </w:num>
  <w:num w:numId="19">
    <w:abstractNumId w:val="6"/>
  </w:num>
  <w:num w:numId="20">
    <w:abstractNumId w:val="10"/>
  </w:num>
  <w:num w:numId="21">
    <w:abstractNumId w:val="17"/>
  </w:num>
  <w:num w:numId="22">
    <w:abstractNumId w:val="21"/>
  </w:num>
  <w:num w:numId="23">
    <w:abstractNumId w:val="11"/>
  </w:num>
  <w:num w:numId="24">
    <w:abstractNumId w:val="20"/>
  </w:num>
  <w:num w:numId="25">
    <w:abstractNumId w:val="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2D3C"/>
    <w:rsid w:val="00013352"/>
    <w:rsid w:val="00013748"/>
    <w:rsid w:val="00013F3E"/>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BB5"/>
    <w:rsid w:val="000449B2"/>
    <w:rsid w:val="000454FB"/>
    <w:rsid w:val="00045578"/>
    <w:rsid w:val="00046FFB"/>
    <w:rsid w:val="000474A6"/>
    <w:rsid w:val="0004780D"/>
    <w:rsid w:val="000501A9"/>
    <w:rsid w:val="000503C6"/>
    <w:rsid w:val="00050733"/>
    <w:rsid w:val="00050EF2"/>
    <w:rsid w:val="00051418"/>
    <w:rsid w:val="00051516"/>
    <w:rsid w:val="0005233B"/>
    <w:rsid w:val="00052EDD"/>
    <w:rsid w:val="00053152"/>
    <w:rsid w:val="0005410F"/>
    <w:rsid w:val="0005443E"/>
    <w:rsid w:val="00054679"/>
    <w:rsid w:val="000547E1"/>
    <w:rsid w:val="000549A3"/>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57F"/>
    <w:rsid w:val="00065A60"/>
    <w:rsid w:val="00065F18"/>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A6F"/>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8B9"/>
    <w:rsid w:val="00093C3D"/>
    <w:rsid w:val="00094533"/>
    <w:rsid w:val="00095EAB"/>
    <w:rsid w:val="000965B3"/>
    <w:rsid w:val="00096A82"/>
    <w:rsid w:val="000970D6"/>
    <w:rsid w:val="0009797E"/>
    <w:rsid w:val="00097C7C"/>
    <w:rsid w:val="000A0704"/>
    <w:rsid w:val="000A07A8"/>
    <w:rsid w:val="000A07E3"/>
    <w:rsid w:val="000A1196"/>
    <w:rsid w:val="000A131F"/>
    <w:rsid w:val="000A1D73"/>
    <w:rsid w:val="000A24D0"/>
    <w:rsid w:val="000A2503"/>
    <w:rsid w:val="000A2572"/>
    <w:rsid w:val="000A2A13"/>
    <w:rsid w:val="000A40B6"/>
    <w:rsid w:val="000A4ADB"/>
    <w:rsid w:val="000A537E"/>
    <w:rsid w:val="000A5381"/>
    <w:rsid w:val="000A59B5"/>
    <w:rsid w:val="000A5BE2"/>
    <w:rsid w:val="000A5D15"/>
    <w:rsid w:val="000A62DD"/>
    <w:rsid w:val="000A6331"/>
    <w:rsid w:val="000A6800"/>
    <w:rsid w:val="000B0256"/>
    <w:rsid w:val="000B133E"/>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85F"/>
    <w:rsid w:val="000C69DD"/>
    <w:rsid w:val="000C71EA"/>
    <w:rsid w:val="000C74DD"/>
    <w:rsid w:val="000D152C"/>
    <w:rsid w:val="000D1769"/>
    <w:rsid w:val="000D2B3D"/>
    <w:rsid w:val="000D2D98"/>
    <w:rsid w:val="000D31B4"/>
    <w:rsid w:val="000D31B6"/>
    <w:rsid w:val="000D364C"/>
    <w:rsid w:val="000D3948"/>
    <w:rsid w:val="000D3F22"/>
    <w:rsid w:val="000D41CB"/>
    <w:rsid w:val="000D61E0"/>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3E85"/>
    <w:rsid w:val="000E60BB"/>
    <w:rsid w:val="000E6695"/>
    <w:rsid w:val="000E69FE"/>
    <w:rsid w:val="000E6B90"/>
    <w:rsid w:val="000E6F57"/>
    <w:rsid w:val="000F116A"/>
    <w:rsid w:val="000F195F"/>
    <w:rsid w:val="000F1D48"/>
    <w:rsid w:val="000F1FDE"/>
    <w:rsid w:val="000F33DC"/>
    <w:rsid w:val="000F3C5A"/>
    <w:rsid w:val="000F3CF5"/>
    <w:rsid w:val="000F4326"/>
    <w:rsid w:val="000F6280"/>
    <w:rsid w:val="000F715E"/>
    <w:rsid w:val="000F7E6A"/>
    <w:rsid w:val="000F7FE2"/>
    <w:rsid w:val="0010068C"/>
    <w:rsid w:val="00100C47"/>
    <w:rsid w:val="00100C96"/>
    <w:rsid w:val="00100DAC"/>
    <w:rsid w:val="00100F9F"/>
    <w:rsid w:val="00100FFF"/>
    <w:rsid w:val="00101751"/>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781"/>
    <w:rsid w:val="00107D7D"/>
    <w:rsid w:val="00110496"/>
    <w:rsid w:val="001108F7"/>
    <w:rsid w:val="00111321"/>
    <w:rsid w:val="001113DC"/>
    <w:rsid w:val="00111806"/>
    <w:rsid w:val="00111ABC"/>
    <w:rsid w:val="00111CAB"/>
    <w:rsid w:val="0011273E"/>
    <w:rsid w:val="0011285C"/>
    <w:rsid w:val="00112A21"/>
    <w:rsid w:val="00112BB3"/>
    <w:rsid w:val="001134D1"/>
    <w:rsid w:val="001144AE"/>
    <w:rsid w:val="001149F2"/>
    <w:rsid w:val="00114A7D"/>
    <w:rsid w:val="00114CED"/>
    <w:rsid w:val="00115830"/>
    <w:rsid w:val="001178D1"/>
    <w:rsid w:val="00120C3E"/>
    <w:rsid w:val="0012140E"/>
    <w:rsid w:val="001214F8"/>
    <w:rsid w:val="00122552"/>
    <w:rsid w:val="001229DE"/>
    <w:rsid w:val="00122B6C"/>
    <w:rsid w:val="0012348F"/>
    <w:rsid w:val="0012391F"/>
    <w:rsid w:val="00123A00"/>
    <w:rsid w:val="00123DA4"/>
    <w:rsid w:val="00124730"/>
    <w:rsid w:val="00124848"/>
    <w:rsid w:val="001248F2"/>
    <w:rsid w:val="00125094"/>
    <w:rsid w:val="00125154"/>
    <w:rsid w:val="00125712"/>
    <w:rsid w:val="00125AC0"/>
    <w:rsid w:val="00125C1E"/>
    <w:rsid w:val="00126266"/>
    <w:rsid w:val="00126472"/>
    <w:rsid w:val="00126543"/>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FE1"/>
    <w:rsid w:val="0013721C"/>
    <w:rsid w:val="0013771A"/>
    <w:rsid w:val="00137E97"/>
    <w:rsid w:val="00141287"/>
    <w:rsid w:val="00141D52"/>
    <w:rsid w:val="00142676"/>
    <w:rsid w:val="0014281B"/>
    <w:rsid w:val="0014339C"/>
    <w:rsid w:val="00143C1E"/>
    <w:rsid w:val="0014408E"/>
    <w:rsid w:val="0014473F"/>
    <w:rsid w:val="00144818"/>
    <w:rsid w:val="001449A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D07"/>
    <w:rsid w:val="001E2EB6"/>
    <w:rsid w:val="001E3B3D"/>
    <w:rsid w:val="001E3B80"/>
    <w:rsid w:val="001E3CD8"/>
    <w:rsid w:val="001E3DEF"/>
    <w:rsid w:val="001E3E81"/>
    <w:rsid w:val="001E446A"/>
    <w:rsid w:val="001E44BF"/>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2F2C"/>
    <w:rsid w:val="001F347A"/>
    <w:rsid w:val="001F3588"/>
    <w:rsid w:val="001F36C2"/>
    <w:rsid w:val="001F4433"/>
    <w:rsid w:val="001F4532"/>
    <w:rsid w:val="001F464C"/>
    <w:rsid w:val="001F4656"/>
    <w:rsid w:val="001F4AEC"/>
    <w:rsid w:val="001F4D67"/>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622"/>
    <w:rsid w:val="00214D2E"/>
    <w:rsid w:val="00214E8E"/>
    <w:rsid w:val="002157EC"/>
    <w:rsid w:val="00215B86"/>
    <w:rsid w:val="00215BFF"/>
    <w:rsid w:val="0021628B"/>
    <w:rsid w:val="00216DBE"/>
    <w:rsid w:val="0021708B"/>
    <w:rsid w:val="0021713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0F2"/>
    <w:rsid w:val="00236188"/>
    <w:rsid w:val="002362CC"/>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37B"/>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711"/>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11EA"/>
    <w:rsid w:val="0027130B"/>
    <w:rsid w:val="002713C4"/>
    <w:rsid w:val="002717D1"/>
    <w:rsid w:val="0027200A"/>
    <w:rsid w:val="0027235F"/>
    <w:rsid w:val="00272D0C"/>
    <w:rsid w:val="00272DBA"/>
    <w:rsid w:val="00273364"/>
    <w:rsid w:val="002740C5"/>
    <w:rsid w:val="00274A74"/>
    <w:rsid w:val="00274F41"/>
    <w:rsid w:val="002750C5"/>
    <w:rsid w:val="00275557"/>
    <w:rsid w:val="00275A9C"/>
    <w:rsid w:val="002763DE"/>
    <w:rsid w:val="002766E6"/>
    <w:rsid w:val="00277764"/>
    <w:rsid w:val="00277ACB"/>
    <w:rsid w:val="00277D77"/>
    <w:rsid w:val="00277FF1"/>
    <w:rsid w:val="002803AE"/>
    <w:rsid w:val="002804C6"/>
    <w:rsid w:val="00280657"/>
    <w:rsid w:val="002811C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5E3E"/>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33"/>
    <w:rsid w:val="002B5FD5"/>
    <w:rsid w:val="002B65A6"/>
    <w:rsid w:val="002B7260"/>
    <w:rsid w:val="002B7288"/>
    <w:rsid w:val="002B7BAB"/>
    <w:rsid w:val="002C0121"/>
    <w:rsid w:val="002C0BD9"/>
    <w:rsid w:val="002C0F8B"/>
    <w:rsid w:val="002C1091"/>
    <w:rsid w:val="002C2622"/>
    <w:rsid w:val="002C3B48"/>
    <w:rsid w:val="002C3C08"/>
    <w:rsid w:val="002C3E10"/>
    <w:rsid w:val="002C4684"/>
    <w:rsid w:val="002C4983"/>
    <w:rsid w:val="002C4AC0"/>
    <w:rsid w:val="002C4C30"/>
    <w:rsid w:val="002C50BB"/>
    <w:rsid w:val="002C5523"/>
    <w:rsid w:val="002C5B41"/>
    <w:rsid w:val="002C710C"/>
    <w:rsid w:val="002C771C"/>
    <w:rsid w:val="002C79F1"/>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5E28"/>
    <w:rsid w:val="002E6116"/>
    <w:rsid w:val="002E656F"/>
    <w:rsid w:val="002E708B"/>
    <w:rsid w:val="002E7E3A"/>
    <w:rsid w:val="002F05F4"/>
    <w:rsid w:val="002F0909"/>
    <w:rsid w:val="002F11E7"/>
    <w:rsid w:val="002F1A51"/>
    <w:rsid w:val="002F24C2"/>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260"/>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4539"/>
    <w:rsid w:val="00334A5D"/>
    <w:rsid w:val="00334C3A"/>
    <w:rsid w:val="00335FCF"/>
    <w:rsid w:val="003364D3"/>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373"/>
    <w:rsid w:val="00347381"/>
    <w:rsid w:val="003473C6"/>
    <w:rsid w:val="00350667"/>
    <w:rsid w:val="00350E31"/>
    <w:rsid w:val="00350F45"/>
    <w:rsid w:val="00352556"/>
    <w:rsid w:val="00352603"/>
    <w:rsid w:val="0035297D"/>
    <w:rsid w:val="003540DB"/>
    <w:rsid w:val="00354170"/>
    <w:rsid w:val="003543EA"/>
    <w:rsid w:val="0035488D"/>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615F"/>
    <w:rsid w:val="00366D6B"/>
    <w:rsid w:val="00370D1D"/>
    <w:rsid w:val="0037217E"/>
    <w:rsid w:val="003722A2"/>
    <w:rsid w:val="00372BC7"/>
    <w:rsid w:val="003733E2"/>
    <w:rsid w:val="0037348A"/>
    <w:rsid w:val="003739B4"/>
    <w:rsid w:val="00374B7E"/>
    <w:rsid w:val="00374CD2"/>
    <w:rsid w:val="0037599F"/>
    <w:rsid w:val="00375AAF"/>
    <w:rsid w:val="00375F7E"/>
    <w:rsid w:val="003767EE"/>
    <w:rsid w:val="00376E1F"/>
    <w:rsid w:val="00376F2B"/>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6B6B"/>
    <w:rsid w:val="0038712D"/>
    <w:rsid w:val="00387640"/>
    <w:rsid w:val="00390E90"/>
    <w:rsid w:val="0039143D"/>
    <w:rsid w:val="00391560"/>
    <w:rsid w:val="00391B1A"/>
    <w:rsid w:val="00391FA3"/>
    <w:rsid w:val="003928A7"/>
    <w:rsid w:val="00392F23"/>
    <w:rsid w:val="003931C4"/>
    <w:rsid w:val="0039383D"/>
    <w:rsid w:val="003938A6"/>
    <w:rsid w:val="00393D3E"/>
    <w:rsid w:val="00395005"/>
    <w:rsid w:val="00395650"/>
    <w:rsid w:val="003968B3"/>
    <w:rsid w:val="00396F9B"/>
    <w:rsid w:val="00397153"/>
    <w:rsid w:val="00397174"/>
    <w:rsid w:val="00397548"/>
    <w:rsid w:val="00397E40"/>
    <w:rsid w:val="003A0BE6"/>
    <w:rsid w:val="003A1A7C"/>
    <w:rsid w:val="003A1BF0"/>
    <w:rsid w:val="003A1D51"/>
    <w:rsid w:val="003A1DC4"/>
    <w:rsid w:val="003A20B4"/>
    <w:rsid w:val="003A2854"/>
    <w:rsid w:val="003A2B25"/>
    <w:rsid w:val="003A34DF"/>
    <w:rsid w:val="003A3642"/>
    <w:rsid w:val="003A36E4"/>
    <w:rsid w:val="003A37D4"/>
    <w:rsid w:val="003A4170"/>
    <w:rsid w:val="003A4181"/>
    <w:rsid w:val="003A4A61"/>
    <w:rsid w:val="003A52DC"/>
    <w:rsid w:val="003A58B3"/>
    <w:rsid w:val="003A5B20"/>
    <w:rsid w:val="003B08F5"/>
    <w:rsid w:val="003B0B82"/>
    <w:rsid w:val="003B0EE1"/>
    <w:rsid w:val="003B12FB"/>
    <w:rsid w:val="003B1C6C"/>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F1"/>
    <w:rsid w:val="003C6E39"/>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73B6"/>
    <w:rsid w:val="003F01B3"/>
    <w:rsid w:val="003F13B4"/>
    <w:rsid w:val="003F1BE8"/>
    <w:rsid w:val="003F1D5C"/>
    <w:rsid w:val="003F2ADA"/>
    <w:rsid w:val="003F2BE4"/>
    <w:rsid w:val="003F3BCD"/>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1107"/>
    <w:rsid w:val="00411435"/>
    <w:rsid w:val="00412707"/>
    <w:rsid w:val="00412781"/>
    <w:rsid w:val="004127DC"/>
    <w:rsid w:val="00413322"/>
    <w:rsid w:val="00413340"/>
    <w:rsid w:val="00414666"/>
    <w:rsid w:val="00414A51"/>
    <w:rsid w:val="00415E42"/>
    <w:rsid w:val="00416D3E"/>
    <w:rsid w:val="004201F5"/>
    <w:rsid w:val="004207C6"/>
    <w:rsid w:val="004209EF"/>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3FF0"/>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8B0"/>
    <w:rsid w:val="00481DFA"/>
    <w:rsid w:val="00481E1F"/>
    <w:rsid w:val="004821B4"/>
    <w:rsid w:val="004824B8"/>
    <w:rsid w:val="004826F9"/>
    <w:rsid w:val="00483117"/>
    <w:rsid w:val="004834A5"/>
    <w:rsid w:val="004836C9"/>
    <w:rsid w:val="004839FC"/>
    <w:rsid w:val="00483A5C"/>
    <w:rsid w:val="00484147"/>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405"/>
    <w:rsid w:val="004B1986"/>
    <w:rsid w:val="004B1BC3"/>
    <w:rsid w:val="004B36EB"/>
    <w:rsid w:val="004B3732"/>
    <w:rsid w:val="004B3F03"/>
    <w:rsid w:val="004B3F1F"/>
    <w:rsid w:val="004B45E4"/>
    <w:rsid w:val="004B4845"/>
    <w:rsid w:val="004B4FA9"/>
    <w:rsid w:val="004B7439"/>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51B4"/>
    <w:rsid w:val="004E5306"/>
    <w:rsid w:val="004E5D31"/>
    <w:rsid w:val="004E683C"/>
    <w:rsid w:val="004E6C03"/>
    <w:rsid w:val="004E6D93"/>
    <w:rsid w:val="004E6E4A"/>
    <w:rsid w:val="004E727B"/>
    <w:rsid w:val="004E7B1B"/>
    <w:rsid w:val="004F03F3"/>
    <w:rsid w:val="004F04E6"/>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2393"/>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31E4"/>
    <w:rsid w:val="0057340D"/>
    <w:rsid w:val="0057359A"/>
    <w:rsid w:val="005747A0"/>
    <w:rsid w:val="00575815"/>
    <w:rsid w:val="00575F20"/>
    <w:rsid w:val="00576247"/>
    <w:rsid w:val="00576899"/>
    <w:rsid w:val="005773D1"/>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487"/>
    <w:rsid w:val="005955FF"/>
    <w:rsid w:val="00596A3B"/>
    <w:rsid w:val="00596DB4"/>
    <w:rsid w:val="0059791D"/>
    <w:rsid w:val="005979AE"/>
    <w:rsid w:val="005A0B75"/>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7137"/>
    <w:rsid w:val="005C053C"/>
    <w:rsid w:val="005C0A5A"/>
    <w:rsid w:val="005C0F23"/>
    <w:rsid w:val="005C14BE"/>
    <w:rsid w:val="005C1B37"/>
    <w:rsid w:val="005C1D46"/>
    <w:rsid w:val="005C20DF"/>
    <w:rsid w:val="005C274B"/>
    <w:rsid w:val="005C2D6E"/>
    <w:rsid w:val="005C2F15"/>
    <w:rsid w:val="005C3AA9"/>
    <w:rsid w:val="005C3B0E"/>
    <w:rsid w:val="005C5213"/>
    <w:rsid w:val="005C5879"/>
    <w:rsid w:val="005C597B"/>
    <w:rsid w:val="005C59C2"/>
    <w:rsid w:val="005C65F4"/>
    <w:rsid w:val="005C6A5E"/>
    <w:rsid w:val="005C72B1"/>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1DC0"/>
    <w:rsid w:val="005E2879"/>
    <w:rsid w:val="005E2C13"/>
    <w:rsid w:val="005E3007"/>
    <w:rsid w:val="005E325C"/>
    <w:rsid w:val="005E3268"/>
    <w:rsid w:val="005E343B"/>
    <w:rsid w:val="005E3C1B"/>
    <w:rsid w:val="005E40B1"/>
    <w:rsid w:val="005E4A9E"/>
    <w:rsid w:val="005E4D1F"/>
    <w:rsid w:val="005E4FAD"/>
    <w:rsid w:val="005E5111"/>
    <w:rsid w:val="005E5F41"/>
    <w:rsid w:val="005E6794"/>
    <w:rsid w:val="005E6A07"/>
    <w:rsid w:val="005E6DB2"/>
    <w:rsid w:val="005E73B9"/>
    <w:rsid w:val="005E7745"/>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18B"/>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49E0"/>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349"/>
    <w:rsid w:val="006304B5"/>
    <w:rsid w:val="00630872"/>
    <w:rsid w:val="00630CCB"/>
    <w:rsid w:val="00631011"/>
    <w:rsid w:val="00631466"/>
    <w:rsid w:val="006319BF"/>
    <w:rsid w:val="00631F9A"/>
    <w:rsid w:val="006320EA"/>
    <w:rsid w:val="00634C22"/>
    <w:rsid w:val="00634D43"/>
    <w:rsid w:val="00634FEE"/>
    <w:rsid w:val="006355B3"/>
    <w:rsid w:val="006365A4"/>
    <w:rsid w:val="006369B3"/>
    <w:rsid w:val="006372C3"/>
    <w:rsid w:val="006372ED"/>
    <w:rsid w:val="00637C91"/>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A50"/>
    <w:rsid w:val="00647549"/>
    <w:rsid w:val="006476DD"/>
    <w:rsid w:val="0064775E"/>
    <w:rsid w:val="00647913"/>
    <w:rsid w:val="006479A7"/>
    <w:rsid w:val="00650510"/>
    <w:rsid w:val="00650856"/>
    <w:rsid w:val="0065085F"/>
    <w:rsid w:val="00652120"/>
    <w:rsid w:val="006532D1"/>
    <w:rsid w:val="00653BAF"/>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3838"/>
    <w:rsid w:val="00663C56"/>
    <w:rsid w:val="00664006"/>
    <w:rsid w:val="00664903"/>
    <w:rsid w:val="00664DAF"/>
    <w:rsid w:val="006652A0"/>
    <w:rsid w:val="0066535D"/>
    <w:rsid w:val="00665851"/>
    <w:rsid w:val="006662A7"/>
    <w:rsid w:val="00667E9D"/>
    <w:rsid w:val="00670818"/>
    <w:rsid w:val="00670D07"/>
    <w:rsid w:val="00671540"/>
    <w:rsid w:val="00671690"/>
    <w:rsid w:val="00671E37"/>
    <w:rsid w:val="00672D56"/>
    <w:rsid w:val="00673FCA"/>
    <w:rsid w:val="00674068"/>
    <w:rsid w:val="00674A79"/>
    <w:rsid w:val="0067589D"/>
    <w:rsid w:val="006758F9"/>
    <w:rsid w:val="00676248"/>
    <w:rsid w:val="00676E64"/>
    <w:rsid w:val="00677C1C"/>
    <w:rsid w:val="00680F16"/>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42DA"/>
    <w:rsid w:val="006A5A53"/>
    <w:rsid w:val="006A64CC"/>
    <w:rsid w:val="006A7A1D"/>
    <w:rsid w:val="006A7CCB"/>
    <w:rsid w:val="006B0120"/>
    <w:rsid w:val="006B0770"/>
    <w:rsid w:val="006B0A6C"/>
    <w:rsid w:val="006B0E46"/>
    <w:rsid w:val="006B1091"/>
    <w:rsid w:val="006B1931"/>
    <w:rsid w:val="006B2B98"/>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E08F6"/>
    <w:rsid w:val="006E09B0"/>
    <w:rsid w:val="006E10FD"/>
    <w:rsid w:val="006E139F"/>
    <w:rsid w:val="006E13F2"/>
    <w:rsid w:val="006E1CC3"/>
    <w:rsid w:val="006E253B"/>
    <w:rsid w:val="006E28D7"/>
    <w:rsid w:val="006E2EB4"/>
    <w:rsid w:val="006E3242"/>
    <w:rsid w:val="006E392C"/>
    <w:rsid w:val="006E48D1"/>
    <w:rsid w:val="006E4A22"/>
    <w:rsid w:val="006E57FA"/>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E3F"/>
    <w:rsid w:val="00701F8A"/>
    <w:rsid w:val="00701FD1"/>
    <w:rsid w:val="00702CDD"/>
    <w:rsid w:val="00702D00"/>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8AE"/>
    <w:rsid w:val="0072424E"/>
    <w:rsid w:val="0072436C"/>
    <w:rsid w:val="00724BAB"/>
    <w:rsid w:val="0072524B"/>
    <w:rsid w:val="00725E62"/>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2B7"/>
    <w:rsid w:val="00742DAD"/>
    <w:rsid w:val="00742E38"/>
    <w:rsid w:val="00744FF6"/>
    <w:rsid w:val="00745751"/>
    <w:rsid w:val="0074623F"/>
    <w:rsid w:val="00746514"/>
    <w:rsid w:val="00746707"/>
    <w:rsid w:val="00746775"/>
    <w:rsid w:val="00746A59"/>
    <w:rsid w:val="00747715"/>
    <w:rsid w:val="00747E14"/>
    <w:rsid w:val="00750723"/>
    <w:rsid w:val="007507D7"/>
    <w:rsid w:val="007508C9"/>
    <w:rsid w:val="00750900"/>
    <w:rsid w:val="00750FB3"/>
    <w:rsid w:val="0075358D"/>
    <w:rsid w:val="00754365"/>
    <w:rsid w:val="007547A7"/>
    <w:rsid w:val="00754C5E"/>
    <w:rsid w:val="00755273"/>
    <w:rsid w:val="007561FF"/>
    <w:rsid w:val="00756584"/>
    <w:rsid w:val="00756756"/>
    <w:rsid w:val="00757AEF"/>
    <w:rsid w:val="00760440"/>
    <w:rsid w:val="00761D99"/>
    <w:rsid w:val="0076227A"/>
    <w:rsid w:val="00762B3A"/>
    <w:rsid w:val="0076340A"/>
    <w:rsid w:val="0076379F"/>
    <w:rsid w:val="0076398E"/>
    <w:rsid w:val="00763DE1"/>
    <w:rsid w:val="00764542"/>
    <w:rsid w:val="007645E0"/>
    <w:rsid w:val="00764C2F"/>
    <w:rsid w:val="00764D72"/>
    <w:rsid w:val="00766077"/>
    <w:rsid w:val="007669B9"/>
    <w:rsid w:val="00767C23"/>
    <w:rsid w:val="00770620"/>
    <w:rsid w:val="0077157D"/>
    <w:rsid w:val="00771A3C"/>
    <w:rsid w:val="00772D36"/>
    <w:rsid w:val="007731AE"/>
    <w:rsid w:val="0077394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261"/>
    <w:rsid w:val="007D2580"/>
    <w:rsid w:val="007D273C"/>
    <w:rsid w:val="007D4C9C"/>
    <w:rsid w:val="007D61B6"/>
    <w:rsid w:val="007D6C59"/>
    <w:rsid w:val="007D71DF"/>
    <w:rsid w:val="007D736D"/>
    <w:rsid w:val="007D7B1F"/>
    <w:rsid w:val="007D7C03"/>
    <w:rsid w:val="007D7D22"/>
    <w:rsid w:val="007E004A"/>
    <w:rsid w:val="007E0271"/>
    <w:rsid w:val="007E0712"/>
    <w:rsid w:val="007E0930"/>
    <w:rsid w:val="007E12C5"/>
    <w:rsid w:val="007E138F"/>
    <w:rsid w:val="007E1A99"/>
    <w:rsid w:val="007E1F07"/>
    <w:rsid w:val="007E247C"/>
    <w:rsid w:val="007E25A8"/>
    <w:rsid w:val="007E2877"/>
    <w:rsid w:val="007E293D"/>
    <w:rsid w:val="007E2E20"/>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B79"/>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4AA"/>
    <w:rsid w:val="008017F5"/>
    <w:rsid w:val="00802D8F"/>
    <w:rsid w:val="00802EA3"/>
    <w:rsid w:val="008031C7"/>
    <w:rsid w:val="00803E05"/>
    <w:rsid w:val="00803EA2"/>
    <w:rsid w:val="00804242"/>
    <w:rsid w:val="0080440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59FB"/>
    <w:rsid w:val="00825E20"/>
    <w:rsid w:val="00826128"/>
    <w:rsid w:val="0082631C"/>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5132"/>
    <w:rsid w:val="00836314"/>
    <w:rsid w:val="00836EE1"/>
    <w:rsid w:val="008375BC"/>
    <w:rsid w:val="00837C04"/>
    <w:rsid w:val="00837DF1"/>
    <w:rsid w:val="00840115"/>
    <w:rsid w:val="00840E09"/>
    <w:rsid w:val="00841934"/>
    <w:rsid w:val="00841BFC"/>
    <w:rsid w:val="00841F94"/>
    <w:rsid w:val="008420D6"/>
    <w:rsid w:val="00843758"/>
    <w:rsid w:val="00843A8E"/>
    <w:rsid w:val="00843C12"/>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06F"/>
    <w:rsid w:val="00865235"/>
    <w:rsid w:val="00865709"/>
    <w:rsid w:val="00865BF9"/>
    <w:rsid w:val="00866190"/>
    <w:rsid w:val="00866E35"/>
    <w:rsid w:val="008672A9"/>
    <w:rsid w:val="00870B5E"/>
    <w:rsid w:val="0087164D"/>
    <w:rsid w:val="0087259B"/>
    <w:rsid w:val="00872ABC"/>
    <w:rsid w:val="0087303E"/>
    <w:rsid w:val="00873EFE"/>
    <w:rsid w:val="00873FF8"/>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3E91"/>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602"/>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633"/>
    <w:rsid w:val="008E2790"/>
    <w:rsid w:val="008E36DB"/>
    <w:rsid w:val="008E412D"/>
    <w:rsid w:val="008E5334"/>
    <w:rsid w:val="008E57C7"/>
    <w:rsid w:val="008E638B"/>
    <w:rsid w:val="008E6592"/>
    <w:rsid w:val="008E6CB6"/>
    <w:rsid w:val="008E742B"/>
    <w:rsid w:val="008E747D"/>
    <w:rsid w:val="008E7763"/>
    <w:rsid w:val="008E7D5F"/>
    <w:rsid w:val="008F12F4"/>
    <w:rsid w:val="008F14F3"/>
    <w:rsid w:val="008F15C1"/>
    <w:rsid w:val="008F187F"/>
    <w:rsid w:val="008F1E3E"/>
    <w:rsid w:val="008F23F5"/>
    <w:rsid w:val="008F29C0"/>
    <w:rsid w:val="008F30BF"/>
    <w:rsid w:val="008F3563"/>
    <w:rsid w:val="008F3A7B"/>
    <w:rsid w:val="008F4157"/>
    <w:rsid w:val="008F42D9"/>
    <w:rsid w:val="008F59AB"/>
    <w:rsid w:val="008F5D8D"/>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60C"/>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301FD"/>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4DF6"/>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762"/>
    <w:rsid w:val="00952B71"/>
    <w:rsid w:val="009530AF"/>
    <w:rsid w:val="00953805"/>
    <w:rsid w:val="009541DB"/>
    <w:rsid w:val="009543FD"/>
    <w:rsid w:val="009546BD"/>
    <w:rsid w:val="00954CE7"/>
    <w:rsid w:val="00954F82"/>
    <w:rsid w:val="00955A89"/>
    <w:rsid w:val="00955AF9"/>
    <w:rsid w:val="00955F29"/>
    <w:rsid w:val="00955F66"/>
    <w:rsid w:val="00957B29"/>
    <w:rsid w:val="00960C2F"/>
    <w:rsid w:val="00961693"/>
    <w:rsid w:val="009619F8"/>
    <w:rsid w:val="009620CD"/>
    <w:rsid w:val="00962282"/>
    <w:rsid w:val="009627D1"/>
    <w:rsid w:val="00962D89"/>
    <w:rsid w:val="009636BF"/>
    <w:rsid w:val="00964494"/>
    <w:rsid w:val="009644EB"/>
    <w:rsid w:val="009646AA"/>
    <w:rsid w:val="009646C6"/>
    <w:rsid w:val="00964A80"/>
    <w:rsid w:val="009659F8"/>
    <w:rsid w:val="00966951"/>
    <w:rsid w:val="009676DE"/>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2B6"/>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C0A"/>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598"/>
    <w:rsid w:val="009E6840"/>
    <w:rsid w:val="009E72FD"/>
    <w:rsid w:val="009E7479"/>
    <w:rsid w:val="009E7C59"/>
    <w:rsid w:val="009F0B08"/>
    <w:rsid w:val="009F10CD"/>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201E5"/>
    <w:rsid w:val="00A2021C"/>
    <w:rsid w:val="00A21FF9"/>
    <w:rsid w:val="00A22D79"/>
    <w:rsid w:val="00A232B2"/>
    <w:rsid w:val="00A23635"/>
    <w:rsid w:val="00A239D1"/>
    <w:rsid w:val="00A2433D"/>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623D"/>
    <w:rsid w:val="00A56FFA"/>
    <w:rsid w:val="00A5710B"/>
    <w:rsid w:val="00A57670"/>
    <w:rsid w:val="00A607CC"/>
    <w:rsid w:val="00A60AFF"/>
    <w:rsid w:val="00A60EDA"/>
    <w:rsid w:val="00A61CE6"/>
    <w:rsid w:val="00A62FC0"/>
    <w:rsid w:val="00A63059"/>
    <w:rsid w:val="00A6319F"/>
    <w:rsid w:val="00A635CB"/>
    <w:rsid w:val="00A635E6"/>
    <w:rsid w:val="00A65092"/>
    <w:rsid w:val="00A67F54"/>
    <w:rsid w:val="00A7037C"/>
    <w:rsid w:val="00A7096D"/>
    <w:rsid w:val="00A7163A"/>
    <w:rsid w:val="00A72360"/>
    <w:rsid w:val="00A724B9"/>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737"/>
    <w:rsid w:val="00A90334"/>
    <w:rsid w:val="00A913FC"/>
    <w:rsid w:val="00A91BAB"/>
    <w:rsid w:val="00A91CA9"/>
    <w:rsid w:val="00A92AB1"/>
    <w:rsid w:val="00A934BC"/>
    <w:rsid w:val="00A93951"/>
    <w:rsid w:val="00A93CD3"/>
    <w:rsid w:val="00A93DDE"/>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3B51"/>
    <w:rsid w:val="00AD3D09"/>
    <w:rsid w:val="00AD5139"/>
    <w:rsid w:val="00AD5147"/>
    <w:rsid w:val="00AD5463"/>
    <w:rsid w:val="00AD5D34"/>
    <w:rsid w:val="00AD6046"/>
    <w:rsid w:val="00AD6598"/>
    <w:rsid w:val="00AD705D"/>
    <w:rsid w:val="00AD71F5"/>
    <w:rsid w:val="00AD7767"/>
    <w:rsid w:val="00AD7A69"/>
    <w:rsid w:val="00AE05F7"/>
    <w:rsid w:val="00AE0605"/>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DDB"/>
    <w:rsid w:val="00AF0282"/>
    <w:rsid w:val="00AF046B"/>
    <w:rsid w:val="00AF0C6C"/>
    <w:rsid w:val="00AF1872"/>
    <w:rsid w:val="00AF29DA"/>
    <w:rsid w:val="00AF3D13"/>
    <w:rsid w:val="00AF4709"/>
    <w:rsid w:val="00AF4B63"/>
    <w:rsid w:val="00AF4C6A"/>
    <w:rsid w:val="00AF5AF0"/>
    <w:rsid w:val="00AF5DA2"/>
    <w:rsid w:val="00AF5F92"/>
    <w:rsid w:val="00AF61E2"/>
    <w:rsid w:val="00AF6433"/>
    <w:rsid w:val="00AF65FD"/>
    <w:rsid w:val="00AF6EF9"/>
    <w:rsid w:val="00AF753A"/>
    <w:rsid w:val="00AF78AE"/>
    <w:rsid w:val="00AF7F62"/>
    <w:rsid w:val="00B00555"/>
    <w:rsid w:val="00B01CA9"/>
    <w:rsid w:val="00B01EBF"/>
    <w:rsid w:val="00B02C05"/>
    <w:rsid w:val="00B03045"/>
    <w:rsid w:val="00B05CA6"/>
    <w:rsid w:val="00B05F38"/>
    <w:rsid w:val="00B06A13"/>
    <w:rsid w:val="00B06B29"/>
    <w:rsid w:val="00B06BAF"/>
    <w:rsid w:val="00B0777E"/>
    <w:rsid w:val="00B07948"/>
    <w:rsid w:val="00B07E5C"/>
    <w:rsid w:val="00B108D7"/>
    <w:rsid w:val="00B10D70"/>
    <w:rsid w:val="00B11DAB"/>
    <w:rsid w:val="00B1213C"/>
    <w:rsid w:val="00B12CE2"/>
    <w:rsid w:val="00B13DA9"/>
    <w:rsid w:val="00B13ECA"/>
    <w:rsid w:val="00B14091"/>
    <w:rsid w:val="00B1542F"/>
    <w:rsid w:val="00B15B77"/>
    <w:rsid w:val="00B16B4B"/>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87"/>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AFA"/>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6F1"/>
    <w:rsid w:val="00BA594C"/>
    <w:rsid w:val="00BA6285"/>
    <w:rsid w:val="00BA7157"/>
    <w:rsid w:val="00BB1333"/>
    <w:rsid w:val="00BB2BA3"/>
    <w:rsid w:val="00BB30AC"/>
    <w:rsid w:val="00BB4040"/>
    <w:rsid w:val="00BB43B1"/>
    <w:rsid w:val="00BB4676"/>
    <w:rsid w:val="00BB52AC"/>
    <w:rsid w:val="00BB54A3"/>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E0B"/>
    <w:rsid w:val="00BE7F0F"/>
    <w:rsid w:val="00BE7F71"/>
    <w:rsid w:val="00BF07B1"/>
    <w:rsid w:val="00BF0846"/>
    <w:rsid w:val="00BF09B8"/>
    <w:rsid w:val="00BF0F5B"/>
    <w:rsid w:val="00BF12EF"/>
    <w:rsid w:val="00BF16E2"/>
    <w:rsid w:val="00BF180D"/>
    <w:rsid w:val="00BF1A03"/>
    <w:rsid w:val="00BF2425"/>
    <w:rsid w:val="00BF2A90"/>
    <w:rsid w:val="00BF2BAF"/>
    <w:rsid w:val="00BF3772"/>
    <w:rsid w:val="00BF4588"/>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C57"/>
    <w:rsid w:val="00C032D6"/>
    <w:rsid w:val="00C033B6"/>
    <w:rsid w:val="00C0358E"/>
    <w:rsid w:val="00C047D3"/>
    <w:rsid w:val="00C04DB2"/>
    <w:rsid w:val="00C056BA"/>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448A"/>
    <w:rsid w:val="00C15191"/>
    <w:rsid w:val="00C15358"/>
    <w:rsid w:val="00C15C92"/>
    <w:rsid w:val="00C15D67"/>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301B"/>
    <w:rsid w:val="00C531DB"/>
    <w:rsid w:val="00C538EC"/>
    <w:rsid w:val="00C53ACD"/>
    <w:rsid w:val="00C53EB4"/>
    <w:rsid w:val="00C544F1"/>
    <w:rsid w:val="00C547E0"/>
    <w:rsid w:val="00C54C88"/>
    <w:rsid w:val="00C56710"/>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378"/>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0CD6"/>
    <w:rsid w:val="00C8175A"/>
    <w:rsid w:val="00C8268C"/>
    <w:rsid w:val="00C82900"/>
    <w:rsid w:val="00C82923"/>
    <w:rsid w:val="00C83DDE"/>
    <w:rsid w:val="00C83E87"/>
    <w:rsid w:val="00C84138"/>
    <w:rsid w:val="00C864B7"/>
    <w:rsid w:val="00C86DA6"/>
    <w:rsid w:val="00C87118"/>
    <w:rsid w:val="00C901FD"/>
    <w:rsid w:val="00C91451"/>
    <w:rsid w:val="00C914BD"/>
    <w:rsid w:val="00C92A0F"/>
    <w:rsid w:val="00C932B1"/>
    <w:rsid w:val="00C94F63"/>
    <w:rsid w:val="00C958A3"/>
    <w:rsid w:val="00C968CD"/>
    <w:rsid w:val="00C96F91"/>
    <w:rsid w:val="00C9794A"/>
    <w:rsid w:val="00C97A2C"/>
    <w:rsid w:val="00CA064A"/>
    <w:rsid w:val="00CA12AE"/>
    <w:rsid w:val="00CA14C5"/>
    <w:rsid w:val="00CA17C2"/>
    <w:rsid w:val="00CA25E4"/>
    <w:rsid w:val="00CA27F5"/>
    <w:rsid w:val="00CA35DB"/>
    <w:rsid w:val="00CA425A"/>
    <w:rsid w:val="00CA4280"/>
    <w:rsid w:val="00CA5ECF"/>
    <w:rsid w:val="00CA6027"/>
    <w:rsid w:val="00CA6269"/>
    <w:rsid w:val="00CA6847"/>
    <w:rsid w:val="00CA7D7D"/>
    <w:rsid w:val="00CB0834"/>
    <w:rsid w:val="00CB08B8"/>
    <w:rsid w:val="00CB0EA4"/>
    <w:rsid w:val="00CB0EBD"/>
    <w:rsid w:val="00CB16FB"/>
    <w:rsid w:val="00CB291D"/>
    <w:rsid w:val="00CB2FD7"/>
    <w:rsid w:val="00CB3126"/>
    <w:rsid w:val="00CB37FA"/>
    <w:rsid w:val="00CB3B98"/>
    <w:rsid w:val="00CB4807"/>
    <w:rsid w:val="00CB5BE1"/>
    <w:rsid w:val="00CB68BE"/>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2FF5"/>
    <w:rsid w:val="00CD3604"/>
    <w:rsid w:val="00CD38D3"/>
    <w:rsid w:val="00CD3C05"/>
    <w:rsid w:val="00CD3D69"/>
    <w:rsid w:val="00CD3EF7"/>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BB"/>
    <w:rsid w:val="00D325D8"/>
    <w:rsid w:val="00D33C09"/>
    <w:rsid w:val="00D33E7B"/>
    <w:rsid w:val="00D34272"/>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C57"/>
    <w:rsid w:val="00D45E7D"/>
    <w:rsid w:val="00D4647F"/>
    <w:rsid w:val="00D46B5E"/>
    <w:rsid w:val="00D477F7"/>
    <w:rsid w:val="00D50341"/>
    <w:rsid w:val="00D508B9"/>
    <w:rsid w:val="00D518EE"/>
    <w:rsid w:val="00D51E9E"/>
    <w:rsid w:val="00D5260E"/>
    <w:rsid w:val="00D52A55"/>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2E59"/>
    <w:rsid w:val="00D6333D"/>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BB2"/>
    <w:rsid w:val="00D75BEF"/>
    <w:rsid w:val="00D75ED4"/>
    <w:rsid w:val="00D77047"/>
    <w:rsid w:val="00D77B05"/>
    <w:rsid w:val="00D80065"/>
    <w:rsid w:val="00D80454"/>
    <w:rsid w:val="00D80590"/>
    <w:rsid w:val="00D809D6"/>
    <w:rsid w:val="00D80A32"/>
    <w:rsid w:val="00D80A90"/>
    <w:rsid w:val="00D814EB"/>
    <w:rsid w:val="00D8161D"/>
    <w:rsid w:val="00D81ABC"/>
    <w:rsid w:val="00D81FC3"/>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9FF"/>
    <w:rsid w:val="00DA5B56"/>
    <w:rsid w:val="00DA6B15"/>
    <w:rsid w:val="00DA6FAB"/>
    <w:rsid w:val="00DA7AF6"/>
    <w:rsid w:val="00DB02C2"/>
    <w:rsid w:val="00DB2703"/>
    <w:rsid w:val="00DB2D38"/>
    <w:rsid w:val="00DB3565"/>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2FEE"/>
    <w:rsid w:val="00DE2FF7"/>
    <w:rsid w:val="00DE3863"/>
    <w:rsid w:val="00DE3E76"/>
    <w:rsid w:val="00DE51A8"/>
    <w:rsid w:val="00DE6847"/>
    <w:rsid w:val="00DE68FE"/>
    <w:rsid w:val="00DE7EFF"/>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6EAB"/>
    <w:rsid w:val="00DF725A"/>
    <w:rsid w:val="00DF74B6"/>
    <w:rsid w:val="00DF7554"/>
    <w:rsid w:val="00DF7973"/>
    <w:rsid w:val="00E01E3C"/>
    <w:rsid w:val="00E020CA"/>
    <w:rsid w:val="00E02570"/>
    <w:rsid w:val="00E02F52"/>
    <w:rsid w:val="00E03332"/>
    <w:rsid w:val="00E03F76"/>
    <w:rsid w:val="00E04707"/>
    <w:rsid w:val="00E0484C"/>
    <w:rsid w:val="00E04C49"/>
    <w:rsid w:val="00E057EE"/>
    <w:rsid w:val="00E0685E"/>
    <w:rsid w:val="00E06D8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5F58"/>
    <w:rsid w:val="00E1661F"/>
    <w:rsid w:val="00E17904"/>
    <w:rsid w:val="00E20093"/>
    <w:rsid w:val="00E207CE"/>
    <w:rsid w:val="00E20F2E"/>
    <w:rsid w:val="00E216EB"/>
    <w:rsid w:val="00E22282"/>
    <w:rsid w:val="00E22703"/>
    <w:rsid w:val="00E22AB2"/>
    <w:rsid w:val="00E22E13"/>
    <w:rsid w:val="00E236D5"/>
    <w:rsid w:val="00E2382A"/>
    <w:rsid w:val="00E23B54"/>
    <w:rsid w:val="00E242C4"/>
    <w:rsid w:val="00E244F4"/>
    <w:rsid w:val="00E2573A"/>
    <w:rsid w:val="00E2638A"/>
    <w:rsid w:val="00E268B9"/>
    <w:rsid w:val="00E27186"/>
    <w:rsid w:val="00E27305"/>
    <w:rsid w:val="00E27D33"/>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792"/>
    <w:rsid w:val="00E55F41"/>
    <w:rsid w:val="00E570CE"/>
    <w:rsid w:val="00E572C0"/>
    <w:rsid w:val="00E573F2"/>
    <w:rsid w:val="00E57557"/>
    <w:rsid w:val="00E57E43"/>
    <w:rsid w:val="00E6092C"/>
    <w:rsid w:val="00E60993"/>
    <w:rsid w:val="00E61C7F"/>
    <w:rsid w:val="00E62C1E"/>
    <w:rsid w:val="00E62F1F"/>
    <w:rsid w:val="00E63652"/>
    <w:rsid w:val="00E6647B"/>
    <w:rsid w:val="00E6739C"/>
    <w:rsid w:val="00E67583"/>
    <w:rsid w:val="00E67640"/>
    <w:rsid w:val="00E67AE1"/>
    <w:rsid w:val="00E67F45"/>
    <w:rsid w:val="00E706C8"/>
    <w:rsid w:val="00E714B2"/>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2137"/>
    <w:rsid w:val="00E82355"/>
    <w:rsid w:val="00E82697"/>
    <w:rsid w:val="00E833A4"/>
    <w:rsid w:val="00E8430D"/>
    <w:rsid w:val="00E84525"/>
    <w:rsid w:val="00E84588"/>
    <w:rsid w:val="00E84596"/>
    <w:rsid w:val="00E84C89"/>
    <w:rsid w:val="00E85269"/>
    <w:rsid w:val="00E86E20"/>
    <w:rsid w:val="00E8727A"/>
    <w:rsid w:val="00E8743F"/>
    <w:rsid w:val="00E90196"/>
    <w:rsid w:val="00E90224"/>
    <w:rsid w:val="00E908E3"/>
    <w:rsid w:val="00E90FB5"/>
    <w:rsid w:val="00E913D2"/>
    <w:rsid w:val="00E91982"/>
    <w:rsid w:val="00E91D0E"/>
    <w:rsid w:val="00E92497"/>
    <w:rsid w:val="00E92878"/>
    <w:rsid w:val="00E933C6"/>
    <w:rsid w:val="00E935D8"/>
    <w:rsid w:val="00E93A31"/>
    <w:rsid w:val="00E94212"/>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34C7"/>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46F"/>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6EA5"/>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31C0"/>
    <w:rsid w:val="00EE335C"/>
    <w:rsid w:val="00EE3FA9"/>
    <w:rsid w:val="00EE499D"/>
    <w:rsid w:val="00EE49BE"/>
    <w:rsid w:val="00EE553D"/>
    <w:rsid w:val="00EE56A0"/>
    <w:rsid w:val="00EE5D82"/>
    <w:rsid w:val="00EE6077"/>
    <w:rsid w:val="00EE60D3"/>
    <w:rsid w:val="00EE60FD"/>
    <w:rsid w:val="00EE6720"/>
    <w:rsid w:val="00EE6798"/>
    <w:rsid w:val="00EE695D"/>
    <w:rsid w:val="00EE6E66"/>
    <w:rsid w:val="00EF0DB1"/>
    <w:rsid w:val="00EF2B37"/>
    <w:rsid w:val="00EF2BE2"/>
    <w:rsid w:val="00EF2C94"/>
    <w:rsid w:val="00EF389B"/>
    <w:rsid w:val="00EF46C1"/>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03"/>
    <w:rsid w:val="00F12278"/>
    <w:rsid w:val="00F1250C"/>
    <w:rsid w:val="00F129E5"/>
    <w:rsid w:val="00F134D6"/>
    <w:rsid w:val="00F1395D"/>
    <w:rsid w:val="00F139D0"/>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579"/>
    <w:rsid w:val="00F24C5F"/>
    <w:rsid w:val="00F24CEA"/>
    <w:rsid w:val="00F25348"/>
    <w:rsid w:val="00F258F2"/>
    <w:rsid w:val="00F25DB6"/>
    <w:rsid w:val="00F263E2"/>
    <w:rsid w:val="00F26725"/>
    <w:rsid w:val="00F267D8"/>
    <w:rsid w:val="00F27DCF"/>
    <w:rsid w:val="00F3020D"/>
    <w:rsid w:val="00F30ADE"/>
    <w:rsid w:val="00F30E3D"/>
    <w:rsid w:val="00F316B0"/>
    <w:rsid w:val="00F32B7C"/>
    <w:rsid w:val="00F330CE"/>
    <w:rsid w:val="00F332B5"/>
    <w:rsid w:val="00F336C8"/>
    <w:rsid w:val="00F33A29"/>
    <w:rsid w:val="00F348E7"/>
    <w:rsid w:val="00F34CA4"/>
    <w:rsid w:val="00F350A7"/>
    <w:rsid w:val="00F36008"/>
    <w:rsid w:val="00F373C4"/>
    <w:rsid w:val="00F374EE"/>
    <w:rsid w:val="00F4042C"/>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591"/>
    <w:rsid w:val="00F561F5"/>
    <w:rsid w:val="00F574B8"/>
    <w:rsid w:val="00F5755C"/>
    <w:rsid w:val="00F57882"/>
    <w:rsid w:val="00F6017A"/>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8CC"/>
    <w:rsid w:val="00F73BA6"/>
    <w:rsid w:val="00F74127"/>
    <w:rsid w:val="00F74565"/>
    <w:rsid w:val="00F752BC"/>
    <w:rsid w:val="00F75751"/>
    <w:rsid w:val="00F75BA3"/>
    <w:rsid w:val="00F75E88"/>
    <w:rsid w:val="00F77990"/>
    <w:rsid w:val="00F8082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6CF"/>
    <w:rsid w:val="00F97738"/>
    <w:rsid w:val="00F97B31"/>
    <w:rsid w:val="00F97FAD"/>
    <w:rsid w:val="00FA0532"/>
    <w:rsid w:val="00FA1AA2"/>
    <w:rsid w:val="00FA27EC"/>
    <w:rsid w:val="00FA2901"/>
    <w:rsid w:val="00FA38B7"/>
    <w:rsid w:val="00FA4482"/>
    <w:rsid w:val="00FA59D4"/>
    <w:rsid w:val="00FA6651"/>
    <w:rsid w:val="00FA67CA"/>
    <w:rsid w:val="00FA6C8A"/>
    <w:rsid w:val="00FA6D29"/>
    <w:rsid w:val="00FA7F1F"/>
    <w:rsid w:val="00FB0496"/>
    <w:rsid w:val="00FB0DBA"/>
    <w:rsid w:val="00FB0E63"/>
    <w:rsid w:val="00FB1171"/>
    <w:rsid w:val="00FB1492"/>
    <w:rsid w:val="00FB14AC"/>
    <w:rsid w:val="00FB1BEF"/>
    <w:rsid w:val="00FB2CDB"/>
    <w:rsid w:val="00FB37B1"/>
    <w:rsid w:val="00FB3D8D"/>
    <w:rsid w:val="00FB4F27"/>
    <w:rsid w:val="00FB5E7E"/>
    <w:rsid w:val="00FB602A"/>
    <w:rsid w:val="00FB6998"/>
    <w:rsid w:val="00FB6CFE"/>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A91"/>
    <w:rsid w:val="00FE043F"/>
    <w:rsid w:val="00FE0B3C"/>
    <w:rsid w:val="00FE0BA2"/>
    <w:rsid w:val="00FE0F1A"/>
    <w:rsid w:val="00FE2304"/>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21E8"/>
    <w:rsid w:val="00FF2A49"/>
    <w:rsid w:val="00FF35BF"/>
    <w:rsid w:val="00FF36AF"/>
    <w:rsid w:val="00FF4A0D"/>
    <w:rsid w:val="00FF4DA2"/>
    <w:rsid w:val="00FF4FAB"/>
    <w:rsid w:val="00FF57B5"/>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locked/>
    <w:rsid w:val="0099045D"/>
    <w:rPr>
      <w:rFonts w:ascii="Times New Roman" w:hAnsi="Times New Roman" w:cs="Times New Roman"/>
      <w:sz w:val="20"/>
      <w:lang w:val="es-ES" w:eastAsia="es-ES"/>
    </w:rPr>
  </w:style>
  <w:style w:type="paragraph" w:styleId="Prrafodelista">
    <w:name w:val="List Paragraph"/>
    <w:basedOn w:val="Normal"/>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styleId="Sangra3detindependiente">
    <w:name w:val="Body Text Indent 3"/>
    <w:basedOn w:val="Normal"/>
    <w:link w:val="Sangra3detindependienteCar"/>
    <w:uiPriority w:val="99"/>
    <w:semiHidden/>
    <w:unhideWhenUsed/>
    <w:rsid w:val="004209EF"/>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4209EF"/>
    <w:rPr>
      <w:rFonts w:ascii="Courier New" w:hAnsi="Courier New" w:cs="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442321">
      <w:bodyDiv w:val="1"/>
      <w:marLeft w:val="0"/>
      <w:marRight w:val="0"/>
      <w:marTop w:val="0"/>
      <w:marBottom w:val="0"/>
      <w:divBdr>
        <w:top w:val="none" w:sz="0" w:space="0" w:color="auto"/>
        <w:left w:val="none" w:sz="0" w:space="0" w:color="auto"/>
        <w:bottom w:val="none" w:sz="0" w:space="0" w:color="auto"/>
        <w:right w:val="none" w:sz="0" w:space="0" w:color="auto"/>
      </w:divBdr>
    </w:div>
    <w:div w:id="458307286">
      <w:bodyDiv w:val="1"/>
      <w:marLeft w:val="0"/>
      <w:marRight w:val="0"/>
      <w:marTop w:val="0"/>
      <w:marBottom w:val="0"/>
      <w:divBdr>
        <w:top w:val="none" w:sz="0" w:space="0" w:color="auto"/>
        <w:left w:val="none" w:sz="0" w:space="0" w:color="auto"/>
        <w:bottom w:val="none" w:sz="0" w:space="0" w:color="auto"/>
        <w:right w:val="none" w:sz="0" w:space="0" w:color="auto"/>
      </w:divBdr>
    </w:div>
    <w:div w:id="658535209">
      <w:bodyDiv w:val="1"/>
      <w:marLeft w:val="0"/>
      <w:marRight w:val="0"/>
      <w:marTop w:val="0"/>
      <w:marBottom w:val="0"/>
      <w:divBdr>
        <w:top w:val="none" w:sz="0" w:space="0" w:color="auto"/>
        <w:left w:val="none" w:sz="0" w:space="0" w:color="auto"/>
        <w:bottom w:val="none" w:sz="0" w:space="0" w:color="auto"/>
        <w:right w:val="none" w:sz="0" w:space="0" w:color="auto"/>
      </w:divBdr>
    </w:div>
    <w:div w:id="840317639">
      <w:bodyDiv w:val="1"/>
      <w:marLeft w:val="0"/>
      <w:marRight w:val="0"/>
      <w:marTop w:val="0"/>
      <w:marBottom w:val="0"/>
      <w:divBdr>
        <w:top w:val="none" w:sz="0" w:space="0" w:color="auto"/>
        <w:left w:val="none" w:sz="0" w:space="0" w:color="auto"/>
        <w:bottom w:val="none" w:sz="0" w:space="0" w:color="auto"/>
        <w:right w:val="none" w:sz="0" w:space="0" w:color="auto"/>
      </w:divBdr>
    </w:div>
    <w:div w:id="913203792">
      <w:bodyDiv w:val="1"/>
      <w:marLeft w:val="0"/>
      <w:marRight w:val="0"/>
      <w:marTop w:val="0"/>
      <w:marBottom w:val="0"/>
      <w:divBdr>
        <w:top w:val="none" w:sz="0" w:space="0" w:color="auto"/>
        <w:left w:val="none" w:sz="0" w:space="0" w:color="auto"/>
        <w:bottom w:val="none" w:sz="0" w:space="0" w:color="auto"/>
        <w:right w:val="none" w:sz="0" w:space="0" w:color="auto"/>
      </w:divBdr>
    </w:div>
    <w:div w:id="959073179">
      <w:bodyDiv w:val="1"/>
      <w:marLeft w:val="0"/>
      <w:marRight w:val="0"/>
      <w:marTop w:val="0"/>
      <w:marBottom w:val="0"/>
      <w:divBdr>
        <w:top w:val="none" w:sz="0" w:space="0" w:color="auto"/>
        <w:left w:val="none" w:sz="0" w:space="0" w:color="auto"/>
        <w:bottom w:val="none" w:sz="0" w:space="0" w:color="auto"/>
        <w:right w:val="none" w:sz="0" w:space="0" w:color="auto"/>
      </w:divBdr>
    </w:div>
    <w:div w:id="1042174052">
      <w:bodyDiv w:val="1"/>
      <w:marLeft w:val="0"/>
      <w:marRight w:val="0"/>
      <w:marTop w:val="0"/>
      <w:marBottom w:val="0"/>
      <w:divBdr>
        <w:top w:val="none" w:sz="0" w:space="0" w:color="auto"/>
        <w:left w:val="none" w:sz="0" w:space="0" w:color="auto"/>
        <w:bottom w:val="none" w:sz="0" w:space="0" w:color="auto"/>
        <w:right w:val="none" w:sz="0" w:space="0" w:color="auto"/>
      </w:divBdr>
    </w:div>
    <w:div w:id="115090129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05296324">
      <w:bodyDiv w:val="1"/>
      <w:marLeft w:val="0"/>
      <w:marRight w:val="0"/>
      <w:marTop w:val="0"/>
      <w:marBottom w:val="0"/>
      <w:divBdr>
        <w:top w:val="none" w:sz="0" w:space="0" w:color="auto"/>
        <w:left w:val="none" w:sz="0" w:space="0" w:color="auto"/>
        <w:bottom w:val="none" w:sz="0" w:space="0" w:color="auto"/>
        <w:right w:val="none" w:sz="0" w:space="0" w:color="auto"/>
      </w:divBdr>
    </w:div>
    <w:div w:id="1461875526">
      <w:bodyDiv w:val="1"/>
      <w:marLeft w:val="0"/>
      <w:marRight w:val="0"/>
      <w:marTop w:val="0"/>
      <w:marBottom w:val="0"/>
      <w:divBdr>
        <w:top w:val="none" w:sz="0" w:space="0" w:color="auto"/>
        <w:left w:val="none" w:sz="0" w:space="0" w:color="auto"/>
        <w:bottom w:val="none" w:sz="0" w:space="0" w:color="auto"/>
        <w:right w:val="none" w:sz="0" w:space="0" w:color="auto"/>
      </w:divBdr>
    </w:div>
    <w:div w:id="1469467512">
      <w:bodyDiv w:val="1"/>
      <w:marLeft w:val="0"/>
      <w:marRight w:val="0"/>
      <w:marTop w:val="0"/>
      <w:marBottom w:val="0"/>
      <w:divBdr>
        <w:top w:val="none" w:sz="0" w:space="0" w:color="auto"/>
        <w:left w:val="none" w:sz="0" w:space="0" w:color="auto"/>
        <w:bottom w:val="none" w:sz="0" w:space="0" w:color="auto"/>
        <w:right w:val="none" w:sz="0" w:space="0" w:color="auto"/>
      </w:divBdr>
    </w:div>
    <w:div w:id="1627617684">
      <w:bodyDiv w:val="1"/>
      <w:marLeft w:val="0"/>
      <w:marRight w:val="0"/>
      <w:marTop w:val="0"/>
      <w:marBottom w:val="0"/>
      <w:divBdr>
        <w:top w:val="none" w:sz="0" w:space="0" w:color="auto"/>
        <w:left w:val="none" w:sz="0" w:space="0" w:color="auto"/>
        <w:bottom w:val="none" w:sz="0" w:space="0" w:color="auto"/>
        <w:right w:val="none" w:sz="0" w:space="0" w:color="auto"/>
      </w:divBdr>
    </w:div>
    <w:div w:id="1741168955">
      <w:bodyDiv w:val="1"/>
      <w:marLeft w:val="0"/>
      <w:marRight w:val="0"/>
      <w:marTop w:val="0"/>
      <w:marBottom w:val="0"/>
      <w:divBdr>
        <w:top w:val="none" w:sz="0" w:space="0" w:color="auto"/>
        <w:left w:val="none" w:sz="0" w:space="0" w:color="auto"/>
        <w:bottom w:val="none" w:sz="0" w:space="0" w:color="auto"/>
        <w:right w:val="none" w:sz="0" w:space="0" w:color="auto"/>
      </w:divBdr>
    </w:div>
    <w:div w:id="1773091767">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10814">
      <w:bodyDiv w:val="1"/>
      <w:marLeft w:val="0"/>
      <w:marRight w:val="0"/>
      <w:marTop w:val="0"/>
      <w:marBottom w:val="0"/>
      <w:divBdr>
        <w:top w:val="none" w:sz="0" w:space="0" w:color="auto"/>
        <w:left w:val="none" w:sz="0" w:space="0" w:color="auto"/>
        <w:bottom w:val="none" w:sz="0" w:space="0" w:color="auto"/>
        <w:right w:val="none" w:sz="0" w:space="0" w:color="auto"/>
      </w:divBdr>
    </w:div>
    <w:div w:id="202925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AB93F-AD80-4E2B-A419-F65435581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9</Pages>
  <Words>2920</Words>
  <Characters>16066</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18949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Alonso Gaviria Ocampo</cp:lastModifiedBy>
  <cp:revision>28</cp:revision>
  <cp:lastPrinted>2016-07-19T12:21:00Z</cp:lastPrinted>
  <dcterms:created xsi:type="dcterms:W3CDTF">2016-07-15T15:51:00Z</dcterms:created>
  <dcterms:modified xsi:type="dcterms:W3CDTF">2016-07-19T12:36:00Z</dcterms:modified>
</cp:coreProperties>
</file>