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45" w:rsidRDefault="00CD2257" w:rsidP="008B7145">
      <w:pPr>
        <w:pStyle w:val="Sinespaciado"/>
        <w:spacing w:line="360" w:lineRule="auto"/>
        <w:jc w:val="center"/>
        <w:rPr>
          <w:rFonts w:ascii="Arial" w:hAnsi="Arial"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inespaciado"/>
        <w:spacing w:line="360" w:lineRule="auto"/>
        <w:jc w:val="center"/>
        <w:rPr>
          <w:rFonts w:ascii="Arial" w:hAnsi="Arial" w:cs="Arial"/>
          <w:w w:val="140"/>
          <w:sz w:val="14"/>
          <w:szCs w:val="14"/>
        </w:rPr>
      </w:pPr>
    </w:p>
    <w:p w:rsidR="008B7145" w:rsidRPr="007860C0" w:rsidRDefault="008B7145" w:rsidP="008B71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009B54C5">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009B54C5">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8B7145" w:rsidRDefault="00045CE3" w:rsidP="00045CE3">
      <w:pPr>
        <w:spacing w:line="360" w:lineRule="auto"/>
        <w:jc w:val="center"/>
        <w:rPr>
          <w:rFonts w:ascii="Arial" w:hAnsi="Arial" w:cs="Arial"/>
          <w:b/>
          <w:bCs/>
          <w:sz w:val="22"/>
          <w:szCs w:val="22"/>
        </w:rPr>
      </w:pPr>
    </w:p>
    <w:p w:rsidR="00094BEA" w:rsidRPr="005429AB" w:rsidRDefault="00094BEA" w:rsidP="005429AB">
      <w:pPr>
        <w:spacing w:line="360" w:lineRule="auto"/>
        <w:ind w:left="1416"/>
        <w:jc w:val="both"/>
        <w:rPr>
          <w:rFonts w:ascii="Arial" w:hAnsi="Arial" w:cs="Arial"/>
          <w:sz w:val="22"/>
          <w:szCs w:val="22"/>
        </w:rPr>
      </w:pPr>
      <w:r w:rsidRPr="005429AB">
        <w:rPr>
          <w:rFonts w:ascii="Arial" w:hAnsi="Arial" w:cs="Arial"/>
          <w:sz w:val="22"/>
          <w:szCs w:val="22"/>
        </w:rPr>
        <w:t>Asunto</w:t>
      </w:r>
      <w:r w:rsidRPr="005429AB">
        <w:rPr>
          <w:rFonts w:ascii="Arial" w:hAnsi="Arial" w:cs="Arial"/>
          <w:sz w:val="22"/>
          <w:szCs w:val="22"/>
        </w:rPr>
        <w:tab/>
      </w:r>
      <w:r w:rsidRPr="005429AB">
        <w:rPr>
          <w:rFonts w:ascii="Arial" w:hAnsi="Arial" w:cs="Arial"/>
          <w:sz w:val="22"/>
          <w:szCs w:val="22"/>
        </w:rPr>
        <w:tab/>
      </w:r>
      <w:r w:rsidRPr="005429AB">
        <w:rPr>
          <w:rFonts w:ascii="Arial" w:hAnsi="Arial" w:cs="Arial"/>
          <w:sz w:val="22"/>
          <w:szCs w:val="22"/>
        </w:rPr>
        <w:tab/>
        <w:t xml:space="preserve">: </w:t>
      </w:r>
      <w:r w:rsidR="005429AB" w:rsidRPr="005429AB">
        <w:rPr>
          <w:rFonts w:ascii="Arial" w:hAnsi="Arial" w:cs="Arial"/>
          <w:sz w:val="22"/>
          <w:szCs w:val="22"/>
        </w:rPr>
        <w:t>Dispone conocimiento</w:t>
      </w:r>
    </w:p>
    <w:p w:rsidR="005429AB" w:rsidRPr="005429AB" w:rsidRDefault="005429AB" w:rsidP="005429AB">
      <w:pPr>
        <w:spacing w:line="360" w:lineRule="auto"/>
        <w:ind w:left="1416"/>
        <w:jc w:val="both"/>
        <w:rPr>
          <w:rFonts w:ascii="Arial" w:hAnsi="Arial" w:cs="Arial"/>
          <w:sz w:val="22"/>
          <w:szCs w:val="22"/>
          <w:lang w:val="es-CO"/>
        </w:rPr>
      </w:pPr>
      <w:r w:rsidRPr="005429AB">
        <w:rPr>
          <w:rFonts w:ascii="Arial" w:hAnsi="Arial" w:cs="Arial"/>
          <w:sz w:val="22"/>
          <w:szCs w:val="22"/>
        </w:rPr>
        <w:t>Tipo de proceso</w:t>
      </w:r>
      <w:r w:rsidRPr="005429AB">
        <w:rPr>
          <w:rFonts w:ascii="Arial" w:hAnsi="Arial" w:cs="Arial"/>
          <w:sz w:val="22"/>
          <w:szCs w:val="22"/>
        </w:rPr>
        <w:tab/>
        <w:t xml:space="preserve">: Verbal </w:t>
      </w:r>
      <w:r w:rsidRPr="005429AB">
        <w:rPr>
          <w:rFonts w:ascii="Arial" w:hAnsi="Arial" w:cs="Arial"/>
          <w:sz w:val="22"/>
          <w:szCs w:val="22"/>
          <w:lang w:val="es-CO"/>
        </w:rPr>
        <w:t>– Privación patria potestad</w:t>
      </w:r>
    </w:p>
    <w:p w:rsidR="005429AB" w:rsidRPr="005429AB" w:rsidRDefault="005429AB" w:rsidP="005429AB">
      <w:pPr>
        <w:spacing w:line="360" w:lineRule="auto"/>
        <w:ind w:left="708" w:firstLine="708"/>
        <w:jc w:val="both"/>
        <w:rPr>
          <w:rFonts w:ascii="Arial" w:hAnsi="Arial" w:cs="Arial"/>
          <w:sz w:val="22"/>
          <w:szCs w:val="22"/>
          <w:lang w:val="es-CO"/>
        </w:rPr>
      </w:pPr>
      <w:r w:rsidRPr="005429AB">
        <w:rPr>
          <w:rFonts w:ascii="Arial" w:hAnsi="Arial" w:cs="Arial"/>
          <w:sz w:val="22"/>
          <w:szCs w:val="22"/>
          <w:lang w:val="es-CO"/>
        </w:rPr>
        <w:t xml:space="preserve">Demandante </w:t>
      </w:r>
      <w:r w:rsidRPr="005429AB">
        <w:rPr>
          <w:rFonts w:ascii="Arial" w:hAnsi="Arial" w:cs="Arial"/>
          <w:sz w:val="22"/>
          <w:szCs w:val="22"/>
          <w:lang w:val="es-CO"/>
        </w:rPr>
        <w:tab/>
      </w:r>
      <w:r w:rsidRPr="005429AB">
        <w:rPr>
          <w:rFonts w:ascii="Arial" w:hAnsi="Arial" w:cs="Arial"/>
          <w:sz w:val="22"/>
          <w:szCs w:val="22"/>
          <w:lang w:val="es-CO"/>
        </w:rPr>
        <w:tab/>
        <w:t xml:space="preserve">: Luisa Fernanda Arenas Contreras </w:t>
      </w:r>
    </w:p>
    <w:p w:rsidR="005429AB" w:rsidRPr="005429AB" w:rsidRDefault="005429AB" w:rsidP="005429AB">
      <w:pPr>
        <w:pStyle w:val="Textoindependiente"/>
        <w:spacing w:line="360" w:lineRule="auto"/>
        <w:ind w:left="1416"/>
        <w:rPr>
          <w:rFonts w:ascii="Arial" w:hAnsi="Arial" w:cs="Arial"/>
          <w:sz w:val="22"/>
          <w:szCs w:val="22"/>
        </w:rPr>
      </w:pPr>
      <w:r w:rsidRPr="005429AB">
        <w:rPr>
          <w:rFonts w:ascii="Arial" w:hAnsi="Arial" w:cs="Arial"/>
          <w:sz w:val="22"/>
          <w:szCs w:val="22"/>
          <w:lang w:val="es-CO"/>
        </w:rPr>
        <w:t>Demandado</w:t>
      </w:r>
      <w:r w:rsidRPr="005429AB">
        <w:rPr>
          <w:rFonts w:ascii="Arial" w:hAnsi="Arial" w:cs="Arial"/>
          <w:sz w:val="22"/>
          <w:szCs w:val="22"/>
          <w:lang w:val="es-CO"/>
        </w:rPr>
        <w:tab/>
      </w:r>
      <w:r w:rsidRPr="005429AB">
        <w:rPr>
          <w:rFonts w:ascii="Arial" w:hAnsi="Arial" w:cs="Arial"/>
          <w:sz w:val="22"/>
          <w:szCs w:val="22"/>
          <w:lang w:val="es-CO"/>
        </w:rPr>
        <w:tab/>
        <w:t>: Julio César Guevara Campos</w:t>
      </w:r>
    </w:p>
    <w:p w:rsidR="005429AB" w:rsidRPr="005429AB" w:rsidRDefault="005429AB" w:rsidP="005429AB">
      <w:pPr>
        <w:pStyle w:val="Textoindependiente"/>
        <w:spacing w:line="360" w:lineRule="auto"/>
        <w:ind w:left="1416"/>
        <w:rPr>
          <w:rFonts w:ascii="Arial" w:hAnsi="Arial" w:cs="Arial"/>
          <w:sz w:val="22"/>
          <w:szCs w:val="22"/>
          <w:lang w:val="es-CO"/>
        </w:rPr>
      </w:pPr>
      <w:r w:rsidRPr="005429AB">
        <w:rPr>
          <w:rFonts w:ascii="Arial" w:hAnsi="Arial" w:cs="Arial"/>
          <w:sz w:val="22"/>
          <w:szCs w:val="22"/>
          <w:lang w:val="es-CO"/>
        </w:rPr>
        <w:t>Procedencia</w:t>
      </w:r>
      <w:r w:rsidRPr="005429AB">
        <w:rPr>
          <w:rFonts w:ascii="Arial" w:hAnsi="Arial" w:cs="Arial"/>
          <w:sz w:val="22"/>
          <w:szCs w:val="22"/>
          <w:lang w:val="es-CO"/>
        </w:rPr>
        <w:tab/>
      </w:r>
      <w:r w:rsidRPr="005429AB">
        <w:rPr>
          <w:rFonts w:ascii="Arial" w:hAnsi="Arial" w:cs="Arial"/>
          <w:sz w:val="22"/>
          <w:szCs w:val="22"/>
          <w:lang w:val="es-CO"/>
        </w:rPr>
        <w:tab/>
        <w:t>: Juzgado Tercero de Familia de Pereira</w:t>
      </w:r>
    </w:p>
    <w:p w:rsidR="005429AB" w:rsidRPr="005429AB" w:rsidRDefault="005429AB" w:rsidP="005429AB">
      <w:pPr>
        <w:spacing w:line="360" w:lineRule="auto"/>
        <w:ind w:left="1416"/>
        <w:jc w:val="both"/>
        <w:rPr>
          <w:rFonts w:ascii="Arial" w:hAnsi="Arial" w:cs="Arial"/>
          <w:sz w:val="22"/>
          <w:szCs w:val="22"/>
        </w:rPr>
      </w:pPr>
      <w:r w:rsidRPr="005429AB">
        <w:rPr>
          <w:rFonts w:ascii="Arial" w:hAnsi="Arial" w:cs="Arial"/>
          <w:sz w:val="22"/>
          <w:szCs w:val="22"/>
        </w:rPr>
        <w:t>Radicación</w:t>
      </w:r>
      <w:r w:rsidRPr="005429AB">
        <w:rPr>
          <w:rFonts w:ascii="Arial" w:hAnsi="Arial" w:cs="Arial"/>
          <w:sz w:val="22"/>
          <w:szCs w:val="22"/>
        </w:rPr>
        <w:tab/>
      </w:r>
      <w:r w:rsidRPr="005429AB">
        <w:rPr>
          <w:rFonts w:ascii="Arial" w:hAnsi="Arial" w:cs="Arial"/>
          <w:sz w:val="22"/>
          <w:szCs w:val="22"/>
        </w:rPr>
        <w:tab/>
        <w:t>: 2015-00202-01</w:t>
      </w:r>
    </w:p>
    <w:p w:rsidR="00AD10DB" w:rsidRPr="005429AB" w:rsidRDefault="00AD10DB" w:rsidP="005429AB">
      <w:pPr>
        <w:spacing w:line="360" w:lineRule="auto"/>
        <w:ind w:left="1416"/>
        <w:jc w:val="both"/>
        <w:rPr>
          <w:rFonts w:ascii="Arial" w:hAnsi="Arial" w:cs="Arial"/>
          <w:sz w:val="22"/>
          <w:szCs w:val="22"/>
        </w:rPr>
      </w:pPr>
      <w:proofErr w:type="spellStart"/>
      <w:r w:rsidRPr="005429AB">
        <w:rPr>
          <w:rFonts w:ascii="Arial" w:hAnsi="Arial" w:cs="Arial"/>
          <w:sz w:val="22"/>
          <w:szCs w:val="22"/>
        </w:rPr>
        <w:t>Mag</w:t>
      </w:r>
      <w:r w:rsidR="0093651C" w:rsidRPr="005429AB">
        <w:rPr>
          <w:rFonts w:ascii="Arial" w:hAnsi="Arial" w:cs="Arial"/>
          <w:sz w:val="22"/>
          <w:szCs w:val="22"/>
        </w:rPr>
        <w:t>.</w:t>
      </w:r>
      <w:r w:rsidRPr="005429AB">
        <w:rPr>
          <w:rFonts w:ascii="Arial" w:hAnsi="Arial" w:cs="Arial"/>
          <w:sz w:val="22"/>
          <w:szCs w:val="22"/>
        </w:rPr>
        <w:t>Sustanciador</w:t>
      </w:r>
      <w:proofErr w:type="spellEnd"/>
      <w:r w:rsidRPr="005429AB">
        <w:rPr>
          <w:rFonts w:ascii="Arial" w:hAnsi="Arial" w:cs="Arial"/>
          <w:sz w:val="22"/>
          <w:szCs w:val="22"/>
        </w:rPr>
        <w:tab/>
        <w:t xml:space="preserve">: </w:t>
      </w:r>
      <w:proofErr w:type="spellStart"/>
      <w:r w:rsidRPr="005429AB">
        <w:rPr>
          <w:rFonts w:ascii="Arial" w:hAnsi="Arial" w:cs="Arial"/>
          <w:sz w:val="22"/>
          <w:szCs w:val="22"/>
        </w:rPr>
        <w:t>Duberney</w:t>
      </w:r>
      <w:proofErr w:type="spellEnd"/>
      <w:r w:rsidRPr="005429AB">
        <w:rPr>
          <w:rFonts w:ascii="Arial" w:hAnsi="Arial" w:cs="Arial"/>
          <w:sz w:val="22"/>
          <w:szCs w:val="22"/>
        </w:rPr>
        <w:t xml:space="preserve"> Grisales Herrera</w:t>
      </w:r>
    </w:p>
    <w:p w:rsidR="00AD10DB" w:rsidRPr="006D1BF2" w:rsidRDefault="00AD10DB" w:rsidP="00AD10DB">
      <w:pPr>
        <w:pBdr>
          <w:bottom w:val="double" w:sz="6" w:space="1" w:color="auto"/>
        </w:pBdr>
        <w:spacing w:line="360" w:lineRule="auto"/>
        <w:ind w:firstLine="708"/>
        <w:jc w:val="center"/>
        <w:rPr>
          <w:rFonts w:ascii="Arial" w:hAnsi="Arial" w:cs="Arial"/>
          <w:sz w:val="22"/>
          <w:szCs w:val="22"/>
        </w:rPr>
      </w:pPr>
    </w:p>
    <w:p w:rsidR="00AD10DB" w:rsidRDefault="00AD10DB" w:rsidP="00AD10DB">
      <w:pPr>
        <w:spacing w:line="360" w:lineRule="auto"/>
        <w:jc w:val="center"/>
        <w:rPr>
          <w:rFonts w:ascii="Arial" w:hAnsi="Arial" w:cs="Arial"/>
          <w:sz w:val="24"/>
          <w:szCs w:val="24"/>
        </w:rPr>
      </w:pPr>
    </w:p>
    <w:p w:rsidR="00AD10DB" w:rsidRPr="00AA6062" w:rsidRDefault="00AA6062" w:rsidP="00AD10DB">
      <w:pPr>
        <w:spacing w:line="360" w:lineRule="auto"/>
        <w:jc w:val="center"/>
        <w:rPr>
          <w:rFonts w:ascii="Arial" w:hAnsi="Arial" w:cs="Arial"/>
          <w:smallCaps/>
          <w:sz w:val="28"/>
          <w:szCs w:val="24"/>
        </w:rPr>
      </w:pPr>
      <w:r>
        <w:rPr>
          <w:rFonts w:ascii="Arial" w:hAnsi="Arial" w:cs="Arial"/>
          <w:smallCaps/>
          <w:sz w:val="28"/>
          <w:szCs w:val="24"/>
        </w:rPr>
        <w:t xml:space="preserve">Veintiocho </w:t>
      </w:r>
      <w:r w:rsidR="00AD10DB" w:rsidRPr="00AA6062">
        <w:rPr>
          <w:rFonts w:ascii="Arial" w:hAnsi="Arial" w:cs="Arial"/>
          <w:smallCaps/>
          <w:sz w:val="28"/>
          <w:szCs w:val="24"/>
        </w:rPr>
        <w:t>(</w:t>
      </w:r>
      <w:r>
        <w:rPr>
          <w:rFonts w:ascii="Arial" w:hAnsi="Arial" w:cs="Arial"/>
          <w:smallCaps/>
          <w:sz w:val="28"/>
          <w:szCs w:val="24"/>
        </w:rPr>
        <w:t>28</w:t>
      </w:r>
      <w:r w:rsidR="00AD10DB" w:rsidRPr="00AA6062">
        <w:rPr>
          <w:rFonts w:ascii="Arial" w:hAnsi="Arial" w:cs="Arial"/>
          <w:smallCaps/>
          <w:sz w:val="28"/>
          <w:szCs w:val="24"/>
        </w:rPr>
        <w:t xml:space="preserve">) de </w:t>
      </w:r>
      <w:r>
        <w:rPr>
          <w:rFonts w:ascii="Arial" w:hAnsi="Arial" w:cs="Arial"/>
          <w:smallCaps/>
          <w:sz w:val="28"/>
          <w:szCs w:val="24"/>
        </w:rPr>
        <w:t xml:space="preserve">julio </w:t>
      </w:r>
      <w:r w:rsidR="00AD10DB" w:rsidRPr="00AA6062">
        <w:rPr>
          <w:rFonts w:ascii="Arial" w:hAnsi="Arial" w:cs="Arial"/>
          <w:smallCaps/>
          <w:sz w:val="28"/>
          <w:szCs w:val="24"/>
        </w:rPr>
        <w:t xml:space="preserve">de dos mil </w:t>
      </w:r>
      <w:r w:rsidR="001E6546">
        <w:rPr>
          <w:rFonts w:ascii="Arial" w:hAnsi="Arial" w:cs="Arial"/>
          <w:smallCaps/>
          <w:sz w:val="28"/>
          <w:szCs w:val="24"/>
        </w:rPr>
        <w:t xml:space="preserve">dieciséis </w:t>
      </w:r>
      <w:r w:rsidR="00AD10DB" w:rsidRPr="00AA6062">
        <w:rPr>
          <w:rFonts w:ascii="Arial" w:hAnsi="Arial" w:cs="Arial"/>
          <w:smallCaps/>
          <w:sz w:val="28"/>
          <w:szCs w:val="24"/>
        </w:rPr>
        <w:t>(201</w:t>
      </w:r>
      <w:r w:rsidR="001E6546">
        <w:rPr>
          <w:rFonts w:ascii="Arial" w:hAnsi="Arial" w:cs="Arial"/>
          <w:smallCaps/>
          <w:sz w:val="28"/>
          <w:szCs w:val="24"/>
        </w:rPr>
        <w:t>6</w:t>
      </w:r>
      <w:r w:rsidR="00AD10DB" w:rsidRPr="00AA6062">
        <w:rPr>
          <w:rFonts w:ascii="Arial" w:hAnsi="Arial" w:cs="Arial"/>
          <w:smallCaps/>
          <w:sz w:val="28"/>
          <w:szCs w:val="24"/>
        </w:rPr>
        <w:t>).</w:t>
      </w:r>
    </w:p>
    <w:p w:rsidR="00AD10DB" w:rsidRDefault="00AD10DB" w:rsidP="00AD10DB">
      <w:pPr>
        <w:spacing w:line="360" w:lineRule="auto"/>
        <w:jc w:val="both"/>
        <w:rPr>
          <w:rFonts w:ascii="Arial" w:hAnsi="Arial" w:cs="Arial"/>
          <w:sz w:val="24"/>
          <w:szCs w:val="24"/>
        </w:rPr>
      </w:pPr>
    </w:p>
    <w:p w:rsidR="005429AB" w:rsidRDefault="00094BEA" w:rsidP="00445E3A">
      <w:pPr>
        <w:spacing w:line="360" w:lineRule="auto"/>
        <w:jc w:val="both"/>
        <w:rPr>
          <w:rFonts w:ascii="Arial" w:hAnsi="Arial" w:cs="Arial"/>
          <w:sz w:val="24"/>
          <w:szCs w:val="24"/>
        </w:rPr>
      </w:pPr>
      <w:r w:rsidRPr="005429AB">
        <w:rPr>
          <w:rFonts w:ascii="Arial" w:hAnsi="Arial" w:cs="Arial"/>
          <w:sz w:val="24"/>
          <w:szCs w:val="24"/>
        </w:rPr>
        <w:t>Hecho el examen preliminar dispuesto por el artículo 3</w:t>
      </w:r>
      <w:r w:rsidR="00AA6062" w:rsidRPr="005429AB">
        <w:rPr>
          <w:rFonts w:ascii="Arial" w:hAnsi="Arial" w:cs="Arial"/>
          <w:sz w:val="24"/>
          <w:szCs w:val="24"/>
        </w:rPr>
        <w:t>25</w:t>
      </w:r>
      <w:r w:rsidRPr="005429AB">
        <w:rPr>
          <w:rFonts w:ascii="Arial" w:hAnsi="Arial" w:cs="Arial"/>
          <w:sz w:val="24"/>
          <w:szCs w:val="24"/>
        </w:rPr>
        <w:t xml:space="preserve"> del C</w:t>
      </w:r>
      <w:r w:rsidR="00AA6062" w:rsidRPr="005429AB">
        <w:rPr>
          <w:rFonts w:ascii="Arial" w:hAnsi="Arial" w:cs="Arial"/>
          <w:sz w:val="24"/>
          <w:szCs w:val="24"/>
        </w:rPr>
        <w:t>G</w:t>
      </w:r>
      <w:r w:rsidRPr="005429AB">
        <w:rPr>
          <w:rFonts w:ascii="Arial" w:hAnsi="Arial" w:cs="Arial"/>
          <w:sz w:val="24"/>
          <w:szCs w:val="24"/>
        </w:rPr>
        <w:t xml:space="preserve">P, dentro del proceso de la referencia, </w:t>
      </w:r>
      <w:r w:rsidR="005429AB" w:rsidRPr="005429AB">
        <w:rPr>
          <w:rFonts w:ascii="Arial" w:hAnsi="Arial" w:cs="Arial"/>
          <w:sz w:val="24"/>
          <w:szCs w:val="24"/>
        </w:rPr>
        <w:t>encuentra esta Sala que</w:t>
      </w:r>
      <w:r w:rsidR="00DF77D4">
        <w:rPr>
          <w:rFonts w:ascii="Arial" w:hAnsi="Arial" w:cs="Arial"/>
          <w:sz w:val="24"/>
          <w:szCs w:val="24"/>
        </w:rPr>
        <w:t>,</w:t>
      </w:r>
      <w:r w:rsidR="005429AB" w:rsidRPr="005429AB">
        <w:rPr>
          <w:rFonts w:ascii="Arial" w:hAnsi="Arial" w:cs="Arial"/>
          <w:sz w:val="24"/>
          <w:szCs w:val="24"/>
        </w:rPr>
        <w:t xml:space="preserve"> en el </w:t>
      </w:r>
      <w:r w:rsidR="005429AB">
        <w:rPr>
          <w:rFonts w:ascii="Arial" w:hAnsi="Arial" w:cs="Arial"/>
          <w:sz w:val="24"/>
          <w:szCs w:val="24"/>
        </w:rPr>
        <w:t>procedimiento aplicado para</w:t>
      </w:r>
      <w:r w:rsidR="005429AB" w:rsidRPr="005429AB">
        <w:rPr>
          <w:rFonts w:ascii="Arial" w:hAnsi="Arial" w:cs="Arial"/>
          <w:sz w:val="24"/>
          <w:szCs w:val="24"/>
        </w:rPr>
        <w:t xml:space="preserve"> la concesión de la apelación existe una irregularidad, que impide de momento avanzar en el trámite </w:t>
      </w:r>
      <w:r w:rsidR="005429AB">
        <w:rPr>
          <w:rFonts w:ascii="Arial" w:hAnsi="Arial" w:cs="Arial"/>
          <w:sz w:val="24"/>
          <w:szCs w:val="24"/>
        </w:rPr>
        <w:t xml:space="preserve">de la alzada, tal como pasará a explicarse. </w:t>
      </w:r>
    </w:p>
    <w:p w:rsidR="005429AB" w:rsidRDefault="005429AB" w:rsidP="00445E3A">
      <w:pPr>
        <w:spacing w:line="360" w:lineRule="auto"/>
        <w:jc w:val="both"/>
        <w:rPr>
          <w:rFonts w:ascii="Arial" w:hAnsi="Arial" w:cs="Arial"/>
          <w:sz w:val="24"/>
          <w:szCs w:val="24"/>
        </w:rPr>
      </w:pPr>
    </w:p>
    <w:p w:rsidR="00DC4DDB" w:rsidRDefault="005429AB" w:rsidP="00DC4DDB">
      <w:pPr>
        <w:spacing w:line="360" w:lineRule="auto"/>
        <w:jc w:val="both"/>
        <w:rPr>
          <w:rFonts w:ascii="Arial" w:hAnsi="Arial" w:cs="Arial"/>
          <w:sz w:val="24"/>
          <w:szCs w:val="24"/>
        </w:rPr>
      </w:pPr>
      <w:r>
        <w:rPr>
          <w:rFonts w:ascii="Arial" w:hAnsi="Arial" w:cs="Arial"/>
          <w:sz w:val="24"/>
          <w:szCs w:val="24"/>
        </w:rPr>
        <w:t xml:space="preserve">Estatuye el artículo 326 del citado ordenamiento, en frente de la impugnación de autos, que sustentado el recurso se </w:t>
      </w:r>
      <w:r w:rsidR="00C0081B">
        <w:rPr>
          <w:rFonts w:ascii="Arial" w:hAnsi="Arial" w:cs="Arial"/>
          <w:sz w:val="24"/>
          <w:szCs w:val="24"/>
        </w:rPr>
        <w:t>des</w:t>
      </w:r>
      <w:r>
        <w:rPr>
          <w:rFonts w:ascii="Arial" w:hAnsi="Arial" w:cs="Arial"/>
          <w:sz w:val="24"/>
          <w:szCs w:val="24"/>
        </w:rPr>
        <w:t>correrá</w:t>
      </w:r>
      <w:r w:rsidR="00C0081B">
        <w:rPr>
          <w:rFonts w:ascii="Arial" w:hAnsi="Arial" w:cs="Arial"/>
          <w:sz w:val="24"/>
          <w:szCs w:val="24"/>
        </w:rPr>
        <w:t xml:space="preserve"> </w:t>
      </w:r>
      <w:r w:rsidR="00173894">
        <w:rPr>
          <w:rFonts w:ascii="Arial" w:hAnsi="Arial" w:cs="Arial"/>
          <w:sz w:val="24"/>
          <w:szCs w:val="24"/>
        </w:rPr>
        <w:t>traslado a la parte contraria, en la forma y término  previstos en el inciso segundo del artículo 110</w:t>
      </w:r>
      <w:r w:rsidR="00DF77D4">
        <w:rPr>
          <w:rFonts w:ascii="Arial" w:hAnsi="Arial" w:cs="Arial"/>
          <w:sz w:val="24"/>
          <w:szCs w:val="24"/>
        </w:rPr>
        <w:t xml:space="preserve"> a cuyo vencimiento </w:t>
      </w:r>
      <w:r w:rsidR="00173894">
        <w:rPr>
          <w:rFonts w:ascii="Arial" w:hAnsi="Arial" w:cs="Arial"/>
          <w:sz w:val="24"/>
          <w:szCs w:val="24"/>
        </w:rPr>
        <w:t>se enviará el expe</w:t>
      </w:r>
      <w:r w:rsidR="007678E8">
        <w:rPr>
          <w:rFonts w:ascii="Arial" w:hAnsi="Arial" w:cs="Arial"/>
          <w:sz w:val="24"/>
          <w:szCs w:val="24"/>
        </w:rPr>
        <w:t xml:space="preserve">diente o sus copias al superior. Ese </w:t>
      </w:r>
      <w:r w:rsidR="00C0081B">
        <w:rPr>
          <w:rFonts w:ascii="Arial" w:hAnsi="Arial" w:cs="Arial"/>
          <w:sz w:val="24"/>
          <w:szCs w:val="24"/>
        </w:rPr>
        <w:t xml:space="preserve">término debe correr </w:t>
      </w:r>
      <w:r w:rsidR="007678E8" w:rsidRPr="00C0081B">
        <w:rPr>
          <w:rFonts w:ascii="Arial" w:hAnsi="Arial" w:cs="Arial"/>
          <w:sz w:val="24"/>
          <w:szCs w:val="24"/>
        </w:rPr>
        <w:t xml:space="preserve">en </w:t>
      </w:r>
      <w:r w:rsidR="007678E8" w:rsidRPr="007678E8">
        <w:rPr>
          <w:rFonts w:ascii="Arial" w:hAnsi="Arial" w:cs="Arial"/>
          <w:sz w:val="24"/>
          <w:szCs w:val="24"/>
          <w:u w:val="single"/>
        </w:rPr>
        <w:t>primera instancia</w:t>
      </w:r>
      <w:r w:rsidR="00884A0C">
        <w:rPr>
          <w:rFonts w:ascii="Arial" w:hAnsi="Arial" w:cs="Arial"/>
          <w:sz w:val="24"/>
          <w:szCs w:val="24"/>
        </w:rPr>
        <w:t xml:space="preserve"> ya que </w:t>
      </w:r>
      <w:r w:rsidR="007678E8" w:rsidRPr="007678E8">
        <w:rPr>
          <w:rFonts w:ascii="Arial" w:hAnsi="Arial" w:cs="Arial"/>
          <w:sz w:val="24"/>
          <w:szCs w:val="24"/>
        </w:rPr>
        <w:t>a</w:t>
      </w:r>
      <w:r w:rsidR="00DC4DDB" w:rsidRPr="007678E8">
        <w:rPr>
          <w:rFonts w:ascii="Arial" w:hAnsi="Arial" w:cs="Arial"/>
          <w:sz w:val="24"/>
          <w:szCs w:val="24"/>
        </w:rPr>
        <w:t>s</w:t>
      </w:r>
      <w:r w:rsidR="00DC4DDB">
        <w:rPr>
          <w:rFonts w:ascii="Arial" w:hAnsi="Arial" w:cs="Arial"/>
          <w:sz w:val="24"/>
          <w:szCs w:val="24"/>
        </w:rPr>
        <w:t xml:space="preserve">í lo precisa </w:t>
      </w:r>
      <w:r w:rsidR="00DC4DDB">
        <w:rPr>
          <w:rFonts w:ascii="Arial" w:hAnsi="Arial" w:cs="Arial"/>
          <w:sz w:val="24"/>
          <w:szCs w:val="24"/>
        </w:rPr>
        <w:t>el tenor literal de</w:t>
      </w:r>
      <w:r w:rsidR="00DC4DDB">
        <w:rPr>
          <w:rFonts w:ascii="Arial" w:hAnsi="Arial" w:cs="Arial"/>
          <w:sz w:val="24"/>
          <w:szCs w:val="24"/>
        </w:rPr>
        <w:t xml:space="preserve"> </w:t>
      </w:r>
      <w:r w:rsidR="00DC4DDB">
        <w:rPr>
          <w:rFonts w:ascii="Arial" w:hAnsi="Arial" w:cs="Arial"/>
          <w:sz w:val="24"/>
          <w:szCs w:val="24"/>
        </w:rPr>
        <w:t>l</w:t>
      </w:r>
      <w:r w:rsidR="00DC4DDB">
        <w:rPr>
          <w:rFonts w:ascii="Arial" w:hAnsi="Arial" w:cs="Arial"/>
          <w:sz w:val="24"/>
          <w:szCs w:val="24"/>
        </w:rPr>
        <w:t>a</w:t>
      </w:r>
      <w:r w:rsidR="00DC4DDB">
        <w:rPr>
          <w:rFonts w:ascii="Arial" w:hAnsi="Arial" w:cs="Arial"/>
          <w:sz w:val="24"/>
          <w:szCs w:val="24"/>
        </w:rPr>
        <w:t xml:space="preserve"> </w:t>
      </w:r>
      <w:r w:rsidR="00DC4DDB">
        <w:rPr>
          <w:rFonts w:ascii="Arial" w:hAnsi="Arial" w:cs="Arial"/>
          <w:sz w:val="24"/>
          <w:szCs w:val="24"/>
        </w:rPr>
        <w:t xml:space="preserve">norma y </w:t>
      </w:r>
      <w:r w:rsidR="007678E8">
        <w:rPr>
          <w:rFonts w:ascii="Arial" w:hAnsi="Arial" w:cs="Arial"/>
          <w:sz w:val="24"/>
          <w:szCs w:val="24"/>
        </w:rPr>
        <w:t>lo menciona el tratadista Rojas Gómez</w:t>
      </w:r>
      <w:r w:rsidR="007678E8">
        <w:rPr>
          <w:rStyle w:val="Refdenotaalpie"/>
          <w:rFonts w:ascii="Arial" w:hAnsi="Arial" w:cs="Arial"/>
        </w:rPr>
        <w:footnoteReference w:id="1"/>
      </w:r>
      <w:r w:rsidR="00DC4DDB">
        <w:rPr>
          <w:rFonts w:ascii="Arial" w:hAnsi="Arial" w:cs="Arial"/>
          <w:sz w:val="24"/>
          <w:szCs w:val="24"/>
        </w:rPr>
        <w:t xml:space="preserve">, aunque debe </w:t>
      </w:r>
      <w:r w:rsidR="007678E8">
        <w:rPr>
          <w:rFonts w:ascii="Arial" w:hAnsi="Arial" w:cs="Arial"/>
          <w:sz w:val="24"/>
          <w:szCs w:val="24"/>
        </w:rPr>
        <w:t xml:space="preserve">reconocerse </w:t>
      </w:r>
      <w:r w:rsidR="00DC4DDB">
        <w:rPr>
          <w:rFonts w:ascii="Arial" w:hAnsi="Arial" w:cs="Arial"/>
          <w:sz w:val="24"/>
          <w:szCs w:val="24"/>
        </w:rPr>
        <w:t>que el tratadista</w:t>
      </w:r>
      <w:r w:rsidR="007678E8">
        <w:rPr>
          <w:rFonts w:ascii="Arial" w:hAnsi="Arial" w:cs="Arial"/>
          <w:sz w:val="24"/>
          <w:szCs w:val="24"/>
        </w:rPr>
        <w:t xml:space="preserve"> López Blanco</w:t>
      </w:r>
      <w:r w:rsidR="007678E8" w:rsidRPr="002E1265">
        <w:rPr>
          <w:rFonts w:ascii="Arial" w:hAnsi="Arial" w:cs="Arial"/>
          <w:sz w:val="24"/>
          <w:szCs w:val="24"/>
          <w:vertAlign w:val="superscript"/>
        </w:rPr>
        <w:footnoteReference w:id="2"/>
      </w:r>
      <w:r w:rsidR="007678E8">
        <w:rPr>
          <w:rFonts w:ascii="Arial" w:hAnsi="Arial" w:cs="Arial"/>
          <w:sz w:val="24"/>
          <w:szCs w:val="24"/>
        </w:rPr>
        <w:t xml:space="preserve"> parece entenderlo de otra forma, pues indica</w:t>
      </w:r>
      <w:r w:rsidR="00884A0C">
        <w:rPr>
          <w:rFonts w:ascii="Arial" w:hAnsi="Arial" w:cs="Arial"/>
          <w:sz w:val="24"/>
          <w:szCs w:val="24"/>
        </w:rPr>
        <w:t xml:space="preserve"> que</w:t>
      </w:r>
      <w:r w:rsidR="007678E8">
        <w:rPr>
          <w:rFonts w:ascii="Arial" w:hAnsi="Arial" w:cs="Arial"/>
          <w:sz w:val="24"/>
          <w:szCs w:val="24"/>
        </w:rPr>
        <w:t xml:space="preserve">: </w:t>
      </w:r>
      <w:r w:rsidR="007678E8" w:rsidRPr="007678E8">
        <w:rPr>
          <w:rFonts w:ascii="Arial" w:hAnsi="Arial" w:cs="Arial"/>
          <w:i/>
          <w:sz w:val="22"/>
          <w:szCs w:val="24"/>
        </w:rPr>
        <w:t>“(…) el trámite ante el superior, de ser admisible el recurso, se empieza por dictar un auto en el cual se da traslado “del escrito de sustentación” a la parte contraria”</w:t>
      </w:r>
      <w:r w:rsidR="007678E8">
        <w:rPr>
          <w:rFonts w:ascii="Arial" w:hAnsi="Arial" w:cs="Arial"/>
          <w:i/>
          <w:sz w:val="22"/>
          <w:szCs w:val="24"/>
        </w:rPr>
        <w:t xml:space="preserve"> </w:t>
      </w:r>
      <w:r w:rsidR="007678E8" w:rsidRPr="007678E8">
        <w:rPr>
          <w:rFonts w:ascii="Arial" w:hAnsi="Arial" w:cs="Arial"/>
          <w:i/>
          <w:sz w:val="22"/>
          <w:szCs w:val="24"/>
        </w:rPr>
        <w:t>(…)”</w:t>
      </w:r>
      <w:r w:rsidR="007678E8">
        <w:rPr>
          <w:rFonts w:ascii="Arial" w:hAnsi="Arial" w:cs="Arial"/>
          <w:i/>
          <w:sz w:val="24"/>
          <w:szCs w:val="24"/>
        </w:rPr>
        <w:t>.</w:t>
      </w:r>
      <w:r w:rsidR="00DC4DDB">
        <w:rPr>
          <w:rFonts w:ascii="Arial" w:hAnsi="Arial" w:cs="Arial"/>
          <w:sz w:val="24"/>
          <w:szCs w:val="24"/>
        </w:rPr>
        <w:t xml:space="preserve"> </w:t>
      </w:r>
    </w:p>
    <w:p w:rsidR="00DC4DDB" w:rsidRDefault="00DC4DDB" w:rsidP="00445E3A">
      <w:pPr>
        <w:spacing w:line="360" w:lineRule="auto"/>
        <w:jc w:val="both"/>
        <w:rPr>
          <w:rFonts w:ascii="Arial" w:hAnsi="Arial" w:cs="Arial"/>
          <w:sz w:val="24"/>
          <w:szCs w:val="24"/>
        </w:rPr>
      </w:pPr>
      <w:bookmarkStart w:id="0" w:name="_GoBack"/>
      <w:bookmarkEnd w:id="0"/>
    </w:p>
    <w:p w:rsidR="005429AB" w:rsidRDefault="00173894" w:rsidP="00445E3A">
      <w:pPr>
        <w:spacing w:line="360" w:lineRule="auto"/>
        <w:jc w:val="both"/>
        <w:rPr>
          <w:rFonts w:ascii="Arial" w:hAnsi="Arial" w:cs="Arial"/>
          <w:sz w:val="24"/>
          <w:szCs w:val="24"/>
        </w:rPr>
      </w:pPr>
      <w:r>
        <w:rPr>
          <w:rFonts w:ascii="Arial" w:hAnsi="Arial" w:cs="Arial"/>
          <w:sz w:val="24"/>
          <w:szCs w:val="24"/>
        </w:rPr>
        <w:t xml:space="preserve">Por su parte, el artículo 133-6º </w:t>
      </w:r>
      <w:r w:rsidRPr="00173894">
        <w:rPr>
          <w:rFonts w:ascii="Arial" w:hAnsi="Arial" w:cs="Arial"/>
          <w:i/>
          <w:sz w:val="22"/>
          <w:szCs w:val="24"/>
        </w:rPr>
        <w:t>ídem</w:t>
      </w:r>
      <w:r>
        <w:rPr>
          <w:rFonts w:ascii="Arial" w:hAnsi="Arial" w:cs="Arial"/>
          <w:sz w:val="24"/>
          <w:szCs w:val="24"/>
        </w:rPr>
        <w:t xml:space="preserve"> consagra que</w:t>
      </w:r>
      <w:r w:rsidR="00DF77D4">
        <w:rPr>
          <w:rFonts w:ascii="Arial" w:hAnsi="Arial" w:cs="Arial"/>
          <w:sz w:val="24"/>
          <w:szCs w:val="24"/>
        </w:rPr>
        <w:t>,</w:t>
      </w:r>
      <w:r>
        <w:rPr>
          <w:rFonts w:ascii="Arial" w:hAnsi="Arial" w:cs="Arial"/>
          <w:sz w:val="24"/>
          <w:szCs w:val="24"/>
        </w:rPr>
        <w:t xml:space="preserve"> </w:t>
      </w:r>
      <w:r w:rsidR="00BC28E0">
        <w:rPr>
          <w:rFonts w:ascii="Arial" w:hAnsi="Arial" w:cs="Arial"/>
          <w:sz w:val="24"/>
          <w:szCs w:val="24"/>
        </w:rPr>
        <w:t xml:space="preserve">se </w:t>
      </w:r>
      <w:r w:rsidR="00C523D7">
        <w:rPr>
          <w:rFonts w:ascii="Arial" w:hAnsi="Arial" w:cs="Arial"/>
          <w:sz w:val="24"/>
          <w:szCs w:val="24"/>
        </w:rPr>
        <w:t xml:space="preserve">incurre en </w:t>
      </w:r>
      <w:r w:rsidR="00BC28E0">
        <w:rPr>
          <w:rFonts w:ascii="Arial" w:hAnsi="Arial" w:cs="Arial"/>
          <w:sz w:val="24"/>
          <w:szCs w:val="24"/>
        </w:rPr>
        <w:t>nulidad</w:t>
      </w:r>
      <w:r w:rsidR="00C523D7">
        <w:rPr>
          <w:rFonts w:ascii="Arial" w:hAnsi="Arial" w:cs="Arial"/>
          <w:sz w:val="24"/>
          <w:szCs w:val="24"/>
        </w:rPr>
        <w:t>,</w:t>
      </w:r>
      <w:r w:rsidR="00BC28E0">
        <w:rPr>
          <w:rFonts w:ascii="Arial" w:hAnsi="Arial" w:cs="Arial"/>
          <w:sz w:val="24"/>
          <w:szCs w:val="24"/>
        </w:rPr>
        <w:t xml:space="preserve"> cuando se omite </w:t>
      </w:r>
      <w:r>
        <w:rPr>
          <w:rFonts w:ascii="Arial" w:hAnsi="Arial" w:cs="Arial"/>
          <w:sz w:val="24"/>
          <w:szCs w:val="24"/>
        </w:rPr>
        <w:t xml:space="preserve">la oportunidad para alegar de conclusión, sustentar el recurso o </w:t>
      </w:r>
      <w:r>
        <w:rPr>
          <w:rFonts w:ascii="Arial" w:hAnsi="Arial" w:cs="Arial"/>
          <w:sz w:val="24"/>
          <w:szCs w:val="24"/>
          <w:u w:val="single"/>
        </w:rPr>
        <w:t>descorrer su traslado</w:t>
      </w:r>
      <w:r w:rsidR="00BC28E0">
        <w:rPr>
          <w:rFonts w:ascii="Arial" w:hAnsi="Arial" w:cs="Arial"/>
          <w:sz w:val="24"/>
          <w:szCs w:val="24"/>
          <w:u w:val="single"/>
        </w:rPr>
        <w:t xml:space="preserve">, </w:t>
      </w:r>
      <w:r w:rsidR="00C523D7" w:rsidRPr="00C523D7">
        <w:rPr>
          <w:rFonts w:ascii="Arial" w:hAnsi="Arial" w:cs="Arial"/>
          <w:sz w:val="24"/>
          <w:szCs w:val="24"/>
        </w:rPr>
        <w:t>“</w:t>
      </w:r>
      <w:r w:rsidR="00C523D7">
        <w:rPr>
          <w:rFonts w:ascii="Arial" w:hAnsi="Arial" w:cs="Arial"/>
          <w:i/>
          <w:sz w:val="22"/>
          <w:szCs w:val="28"/>
        </w:rPr>
        <w:t xml:space="preserve">(…) </w:t>
      </w:r>
      <w:r w:rsidR="00C523D7" w:rsidRPr="00C523D7">
        <w:rPr>
          <w:rFonts w:ascii="Arial" w:hAnsi="Arial" w:cs="Arial"/>
          <w:i/>
          <w:sz w:val="22"/>
          <w:szCs w:val="28"/>
        </w:rPr>
        <w:t xml:space="preserve">pues se considera que el derecho a la impugnación, integrante del debido proceso, debe ser respetado no solamente para quien hace uso de los recursos garantizándole que contará con las oportunidades suficientes para sustentar su impugnación, sino que también la parte opositora </w:t>
      </w:r>
      <w:proofErr w:type="gramStart"/>
      <w:r w:rsidR="00C523D7" w:rsidRPr="00C523D7">
        <w:rPr>
          <w:rFonts w:ascii="Arial" w:hAnsi="Arial" w:cs="Arial"/>
          <w:i/>
          <w:sz w:val="22"/>
          <w:szCs w:val="28"/>
        </w:rPr>
        <w:lastRenderedPageBreak/>
        <w:t>o</w:t>
      </w:r>
      <w:proofErr w:type="gramEnd"/>
      <w:r w:rsidR="00C523D7" w:rsidRPr="00C523D7">
        <w:rPr>
          <w:rFonts w:ascii="Arial" w:hAnsi="Arial" w:cs="Arial"/>
          <w:i/>
          <w:sz w:val="22"/>
          <w:szCs w:val="28"/>
        </w:rPr>
        <w:t xml:space="preserve"> no recurrente debe ser escuchada</w:t>
      </w:r>
      <w:r w:rsidR="00C523D7">
        <w:rPr>
          <w:rFonts w:ascii="Arial" w:hAnsi="Arial" w:cs="Arial"/>
          <w:i/>
          <w:sz w:val="22"/>
          <w:szCs w:val="28"/>
        </w:rPr>
        <w:t xml:space="preserve"> (…)”</w:t>
      </w:r>
      <w:r w:rsidR="00DF77D4">
        <w:rPr>
          <w:rFonts w:ascii="Arial" w:hAnsi="Arial" w:cs="Arial"/>
          <w:i/>
          <w:sz w:val="22"/>
          <w:szCs w:val="28"/>
        </w:rPr>
        <w:t>,</w:t>
      </w:r>
      <w:r w:rsidR="00C523D7">
        <w:rPr>
          <w:rFonts w:ascii="Arial" w:hAnsi="Arial" w:cs="Arial"/>
          <w:i/>
          <w:sz w:val="22"/>
          <w:szCs w:val="28"/>
        </w:rPr>
        <w:t xml:space="preserve"> </w:t>
      </w:r>
      <w:r w:rsidR="00C523D7" w:rsidRPr="00C523D7">
        <w:rPr>
          <w:rFonts w:ascii="Arial" w:hAnsi="Arial" w:cs="Arial"/>
          <w:sz w:val="24"/>
          <w:szCs w:val="28"/>
        </w:rPr>
        <w:t>tal lo</w:t>
      </w:r>
      <w:r w:rsidR="00C523D7">
        <w:rPr>
          <w:rFonts w:ascii="Arial" w:hAnsi="Arial" w:cs="Arial"/>
          <w:sz w:val="24"/>
          <w:szCs w:val="24"/>
        </w:rPr>
        <w:t xml:space="preserve"> refiere el profesor Sanabria Santos</w:t>
      </w:r>
      <w:r w:rsidR="00C523D7">
        <w:rPr>
          <w:rStyle w:val="Refdenotaalpie"/>
          <w:rFonts w:ascii="Arial" w:hAnsi="Arial"/>
          <w:sz w:val="24"/>
          <w:szCs w:val="24"/>
        </w:rPr>
        <w:footnoteReference w:id="3"/>
      </w:r>
      <w:r w:rsidR="00C523D7">
        <w:rPr>
          <w:rFonts w:ascii="Arial" w:hAnsi="Arial" w:cs="Arial"/>
          <w:sz w:val="24"/>
          <w:szCs w:val="24"/>
        </w:rPr>
        <w:t>. No obstante,</w:t>
      </w:r>
      <w:r w:rsidR="00DF77D4">
        <w:rPr>
          <w:rFonts w:ascii="Arial" w:hAnsi="Arial" w:cs="Arial"/>
          <w:sz w:val="24"/>
          <w:szCs w:val="24"/>
        </w:rPr>
        <w:t xml:space="preserve"> hay que </w:t>
      </w:r>
      <w:r w:rsidR="00DC4DDB">
        <w:rPr>
          <w:rFonts w:ascii="Arial" w:hAnsi="Arial" w:cs="Arial"/>
          <w:sz w:val="24"/>
          <w:szCs w:val="24"/>
        </w:rPr>
        <w:t xml:space="preserve">indicar </w:t>
      </w:r>
      <w:r w:rsidR="00DF77D4">
        <w:rPr>
          <w:rFonts w:ascii="Arial" w:hAnsi="Arial" w:cs="Arial"/>
          <w:sz w:val="24"/>
          <w:szCs w:val="24"/>
        </w:rPr>
        <w:t>que</w:t>
      </w:r>
      <w:r w:rsidR="00C523D7">
        <w:rPr>
          <w:rFonts w:ascii="Arial" w:hAnsi="Arial" w:cs="Arial"/>
          <w:sz w:val="24"/>
          <w:szCs w:val="24"/>
        </w:rPr>
        <w:t xml:space="preserve"> se trata de una irregularidad </w:t>
      </w:r>
      <w:proofErr w:type="spellStart"/>
      <w:r w:rsidR="00C523D7">
        <w:rPr>
          <w:rFonts w:ascii="Arial" w:hAnsi="Arial" w:cs="Arial"/>
          <w:sz w:val="24"/>
          <w:szCs w:val="24"/>
        </w:rPr>
        <w:t>saneable</w:t>
      </w:r>
      <w:proofErr w:type="spellEnd"/>
      <w:r w:rsidR="00C523D7">
        <w:rPr>
          <w:rFonts w:ascii="Arial" w:hAnsi="Arial" w:cs="Arial"/>
          <w:sz w:val="24"/>
          <w:szCs w:val="24"/>
        </w:rPr>
        <w:t xml:space="preserve">, acorde con lo dispuesto en el artículo 137 del estatuto procesal civil. </w:t>
      </w:r>
    </w:p>
    <w:p w:rsidR="005429AB" w:rsidRDefault="005429AB" w:rsidP="00445E3A">
      <w:pPr>
        <w:spacing w:line="360" w:lineRule="auto"/>
        <w:jc w:val="both"/>
        <w:rPr>
          <w:rFonts w:ascii="Arial" w:hAnsi="Arial" w:cs="Arial"/>
          <w:sz w:val="24"/>
          <w:szCs w:val="24"/>
        </w:rPr>
      </w:pPr>
    </w:p>
    <w:p w:rsidR="00C523D7" w:rsidRDefault="00C523D7" w:rsidP="00445E3A">
      <w:pPr>
        <w:spacing w:line="360" w:lineRule="auto"/>
        <w:jc w:val="both"/>
        <w:rPr>
          <w:rFonts w:ascii="Arial" w:hAnsi="Arial" w:cs="Arial"/>
          <w:sz w:val="24"/>
          <w:szCs w:val="24"/>
        </w:rPr>
      </w:pPr>
      <w:r>
        <w:rPr>
          <w:rFonts w:ascii="Arial" w:hAnsi="Arial" w:cs="Arial"/>
          <w:sz w:val="24"/>
          <w:szCs w:val="24"/>
        </w:rPr>
        <w:t xml:space="preserve">Descendiendo al asunto, se advierte que, el mencionado traslado para descorrer el recurso, fue omitido y </w:t>
      </w:r>
      <w:r w:rsidR="00DF77D4">
        <w:rPr>
          <w:rFonts w:ascii="Arial" w:hAnsi="Arial" w:cs="Arial"/>
          <w:sz w:val="24"/>
          <w:szCs w:val="24"/>
        </w:rPr>
        <w:t xml:space="preserve">en consecuencia es pertinente </w:t>
      </w:r>
      <w:r>
        <w:rPr>
          <w:rFonts w:ascii="Arial" w:hAnsi="Arial" w:cs="Arial"/>
          <w:sz w:val="24"/>
          <w:szCs w:val="24"/>
        </w:rPr>
        <w:t>poner en conocimiento de la parte actora</w:t>
      </w:r>
      <w:r w:rsidR="00DF77D4">
        <w:rPr>
          <w:rFonts w:ascii="Arial" w:hAnsi="Arial" w:cs="Arial"/>
          <w:sz w:val="24"/>
          <w:szCs w:val="24"/>
        </w:rPr>
        <w:t xml:space="preserve"> lo ocurrido</w:t>
      </w:r>
      <w:r>
        <w:rPr>
          <w:rFonts w:ascii="Arial" w:hAnsi="Arial" w:cs="Arial"/>
          <w:sz w:val="24"/>
          <w:szCs w:val="24"/>
        </w:rPr>
        <w:t xml:space="preserve">, para que en el término de tres (3) días contados a partir del día siguiente a la </w:t>
      </w:r>
      <w:r w:rsidR="00DF77D4">
        <w:rPr>
          <w:rFonts w:ascii="Arial" w:hAnsi="Arial" w:cs="Arial"/>
          <w:sz w:val="24"/>
          <w:szCs w:val="24"/>
        </w:rPr>
        <w:t xml:space="preserve">notificación, alegue la nulidad o de lo contrario se entenderá saneada. </w:t>
      </w:r>
    </w:p>
    <w:p w:rsidR="00AD10DB" w:rsidRDefault="00AD10DB" w:rsidP="00AD10DB">
      <w:pPr>
        <w:suppressAutoHyphens/>
        <w:spacing w:line="360" w:lineRule="auto"/>
        <w:jc w:val="both"/>
        <w:rPr>
          <w:rFonts w:ascii="Arial" w:hAnsi="Arial" w:cs="Arial"/>
          <w:spacing w:val="-3"/>
          <w:sz w:val="24"/>
          <w:szCs w:val="24"/>
        </w:rPr>
      </w:pPr>
    </w:p>
    <w:p w:rsidR="005429AB" w:rsidRPr="005429AB" w:rsidRDefault="005429AB" w:rsidP="005429AB">
      <w:pPr>
        <w:spacing w:line="360" w:lineRule="auto"/>
        <w:jc w:val="center"/>
        <w:rPr>
          <w:rFonts w:ascii="Arial" w:hAnsi="Arial" w:cs="Arial"/>
          <w:smallCaps/>
          <w:sz w:val="24"/>
          <w:szCs w:val="24"/>
        </w:rPr>
      </w:pPr>
      <w:r w:rsidRPr="005429AB">
        <w:rPr>
          <w:rFonts w:ascii="Arial" w:hAnsi="Arial" w:cs="Arial"/>
          <w:smallCaps/>
          <w:sz w:val="24"/>
          <w:szCs w:val="24"/>
        </w:rPr>
        <w:t>Notifíquese,</w:t>
      </w:r>
    </w:p>
    <w:p w:rsidR="00AD10DB" w:rsidRDefault="00AD10DB" w:rsidP="00AD10DB">
      <w:pPr>
        <w:spacing w:line="360" w:lineRule="auto"/>
        <w:jc w:val="both"/>
        <w:rPr>
          <w:rFonts w:ascii="Arial" w:hAnsi="Arial" w:cs="Arial"/>
          <w:sz w:val="24"/>
          <w:szCs w:val="24"/>
        </w:rPr>
      </w:pPr>
    </w:p>
    <w:p w:rsidR="00445E3A" w:rsidRDefault="00445E3A" w:rsidP="00AD10DB">
      <w:pPr>
        <w:spacing w:line="360" w:lineRule="auto"/>
        <w:jc w:val="both"/>
        <w:rPr>
          <w:rFonts w:ascii="Arial" w:hAnsi="Arial" w:cs="Arial"/>
          <w:sz w:val="24"/>
          <w:szCs w:val="24"/>
        </w:rPr>
      </w:pPr>
    </w:p>
    <w:p w:rsidR="00445E3A" w:rsidRDefault="00445E3A" w:rsidP="00AD10DB">
      <w:pPr>
        <w:spacing w:line="360" w:lineRule="auto"/>
        <w:jc w:val="both"/>
        <w:rPr>
          <w:rFonts w:ascii="Arial" w:hAnsi="Arial" w:cs="Arial"/>
          <w:sz w:val="24"/>
          <w:szCs w:val="24"/>
        </w:rPr>
      </w:pPr>
    </w:p>
    <w:p w:rsidR="00AD10DB" w:rsidRPr="006E333E" w:rsidRDefault="00AD10DB" w:rsidP="00AD10DB">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33124D" w:rsidRDefault="00AD10DB" w:rsidP="00AD10D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n-US"/>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0033124D" w:rsidRPr="000A184C">
        <w:rPr>
          <w:rFonts w:ascii="Arial" w:hAnsi="Arial" w:cs="Arial"/>
          <w:spacing w:val="20"/>
          <w:w w:val="150"/>
          <w:sz w:val="18"/>
          <w:szCs w:val="22"/>
          <w:lang w:val="en-US"/>
        </w:rPr>
        <w:t xml:space="preserve"> </w:t>
      </w:r>
    </w:p>
    <w:p w:rsidR="0033124D" w:rsidRPr="00DF77D4" w:rsidRDefault="0093651C" w:rsidP="00EA40EA">
      <w:pPr>
        <w:spacing w:line="360" w:lineRule="auto"/>
        <w:jc w:val="right"/>
        <w:rPr>
          <w:rFonts w:ascii="Arial" w:hAnsi="Arial" w:cs="Arial"/>
          <w:i/>
          <w:spacing w:val="20"/>
          <w:w w:val="150"/>
          <w:sz w:val="10"/>
          <w:szCs w:val="22"/>
          <w:lang w:val="en-US"/>
        </w:rPr>
      </w:pPr>
      <w:r w:rsidRPr="00DF77D4">
        <w:rPr>
          <w:rFonts w:ascii="Arial" w:hAnsi="Arial" w:cs="Arial"/>
          <w:i/>
          <w:spacing w:val="20"/>
          <w:w w:val="150"/>
          <w:sz w:val="10"/>
          <w:szCs w:val="22"/>
          <w:lang w:val="en-US"/>
        </w:rPr>
        <w:t>DGH</w:t>
      </w:r>
      <w:r w:rsidR="00DF77D4" w:rsidRPr="00DF77D4">
        <w:rPr>
          <w:rFonts w:ascii="Arial" w:hAnsi="Arial" w:cs="Arial"/>
          <w:i/>
          <w:spacing w:val="20"/>
          <w:w w:val="150"/>
          <w:sz w:val="10"/>
          <w:szCs w:val="22"/>
          <w:lang w:val="en-US"/>
        </w:rPr>
        <w:t xml:space="preserve"> </w:t>
      </w:r>
      <w:r w:rsidRPr="00DF77D4">
        <w:rPr>
          <w:rFonts w:ascii="Arial" w:hAnsi="Arial" w:cs="Arial"/>
          <w:i/>
          <w:spacing w:val="20"/>
          <w:w w:val="150"/>
          <w:sz w:val="10"/>
          <w:szCs w:val="22"/>
          <w:lang w:val="en-US"/>
        </w:rPr>
        <w:t>/DGD / 201</w:t>
      </w:r>
      <w:r w:rsidR="00DF77D4" w:rsidRPr="00DF77D4">
        <w:rPr>
          <w:rFonts w:ascii="Arial" w:hAnsi="Arial" w:cs="Arial"/>
          <w:i/>
          <w:spacing w:val="20"/>
          <w:w w:val="150"/>
          <w:sz w:val="10"/>
          <w:szCs w:val="22"/>
          <w:lang w:val="en-US"/>
        </w:rPr>
        <w:t>6</w:t>
      </w:r>
    </w:p>
    <w:p w:rsidR="00DF77D4" w:rsidRDefault="00DF77D4" w:rsidP="00EA40EA">
      <w:pPr>
        <w:spacing w:line="360" w:lineRule="auto"/>
        <w:jc w:val="right"/>
        <w:rPr>
          <w:rFonts w:ascii="Arial" w:hAnsi="Arial" w:cs="Arial"/>
          <w:i/>
          <w:spacing w:val="20"/>
          <w:w w:val="150"/>
          <w:sz w:val="6"/>
          <w:szCs w:val="22"/>
          <w:lang w:val="en-US"/>
        </w:rPr>
      </w:pPr>
    </w:p>
    <w:p w:rsidR="00DF77D4" w:rsidRDefault="00DF77D4" w:rsidP="00EA40EA">
      <w:pPr>
        <w:spacing w:line="360" w:lineRule="auto"/>
        <w:jc w:val="right"/>
        <w:rPr>
          <w:rFonts w:ascii="Arial" w:hAnsi="Arial" w:cs="Arial"/>
          <w:i/>
          <w:spacing w:val="20"/>
          <w:w w:val="150"/>
          <w:sz w:val="6"/>
          <w:szCs w:val="22"/>
          <w:lang w:val="en-US"/>
        </w:rPr>
      </w:pPr>
      <w:r w:rsidRPr="002F0F02">
        <w:rPr>
          <w:noProof/>
        </w:rPr>
        <mc:AlternateContent>
          <mc:Choice Requires="wps">
            <w:drawing>
              <wp:anchor distT="0" distB="0" distL="114300" distR="114300" simplePos="0" relativeHeight="251660288" behindDoc="0" locked="0" layoutInCell="1" allowOverlap="1" wp14:anchorId="39E6CE7B" wp14:editId="668C14EE">
                <wp:simplePos x="0" y="0"/>
                <wp:positionH relativeFrom="margin">
                  <wp:posOffset>1717252</wp:posOffset>
                </wp:positionH>
                <wp:positionV relativeFrom="paragraph">
                  <wp:posOffset>50165</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DF77D4" w:rsidRPr="00713130" w:rsidRDefault="00DF77D4" w:rsidP="00DF77D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F77D4" w:rsidRPr="00713130" w:rsidRDefault="00DF77D4" w:rsidP="00DF77D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F77D4" w:rsidRDefault="00DF77D4" w:rsidP="00DF77D4">
                            <w:pPr>
                              <w:jc w:val="center"/>
                              <w:rPr>
                                <w:rFonts w:ascii="Kalinga" w:hAnsi="Kalinga" w:cs="Kalinga"/>
                                <w:color w:val="000000"/>
                                <w:szCs w:val="22"/>
                              </w:rPr>
                            </w:pPr>
                          </w:p>
                          <w:p w:rsidR="00DF77D4" w:rsidRPr="00713130" w:rsidRDefault="00DF77D4" w:rsidP="00DF77D4">
                            <w:pPr>
                              <w:jc w:val="center"/>
                              <w:rPr>
                                <w:rFonts w:ascii="Kalinga" w:hAnsi="Kalinga" w:cs="Kalinga"/>
                                <w:color w:val="000000"/>
                                <w:szCs w:val="22"/>
                              </w:rPr>
                            </w:pPr>
                            <w:r w:rsidRPr="00713130">
                              <w:rPr>
                                <w:rFonts w:ascii="Kalinga" w:hAnsi="Kalinga" w:cs="Kalinga"/>
                                <w:color w:val="000000"/>
                                <w:szCs w:val="22"/>
                              </w:rPr>
                              <w:t>______________________________</w:t>
                            </w:r>
                          </w:p>
                          <w:p w:rsidR="00DF77D4" w:rsidRPr="00BB62F4" w:rsidRDefault="00DF77D4" w:rsidP="00DF77D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F77D4" w:rsidRPr="00713130" w:rsidRDefault="00DF77D4" w:rsidP="00DF77D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F77D4" w:rsidRPr="00AC087B" w:rsidRDefault="00DF77D4" w:rsidP="00DF77D4">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6CE7B" id="Rectangle 7" o:spid="_x0000_s1026" style="position:absolute;left:0;text-align:left;margin-left:135.2pt;margin-top:3.95pt;width:210.4pt;height:10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" strokeweight="2.25pt">
                <v:stroke linestyle="thickThin"/>
                <v:textbox>
                  <w:txbxContent>
                    <w:p w:rsidR="00DF77D4" w:rsidRPr="00713130" w:rsidRDefault="00DF77D4" w:rsidP="00DF77D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F77D4" w:rsidRPr="00713130" w:rsidRDefault="00DF77D4" w:rsidP="00DF77D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F77D4" w:rsidRDefault="00DF77D4" w:rsidP="00DF77D4">
                      <w:pPr>
                        <w:jc w:val="center"/>
                        <w:rPr>
                          <w:rFonts w:ascii="Kalinga" w:hAnsi="Kalinga" w:cs="Kalinga"/>
                          <w:color w:val="000000"/>
                          <w:szCs w:val="22"/>
                        </w:rPr>
                      </w:pPr>
                    </w:p>
                    <w:p w:rsidR="00DF77D4" w:rsidRPr="00713130" w:rsidRDefault="00DF77D4" w:rsidP="00DF77D4">
                      <w:pPr>
                        <w:jc w:val="center"/>
                        <w:rPr>
                          <w:rFonts w:ascii="Kalinga" w:hAnsi="Kalinga" w:cs="Kalinga"/>
                          <w:color w:val="000000"/>
                          <w:szCs w:val="22"/>
                        </w:rPr>
                      </w:pPr>
                      <w:r w:rsidRPr="00713130">
                        <w:rPr>
                          <w:rFonts w:ascii="Kalinga" w:hAnsi="Kalinga" w:cs="Kalinga"/>
                          <w:color w:val="000000"/>
                          <w:szCs w:val="22"/>
                        </w:rPr>
                        <w:t>______________________________</w:t>
                      </w:r>
                    </w:p>
                    <w:p w:rsidR="00DF77D4" w:rsidRPr="00BB62F4" w:rsidRDefault="00DF77D4" w:rsidP="00DF77D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F77D4" w:rsidRPr="00713130" w:rsidRDefault="00DF77D4" w:rsidP="00DF77D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F77D4" w:rsidRPr="00AC087B" w:rsidRDefault="00DF77D4" w:rsidP="00DF77D4">
                      <w:pPr>
                        <w:jc w:val="center"/>
                        <w:rPr>
                          <w:rFonts w:ascii="Kalinga" w:hAnsi="Kalinga" w:cs="Kalinga"/>
                          <w:sz w:val="22"/>
                          <w:szCs w:val="22"/>
                        </w:rPr>
                      </w:pPr>
                    </w:p>
                  </w:txbxContent>
                </v:textbox>
                <w10:wrap anchorx="margin"/>
              </v:rect>
            </w:pict>
          </mc:Fallback>
        </mc:AlternateContent>
      </w:r>
    </w:p>
    <w:sectPr w:rsidR="00DF77D4" w:rsidSect="00C15ED5">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0D" w:rsidRDefault="00E5770D" w:rsidP="009A1240">
      <w:r>
        <w:separator/>
      </w:r>
    </w:p>
  </w:endnote>
  <w:endnote w:type="continuationSeparator" w:id="0">
    <w:p w:rsidR="00E5770D" w:rsidRDefault="00E5770D"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0D" w:rsidRDefault="00E5770D" w:rsidP="009A1240">
      <w:r>
        <w:separator/>
      </w:r>
    </w:p>
  </w:footnote>
  <w:footnote w:type="continuationSeparator" w:id="0">
    <w:p w:rsidR="00E5770D" w:rsidRDefault="00E5770D" w:rsidP="009A1240">
      <w:r>
        <w:continuationSeparator/>
      </w:r>
    </w:p>
  </w:footnote>
  <w:footnote w:id="1">
    <w:p w:rsidR="007678E8" w:rsidRDefault="007678E8" w:rsidP="007678E8">
      <w:pPr>
        <w:pStyle w:val="Textonotapie"/>
        <w:jc w:val="both"/>
      </w:pPr>
      <w:r w:rsidRPr="00951C2E">
        <w:rPr>
          <w:rStyle w:val="Refdenotaalpie"/>
          <w:rFonts w:ascii="Calibri" w:hAnsi="Calibri" w:cs="Calibri"/>
        </w:rPr>
        <w:footnoteRef/>
      </w:r>
      <w:r w:rsidRPr="00951C2E">
        <w:rPr>
          <w:rFonts w:ascii="Calibri" w:hAnsi="Calibri" w:cs="Calibri"/>
        </w:rPr>
        <w:t xml:space="preserve"> ROJAS GÓMEZ, Miguel Enrique. Lecciones de derecho procesal, </w:t>
      </w:r>
      <w:r>
        <w:rPr>
          <w:rFonts w:ascii="Calibri" w:hAnsi="Calibri" w:cs="Calibri"/>
        </w:rPr>
        <w:t>Procedimiento civil</w:t>
      </w:r>
      <w:r w:rsidRPr="00951C2E">
        <w:rPr>
          <w:rFonts w:ascii="Calibri" w:hAnsi="Calibri" w:cs="Calibri"/>
        </w:rPr>
        <w:t xml:space="preserve">, tomo </w:t>
      </w:r>
      <w:r>
        <w:rPr>
          <w:rFonts w:ascii="Calibri" w:hAnsi="Calibri" w:cs="Calibri"/>
        </w:rPr>
        <w:t>I</w:t>
      </w:r>
      <w:r w:rsidRPr="00951C2E">
        <w:rPr>
          <w:rFonts w:ascii="Calibri" w:hAnsi="Calibri" w:cs="Calibri"/>
        </w:rPr>
        <w:t xml:space="preserve">I, Escuela de Actualización Jurídica, </w:t>
      </w:r>
      <w:r>
        <w:rPr>
          <w:rFonts w:ascii="Calibri" w:hAnsi="Calibri" w:cs="Calibri"/>
        </w:rPr>
        <w:t>5</w:t>
      </w:r>
      <w:r w:rsidRPr="00951C2E">
        <w:rPr>
          <w:rFonts w:ascii="Calibri" w:hAnsi="Calibri" w:cs="Calibri"/>
        </w:rPr>
        <w:t>ª edición, 2013, Bogotá DC, p.</w:t>
      </w:r>
      <w:r>
        <w:rPr>
          <w:rFonts w:ascii="Calibri" w:hAnsi="Calibri" w:cs="Calibri"/>
        </w:rPr>
        <w:t>361</w:t>
      </w:r>
      <w:r w:rsidRPr="00951C2E">
        <w:rPr>
          <w:rFonts w:ascii="Calibri" w:hAnsi="Calibri" w:cs="Calibri"/>
        </w:rPr>
        <w:t>.</w:t>
      </w:r>
    </w:p>
  </w:footnote>
  <w:footnote w:id="2">
    <w:p w:rsidR="007678E8" w:rsidRDefault="007678E8" w:rsidP="007678E8">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801</w:t>
      </w:r>
      <w:r w:rsidRPr="00951C2E">
        <w:rPr>
          <w:rFonts w:ascii="Calibri" w:hAnsi="Calibri" w:cs="Calibri"/>
        </w:rPr>
        <w:t>.</w:t>
      </w:r>
    </w:p>
  </w:footnote>
  <w:footnote w:id="3">
    <w:p w:rsidR="00C523D7" w:rsidRPr="006725A4" w:rsidRDefault="00C523D7" w:rsidP="00C523D7">
      <w:pPr>
        <w:pStyle w:val="Textonotapie"/>
        <w:jc w:val="both"/>
        <w:rPr>
          <w:rFonts w:asciiTheme="minorHAnsi" w:hAnsiTheme="minorHAnsi"/>
          <w:lang w:val="es-CO"/>
        </w:rPr>
      </w:pPr>
      <w:r w:rsidRPr="006725A4">
        <w:rPr>
          <w:rStyle w:val="Refdenotaalpie"/>
          <w:rFonts w:asciiTheme="minorHAnsi" w:hAnsiTheme="minorHAnsi"/>
        </w:rPr>
        <w:footnoteRef/>
      </w:r>
      <w:r w:rsidRPr="006725A4">
        <w:rPr>
          <w:rFonts w:asciiTheme="minorHAnsi" w:hAnsiTheme="minorHAnsi"/>
        </w:rPr>
        <w:t xml:space="preserve"> </w:t>
      </w:r>
      <w:r w:rsidRPr="006725A4">
        <w:rPr>
          <w:rFonts w:asciiTheme="minorHAnsi" w:hAnsiTheme="minorHAnsi" w:cs="Calibri"/>
        </w:rPr>
        <w:t>INSTITUTO COLOMBIANO DE DERECHO PROCESAL. Código General del Proceso</w:t>
      </w:r>
      <w:r w:rsidRPr="006725A4">
        <w:rPr>
          <w:rFonts w:asciiTheme="minorHAnsi" w:hAnsiTheme="minorHAnsi" w:cs="Calibri"/>
          <w:lang w:val="es-CO"/>
        </w:rPr>
        <w:t>, Henry Sanabria Santos, 1ª edición, Impresor Panamericana Formas e Impresos SAS, 2014, p.258.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884A0C" w:rsidRPr="00884A0C">
      <w:rPr>
        <w:rFonts w:asciiTheme="minorHAnsi" w:hAnsiTheme="minorHAnsi" w:cs="Calibri"/>
        <w:bCs/>
        <w:noProof/>
      </w:rPr>
      <w:t>2</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C303BC">
      <w:rPr>
        <w:rFonts w:asciiTheme="majorHAnsi" w:hAnsiTheme="majorHAnsi" w:cs="Iskoola Pota"/>
        <w:i/>
        <w:lang w:val="es-CO"/>
      </w:rPr>
      <w:t>E</w:t>
    </w:r>
    <w:r w:rsidRPr="00C303BC">
      <w:rPr>
        <w:rFonts w:asciiTheme="majorHAnsi" w:hAnsiTheme="majorHAnsi" w:cs="Iskoola Pota"/>
        <w:i/>
        <w:sz w:val="16"/>
        <w:lang w:val="es-CO"/>
      </w:rPr>
      <w:t>XPEDIENTE No.20</w:t>
    </w:r>
    <w:r w:rsidR="00383C21">
      <w:rPr>
        <w:rFonts w:asciiTheme="majorHAnsi" w:hAnsiTheme="majorHAnsi" w:cs="Iskoola Pota"/>
        <w:i/>
        <w:sz w:val="16"/>
        <w:lang w:val="es-CO"/>
      </w:rPr>
      <w:t>1</w:t>
    </w:r>
    <w:r w:rsidR="005429AB">
      <w:rPr>
        <w:rFonts w:asciiTheme="majorHAnsi" w:hAnsiTheme="majorHAnsi" w:cs="Iskoola Pota"/>
        <w:i/>
        <w:sz w:val="16"/>
        <w:lang w:val="es-CO"/>
      </w:rPr>
      <w:t>5</w:t>
    </w:r>
    <w:r w:rsidRPr="00C303BC">
      <w:rPr>
        <w:rFonts w:asciiTheme="majorHAnsi" w:hAnsiTheme="majorHAnsi" w:cs="Iskoola Pota"/>
        <w:i/>
        <w:sz w:val="16"/>
        <w:lang w:val="es-CO"/>
      </w:rPr>
      <w:t>-0</w:t>
    </w:r>
    <w:r w:rsidR="0093651C">
      <w:rPr>
        <w:rFonts w:asciiTheme="majorHAnsi" w:hAnsiTheme="majorHAnsi" w:cs="Iskoola Pota"/>
        <w:i/>
        <w:sz w:val="16"/>
        <w:lang w:val="es-CO"/>
      </w:rPr>
      <w:t>0</w:t>
    </w:r>
    <w:r w:rsidR="005429AB">
      <w:rPr>
        <w:rFonts w:asciiTheme="majorHAnsi" w:hAnsiTheme="majorHAnsi" w:cs="Iskoola Pota"/>
        <w:i/>
        <w:sz w:val="16"/>
        <w:lang w:val="es-CO"/>
      </w:rPr>
      <w:t>202</w:t>
    </w:r>
    <w:r w:rsidRPr="00C303BC">
      <w:rPr>
        <w:rFonts w:asciiTheme="majorHAnsi" w:hAnsiTheme="majorHAnsi" w:cs="Iskoola Pota"/>
        <w:i/>
        <w:sz w:val="16"/>
        <w:lang w:val="es-CO"/>
      </w:rPr>
      <w:t>-0</w:t>
    </w:r>
    <w:r w:rsidR="005429AB">
      <w:rPr>
        <w:rFonts w:asciiTheme="majorHAnsi" w:hAnsiTheme="majorHAnsi" w:cs="Iskoola Pota"/>
        <w:i/>
        <w:sz w:val="16"/>
        <w:lang w:val="es-CO"/>
      </w:rPr>
      <w:t>2</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26C2D"/>
    <w:rsid w:val="00032991"/>
    <w:rsid w:val="00045CE3"/>
    <w:rsid w:val="00050E52"/>
    <w:rsid w:val="000521D3"/>
    <w:rsid w:val="00057617"/>
    <w:rsid w:val="00057B5C"/>
    <w:rsid w:val="00060A66"/>
    <w:rsid w:val="00061786"/>
    <w:rsid w:val="00063444"/>
    <w:rsid w:val="00063E12"/>
    <w:rsid w:val="00094BEA"/>
    <w:rsid w:val="000979F2"/>
    <w:rsid w:val="000A0111"/>
    <w:rsid w:val="000A3198"/>
    <w:rsid w:val="000B2C44"/>
    <w:rsid w:val="000B4877"/>
    <w:rsid w:val="000D03C3"/>
    <w:rsid w:val="000D106C"/>
    <w:rsid w:val="000D1C67"/>
    <w:rsid w:val="000D4106"/>
    <w:rsid w:val="000D51C5"/>
    <w:rsid w:val="000D579D"/>
    <w:rsid w:val="000D70EB"/>
    <w:rsid w:val="000E1102"/>
    <w:rsid w:val="000F08E0"/>
    <w:rsid w:val="000F16E3"/>
    <w:rsid w:val="000F1B66"/>
    <w:rsid w:val="000F3C01"/>
    <w:rsid w:val="000F6932"/>
    <w:rsid w:val="00103020"/>
    <w:rsid w:val="00107E1A"/>
    <w:rsid w:val="00112D32"/>
    <w:rsid w:val="001130D4"/>
    <w:rsid w:val="00114608"/>
    <w:rsid w:val="00114FEE"/>
    <w:rsid w:val="00117C9A"/>
    <w:rsid w:val="0012018F"/>
    <w:rsid w:val="00121881"/>
    <w:rsid w:val="00122CE4"/>
    <w:rsid w:val="0013213E"/>
    <w:rsid w:val="00132BE5"/>
    <w:rsid w:val="00137E27"/>
    <w:rsid w:val="001403D4"/>
    <w:rsid w:val="00141432"/>
    <w:rsid w:val="001446B1"/>
    <w:rsid w:val="001452E0"/>
    <w:rsid w:val="00157865"/>
    <w:rsid w:val="0017105E"/>
    <w:rsid w:val="00173894"/>
    <w:rsid w:val="00190036"/>
    <w:rsid w:val="001A46C4"/>
    <w:rsid w:val="001A565D"/>
    <w:rsid w:val="001A688F"/>
    <w:rsid w:val="001B2496"/>
    <w:rsid w:val="001B3230"/>
    <w:rsid w:val="001B4583"/>
    <w:rsid w:val="001B4B9B"/>
    <w:rsid w:val="001C36DF"/>
    <w:rsid w:val="001C3F97"/>
    <w:rsid w:val="001C51D4"/>
    <w:rsid w:val="001C5578"/>
    <w:rsid w:val="001C5598"/>
    <w:rsid w:val="001D0AA3"/>
    <w:rsid w:val="001D60DE"/>
    <w:rsid w:val="001D7953"/>
    <w:rsid w:val="001D7E85"/>
    <w:rsid w:val="001E18FB"/>
    <w:rsid w:val="001E57DE"/>
    <w:rsid w:val="001E6546"/>
    <w:rsid w:val="001F53B6"/>
    <w:rsid w:val="00201848"/>
    <w:rsid w:val="00202312"/>
    <w:rsid w:val="00207C51"/>
    <w:rsid w:val="0021075B"/>
    <w:rsid w:val="00216AE8"/>
    <w:rsid w:val="00227FA6"/>
    <w:rsid w:val="00230208"/>
    <w:rsid w:val="00231A7F"/>
    <w:rsid w:val="0023681D"/>
    <w:rsid w:val="00236A9B"/>
    <w:rsid w:val="0023704F"/>
    <w:rsid w:val="00237B2C"/>
    <w:rsid w:val="00237BF5"/>
    <w:rsid w:val="002419D4"/>
    <w:rsid w:val="00243379"/>
    <w:rsid w:val="0024455A"/>
    <w:rsid w:val="00257943"/>
    <w:rsid w:val="002579E7"/>
    <w:rsid w:val="00257B1F"/>
    <w:rsid w:val="002711FB"/>
    <w:rsid w:val="0027637D"/>
    <w:rsid w:val="00280589"/>
    <w:rsid w:val="002825A8"/>
    <w:rsid w:val="002860D6"/>
    <w:rsid w:val="002873EC"/>
    <w:rsid w:val="002912F2"/>
    <w:rsid w:val="002937E5"/>
    <w:rsid w:val="00297096"/>
    <w:rsid w:val="002A0A88"/>
    <w:rsid w:val="002A18D8"/>
    <w:rsid w:val="002B513B"/>
    <w:rsid w:val="002C4195"/>
    <w:rsid w:val="002C7A37"/>
    <w:rsid w:val="002D4917"/>
    <w:rsid w:val="002D605B"/>
    <w:rsid w:val="002E0BA3"/>
    <w:rsid w:val="002E21FB"/>
    <w:rsid w:val="002E5263"/>
    <w:rsid w:val="002E562C"/>
    <w:rsid w:val="002F4DF5"/>
    <w:rsid w:val="002F7410"/>
    <w:rsid w:val="003013A2"/>
    <w:rsid w:val="00301E59"/>
    <w:rsid w:val="00305C99"/>
    <w:rsid w:val="00310EAB"/>
    <w:rsid w:val="00323447"/>
    <w:rsid w:val="0033124D"/>
    <w:rsid w:val="003319C7"/>
    <w:rsid w:val="003336C3"/>
    <w:rsid w:val="00342E88"/>
    <w:rsid w:val="00344BF2"/>
    <w:rsid w:val="003458B9"/>
    <w:rsid w:val="00352931"/>
    <w:rsid w:val="00360576"/>
    <w:rsid w:val="00360BE3"/>
    <w:rsid w:val="00363D70"/>
    <w:rsid w:val="00370D1D"/>
    <w:rsid w:val="0038158A"/>
    <w:rsid w:val="00383C21"/>
    <w:rsid w:val="00384791"/>
    <w:rsid w:val="00386111"/>
    <w:rsid w:val="00392869"/>
    <w:rsid w:val="00392F07"/>
    <w:rsid w:val="00393DD3"/>
    <w:rsid w:val="003972DC"/>
    <w:rsid w:val="003A1A5B"/>
    <w:rsid w:val="003B19D8"/>
    <w:rsid w:val="003B445E"/>
    <w:rsid w:val="003C5098"/>
    <w:rsid w:val="003C77D5"/>
    <w:rsid w:val="003D081D"/>
    <w:rsid w:val="003D67D8"/>
    <w:rsid w:val="003D6C3D"/>
    <w:rsid w:val="003E236C"/>
    <w:rsid w:val="003E3CF7"/>
    <w:rsid w:val="003E4533"/>
    <w:rsid w:val="003E5ED3"/>
    <w:rsid w:val="003F3AD2"/>
    <w:rsid w:val="00400B90"/>
    <w:rsid w:val="00402132"/>
    <w:rsid w:val="00403F27"/>
    <w:rsid w:val="004100F7"/>
    <w:rsid w:val="00411AC5"/>
    <w:rsid w:val="00414421"/>
    <w:rsid w:val="00417EB4"/>
    <w:rsid w:val="00427BE4"/>
    <w:rsid w:val="004335C7"/>
    <w:rsid w:val="00436669"/>
    <w:rsid w:val="00445E3A"/>
    <w:rsid w:val="00455DE9"/>
    <w:rsid w:val="004614E4"/>
    <w:rsid w:val="00461F2C"/>
    <w:rsid w:val="00465107"/>
    <w:rsid w:val="00471F25"/>
    <w:rsid w:val="00481A0C"/>
    <w:rsid w:val="00482924"/>
    <w:rsid w:val="004848E7"/>
    <w:rsid w:val="0048492D"/>
    <w:rsid w:val="004A7C24"/>
    <w:rsid w:val="004B2035"/>
    <w:rsid w:val="004B6BF7"/>
    <w:rsid w:val="004C319B"/>
    <w:rsid w:val="004E1CAC"/>
    <w:rsid w:val="004E1EF9"/>
    <w:rsid w:val="004E2173"/>
    <w:rsid w:val="004E6A80"/>
    <w:rsid w:val="004F229E"/>
    <w:rsid w:val="004F537C"/>
    <w:rsid w:val="004F7160"/>
    <w:rsid w:val="00500A43"/>
    <w:rsid w:val="00500DC5"/>
    <w:rsid w:val="005022A7"/>
    <w:rsid w:val="005035D2"/>
    <w:rsid w:val="00515B6B"/>
    <w:rsid w:val="005235FE"/>
    <w:rsid w:val="0052398B"/>
    <w:rsid w:val="0053073B"/>
    <w:rsid w:val="005429AB"/>
    <w:rsid w:val="0054427C"/>
    <w:rsid w:val="0055115B"/>
    <w:rsid w:val="00564C16"/>
    <w:rsid w:val="0056570B"/>
    <w:rsid w:val="00570A9B"/>
    <w:rsid w:val="00570C60"/>
    <w:rsid w:val="00572804"/>
    <w:rsid w:val="005768FC"/>
    <w:rsid w:val="00582F12"/>
    <w:rsid w:val="0058709F"/>
    <w:rsid w:val="00587231"/>
    <w:rsid w:val="005938D9"/>
    <w:rsid w:val="00597D74"/>
    <w:rsid w:val="005B781D"/>
    <w:rsid w:val="005C3D57"/>
    <w:rsid w:val="005C4919"/>
    <w:rsid w:val="005D0B8F"/>
    <w:rsid w:val="005D0C4E"/>
    <w:rsid w:val="005D0E60"/>
    <w:rsid w:val="005D39F3"/>
    <w:rsid w:val="005D49DF"/>
    <w:rsid w:val="005E03C6"/>
    <w:rsid w:val="005E604E"/>
    <w:rsid w:val="005F1FB2"/>
    <w:rsid w:val="0060427D"/>
    <w:rsid w:val="00607310"/>
    <w:rsid w:val="00611CB0"/>
    <w:rsid w:val="006144B3"/>
    <w:rsid w:val="00617D63"/>
    <w:rsid w:val="00623497"/>
    <w:rsid w:val="006235A9"/>
    <w:rsid w:val="00623A6D"/>
    <w:rsid w:val="00631466"/>
    <w:rsid w:val="00651C7E"/>
    <w:rsid w:val="006527BF"/>
    <w:rsid w:val="00660E7E"/>
    <w:rsid w:val="00663341"/>
    <w:rsid w:val="00672632"/>
    <w:rsid w:val="0067785B"/>
    <w:rsid w:val="00681A45"/>
    <w:rsid w:val="00682BBB"/>
    <w:rsid w:val="006837D2"/>
    <w:rsid w:val="00686B69"/>
    <w:rsid w:val="006950C1"/>
    <w:rsid w:val="00695536"/>
    <w:rsid w:val="006A11EF"/>
    <w:rsid w:val="006A30E2"/>
    <w:rsid w:val="006A6085"/>
    <w:rsid w:val="006B2386"/>
    <w:rsid w:val="006B4756"/>
    <w:rsid w:val="006B768E"/>
    <w:rsid w:val="006B7EB8"/>
    <w:rsid w:val="006C408D"/>
    <w:rsid w:val="006C572F"/>
    <w:rsid w:val="006E1121"/>
    <w:rsid w:val="006E221E"/>
    <w:rsid w:val="006F2A8C"/>
    <w:rsid w:val="006F310C"/>
    <w:rsid w:val="006F58F9"/>
    <w:rsid w:val="006F61F6"/>
    <w:rsid w:val="007031D1"/>
    <w:rsid w:val="00707F42"/>
    <w:rsid w:val="00715013"/>
    <w:rsid w:val="00725DA4"/>
    <w:rsid w:val="00726D6E"/>
    <w:rsid w:val="00727833"/>
    <w:rsid w:val="007326D4"/>
    <w:rsid w:val="007330E3"/>
    <w:rsid w:val="00734860"/>
    <w:rsid w:val="00737026"/>
    <w:rsid w:val="00740B86"/>
    <w:rsid w:val="0076163D"/>
    <w:rsid w:val="007668A2"/>
    <w:rsid w:val="007678E8"/>
    <w:rsid w:val="00774AD2"/>
    <w:rsid w:val="00776C17"/>
    <w:rsid w:val="00780839"/>
    <w:rsid w:val="00781593"/>
    <w:rsid w:val="00781928"/>
    <w:rsid w:val="007841FC"/>
    <w:rsid w:val="007853A8"/>
    <w:rsid w:val="007860C0"/>
    <w:rsid w:val="007A1804"/>
    <w:rsid w:val="007A476E"/>
    <w:rsid w:val="007C03DB"/>
    <w:rsid w:val="007C3F38"/>
    <w:rsid w:val="007C66B8"/>
    <w:rsid w:val="007D102F"/>
    <w:rsid w:val="007D341B"/>
    <w:rsid w:val="007D7466"/>
    <w:rsid w:val="007F105A"/>
    <w:rsid w:val="007F2975"/>
    <w:rsid w:val="007F3A25"/>
    <w:rsid w:val="00810D50"/>
    <w:rsid w:val="0081363A"/>
    <w:rsid w:val="00820BF6"/>
    <w:rsid w:val="0082292F"/>
    <w:rsid w:val="00827A6D"/>
    <w:rsid w:val="0083050E"/>
    <w:rsid w:val="00832731"/>
    <w:rsid w:val="00834347"/>
    <w:rsid w:val="00834976"/>
    <w:rsid w:val="008557A4"/>
    <w:rsid w:val="0086284C"/>
    <w:rsid w:val="00863948"/>
    <w:rsid w:val="00876E0A"/>
    <w:rsid w:val="00884A0C"/>
    <w:rsid w:val="00884D74"/>
    <w:rsid w:val="00886EF0"/>
    <w:rsid w:val="008872A2"/>
    <w:rsid w:val="008920B4"/>
    <w:rsid w:val="008930E1"/>
    <w:rsid w:val="008B14AB"/>
    <w:rsid w:val="008B18E2"/>
    <w:rsid w:val="008B2AF1"/>
    <w:rsid w:val="008B3E9A"/>
    <w:rsid w:val="008B500B"/>
    <w:rsid w:val="008B7145"/>
    <w:rsid w:val="008D321B"/>
    <w:rsid w:val="008D47F4"/>
    <w:rsid w:val="008E0505"/>
    <w:rsid w:val="008E0D48"/>
    <w:rsid w:val="008E1174"/>
    <w:rsid w:val="00903782"/>
    <w:rsid w:val="00910B1E"/>
    <w:rsid w:val="00911C83"/>
    <w:rsid w:val="009147CB"/>
    <w:rsid w:val="00921C1B"/>
    <w:rsid w:val="0093651C"/>
    <w:rsid w:val="00944538"/>
    <w:rsid w:val="0094614E"/>
    <w:rsid w:val="00952E5E"/>
    <w:rsid w:val="00953227"/>
    <w:rsid w:val="00953B22"/>
    <w:rsid w:val="00956A70"/>
    <w:rsid w:val="0095728D"/>
    <w:rsid w:val="00963ECB"/>
    <w:rsid w:val="00967D6F"/>
    <w:rsid w:val="009759B2"/>
    <w:rsid w:val="00985FD1"/>
    <w:rsid w:val="0099309B"/>
    <w:rsid w:val="009969C3"/>
    <w:rsid w:val="009A1240"/>
    <w:rsid w:val="009A5337"/>
    <w:rsid w:val="009A6C1F"/>
    <w:rsid w:val="009A7A02"/>
    <w:rsid w:val="009B54C5"/>
    <w:rsid w:val="009C1975"/>
    <w:rsid w:val="009C207D"/>
    <w:rsid w:val="009D5343"/>
    <w:rsid w:val="009E1072"/>
    <w:rsid w:val="009E3076"/>
    <w:rsid w:val="009E3110"/>
    <w:rsid w:val="009F0E61"/>
    <w:rsid w:val="009F2506"/>
    <w:rsid w:val="00A11F60"/>
    <w:rsid w:val="00A12284"/>
    <w:rsid w:val="00A22745"/>
    <w:rsid w:val="00A230D3"/>
    <w:rsid w:val="00A2585D"/>
    <w:rsid w:val="00A3039E"/>
    <w:rsid w:val="00A35365"/>
    <w:rsid w:val="00A51E08"/>
    <w:rsid w:val="00A5572D"/>
    <w:rsid w:val="00A56277"/>
    <w:rsid w:val="00A57455"/>
    <w:rsid w:val="00A62541"/>
    <w:rsid w:val="00A62787"/>
    <w:rsid w:val="00A63699"/>
    <w:rsid w:val="00A644D6"/>
    <w:rsid w:val="00A71D99"/>
    <w:rsid w:val="00A7420C"/>
    <w:rsid w:val="00A748DF"/>
    <w:rsid w:val="00A81263"/>
    <w:rsid w:val="00A837CE"/>
    <w:rsid w:val="00A909D6"/>
    <w:rsid w:val="00A96BBB"/>
    <w:rsid w:val="00A97BC3"/>
    <w:rsid w:val="00A97E41"/>
    <w:rsid w:val="00AA0D85"/>
    <w:rsid w:val="00AA4813"/>
    <w:rsid w:val="00AA6062"/>
    <w:rsid w:val="00AB2D84"/>
    <w:rsid w:val="00AB6D90"/>
    <w:rsid w:val="00AC0533"/>
    <w:rsid w:val="00AC51E2"/>
    <w:rsid w:val="00AC71B8"/>
    <w:rsid w:val="00AC72E5"/>
    <w:rsid w:val="00AD10DB"/>
    <w:rsid w:val="00AD1A3F"/>
    <w:rsid w:val="00AD410B"/>
    <w:rsid w:val="00AD6D47"/>
    <w:rsid w:val="00AE0641"/>
    <w:rsid w:val="00AE38B2"/>
    <w:rsid w:val="00AF09DF"/>
    <w:rsid w:val="00AF4B72"/>
    <w:rsid w:val="00AF69AF"/>
    <w:rsid w:val="00AF7A6F"/>
    <w:rsid w:val="00B01A99"/>
    <w:rsid w:val="00B07E4B"/>
    <w:rsid w:val="00B21163"/>
    <w:rsid w:val="00B214D7"/>
    <w:rsid w:val="00B25249"/>
    <w:rsid w:val="00B27D74"/>
    <w:rsid w:val="00B307B1"/>
    <w:rsid w:val="00B37678"/>
    <w:rsid w:val="00B43E5E"/>
    <w:rsid w:val="00B46FFD"/>
    <w:rsid w:val="00B50C23"/>
    <w:rsid w:val="00B52EC6"/>
    <w:rsid w:val="00B55A68"/>
    <w:rsid w:val="00B60061"/>
    <w:rsid w:val="00B62758"/>
    <w:rsid w:val="00B6380C"/>
    <w:rsid w:val="00B675CB"/>
    <w:rsid w:val="00B71EBD"/>
    <w:rsid w:val="00B724CE"/>
    <w:rsid w:val="00B74B6B"/>
    <w:rsid w:val="00B75A6A"/>
    <w:rsid w:val="00B849B9"/>
    <w:rsid w:val="00B87206"/>
    <w:rsid w:val="00B960FD"/>
    <w:rsid w:val="00BA0A2F"/>
    <w:rsid w:val="00BA457F"/>
    <w:rsid w:val="00BB455A"/>
    <w:rsid w:val="00BC1A36"/>
    <w:rsid w:val="00BC2578"/>
    <w:rsid w:val="00BC28E0"/>
    <w:rsid w:val="00BC3D53"/>
    <w:rsid w:val="00BC3EC8"/>
    <w:rsid w:val="00BC589D"/>
    <w:rsid w:val="00BC77B9"/>
    <w:rsid w:val="00BD1343"/>
    <w:rsid w:val="00BD744D"/>
    <w:rsid w:val="00BE0E76"/>
    <w:rsid w:val="00BE16DB"/>
    <w:rsid w:val="00BE2F2A"/>
    <w:rsid w:val="00BE49F3"/>
    <w:rsid w:val="00BF0045"/>
    <w:rsid w:val="00BF73F6"/>
    <w:rsid w:val="00C0081B"/>
    <w:rsid w:val="00C022C2"/>
    <w:rsid w:val="00C02A44"/>
    <w:rsid w:val="00C04D9E"/>
    <w:rsid w:val="00C0547C"/>
    <w:rsid w:val="00C0586F"/>
    <w:rsid w:val="00C05C86"/>
    <w:rsid w:val="00C12E58"/>
    <w:rsid w:val="00C15ED5"/>
    <w:rsid w:val="00C20FB2"/>
    <w:rsid w:val="00C23440"/>
    <w:rsid w:val="00C303BC"/>
    <w:rsid w:val="00C31D4B"/>
    <w:rsid w:val="00C32B52"/>
    <w:rsid w:val="00C34DDA"/>
    <w:rsid w:val="00C363C4"/>
    <w:rsid w:val="00C363D3"/>
    <w:rsid w:val="00C36400"/>
    <w:rsid w:val="00C36F80"/>
    <w:rsid w:val="00C40CD0"/>
    <w:rsid w:val="00C523D7"/>
    <w:rsid w:val="00C54FE1"/>
    <w:rsid w:val="00C647E5"/>
    <w:rsid w:val="00C65DA3"/>
    <w:rsid w:val="00C741D5"/>
    <w:rsid w:val="00C820E9"/>
    <w:rsid w:val="00C82245"/>
    <w:rsid w:val="00C832B8"/>
    <w:rsid w:val="00C903AF"/>
    <w:rsid w:val="00C91199"/>
    <w:rsid w:val="00C9127E"/>
    <w:rsid w:val="00C9534A"/>
    <w:rsid w:val="00CA0F66"/>
    <w:rsid w:val="00CA6C0B"/>
    <w:rsid w:val="00CB6B9A"/>
    <w:rsid w:val="00CC1093"/>
    <w:rsid w:val="00CC15CC"/>
    <w:rsid w:val="00CC75F4"/>
    <w:rsid w:val="00CD2257"/>
    <w:rsid w:val="00CD7AAA"/>
    <w:rsid w:val="00CF0EBE"/>
    <w:rsid w:val="00CF3CF5"/>
    <w:rsid w:val="00CF6850"/>
    <w:rsid w:val="00CF7AA1"/>
    <w:rsid w:val="00D02CB4"/>
    <w:rsid w:val="00D06465"/>
    <w:rsid w:val="00D112E2"/>
    <w:rsid w:val="00D1698E"/>
    <w:rsid w:val="00D2108D"/>
    <w:rsid w:val="00D2440A"/>
    <w:rsid w:val="00D26844"/>
    <w:rsid w:val="00D4141F"/>
    <w:rsid w:val="00D4441E"/>
    <w:rsid w:val="00D46DD8"/>
    <w:rsid w:val="00D47ACB"/>
    <w:rsid w:val="00D51EAD"/>
    <w:rsid w:val="00D5369D"/>
    <w:rsid w:val="00D619AE"/>
    <w:rsid w:val="00D70FD2"/>
    <w:rsid w:val="00D71B92"/>
    <w:rsid w:val="00D73D69"/>
    <w:rsid w:val="00D83E5D"/>
    <w:rsid w:val="00D84F31"/>
    <w:rsid w:val="00D851DA"/>
    <w:rsid w:val="00D9154D"/>
    <w:rsid w:val="00D915F4"/>
    <w:rsid w:val="00D93167"/>
    <w:rsid w:val="00D94D58"/>
    <w:rsid w:val="00D97527"/>
    <w:rsid w:val="00D97B75"/>
    <w:rsid w:val="00DA079E"/>
    <w:rsid w:val="00DA1E67"/>
    <w:rsid w:val="00DA5858"/>
    <w:rsid w:val="00DB0458"/>
    <w:rsid w:val="00DB222B"/>
    <w:rsid w:val="00DB2868"/>
    <w:rsid w:val="00DC031D"/>
    <w:rsid w:val="00DC21CE"/>
    <w:rsid w:val="00DC3B05"/>
    <w:rsid w:val="00DC4DDB"/>
    <w:rsid w:val="00DC4E67"/>
    <w:rsid w:val="00DD00F5"/>
    <w:rsid w:val="00DD366D"/>
    <w:rsid w:val="00DE078F"/>
    <w:rsid w:val="00DE19D9"/>
    <w:rsid w:val="00DE429A"/>
    <w:rsid w:val="00DE6399"/>
    <w:rsid w:val="00DF5461"/>
    <w:rsid w:val="00DF73EF"/>
    <w:rsid w:val="00DF77D4"/>
    <w:rsid w:val="00E036C8"/>
    <w:rsid w:val="00E04CE6"/>
    <w:rsid w:val="00E10297"/>
    <w:rsid w:val="00E13879"/>
    <w:rsid w:val="00E14DB5"/>
    <w:rsid w:val="00E16943"/>
    <w:rsid w:val="00E23B32"/>
    <w:rsid w:val="00E253EE"/>
    <w:rsid w:val="00E2686D"/>
    <w:rsid w:val="00E316D9"/>
    <w:rsid w:val="00E34EB6"/>
    <w:rsid w:val="00E41B11"/>
    <w:rsid w:val="00E42B6A"/>
    <w:rsid w:val="00E4399D"/>
    <w:rsid w:val="00E44741"/>
    <w:rsid w:val="00E45AE0"/>
    <w:rsid w:val="00E54E75"/>
    <w:rsid w:val="00E55393"/>
    <w:rsid w:val="00E5643E"/>
    <w:rsid w:val="00E5720B"/>
    <w:rsid w:val="00E5770D"/>
    <w:rsid w:val="00E642EC"/>
    <w:rsid w:val="00E7400E"/>
    <w:rsid w:val="00E8141D"/>
    <w:rsid w:val="00E856DA"/>
    <w:rsid w:val="00E86F07"/>
    <w:rsid w:val="00E87611"/>
    <w:rsid w:val="00E92773"/>
    <w:rsid w:val="00E9418E"/>
    <w:rsid w:val="00E96913"/>
    <w:rsid w:val="00EA00D7"/>
    <w:rsid w:val="00EA12F0"/>
    <w:rsid w:val="00EA40EA"/>
    <w:rsid w:val="00EB1F06"/>
    <w:rsid w:val="00EB2A8A"/>
    <w:rsid w:val="00EB7E37"/>
    <w:rsid w:val="00EC3FF2"/>
    <w:rsid w:val="00ED0720"/>
    <w:rsid w:val="00EE0413"/>
    <w:rsid w:val="00EE0973"/>
    <w:rsid w:val="00EF4827"/>
    <w:rsid w:val="00F0240A"/>
    <w:rsid w:val="00F121C1"/>
    <w:rsid w:val="00F20247"/>
    <w:rsid w:val="00F25594"/>
    <w:rsid w:val="00F31348"/>
    <w:rsid w:val="00F32BA7"/>
    <w:rsid w:val="00F404F9"/>
    <w:rsid w:val="00F6163C"/>
    <w:rsid w:val="00F6458D"/>
    <w:rsid w:val="00F65EC8"/>
    <w:rsid w:val="00F72723"/>
    <w:rsid w:val="00F91A2C"/>
    <w:rsid w:val="00F94637"/>
    <w:rsid w:val="00F96938"/>
    <w:rsid w:val="00F97CD6"/>
    <w:rsid w:val="00FA35FE"/>
    <w:rsid w:val="00FB30C6"/>
    <w:rsid w:val="00FC0A1B"/>
    <w:rsid w:val="00FC0DD8"/>
    <w:rsid w:val="00FC5390"/>
    <w:rsid w:val="00FC5EB6"/>
    <w:rsid w:val="00FC7BF7"/>
    <w:rsid w:val="00FD7D84"/>
    <w:rsid w:val="00FD7EDC"/>
    <w:rsid w:val="00FE41F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A54B-1DCD-4950-8C22-8EB1BF9A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Diana Milena Giraldo Diez</cp:lastModifiedBy>
  <cp:revision>7</cp:revision>
  <cp:lastPrinted>2016-07-28T14:00:00Z</cp:lastPrinted>
  <dcterms:created xsi:type="dcterms:W3CDTF">2016-07-28T13:27:00Z</dcterms:created>
  <dcterms:modified xsi:type="dcterms:W3CDTF">2016-07-28T15:52:00Z</dcterms:modified>
</cp:coreProperties>
</file>