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99" w:rsidRDefault="00160199" w:rsidP="00160199">
      <w:pPr>
        <w:pStyle w:val="Textoindependiente"/>
        <w:spacing w:line="240" w:lineRule="auto"/>
        <w:rPr>
          <w:rFonts w:ascii="Arial" w:hAnsi="Arial" w:cs="Arial"/>
          <w:bCs/>
          <w:spacing w:val="-6"/>
          <w:sz w:val="18"/>
          <w:szCs w:val="18"/>
        </w:rPr>
      </w:pPr>
      <w:bookmarkStart w:id="0" w:name="_GoBack"/>
      <w:r>
        <w:rPr>
          <w:rFonts w:ascii="Arial" w:hAnsi="Arial" w:cs="Arial"/>
          <w:bCs/>
          <w:spacing w:val="-6"/>
          <w:sz w:val="18"/>
          <w:szCs w:val="18"/>
        </w:rPr>
        <w:t xml:space="preserve">PRINCIPIO DE INMEDIATEZ/ Improcedencia de la tutela por la superación del término razonable para presentarla  </w:t>
      </w:r>
    </w:p>
    <w:p w:rsidR="00160199" w:rsidRDefault="00160199" w:rsidP="00160199">
      <w:pPr>
        <w:pStyle w:val="Textoindependiente"/>
        <w:spacing w:line="240" w:lineRule="auto"/>
        <w:rPr>
          <w:rFonts w:ascii="Arial" w:hAnsi="Arial" w:cs="Arial"/>
          <w:bCs/>
          <w:spacing w:val="-6"/>
          <w:sz w:val="18"/>
          <w:szCs w:val="18"/>
        </w:rPr>
      </w:pPr>
    </w:p>
    <w:p w:rsidR="00160199" w:rsidRPr="00160199" w:rsidRDefault="00160199" w:rsidP="00160199">
      <w:pPr>
        <w:pStyle w:val="Textoindependiente"/>
        <w:spacing w:line="240" w:lineRule="auto"/>
        <w:rPr>
          <w:rFonts w:ascii="Arial" w:hAnsi="Arial"/>
          <w:sz w:val="18"/>
          <w:szCs w:val="18"/>
        </w:rPr>
      </w:pPr>
      <w:r w:rsidRPr="00160199">
        <w:rPr>
          <w:rFonts w:ascii="Arial" w:hAnsi="Arial" w:cs="Arial"/>
          <w:bCs/>
          <w:spacing w:val="-6"/>
          <w:sz w:val="18"/>
          <w:szCs w:val="18"/>
        </w:rPr>
        <w:t>“Pretendía el actor se ordenara a la parte accionada, realizar el pago del valor reconocido por concepto de cesantías, se tiene según al acervo probatorio que la última petición se realizó en el mes de enero del año 2013 y así también lo reconoció en la diligencia practicada en esta instancia. Ello implica que la presente acción carece de inmediatez, pues su interposición desborda el plazo de los seis (6) meses fijado por la jurisprudencia constitucional y ordinaria, como tiempo razonable para interponerla. Transcurrieron más de tres años.”</w:t>
      </w:r>
    </w:p>
    <w:p w:rsidR="00160199" w:rsidRDefault="00160199" w:rsidP="00160199">
      <w:pPr>
        <w:ind w:right="51"/>
        <w:jc w:val="both"/>
        <w:rPr>
          <w:rFonts w:ascii="Arial" w:hAnsi="Arial"/>
          <w:spacing w:val="-6"/>
          <w:sz w:val="17"/>
          <w:szCs w:val="17"/>
        </w:rPr>
      </w:pPr>
    </w:p>
    <w:p w:rsidR="00160199" w:rsidRPr="00160199" w:rsidRDefault="00160199" w:rsidP="00160199">
      <w:pPr>
        <w:ind w:right="51"/>
        <w:jc w:val="both"/>
        <w:rPr>
          <w:rFonts w:ascii="Arial" w:hAnsi="Arial" w:cs="Arial"/>
          <w:spacing w:val="-6"/>
          <w:w w:val="140"/>
          <w:sz w:val="16"/>
          <w:szCs w:val="16"/>
        </w:rPr>
      </w:pPr>
      <w:r w:rsidRPr="00160199">
        <w:rPr>
          <w:rFonts w:ascii="Arial" w:hAnsi="Arial" w:cs="Arial"/>
          <w:spacing w:val="-6"/>
          <w:sz w:val="16"/>
          <w:szCs w:val="16"/>
        </w:rPr>
        <w:t xml:space="preserve">Citas: </w:t>
      </w:r>
      <w:r w:rsidRPr="00160199">
        <w:rPr>
          <w:rFonts w:ascii="Arial" w:hAnsi="Arial" w:cs="Arial"/>
          <w:spacing w:val="-6"/>
          <w:sz w:val="16"/>
          <w:szCs w:val="16"/>
        </w:rPr>
        <w:t>Corte Constitucional, sentencia</w:t>
      </w:r>
      <w:r w:rsidRPr="00160199">
        <w:rPr>
          <w:rFonts w:ascii="Arial" w:hAnsi="Arial" w:cs="Arial"/>
          <w:spacing w:val="-6"/>
          <w:sz w:val="16"/>
          <w:szCs w:val="16"/>
        </w:rPr>
        <w:t xml:space="preserve"> </w:t>
      </w:r>
      <w:r w:rsidRPr="00160199">
        <w:rPr>
          <w:rFonts w:ascii="Arial" w:hAnsi="Arial" w:cs="Arial"/>
          <w:spacing w:val="-6"/>
          <w:sz w:val="16"/>
          <w:szCs w:val="16"/>
        </w:rPr>
        <w:t>T-002 de 2009;</w:t>
      </w:r>
      <w:r w:rsidRPr="00160199">
        <w:rPr>
          <w:rFonts w:ascii="Arial" w:hAnsi="Arial" w:cs="Arial"/>
          <w:spacing w:val="-6"/>
          <w:sz w:val="16"/>
          <w:szCs w:val="16"/>
        </w:rPr>
        <w:t xml:space="preserve"> Corte Suprema de Justicia, Sala Civil, sentencia de 29 d</w:t>
      </w:r>
      <w:r w:rsidRPr="00160199">
        <w:rPr>
          <w:rFonts w:ascii="Arial" w:hAnsi="Arial" w:cs="Arial"/>
          <w:spacing w:val="-6"/>
          <w:sz w:val="16"/>
          <w:szCs w:val="16"/>
        </w:rPr>
        <w:t>e abril de 2009 -rad. 00624-.</w:t>
      </w:r>
    </w:p>
    <w:bookmarkEnd w:id="0"/>
    <w:p w:rsidR="00160199" w:rsidRDefault="00160199" w:rsidP="00F839CE">
      <w:pPr>
        <w:pStyle w:val="Sinespaciado"/>
        <w:spacing w:line="360" w:lineRule="auto"/>
        <w:rPr>
          <w:rFonts w:ascii="Arial" w:hAnsi="Arial" w:cs="Arial"/>
          <w:w w:val="140"/>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D41A77" w:rsidRPr="00451CFC" w:rsidRDefault="00D41A77" w:rsidP="00D41A77">
      <w:pPr>
        <w:pStyle w:val="Sinespaciado"/>
        <w:tabs>
          <w:tab w:val="left" w:pos="3579"/>
        </w:tabs>
        <w:spacing w:line="360" w:lineRule="auto"/>
        <w:jc w:val="center"/>
        <w:rPr>
          <w:rFonts w:ascii="Arial" w:hAnsi="Arial" w:cs="Arial"/>
          <w:w w:val="140"/>
          <w:sz w:val="14"/>
          <w:lang w:val="es-CO"/>
        </w:rPr>
      </w:pPr>
      <w:r w:rsidRPr="00451CFC">
        <w:rPr>
          <w:rFonts w:ascii="Arial" w:hAnsi="Arial" w:cs="Arial"/>
          <w:w w:val="140"/>
          <w:sz w:val="14"/>
          <w:lang w:val="es-CO"/>
        </w:rPr>
        <w:t>REPUBLICA DE COLOMBIA</w:t>
      </w:r>
    </w:p>
    <w:p w:rsidR="00D41A77" w:rsidRPr="00451CFC" w:rsidRDefault="00D41A77" w:rsidP="00D41A77">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D41A77" w:rsidRPr="00451CFC" w:rsidRDefault="00D41A77" w:rsidP="00D41A77">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EC238F" w:rsidRDefault="00EC238F" w:rsidP="00D41A77">
      <w:pPr>
        <w:pStyle w:val="Sinespaciado"/>
        <w:spacing w:line="360" w:lineRule="auto"/>
        <w:jc w:val="center"/>
        <w:rPr>
          <w:rFonts w:ascii="Arial" w:hAnsi="Arial" w:cs="Arial"/>
          <w:w w:val="140"/>
          <w:sz w:val="16"/>
          <w:szCs w:val="18"/>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r w:rsidRPr="0034334F">
        <w:rPr>
          <w:rFonts w:ascii="Arial" w:hAnsi="Arial" w:cs="Arial"/>
          <w:w w:val="140"/>
          <w:sz w:val="16"/>
          <w:szCs w:val="18"/>
        </w:rPr>
        <w:t xml:space="preserve"> </w:t>
      </w:r>
    </w:p>
    <w:p w:rsidR="00C65627" w:rsidRPr="007860C0" w:rsidRDefault="00D41A77" w:rsidP="00D41A77">
      <w:pPr>
        <w:pStyle w:val="Sinespaciado"/>
        <w:spacing w:line="360" w:lineRule="auto"/>
        <w:jc w:val="center"/>
        <w:rPr>
          <w:rFonts w:ascii="Arial" w:hAnsi="Arial" w:cs="Arial"/>
          <w:w w:val="140"/>
          <w:sz w:val="16"/>
          <w:szCs w:val="18"/>
        </w:rPr>
      </w:pPr>
      <w:r w:rsidRPr="0034334F">
        <w:rPr>
          <w:rFonts w:ascii="Arial" w:hAnsi="Arial" w:cs="Arial"/>
          <w:w w:val="140"/>
          <w:sz w:val="16"/>
          <w:szCs w:val="18"/>
        </w:rPr>
        <w:t>D</w:t>
      </w:r>
      <w:r>
        <w:rPr>
          <w:rFonts w:ascii="Arial" w:hAnsi="Arial" w:cs="Arial"/>
          <w:w w:val="140"/>
          <w:sz w:val="16"/>
          <w:szCs w:val="18"/>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P</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M</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N</w:t>
      </w:r>
      <w:r>
        <w:rPr>
          <w:rFonts w:ascii="Arial" w:hAnsi="Arial" w:cs="Arial"/>
          <w:w w:val="140"/>
          <w:sz w:val="14"/>
          <w:szCs w:val="16"/>
        </w:rPr>
        <w:t xml:space="preserve"> </w:t>
      </w:r>
      <w:r w:rsidRPr="0034334F">
        <w:rPr>
          <w:rFonts w:ascii="Arial" w:hAnsi="Arial" w:cs="Arial"/>
          <w:w w:val="140"/>
          <w:sz w:val="14"/>
          <w:szCs w:val="16"/>
        </w:rPr>
        <w:t>T</w:t>
      </w:r>
      <w:r>
        <w:rPr>
          <w:rFonts w:ascii="Arial" w:hAnsi="Arial" w:cs="Arial"/>
          <w:w w:val="140"/>
          <w:sz w:val="14"/>
          <w:szCs w:val="16"/>
        </w:rPr>
        <w:t xml:space="preserve"> </w:t>
      </w:r>
      <w:r w:rsidRPr="0034334F">
        <w:rPr>
          <w:rFonts w:ascii="Arial" w:hAnsi="Arial" w:cs="Arial"/>
          <w:w w:val="140"/>
          <w:sz w:val="14"/>
          <w:szCs w:val="16"/>
        </w:rPr>
        <w:t xml:space="preserve">O </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E</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2"/>
          <w:szCs w:val="14"/>
        </w:rPr>
        <w:t xml:space="preserve"> </w:t>
      </w:r>
      <w:r>
        <w:rPr>
          <w:rFonts w:ascii="Arial" w:hAnsi="Arial" w:cs="Arial"/>
          <w:w w:val="140"/>
          <w:sz w:val="12"/>
          <w:szCs w:val="14"/>
        </w:rPr>
        <w:t xml:space="preserve">  </w:t>
      </w:r>
      <w:r w:rsidRPr="0034334F">
        <w:rPr>
          <w:rFonts w:ascii="Arial" w:hAnsi="Arial" w:cs="Arial"/>
          <w:w w:val="140"/>
          <w:sz w:val="16"/>
          <w:szCs w:val="16"/>
        </w:rPr>
        <w:t>R</w:t>
      </w:r>
      <w:r>
        <w:rPr>
          <w:rFonts w:ascii="Arial" w:hAnsi="Arial" w:cs="Arial"/>
          <w:w w:val="140"/>
          <w:sz w:val="16"/>
          <w:szCs w:val="16"/>
        </w:rPr>
        <w:t xml:space="preserve"> </w:t>
      </w:r>
      <w:r w:rsidRPr="0034334F">
        <w:rPr>
          <w:rFonts w:ascii="Arial" w:hAnsi="Arial" w:cs="Arial"/>
          <w:w w:val="140"/>
          <w:sz w:val="14"/>
          <w:szCs w:val="16"/>
        </w:rPr>
        <w:t>I</w:t>
      </w:r>
      <w:r>
        <w:rPr>
          <w:rFonts w:ascii="Arial" w:hAnsi="Arial" w:cs="Arial"/>
          <w:w w:val="140"/>
          <w:sz w:val="14"/>
          <w:szCs w:val="16"/>
        </w:rPr>
        <w:t xml:space="preserve"> </w:t>
      </w:r>
      <w:r w:rsidRPr="0034334F">
        <w:rPr>
          <w:rFonts w:ascii="Arial" w:hAnsi="Arial" w:cs="Arial"/>
          <w:w w:val="140"/>
          <w:sz w:val="14"/>
          <w:szCs w:val="16"/>
        </w:rPr>
        <w:t>S</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R</w:t>
      </w:r>
      <w:r>
        <w:rPr>
          <w:rFonts w:ascii="Arial" w:hAnsi="Arial" w:cs="Arial"/>
          <w:w w:val="140"/>
          <w:sz w:val="14"/>
          <w:szCs w:val="16"/>
        </w:rPr>
        <w:t xml:space="preserve"> </w:t>
      </w:r>
      <w:r w:rsidRPr="0034334F">
        <w:rPr>
          <w:rFonts w:ascii="Arial" w:hAnsi="Arial" w:cs="Arial"/>
          <w:w w:val="140"/>
          <w:sz w:val="14"/>
          <w:szCs w:val="16"/>
        </w:rPr>
        <w:t>A</w:t>
      </w:r>
      <w:r>
        <w:rPr>
          <w:rFonts w:ascii="Arial" w:hAnsi="Arial" w:cs="Arial"/>
          <w:w w:val="140"/>
          <w:sz w:val="14"/>
          <w:szCs w:val="16"/>
        </w:rPr>
        <w:t xml:space="preserve"> </w:t>
      </w:r>
      <w:r w:rsidRPr="0034334F">
        <w:rPr>
          <w:rFonts w:ascii="Arial" w:hAnsi="Arial" w:cs="Arial"/>
          <w:w w:val="140"/>
          <w:sz w:val="14"/>
          <w:szCs w:val="16"/>
        </w:rPr>
        <w:t>L</w:t>
      </w:r>
      <w:r>
        <w:rPr>
          <w:rFonts w:ascii="Arial" w:hAnsi="Arial" w:cs="Arial"/>
          <w:w w:val="140"/>
          <w:sz w:val="14"/>
          <w:szCs w:val="16"/>
        </w:rPr>
        <w:t xml:space="preserve"> </w:t>
      </w:r>
      <w:r w:rsidRPr="0034334F">
        <w:rPr>
          <w:rFonts w:ascii="Arial" w:hAnsi="Arial" w:cs="Arial"/>
          <w:w w:val="140"/>
          <w:sz w:val="14"/>
          <w:szCs w:val="16"/>
        </w:rPr>
        <w:t>D</w:t>
      </w:r>
      <w:r>
        <w:rPr>
          <w:rFonts w:ascii="Arial" w:hAnsi="Arial" w:cs="Arial"/>
          <w:w w:val="140"/>
          <w:sz w:val="14"/>
          <w:szCs w:val="16"/>
        </w:rPr>
        <w:t xml:space="preserve"> </w:t>
      </w:r>
      <w:r w:rsidRPr="0034334F">
        <w:rPr>
          <w:rFonts w:ascii="Arial" w:hAnsi="Arial" w:cs="Arial"/>
          <w:w w:val="140"/>
          <w:sz w:val="14"/>
          <w:szCs w:val="16"/>
        </w:rPr>
        <w:t>A</w:t>
      </w:r>
    </w:p>
    <w:p w:rsidR="003913E3" w:rsidRPr="00F47722" w:rsidRDefault="003913E3" w:rsidP="00F839CE">
      <w:pPr>
        <w:spacing w:line="360" w:lineRule="auto"/>
        <w:jc w:val="center"/>
        <w:rPr>
          <w:rFonts w:ascii="Arial" w:hAnsi="Arial" w:cs="Arial"/>
          <w:b/>
          <w:bCs/>
          <w:sz w:val="16"/>
          <w:szCs w:val="26"/>
        </w:rPr>
      </w:pPr>
    </w:p>
    <w:p w:rsidR="003913E3" w:rsidRPr="009A6E68"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9A6E68">
        <w:rPr>
          <w:rFonts w:ascii="Arial" w:hAnsi="Arial"/>
          <w:sz w:val="22"/>
          <w:szCs w:val="22"/>
        </w:rPr>
        <w:t>Asunto</w:t>
      </w:r>
      <w:r w:rsidRPr="009A6E68">
        <w:rPr>
          <w:rFonts w:ascii="Arial" w:hAnsi="Arial"/>
          <w:sz w:val="22"/>
          <w:szCs w:val="22"/>
        </w:rPr>
        <w:tab/>
      </w:r>
      <w:r w:rsidRPr="009A6E68">
        <w:rPr>
          <w:rFonts w:ascii="Arial" w:hAnsi="Arial"/>
          <w:sz w:val="22"/>
          <w:szCs w:val="22"/>
        </w:rPr>
        <w:tab/>
      </w:r>
      <w:r w:rsidRPr="009A6E68">
        <w:rPr>
          <w:rFonts w:ascii="Arial" w:hAnsi="Arial"/>
          <w:sz w:val="22"/>
          <w:szCs w:val="22"/>
        </w:rPr>
        <w:tab/>
        <w:t>: Sentencia de tutela en segunda instancia</w:t>
      </w:r>
    </w:p>
    <w:p w:rsidR="00EC238F" w:rsidRDefault="003913E3" w:rsidP="00EC238F">
      <w:pPr>
        <w:pStyle w:val="Textoindependiente"/>
        <w:spacing w:line="360" w:lineRule="auto"/>
        <w:rPr>
          <w:rFonts w:ascii="Arial" w:hAnsi="Arial"/>
          <w:sz w:val="22"/>
          <w:szCs w:val="22"/>
        </w:rPr>
      </w:pPr>
      <w:r w:rsidRPr="009A6E68">
        <w:rPr>
          <w:rFonts w:ascii="Arial" w:hAnsi="Arial"/>
          <w:sz w:val="22"/>
          <w:szCs w:val="22"/>
        </w:rPr>
        <w:tab/>
      </w:r>
      <w:r w:rsidR="00EC238F">
        <w:rPr>
          <w:rFonts w:ascii="Arial" w:hAnsi="Arial"/>
          <w:sz w:val="22"/>
          <w:szCs w:val="22"/>
        </w:rPr>
        <w:tab/>
      </w:r>
      <w:r w:rsidR="00EC238F" w:rsidRPr="00F86DCE">
        <w:rPr>
          <w:rFonts w:ascii="Arial" w:hAnsi="Arial"/>
          <w:sz w:val="22"/>
          <w:szCs w:val="22"/>
        </w:rPr>
        <w:t>Accionante</w:t>
      </w:r>
      <w:r w:rsidR="00EC238F" w:rsidRPr="00F86DCE">
        <w:rPr>
          <w:rFonts w:ascii="Arial" w:hAnsi="Arial"/>
          <w:sz w:val="22"/>
          <w:szCs w:val="22"/>
        </w:rPr>
        <w:tab/>
      </w:r>
      <w:r w:rsidR="00EC238F" w:rsidRPr="00F86DCE">
        <w:rPr>
          <w:rFonts w:ascii="Arial" w:hAnsi="Arial"/>
          <w:sz w:val="22"/>
          <w:szCs w:val="22"/>
        </w:rPr>
        <w:tab/>
        <w:t xml:space="preserve">: </w:t>
      </w:r>
      <w:r w:rsidR="00EC238F">
        <w:rPr>
          <w:rFonts w:ascii="Arial" w:hAnsi="Arial"/>
          <w:sz w:val="22"/>
          <w:szCs w:val="22"/>
        </w:rPr>
        <w:t>Juan Carlos Jaramillo Ramírez</w:t>
      </w:r>
    </w:p>
    <w:p w:rsidR="00EC238F" w:rsidRDefault="00EC238F" w:rsidP="00EC238F">
      <w:pPr>
        <w:pStyle w:val="Textoindependiente"/>
        <w:spacing w:line="360" w:lineRule="auto"/>
        <w:ind w:left="3540" w:hanging="3540"/>
        <w:rPr>
          <w:rFonts w:ascii="Arial" w:hAnsi="Arial" w:cs="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a</w:t>
      </w:r>
      <w:r w:rsidRPr="00F86DCE">
        <w:rPr>
          <w:rFonts w:ascii="Arial" w:hAnsi="Arial"/>
          <w:sz w:val="22"/>
          <w:szCs w:val="22"/>
        </w:rPr>
        <w:t xml:space="preserve"> infract</w:t>
      </w:r>
      <w:r>
        <w:rPr>
          <w:rFonts w:ascii="Arial" w:hAnsi="Arial"/>
          <w:sz w:val="22"/>
          <w:szCs w:val="22"/>
        </w:rPr>
        <w:t>ora</w:t>
      </w:r>
      <w:r w:rsidRPr="00F86DCE">
        <w:rPr>
          <w:rFonts w:ascii="Arial" w:hAnsi="Arial"/>
          <w:sz w:val="22"/>
          <w:szCs w:val="22"/>
        </w:rPr>
        <w:tab/>
        <w:t xml:space="preserve">: </w:t>
      </w:r>
      <w:r>
        <w:rPr>
          <w:rFonts w:ascii="Arial" w:hAnsi="Arial"/>
          <w:sz w:val="22"/>
          <w:szCs w:val="22"/>
        </w:rPr>
        <w:t>Fiduprevisora SA</w:t>
      </w:r>
    </w:p>
    <w:p w:rsidR="00EC238F" w:rsidRDefault="00EC238F" w:rsidP="00EC238F">
      <w:pPr>
        <w:pStyle w:val="Textoindependiente"/>
        <w:spacing w:line="360" w:lineRule="auto"/>
        <w:ind w:left="3540" w:hanging="3540"/>
        <w:rPr>
          <w:rFonts w:ascii="Arial" w:hAnsi="Arial"/>
          <w:sz w:val="22"/>
          <w:szCs w:val="22"/>
        </w:rPr>
      </w:pPr>
      <w:r>
        <w:rPr>
          <w:rFonts w:ascii="Arial" w:hAnsi="Arial" w:cs="Arial"/>
          <w:sz w:val="22"/>
          <w:szCs w:val="22"/>
        </w:rPr>
        <w:tab/>
      </w:r>
      <w:r>
        <w:rPr>
          <w:rFonts w:ascii="Arial" w:hAnsi="Arial" w:cs="Arial"/>
          <w:sz w:val="22"/>
          <w:szCs w:val="22"/>
        </w:rPr>
        <w:tab/>
        <w:t>Vinculada</w:t>
      </w:r>
      <w:r>
        <w:rPr>
          <w:rFonts w:ascii="Arial" w:hAnsi="Arial" w:cs="Arial"/>
          <w:sz w:val="22"/>
          <w:szCs w:val="22"/>
        </w:rPr>
        <w:tab/>
      </w:r>
      <w:r>
        <w:rPr>
          <w:rFonts w:ascii="Arial" w:hAnsi="Arial" w:cs="Arial"/>
          <w:sz w:val="22"/>
          <w:szCs w:val="22"/>
        </w:rPr>
        <w:tab/>
        <w:t>: Secretaría de Educación Municipal de Dosquebradas</w:t>
      </w:r>
    </w:p>
    <w:p w:rsidR="00EC238F" w:rsidRDefault="00EC238F" w:rsidP="00EC238F">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Pr>
          <w:rFonts w:ascii="Arial" w:hAnsi="Arial"/>
          <w:sz w:val="22"/>
        </w:rPr>
        <w:t>2016-00046-0</w:t>
      </w:r>
      <w:r w:rsidR="00B74CFD">
        <w:rPr>
          <w:rFonts w:ascii="Arial" w:hAnsi="Arial"/>
          <w:sz w:val="22"/>
        </w:rPr>
        <w:t>2</w:t>
      </w:r>
    </w:p>
    <w:p w:rsidR="003913E3" w:rsidRPr="009A6E68" w:rsidRDefault="00EC238F" w:rsidP="00EC238F">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Pr="00594392">
        <w:rPr>
          <w:rFonts w:ascii="Arial" w:hAnsi="Arial" w:cs="Arial"/>
          <w:sz w:val="22"/>
          <w:szCs w:val="22"/>
        </w:rPr>
        <w:t xml:space="preserve">Juzgado </w:t>
      </w:r>
      <w:r>
        <w:rPr>
          <w:rFonts w:ascii="Arial" w:hAnsi="Arial" w:cs="Arial"/>
          <w:sz w:val="22"/>
          <w:szCs w:val="22"/>
        </w:rPr>
        <w:t>Civil del Circuito de Dosquebradas</w:t>
      </w:r>
    </w:p>
    <w:p w:rsidR="00E01B56" w:rsidRDefault="003913E3" w:rsidP="00745958">
      <w:pPr>
        <w:pStyle w:val="Textoindependiente"/>
        <w:spacing w:line="360" w:lineRule="auto"/>
        <w:ind w:left="708" w:hanging="708"/>
        <w:rPr>
          <w:rFonts w:ascii="Arial" w:hAnsi="Arial"/>
          <w:sz w:val="22"/>
          <w:szCs w:val="22"/>
        </w:rPr>
      </w:pPr>
      <w:r w:rsidRPr="009A6E68">
        <w:rPr>
          <w:rFonts w:ascii="Arial" w:hAnsi="Arial"/>
          <w:sz w:val="22"/>
          <w:szCs w:val="22"/>
        </w:rPr>
        <w:tab/>
      </w:r>
      <w:r w:rsidRPr="009A6E68">
        <w:rPr>
          <w:rFonts w:ascii="Arial" w:hAnsi="Arial"/>
          <w:sz w:val="22"/>
          <w:szCs w:val="22"/>
        </w:rPr>
        <w:tab/>
        <w:t>Tema</w:t>
      </w:r>
      <w:r w:rsidR="002D6B23" w:rsidRPr="009A6E68">
        <w:rPr>
          <w:rFonts w:ascii="Arial" w:hAnsi="Arial"/>
          <w:sz w:val="22"/>
          <w:szCs w:val="22"/>
        </w:rPr>
        <w:t>s</w:t>
      </w:r>
      <w:r w:rsidRPr="009A6E68">
        <w:rPr>
          <w:rFonts w:ascii="Arial" w:hAnsi="Arial"/>
          <w:sz w:val="22"/>
          <w:szCs w:val="22"/>
        </w:rPr>
        <w:tab/>
      </w:r>
      <w:r w:rsidRPr="009A6E68">
        <w:rPr>
          <w:rFonts w:ascii="Arial" w:hAnsi="Arial"/>
          <w:sz w:val="22"/>
          <w:szCs w:val="22"/>
        </w:rPr>
        <w:tab/>
      </w:r>
      <w:r w:rsidRPr="009A6E68">
        <w:rPr>
          <w:rFonts w:ascii="Arial" w:hAnsi="Arial"/>
          <w:sz w:val="22"/>
          <w:szCs w:val="22"/>
        </w:rPr>
        <w:tab/>
        <w:t xml:space="preserve">: </w:t>
      </w:r>
      <w:r w:rsidR="00E01B56">
        <w:rPr>
          <w:rFonts w:ascii="Arial" w:hAnsi="Arial"/>
          <w:sz w:val="22"/>
          <w:szCs w:val="22"/>
        </w:rPr>
        <w:t>P</w:t>
      </w:r>
      <w:r w:rsidR="00DB2859" w:rsidRPr="009A6E68">
        <w:rPr>
          <w:rFonts w:ascii="Arial" w:hAnsi="Arial"/>
          <w:sz w:val="22"/>
          <w:szCs w:val="22"/>
        </w:rPr>
        <w:t xml:space="preserve">rocedibilidad- </w:t>
      </w:r>
      <w:r w:rsidR="00EC238F" w:rsidRPr="009A6E68">
        <w:rPr>
          <w:rFonts w:ascii="Arial" w:hAnsi="Arial"/>
          <w:sz w:val="22"/>
          <w:szCs w:val="22"/>
        </w:rPr>
        <w:t>Inmediatez</w:t>
      </w:r>
    </w:p>
    <w:p w:rsidR="003913E3" w:rsidRPr="009A6E68" w:rsidRDefault="003913E3" w:rsidP="00EC7665">
      <w:pPr>
        <w:spacing w:line="360" w:lineRule="auto"/>
        <w:ind w:left="708" w:firstLine="708"/>
        <w:rPr>
          <w:rFonts w:ascii="Arial" w:hAnsi="Arial" w:cs="Arial"/>
          <w:smallCaps/>
          <w:sz w:val="22"/>
          <w:szCs w:val="22"/>
          <w:lang w:val="es-CO"/>
        </w:rPr>
      </w:pPr>
      <w:r w:rsidRPr="009A6E68">
        <w:rPr>
          <w:rFonts w:ascii="Arial" w:hAnsi="Arial"/>
          <w:sz w:val="22"/>
          <w:szCs w:val="22"/>
        </w:rPr>
        <w:t>Magistrado Ponente</w:t>
      </w:r>
      <w:r w:rsidRPr="009A6E68">
        <w:rPr>
          <w:rFonts w:ascii="Arial" w:hAnsi="Arial"/>
          <w:sz w:val="22"/>
          <w:szCs w:val="22"/>
        </w:rPr>
        <w:tab/>
        <w:t xml:space="preserve">: </w:t>
      </w:r>
      <w:r w:rsidRPr="009A6E68">
        <w:rPr>
          <w:rFonts w:ascii="Arial" w:hAnsi="Arial" w:cs="Arial"/>
          <w:smallCaps/>
          <w:sz w:val="22"/>
          <w:szCs w:val="22"/>
          <w:lang w:val="es-CO"/>
        </w:rPr>
        <w:t>Duberney Grisales Herrera</w:t>
      </w:r>
    </w:p>
    <w:p w:rsidR="003913E3" w:rsidRPr="009A6E68" w:rsidRDefault="003913E3" w:rsidP="00EC7665">
      <w:pPr>
        <w:spacing w:line="360" w:lineRule="auto"/>
        <w:ind w:left="708" w:firstLine="708"/>
        <w:rPr>
          <w:rFonts w:ascii="Arial" w:hAnsi="Arial" w:cs="Arial"/>
          <w:b/>
          <w:bCs/>
          <w:sz w:val="22"/>
          <w:szCs w:val="22"/>
        </w:rPr>
      </w:pPr>
      <w:r w:rsidRPr="009A6E68">
        <w:rPr>
          <w:rFonts w:ascii="Arial" w:hAnsi="Arial"/>
          <w:sz w:val="22"/>
          <w:szCs w:val="22"/>
        </w:rPr>
        <w:t>Acta número</w:t>
      </w:r>
      <w:r w:rsidRPr="009A6E68">
        <w:rPr>
          <w:rFonts w:ascii="Arial" w:hAnsi="Arial"/>
          <w:sz w:val="22"/>
          <w:szCs w:val="22"/>
        </w:rPr>
        <w:tab/>
      </w:r>
      <w:r w:rsidRPr="009A6E68">
        <w:rPr>
          <w:rFonts w:ascii="Arial" w:hAnsi="Arial"/>
          <w:sz w:val="22"/>
          <w:szCs w:val="22"/>
        </w:rPr>
        <w:tab/>
        <w:t xml:space="preserve">: </w:t>
      </w:r>
      <w:r w:rsidR="00AF6C60">
        <w:rPr>
          <w:rFonts w:ascii="Arial" w:hAnsi="Arial"/>
          <w:sz w:val="22"/>
          <w:szCs w:val="22"/>
        </w:rPr>
        <w:t>368 de 04-08-2016</w:t>
      </w:r>
    </w:p>
    <w:p w:rsidR="003913E3" w:rsidRPr="008E6774" w:rsidRDefault="003913E3" w:rsidP="00F839CE">
      <w:pPr>
        <w:pBdr>
          <w:bottom w:val="double" w:sz="6" w:space="1" w:color="auto"/>
        </w:pBdr>
        <w:spacing w:line="360" w:lineRule="auto"/>
        <w:jc w:val="center"/>
        <w:rPr>
          <w:rFonts w:ascii="Arial" w:hAnsi="Arial" w:cs="Arial"/>
          <w:b/>
          <w:bCs/>
          <w:sz w:val="14"/>
          <w:szCs w:val="22"/>
        </w:rPr>
      </w:pPr>
    </w:p>
    <w:p w:rsidR="003913E3" w:rsidRPr="00F47722" w:rsidRDefault="003913E3" w:rsidP="00F839CE">
      <w:pPr>
        <w:spacing w:line="360" w:lineRule="auto"/>
        <w:jc w:val="center"/>
        <w:rPr>
          <w:rFonts w:ascii="Arial" w:hAnsi="Arial" w:cs="Arial"/>
          <w:b/>
          <w:bCs/>
          <w:sz w:val="18"/>
          <w:szCs w:val="22"/>
        </w:rPr>
      </w:pPr>
    </w:p>
    <w:p w:rsidR="003913E3" w:rsidRPr="003F0A2B" w:rsidRDefault="003913E3" w:rsidP="00F839CE">
      <w:pPr>
        <w:spacing w:line="360" w:lineRule="auto"/>
        <w:jc w:val="center"/>
        <w:rPr>
          <w:rFonts w:ascii="Arial" w:hAnsi="Arial" w:cs="Arial"/>
          <w:iCs/>
          <w:sz w:val="26"/>
          <w:szCs w:val="26"/>
          <w:lang w:val="es-CO"/>
        </w:rPr>
      </w:pPr>
      <w:r w:rsidRPr="003F0A2B">
        <w:rPr>
          <w:rFonts w:ascii="Arial" w:hAnsi="Arial" w:cs="Arial"/>
          <w:iCs/>
          <w:smallCaps/>
          <w:sz w:val="26"/>
          <w:szCs w:val="26"/>
          <w:lang w:val="es-CO"/>
        </w:rPr>
        <w:t xml:space="preserve">Pereira, </w:t>
      </w:r>
      <w:r w:rsidR="007A66AB" w:rsidRPr="003F0A2B">
        <w:rPr>
          <w:rFonts w:ascii="Arial" w:hAnsi="Arial" w:cs="Arial"/>
          <w:iCs/>
          <w:smallCaps/>
          <w:sz w:val="26"/>
          <w:szCs w:val="26"/>
          <w:lang w:val="es-CO"/>
        </w:rPr>
        <w:t>R.</w:t>
      </w:r>
      <w:r w:rsidRPr="003F0A2B">
        <w:rPr>
          <w:rFonts w:ascii="Arial" w:hAnsi="Arial" w:cs="Arial"/>
          <w:iCs/>
          <w:smallCaps/>
          <w:sz w:val="26"/>
          <w:szCs w:val="26"/>
          <w:lang w:val="es-CO"/>
        </w:rPr>
        <w:t xml:space="preserve">, </w:t>
      </w:r>
      <w:r w:rsidR="00AF6C60">
        <w:rPr>
          <w:rFonts w:ascii="Arial" w:hAnsi="Arial" w:cs="Arial"/>
          <w:iCs/>
          <w:smallCaps/>
          <w:sz w:val="26"/>
          <w:szCs w:val="26"/>
          <w:lang w:val="es-CO"/>
        </w:rPr>
        <w:t xml:space="preserve">cuatro </w:t>
      </w:r>
      <w:r w:rsidRPr="003F0A2B">
        <w:rPr>
          <w:rFonts w:ascii="Arial" w:hAnsi="Arial" w:cs="Arial"/>
          <w:iCs/>
          <w:smallCaps/>
          <w:sz w:val="26"/>
          <w:szCs w:val="26"/>
          <w:lang w:val="es-CO"/>
        </w:rPr>
        <w:t>(</w:t>
      </w:r>
      <w:r w:rsidR="00AF6C60">
        <w:rPr>
          <w:rFonts w:ascii="Arial" w:hAnsi="Arial" w:cs="Arial"/>
          <w:iCs/>
          <w:smallCaps/>
          <w:sz w:val="26"/>
          <w:szCs w:val="26"/>
          <w:lang w:val="es-CO"/>
        </w:rPr>
        <w:t>4</w:t>
      </w:r>
      <w:r w:rsidR="00D15476">
        <w:rPr>
          <w:rFonts w:ascii="Arial" w:hAnsi="Arial" w:cs="Arial"/>
          <w:iCs/>
          <w:smallCaps/>
          <w:sz w:val="26"/>
          <w:szCs w:val="26"/>
          <w:lang w:val="es-CO"/>
        </w:rPr>
        <w:t xml:space="preserve">) </w:t>
      </w:r>
      <w:r w:rsidRPr="003F0A2B">
        <w:rPr>
          <w:rFonts w:ascii="Arial" w:hAnsi="Arial" w:cs="Arial"/>
          <w:iCs/>
          <w:smallCaps/>
          <w:sz w:val="26"/>
          <w:szCs w:val="26"/>
          <w:lang w:val="es-CO"/>
        </w:rPr>
        <w:t xml:space="preserve">de </w:t>
      </w:r>
      <w:r w:rsidR="00EC238F">
        <w:rPr>
          <w:rFonts w:ascii="Arial" w:hAnsi="Arial" w:cs="Arial"/>
          <w:iCs/>
          <w:smallCaps/>
          <w:sz w:val="26"/>
          <w:szCs w:val="26"/>
          <w:lang w:val="es-CO"/>
        </w:rPr>
        <w:t>agosto</w:t>
      </w:r>
      <w:r w:rsidR="00EC238F" w:rsidRPr="003F0A2B">
        <w:rPr>
          <w:rFonts w:ascii="Arial" w:hAnsi="Arial" w:cs="Arial"/>
          <w:iCs/>
          <w:smallCaps/>
          <w:sz w:val="26"/>
          <w:szCs w:val="26"/>
          <w:lang w:val="es-CO"/>
        </w:rPr>
        <w:t xml:space="preserve"> </w:t>
      </w:r>
      <w:r w:rsidR="00E01B56" w:rsidRPr="003F0A2B">
        <w:rPr>
          <w:rFonts w:ascii="Arial" w:hAnsi="Arial" w:cs="Arial"/>
          <w:iCs/>
          <w:smallCaps/>
          <w:sz w:val="26"/>
          <w:szCs w:val="26"/>
          <w:lang w:val="es-CO"/>
        </w:rPr>
        <w:t>d</w:t>
      </w:r>
      <w:r w:rsidRPr="003F0A2B">
        <w:rPr>
          <w:rFonts w:ascii="Arial" w:hAnsi="Arial" w:cs="Arial"/>
          <w:iCs/>
          <w:smallCaps/>
          <w:sz w:val="26"/>
          <w:szCs w:val="26"/>
          <w:lang w:val="es-CO"/>
        </w:rPr>
        <w:t xml:space="preserve">e dos mil </w:t>
      </w:r>
      <w:r w:rsidR="007A66AB" w:rsidRPr="003F0A2B">
        <w:rPr>
          <w:rFonts w:ascii="Arial" w:hAnsi="Arial" w:cs="Arial"/>
          <w:iCs/>
          <w:smallCaps/>
          <w:sz w:val="26"/>
          <w:szCs w:val="26"/>
          <w:lang w:val="es-CO"/>
        </w:rPr>
        <w:t xml:space="preserve">dieciséis </w:t>
      </w:r>
      <w:r w:rsidRPr="003F0A2B">
        <w:rPr>
          <w:rFonts w:ascii="Arial" w:hAnsi="Arial" w:cs="Arial"/>
          <w:iCs/>
          <w:smallCaps/>
          <w:sz w:val="26"/>
          <w:szCs w:val="26"/>
          <w:lang w:val="es-CO"/>
        </w:rPr>
        <w:t>(</w:t>
      </w:r>
      <w:r w:rsidR="007A66AB" w:rsidRPr="003F0A2B">
        <w:rPr>
          <w:rFonts w:ascii="Arial" w:hAnsi="Arial" w:cs="Arial"/>
          <w:iCs/>
          <w:smallCaps/>
          <w:sz w:val="26"/>
          <w:szCs w:val="26"/>
          <w:lang w:val="es-CO"/>
        </w:rPr>
        <w:t>2016</w:t>
      </w:r>
      <w:r w:rsidRPr="003F0A2B">
        <w:rPr>
          <w:rFonts w:ascii="Arial" w:hAnsi="Arial" w:cs="Arial"/>
          <w:iCs/>
          <w:smallCaps/>
          <w:sz w:val="26"/>
          <w:szCs w:val="26"/>
          <w:lang w:val="es-CO"/>
        </w:rPr>
        <w:t>)</w:t>
      </w:r>
      <w:r w:rsidRPr="003F0A2B">
        <w:rPr>
          <w:rFonts w:ascii="Arial" w:hAnsi="Arial" w:cs="Arial"/>
          <w:iCs/>
          <w:sz w:val="26"/>
          <w:szCs w:val="26"/>
          <w:lang w:val="es-CO"/>
        </w:rPr>
        <w:t>.</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3913E3" w:rsidRPr="00777044" w:rsidRDefault="00E01B56" w:rsidP="00F839CE">
      <w:pPr>
        <w:pStyle w:val="Textoindependiente"/>
        <w:spacing w:line="360" w:lineRule="auto"/>
        <w:rPr>
          <w:rFonts w:ascii="Arial" w:hAnsi="Arial" w:cs="Arial"/>
          <w:sz w:val="24"/>
          <w:szCs w:val="24"/>
        </w:rPr>
      </w:pPr>
      <w:r w:rsidRPr="006545A0">
        <w:rPr>
          <w:rFonts w:ascii="Arial" w:hAnsi="Arial"/>
          <w:sz w:val="24"/>
          <w:szCs w:val="24"/>
        </w:rPr>
        <w:t xml:space="preserve">La impugnación </w:t>
      </w:r>
      <w:r>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777044" w:rsidRPr="00311FCA" w:rsidRDefault="00777044"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2378F0" w:rsidRPr="00974DEE" w:rsidRDefault="00E01B56" w:rsidP="002378F0">
      <w:pPr>
        <w:pStyle w:val="Textoindependiente"/>
        <w:spacing w:line="360" w:lineRule="auto"/>
        <w:rPr>
          <w:rFonts w:ascii="Arial" w:hAnsi="Arial" w:cs="Arial"/>
          <w:sz w:val="24"/>
          <w:szCs w:val="24"/>
        </w:rPr>
      </w:pPr>
      <w:r>
        <w:rPr>
          <w:rFonts w:ascii="Arial" w:hAnsi="Arial" w:cs="Arial"/>
          <w:sz w:val="24"/>
          <w:szCs w:val="24"/>
        </w:rPr>
        <w:t xml:space="preserve">Informó el actor que </w:t>
      </w:r>
      <w:r w:rsidR="00EC238F">
        <w:rPr>
          <w:rFonts w:ascii="Arial" w:hAnsi="Arial" w:cs="Arial"/>
          <w:sz w:val="24"/>
          <w:szCs w:val="24"/>
        </w:rPr>
        <w:t>22-04-2008 solicitó a la accionada el reconocimiento y pago de las cesantías, que como docente tenía en esa entidad</w:t>
      </w:r>
      <w:r w:rsidR="0022434B">
        <w:rPr>
          <w:rFonts w:ascii="Arial" w:hAnsi="Arial" w:cs="Arial"/>
          <w:sz w:val="24"/>
          <w:szCs w:val="24"/>
        </w:rPr>
        <w:t xml:space="preserve"> y ellas fueron reconocidas el 09-02-2009 con Resolución 088, sin que hubiese recibido el pago. Luego con Resolución del 23-12-2009 se modificó el destinatario pero tampoco se efectuó. Indicó que reiteró la petición en el mes de mayo de 2012</w:t>
      </w:r>
      <w:r w:rsidR="00082A37">
        <w:rPr>
          <w:rFonts w:ascii="Arial" w:hAnsi="Arial" w:cs="Arial"/>
          <w:sz w:val="24"/>
          <w:szCs w:val="24"/>
        </w:rPr>
        <w:t xml:space="preserve"> y que el 04-03-2013 le dijeron que para ese mes se realizaría el pago y tampoco para esa época recibió el dinero, por lo tanto, quiere que se haga y que también se le paguen los intereses causados desde el reconocimiento</w:t>
      </w:r>
      <w:r w:rsidR="002378F0">
        <w:rPr>
          <w:rFonts w:ascii="Arial" w:hAnsi="Arial" w:cs="Arial"/>
          <w:sz w:val="24"/>
          <w:szCs w:val="24"/>
        </w:rPr>
        <w:t xml:space="preserve"> (Folios 2</w:t>
      </w:r>
      <w:r w:rsidR="00082A37">
        <w:rPr>
          <w:rFonts w:ascii="Arial" w:hAnsi="Arial" w:cs="Arial"/>
          <w:sz w:val="24"/>
          <w:szCs w:val="24"/>
        </w:rPr>
        <w:t>7</w:t>
      </w:r>
      <w:r w:rsidR="002378F0">
        <w:rPr>
          <w:rFonts w:ascii="Arial" w:hAnsi="Arial" w:cs="Arial"/>
          <w:sz w:val="24"/>
          <w:szCs w:val="24"/>
        </w:rPr>
        <w:t xml:space="preserve"> </w:t>
      </w:r>
      <w:r w:rsidR="00082A37">
        <w:rPr>
          <w:rFonts w:ascii="Arial" w:hAnsi="Arial" w:cs="Arial"/>
          <w:sz w:val="24"/>
          <w:szCs w:val="24"/>
        </w:rPr>
        <w:t>a</w:t>
      </w:r>
      <w:r w:rsidR="002378F0">
        <w:rPr>
          <w:rFonts w:ascii="Arial" w:hAnsi="Arial" w:cs="Arial"/>
          <w:sz w:val="24"/>
          <w:szCs w:val="24"/>
        </w:rPr>
        <w:t xml:space="preserve"> </w:t>
      </w:r>
      <w:r w:rsidR="00082A37">
        <w:rPr>
          <w:rFonts w:ascii="Arial" w:hAnsi="Arial" w:cs="Arial"/>
          <w:sz w:val="24"/>
          <w:szCs w:val="24"/>
        </w:rPr>
        <w:t>29</w:t>
      </w:r>
      <w:r w:rsidR="002378F0">
        <w:rPr>
          <w:rFonts w:ascii="Arial" w:hAnsi="Arial" w:cs="Arial"/>
          <w:sz w:val="24"/>
          <w:szCs w:val="24"/>
        </w:rPr>
        <w:t>, cuaderno No.1).</w:t>
      </w:r>
    </w:p>
    <w:p w:rsidR="002378F0" w:rsidRDefault="002378F0" w:rsidP="002378F0">
      <w:pPr>
        <w:pStyle w:val="Textoindependiente"/>
        <w:spacing w:line="360" w:lineRule="auto"/>
        <w:rPr>
          <w:rFonts w:ascii="Arial" w:hAnsi="Arial" w:cs="Arial"/>
          <w:sz w:val="24"/>
          <w:szCs w:val="24"/>
        </w:rPr>
      </w:pPr>
    </w:p>
    <w:p w:rsidR="00386A25" w:rsidRPr="00386A25" w:rsidRDefault="00386A25" w:rsidP="00386A25">
      <w:pPr>
        <w:pStyle w:val="Textoindependien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1679D3" w:rsidRDefault="001679D3" w:rsidP="00386A25">
      <w:pPr>
        <w:pStyle w:val="Textoindependiente"/>
        <w:widowControl w:val="0"/>
        <w:spacing w:line="360" w:lineRule="auto"/>
        <w:rPr>
          <w:rFonts w:ascii="Arial" w:hAnsi="Arial"/>
          <w:sz w:val="24"/>
          <w:szCs w:val="24"/>
        </w:rPr>
      </w:pPr>
    </w:p>
    <w:p w:rsidR="00386A25" w:rsidRP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 xml:space="preserve">los derechos fundamentales </w:t>
      </w:r>
      <w:r w:rsidR="00071B6F">
        <w:rPr>
          <w:rFonts w:ascii="Arial" w:hAnsi="Arial"/>
          <w:sz w:val="24"/>
          <w:szCs w:val="24"/>
        </w:rPr>
        <w:t>a</w:t>
      </w:r>
      <w:r w:rsidR="00C82E18">
        <w:rPr>
          <w:rFonts w:ascii="Arial" w:hAnsi="Arial"/>
          <w:sz w:val="24"/>
          <w:szCs w:val="24"/>
        </w:rPr>
        <w:t xml:space="preserve">l </w:t>
      </w:r>
      <w:r w:rsidR="00082A37">
        <w:rPr>
          <w:rFonts w:ascii="Arial" w:hAnsi="Arial"/>
          <w:sz w:val="24"/>
          <w:szCs w:val="24"/>
        </w:rPr>
        <w:t>mínimo vital, la igualdad y el derecho de petición</w:t>
      </w:r>
      <w:r w:rsidR="009A6E68">
        <w:rPr>
          <w:rFonts w:ascii="Arial" w:hAnsi="Arial"/>
          <w:sz w:val="24"/>
          <w:szCs w:val="24"/>
        </w:rPr>
        <w:t xml:space="preserve"> </w:t>
      </w:r>
      <w:r w:rsidRPr="00386A25">
        <w:rPr>
          <w:rFonts w:ascii="Arial" w:hAnsi="Arial"/>
          <w:sz w:val="24"/>
          <w:szCs w:val="24"/>
        </w:rPr>
        <w:t>(Folio</w:t>
      </w:r>
      <w:r w:rsidR="00C82E18">
        <w:rPr>
          <w:rFonts w:ascii="Arial" w:hAnsi="Arial"/>
          <w:sz w:val="24"/>
          <w:szCs w:val="24"/>
        </w:rPr>
        <w:t xml:space="preserve"> </w:t>
      </w:r>
      <w:r w:rsidR="00082A37">
        <w:rPr>
          <w:rFonts w:ascii="Arial" w:hAnsi="Arial"/>
          <w:sz w:val="24"/>
          <w:szCs w:val="24"/>
        </w:rPr>
        <w:t>29</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cuaderno No.1</w:t>
      </w:r>
      <w:r w:rsidRPr="00386A25">
        <w:rPr>
          <w:rFonts w:ascii="Arial" w:hAnsi="Arial"/>
          <w:sz w:val="24"/>
          <w:szCs w:val="24"/>
        </w:rPr>
        <w:t>).</w:t>
      </w: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E23D2E" w:rsidP="00E23D2E">
      <w:pPr>
        <w:pStyle w:val="Textoindependiente"/>
        <w:widowControl w:val="0"/>
        <w:spacing w:line="360" w:lineRule="auto"/>
        <w:rPr>
          <w:rFonts w:ascii="Arial" w:hAnsi="Arial"/>
          <w:sz w:val="24"/>
        </w:rPr>
      </w:pPr>
      <w:r w:rsidRPr="00E23D2E">
        <w:rPr>
          <w:rFonts w:ascii="Arial" w:hAnsi="Arial"/>
          <w:sz w:val="24"/>
        </w:rPr>
        <w:t xml:space="preserve">La acción correspondió por reparto al Juzgado </w:t>
      </w:r>
      <w:r w:rsidR="00082A37">
        <w:rPr>
          <w:rFonts w:ascii="Arial" w:hAnsi="Arial"/>
          <w:sz w:val="24"/>
        </w:rPr>
        <w:t>Civil del Circuito de Dosquebradas</w:t>
      </w:r>
      <w:r w:rsidRPr="00E23D2E">
        <w:rPr>
          <w:rFonts w:ascii="Arial" w:hAnsi="Arial"/>
          <w:sz w:val="24"/>
        </w:rPr>
        <w:t xml:space="preserve">, que con providencia del </w:t>
      </w:r>
      <w:r w:rsidR="008E6774">
        <w:rPr>
          <w:rFonts w:ascii="Arial" w:hAnsi="Arial"/>
          <w:sz w:val="24"/>
        </w:rPr>
        <w:t>08-04</w:t>
      </w:r>
      <w:r w:rsidR="00071B6F">
        <w:rPr>
          <w:rFonts w:ascii="Arial" w:hAnsi="Arial"/>
          <w:sz w:val="24"/>
        </w:rPr>
        <w:t xml:space="preserve">-2016 </w:t>
      </w:r>
      <w:r w:rsidRPr="00E23D2E">
        <w:rPr>
          <w:rFonts w:ascii="Arial" w:hAnsi="Arial"/>
          <w:sz w:val="24"/>
        </w:rPr>
        <w:t>la admitió</w:t>
      </w:r>
      <w:r w:rsidR="00071B6F">
        <w:rPr>
          <w:rFonts w:ascii="Arial" w:hAnsi="Arial"/>
          <w:sz w:val="24"/>
        </w:rPr>
        <w:t xml:space="preserve">, vinculó a quienes consideró conveniente </w:t>
      </w:r>
      <w:r w:rsidRPr="00E23D2E">
        <w:rPr>
          <w:rFonts w:ascii="Arial" w:hAnsi="Arial"/>
          <w:sz w:val="24"/>
        </w:rPr>
        <w:t>y ordenó notificar a las partes</w:t>
      </w:r>
      <w:r w:rsidR="003F0A2B">
        <w:rPr>
          <w:rFonts w:ascii="Arial" w:hAnsi="Arial"/>
          <w:sz w:val="24"/>
        </w:rPr>
        <w:t>,</w:t>
      </w:r>
      <w:r w:rsidR="00071B6F">
        <w:rPr>
          <w:rFonts w:ascii="Arial" w:hAnsi="Arial"/>
          <w:sz w:val="24"/>
        </w:rPr>
        <w:t xml:space="preserve"> entre otros ordenamientos</w:t>
      </w:r>
      <w:r w:rsidR="00CA187E">
        <w:rPr>
          <w:rFonts w:ascii="Arial" w:hAnsi="Arial"/>
          <w:sz w:val="24"/>
        </w:rPr>
        <w:t xml:space="preserve"> </w:t>
      </w:r>
      <w:r w:rsidRPr="00E23D2E">
        <w:rPr>
          <w:rFonts w:ascii="Arial" w:hAnsi="Arial"/>
          <w:sz w:val="24"/>
        </w:rPr>
        <w:t xml:space="preserve">(Folio </w:t>
      </w:r>
      <w:r w:rsidR="008E6774">
        <w:rPr>
          <w:rFonts w:ascii="Arial" w:hAnsi="Arial"/>
          <w:sz w:val="24"/>
        </w:rPr>
        <w:t>37</w:t>
      </w:r>
      <w:r w:rsidRPr="00E23D2E">
        <w:rPr>
          <w:rFonts w:ascii="Arial" w:hAnsi="Arial"/>
          <w:sz w:val="24"/>
        </w:rPr>
        <w:t xml:space="preserve">, </w:t>
      </w:r>
      <w:r w:rsidRPr="00E23D2E">
        <w:rPr>
          <w:rFonts w:ascii="Arial" w:hAnsi="Arial" w:cs="Arial"/>
          <w:color w:val="000000"/>
          <w:sz w:val="24"/>
          <w:lang w:val="es-CO"/>
        </w:rPr>
        <w:t>cuaderno No.1</w:t>
      </w:r>
      <w:r w:rsidRPr="00E23D2E">
        <w:rPr>
          <w:rFonts w:ascii="Arial" w:hAnsi="Arial"/>
          <w:sz w:val="24"/>
        </w:rPr>
        <w:t>)</w:t>
      </w:r>
      <w:r w:rsidR="00490305">
        <w:rPr>
          <w:rFonts w:ascii="Arial" w:hAnsi="Arial"/>
          <w:sz w:val="24"/>
        </w:rPr>
        <w:t xml:space="preserve">. </w:t>
      </w:r>
      <w:r w:rsidR="009A3050">
        <w:rPr>
          <w:rFonts w:ascii="Arial" w:hAnsi="Arial"/>
          <w:sz w:val="24"/>
        </w:rPr>
        <w:t>Contest</w:t>
      </w:r>
      <w:r w:rsidR="00C82E18">
        <w:rPr>
          <w:rFonts w:ascii="Arial" w:hAnsi="Arial"/>
          <w:sz w:val="24"/>
        </w:rPr>
        <w:t xml:space="preserve">ó la </w:t>
      </w:r>
      <w:r w:rsidR="008E6774">
        <w:rPr>
          <w:rFonts w:ascii="Arial" w:hAnsi="Arial"/>
          <w:sz w:val="24"/>
        </w:rPr>
        <w:t xml:space="preserve">vinculada </w:t>
      </w:r>
      <w:r w:rsidR="009A3050">
        <w:rPr>
          <w:rFonts w:ascii="Arial" w:hAnsi="Arial"/>
          <w:sz w:val="24"/>
        </w:rPr>
        <w:t>(Folio</w:t>
      </w:r>
      <w:r w:rsidR="008E6774">
        <w:rPr>
          <w:rFonts w:ascii="Arial" w:hAnsi="Arial"/>
          <w:sz w:val="24"/>
        </w:rPr>
        <w:t>s</w:t>
      </w:r>
      <w:r w:rsidR="009A3050">
        <w:rPr>
          <w:rFonts w:ascii="Arial" w:hAnsi="Arial"/>
          <w:sz w:val="24"/>
        </w:rPr>
        <w:t xml:space="preserve"> </w:t>
      </w:r>
      <w:r w:rsidR="008E6774">
        <w:rPr>
          <w:rFonts w:ascii="Arial" w:hAnsi="Arial"/>
          <w:sz w:val="24"/>
        </w:rPr>
        <w:t>41 a</w:t>
      </w:r>
      <w:r w:rsidR="00C82E18">
        <w:rPr>
          <w:rFonts w:ascii="Arial" w:hAnsi="Arial"/>
          <w:sz w:val="24"/>
        </w:rPr>
        <w:t xml:space="preserve"> </w:t>
      </w:r>
      <w:r w:rsidR="008E6774">
        <w:rPr>
          <w:rFonts w:ascii="Arial" w:hAnsi="Arial"/>
          <w:sz w:val="24"/>
        </w:rPr>
        <w:t>47</w:t>
      </w:r>
      <w:r w:rsidR="009A3050">
        <w:rPr>
          <w:rFonts w:ascii="Arial" w:hAnsi="Arial"/>
          <w:sz w:val="24"/>
        </w:rPr>
        <w:t>, ibídem).</w:t>
      </w:r>
      <w:r w:rsidR="0011019B">
        <w:rPr>
          <w:rFonts w:ascii="Arial" w:hAnsi="Arial"/>
          <w:sz w:val="24"/>
        </w:rPr>
        <w:t xml:space="preserve"> </w:t>
      </w:r>
      <w:r w:rsidR="009A3050">
        <w:rPr>
          <w:rFonts w:ascii="Arial" w:hAnsi="Arial"/>
          <w:sz w:val="24"/>
        </w:rPr>
        <w:t xml:space="preserve">El </w:t>
      </w:r>
      <w:r w:rsidRPr="00E23D2E">
        <w:rPr>
          <w:rFonts w:ascii="Arial" w:hAnsi="Arial"/>
          <w:sz w:val="24"/>
        </w:rPr>
        <w:t xml:space="preserve">día </w:t>
      </w:r>
      <w:r w:rsidR="008E6774">
        <w:rPr>
          <w:rFonts w:ascii="Arial" w:hAnsi="Arial"/>
          <w:sz w:val="24"/>
        </w:rPr>
        <w:t>21</w:t>
      </w:r>
      <w:r w:rsidR="00C82E18">
        <w:rPr>
          <w:rFonts w:ascii="Arial" w:hAnsi="Arial"/>
          <w:sz w:val="24"/>
        </w:rPr>
        <w:t>-0</w:t>
      </w:r>
      <w:r w:rsidR="008E6774">
        <w:rPr>
          <w:rFonts w:ascii="Arial" w:hAnsi="Arial"/>
          <w:sz w:val="24"/>
        </w:rPr>
        <w:t>4</w:t>
      </w:r>
      <w:r w:rsidR="009A3050">
        <w:rPr>
          <w:rFonts w:ascii="Arial" w:hAnsi="Arial"/>
          <w:sz w:val="24"/>
        </w:rPr>
        <w:t>-2016</w:t>
      </w:r>
      <w:r w:rsidRPr="00E23D2E">
        <w:rPr>
          <w:rFonts w:ascii="Arial" w:hAnsi="Arial"/>
          <w:sz w:val="24"/>
        </w:rPr>
        <w:t xml:space="preserve"> se profirió sentencia (Folios </w:t>
      </w:r>
      <w:r w:rsidR="008E6774">
        <w:rPr>
          <w:rFonts w:ascii="Arial" w:hAnsi="Arial"/>
          <w:sz w:val="24"/>
        </w:rPr>
        <w:t>48 a 5</w:t>
      </w:r>
      <w:r w:rsidR="00AF6C60">
        <w:rPr>
          <w:rFonts w:ascii="Arial" w:hAnsi="Arial"/>
          <w:sz w:val="24"/>
        </w:rPr>
        <w:t>1</w:t>
      </w:r>
      <w:r w:rsidRPr="00E23D2E">
        <w:rPr>
          <w:rFonts w:ascii="Arial" w:hAnsi="Arial"/>
          <w:sz w:val="24"/>
        </w:rPr>
        <w:t>, ibídem)</w:t>
      </w:r>
      <w:r w:rsidR="003F0A2B">
        <w:rPr>
          <w:rFonts w:ascii="Arial" w:hAnsi="Arial"/>
          <w:sz w:val="24"/>
        </w:rPr>
        <w:t>,</w:t>
      </w:r>
      <w:r w:rsidRPr="00E23D2E">
        <w:rPr>
          <w:rFonts w:ascii="Arial" w:hAnsi="Arial"/>
          <w:sz w:val="24"/>
        </w:rPr>
        <w:t xml:space="preserve"> </w:t>
      </w:r>
      <w:r w:rsidR="004E0D96">
        <w:rPr>
          <w:rFonts w:ascii="Arial" w:hAnsi="Arial"/>
          <w:sz w:val="24"/>
        </w:rPr>
        <w:t>luego</w:t>
      </w:r>
      <w:r w:rsidRPr="00E23D2E">
        <w:rPr>
          <w:rFonts w:ascii="Arial" w:hAnsi="Arial"/>
          <w:sz w:val="24"/>
        </w:rPr>
        <w:t xml:space="preserve"> con proveído del </w:t>
      </w:r>
      <w:r w:rsidR="00C82E18">
        <w:rPr>
          <w:rFonts w:ascii="Arial" w:hAnsi="Arial"/>
          <w:sz w:val="24"/>
        </w:rPr>
        <w:t>1</w:t>
      </w:r>
      <w:r w:rsidR="008E6774">
        <w:rPr>
          <w:rFonts w:ascii="Arial" w:hAnsi="Arial"/>
          <w:sz w:val="24"/>
        </w:rPr>
        <w:t>3</w:t>
      </w:r>
      <w:r w:rsidR="00C82E18">
        <w:rPr>
          <w:rFonts w:ascii="Arial" w:hAnsi="Arial"/>
          <w:sz w:val="24"/>
        </w:rPr>
        <w:t>-0</w:t>
      </w:r>
      <w:r w:rsidR="008E6774">
        <w:rPr>
          <w:rFonts w:ascii="Arial" w:hAnsi="Arial"/>
          <w:sz w:val="24"/>
        </w:rPr>
        <w:t>5</w:t>
      </w:r>
      <w:r w:rsidR="009A3050">
        <w:rPr>
          <w:rFonts w:ascii="Arial" w:hAnsi="Arial"/>
          <w:sz w:val="24"/>
        </w:rPr>
        <w:t xml:space="preserve">-2016 </w:t>
      </w:r>
      <w:r w:rsidRPr="00E23D2E">
        <w:rPr>
          <w:rFonts w:ascii="Arial" w:hAnsi="Arial"/>
          <w:sz w:val="24"/>
        </w:rPr>
        <w:t xml:space="preserve">se concedió la impugnación </w:t>
      </w:r>
      <w:r w:rsidR="00BA7E9B">
        <w:rPr>
          <w:rFonts w:ascii="Arial" w:hAnsi="Arial"/>
          <w:sz w:val="24"/>
        </w:rPr>
        <w:t>de</w:t>
      </w:r>
      <w:r>
        <w:rPr>
          <w:rFonts w:ascii="Arial" w:hAnsi="Arial"/>
          <w:sz w:val="24"/>
        </w:rPr>
        <w:t xml:space="preserve">l </w:t>
      </w:r>
      <w:r w:rsidR="00BA7E9B">
        <w:rPr>
          <w:rFonts w:ascii="Arial" w:hAnsi="Arial"/>
          <w:sz w:val="24"/>
        </w:rPr>
        <w:t>actor</w:t>
      </w:r>
      <w:r w:rsidRPr="00E23D2E">
        <w:rPr>
          <w:rFonts w:ascii="Arial" w:hAnsi="Arial"/>
          <w:sz w:val="24"/>
        </w:rPr>
        <w:t xml:space="preserve">, ante este </w:t>
      </w:r>
      <w:r w:rsidR="00BA7E9B">
        <w:rPr>
          <w:rFonts w:ascii="Arial" w:hAnsi="Arial"/>
          <w:sz w:val="24"/>
        </w:rPr>
        <w:t>Superioridad</w:t>
      </w:r>
      <w:r w:rsidRPr="00E23D2E">
        <w:rPr>
          <w:rFonts w:ascii="Arial" w:hAnsi="Arial"/>
          <w:sz w:val="24"/>
        </w:rPr>
        <w:t xml:space="preserve"> (Folio </w:t>
      </w:r>
      <w:r w:rsidR="008E6774">
        <w:rPr>
          <w:rFonts w:ascii="Arial" w:hAnsi="Arial"/>
          <w:sz w:val="24"/>
        </w:rPr>
        <w:t>59</w:t>
      </w:r>
      <w:r w:rsidRPr="00E23D2E">
        <w:rPr>
          <w:rFonts w:ascii="Arial" w:hAnsi="Arial"/>
          <w:sz w:val="24"/>
        </w:rPr>
        <w:t xml:space="preserve">, </w:t>
      </w:r>
      <w:r w:rsidR="002A1C3D" w:rsidRPr="00311FCA">
        <w:rPr>
          <w:rFonts w:ascii="Arial" w:hAnsi="Arial" w:cs="Arial"/>
          <w:sz w:val="24"/>
          <w:szCs w:val="24"/>
        </w:rPr>
        <w:t>ibídem</w:t>
      </w:r>
      <w:r w:rsidRPr="00E23D2E">
        <w:rPr>
          <w:rFonts w:ascii="Arial" w:hAnsi="Arial"/>
          <w:sz w:val="24"/>
        </w:rPr>
        <w:t xml:space="preserve">). </w:t>
      </w:r>
    </w:p>
    <w:p w:rsidR="008E6774" w:rsidRDefault="008E6774" w:rsidP="00E23D2E">
      <w:pPr>
        <w:pStyle w:val="Textoindependiente"/>
        <w:widowControl w:val="0"/>
        <w:spacing w:line="360" w:lineRule="auto"/>
        <w:rPr>
          <w:rFonts w:ascii="Arial" w:hAnsi="Arial"/>
          <w:sz w:val="24"/>
        </w:rPr>
      </w:pPr>
    </w:p>
    <w:p w:rsidR="008E6774" w:rsidRPr="00E23D2E" w:rsidRDefault="008E6774" w:rsidP="00E23D2E">
      <w:pPr>
        <w:pStyle w:val="Textoindependiente"/>
        <w:widowControl w:val="0"/>
        <w:spacing w:line="360" w:lineRule="auto"/>
        <w:rPr>
          <w:rFonts w:ascii="Arial" w:hAnsi="Arial"/>
          <w:sz w:val="24"/>
        </w:rPr>
      </w:pPr>
      <w:r>
        <w:rPr>
          <w:rFonts w:ascii="Arial" w:hAnsi="Arial"/>
          <w:sz w:val="24"/>
        </w:rPr>
        <w:t xml:space="preserve">En esta instancia con proveído del 07-06-2016 se requirió, al juzgado de conocimiento, </w:t>
      </w:r>
      <w:r w:rsidR="006E557C">
        <w:rPr>
          <w:rFonts w:ascii="Arial" w:hAnsi="Arial"/>
          <w:sz w:val="24"/>
        </w:rPr>
        <w:t xml:space="preserve">para que allegará las constancias de notificación del auto que concedió la impugnación (Folio 3, cuaderno No.2) y como las allegadas fueron incompletas, con auto del 20-06-2016 se ordenó la devolución para que se completará la notificación (Folio 9, cuaderno No.2). El expediente regresó a esta instancia el 07-07-2016 (Folio 2, este cuaderno), luego con proveído del 18-07-2016 (Folio 4, este cuaderno) se debió reiterar el requerimiento y con auto del 02-08-2016 (Folio 9, este cuaderno) se citó al actor a rendir testimonio, diligencia que en efecto se practicó el 04-08-2016 (Folios 13 a 14, </w:t>
      </w:r>
      <w:r w:rsidR="00F47722">
        <w:rPr>
          <w:rFonts w:ascii="Arial" w:hAnsi="Arial"/>
          <w:sz w:val="24"/>
        </w:rPr>
        <w:t>ibídem</w:t>
      </w:r>
      <w:r w:rsidR="006E557C">
        <w:rPr>
          <w:rFonts w:ascii="Arial" w:hAnsi="Arial"/>
          <w:sz w:val="24"/>
        </w:rPr>
        <w:t xml:space="preserve">).  </w:t>
      </w: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311FCA" w:rsidRDefault="00C043BF"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Negó por </w:t>
      </w:r>
      <w:r w:rsidR="001F7D5D">
        <w:rPr>
          <w:rFonts w:ascii="Arial" w:hAnsi="Arial" w:cs="Arial"/>
          <w:sz w:val="24"/>
          <w:szCs w:val="24"/>
        </w:rPr>
        <w:t xml:space="preserve">improcedente </w:t>
      </w:r>
      <w:r>
        <w:rPr>
          <w:rFonts w:ascii="Arial" w:hAnsi="Arial" w:cs="Arial"/>
          <w:sz w:val="24"/>
          <w:szCs w:val="24"/>
        </w:rPr>
        <w:t xml:space="preserve">(Sic) </w:t>
      </w:r>
      <w:r w:rsidR="00CC0797">
        <w:rPr>
          <w:rFonts w:ascii="Arial" w:hAnsi="Arial" w:cs="Arial"/>
          <w:sz w:val="24"/>
          <w:szCs w:val="24"/>
        </w:rPr>
        <w:t xml:space="preserve">la acción </w:t>
      </w:r>
      <w:r w:rsidR="005D4289">
        <w:rPr>
          <w:rFonts w:ascii="Arial" w:hAnsi="Arial" w:cs="Arial"/>
          <w:sz w:val="24"/>
          <w:szCs w:val="24"/>
        </w:rPr>
        <w:t xml:space="preserve">porque consideró </w:t>
      </w:r>
      <w:r w:rsidR="008727C6">
        <w:rPr>
          <w:rFonts w:ascii="Arial" w:hAnsi="Arial" w:cs="Arial"/>
          <w:sz w:val="24"/>
          <w:szCs w:val="24"/>
        </w:rPr>
        <w:t xml:space="preserve">incumplido el presupuesto </w:t>
      </w:r>
      <w:r w:rsidR="006704CE">
        <w:rPr>
          <w:rFonts w:ascii="Arial" w:hAnsi="Arial" w:cs="Arial"/>
          <w:sz w:val="24"/>
          <w:szCs w:val="24"/>
        </w:rPr>
        <w:t xml:space="preserve">de </w:t>
      </w:r>
      <w:r>
        <w:rPr>
          <w:rFonts w:ascii="Arial" w:hAnsi="Arial" w:cs="Arial"/>
          <w:sz w:val="24"/>
          <w:szCs w:val="24"/>
        </w:rPr>
        <w:t>inmediatez</w:t>
      </w:r>
      <w:r w:rsidR="006704CE">
        <w:rPr>
          <w:rFonts w:ascii="Arial" w:hAnsi="Arial" w:cs="Arial"/>
          <w:sz w:val="24"/>
          <w:szCs w:val="24"/>
        </w:rPr>
        <w:t xml:space="preserve">, pues </w:t>
      </w:r>
      <w:r>
        <w:rPr>
          <w:rFonts w:ascii="Arial" w:hAnsi="Arial" w:cs="Arial"/>
          <w:sz w:val="24"/>
          <w:szCs w:val="24"/>
        </w:rPr>
        <w:t xml:space="preserve">de acuerdo con lo probado, la última solicitud es del año 2013, entonces transcurrieron 2 años sin formular ninguna petición y 7 años desde el reconocimiento, lo que indica un </w:t>
      </w:r>
      <w:r w:rsidR="00AF6C60">
        <w:rPr>
          <w:rFonts w:ascii="Arial" w:hAnsi="Arial" w:cs="Arial"/>
          <w:sz w:val="24"/>
          <w:szCs w:val="24"/>
        </w:rPr>
        <w:t xml:space="preserve">desinterés o falta de apremio </w:t>
      </w:r>
      <w:r>
        <w:rPr>
          <w:rFonts w:ascii="Arial" w:hAnsi="Arial" w:cs="Arial"/>
          <w:sz w:val="24"/>
          <w:szCs w:val="24"/>
        </w:rPr>
        <w:t>para reclamar el pago</w:t>
      </w:r>
      <w:r w:rsidR="00286073">
        <w:rPr>
          <w:rFonts w:ascii="Arial" w:hAnsi="Arial" w:cs="Arial"/>
          <w:sz w:val="24"/>
          <w:szCs w:val="24"/>
        </w:rPr>
        <w:t xml:space="preserve"> </w:t>
      </w:r>
      <w:r w:rsidR="003913E3" w:rsidRPr="00311FCA">
        <w:rPr>
          <w:rFonts w:ascii="Arial" w:hAnsi="Arial" w:cs="Arial"/>
          <w:sz w:val="24"/>
          <w:szCs w:val="24"/>
        </w:rPr>
        <w:t xml:space="preserve">(Folios </w:t>
      </w:r>
      <w:r>
        <w:rPr>
          <w:rFonts w:ascii="Arial" w:hAnsi="Arial"/>
          <w:sz w:val="24"/>
        </w:rPr>
        <w:t>48 a 52</w:t>
      </w:r>
      <w:r w:rsidR="003913E3" w:rsidRPr="00311FCA">
        <w:rPr>
          <w:rFonts w:ascii="Arial" w:hAnsi="Arial" w:cs="Arial"/>
          <w:sz w:val="24"/>
          <w:szCs w:val="24"/>
        </w:rPr>
        <w:t xml:space="preserve">, </w:t>
      </w:r>
      <w:r w:rsidRPr="00E23D2E">
        <w:rPr>
          <w:rFonts w:ascii="Arial" w:hAnsi="Arial" w:cs="Arial"/>
          <w:color w:val="000000"/>
          <w:sz w:val="24"/>
          <w:lang w:val="es-CO"/>
        </w:rPr>
        <w:t>cuaderno No.1</w:t>
      </w:r>
      <w:r w:rsidR="003913E3" w:rsidRPr="00311FCA">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Default="002A1C3D"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Pide la revocatoria del fallo porque </w:t>
      </w:r>
      <w:r w:rsidR="00CF3FDE">
        <w:rPr>
          <w:rFonts w:ascii="Arial" w:hAnsi="Arial" w:cs="Arial"/>
          <w:sz w:val="24"/>
          <w:szCs w:val="24"/>
        </w:rPr>
        <w:t xml:space="preserve">lo considera incongruente ya que está demostrado que no se le han pagado las cesantías y la razón para </w:t>
      </w:r>
      <w:r w:rsidR="00AF6C60">
        <w:rPr>
          <w:rFonts w:ascii="Arial" w:hAnsi="Arial" w:cs="Arial"/>
          <w:sz w:val="24"/>
          <w:szCs w:val="24"/>
        </w:rPr>
        <w:t>dejar</w:t>
      </w:r>
      <w:r w:rsidR="007F0A24">
        <w:rPr>
          <w:rFonts w:ascii="Arial" w:hAnsi="Arial" w:cs="Arial"/>
          <w:sz w:val="24"/>
          <w:szCs w:val="24"/>
        </w:rPr>
        <w:t xml:space="preserve"> de</w:t>
      </w:r>
      <w:r w:rsidR="00AF6C60">
        <w:rPr>
          <w:rFonts w:ascii="Arial" w:hAnsi="Arial" w:cs="Arial"/>
          <w:sz w:val="24"/>
          <w:szCs w:val="24"/>
        </w:rPr>
        <w:t xml:space="preserve"> </w:t>
      </w:r>
      <w:r w:rsidR="00CF3FDE">
        <w:rPr>
          <w:rFonts w:ascii="Arial" w:hAnsi="Arial" w:cs="Arial"/>
          <w:sz w:val="24"/>
          <w:szCs w:val="24"/>
        </w:rPr>
        <w:t>insistir durante esos tiempos</w:t>
      </w:r>
      <w:r w:rsidR="007F0A24">
        <w:rPr>
          <w:rFonts w:ascii="Arial" w:hAnsi="Arial" w:cs="Arial"/>
          <w:sz w:val="24"/>
          <w:szCs w:val="24"/>
        </w:rPr>
        <w:t>,</w:t>
      </w:r>
      <w:r w:rsidR="00CF3FDE">
        <w:rPr>
          <w:rFonts w:ascii="Arial" w:hAnsi="Arial" w:cs="Arial"/>
          <w:sz w:val="24"/>
          <w:szCs w:val="24"/>
        </w:rPr>
        <w:t xml:space="preserve"> era que contaba con un trabajo</w:t>
      </w:r>
      <w:r w:rsidR="00686715">
        <w:rPr>
          <w:rFonts w:ascii="Arial" w:hAnsi="Arial" w:cs="Arial"/>
          <w:sz w:val="24"/>
          <w:szCs w:val="24"/>
        </w:rPr>
        <w:t xml:space="preserve"> </w:t>
      </w:r>
      <w:r w:rsidR="003B677E">
        <w:rPr>
          <w:rFonts w:ascii="Arial" w:hAnsi="Arial" w:cs="Arial"/>
          <w:sz w:val="24"/>
          <w:szCs w:val="24"/>
        </w:rPr>
        <w:t xml:space="preserve">(Folios </w:t>
      </w:r>
      <w:r w:rsidR="00CF3FDE">
        <w:rPr>
          <w:rFonts w:ascii="Arial" w:hAnsi="Arial" w:cs="Arial"/>
          <w:sz w:val="24"/>
          <w:szCs w:val="24"/>
        </w:rPr>
        <w:t>57 y 58</w:t>
      </w:r>
      <w:r w:rsidR="003B677E">
        <w:rPr>
          <w:rFonts w:ascii="Arial" w:hAnsi="Arial" w:cs="Arial"/>
          <w:sz w:val="24"/>
          <w:szCs w:val="24"/>
        </w:rPr>
        <w:t>, ib.)</w:t>
      </w:r>
      <w:r w:rsidR="00E5080E">
        <w:rPr>
          <w:rFonts w:ascii="Arial" w:hAnsi="Arial" w:cs="Arial"/>
          <w:sz w:val="24"/>
          <w:szCs w:val="24"/>
        </w:rPr>
        <w:t>.</w:t>
      </w:r>
    </w:p>
    <w:p w:rsidR="002A1C3D" w:rsidRPr="00311FCA" w:rsidRDefault="002A1C3D" w:rsidP="00F839CE">
      <w:pPr>
        <w:pStyle w:val="Textoindependiente"/>
        <w:widowControl w:val="0"/>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6A4A84" w:rsidRDefault="006A4A84" w:rsidP="006A4A8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C458ED" w:rsidRPr="003D195F" w:rsidRDefault="00C458ED" w:rsidP="00C458ED">
      <w:pPr>
        <w:spacing w:line="360" w:lineRule="auto"/>
        <w:jc w:val="both"/>
        <w:rPr>
          <w:rFonts w:ascii="Arial" w:hAnsi="Arial" w:cs="Arial"/>
          <w:lang w:val="es-CO"/>
        </w:rPr>
      </w:pPr>
      <w:r w:rsidRPr="003D195F">
        <w:rPr>
          <w:rFonts w:ascii="Arial" w:hAnsi="Arial" w:cs="Arial"/>
          <w:lang w:val="es-CO"/>
        </w:rPr>
        <w:t xml:space="preserve">Esta Sala especializada está facultada en forma legal para desatar la controversia puesta a su consideración, por ser </w:t>
      </w:r>
      <w:r>
        <w:rPr>
          <w:rFonts w:ascii="Arial" w:hAnsi="Arial" w:cs="Arial"/>
          <w:lang w:val="es-CO"/>
        </w:rPr>
        <w:t xml:space="preserve">la </w:t>
      </w:r>
      <w:r w:rsidRPr="003D195F">
        <w:rPr>
          <w:rFonts w:ascii="Arial" w:hAnsi="Arial" w:cs="Arial"/>
          <w:lang w:val="es-CO"/>
        </w:rPr>
        <w:t>superior</w:t>
      </w:r>
      <w:r>
        <w:rPr>
          <w:rFonts w:ascii="Arial" w:hAnsi="Arial" w:cs="Arial"/>
          <w:lang w:val="es-CO"/>
        </w:rPr>
        <w:t>a jerárquica</w:t>
      </w:r>
      <w:r w:rsidRPr="003D195F">
        <w:rPr>
          <w:rFonts w:ascii="Arial" w:hAnsi="Arial" w:cs="Arial"/>
          <w:lang w:val="es-CO"/>
        </w:rPr>
        <w:t xml:space="preserve"> del Despacho que conoció en primera instancia (Artículo 32 del Decreto 2591 de 1991).</w:t>
      </w:r>
    </w:p>
    <w:p w:rsidR="009C6F04" w:rsidRDefault="009C6F04" w:rsidP="00745958">
      <w:pPr>
        <w:spacing w:line="360" w:lineRule="auto"/>
        <w:jc w:val="both"/>
        <w:rPr>
          <w:rFonts w:ascii="Arial" w:hAnsi="Arial" w:cs="Arial"/>
          <w:lang w:val="es-MX"/>
        </w:rPr>
      </w:pPr>
    </w:p>
    <w:p w:rsidR="003913E3" w:rsidRPr="00311FCA"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913E3" w:rsidRPr="008C4B67" w:rsidRDefault="003913E3" w:rsidP="00F839CE">
      <w:pPr>
        <w:pStyle w:val="Textoindependiente"/>
        <w:spacing w:line="360" w:lineRule="auto"/>
        <w:rPr>
          <w:rFonts w:ascii="Arial" w:hAnsi="Arial" w:cs="Arial"/>
          <w:sz w:val="24"/>
          <w:szCs w:val="24"/>
        </w:rPr>
      </w:pPr>
    </w:p>
    <w:p w:rsidR="000C1DA7" w:rsidRDefault="003913E3" w:rsidP="008D4074">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3702FA">
        <w:rPr>
          <w:rFonts w:ascii="Arial" w:hAnsi="Arial" w:cs="Arial"/>
          <w:sz w:val="24"/>
          <w:szCs w:val="24"/>
        </w:rPr>
        <w:t xml:space="preserve">el señor </w:t>
      </w:r>
      <w:r w:rsidR="00C458ED">
        <w:rPr>
          <w:rFonts w:ascii="Arial" w:hAnsi="Arial" w:cs="Arial"/>
          <w:sz w:val="24"/>
          <w:szCs w:val="24"/>
        </w:rPr>
        <w:t>Juan Carlos Jaramillo Ramírez</w:t>
      </w:r>
      <w:r w:rsidR="003702FA">
        <w:rPr>
          <w:rFonts w:ascii="Arial" w:hAnsi="Arial" w:cs="Arial"/>
          <w:sz w:val="24"/>
          <w:szCs w:val="24"/>
        </w:rPr>
        <w:t xml:space="preserve"> </w:t>
      </w:r>
      <w:r w:rsidR="00D979F1">
        <w:rPr>
          <w:rFonts w:ascii="Arial" w:hAnsi="Arial" w:cs="Arial"/>
          <w:sz w:val="24"/>
          <w:szCs w:val="24"/>
        </w:rPr>
        <w:t>es</w:t>
      </w:r>
      <w:r w:rsidR="00C458ED">
        <w:rPr>
          <w:rFonts w:ascii="Arial" w:hAnsi="Arial" w:cs="Arial"/>
          <w:sz w:val="24"/>
          <w:szCs w:val="24"/>
        </w:rPr>
        <w:t xml:space="preserve"> quien solicitó el reconocimiento y pago de las cesantías ante la </w:t>
      </w:r>
      <w:r w:rsidR="00D979F1">
        <w:rPr>
          <w:rFonts w:ascii="Arial" w:hAnsi="Arial" w:cs="Arial"/>
          <w:sz w:val="24"/>
          <w:szCs w:val="24"/>
        </w:rPr>
        <w:t>accionada</w:t>
      </w:r>
      <w:r w:rsidRPr="00311FCA">
        <w:rPr>
          <w:rFonts w:ascii="Arial" w:hAnsi="Arial" w:cs="Arial"/>
          <w:sz w:val="24"/>
          <w:szCs w:val="24"/>
        </w:rPr>
        <w:t xml:space="preserve">. </w:t>
      </w:r>
      <w:r w:rsidR="008D4074" w:rsidRPr="00F34CCB">
        <w:rPr>
          <w:rFonts w:ascii="Arial" w:hAnsi="Arial" w:cs="Arial"/>
          <w:sz w:val="24"/>
          <w:szCs w:val="24"/>
        </w:rPr>
        <w:t>En el extremo pasivo</w:t>
      </w:r>
      <w:r w:rsidR="008D4074" w:rsidRPr="00311FCA">
        <w:rPr>
          <w:rFonts w:ascii="Arial" w:hAnsi="Arial" w:cs="Arial"/>
          <w:sz w:val="24"/>
          <w:szCs w:val="24"/>
        </w:rPr>
        <w:t xml:space="preserve">, </w:t>
      </w:r>
      <w:r w:rsidR="00C458ED">
        <w:rPr>
          <w:rFonts w:ascii="Arial" w:hAnsi="Arial" w:cs="Arial"/>
          <w:sz w:val="24"/>
          <w:szCs w:val="24"/>
        </w:rPr>
        <w:t xml:space="preserve">es </w:t>
      </w:r>
      <w:r w:rsidR="0097601D">
        <w:rPr>
          <w:rFonts w:ascii="Arial" w:hAnsi="Arial" w:cs="Arial"/>
          <w:sz w:val="24"/>
          <w:szCs w:val="24"/>
        </w:rPr>
        <w:t xml:space="preserve">la </w:t>
      </w:r>
      <w:r w:rsidR="00C458ED">
        <w:rPr>
          <w:rFonts w:ascii="Arial" w:hAnsi="Arial" w:cs="Arial"/>
          <w:sz w:val="24"/>
          <w:szCs w:val="24"/>
        </w:rPr>
        <w:t>“Fiduprevisadora SA”</w:t>
      </w:r>
      <w:r w:rsidR="00AF6C60">
        <w:rPr>
          <w:rFonts w:ascii="Arial" w:hAnsi="Arial" w:cs="Arial"/>
          <w:sz w:val="24"/>
          <w:szCs w:val="24"/>
        </w:rPr>
        <w:t>,</w:t>
      </w:r>
      <w:r w:rsidR="00E73148">
        <w:rPr>
          <w:rFonts w:ascii="Arial" w:hAnsi="Arial" w:cs="Arial"/>
          <w:sz w:val="24"/>
          <w:szCs w:val="24"/>
        </w:rPr>
        <w:t xml:space="preserve"> entidad que </w:t>
      </w:r>
      <w:r w:rsidR="0097601D">
        <w:rPr>
          <w:rFonts w:ascii="Arial" w:hAnsi="Arial" w:cs="Arial"/>
          <w:sz w:val="24"/>
          <w:szCs w:val="24"/>
        </w:rPr>
        <w:t xml:space="preserve">es la encargada </w:t>
      </w:r>
      <w:r w:rsidR="00E73148">
        <w:rPr>
          <w:rFonts w:ascii="Arial" w:hAnsi="Arial" w:cs="Arial"/>
          <w:sz w:val="24"/>
          <w:szCs w:val="24"/>
        </w:rPr>
        <w:t>del pago</w:t>
      </w:r>
      <w:r w:rsidR="000C1DA7">
        <w:rPr>
          <w:rFonts w:ascii="Arial" w:hAnsi="Arial" w:cs="Arial"/>
          <w:sz w:val="24"/>
          <w:szCs w:val="24"/>
        </w:rPr>
        <w:t xml:space="preserve"> (Folios </w:t>
      </w:r>
      <w:r w:rsidR="0097601D">
        <w:rPr>
          <w:rFonts w:ascii="Arial" w:hAnsi="Arial" w:cs="Arial"/>
          <w:sz w:val="24"/>
          <w:szCs w:val="24"/>
        </w:rPr>
        <w:t>12 y 13</w:t>
      </w:r>
      <w:r w:rsidR="000C1DA7">
        <w:rPr>
          <w:rFonts w:ascii="Arial" w:hAnsi="Arial" w:cs="Arial"/>
          <w:sz w:val="24"/>
          <w:szCs w:val="24"/>
        </w:rPr>
        <w:t xml:space="preserve">, </w:t>
      </w:r>
      <w:r w:rsidR="0097601D">
        <w:rPr>
          <w:rFonts w:ascii="Arial" w:hAnsi="Arial" w:cs="Arial"/>
          <w:sz w:val="24"/>
          <w:szCs w:val="24"/>
        </w:rPr>
        <w:t>ib.)</w:t>
      </w:r>
      <w:r w:rsidR="000C1DA7">
        <w:rPr>
          <w:rFonts w:ascii="Arial" w:hAnsi="Arial" w:cs="Arial"/>
          <w:sz w:val="24"/>
          <w:szCs w:val="24"/>
        </w:rPr>
        <w:t>.</w:t>
      </w:r>
    </w:p>
    <w:p w:rsidR="000C1DA7" w:rsidRDefault="000C1DA7" w:rsidP="008D4074">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w:t>
      </w:r>
      <w:r w:rsidR="002A1C3D" w:rsidRPr="00E23D2E">
        <w:rPr>
          <w:rFonts w:ascii="Arial" w:hAnsi="Arial"/>
          <w:sz w:val="24"/>
        </w:rPr>
        <w:t xml:space="preserve">Juzgado </w:t>
      </w:r>
      <w:r w:rsidR="00C458ED">
        <w:rPr>
          <w:rFonts w:ascii="Arial" w:hAnsi="Arial"/>
          <w:sz w:val="24"/>
        </w:rPr>
        <w:t>Civil del Circuito de Dosquebradas</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F47722"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C7F2F" w:rsidRPr="00311FCA" w:rsidRDefault="00FC7F2F" w:rsidP="00FC7F2F">
      <w:pPr>
        <w:pStyle w:val="Textoindependiente"/>
        <w:tabs>
          <w:tab w:val="clear" w:pos="0"/>
        </w:tabs>
        <w:spacing w:line="360" w:lineRule="auto"/>
        <w:ind w:left="720"/>
        <w:rPr>
          <w:rFonts w:ascii="Arial" w:hAnsi="Arial" w:cs="Arial"/>
          <w:sz w:val="24"/>
          <w:szCs w:val="24"/>
        </w:rPr>
      </w:pPr>
    </w:p>
    <w:p w:rsidR="00FC7F2F" w:rsidRPr="00FC7F2F" w:rsidRDefault="00FC7F2F" w:rsidP="00FC7F2F">
      <w:pPr>
        <w:pStyle w:val="Textoindependiente"/>
        <w:numPr>
          <w:ilvl w:val="2"/>
          <w:numId w:val="18"/>
        </w:numPr>
        <w:tabs>
          <w:tab w:val="clear" w:pos="0"/>
        </w:tabs>
        <w:spacing w:line="360" w:lineRule="auto"/>
        <w:rPr>
          <w:rFonts w:ascii="Arial" w:hAnsi="Arial" w:cs="Arial"/>
          <w:sz w:val="24"/>
          <w:szCs w:val="24"/>
        </w:rPr>
      </w:pPr>
      <w:r w:rsidRPr="00FC7F2F">
        <w:rPr>
          <w:rFonts w:ascii="Arial" w:hAnsi="Arial" w:cs="Arial"/>
          <w:sz w:val="24"/>
          <w:szCs w:val="24"/>
        </w:rPr>
        <w:t>Los requisitos de procedencia de la acción: inmediatez y subsidiariedad</w:t>
      </w:r>
    </w:p>
    <w:p w:rsidR="00FC7F2F" w:rsidRPr="00F47722" w:rsidRDefault="00FC7F2F" w:rsidP="00FC7F2F">
      <w:pPr>
        <w:spacing w:line="360" w:lineRule="auto"/>
        <w:jc w:val="both"/>
        <w:rPr>
          <w:rFonts w:ascii="Arial" w:hAnsi="Arial" w:cs="Arial"/>
          <w:noProof/>
          <w:lang w:val="es-ES_tradnl"/>
        </w:rPr>
      </w:pPr>
    </w:p>
    <w:p w:rsidR="00FC7F2F" w:rsidRPr="0098589D" w:rsidRDefault="00FC7F2F" w:rsidP="00FC7F2F">
      <w:pPr>
        <w:spacing w:line="360" w:lineRule="auto"/>
        <w:jc w:val="both"/>
        <w:rPr>
          <w:rFonts w:ascii="Arial" w:hAnsi="Arial" w:cs="Arial"/>
        </w:rPr>
      </w:pPr>
      <w:r w:rsidRPr="00F31B69">
        <w:rPr>
          <w:rFonts w:ascii="Arial" w:hAnsi="Arial" w:cs="Arial"/>
          <w:noProof/>
          <w:lang w:val="es-ES_tradnl"/>
        </w:rPr>
        <w:t>N</w:t>
      </w:r>
      <w:r w:rsidRPr="0098589D">
        <w:rPr>
          <w:rFonts w:ascii="Arial" w:hAnsi="Arial" w:cs="Arial"/>
          <w:noProof/>
        </w:rPr>
        <w:t xml:space="preserve">uestra Corte Constitucional tiene establecido que la subsidiariedad e inmediatez, son exigencias generales de procedencia de la acción de tutela, ha sido tradicionalmente una condición necesaria para el conocimiento de fondo de las solicitudes de protección de derechos fundamentales, por vía excepcional.  </w:t>
      </w:r>
      <w:r w:rsidRPr="0098589D">
        <w:rPr>
          <w:rFonts w:ascii="Arial" w:hAnsi="Arial" w:cs="Arial"/>
        </w:rPr>
        <w:t>Se considera también que es mecanismo procesal supletorio de los mecanismos ordinarios, frente a la falta de idoneidad del mecanismo ordinario de protección, circunstancia ligada a la inminencia del perjuicio irremediable.  Evento en el cual su carácter protector permite convertirlo en herramienta transitoria de amparo.</w:t>
      </w:r>
    </w:p>
    <w:p w:rsidR="006E5A64" w:rsidRDefault="006E5A64" w:rsidP="002F2011">
      <w:pPr>
        <w:tabs>
          <w:tab w:val="left" w:pos="1979"/>
        </w:tabs>
        <w:spacing w:line="360" w:lineRule="auto"/>
        <w:jc w:val="both"/>
        <w:rPr>
          <w:rFonts w:ascii="Arial" w:hAnsi="Arial" w:cs="Arial"/>
          <w:lang w:val="es-ES_tradnl"/>
        </w:rPr>
      </w:pPr>
    </w:p>
    <w:p w:rsidR="006D0F56" w:rsidRDefault="006D0F56" w:rsidP="006D0F56">
      <w:pPr>
        <w:pStyle w:val="Prrafodelista"/>
        <w:numPr>
          <w:ilvl w:val="3"/>
          <w:numId w:val="18"/>
        </w:numPr>
        <w:spacing w:after="0" w:line="360" w:lineRule="auto"/>
        <w:ind w:left="1077" w:hanging="1077"/>
        <w:jc w:val="both"/>
        <w:rPr>
          <w:rFonts w:ascii="Arial" w:hAnsi="Arial" w:cs="Arial"/>
          <w:sz w:val="24"/>
          <w:szCs w:val="24"/>
        </w:rPr>
      </w:pPr>
      <w:r w:rsidRPr="00326653">
        <w:rPr>
          <w:rFonts w:ascii="Arial" w:hAnsi="Arial" w:cs="Arial"/>
          <w:sz w:val="24"/>
          <w:szCs w:val="24"/>
        </w:rPr>
        <w:t>La inmediatez</w:t>
      </w:r>
    </w:p>
    <w:p w:rsidR="006D0F56" w:rsidRPr="00326653" w:rsidRDefault="006D0F56" w:rsidP="006D0F56">
      <w:pPr>
        <w:pStyle w:val="Prrafodelista"/>
        <w:spacing w:after="0" w:line="360" w:lineRule="auto"/>
        <w:ind w:left="1077"/>
        <w:jc w:val="both"/>
        <w:rPr>
          <w:rFonts w:ascii="Arial" w:hAnsi="Arial" w:cs="Arial"/>
          <w:sz w:val="24"/>
          <w:szCs w:val="24"/>
        </w:rPr>
      </w:pPr>
    </w:p>
    <w:p w:rsidR="006D0F56" w:rsidRPr="00326653" w:rsidRDefault="006D0F56" w:rsidP="006D0F56">
      <w:pPr>
        <w:spacing w:line="360" w:lineRule="auto"/>
        <w:jc w:val="both"/>
        <w:rPr>
          <w:rFonts w:ascii="Arial" w:hAnsi="Arial" w:cs="Arial"/>
          <w:u w:val="single"/>
        </w:rPr>
      </w:pPr>
      <w:r>
        <w:rPr>
          <w:rFonts w:ascii="Arial" w:hAnsi="Arial" w:cs="Arial"/>
          <w:lang w:val="es-CO"/>
        </w:rPr>
        <w:t>Útil para el caso revisar este requisito</w:t>
      </w:r>
      <w:r w:rsidR="002D63E7">
        <w:rPr>
          <w:rFonts w:ascii="Arial" w:hAnsi="Arial" w:cs="Arial"/>
          <w:lang w:val="es-CO"/>
        </w:rPr>
        <w:t>,</w:t>
      </w:r>
      <w:r>
        <w:rPr>
          <w:rFonts w:ascii="Arial" w:hAnsi="Arial" w:cs="Arial"/>
          <w:lang w:val="es-CO"/>
        </w:rPr>
        <w:t xml:space="preserve"> el cual </w:t>
      </w:r>
      <w:r w:rsidR="002D63E7" w:rsidRPr="00326653">
        <w:rPr>
          <w:rFonts w:ascii="Arial" w:hAnsi="Arial" w:cs="Arial"/>
        </w:rPr>
        <w:t>según</w:t>
      </w:r>
      <w:r w:rsidRPr="00326653">
        <w:rPr>
          <w:rFonts w:ascii="Arial" w:hAnsi="Arial" w:cs="Arial"/>
        </w:rPr>
        <w:t xml:space="preserve"> constante jurisprudencia de nuestro máximo Tribunal Constitucional</w:t>
      </w:r>
      <w:r w:rsidRPr="00326653">
        <w:rPr>
          <w:rStyle w:val="Refdenotaalpie"/>
        </w:rPr>
        <w:footnoteReference w:id="1"/>
      </w:r>
      <w:r w:rsidRPr="00326653">
        <w:rPr>
          <w:rFonts w:ascii="Arial" w:hAnsi="Arial" w:cs="Arial"/>
        </w:rPr>
        <w:t>, y también de la Corte Suprema de Justicia</w:t>
      </w:r>
      <w:r w:rsidRPr="00326653">
        <w:rPr>
          <w:rStyle w:val="Refdenotaalpie"/>
          <w:rFonts w:ascii="Calibri" w:hAnsi="Calibri" w:cs="Calibri"/>
        </w:rPr>
        <w:footnoteReference w:id="2"/>
      </w:r>
      <w:r w:rsidRPr="00326653">
        <w:rPr>
          <w:rFonts w:ascii="Calibri" w:hAnsi="Calibri" w:cs="Calibri"/>
        </w:rPr>
        <w:t xml:space="preserve"> (</w:t>
      </w:r>
      <w:r w:rsidRPr="00326653">
        <w:rPr>
          <w:rFonts w:ascii="Arial" w:hAnsi="Arial" w:cs="Arial"/>
        </w:rPr>
        <w:t xml:space="preserve">Sala de Casación Civil), </w:t>
      </w:r>
      <w:r w:rsidR="000C1DA7">
        <w:rPr>
          <w:rFonts w:ascii="Arial" w:hAnsi="Arial" w:cs="Arial"/>
        </w:rPr>
        <w:t xml:space="preserve">que </w:t>
      </w:r>
      <w:r w:rsidRPr="00326653">
        <w:rPr>
          <w:rFonts w:ascii="Arial" w:hAnsi="Arial" w:cs="Arial"/>
        </w:rPr>
        <w:t xml:space="preserve">conlleva entender que el remedio judicial requiere </w:t>
      </w:r>
      <w:r w:rsidRPr="00326653">
        <w:rPr>
          <w:rFonts w:ascii="Arial" w:hAnsi="Arial" w:cs="Arial"/>
          <w:b/>
          <w:bCs/>
        </w:rPr>
        <w:t xml:space="preserve">aplicación </w:t>
      </w:r>
      <w:r w:rsidRPr="00326653">
        <w:rPr>
          <w:rFonts w:ascii="Arial" w:hAnsi="Arial" w:cs="Arial"/>
          <w:b/>
          <w:bCs/>
        </w:rPr>
        <w:lastRenderedPageBreak/>
        <w:t>urgente,</w:t>
      </w:r>
      <w:r w:rsidRPr="00326653">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326653">
        <w:rPr>
          <w:rFonts w:ascii="Arial" w:hAnsi="Arial" w:cs="Arial"/>
          <w:u w:val="single"/>
        </w:rPr>
        <w:t>la inmediatez es consustancial a la protección que brinda la mencionada acción como defensa efectiva de los derechos fundamentales.</w:t>
      </w:r>
    </w:p>
    <w:p w:rsidR="00F462CD" w:rsidRDefault="00F462CD" w:rsidP="00F462CD">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3"/>
      </w:r>
      <w:r w:rsidRPr="0098589D">
        <w:rPr>
          <w:rFonts w:ascii="Arial" w:hAnsi="Arial" w:cs="Arial"/>
        </w:rPr>
        <w:t>.</w:t>
      </w:r>
      <w:r>
        <w:rPr>
          <w:rFonts w:ascii="Arial" w:hAnsi="Arial" w:cs="Arial"/>
        </w:rPr>
        <w:t xml:space="preserve"> </w:t>
      </w:r>
      <w:r w:rsidRPr="006D5F73">
        <w:rPr>
          <w:rFonts w:ascii="Arial" w:hAnsi="Arial" w:cs="Arial"/>
        </w:rPr>
        <w:t>Así mismo lo ha señalado la Corte Suprema de Justicia en sus Salas de Casación Penal</w:t>
      </w:r>
      <w:r w:rsidRPr="006D5F73">
        <w:rPr>
          <w:rStyle w:val="Refdenotaalpie"/>
          <w:rFonts w:ascii="Arial" w:hAnsi="Arial"/>
        </w:rPr>
        <w:footnoteReference w:id="4"/>
      </w:r>
      <w:r w:rsidRPr="006D5F73">
        <w:rPr>
          <w:rFonts w:ascii="Arial" w:hAnsi="Arial" w:cs="Arial"/>
        </w:rPr>
        <w:t xml:space="preserve"> y de Casación Civil</w:t>
      </w:r>
      <w:r w:rsidRPr="006D5F73">
        <w:rPr>
          <w:rStyle w:val="Refdenotaalpie"/>
          <w:rFonts w:ascii="Arial" w:hAnsi="Arial" w:cs="Arial"/>
        </w:rPr>
        <w:footnoteReference w:id="5"/>
      </w:r>
      <w:r w:rsidRPr="006D5F73">
        <w:rPr>
          <w:rFonts w:ascii="Arial" w:hAnsi="Arial" w:cs="Arial"/>
        </w:rPr>
        <w:t xml:space="preserve"> que en reciente providencia </w:t>
      </w:r>
      <w:r>
        <w:rPr>
          <w:rFonts w:ascii="Arial" w:hAnsi="Arial" w:cs="Arial"/>
        </w:rPr>
        <w:t>reiteró</w:t>
      </w:r>
      <w:r w:rsidRPr="006D5F73">
        <w:rPr>
          <w:rFonts w:ascii="Arial" w:hAnsi="Arial" w:cs="Arial"/>
        </w:rPr>
        <w:t xml:space="preserve">: </w:t>
      </w:r>
    </w:p>
    <w:p w:rsidR="00F462CD" w:rsidRPr="00F462CD" w:rsidRDefault="00F462CD" w:rsidP="00F462CD">
      <w:pPr>
        <w:spacing w:line="360" w:lineRule="auto"/>
        <w:ind w:right="22"/>
        <w:jc w:val="both"/>
        <w:rPr>
          <w:rFonts w:ascii="Arial" w:hAnsi="Arial" w:cs="Arial"/>
          <w:sz w:val="16"/>
        </w:rPr>
      </w:pPr>
    </w:p>
    <w:p w:rsidR="00F462CD" w:rsidRPr="00C9008E" w:rsidRDefault="00F462CD" w:rsidP="00F462CD">
      <w:pPr>
        <w:ind w:left="720" w:right="618"/>
        <w:jc w:val="both"/>
        <w:rPr>
          <w:rFonts w:ascii="Arial" w:hAnsi="Arial" w:cs="Arial"/>
          <w:iCs/>
        </w:rPr>
      </w:pPr>
      <w:r w:rsidRPr="00C9008E">
        <w:rPr>
          <w:rFonts w:ascii="Arial" w:hAnsi="Arial" w:cs="Arial"/>
          <w:iCs/>
        </w:rPr>
        <w:t xml:space="preserve">… al ciudadano le asiste el deber recíproco de colaborar para el adecuado funcionamiento de la administración de justicia (ordinal 7, artículo 95 Superior), 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rsidR="00F462CD" w:rsidRPr="00C9008E" w:rsidRDefault="00F462CD" w:rsidP="00F462CD">
      <w:pPr>
        <w:ind w:left="720" w:right="618"/>
        <w:jc w:val="both"/>
        <w:rPr>
          <w:rFonts w:ascii="Arial" w:hAnsi="Arial" w:cs="Arial"/>
          <w:iCs/>
        </w:rPr>
      </w:pPr>
    </w:p>
    <w:p w:rsidR="00F462CD" w:rsidRDefault="00F462CD" w:rsidP="00F462CD">
      <w:pPr>
        <w:ind w:left="720" w:right="618"/>
        <w:jc w:val="both"/>
        <w:rPr>
          <w:rFonts w:ascii="Arial" w:hAnsi="Arial" w:cs="Arial"/>
        </w:rPr>
      </w:pPr>
      <w:r w:rsidRPr="00C9008E">
        <w:rPr>
          <w:rFonts w:ascii="Arial" w:hAnsi="Arial" w:cs="Arial"/>
          <w:iCs/>
        </w:rPr>
        <w:t xml:space="preserve">Precisamente, en orden a procurar el cumplimiento del memorado requisito, </w:t>
      </w:r>
      <w:r w:rsidRPr="00C9008E">
        <w:rPr>
          <w:rFonts w:ascii="Arial" w:hAnsi="Arial" w:cs="Arial"/>
          <w:iCs/>
          <w:u w:val="single"/>
        </w:rPr>
        <w:t>la Sala en reiterados pronunciamientos ha considerado por término razonable para la interposición de la acción el de seis meses</w:t>
      </w:r>
      <w:r w:rsidRPr="00C9008E">
        <w:rPr>
          <w:rFonts w:ascii="Arial" w:hAnsi="Arial" w:cs="Arial"/>
          <w:iCs/>
        </w:rPr>
        <w:t>.</w:t>
      </w:r>
      <w:r>
        <w:rPr>
          <w:rFonts w:ascii="Arial" w:hAnsi="Arial" w:cs="Arial"/>
        </w:rPr>
        <w:t xml:space="preserve"> Sublínea de esta S</w:t>
      </w:r>
      <w:r w:rsidRPr="006D5F73">
        <w:rPr>
          <w:rFonts w:ascii="Arial" w:hAnsi="Arial" w:cs="Arial"/>
        </w:rPr>
        <w:t>ala.</w:t>
      </w:r>
    </w:p>
    <w:p w:rsidR="000C1DA7" w:rsidRPr="00F47722" w:rsidRDefault="000C1DA7" w:rsidP="00F462CD">
      <w:pPr>
        <w:ind w:left="720" w:right="618"/>
        <w:jc w:val="both"/>
        <w:rPr>
          <w:rFonts w:ascii="Arial" w:hAnsi="Arial" w:cs="Arial"/>
          <w:iCs/>
        </w:rPr>
      </w:pPr>
    </w:p>
    <w:p w:rsidR="00F462CD" w:rsidRPr="0098589D" w:rsidRDefault="00F462CD" w:rsidP="00F462CD">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6D0F56" w:rsidRPr="0098589D" w:rsidRDefault="006D0F56" w:rsidP="006D0F56">
      <w:pPr>
        <w:spacing w:line="360" w:lineRule="auto"/>
        <w:ind w:right="22"/>
        <w:jc w:val="both"/>
        <w:rPr>
          <w:rFonts w:ascii="Arial" w:hAnsi="Arial" w:cs="Arial"/>
        </w:rPr>
      </w:pPr>
    </w:p>
    <w:p w:rsidR="006D0F56" w:rsidRDefault="006D0F56" w:rsidP="006D0F56">
      <w:pPr>
        <w:spacing w:line="360" w:lineRule="auto"/>
        <w:jc w:val="both"/>
        <w:rPr>
          <w:rFonts w:ascii="Arial" w:hAnsi="Arial" w:cs="Arial"/>
          <w:lang w:val="es-ES_tradnl"/>
        </w:rPr>
      </w:pPr>
      <w:r>
        <w:rPr>
          <w:rFonts w:ascii="Arial" w:hAnsi="Arial" w:cs="Arial"/>
          <w:lang w:val="es-ES_tradnl"/>
        </w:rPr>
        <w:t>En reciente providencia</w:t>
      </w:r>
      <w:r>
        <w:rPr>
          <w:rStyle w:val="Refdenotaalpie"/>
          <w:rFonts w:ascii="Arial" w:hAnsi="Arial" w:cs="Arial"/>
          <w:lang w:val="es-ES_tradnl"/>
        </w:rPr>
        <w:footnoteReference w:id="6"/>
      </w:r>
      <w:r>
        <w:rPr>
          <w:rFonts w:ascii="Arial" w:hAnsi="Arial" w:cs="Arial"/>
          <w:lang w:val="es-ES_tradnl"/>
        </w:rPr>
        <w:t xml:space="preserve"> (2015) nuestro órgano de cierre en la especialidad </w:t>
      </w:r>
      <w:r>
        <w:rPr>
          <w:rFonts w:ascii="Arial" w:hAnsi="Arial" w:cs="Arial"/>
          <w:lang w:val="es-ES_tradnl"/>
        </w:rPr>
        <w:lastRenderedPageBreak/>
        <w:t>constitucional, ratificó el pensamiento traído en su larga línea jurisprudencial, y resaltó las razones que fundamenta el factor “inmediatez” como presupuesto de procedibilidad, así acotó:</w:t>
      </w:r>
    </w:p>
    <w:p w:rsidR="006D0F56" w:rsidRPr="001E5FCB" w:rsidRDefault="006D0F56" w:rsidP="006D0F56">
      <w:pPr>
        <w:tabs>
          <w:tab w:val="left" w:pos="1979"/>
        </w:tabs>
        <w:ind w:left="567" w:right="567"/>
        <w:jc w:val="both"/>
        <w:rPr>
          <w:rFonts w:ascii="Arial" w:hAnsi="Arial" w:cs="Arial"/>
          <w:sz w:val="28"/>
          <w:lang w:val="es-ES_tradnl"/>
        </w:rPr>
      </w:pPr>
      <w:r w:rsidRPr="001E5FCB">
        <w:rPr>
          <w:rFonts w:ascii="Arial" w:hAnsi="Arial" w:cs="Arial"/>
          <w:szCs w:val="28"/>
          <w:shd w:val="clear" w:color="auto" w:fill="FFFFFF"/>
        </w:rPr>
        <w:t xml:space="preserve">… la Corte reiteró que la </w:t>
      </w:r>
      <w:r w:rsidRPr="001E5FCB">
        <w:rPr>
          <w:rFonts w:ascii="Arial" w:hAnsi="Arial" w:cs="Arial"/>
          <w:szCs w:val="28"/>
          <w:u w:val="single"/>
          <w:shd w:val="clear" w:color="auto" w:fill="FFFFFF"/>
        </w:rPr>
        <w:t>exigencia de presentar la acción de tutela en un término razonable, se debe a la necesidad de</w:t>
      </w:r>
      <w:r w:rsidRPr="001E5FCB">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supletiva de la propia negligencia en la agencia de los derechos. </w:t>
      </w:r>
    </w:p>
    <w:p w:rsidR="006D0F56" w:rsidRPr="001E5FCB" w:rsidRDefault="006D0F56" w:rsidP="006D0F56">
      <w:pPr>
        <w:pStyle w:val="Textoindependiente"/>
        <w:spacing w:line="240" w:lineRule="auto"/>
        <w:ind w:left="567" w:right="567"/>
        <w:rPr>
          <w:rFonts w:ascii="Arial" w:hAnsi="Arial" w:cs="Arial"/>
          <w:sz w:val="22"/>
          <w:szCs w:val="24"/>
        </w:rPr>
      </w:pPr>
    </w:p>
    <w:p w:rsidR="006D0F56" w:rsidRPr="001E5FCB" w:rsidRDefault="006D0F56" w:rsidP="006D0F56">
      <w:pPr>
        <w:pStyle w:val="Textoindependiente"/>
        <w:spacing w:line="240" w:lineRule="auto"/>
        <w:ind w:left="567" w:right="567"/>
        <w:rPr>
          <w:rFonts w:ascii="Arial" w:hAnsi="Arial" w:cs="Arial"/>
          <w:sz w:val="22"/>
          <w:szCs w:val="24"/>
        </w:rPr>
      </w:pPr>
      <w:r w:rsidRPr="001E5FCB">
        <w:rPr>
          <w:rFonts w:ascii="Arial" w:hAnsi="Arial" w:cs="Arial"/>
          <w:sz w:val="22"/>
          <w:szCs w:val="24"/>
        </w:rPr>
        <w:t xml:space="preserve">(…) </w:t>
      </w:r>
    </w:p>
    <w:p w:rsidR="006D0F56" w:rsidRPr="001E5FCB" w:rsidRDefault="006D0F56" w:rsidP="006D0F56">
      <w:pPr>
        <w:pStyle w:val="Textoindependiente"/>
        <w:spacing w:line="240" w:lineRule="auto"/>
        <w:ind w:left="567" w:right="567"/>
        <w:rPr>
          <w:rFonts w:ascii="Arial" w:hAnsi="Arial" w:cs="Arial"/>
          <w:sz w:val="22"/>
          <w:szCs w:val="24"/>
        </w:rPr>
      </w:pPr>
    </w:p>
    <w:p w:rsidR="006D0F56" w:rsidRPr="001E5FCB" w:rsidRDefault="006D0F56" w:rsidP="006D0F56">
      <w:pPr>
        <w:tabs>
          <w:tab w:val="left" w:pos="1979"/>
        </w:tabs>
        <w:ind w:left="567" w:right="567"/>
        <w:jc w:val="both"/>
        <w:rPr>
          <w:rFonts w:ascii="Arial" w:hAnsi="Arial" w:cs="Arial"/>
          <w:sz w:val="28"/>
          <w:lang w:val="es-ES_tradnl"/>
        </w:rPr>
      </w:pPr>
      <w:r w:rsidRPr="001E5FCB">
        <w:rPr>
          <w:rFonts w:ascii="Arial" w:hAnsi="Arial" w:cs="Arial"/>
          <w:szCs w:val="28"/>
          <w:shd w:val="clear" w:color="auto" w:fill="FFFFFF"/>
        </w:rPr>
        <w:t xml:space="preserve">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 </w:t>
      </w:r>
      <w:r w:rsidRPr="001E5FCB">
        <w:rPr>
          <w:rFonts w:ascii="Arial" w:hAnsi="Arial" w:cs="Arial"/>
          <w:lang w:val="es-CO"/>
        </w:rPr>
        <w:t>La sublínea de este Tribunal.</w:t>
      </w:r>
    </w:p>
    <w:p w:rsidR="003F7835" w:rsidRDefault="003F7835" w:rsidP="002F2011">
      <w:pPr>
        <w:tabs>
          <w:tab w:val="left" w:pos="1979"/>
        </w:tabs>
        <w:spacing w:line="360" w:lineRule="auto"/>
        <w:jc w:val="both"/>
        <w:rPr>
          <w:rFonts w:ascii="Arial" w:hAnsi="Arial" w:cs="Arial"/>
          <w:lang w:val="es-ES_tradnl"/>
        </w:rPr>
      </w:pPr>
    </w:p>
    <w:p w:rsidR="002F2011" w:rsidRDefault="002F2011" w:rsidP="008E308C">
      <w:pPr>
        <w:pStyle w:val="Prrafodelista"/>
        <w:numPr>
          <w:ilvl w:val="0"/>
          <w:numId w:val="18"/>
        </w:numPr>
        <w:spacing w:after="0" w:line="360" w:lineRule="auto"/>
        <w:jc w:val="both"/>
        <w:rPr>
          <w:rFonts w:ascii="Arial" w:hAnsi="Arial" w:cs="Arial"/>
          <w:sz w:val="24"/>
          <w:szCs w:val="24"/>
        </w:rPr>
      </w:pPr>
      <w:r w:rsidRPr="00545A2C">
        <w:rPr>
          <w:rFonts w:ascii="Arial" w:hAnsi="Arial" w:cs="Arial"/>
          <w:sz w:val="24"/>
          <w:szCs w:val="24"/>
        </w:rPr>
        <w:t>EL CASO CONCRETO MATERIA DE ANÁLISIS</w:t>
      </w:r>
    </w:p>
    <w:p w:rsidR="00B309BD" w:rsidRDefault="00B309BD" w:rsidP="00B309BD">
      <w:pPr>
        <w:pStyle w:val="Prrafodelista"/>
        <w:spacing w:after="0" w:line="360" w:lineRule="auto"/>
        <w:ind w:left="390"/>
        <w:jc w:val="both"/>
        <w:rPr>
          <w:rFonts w:ascii="Arial" w:hAnsi="Arial" w:cs="Arial"/>
          <w:sz w:val="24"/>
          <w:szCs w:val="24"/>
        </w:rPr>
      </w:pPr>
    </w:p>
    <w:p w:rsidR="00CE42FA" w:rsidRDefault="00CE42FA" w:rsidP="00CE42FA">
      <w:pPr>
        <w:spacing w:line="360" w:lineRule="auto"/>
        <w:jc w:val="both"/>
        <w:rPr>
          <w:rFonts w:ascii="Arial" w:hAnsi="Arial" w:cs="Arial"/>
        </w:rPr>
      </w:pPr>
      <w:r>
        <w:rPr>
          <w:rFonts w:ascii="Arial" w:hAnsi="Arial" w:cs="Arial"/>
        </w:rPr>
        <w:t>Pretendía el actor se ordenar</w:t>
      </w:r>
      <w:r w:rsidR="00AF6C60">
        <w:rPr>
          <w:rFonts w:ascii="Arial" w:hAnsi="Arial" w:cs="Arial"/>
        </w:rPr>
        <w:t>a</w:t>
      </w:r>
      <w:r>
        <w:rPr>
          <w:rFonts w:ascii="Arial" w:hAnsi="Arial" w:cs="Arial"/>
        </w:rPr>
        <w:t xml:space="preserve"> a la parte accionada, realizar el pago del valor reconocido por concepto de cesantías, se tiene según al acervo probatorio que la última petición se realizó en el mes de enero del año 2013 y así también lo reconoció en la diligencia practicada en esta instancia. Ello implica que la presente acción carece de inmediatez, pues su interposición desborda el plazo de los seis (6) meses fijado por la jurisprudencia constitucional y ordinaria, como tiempo razonable para interponerla. Transcurrieron más de tres años. </w:t>
      </w:r>
    </w:p>
    <w:p w:rsidR="00CE42FA" w:rsidRDefault="00CE42FA" w:rsidP="00CE42FA">
      <w:pPr>
        <w:spacing w:line="360" w:lineRule="auto"/>
        <w:ind w:right="45"/>
        <w:jc w:val="both"/>
        <w:rPr>
          <w:rFonts w:ascii="Arial" w:hAnsi="Arial" w:cs="Arial"/>
        </w:rPr>
      </w:pPr>
    </w:p>
    <w:p w:rsidR="00CE42FA" w:rsidRDefault="00CE42FA" w:rsidP="00CE42FA">
      <w:pPr>
        <w:spacing w:line="360" w:lineRule="auto"/>
        <w:ind w:right="51"/>
        <w:jc w:val="both"/>
        <w:rPr>
          <w:rFonts w:ascii="Times New Roman" w:hAnsi="Times New Roman" w:cs="Times New Roman"/>
          <w:lang w:val="es-CO" w:eastAsia="es-CO"/>
        </w:rPr>
      </w:pPr>
      <w:r>
        <w:rPr>
          <w:rFonts w:ascii="Arial" w:hAnsi="Arial"/>
        </w:rPr>
        <w:t xml:space="preserve">Cabe anotar, que ninguna justificación se aludió para dejar pasar los términos referidos, por ende solo a la parte le es imputable tal desinterés.  </w:t>
      </w:r>
      <w:r>
        <w:rPr>
          <w:rFonts w:ascii="Arial" w:hAnsi="Arial" w:cs="Arial"/>
          <w:lang w:val="es-ES_tradnl"/>
        </w:rPr>
        <w:t>La doctora Catalina Botero Marino destaca, con fundamento en el precedente constitucional, como excepción al principio citado, que el vencimiento de los términos, no sea imputable a la tutelante</w:t>
      </w:r>
      <w:r w:rsidRPr="00921E25">
        <w:rPr>
          <w:rStyle w:val="Refdenotaalpie"/>
          <w:rFonts w:ascii="Arial" w:hAnsi="Arial"/>
          <w:sz w:val="22"/>
          <w:szCs w:val="22"/>
        </w:rPr>
        <w:footnoteReference w:id="7"/>
      </w:r>
      <w:r w:rsidRPr="00921E25">
        <w:rPr>
          <w:rFonts w:ascii="Arial" w:hAnsi="Arial" w:cs="Arial"/>
          <w:vertAlign w:val="superscript"/>
          <w:lang w:val="es-ES_tradnl"/>
        </w:rPr>
        <w:t>-</w:t>
      </w:r>
      <w:r w:rsidRPr="00921E25">
        <w:rPr>
          <w:rStyle w:val="Refdenotaalpie"/>
          <w:rFonts w:ascii="Arial" w:hAnsi="Arial"/>
          <w:sz w:val="22"/>
          <w:szCs w:val="22"/>
        </w:rPr>
        <w:footnoteReference w:id="8"/>
      </w:r>
      <w:r>
        <w:rPr>
          <w:rFonts w:ascii="Arial" w:hAnsi="Arial" w:cs="Arial"/>
          <w:lang w:val="es-ES_tradnl"/>
        </w:rPr>
        <w:t xml:space="preserve">, pero tal hipótesis ni siquiera fue alegada. </w:t>
      </w:r>
      <w:r>
        <w:rPr>
          <w:rFonts w:ascii="Arial" w:hAnsi="Arial" w:cs="Arial"/>
        </w:rPr>
        <w:t xml:space="preserve">De igual </w:t>
      </w:r>
      <w:r w:rsidRPr="003B3764">
        <w:rPr>
          <w:rFonts w:ascii="Arial" w:hAnsi="Arial" w:cs="Arial"/>
        </w:rPr>
        <w:t>forma</w:t>
      </w:r>
      <w:r>
        <w:rPr>
          <w:rFonts w:ascii="Arial" w:hAnsi="Arial" w:cs="Arial"/>
        </w:rPr>
        <w:t xml:space="preserve">, </w:t>
      </w:r>
      <w:r w:rsidR="008C3FAC">
        <w:rPr>
          <w:rFonts w:ascii="Arial" w:hAnsi="Arial" w:cs="Arial"/>
        </w:rPr>
        <w:t xml:space="preserve">la única razón </w:t>
      </w:r>
      <w:r w:rsidR="003B3764">
        <w:rPr>
          <w:rFonts w:ascii="Arial" w:hAnsi="Arial" w:cs="Arial"/>
        </w:rPr>
        <w:t>que se adujó era que no tenía necesidad de ello durante los años 2014 y 2015</w:t>
      </w:r>
      <w:r>
        <w:rPr>
          <w:rFonts w:ascii="Arial" w:hAnsi="Arial"/>
        </w:rPr>
        <w:t xml:space="preserve">, </w:t>
      </w:r>
      <w:r w:rsidR="003B3764">
        <w:rPr>
          <w:rFonts w:ascii="Arial" w:hAnsi="Arial"/>
        </w:rPr>
        <w:t xml:space="preserve">tampoco </w:t>
      </w:r>
      <w:r>
        <w:rPr>
          <w:rFonts w:ascii="Arial" w:hAnsi="Arial"/>
        </w:rPr>
        <w:t>pud</w:t>
      </w:r>
      <w:r w:rsidR="003B3764">
        <w:rPr>
          <w:rFonts w:ascii="Arial" w:hAnsi="Arial"/>
        </w:rPr>
        <w:t>e</w:t>
      </w:r>
      <w:r>
        <w:rPr>
          <w:rFonts w:ascii="Arial" w:hAnsi="Arial"/>
        </w:rPr>
        <w:t xml:space="preserve"> estimarse </w:t>
      </w:r>
      <w:r>
        <w:rPr>
          <w:rFonts w:ascii="Arial" w:hAnsi="Arial" w:cs="Arial"/>
          <w:bCs/>
          <w:lang w:val="es-CO"/>
        </w:rPr>
        <w:t>que es una persona que requiere de protección reforzada</w:t>
      </w:r>
      <w:r>
        <w:rPr>
          <w:rStyle w:val="Refdenotaalpie"/>
          <w:rFonts w:ascii="Arial" w:hAnsi="Arial"/>
          <w:bCs/>
          <w:lang w:val="es-CO"/>
        </w:rPr>
        <w:footnoteReference w:id="9"/>
      </w:r>
      <w:r>
        <w:rPr>
          <w:rFonts w:ascii="Arial" w:hAnsi="Arial" w:cs="Arial"/>
          <w:bCs/>
          <w:lang w:val="es-CO"/>
        </w:rPr>
        <w:t>, de tal modo que amerite un análisis flexible del requisito de</w:t>
      </w:r>
      <w:r w:rsidR="003B3764">
        <w:rPr>
          <w:rFonts w:ascii="Arial" w:hAnsi="Arial" w:cs="Arial"/>
          <w:bCs/>
          <w:lang w:val="es-CO"/>
        </w:rPr>
        <w:t xml:space="preserve"> procedibilidad echado de menos, pero más contundente aún es que ya se le fue pagado el valor reconocido, faltan los intereses, pero frente a ellos lo primero es que la acción de tutela es improcedente para pagarlos y además tampoco </w:t>
      </w:r>
      <w:r w:rsidR="003B3764">
        <w:rPr>
          <w:rFonts w:ascii="Arial" w:hAnsi="Arial" w:cs="Arial"/>
          <w:bCs/>
          <w:lang w:val="es-CO"/>
        </w:rPr>
        <w:lastRenderedPageBreak/>
        <w:t xml:space="preserve">han sido reconocidos. </w:t>
      </w:r>
    </w:p>
    <w:p w:rsidR="00CE42FA" w:rsidRDefault="00CE42FA" w:rsidP="00CE42FA">
      <w:pPr>
        <w:pStyle w:val="Prrafodelista"/>
        <w:spacing w:after="0" w:line="360" w:lineRule="auto"/>
        <w:ind w:left="0"/>
        <w:jc w:val="both"/>
        <w:rPr>
          <w:rFonts w:ascii="Arial" w:hAnsi="Arial" w:cs="Arial"/>
          <w:sz w:val="28"/>
          <w:szCs w:val="24"/>
        </w:rPr>
      </w:pPr>
    </w:p>
    <w:p w:rsidR="00F47722" w:rsidRDefault="00F47722" w:rsidP="00F47722">
      <w:pPr>
        <w:pStyle w:val="Textoindependiente"/>
        <w:tabs>
          <w:tab w:val="clear" w:pos="708"/>
          <w:tab w:val="clear" w:pos="1416"/>
          <w:tab w:val="left" w:pos="709"/>
          <w:tab w:val="left" w:pos="1418"/>
        </w:tabs>
        <w:spacing w:line="360" w:lineRule="auto"/>
        <w:rPr>
          <w:rFonts w:ascii="Arial" w:hAnsi="Arial" w:cs="Arial"/>
          <w:sz w:val="24"/>
          <w:szCs w:val="24"/>
          <w:lang w:val="es-CO"/>
        </w:rPr>
      </w:pPr>
      <w:r>
        <w:rPr>
          <w:rFonts w:ascii="Arial" w:hAnsi="Arial" w:cs="Arial"/>
          <w:sz w:val="24"/>
          <w:szCs w:val="24"/>
        </w:rPr>
        <w:t>Por lo tanto</w:t>
      </w:r>
      <w:r w:rsidRPr="008315C2">
        <w:rPr>
          <w:rFonts w:ascii="Arial" w:hAnsi="Arial" w:cs="Arial"/>
          <w:sz w:val="24"/>
          <w:szCs w:val="24"/>
          <w:lang w:val="es-CO"/>
        </w:rPr>
        <w:t>, se confirmará el fallo opugnado,</w:t>
      </w:r>
      <w:r>
        <w:rPr>
          <w:rFonts w:ascii="Arial" w:hAnsi="Arial" w:cs="Arial"/>
          <w:sz w:val="24"/>
          <w:szCs w:val="24"/>
          <w:lang w:val="es-CO"/>
        </w:rPr>
        <w:t xml:space="preserve"> pero</w:t>
      </w:r>
      <w:r w:rsidRPr="008315C2">
        <w:rPr>
          <w:rFonts w:ascii="Arial" w:hAnsi="Arial" w:cs="Arial"/>
          <w:sz w:val="24"/>
          <w:szCs w:val="24"/>
          <w:lang w:val="es-CO"/>
        </w:rPr>
        <w:t xml:space="preserve"> </w:t>
      </w:r>
      <w:r w:rsidRPr="008315C2">
        <w:rPr>
          <w:rFonts w:ascii="Arial" w:hAnsi="Arial"/>
          <w:sz w:val="24"/>
          <w:szCs w:val="24"/>
        </w:rPr>
        <w:t>estima esta judicatura</w:t>
      </w:r>
      <w:r>
        <w:rPr>
          <w:rFonts w:ascii="Arial" w:hAnsi="Arial"/>
        </w:rPr>
        <w:t xml:space="preserve"> </w:t>
      </w:r>
      <w:r>
        <w:rPr>
          <w:rFonts w:ascii="Arial" w:hAnsi="Arial" w:cs="Arial"/>
          <w:sz w:val="24"/>
          <w:szCs w:val="24"/>
          <w:lang w:val="es-CO"/>
        </w:rPr>
        <w:t xml:space="preserve">necesario hacer </w:t>
      </w:r>
      <w:r w:rsidRPr="00322B43">
        <w:rPr>
          <w:rFonts w:ascii="Arial" w:hAnsi="Arial" w:cs="Arial"/>
          <w:sz w:val="24"/>
          <w:szCs w:val="24"/>
          <w:lang w:val="es-CO"/>
        </w:rPr>
        <w:t xml:space="preserve">una aclaración metodológica sobre la </w:t>
      </w:r>
      <w:r>
        <w:rPr>
          <w:rFonts w:ascii="Arial" w:hAnsi="Arial" w:cs="Arial"/>
          <w:sz w:val="24"/>
          <w:szCs w:val="24"/>
          <w:lang w:val="es-CO"/>
        </w:rPr>
        <w:t>parte resolutiva</w:t>
      </w:r>
      <w:r w:rsidRPr="00322B43">
        <w:rPr>
          <w:rFonts w:ascii="Arial" w:hAnsi="Arial" w:cs="Arial"/>
          <w:sz w:val="24"/>
          <w:szCs w:val="24"/>
          <w:lang w:val="es-CO"/>
        </w:rPr>
        <w:t xml:space="preserve"> </w:t>
      </w:r>
      <w:r>
        <w:rPr>
          <w:rFonts w:ascii="Arial" w:hAnsi="Arial" w:cs="Arial"/>
          <w:sz w:val="24"/>
          <w:szCs w:val="24"/>
          <w:lang w:val="es-CO"/>
        </w:rPr>
        <w:t xml:space="preserve">en cuanto </w:t>
      </w:r>
      <w:r w:rsidRPr="00322B43">
        <w:rPr>
          <w:rFonts w:ascii="Arial" w:hAnsi="Arial" w:cs="Arial"/>
          <w:sz w:val="24"/>
          <w:szCs w:val="24"/>
          <w:lang w:val="es-CO"/>
        </w:rPr>
        <w:t>si el asunto e</w:t>
      </w:r>
      <w:r>
        <w:rPr>
          <w:rFonts w:ascii="Arial" w:hAnsi="Arial" w:cs="Arial"/>
          <w:sz w:val="24"/>
          <w:szCs w:val="24"/>
          <w:lang w:val="es-CO"/>
        </w:rPr>
        <w:t>ra</w:t>
      </w:r>
      <w:r w:rsidRPr="00322B43">
        <w:rPr>
          <w:rFonts w:ascii="Arial" w:hAnsi="Arial" w:cs="Arial"/>
          <w:sz w:val="24"/>
          <w:szCs w:val="24"/>
          <w:lang w:val="es-CO"/>
        </w:rPr>
        <w:t xml:space="preserve"> improcedente </w:t>
      </w:r>
      <w:r w:rsidRPr="00322B43">
        <w:rPr>
          <w:rFonts w:ascii="Arial" w:hAnsi="Arial"/>
          <w:sz w:val="24"/>
          <w:szCs w:val="24"/>
          <w:lang w:val="es-CO"/>
        </w:rPr>
        <w:t xml:space="preserve">por </w:t>
      </w:r>
      <w:r>
        <w:rPr>
          <w:rFonts w:ascii="Arial" w:hAnsi="Arial"/>
          <w:sz w:val="24"/>
          <w:szCs w:val="24"/>
          <w:lang w:val="es-CO"/>
        </w:rPr>
        <w:t xml:space="preserve">incumplirse el supuesto de inmediatez (Como se argumentó con juicio en la motivación), es decir, </w:t>
      </w:r>
      <w:r w:rsidRPr="00322B43">
        <w:rPr>
          <w:rFonts w:ascii="Arial" w:hAnsi="Arial" w:cs="Arial"/>
          <w:sz w:val="24"/>
          <w:szCs w:val="24"/>
          <w:lang w:val="es-CO"/>
        </w:rPr>
        <w:t>que los supuestos de procedibilidad no se superaron</w:t>
      </w:r>
      <w:r>
        <w:rPr>
          <w:rFonts w:ascii="Arial" w:hAnsi="Arial" w:cs="Arial"/>
          <w:sz w:val="24"/>
          <w:szCs w:val="24"/>
          <w:lang w:val="es-CO"/>
        </w:rPr>
        <w:t>, se imponía declararla improcedente y no negarla</w:t>
      </w:r>
      <w:r w:rsidRPr="00322B43">
        <w:rPr>
          <w:rFonts w:ascii="Arial" w:hAnsi="Arial" w:cs="Arial"/>
          <w:sz w:val="24"/>
          <w:szCs w:val="24"/>
          <w:lang w:val="es-CO"/>
        </w:rPr>
        <w:t xml:space="preserve">. </w:t>
      </w:r>
      <w:r>
        <w:rPr>
          <w:rFonts w:ascii="Arial" w:hAnsi="Arial" w:cs="Arial"/>
          <w:sz w:val="24"/>
          <w:szCs w:val="24"/>
          <w:lang w:val="es-CO"/>
        </w:rPr>
        <w:t>Así lo ha dicho la</w:t>
      </w:r>
      <w:r w:rsidR="00CB1012">
        <w:rPr>
          <w:rFonts w:ascii="Arial" w:hAnsi="Arial" w:cs="Arial"/>
          <w:sz w:val="24"/>
          <w:szCs w:val="24"/>
          <w:lang w:val="es-CO"/>
        </w:rPr>
        <w:t xml:space="preserve"> doctrina nacional</w:t>
      </w:r>
      <w:r w:rsidR="00CB1012">
        <w:rPr>
          <w:rStyle w:val="Refdenotaalpie"/>
          <w:rFonts w:ascii="Arial" w:hAnsi="Arial"/>
          <w:sz w:val="24"/>
          <w:szCs w:val="24"/>
          <w:lang w:val="es-CO"/>
        </w:rPr>
        <w:footnoteReference w:id="10"/>
      </w:r>
      <w:r w:rsidR="00CB1012">
        <w:rPr>
          <w:rFonts w:ascii="Arial" w:hAnsi="Arial" w:cs="Arial"/>
          <w:sz w:val="24"/>
          <w:szCs w:val="24"/>
          <w:lang w:val="es-CO"/>
        </w:rPr>
        <w:t xml:space="preserve"> y </w:t>
      </w:r>
      <w:r>
        <w:rPr>
          <w:rFonts w:ascii="Arial" w:hAnsi="Arial" w:cs="Arial"/>
          <w:sz w:val="24"/>
          <w:szCs w:val="24"/>
          <w:lang w:val="es-CO"/>
        </w:rPr>
        <w:t xml:space="preserve"> jurisprudencia del Alto Tribunal Constitucional</w:t>
      </w:r>
      <w:r>
        <w:rPr>
          <w:rStyle w:val="Refdenotaalpie"/>
          <w:rFonts w:ascii="Arial" w:hAnsi="Arial"/>
          <w:sz w:val="24"/>
          <w:szCs w:val="24"/>
          <w:lang w:val="es-CO"/>
        </w:rPr>
        <w:footnoteReference w:id="11"/>
      </w:r>
      <w:r>
        <w:rPr>
          <w:rFonts w:ascii="Arial" w:hAnsi="Arial" w:cs="Arial"/>
          <w:sz w:val="24"/>
          <w:szCs w:val="24"/>
          <w:lang w:val="es-CO"/>
        </w:rPr>
        <w:t>:</w:t>
      </w:r>
    </w:p>
    <w:p w:rsidR="00F47722" w:rsidRPr="00CB1012" w:rsidRDefault="00F47722" w:rsidP="00F47722">
      <w:pPr>
        <w:pStyle w:val="Textoindependiente"/>
        <w:tabs>
          <w:tab w:val="clear" w:pos="708"/>
          <w:tab w:val="clear" w:pos="1416"/>
          <w:tab w:val="left" w:pos="709"/>
          <w:tab w:val="left" w:pos="1418"/>
        </w:tabs>
        <w:spacing w:line="360" w:lineRule="auto"/>
        <w:rPr>
          <w:rFonts w:ascii="Arial" w:hAnsi="Arial" w:cs="Arial"/>
          <w:sz w:val="18"/>
          <w:szCs w:val="24"/>
          <w:lang w:val="es-CO"/>
        </w:rPr>
      </w:pPr>
    </w:p>
    <w:p w:rsidR="00F47722" w:rsidRPr="001E1104" w:rsidRDefault="00F47722" w:rsidP="00F47722">
      <w:pPr>
        <w:pStyle w:val="Textoindependiente"/>
        <w:tabs>
          <w:tab w:val="clear" w:pos="708"/>
          <w:tab w:val="clear" w:pos="1416"/>
          <w:tab w:val="left" w:pos="709"/>
          <w:tab w:val="left" w:pos="1418"/>
        </w:tabs>
        <w:spacing w:line="240" w:lineRule="auto"/>
        <w:ind w:left="567" w:right="567"/>
        <w:rPr>
          <w:rFonts w:ascii="Arial" w:hAnsi="Arial" w:cs="Arial"/>
          <w:sz w:val="24"/>
          <w:szCs w:val="24"/>
          <w:lang w:val="es-CO"/>
        </w:rPr>
      </w:pPr>
      <w:r>
        <w:rPr>
          <w:rFonts w:ascii="Arial" w:hAnsi="Arial" w:cs="Arial"/>
          <w:color w:val="000000"/>
          <w:sz w:val="24"/>
          <w:szCs w:val="24"/>
          <w:shd w:val="clear" w:color="auto" w:fill="FFFFFF"/>
        </w:rPr>
        <w:t>…</w:t>
      </w:r>
      <w:r w:rsidRPr="001E1104">
        <w:rPr>
          <w:rFonts w:ascii="Arial" w:hAnsi="Arial" w:cs="Arial"/>
          <w:color w:val="000000"/>
          <w:sz w:val="24"/>
          <w:szCs w:val="24"/>
          <w:shd w:val="clear" w:color="auto" w:fill="FFFFFF"/>
        </w:rPr>
        <w:t>en cuanto la decisión es declarar la improcedencia de la acción impetrada, más no negar</w:t>
      </w:r>
      <w:r w:rsidRPr="001E1104">
        <w:rPr>
          <w:rStyle w:val="apple-converted-space"/>
          <w:rFonts w:ascii="Arial" w:hAnsi="Arial" w:cs="Arial"/>
          <w:i/>
          <w:iCs/>
          <w:color w:val="000000"/>
          <w:sz w:val="24"/>
          <w:szCs w:val="24"/>
          <w:shd w:val="clear" w:color="auto" w:fill="FFFFFF"/>
        </w:rPr>
        <w:t> </w:t>
      </w:r>
      <w:r w:rsidRPr="001E1104">
        <w:rPr>
          <w:rFonts w:ascii="Arial" w:hAnsi="Arial"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F47722" w:rsidRDefault="00F47722" w:rsidP="00F47722">
      <w:pPr>
        <w:pStyle w:val="Textoindependiente"/>
        <w:tabs>
          <w:tab w:val="clear" w:pos="708"/>
          <w:tab w:val="clear" w:pos="1416"/>
          <w:tab w:val="left" w:pos="709"/>
          <w:tab w:val="left" w:pos="1418"/>
        </w:tabs>
        <w:spacing w:line="360" w:lineRule="auto"/>
        <w:ind w:right="56"/>
        <w:rPr>
          <w:rFonts w:ascii="Arial" w:hAnsi="Arial" w:cs="Arial"/>
          <w:sz w:val="24"/>
          <w:szCs w:val="24"/>
          <w:lang w:val="es-CO"/>
        </w:rPr>
      </w:pPr>
    </w:p>
    <w:p w:rsidR="00F47722" w:rsidRPr="00322B43" w:rsidRDefault="00F47722" w:rsidP="00F47722">
      <w:pPr>
        <w:pStyle w:val="Textoindependiente"/>
        <w:tabs>
          <w:tab w:val="clear" w:pos="708"/>
          <w:tab w:val="clear" w:pos="1416"/>
          <w:tab w:val="left" w:pos="709"/>
          <w:tab w:val="left" w:pos="1418"/>
        </w:tabs>
        <w:spacing w:line="360" w:lineRule="auto"/>
        <w:ind w:right="56"/>
        <w:rPr>
          <w:rFonts w:ascii="Arial" w:hAnsi="Arial" w:cs="Arial"/>
          <w:sz w:val="24"/>
          <w:szCs w:val="24"/>
          <w:lang w:val="es-CO"/>
        </w:rPr>
      </w:pPr>
      <w:r>
        <w:rPr>
          <w:rFonts w:ascii="Arial" w:hAnsi="Arial" w:cs="Arial"/>
          <w:sz w:val="24"/>
          <w:szCs w:val="24"/>
          <w:lang w:val="es-CO"/>
        </w:rPr>
        <w:t xml:space="preserve">Conforme a lo expuesto, </w:t>
      </w:r>
      <w:r w:rsidRPr="00322B43">
        <w:rPr>
          <w:rFonts w:ascii="Arial" w:hAnsi="Arial" w:cs="Arial"/>
          <w:sz w:val="24"/>
          <w:szCs w:val="24"/>
          <w:lang w:val="es-CO"/>
        </w:rPr>
        <w:t>diferencia hay entre negar la acción y declararla improcedente</w:t>
      </w:r>
      <w:r>
        <w:rPr>
          <w:rFonts w:ascii="Arial" w:hAnsi="Arial" w:cs="Arial"/>
          <w:sz w:val="24"/>
          <w:szCs w:val="24"/>
          <w:lang w:val="es-CO"/>
        </w:rPr>
        <w:t>, porque la primera hipótesis, impone analizar el fondo de la cuestión, mientras que la segunda es un estadio previo que impide tal estudio.</w:t>
      </w:r>
    </w:p>
    <w:p w:rsidR="00F47722" w:rsidRPr="006A6927" w:rsidRDefault="00F47722" w:rsidP="00F47722">
      <w:pPr>
        <w:shd w:val="clear" w:color="auto" w:fill="FFFFFF"/>
        <w:spacing w:line="360" w:lineRule="auto"/>
        <w:jc w:val="both"/>
        <w:rPr>
          <w:rFonts w:ascii="Arial" w:hAnsi="Arial" w:cs="Arial"/>
          <w:color w:val="000000"/>
          <w:lang w:eastAsia="es-CO"/>
        </w:rPr>
      </w:pPr>
    </w:p>
    <w:p w:rsidR="00F47722" w:rsidRPr="008A1328" w:rsidRDefault="00F47722" w:rsidP="00F47722">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 xml:space="preserve">CONCLUSIONES </w:t>
      </w:r>
    </w:p>
    <w:p w:rsidR="00F47722" w:rsidRPr="007B2DD3" w:rsidRDefault="00F47722" w:rsidP="00F47722">
      <w:pPr>
        <w:spacing w:line="360" w:lineRule="auto"/>
        <w:jc w:val="both"/>
        <w:rPr>
          <w:rFonts w:ascii="Arial" w:hAnsi="Arial" w:cs="Arial"/>
          <w:sz w:val="20"/>
          <w:lang w:val="es-CO"/>
        </w:rPr>
      </w:pPr>
    </w:p>
    <w:p w:rsidR="00F47722" w:rsidRDefault="00F47722" w:rsidP="00F47722">
      <w:pPr>
        <w:spacing w:line="360" w:lineRule="auto"/>
        <w:jc w:val="both"/>
        <w:rPr>
          <w:rFonts w:ascii="Arial" w:hAnsi="Arial"/>
          <w:lang w:val="es-CO"/>
        </w:rPr>
      </w:pPr>
      <w:r>
        <w:rPr>
          <w:rFonts w:ascii="Arial" w:hAnsi="Arial"/>
          <w:lang w:val="es-CO"/>
        </w:rPr>
        <w:t>En armonía con lo discurrido se confirmará el fallo venido en impugnación, pero con la aclaración ya aludida.</w:t>
      </w:r>
    </w:p>
    <w:p w:rsidR="00F47722" w:rsidRPr="00CB1012" w:rsidRDefault="00F47722" w:rsidP="00F47722">
      <w:pPr>
        <w:spacing w:line="360" w:lineRule="auto"/>
        <w:jc w:val="both"/>
        <w:rPr>
          <w:rFonts w:ascii="Arial" w:hAnsi="Arial" w:cs="Arial"/>
          <w:sz w:val="20"/>
          <w:lang w:val="es-CO"/>
        </w:rPr>
      </w:pPr>
    </w:p>
    <w:p w:rsidR="00F47722" w:rsidRPr="008A1328" w:rsidRDefault="00F47722" w:rsidP="00F4772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F47722" w:rsidRDefault="00F47722" w:rsidP="00F477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F A L L A,</w:t>
      </w:r>
    </w:p>
    <w:p w:rsidR="00F47722" w:rsidRPr="008A1328" w:rsidRDefault="00F47722" w:rsidP="00F477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F47722" w:rsidRDefault="00F47722" w:rsidP="00F47722">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8A1328">
        <w:rPr>
          <w:rFonts w:ascii="Arial" w:hAnsi="Arial" w:cs="Arial"/>
          <w:lang w:val="es-CO"/>
        </w:rPr>
        <w:t xml:space="preserve">CONFIRMAR </w:t>
      </w:r>
      <w:r>
        <w:rPr>
          <w:rFonts w:ascii="Arial" w:hAnsi="Arial" w:cs="Arial"/>
          <w:lang w:val="es-CO"/>
        </w:rPr>
        <w:t>los numerales 2º y 3º</w:t>
      </w:r>
      <w:r w:rsidRPr="00FB7AC6">
        <w:rPr>
          <w:rFonts w:ascii="Arial" w:hAnsi="Arial"/>
          <w:spacing w:val="-3"/>
          <w:lang w:val="es-ES_tradnl"/>
        </w:rPr>
        <w:t xml:space="preserve"> de la sentencia del día</w:t>
      </w:r>
      <w:r w:rsidRPr="008A1328">
        <w:rPr>
          <w:rFonts w:ascii="Arial" w:hAnsi="Arial" w:cs="Arial"/>
          <w:lang w:val="es-CO"/>
        </w:rPr>
        <w:t xml:space="preserve"> </w:t>
      </w:r>
      <w:r>
        <w:rPr>
          <w:rFonts w:ascii="Arial" w:hAnsi="Arial" w:cs="Arial"/>
          <w:lang w:val="es-CO"/>
        </w:rPr>
        <w:t>f</w:t>
      </w:r>
      <w:r w:rsidRPr="008A1328">
        <w:rPr>
          <w:rFonts w:ascii="Arial" w:hAnsi="Arial" w:cs="Arial"/>
        </w:rPr>
        <w:t xml:space="preserve">echada el día </w:t>
      </w:r>
      <w:r>
        <w:rPr>
          <w:rFonts w:ascii="Arial" w:hAnsi="Arial" w:cs="Arial"/>
        </w:rPr>
        <w:t>21-04-</w:t>
      </w:r>
      <w:r w:rsidRPr="008A1328">
        <w:rPr>
          <w:rFonts w:ascii="Arial" w:hAnsi="Arial" w:cs="Arial"/>
        </w:rPr>
        <w:t>201</w:t>
      </w:r>
      <w:r>
        <w:rPr>
          <w:rFonts w:ascii="Arial" w:hAnsi="Arial" w:cs="Arial"/>
        </w:rPr>
        <w:t>6</w:t>
      </w:r>
      <w:r w:rsidRPr="008A1328">
        <w:rPr>
          <w:rFonts w:ascii="Arial" w:hAnsi="Arial" w:cs="Arial"/>
        </w:rPr>
        <w:t xml:space="preserve">, </w:t>
      </w:r>
      <w:r w:rsidRPr="008A1328">
        <w:rPr>
          <w:rFonts w:ascii="Arial" w:hAnsi="Arial" w:cs="Arial"/>
          <w:lang w:val="es-CO"/>
        </w:rPr>
        <w:t xml:space="preserve">del Juzgado </w:t>
      </w:r>
      <w:r>
        <w:rPr>
          <w:rFonts w:ascii="Arial" w:hAnsi="Arial"/>
        </w:rPr>
        <w:t>Civil del Circuito de Dosquebradas</w:t>
      </w:r>
      <w:r>
        <w:rPr>
          <w:rFonts w:ascii="Arial" w:hAnsi="Arial" w:cs="Arial"/>
          <w:lang w:val="es-CO"/>
        </w:rPr>
        <w:t>, R</w:t>
      </w:r>
      <w:r w:rsidRPr="008A1328">
        <w:rPr>
          <w:rFonts w:ascii="Arial" w:hAnsi="Arial" w:cs="Arial"/>
          <w:lang w:val="es-CO"/>
        </w:rPr>
        <w:t>.</w:t>
      </w:r>
      <w:r>
        <w:rPr>
          <w:rFonts w:ascii="Arial" w:hAnsi="Arial" w:cs="Arial"/>
          <w:lang w:val="es-CO"/>
        </w:rPr>
        <w:t xml:space="preserve"> </w:t>
      </w:r>
    </w:p>
    <w:p w:rsidR="00F47722" w:rsidRPr="00CB1012" w:rsidRDefault="00F47722" w:rsidP="00F47722">
      <w:pPr>
        <w:widowControl/>
        <w:autoSpaceDE/>
        <w:autoSpaceDN/>
        <w:adjustRightInd/>
        <w:spacing w:line="360" w:lineRule="auto"/>
        <w:ind w:left="360"/>
        <w:jc w:val="both"/>
        <w:rPr>
          <w:rFonts w:ascii="Arial" w:hAnsi="Arial" w:cs="Arial"/>
          <w:sz w:val="18"/>
          <w:lang w:val="es-CO"/>
        </w:rPr>
      </w:pPr>
    </w:p>
    <w:p w:rsidR="00F47722" w:rsidRPr="008A1328" w:rsidRDefault="00F47722" w:rsidP="00F47722">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MODIFICAR </w:t>
      </w:r>
      <w:r w:rsidRPr="00D67F8E">
        <w:rPr>
          <w:rFonts w:ascii="Arial" w:hAnsi="Arial" w:cs="Arial"/>
          <w:spacing w:val="-3"/>
          <w:lang w:val="es-ES_tradnl"/>
        </w:rPr>
        <w:t>el numeral 1° del</w:t>
      </w:r>
      <w:r>
        <w:rPr>
          <w:rFonts w:ascii="Arial" w:hAnsi="Arial" w:cs="Arial"/>
          <w:spacing w:val="-3"/>
          <w:lang w:val="es-ES_tradnl"/>
        </w:rPr>
        <w:t xml:space="preserve"> precitado fallo, para DECLARAR improcedente la acción</w:t>
      </w:r>
      <w:r>
        <w:rPr>
          <w:rFonts w:ascii="Arial" w:hAnsi="Arial" w:cs="Arial"/>
          <w:lang w:val="es-CO"/>
        </w:rPr>
        <w:t>.</w:t>
      </w:r>
    </w:p>
    <w:p w:rsidR="00F47722" w:rsidRPr="00CB1012" w:rsidRDefault="00F47722" w:rsidP="00CB1012">
      <w:pPr>
        <w:widowControl/>
        <w:autoSpaceDE/>
        <w:autoSpaceDN/>
        <w:adjustRightInd/>
        <w:spacing w:line="360" w:lineRule="auto"/>
        <w:ind w:left="360"/>
        <w:jc w:val="both"/>
        <w:rPr>
          <w:rFonts w:ascii="Arial" w:hAnsi="Arial" w:cs="Arial"/>
          <w:sz w:val="18"/>
          <w:lang w:val="es-CO"/>
        </w:rPr>
      </w:pPr>
    </w:p>
    <w:p w:rsidR="00F47722" w:rsidRPr="008A1328" w:rsidRDefault="00F47722" w:rsidP="00F47722">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F47722" w:rsidRPr="00CB1012" w:rsidRDefault="00F47722" w:rsidP="00CB1012">
      <w:pPr>
        <w:widowControl/>
        <w:autoSpaceDE/>
        <w:autoSpaceDN/>
        <w:adjustRightInd/>
        <w:spacing w:line="360" w:lineRule="auto"/>
        <w:ind w:left="360"/>
        <w:jc w:val="both"/>
        <w:rPr>
          <w:rFonts w:ascii="Arial" w:hAnsi="Arial" w:cs="Arial"/>
          <w:sz w:val="18"/>
          <w:lang w:val="es-CO"/>
        </w:rPr>
      </w:pPr>
    </w:p>
    <w:p w:rsidR="003913E3" w:rsidRPr="007B406A" w:rsidRDefault="00F47722" w:rsidP="00F47722">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2F2011" w:rsidRPr="00CB1012" w:rsidRDefault="002F2011" w:rsidP="00CB1012">
      <w:pPr>
        <w:widowControl/>
        <w:autoSpaceDE/>
        <w:autoSpaceDN/>
        <w:adjustRightInd/>
        <w:spacing w:line="360" w:lineRule="auto"/>
        <w:ind w:left="360"/>
        <w:jc w:val="both"/>
        <w:rPr>
          <w:rFonts w:ascii="Arial" w:hAnsi="Arial" w:cs="Arial"/>
          <w:sz w:val="18"/>
          <w:lang w:val="es-CO"/>
        </w:rPr>
      </w:pPr>
    </w:p>
    <w:p w:rsidR="003913E3" w:rsidRPr="00153F80" w:rsidRDefault="003913E3" w:rsidP="00F839CE">
      <w:pPr>
        <w:pStyle w:val="Textoindependiente"/>
        <w:spacing w:line="360" w:lineRule="auto"/>
        <w:jc w:val="center"/>
        <w:rPr>
          <w:rFonts w:ascii="Arial" w:hAnsi="Arial" w:cs="Arial"/>
          <w:smallCaps/>
          <w:sz w:val="24"/>
          <w:szCs w:val="24"/>
          <w:lang w:val="en-US"/>
        </w:rPr>
      </w:pPr>
      <w:r w:rsidRPr="00153F80">
        <w:rPr>
          <w:rFonts w:ascii="Arial" w:hAnsi="Arial" w:cs="Arial"/>
          <w:smallCaps/>
          <w:sz w:val="24"/>
          <w:szCs w:val="24"/>
          <w:lang w:val="en-US"/>
        </w:rPr>
        <w:lastRenderedPageBreak/>
        <w:t>Notifíquese,</w:t>
      </w:r>
    </w:p>
    <w:p w:rsidR="00545A2C" w:rsidRPr="00153F80" w:rsidRDefault="00545A2C"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US"/>
        </w:rPr>
      </w:pPr>
    </w:p>
    <w:p w:rsidR="00533731" w:rsidRPr="00153F80" w:rsidRDefault="00533731"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US"/>
        </w:rPr>
      </w:pPr>
    </w:p>
    <w:p w:rsidR="00745958" w:rsidRPr="00745958" w:rsidRDefault="00745958" w:rsidP="0074595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745958">
        <w:rPr>
          <w:rFonts w:ascii="Arial" w:hAnsi="Arial" w:cs="Arial"/>
          <w:i/>
          <w:spacing w:val="-3"/>
          <w:w w:val="150"/>
          <w:sz w:val="32"/>
          <w:szCs w:val="18"/>
          <w:lang w:val="en-US"/>
        </w:rPr>
        <w:t>D</w:t>
      </w:r>
      <w:r w:rsidRPr="00745958">
        <w:rPr>
          <w:rFonts w:ascii="Arial" w:hAnsi="Arial" w:cs="Arial"/>
          <w:i/>
          <w:spacing w:val="-3"/>
          <w:w w:val="150"/>
          <w:sz w:val="18"/>
          <w:szCs w:val="18"/>
          <w:lang w:val="en-US"/>
        </w:rPr>
        <w:t xml:space="preserve">UBERNEY </w:t>
      </w:r>
      <w:r w:rsidRPr="00745958">
        <w:rPr>
          <w:rFonts w:ascii="Arial" w:hAnsi="Arial" w:cs="Arial"/>
          <w:i/>
          <w:spacing w:val="-3"/>
          <w:w w:val="150"/>
          <w:sz w:val="28"/>
          <w:szCs w:val="18"/>
          <w:lang w:val="en-US"/>
        </w:rPr>
        <w:t>G</w:t>
      </w:r>
      <w:r w:rsidRPr="00745958">
        <w:rPr>
          <w:rFonts w:ascii="Arial" w:hAnsi="Arial" w:cs="Arial"/>
          <w:i/>
          <w:spacing w:val="-3"/>
          <w:w w:val="150"/>
          <w:sz w:val="18"/>
          <w:szCs w:val="18"/>
          <w:lang w:val="en-US"/>
        </w:rPr>
        <w:t xml:space="preserve">RISALES </w:t>
      </w:r>
      <w:r w:rsidRPr="00745958">
        <w:rPr>
          <w:rFonts w:ascii="Arial" w:hAnsi="Arial" w:cs="Arial"/>
          <w:i/>
          <w:spacing w:val="-3"/>
          <w:w w:val="150"/>
          <w:sz w:val="28"/>
          <w:szCs w:val="18"/>
          <w:lang w:val="en-US"/>
        </w:rPr>
        <w:t>H</w:t>
      </w:r>
      <w:r w:rsidRPr="00745958">
        <w:rPr>
          <w:rFonts w:ascii="Arial" w:hAnsi="Arial" w:cs="Arial"/>
          <w:i/>
          <w:spacing w:val="-3"/>
          <w:w w:val="150"/>
          <w:sz w:val="18"/>
          <w:szCs w:val="18"/>
          <w:lang w:val="en-US"/>
        </w:rPr>
        <w:t>ERRERA</w:t>
      </w:r>
    </w:p>
    <w:p w:rsidR="00745958" w:rsidRPr="00745958" w:rsidRDefault="00745958" w:rsidP="0074595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US"/>
        </w:rPr>
      </w:pPr>
      <w:r w:rsidRPr="00745958">
        <w:rPr>
          <w:rFonts w:ascii="Arial" w:hAnsi="Arial" w:cs="Arial"/>
          <w:i/>
          <w:spacing w:val="-3"/>
          <w:w w:val="150"/>
          <w:sz w:val="32"/>
          <w:lang w:val="en-US"/>
        </w:rPr>
        <w:t>M</w:t>
      </w:r>
      <w:r w:rsidRPr="00745958">
        <w:rPr>
          <w:rFonts w:ascii="Arial" w:hAnsi="Arial" w:cs="Arial"/>
          <w:i/>
          <w:spacing w:val="-3"/>
          <w:w w:val="150"/>
          <w:sz w:val="16"/>
          <w:lang w:val="en-US"/>
        </w:rPr>
        <w:t xml:space="preserve"> </w:t>
      </w:r>
      <w:r w:rsidRPr="00745958">
        <w:rPr>
          <w:rFonts w:ascii="Arial" w:hAnsi="Arial" w:cs="Arial"/>
          <w:i/>
          <w:spacing w:val="-3"/>
          <w:w w:val="150"/>
          <w:sz w:val="18"/>
          <w:szCs w:val="20"/>
          <w:lang w:val="en-US"/>
        </w:rPr>
        <w:t>A G I S T R A D O</w:t>
      </w:r>
    </w:p>
    <w:p w:rsidR="00745958" w:rsidRPr="00745958" w:rsidRDefault="00745958" w:rsidP="0074595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745958" w:rsidRPr="00745958" w:rsidRDefault="00745958" w:rsidP="0074595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F47722" w:rsidRPr="00F47722" w:rsidRDefault="00745958" w:rsidP="00F477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F47722">
        <w:rPr>
          <w:rFonts w:ascii="Arial" w:hAnsi="Arial"/>
          <w:i/>
          <w:w w:val="150"/>
          <w:sz w:val="28"/>
          <w:szCs w:val="18"/>
          <w:lang w:val="en-GB"/>
        </w:rPr>
        <w:t>E</w:t>
      </w:r>
      <w:r w:rsidRPr="00F47722">
        <w:rPr>
          <w:rFonts w:ascii="Arial" w:hAnsi="Arial"/>
          <w:i/>
          <w:w w:val="150"/>
          <w:sz w:val="18"/>
          <w:szCs w:val="18"/>
          <w:lang w:val="en-GB"/>
        </w:rPr>
        <w:t xml:space="preserve">DDER </w:t>
      </w:r>
      <w:r w:rsidRPr="00F47722">
        <w:rPr>
          <w:rFonts w:ascii="Arial" w:hAnsi="Arial"/>
          <w:i/>
          <w:w w:val="150"/>
          <w:sz w:val="28"/>
          <w:lang w:val="en-GB"/>
        </w:rPr>
        <w:t>J</w:t>
      </w:r>
      <w:r w:rsidRPr="00F47722">
        <w:rPr>
          <w:rFonts w:ascii="Arial" w:hAnsi="Arial"/>
          <w:i/>
          <w:w w:val="150"/>
          <w:sz w:val="18"/>
          <w:szCs w:val="18"/>
          <w:lang w:val="en-GB"/>
        </w:rPr>
        <w:t xml:space="preserve">IMMY </w:t>
      </w:r>
      <w:r w:rsidRPr="00F47722">
        <w:rPr>
          <w:rFonts w:ascii="Arial" w:hAnsi="Arial"/>
          <w:i/>
          <w:w w:val="150"/>
          <w:sz w:val="28"/>
          <w:lang w:val="en-GB"/>
        </w:rPr>
        <w:t>S</w:t>
      </w:r>
      <w:r w:rsidRPr="00F47722">
        <w:rPr>
          <w:rFonts w:ascii="Arial" w:hAnsi="Arial"/>
          <w:i/>
          <w:w w:val="150"/>
          <w:sz w:val="18"/>
          <w:szCs w:val="18"/>
          <w:lang w:val="en-GB"/>
        </w:rPr>
        <w:t xml:space="preserve">ÁNCHEZ </w:t>
      </w:r>
      <w:r w:rsidRPr="00F47722">
        <w:rPr>
          <w:rFonts w:ascii="Arial" w:hAnsi="Arial"/>
          <w:i/>
          <w:w w:val="150"/>
          <w:sz w:val="28"/>
          <w:szCs w:val="18"/>
          <w:lang w:val="en-GB"/>
        </w:rPr>
        <w:t>C.</w:t>
      </w:r>
      <w:r w:rsidRPr="00F47722">
        <w:rPr>
          <w:rFonts w:ascii="Arial" w:hAnsi="Arial"/>
          <w:i/>
          <w:w w:val="150"/>
          <w:sz w:val="18"/>
          <w:szCs w:val="16"/>
          <w:lang w:val="en-US"/>
        </w:rPr>
        <w:tab/>
      </w:r>
      <w:r w:rsidRPr="00F47722">
        <w:rPr>
          <w:rFonts w:ascii="Arial" w:hAnsi="Arial"/>
          <w:i/>
          <w:w w:val="150"/>
          <w:sz w:val="18"/>
          <w:szCs w:val="16"/>
          <w:lang w:val="en-US"/>
        </w:rPr>
        <w:tab/>
      </w:r>
      <w:r w:rsidR="00F47722" w:rsidRPr="00F47722">
        <w:rPr>
          <w:rFonts w:ascii="Arial" w:hAnsi="Arial" w:cs="Arial"/>
          <w:i/>
          <w:spacing w:val="-3"/>
          <w:w w:val="150"/>
          <w:sz w:val="28"/>
          <w:szCs w:val="18"/>
        </w:rPr>
        <w:t>J</w:t>
      </w:r>
      <w:r w:rsidR="00F47722" w:rsidRPr="00F47722">
        <w:rPr>
          <w:rFonts w:ascii="Arial" w:hAnsi="Arial" w:cs="Arial"/>
          <w:i/>
          <w:spacing w:val="-3"/>
          <w:w w:val="150"/>
          <w:sz w:val="18"/>
          <w:szCs w:val="18"/>
        </w:rPr>
        <w:t xml:space="preserve">AIME </w:t>
      </w:r>
      <w:r w:rsidR="00F47722" w:rsidRPr="00F47722">
        <w:rPr>
          <w:rFonts w:ascii="Arial" w:hAnsi="Arial" w:cs="Arial"/>
          <w:i/>
          <w:spacing w:val="-3"/>
          <w:w w:val="150"/>
          <w:sz w:val="28"/>
          <w:szCs w:val="18"/>
        </w:rPr>
        <w:t>A</w:t>
      </w:r>
      <w:r w:rsidR="00F47722" w:rsidRPr="00F47722">
        <w:rPr>
          <w:rFonts w:ascii="Arial" w:hAnsi="Arial"/>
          <w:i/>
          <w:w w:val="150"/>
          <w:sz w:val="18"/>
          <w:szCs w:val="18"/>
        </w:rPr>
        <w:t xml:space="preserve">LBERTO </w:t>
      </w:r>
      <w:r w:rsidR="00F47722" w:rsidRPr="00F47722">
        <w:rPr>
          <w:rFonts w:ascii="Arial" w:hAnsi="Arial" w:cs="Arial"/>
          <w:i/>
          <w:spacing w:val="-3"/>
          <w:w w:val="150"/>
          <w:sz w:val="28"/>
          <w:szCs w:val="18"/>
        </w:rPr>
        <w:t>S</w:t>
      </w:r>
      <w:r w:rsidR="00F47722" w:rsidRPr="00F47722">
        <w:rPr>
          <w:rFonts w:ascii="Arial" w:hAnsi="Arial" w:cs="Arial"/>
          <w:i/>
          <w:spacing w:val="-3"/>
          <w:w w:val="150"/>
          <w:sz w:val="18"/>
          <w:szCs w:val="16"/>
        </w:rPr>
        <w:t xml:space="preserve">ARAZA </w:t>
      </w:r>
      <w:r w:rsidR="00F47722" w:rsidRPr="00F47722">
        <w:rPr>
          <w:rFonts w:ascii="Arial" w:hAnsi="Arial" w:cs="Arial"/>
          <w:i/>
          <w:spacing w:val="-3"/>
          <w:w w:val="150"/>
          <w:sz w:val="28"/>
          <w:szCs w:val="18"/>
        </w:rPr>
        <w:t>N.</w:t>
      </w:r>
    </w:p>
    <w:p w:rsidR="00B047F5" w:rsidRPr="00F47722" w:rsidRDefault="00F47722" w:rsidP="00F477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4"/>
          <w:lang w:val="en-US"/>
        </w:rPr>
      </w:pPr>
      <w:r w:rsidRPr="00F47722">
        <w:rPr>
          <w:rFonts w:ascii="Arial" w:hAnsi="Arial" w:cs="Arial"/>
          <w:i/>
          <w:w w:val="150"/>
          <w:sz w:val="28"/>
          <w:lang w:val="es-ES_tradnl"/>
        </w:rPr>
        <w:tab/>
      </w:r>
      <w:r w:rsidRPr="00F47722">
        <w:rPr>
          <w:rFonts w:ascii="Arial" w:hAnsi="Arial" w:cs="Arial"/>
          <w:i/>
          <w:w w:val="150"/>
          <w:sz w:val="28"/>
          <w:lang w:val="en-GB"/>
        </w:rPr>
        <w:t>M</w:t>
      </w:r>
      <w:r w:rsidRPr="00F47722">
        <w:rPr>
          <w:rFonts w:ascii="Arial" w:hAnsi="Arial" w:cs="Arial"/>
          <w:i/>
          <w:w w:val="150"/>
          <w:sz w:val="18"/>
          <w:lang w:val="en-GB"/>
        </w:rPr>
        <w:t xml:space="preserve"> A G I S T R A D O </w:t>
      </w:r>
      <w:r w:rsidRPr="00F47722">
        <w:rPr>
          <w:rFonts w:ascii="Arial" w:hAnsi="Arial" w:cs="Arial"/>
          <w:i/>
          <w:w w:val="150"/>
          <w:sz w:val="18"/>
          <w:lang w:val="en-GB"/>
        </w:rPr>
        <w:tab/>
      </w:r>
      <w:r w:rsidRPr="00F47722">
        <w:rPr>
          <w:rFonts w:ascii="Arial" w:hAnsi="Arial" w:cs="Arial"/>
          <w:i/>
          <w:w w:val="150"/>
          <w:sz w:val="18"/>
          <w:lang w:val="en-GB"/>
        </w:rPr>
        <w:tab/>
      </w:r>
      <w:r w:rsidRPr="00F47722">
        <w:rPr>
          <w:rFonts w:ascii="Arial" w:hAnsi="Arial" w:cs="Arial"/>
          <w:i/>
          <w:w w:val="150"/>
          <w:sz w:val="18"/>
          <w:lang w:val="en-GB"/>
        </w:rPr>
        <w:tab/>
      </w:r>
      <w:r w:rsidRPr="00F47722">
        <w:rPr>
          <w:rFonts w:ascii="Arial" w:hAnsi="Arial" w:cs="Arial"/>
          <w:i/>
          <w:w w:val="150"/>
          <w:sz w:val="18"/>
          <w:lang w:val="en-GB"/>
        </w:rPr>
        <w:tab/>
      </w:r>
      <w:r w:rsidRPr="00F47722">
        <w:rPr>
          <w:rFonts w:ascii="Arial" w:hAnsi="Arial" w:cs="Arial"/>
          <w:i/>
          <w:w w:val="150"/>
          <w:sz w:val="28"/>
          <w:lang w:val="en-GB"/>
        </w:rPr>
        <w:t>M</w:t>
      </w:r>
      <w:r w:rsidRPr="00F47722">
        <w:rPr>
          <w:rFonts w:ascii="Arial" w:hAnsi="Arial" w:cs="Arial"/>
          <w:i/>
          <w:w w:val="150"/>
          <w:sz w:val="18"/>
          <w:lang w:val="en-GB"/>
        </w:rPr>
        <w:t xml:space="preserve"> A G I S T R A D O</w:t>
      </w:r>
    </w:p>
    <w:p w:rsidR="00533731" w:rsidRPr="00745958"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US"/>
        </w:rPr>
      </w:pPr>
      <w:r w:rsidRPr="00745958">
        <w:rPr>
          <w:rFonts w:ascii="Arial" w:hAnsi="Arial" w:cs="Times New Roman"/>
          <w:i/>
          <w:smallCaps/>
          <w:spacing w:val="-3"/>
          <w:sz w:val="10"/>
          <w:szCs w:val="16"/>
          <w:lang w:val="en-US"/>
        </w:rPr>
        <w:t xml:space="preserve"> </w:t>
      </w:r>
    </w:p>
    <w:p w:rsidR="003F7835" w:rsidRPr="00745958" w:rsidRDefault="00350057" w:rsidP="00CA546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s-CO"/>
        </w:rPr>
      </w:pPr>
      <w:r w:rsidRPr="00745958">
        <w:rPr>
          <w:rFonts w:ascii="Arial" w:hAnsi="Arial" w:cs="Times New Roman"/>
          <w:i/>
          <w:smallCaps/>
          <w:spacing w:val="-3"/>
          <w:sz w:val="10"/>
          <w:szCs w:val="16"/>
          <w:lang w:val="es-CO"/>
        </w:rPr>
        <w:t xml:space="preserve">DGH </w:t>
      </w:r>
      <w:r w:rsidR="00533731" w:rsidRPr="00745958">
        <w:rPr>
          <w:rFonts w:ascii="Arial" w:hAnsi="Arial" w:cs="Times New Roman"/>
          <w:i/>
          <w:smallCaps/>
          <w:spacing w:val="-3"/>
          <w:sz w:val="10"/>
          <w:szCs w:val="16"/>
          <w:lang w:val="es-CO"/>
        </w:rPr>
        <w:t xml:space="preserve"> </w:t>
      </w:r>
      <w:r w:rsidRPr="00745958">
        <w:rPr>
          <w:rFonts w:ascii="Arial" w:hAnsi="Arial" w:cs="Times New Roman"/>
          <w:i/>
          <w:smallCaps/>
          <w:spacing w:val="-3"/>
          <w:sz w:val="10"/>
          <w:szCs w:val="16"/>
          <w:lang w:val="es-CO"/>
        </w:rPr>
        <w:t xml:space="preserve">/ </w:t>
      </w:r>
      <w:r w:rsidR="00533731" w:rsidRPr="00745958">
        <w:rPr>
          <w:rFonts w:ascii="Arial" w:hAnsi="Arial" w:cs="Times New Roman"/>
          <w:i/>
          <w:smallCaps/>
          <w:spacing w:val="-3"/>
          <w:sz w:val="10"/>
          <w:szCs w:val="16"/>
          <w:lang w:val="es-CO"/>
        </w:rPr>
        <w:t xml:space="preserve"> </w:t>
      </w:r>
      <w:r w:rsidR="00755C4C" w:rsidRPr="00745958">
        <w:rPr>
          <w:rFonts w:ascii="Arial" w:hAnsi="Arial" w:cs="Times New Roman"/>
          <w:i/>
          <w:smallCaps/>
          <w:spacing w:val="-3"/>
          <w:sz w:val="10"/>
          <w:szCs w:val="16"/>
          <w:lang w:val="es-CO"/>
        </w:rPr>
        <w:t>D</w:t>
      </w:r>
      <w:r w:rsidR="002D63E7">
        <w:rPr>
          <w:rFonts w:ascii="Arial" w:hAnsi="Arial" w:cs="Times New Roman"/>
          <w:i/>
          <w:smallCaps/>
          <w:spacing w:val="-3"/>
          <w:sz w:val="10"/>
          <w:szCs w:val="16"/>
          <w:lang w:val="es-CO"/>
        </w:rPr>
        <w:t>G</w:t>
      </w:r>
      <w:r w:rsidR="00755C4C" w:rsidRPr="00745958">
        <w:rPr>
          <w:rFonts w:ascii="Arial" w:hAnsi="Arial" w:cs="Times New Roman"/>
          <w:i/>
          <w:smallCaps/>
          <w:spacing w:val="-3"/>
          <w:sz w:val="10"/>
          <w:szCs w:val="16"/>
          <w:lang w:val="es-CO"/>
        </w:rPr>
        <w:t>D</w:t>
      </w:r>
      <w:r w:rsidR="00533731" w:rsidRPr="00745958">
        <w:rPr>
          <w:rFonts w:ascii="Arial" w:hAnsi="Arial" w:cs="Times New Roman"/>
          <w:i/>
          <w:smallCaps/>
          <w:spacing w:val="-3"/>
          <w:sz w:val="10"/>
          <w:szCs w:val="16"/>
          <w:lang w:val="es-CO"/>
        </w:rPr>
        <w:t xml:space="preserve"> </w:t>
      </w:r>
      <w:r w:rsidRPr="00745958">
        <w:rPr>
          <w:rFonts w:ascii="Arial" w:hAnsi="Arial" w:cs="Times New Roman"/>
          <w:i/>
          <w:smallCaps/>
          <w:spacing w:val="-3"/>
          <w:sz w:val="10"/>
          <w:szCs w:val="16"/>
          <w:lang w:val="es-CO"/>
        </w:rPr>
        <w:t xml:space="preserve"> /</w:t>
      </w:r>
      <w:r w:rsidR="00755C4C" w:rsidRPr="00745958">
        <w:rPr>
          <w:rFonts w:ascii="Arial" w:hAnsi="Arial" w:cs="Times New Roman"/>
          <w:i/>
          <w:smallCaps/>
          <w:spacing w:val="-3"/>
          <w:sz w:val="10"/>
          <w:szCs w:val="16"/>
          <w:lang w:val="es-CO"/>
        </w:rPr>
        <w:t>201</w:t>
      </w:r>
      <w:r w:rsidR="00F47722">
        <w:rPr>
          <w:rFonts w:ascii="Arial" w:hAnsi="Arial" w:cs="Times New Roman"/>
          <w:i/>
          <w:smallCaps/>
          <w:spacing w:val="-3"/>
          <w:sz w:val="10"/>
          <w:szCs w:val="16"/>
          <w:lang w:val="es-CO"/>
        </w:rPr>
        <w:t>6</w:t>
      </w:r>
    </w:p>
    <w:sectPr w:rsidR="003F7835" w:rsidRPr="00745958" w:rsidSect="00F53D9B">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19" w:rsidRDefault="000C5D19" w:rsidP="002F20AB">
      <w:r>
        <w:separator/>
      </w:r>
    </w:p>
  </w:endnote>
  <w:endnote w:type="continuationSeparator" w:id="0">
    <w:p w:rsidR="000C5D19" w:rsidRDefault="000C5D1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BF" w:rsidRDefault="00C043B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C043BF" w:rsidRDefault="00C043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BF" w:rsidRPr="00F839CE" w:rsidRDefault="00C043BF" w:rsidP="00A67268">
    <w:pPr>
      <w:pStyle w:val="Piedepgina"/>
      <w:pBdr>
        <w:bottom w:val="double" w:sz="6" w:space="1" w:color="auto"/>
      </w:pBdr>
      <w:spacing w:line="360" w:lineRule="auto"/>
      <w:rPr>
        <w:rFonts w:ascii="Arial" w:hAnsi="Arial" w:cs="Arial"/>
        <w:spacing w:val="20"/>
        <w:w w:val="200"/>
        <w:sz w:val="14"/>
        <w:szCs w:val="10"/>
        <w:lang w:val="es-ES"/>
      </w:rPr>
    </w:pPr>
  </w:p>
  <w:p w:rsidR="00C043BF" w:rsidRDefault="00C043BF" w:rsidP="00751EE2">
    <w:pPr>
      <w:pStyle w:val="Piedepgina"/>
      <w:spacing w:line="360" w:lineRule="auto"/>
      <w:jc w:val="right"/>
      <w:rPr>
        <w:rFonts w:ascii="Arial" w:hAnsi="Arial" w:cs="Arial"/>
        <w:spacing w:val="20"/>
        <w:w w:val="200"/>
        <w:sz w:val="14"/>
        <w:szCs w:val="10"/>
      </w:rPr>
    </w:pPr>
  </w:p>
  <w:p w:rsidR="00C043BF" w:rsidRPr="00C53999" w:rsidRDefault="00C043B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C043BF" w:rsidRPr="00C53999" w:rsidRDefault="00C043B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BF" w:rsidRPr="00C53999" w:rsidRDefault="00C043B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C043BF" w:rsidRPr="00213147" w:rsidRDefault="00C043B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19" w:rsidRDefault="000C5D19" w:rsidP="002F20AB">
      <w:r>
        <w:separator/>
      </w:r>
    </w:p>
  </w:footnote>
  <w:footnote w:type="continuationSeparator" w:id="0">
    <w:p w:rsidR="000C5D19" w:rsidRDefault="000C5D19" w:rsidP="002F20AB">
      <w:r>
        <w:continuationSeparator/>
      </w:r>
    </w:p>
  </w:footnote>
  <w:footnote w:id="1">
    <w:p w:rsidR="00C043BF" w:rsidRPr="006D0F56" w:rsidRDefault="00C043BF" w:rsidP="006D0F56">
      <w:pPr>
        <w:pStyle w:val="Textonotapie"/>
        <w:jc w:val="both"/>
        <w:rPr>
          <w:rFonts w:asciiTheme="minorHAnsi" w:hAnsiTheme="minorHAnsi"/>
          <w:lang w:val="es-CO"/>
        </w:rPr>
      </w:pPr>
      <w:r w:rsidRPr="00351422">
        <w:rPr>
          <w:rStyle w:val="Refdenotaalpie"/>
          <w:rFonts w:asciiTheme="minorHAnsi" w:hAnsiTheme="minorHAnsi" w:cs="Calibri"/>
        </w:rPr>
        <w:footnoteRef/>
      </w:r>
      <w:r w:rsidRPr="00351422">
        <w:rPr>
          <w:rFonts w:asciiTheme="minorHAnsi" w:hAnsiTheme="minorHAnsi" w:cs="Calibri"/>
          <w:lang w:val="es-CO"/>
        </w:rPr>
        <w:t xml:space="preserve"> </w:t>
      </w:r>
      <w:r w:rsidRPr="006D0F56">
        <w:rPr>
          <w:rFonts w:asciiTheme="minorHAnsi" w:hAnsiTheme="minorHAnsi" w:cs="Calibri"/>
          <w:lang w:val="es-CO"/>
        </w:rPr>
        <w:t xml:space="preserve">CORTE CONSTITUCIONAL. Sentencias SU-961 de 1999, </w:t>
      </w:r>
      <w:r w:rsidRPr="00351422">
        <w:rPr>
          <w:rFonts w:asciiTheme="minorHAnsi" w:hAnsiTheme="minorHAnsi" w:cs="Calibri"/>
          <w:lang w:val="es-CO"/>
        </w:rPr>
        <w:t>T-890 de</w:t>
      </w:r>
      <w:r>
        <w:rPr>
          <w:rFonts w:asciiTheme="minorHAnsi" w:hAnsiTheme="minorHAnsi" w:cs="Calibri"/>
          <w:lang w:val="es-CO"/>
        </w:rPr>
        <w:t xml:space="preserve"> </w:t>
      </w:r>
      <w:r w:rsidRPr="00351422">
        <w:rPr>
          <w:rFonts w:asciiTheme="minorHAnsi" w:hAnsiTheme="minorHAnsi" w:cs="Calibri"/>
          <w:lang w:val="es-CO"/>
        </w:rPr>
        <w:t>2006</w:t>
      </w:r>
      <w:r>
        <w:rPr>
          <w:rFonts w:asciiTheme="minorHAnsi" w:hAnsiTheme="minorHAnsi" w:cs="Calibri"/>
          <w:lang w:val="es-CO"/>
        </w:rPr>
        <w:t>, T-548 de 2011, T-172 de 2013</w:t>
      </w:r>
      <w:r w:rsidRPr="00351422">
        <w:rPr>
          <w:rFonts w:asciiTheme="minorHAnsi" w:hAnsiTheme="minorHAnsi" w:cs="Calibri"/>
          <w:lang w:val="es-CO"/>
        </w:rPr>
        <w:t>.</w:t>
      </w:r>
    </w:p>
  </w:footnote>
  <w:footnote w:id="2">
    <w:p w:rsidR="00C043BF" w:rsidRPr="006D0F56" w:rsidRDefault="00C043BF" w:rsidP="006D0F56">
      <w:pPr>
        <w:pStyle w:val="Textonotapie"/>
        <w:jc w:val="both"/>
        <w:rPr>
          <w:rFonts w:asciiTheme="minorHAnsi" w:hAnsiTheme="minorHAnsi"/>
          <w:lang w:val="es-CO"/>
        </w:rPr>
      </w:pPr>
      <w:r w:rsidRPr="00351422">
        <w:rPr>
          <w:rStyle w:val="Refdenotaalpie"/>
          <w:rFonts w:asciiTheme="minorHAnsi" w:hAnsiTheme="minorHAnsi" w:cs="Calibri"/>
        </w:rPr>
        <w:footnoteRef/>
      </w:r>
      <w:r w:rsidRPr="00351422">
        <w:rPr>
          <w:rFonts w:asciiTheme="minorHAnsi" w:hAnsiTheme="minorHAnsi" w:cs="Calibri"/>
          <w:lang w:val="es-CO"/>
        </w:rPr>
        <w:t xml:space="preserve"> CORTE SUPREMA DE JUSTICIA, Sala de Casación Civil. Sentencia del 09-03-2011.</w:t>
      </w:r>
    </w:p>
  </w:footnote>
  <w:footnote w:id="3">
    <w:p w:rsidR="00C043BF" w:rsidRPr="00E27425" w:rsidRDefault="00C043BF" w:rsidP="00F462CD">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CORTE CONSTITUCIONAL.  Sentencia T-1079 del 05-11-2008.</w:t>
      </w:r>
    </w:p>
  </w:footnote>
  <w:footnote w:id="4">
    <w:p w:rsidR="00C043BF" w:rsidRPr="00E27425" w:rsidRDefault="00C043BF" w:rsidP="00F462CD">
      <w:pPr>
        <w:pStyle w:val="Textonotapie"/>
        <w:jc w:val="both"/>
        <w:rPr>
          <w:rFonts w:asciiTheme="minorHAnsi" w:hAnsiTheme="minorHAnsi"/>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CORTE SUPREMA DE JUSTICIA, Sala de Casación Penal – Sala de decisión de tutelas No.3. Sentencia del 11-03-2014, MP. Eugenio Fernández Carlier.</w:t>
      </w:r>
    </w:p>
  </w:footnote>
  <w:footnote w:id="5">
    <w:p w:rsidR="00C043BF" w:rsidRPr="00E27425" w:rsidRDefault="00C043BF" w:rsidP="00F462CD">
      <w:pPr>
        <w:pStyle w:val="Textonotapie"/>
        <w:jc w:val="both"/>
        <w:rPr>
          <w:rFonts w:asciiTheme="minorHAnsi" w:hAnsiTheme="minorHAnsi"/>
          <w:b/>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CORTE SUPREMA DE JUSTICIA, Sala de Casación Civil. Sentencia </w:t>
      </w:r>
      <w:r w:rsidRPr="00E27425">
        <w:rPr>
          <w:rFonts w:asciiTheme="minorHAnsi" w:hAnsiTheme="minorHAnsi"/>
          <w:iCs/>
          <w:lang w:val="es-CO"/>
        </w:rPr>
        <w:t>del 29-04-2009, exp.00624-00, reiterada en la sentencia STC7438-2015.</w:t>
      </w:r>
    </w:p>
  </w:footnote>
  <w:footnote w:id="6">
    <w:p w:rsidR="00C043BF" w:rsidRPr="006D0F56" w:rsidRDefault="00C043BF" w:rsidP="006D0F56">
      <w:pPr>
        <w:pStyle w:val="Textonotapie"/>
        <w:rPr>
          <w:rFonts w:asciiTheme="minorHAnsi" w:hAnsiTheme="minorHAnsi"/>
          <w:lang w:val="es-CO"/>
        </w:rPr>
      </w:pPr>
      <w:r w:rsidRPr="007E1963">
        <w:rPr>
          <w:rStyle w:val="Refdenotaalpie"/>
          <w:rFonts w:asciiTheme="minorHAnsi" w:hAnsiTheme="minorHAnsi" w:cs="Calibri"/>
        </w:rPr>
        <w:footnoteRef/>
      </w:r>
      <w:r w:rsidRPr="006D0F56">
        <w:rPr>
          <w:rFonts w:asciiTheme="minorHAnsi" w:hAnsiTheme="minorHAnsi" w:cs="Calibri"/>
          <w:lang w:val="es-CO"/>
        </w:rPr>
        <w:t xml:space="preserve"> </w:t>
      </w:r>
      <w:r w:rsidRPr="007E1963">
        <w:rPr>
          <w:rFonts w:asciiTheme="minorHAnsi" w:hAnsiTheme="minorHAnsi" w:cs="Calibri"/>
          <w:lang w:val="es-CO"/>
        </w:rPr>
        <w:t>CORTE CONSTITUCIONAL. Sentencia T-2</w:t>
      </w:r>
      <w:r>
        <w:rPr>
          <w:rFonts w:asciiTheme="minorHAnsi" w:hAnsiTheme="minorHAnsi" w:cs="Calibri"/>
          <w:lang w:val="es-CO"/>
        </w:rPr>
        <w:t>07</w:t>
      </w:r>
      <w:r w:rsidRPr="007E1963">
        <w:rPr>
          <w:rFonts w:asciiTheme="minorHAnsi" w:hAnsiTheme="minorHAnsi" w:cs="Calibri"/>
          <w:lang w:val="es-CO"/>
        </w:rPr>
        <w:t xml:space="preserve"> de 201</w:t>
      </w:r>
      <w:r>
        <w:rPr>
          <w:rFonts w:asciiTheme="minorHAnsi" w:hAnsiTheme="minorHAnsi" w:cs="Calibri"/>
          <w:lang w:val="es-CO"/>
        </w:rPr>
        <w:t xml:space="preserve">5, reiterada en la sentencia </w:t>
      </w:r>
      <w:hyperlink r:id="rId1" w:tooltip="Haga clic para abrir la Sentencia T-737/15" w:history="1">
        <w:r>
          <w:rPr>
            <w:rStyle w:val="Hipervnculo"/>
            <w:rFonts w:asciiTheme="minorHAnsi" w:hAnsiTheme="minorHAnsi" w:cs="Calibri"/>
            <w:bCs/>
            <w:color w:val="auto"/>
            <w:u w:val="none"/>
            <w:lang w:val="es-ES"/>
          </w:rPr>
          <w:t>T-</w:t>
        </w:r>
        <w:r w:rsidRPr="00F462CD">
          <w:rPr>
            <w:rStyle w:val="Hipervnculo"/>
            <w:rFonts w:asciiTheme="minorHAnsi" w:hAnsiTheme="minorHAnsi" w:cs="Calibri"/>
            <w:bCs/>
            <w:color w:val="auto"/>
            <w:u w:val="none"/>
            <w:lang w:val="es-ES"/>
          </w:rPr>
          <w:t>737</w:t>
        </w:r>
        <w:r>
          <w:rPr>
            <w:rStyle w:val="Hipervnculo"/>
            <w:rFonts w:asciiTheme="minorHAnsi" w:hAnsiTheme="minorHAnsi" w:cs="Calibri"/>
            <w:bCs/>
            <w:color w:val="auto"/>
            <w:u w:val="none"/>
            <w:lang w:val="es-ES"/>
          </w:rPr>
          <w:t xml:space="preserve"> de 20</w:t>
        </w:r>
        <w:r w:rsidRPr="00F462CD">
          <w:rPr>
            <w:rStyle w:val="Hipervnculo"/>
            <w:rFonts w:asciiTheme="minorHAnsi" w:hAnsiTheme="minorHAnsi" w:cs="Calibri"/>
            <w:bCs/>
            <w:color w:val="auto"/>
            <w:u w:val="none"/>
            <w:lang w:val="es-ES"/>
          </w:rPr>
          <w:t>15</w:t>
        </w:r>
      </w:hyperlink>
      <w:r w:rsidRPr="006D0F56">
        <w:rPr>
          <w:rFonts w:asciiTheme="minorHAnsi" w:hAnsiTheme="minorHAnsi" w:cs="Calibri"/>
          <w:lang w:val="es-CO"/>
        </w:rPr>
        <w:t>.</w:t>
      </w:r>
    </w:p>
  </w:footnote>
  <w:footnote w:id="7">
    <w:p w:rsidR="00CE42FA" w:rsidRDefault="00CE42FA" w:rsidP="00CE42FA">
      <w:pPr>
        <w:pStyle w:val="Textonotapie"/>
        <w:jc w:val="both"/>
      </w:pPr>
      <w:r w:rsidRPr="00CC2A81">
        <w:rPr>
          <w:rStyle w:val="Refdenotaalpie"/>
          <w:rFonts w:ascii="Calibri" w:hAnsi="Calibri"/>
        </w:rPr>
        <w:footnoteRef/>
      </w:r>
      <w:r w:rsidRPr="00CC2A81">
        <w:rPr>
          <w:rFonts w:ascii="Calibri" w:hAnsi="Calibri"/>
        </w:rPr>
        <w:t xml:space="preserve"> </w:t>
      </w:r>
      <w:r w:rsidRPr="00CC2A81">
        <w:rPr>
          <w:rFonts w:ascii="Calibri" w:hAnsi="Calibri" w:cs="Calibri"/>
        </w:rPr>
        <w:t xml:space="preserve">ESCUELA JUDICIAL RODRIGO LARA BONILLA. </w:t>
      </w:r>
      <w:r>
        <w:rPr>
          <w:rFonts w:ascii="Calibri" w:hAnsi="Calibri" w:cs="Calibri"/>
        </w:rPr>
        <w:t>Ob. cit.</w:t>
      </w:r>
      <w:r w:rsidRPr="00CC2A81">
        <w:rPr>
          <w:rFonts w:ascii="Calibri" w:hAnsi="Calibri" w:cs="Calibri"/>
        </w:rPr>
        <w:t>, p.65.</w:t>
      </w:r>
    </w:p>
  </w:footnote>
  <w:footnote w:id="8">
    <w:p w:rsidR="00CE42FA" w:rsidRDefault="00CE42FA" w:rsidP="00CE42FA">
      <w:pPr>
        <w:pStyle w:val="Textonotapie"/>
        <w:jc w:val="both"/>
      </w:pPr>
      <w:r w:rsidRPr="00CC2A81">
        <w:rPr>
          <w:rStyle w:val="Refdenotaalpie"/>
          <w:rFonts w:ascii="Calibri" w:hAnsi="Calibri"/>
        </w:rPr>
        <w:footnoteRef/>
      </w:r>
      <w:r w:rsidRPr="00CC2A81">
        <w:rPr>
          <w:rFonts w:ascii="Calibri" w:hAnsi="Calibri"/>
        </w:rPr>
        <w:t xml:space="preserve"> CORTE CONSTITUCIONAL. Sentencias T-567 de 1998; T-329 de 1996 y SU-159 de 2000.</w:t>
      </w:r>
    </w:p>
  </w:footnote>
  <w:footnote w:id="9">
    <w:p w:rsidR="00CE42FA" w:rsidRDefault="00CE42FA" w:rsidP="00CE42FA">
      <w:pPr>
        <w:pStyle w:val="Textonotapie"/>
      </w:pPr>
      <w:r>
        <w:rPr>
          <w:rStyle w:val="Refdenotaalpie"/>
        </w:rPr>
        <w:footnoteRef/>
      </w:r>
      <w:r>
        <w:t xml:space="preserve"> </w:t>
      </w:r>
      <w:r>
        <w:rPr>
          <w:rFonts w:asciiTheme="minorHAnsi" w:hAnsiTheme="minorHAnsi" w:cs="Calibri"/>
        </w:rPr>
        <w:t>CORTE CONSTITUCIONAL. Sentencia T-717 de 22-09-2011.</w:t>
      </w:r>
    </w:p>
  </w:footnote>
  <w:footnote w:id="10">
    <w:p w:rsidR="00CB1012" w:rsidRPr="00CB1012" w:rsidRDefault="00CB1012" w:rsidP="00CB1012">
      <w:pPr>
        <w:pStyle w:val="Textonotapie"/>
        <w:jc w:val="both"/>
        <w:rPr>
          <w:rFonts w:asciiTheme="minorHAnsi" w:hAnsiTheme="minorHAnsi"/>
          <w:lang w:val="es-CO"/>
        </w:rPr>
      </w:pPr>
      <w:r w:rsidRPr="00CB1012">
        <w:rPr>
          <w:rStyle w:val="Refdenotaalpie"/>
          <w:rFonts w:asciiTheme="minorHAnsi" w:hAnsiTheme="minorHAnsi"/>
        </w:rPr>
        <w:footnoteRef/>
      </w:r>
      <w:r w:rsidRPr="00CB1012">
        <w:rPr>
          <w:rFonts w:asciiTheme="minorHAnsi" w:hAnsiTheme="minorHAnsi"/>
        </w:rPr>
        <w:t xml:space="preserve"> </w:t>
      </w:r>
      <w:r w:rsidRPr="00CB1012">
        <w:rPr>
          <w:rFonts w:asciiTheme="minorHAnsi" w:hAnsiTheme="minorHAnsi"/>
          <w:lang w:val="es-CO"/>
        </w:rPr>
        <w:t>CORREA HENAO, Néstor Raúl. Derecho procesal de la acción de tutela</w:t>
      </w:r>
      <w:r>
        <w:rPr>
          <w:rFonts w:asciiTheme="minorHAnsi" w:hAnsiTheme="minorHAnsi"/>
          <w:lang w:val="es-CO"/>
        </w:rPr>
        <w:t>, editorial Grupo editorial Ibáñez, Bogotá DC, 2010, P.192.</w:t>
      </w:r>
    </w:p>
  </w:footnote>
  <w:footnote w:id="11">
    <w:p w:rsidR="00F47722" w:rsidRPr="00377F8E" w:rsidRDefault="00F47722" w:rsidP="00CB1012">
      <w:pPr>
        <w:pStyle w:val="Textonotapie"/>
        <w:jc w:val="both"/>
        <w:rPr>
          <w:rFonts w:asciiTheme="minorHAnsi" w:hAnsiTheme="minorHAnsi"/>
          <w:lang w:val="es-CO"/>
        </w:rPr>
      </w:pPr>
      <w:r w:rsidRPr="00377F8E">
        <w:rPr>
          <w:rStyle w:val="Refdenotaalpie"/>
          <w:rFonts w:asciiTheme="minorHAnsi" w:hAnsiTheme="minorHAnsi"/>
        </w:rPr>
        <w:footnoteRef/>
      </w:r>
      <w:r w:rsidRPr="00377F8E">
        <w:rPr>
          <w:rFonts w:asciiTheme="minorHAnsi" w:hAnsiTheme="minorHAnsi"/>
        </w:rPr>
        <w:t xml:space="preserve"> </w:t>
      </w:r>
      <w:r w:rsidRPr="00377F8E">
        <w:rPr>
          <w:rFonts w:asciiTheme="minorHAnsi" w:hAnsiTheme="minorHAnsi" w:cs="Calibri"/>
          <w:lang w:val="es-CO"/>
        </w:rPr>
        <w:t xml:space="preserve">CORTE CONSTITUCIONAL.  Sentencia </w:t>
      </w:r>
      <w:r w:rsidRPr="00377F8E">
        <w:rPr>
          <w:rFonts w:asciiTheme="minorHAnsi" w:hAnsiTheme="minorHAnsi" w:cs="Calibri"/>
        </w:rPr>
        <w:t>T-002 del 15-09-2009</w:t>
      </w:r>
      <w:r w:rsidRPr="00377F8E">
        <w:rPr>
          <w:rFonts w:asciiTheme="minorHAnsi" w:hAnsiTheme="minorHAnsi" w:cs="Calibri"/>
          <w:bCs/>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BF" w:rsidRDefault="00C043B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C043BF" w:rsidRDefault="00C043B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BF" w:rsidRPr="00AA6B28" w:rsidRDefault="00C043B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160199">
      <w:rPr>
        <w:rFonts w:ascii="Calibri" w:hAnsi="Calibri"/>
        <w:noProof/>
        <w:sz w:val="22"/>
        <w:lang w:val="es-CO"/>
      </w:rPr>
      <w:t>7</w:t>
    </w:r>
    <w:r w:rsidRPr="00AA6B28">
      <w:rPr>
        <w:rFonts w:ascii="Calibri" w:hAnsi="Calibri"/>
        <w:sz w:val="22"/>
        <w:lang w:val="es-CO"/>
      </w:rPr>
      <w:fldChar w:fldCharType="end"/>
    </w:r>
  </w:p>
  <w:p w:rsidR="00C043BF" w:rsidRPr="00AA6B28" w:rsidRDefault="00C043B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2016-00046-0</w:t>
    </w:r>
    <w:r w:rsidR="00B74CFD">
      <w:rPr>
        <w:rFonts w:ascii="Calibri" w:hAnsi="Calibri" w:cs="Calibri"/>
        <w:i/>
        <w:sz w:val="20"/>
        <w:szCs w:val="20"/>
        <w:lang w:val="es-CO"/>
      </w:rPr>
      <w:t>2</w:t>
    </w:r>
    <w:r w:rsidRPr="00AA6B28">
      <w:rPr>
        <w:rFonts w:ascii="Calibri" w:hAnsi="Calibri" w:cs="Calibri"/>
        <w:i/>
        <w:sz w:val="20"/>
        <w:szCs w:val="20"/>
        <w:lang w:val="es-CO"/>
      </w:rPr>
      <w:t xml:space="preserve"> LLRR</w:t>
    </w:r>
  </w:p>
  <w:p w:rsidR="00C043BF" w:rsidRPr="00F839CE" w:rsidRDefault="00C043B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BF" w:rsidRPr="0092089F" w:rsidRDefault="00C043B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043BF" w:rsidRDefault="00C043B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94E"/>
    <w:rsid w:val="0000191C"/>
    <w:rsid w:val="000028C0"/>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7E4F"/>
    <w:rsid w:val="0007063B"/>
    <w:rsid w:val="000706F6"/>
    <w:rsid w:val="00071B6F"/>
    <w:rsid w:val="00072310"/>
    <w:rsid w:val="00072763"/>
    <w:rsid w:val="00072B7F"/>
    <w:rsid w:val="00073265"/>
    <w:rsid w:val="000742F9"/>
    <w:rsid w:val="0007503D"/>
    <w:rsid w:val="0007524F"/>
    <w:rsid w:val="00075C73"/>
    <w:rsid w:val="00076139"/>
    <w:rsid w:val="00076D55"/>
    <w:rsid w:val="00076F62"/>
    <w:rsid w:val="0007768D"/>
    <w:rsid w:val="0008009F"/>
    <w:rsid w:val="000818FB"/>
    <w:rsid w:val="000820F0"/>
    <w:rsid w:val="00082A37"/>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6AA"/>
    <w:rsid w:val="000A6C04"/>
    <w:rsid w:val="000B6A4A"/>
    <w:rsid w:val="000B7BE2"/>
    <w:rsid w:val="000C0A5D"/>
    <w:rsid w:val="000C1DA7"/>
    <w:rsid w:val="000C5D19"/>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39BA"/>
    <w:rsid w:val="001240AF"/>
    <w:rsid w:val="00124A3F"/>
    <w:rsid w:val="00124DDA"/>
    <w:rsid w:val="00124F49"/>
    <w:rsid w:val="00125979"/>
    <w:rsid w:val="001266B4"/>
    <w:rsid w:val="00126EC6"/>
    <w:rsid w:val="00130D35"/>
    <w:rsid w:val="001322A1"/>
    <w:rsid w:val="0013310E"/>
    <w:rsid w:val="00133D97"/>
    <w:rsid w:val="00135B04"/>
    <w:rsid w:val="001424D3"/>
    <w:rsid w:val="001426E2"/>
    <w:rsid w:val="00143D8D"/>
    <w:rsid w:val="0014678E"/>
    <w:rsid w:val="00146F13"/>
    <w:rsid w:val="00147EF8"/>
    <w:rsid w:val="00150AF5"/>
    <w:rsid w:val="00150C96"/>
    <w:rsid w:val="0015229C"/>
    <w:rsid w:val="00152DAF"/>
    <w:rsid w:val="00153F80"/>
    <w:rsid w:val="0015445A"/>
    <w:rsid w:val="001545B7"/>
    <w:rsid w:val="00156283"/>
    <w:rsid w:val="00160199"/>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5AF4"/>
    <w:rsid w:val="001A71BE"/>
    <w:rsid w:val="001A7CD5"/>
    <w:rsid w:val="001B03A5"/>
    <w:rsid w:val="001B22A1"/>
    <w:rsid w:val="001B26CD"/>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018"/>
    <w:rsid w:val="001E311C"/>
    <w:rsid w:val="001E56AF"/>
    <w:rsid w:val="001E6AB8"/>
    <w:rsid w:val="001E7EDB"/>
    <w:rsid w:val="001F08CF"/>
    <w:rsid w:val="001F0AC0"/>
    <w:rsid w:val="001F1DC2"/>
    <w:rsid w:val="001F2983"/>
    <w:rsid w:val="001F3204"/>
    <w:rsid w:val="001F4777"/>
    <w:rsid w:val="001F55DF"/>
    <w:rsid w:val="001F6067"/>
    <w:rsid w:val="001F6B77"/>
    <w:rsid w:val="001F6C04"/>
    <w:rsid w:val="001F7D5D"/>
    <w:rsid w:val="0020003C"/>
    <w:rsid w:val="00202EB9"/>
    <w:rsid w:val="0020383C"/>
    <w:rsid w:val="00204694"/>
    <w:rsid w:val="00205091"/>
    <w:rsid w:val="00207906"/>
    <w:rsid w:val="00210A59"/>
    <w:rsid w:val="002116F5"/>
    <w:rsid w:val="00213147"/>
    <w:rsid w:val="00214468"/>
    <w:rsid w:val="00214A4A"/>
    <w:rsid w:val="00217035"/>
    <w:rsid w:val="00221B21"/>
    <w:rsid w:val="00221B6D"/>
    <w:rsid w:val="0022434B"/>
    <w:rsid w:val="00224C05"/>
    <w:rsid w:val="00225472"/>
    <w:rsid w:val="00226C70"/>
    <w:rsid w:val="00227BA7"/>
    <w:rsid w:val="00227D2E"/>
    <w:rsid w:val="00230D6E"/>
    <w:rsid w:val="00230F0D"/>
    <w:rsid w:val="00231A7F"/>
    <w:rsid w:val="00231EFB"/>
    <w:rsid w:val="00232BFE"/>
    <w:rsid w:val="002338DF"/>
    <w:rsid w:val="00235DC0"/>
    <w:rsid w:val="002378F0"/>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073"/>
    <w:rsid w:val="002865F6"/>
    <w:rsid w:val="00286A56"/>
    <w:rsid w:val="00287CF2"/>
    <w:rsid w:val="002901E0"/>
    <w:rsid w:val="00290D6E"/>
    <w:rsid w:val="002923B3"/>
    <w:rsid w:val="0029313D"/>
    <w:rsid w:val="002946FF"/>
    <w:rsid w:val="0029571A"/>
    <w:rsid w:val="0029574A"/>
    <w:rsid w:val="00296EA8"/>
    <w:rsid w:val="002978A1"/>
    <w:rsid w:val="002A0423"/>
    <w:rsid w:val="002A0F18"/>
    <w:rsid w:val="002A1C3D"/>
    <w:rsid w:val="002A259F"/>
    <w:rsid w:val="002A2B8A"/>
    <w:rsid w:val="002A5547"/>
    <w:rsid w:val="002B0529"/>
    <w:rsid w:val="002B2E94"/>
    <w:rsid w:val="002B44A9"/>
    <w:rsid w:val="002B503F"/>
    <w:rsid w:val="002B6043"/>
    <w:rsid w:val="002B7A49"/>
    <w:rsid w:val="002C0DE9"/>
    <w:rsid w:val="002C2375"/>
    <w:rsid w:val="002C4CF9"/>
    <w:rsid w:val="002C763E"/>
    <w:rsid w:val="002D1038"/>
    <w:rsid w:val="002D5131"/>
    <w:rsid w:val="002D53C8"/>
    <w:rsid w:val="002D5FE5"/>
    <w:rsid w:val="002D63E7"/>
    <w:rsid w:val="002D6785"/>
    <w:rsid w:val="002D688F"/>
    <w:rsid w:val="002D6B23"/>
    <w:rsid w:val="002E1A27"/>
    <w:rsid w:val="002E1BBA"/>
    <w:rsid w:val="002E294C"/>
    <w:rsid w:val="002E33DD"/>
    <w:rsid w:val="002E393C"/>
    <w:rsid w:val="002E64BE"/>
    <w:rsid w:val="002E71F1"/>
    <w:rsid w:val="002E7DC6"/>
    <w:rsid w:val="002F13FA"/>
    <w:rsid w:val="002F1F4A"/>
    <w:rsid w:val="002F2011"/>
    <w:rsid w:val="002F20AB"/>
    <w:rsid w:val="002F2345"/>
    <w:rsid w:val="002F330A"/>
    <w:rsid w:val="002F7BE7"/>
    <w:rsid w:val="0030058B"/>
    <w:rsid w:val="00300CF9"/>
    <w:rsid w:val="00300E36"/>
    <w:rsid w:val="00301C73"/>
    <w:rsid w:val="00301D9F"/>
    <w:rsid w:val="00303127"/>
    <w:rsid w:val="00304138"/>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50057"/>
    <w:rsid w:val="0035091C"/>
    <w:rsid w:val="003509ED"/>
    <w:rsid w:val="00351A77"/>
    <w:rsid w:val="00351BE4"/>
    <w:rsid w:val="003530CC"/>
    <w:rsid w:val="00356574"/>
    <w:rsid w:val="00356E28"/>
    <w:rsid w:val="003575CA"/>
    <w:rsid w:val="003605D2"/>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55C9"/>
    <w:rsid w:val="00386A25"/>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18A"/>
    <w:rsid w:val="003B030B"/>
    <w:rsid w:val="003B0B67"/>
    <w:rsid w:val="003B17E8"/>
    <w:rsid w:val="003B3764"/>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7C0"/>
    <w:rsid w:val="003E18D8"/>
    <w:rsid w:val="003E2410"/>
    <w:rsid w:val="003E3650"/>
    <w:rsid w:val="003E431C"/>
    <w:rsid w:val="003E6D15"/>
    <w:rsid w:val="003F01EC"/>
    <w:rsid w:val="003F0A2B"/>
    <w:rsid w:val="003F10B4"/>
    <w:rsid w:val="003F162E"/>
    <w:rsid w:val="003F1971"/>
    <w:rsid w:val="003F298D"/>
    <w:rsid w:val="003F63F2"/>
    <w:rsid w:val="003F7835"/>
    <w:rsid w:val="0040074A"/>
    <w:rsid w:val="00400A61"/>
    <w:rsid w:val="004017E5"/>
    <w:rsid w:val="004046B5"/>
    <w:rsid w:val="00404829"/>
    <w:rsid w:val="00405A37"/>
    <w:rsid w:val="0040797C"/>
    <w:rsid w:val="0041105C"/>
    <w:rsid w:val="004121F7"/>
    <w:rsid w:val="004134D8"/>
    <w:rsid w:val="0041414C"/>
    <w:rsid w:val="0041757E"/>
    <w:rsid w:val="00417661"/>
    <w:rsid w:val="00417DA3"/>
    <w:rsid w:val="00421D69"/>
    <w:rsid w:val="0042362D"/>
    <w:rsid w:val="004259A6"/>
    <w:rsid w:val="00427D6B"/>
    <w:rsid w:val="00430378"/>
    <w:rsid w:val="00431AEE"/>
    <w:rsid w:val="00433172"/>
    <w:rsid w:val="004343C1"/>
    <w:rsid w:val="0043473A"/>
    <w:rsid w:val="00434E57"/>
    <w:rsid w:val="00435938"/>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C0806"/>
    <w:rsid w:val="004C4256"/>
    <w:rsid w:val="004C4A5C"/>
    <w:rsid w:val="004C5BDE"/>
    <w:rsid w:val="004C6746"/>
    <w:rsid w:val="004C7D84"/>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31F1"/>
    <w:rsid w:val="004F448C"/>
    <w:rsid w:val="004F5D30"/>
    <w:rsid w:val="004F6583"/>
    <w:rsid w:val="004F6D6A"/>
    <w:rsid w:val="004F7A80"/>
    <w:rsid w:val="004F7AA5"/>
    <w:rsid w:val="00502776"/>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DAB"/>
    <w:rsid w:val="00565175"/>
    <w:rsid w:val="00565450"/>
    <w:rsid w:val="005660B9"/>
    <w:rsid w:val="00567303"/>
    <w:rsid w:val="00570C27"/>
    <w:rsid w:val="00571181"/>
    <w:rsid w:val="00571A04"/>
    <w:rsid w:val="0057461D"/>
    <w:rsid w:val="00574FAA"/>
    <w:rsid w:val="0057530B"/>
    <w:rsid w:val="00581321"/>
    <w:rsid w:val="00582361"/>
    <w:rsid w:val="005840F3"/>
    <w:rsid w:val="00584B9D"/>
    <w:rsid w:val="005859B5"/>
    <w:rsid w:val="00587194"/>
    <w:rsid w:val="00587698"/>
    <w:rsid w:val="00590CB5"/>
    <w:rsid w:val="00592D39"/>
    <w:rsid w:val="0059311A"/>
    <w:rsid w:val="00596C0B"/>
    <w:rsid w:val="00597CED"/>
    <w:rsid w:val="005A0486"/>
    <w:rsid w:val="005A2467"/>
    <w:rsid w:val="005A2595"/>
    <w:rsid w:val="005A31B4"/>
    <w:rsid w:val="005A3B1D"/>
    <w:rsid w:val="005A3C01"/>
    <w:rsid w:val="005A4041"/>
    <w:rsid w:val="005A461E"/>
    <w:rsid w:val="005A66FC"/>
    <w:rsid w:val="005A7334"/>
    <w:rsid w:val="005A73C8"/>
    <w:rsid w:val="005A7BED"/>
    <w:rsid w:val="005B025A"/>
    <w:rsid w:val="005B248B"/>
    <w:rsid w:val="005B2516"/>
    <w:rsid w:val="005B2BDE"/>
    <w:rsid w:val="005B387F"/>
    <w:rsid w:val="005B3BD2"/>
    <w:rsid w:val="005B417D"/>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6B18"/>
    <w:rsid w:val="00607FBD"/>
    <w:rsid w:val="00607FC8"/>
    <w:rsid w:val="00611180"/>
    <w:rsid w:val="00614195"/>
    <w:rsid w:val="00614452"/>
    <w:rsid w:val="006145D8"/>
    <w:rsid w:val="00615133"/>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D0F56"/>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57C"/>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4BCD"/>
    <w:rsid w:val="00745958"/>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6C4"/>
    <w:rsid w:val="00777919"/>
    <w:rsid w:val="00781457"/>
    <w:rsid w:val="00781B9C"/>
    <w:rsid w:val="007857F3"/>
    <w:rsid w:val="00785B30"/>
    <w:rsid w:val="007860C0"/>
    <w:rsid w:val="00786CF7"/>
    <w:rsid w:val="007903ED"/>
    <w:rsid w:val="00790B5F"/>
    <w:rsid w:val="00791A42"/>
    <w:rsid w:val="007937B6"/>
    <w:rsid w:val="00794635"/>
    <w:rsid w:val="007956BE"/>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6AB"/>
    <w:rsid w:val="007A6DAB"/>
    <w:rsid w:val="007A6EFF"/>
    <w:rsid w:val="007A73BB"/>
    <w:rsid w:val="007A76C3"/>
    <w:rsid w:val="007B1C17"/>
    <w:rsid w:val="007B2DD3"/>
    <w:rsid w:val="007B406A"/>
    <w:rsid w:val="007B4249"/>
    <w:rsid w:val="007B4FAE"/>
    <w:rsid w:val="007B7CB1"/>
    <w:rsid w:val="007C1154"/>
    <w:rsid w:val="007C1F0B"/>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0A24"/>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6884"/>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7A45"/>
    <w:rsid w:val="0088212C"/>
    <w:rsid w:val="00882885"/>
    <w:rsid w:val="00882F38"/>
    <w:rsid w:val="008847CB"/>
    <w:rsid w:val="0088683E"/>
    <w:rsid w:val="00893FCA"/>
    <w:rsid w:val="00896588"/>
    <w:rsid w:val="00896FA9"/>
    <w:rsid w:val="008973C5"/>
    <w:rsid w:val="008A10A4"/>
    <w:rsid w:val="008A1328"/>
    <w:rsid w:val="008A14FC"/>
    <w:rsid w:val="008A2B57"/>
    <w:rsid w:val="008A4A7A"/>
    <w:rsid w:val="008B0BC9"/>
    <w:rsid w:val="008B0D88"/>
    <w:rsid w:val="008B2452"/>
    <w:rsid w:val="008B2D04"/>
    <w:rsid w:val="008B3C3E"/>
    <w:rsid w:val="008B615C"/>
    <w:rsid w:val="008B7331"/>
    <w:rsid w:val="008C043B"/>
    <w:rsid w:val="008C0916"/>
    <w:rsid w:val="008C0F06"/>
    <w:rsid w:val="008C16DE"/>
    <w:rsid w:val="008C3D59"/>
    <w:rsid w:val="008C3FAC"/>
    <w:rsid w:val="008C42CD"/>
    <w:rsid w:val="008C4916"/>
    <w:rsid w:val="008C4B4E"/>
    <w:rsid w:val="008C4B67"/>
    <w:rsid w:val="008C7AF3"/>
    <w:rsid w:val="008C7D3F"/>
    <w:rsid w:val="008D0877"/>
    <w:rsid w:val="008D112B"/>
    <w:rsid w:val="008D127E"/>
    <w:rsid w:val="008D4074"/>
    <w:rsid w:val="008D4EE1"/>
    <w:rsid w:val="008D5CC7"/>
    <w:rsid w:val="008D698B"/>
    <w:rsid w:val="008D6C63"/>
    <w:rsid w:val="008D767F"/>
    <w:rsid w:val="008D77CB"/>
    <w:rsid w:val="008E0772"/>
    <w:rsid w:val="008E1D0B"/>
    <w:rsid w:val="008E308C"/>
    <w:rsid w:val="008E33BF"/>
    <w:rsid w:val="008E4DA9"/>
    <w:rsid w:val="008E50EF"/>
    <w:rsid w:val="008E5C6D"/>
    <w:rsid w:val="008E6774"/>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059"/>
    <w:rsid w:val="0092089F"/>
    <w:rsid w:val="00922E55"/>
    <w:rsid w:val="0092352E"/>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51E8"/>
    <w:rsid w:val="00956A70"/>
    <w:rsid w:val="00957870"/>
    <w:rsid w:val="00962082"/>
    <w:rsid w:val="00963416"/>
    <w:rsid w:val="00963C4C"/>
    <w:rsid w:val="0096734B"/>
    <w:rsid w:val="0096755F"/>
    <w:rsid w:val="00970BE6"/>
    <w:rsid w:val="00971C3A"/>
    <w:rsid w:val="00972E5F"/>
    <w:rsid w:val="00974030"/>
    <w:rsid w:val="0097482D"/>
    <w:rsid w:val="00974DEE"/>
    <w:rsid w:val="00975546"/>
    <w:rsid w:val="009758F3"/>
    <w:rsid w:val="0097601D"/>
    <w:rsid w:val="00977C42"/>
    <w:rsid w:val="00980038"/>
    <w:rsid w:val="00980916"/>
    <w:rsid w:val="00983599"/>
    <w:rsid w:val="0098412A"/>
    <w:rsid w:val="00985901"/>
    <w:rsid w:val="00985D9D"/>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0EC"/>
    <w:rsid w:val="009B2459"/>
    <w:rsid w:val="009B2801"/>
    <w:rsid w:val="009B4F92"/>
    <w:rsid w:val="009C00B3"/>
    <w:rsid w:val="009C1824"/>
    <w:rsid w:val="009C2DA9"/>
    <w:rsid w:val="009C553D"/>
    <w:rsid w:val="009C56F5"/>
    <w:rsid w:val="009C635F"/>
    <w:rsid w:val="009C6F04"/>
    <w:rsid w:val="009D0422"/>
    <w:rsid w:val="009D0D8E"/>
    <w:rsid w:val="009D2AA8"/>
    <w:rsid w:val="009D2AAF"/>
    <w:rsid w:val="009D2BC9"/>
    <w:rsid w:val="009D4D2B"/>
    <w:rsid w:val="009D6D68"/>
    <w:rsid w:val="009E17E9"/>
    <w:rsid w:val="009E4769"/>
    <w:rsid w:val="009E579C"/>
    <w:rsid w:val="009E64EB"/>
    <w:rsid w:val="009E65C8"/>
    <w:rsid w:val="009E7674"/>
    <w:rsid w:val="009F0BC3"/>
    <w:rsid w:val="009F17BA"/>
    <w:rsid w:val="009F3788"/>
    <w:rsid w:val="009F5C6C"/>
    <w:rsid w:val="009F7765"/>
    <w:rsid w:val="009F7B88"/>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1C67"/>
    <w:rsid w:val="00A531E0"/>
    <w:rsid w:val="00A554B2"/>
    <w:rsid w:val="00A55ED7"/>
    <w:rsid w:val="00A55F71"/>
    <w:rsid w:val="00A579B0"/>
    <w:rsid w:val="00A57EF8"/>
    <w:rsid w:val="00A60F57"/>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8A5"/>
    <w:rsid w:val="00AF6C60"/>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6DD3"/>
    <w:rsid w:val="00B17799"/>
    <w:rsid w:val="00B202C3"/>
    <w:rsid w:val="00B2085E"/>
    <w:rsid w:val="00B219CF"/>
    <w:rsid w:val="00B21BCD"/>
    <w:rsid w:val="00B247D4"/>
    <w:rsid w:val="00B24E19"/>
    <w:rsid w:val="00B26BE9"/>
    <w:rsid w:val="00B30644"/>
    <w:rsid w:val="00B30689"/>
    <w:rsid w:val="00B309B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324"/>
    <w:rsid w:val="00B676CC"/>
    <w:rsid w:val="00B677AB"/>
    <w:rsid w:val="00B67935"/>
    <w:rsid w:val="00B67AF7"/>
    <w:rsid w:val="00B70072"/>
    <w:rsid w:val="00B72130"/>
    <w:rsid w:val="00B74916"/>
    <w:rsid w:val="00B74CFD"/>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3770"/>
    <w:rsid w:val="00BB400B"/>
    <w:rsid w:val="00BB51DC"/>
    <w:rsid w:val="00BB56D4"/>
    <w:rsid w:val="00BB74FF"/>
    <w:rsid w:val="00BC017D"/>
    <w:rsid w:val="00BC06A8"/>
    <w:rsid w:val="00BC0987"/>
    <w:rsid w:val="00BC1677"/>
    <w:rsid w:val="00BC1C36"/>
    <w:rsid w:val="00BC1E92"/>
    <w:rsid w:val="00BC512E"/>
    <w:rsid w:val="00BD166F"/>
    <w:rsid w:val="00BD491A"/>
    <w:rsid w:val="00BD7D7B"/>
    <w:rsid w:val="00BE0BEF"/>
    <w:rsid w:val="00BE210F"/>
    <w:rsid w:val="00BE2865"/>
    <w:rsid w:val="00BE3D0D"/>
    <w:rsid w:val="00BF0265"/>
    <w:rsid w:val="00BF0BA5"/>
    <w:rsid w:val="00BF0DAB"/>
    <w:rsid w:val="00BF257E"/>
    <w:rsid w:val="00BF2953"/>
    <w:rsid w:val="00BF2D53"/>
    <w:rsid w:val="00BF3CE6"/>
    <w:rsid w:val="00BF4B32"/>
    <w:rsid w:val="00C00E49"/>
    <w:rsid w:val="00C01000"/>
    <w:rsid w:val="00C015A5"/>
    <w:rsid w:val="00C043BF"/>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58ED"/>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203C"/>
    <w:rsid w:val="00C82E18"/>
    <w:rsid w:val="00C8302F"/>
    <w:rsid w:val="00C838FC"/>
    <w:rsid w:val="00C85FFF"/>
    <w:rsid w:val="00C862D7"/>
    <w:rsid w:val="00C873CC"/>
    <w:rsid w:val="00C91BBB"/>
    <w:rsid w:val="00C91BCC"/>
    <w:rsid w:val="00C93B2A"/>
    <w:rsid w:val="00C95350"/>
    <w:rsid w:val="00C959B4"/>
    <w:rsid w:val="00C961BD"/>
    <w:rsid w:val="00C96B2D"/>
    <w:rsid w:val="00C96DA5"/>
    <w:rsid w:val="00C97D39"/>
    <w:rsid w:val="00C97DFA"/>
    <w:rsid w:val="00CA0962"/>
    <w:rsid w:val="00CA1626"/>
    <w:rsid w:val="00CA187E"/>
    <w:rsid w:val="00CA546E"/>
    <w:rsid w:val="00CA5F8D"/>
    <w:rsid w:val="00CA67C7"/>
    <w:rsid w:val="00CA7384"/>
    <w:rsid w:val="00CB0857"/>
    <w:rsid w:val="00CB1012"/>
    <w:rsid w:val="00CB1751"/>
    <w:rsid w:val="00CB3A58"/>
    <w:rsid w:val="00CB6436"/>
    <w:rsid w:val="00CB7701"/>
    <w:rsid w:val="00CC0797"/>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42FA"/>
    <w:rsid w:val="00CE5DFE"/>
    <w:rsid w:val="00CF03D1"/>
    <w:rsid w:val="00CF0562"/>
    <w:rsid w:val="00CF0884"/>
    <w:rsid w:val="00CF191F"/>
    <w:rsid w:val="00CF3971"/>
    <w:rsid w:val="00CF3FDE"/>
    <w:rsid w:val="00CF4D81"/>
    <w:rsid w:val="00CF5E40"/>
    <w:rsid w:val="00CF667A"/>
    <w:rsid w:val="00D0039D"/>
    <w:rsid w:val="00D067E0"/>
    <w:rsid w:val="00D0757E"/>
    <w:rsid w:val="00D108C2"/>
    <w:rsid w:val="00D11813"/>
    <w:rsid w:val="00D1298B"/>
    <w:rsid w:val="00D12F43"/>
    <w:rsid w:val="00D13B9F"/>
    <w:rsid w:val="00D15476"/>
    <w:rsid w:val="00D1751E"/>
    <w:rsid w:val="00D1785D"/>
    <w:rsid w:val="00D2051D"/>
    <w:rsid w:val="00D2069B"/>
    <w:rsid w:val="00D21EEA"/>
    <w:rsid w:val="00D22184"/>
    <w:rsid w:val="00D22801"/>
    <w:rsid w:val="00D2288E"/>
    <w:rsid w:val="00D23191"/>
    <w:rsid w:val="00D2373A"/>
    <w:rsid w:val="00D244AD"/>
    <w:rsid w:val="00D254F9"/>
    <w:rsid w:val="00D32E88"/>
    <w:rsid w:val="00D33D3F"/>
    <w:rsid w:val="00D33D52"/>
    <w:rsid w:val="00D358AE"/>
    <w:rsid w:val="00D35921"/>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8BB"/>
    <w:rsid w:val="00D66C88"/>
    <w:rsid w:val="00D71D70"/>
    <w:rsid w:val="00D73163"/>
    <w:rsid w:val="00D74733"/>
    <w:rsid w:val="00D7492E"/>
    <w:rsid w:val="00D76EA3"/>
    <w:rsid w:val="00D77035"/>
    <w:rsid w:val="00D7703E"/>
    <w:rsid w:val="00D80C4E"/>
    <w:rsid w:val="00D81794"/>
    <w:rsid w:val="00D82363"/>
    <w:rsid w:val="00D82429"/>
    <w:rsid w:val="00D842A2"/>
    <w:rsid w:val="00D8463B"/>
    <w:rsid w:val="00D864EE"/>
    <w:rsid w:val="00D87AAA"/>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136D"/>
    <w:rsid w:val="00DA15BC"/>
    <w:rsid w:val="00DA15E0"/>
    <w:rsid w:val="00DA2877"/>
    <w:rsid w:val="00DA2E79"/>
    <w:rsid w:val="00DA321C"/>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7DCD"/>
    <w:rsid w:val="00DF180B"/>
    <w:rsid w:val="00DF2230"/>
    <w:rsid w:val="00DF2858"/>
    <w:rsid w:val="00DF4164"/>
    <w:rsid w:val="00DF6FAD"/>
    <w:rsid w:val="00E01B56"/>
    <w:rsid w:val="00E02766"/>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3148"/>
    <w:rsid w:val="00E75008"/>
    <w:rsid w:val="00E7584C"/>
    <w:rsid w:val="00E76D99"/>
    <w:rsid w:val="00E76F45"/>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238F"/>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E722B"/>
    <w:rsid w:val="00EF2151"/>
    <w:rsid w:val="00EF286E"/>
    <w:rsid w:val="00EF3C0E"/>
    <w:rsid w:val="00EF3FE1"/>
    <w:rsid w:val="00EF4E29"/>
    <w:rsid w:val="00EF5408"/>
    <w:rsid w:val="00EF5765"/>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2119"/>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2CD"/>
    <w:rsid w:val="00F46B1C"/>
    <w:rsid w:val="00F46B42"/>
    <w:rsid w:val="00F47722"/>
    <w:rsid w:val="00F51A57"/>
    <w:rsid w:val="00F53813"/>
    <w:rsid w:val="00F53D9B"/>
    <w:rsid w:val="00F54AD5"/>
    <w:rsid w:val="00F54BCF"/>
    <w:rsid w:val="00F54EF6"/>
    <w:rsid w:val="00F60161"/>
    <w:rsid w:val="00F60957"/>
    <w:rsid w:val="00F62F83"/>
    <w:rsid w:val="00F62FC8"/>
    <w:rsid w:val="00F631F2"/>
    <w:rsid w:val="00F65606"/>
    <w:rsid w:val="00F66918"/>
    <w:rsid w:val="00F67BE8"/>
    <w:rsid w:val="00F70534"/>
    <w:rsid w:val="00F70C08"/>
    <w:rsid w:val="00F71B57"/>
    <w:rsid w:val="00F72A57"/>
    <w:rsid w:val="00F73F45"/>
    <w:rsid w:val="00F748E0"/>
    <w:rsid w:val="00F755CB"/>
    <w:rsid w:val="00F829E5"/>
    <w:rsid w:val="00F839CE"/>
    <w:rsid w:val="00F83E14"/>
    <w:rsid w:val="00F84342"/>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C7F2F"/>
    <w:rsid w:val="00FD0DFF"/>
    <w:rsid w:val="00FD5558"/>
    <w:rsid w:val="00FD58EF"/>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293369939">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15/T0737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0684-E01D-46C0-9CBA-1EA0B9E0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2050</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15</cp:revision>
  <cp:lastPrinted>2016-08-04T16:46:00Z</cp:lastPrinted>
  <dcterms:created xsi:type="dcterms:W3CDTF">2016-08-04T16:25:00Z</dcterms:created>
  <dcterms:modified xsi:type="dcterms:W3CDTF">2016-10-18T16:15:00Z</dcterms:modified>
</cp:coreProperties>
</file>