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5CD" w:rsidRPr="00254545" w:rsidRDefault="00DA75CD" w:rsidP="00DA75CD">
      <w:pPr>
        <w:pStyle w:val="NoSpacing"/>
        <w:ind w:right="51"/>
        <w:jc w:val="both"/>
        <w:rPr>
          <w:rFonts w:ascii="Arial" w:hAnsi="Arial" w:cs="Arial"/>
          <w:spacing w:val="-10"/>
          <w:sz w:val="18"/>
          <w:szCs w:val="18"/>
          <w:lang w:val="es-CO"/>
        </w:rPr>
      </w:pPr>
      <w:r w:rsidRPr="00254545">
        <w:rPr>
          <w:rFonts w:ascii="Arial" w:hAnsi="Arial" w:cs="Arial"/>
          <w:spacing w:val="-10"/>
          <w:sz w:val="18"/>
          <w:szCs w:val="18"/>
          <w:lang w:val="es-CO"/>
        </w:rPr>
        <w:t xml:space="preserve">TUTELA CONTRA </w:t>
      </w:r>
      <w:r>
        <w:rPr>
          <w:rFonts w:ascii="Arial" w:hAnsi="Arial" w:cs="Arial"/>
          <w:spacing w:val="-10"/>
          <w:sz w:val="18"/>
          <w:szCs w:val="18"/>
          <w:lang w:val="es-CO"/>
        </w:rPr>
        <w:t xml:space="preserve">ACTO ADMINISTRATIVO </w:t>
      </w:r>
      <w:r w:rsidRPr="00254545">
        <w:rPr>
          <w:rFonts w:ascii="Arial" w:hAnsi="Arial" w:cs="Arial"/>
          <w:spacing w:val="-10"/>
          <w:sz w:val="18"/>
          <w:szCs w:val="18"/>
          <w:lang w:val="es-CO"/>
        </w:rPr>
        <w:t>GENERAL</w:t>
      </w:r>
      <w:r>
        <w:rPr>
          <w:rFonts w:ascii="Arial" w:hAnsi="Arial" w:cs="Arial"/>
          <w:spacing w:val="-10"/>
          <w:sz w:val="18"/>
          <w:szCs w:val="18"/>
          <w:lang w:val="es-CO"/>
        </w:rPr>
        <w:t>, IMPERSONAL Y ABSTRACTO</w:t>
      </w:r>
      <w:r w:rsidRPr="00254545">
        <w:rPr>
          <w:rFonts w:ascii="Arial" w:hAnsi="Arial" w:cs="Arial"/>
          <w:spacing w:val="-10"/>
          <w:sz w:val="18"/>
          <w:szCs w:val="18"/>
          <w:lang w:val="es-CO"/>
        </w:rPr>
        <w:t>/ Improcedencia general</w:t>
      </w:r>
      <w:r>
        <w:rPr>
          <w:rFonts w:ascii="Arial" w:hAnsi="Arial" w:cs="Arial"/>
          <w:spacing w:val="-10"/>
          <w:sz w:val="18"/>
          <w:szCs w:val="18"/>
          <w:lang w:val="es-CO"/>
        </w:rPr>
        <w:t xml:space="preserve"> por mandato normativo/ Improcedencia</w:t>
      </w:r>
      <w:r w:rsidRPr="00254545">
        <w:rPr>
          <w:rFonts w:ascii="Arial" w:hAnsi="Arial" w:cs="Arial"/>
          <w:spacing w:val="-10"/>
          <w:sz w:val="18"/>
          <w:szCs w:val="18"/>
          <w:lang w:val="es-CO"/>
        </w:rPr>
        <w:t xml:space="preserve"> como mecanismo transitorio</w:t>
      </w:r>
      <w:r>
        <w:rPr>
          <w:rFonts w:ascii="Arial" w:hAnsi="Arial" w:cs="Arial"/>
          <w:spacing w:val="-10"/>
          <w:sz w:val="18"/>
          <w:szCs w:val="18"/>
          <w:lang w:val="es-CO"/>
        </w:rPr>
        <w:t xml:space="preserve"> al no acreditarse</w:t>
      </w:r>
      <w:r w:rsidRPr="00254545">
        <w:rPr>
          <w:rFonts w:ascii="Arial" w:hAnsi="Arial" w:cs="Arial"/>
          <w:spacing w:val="-10"/>
          <w:sz w:val="18"/>
          <w:szCs w:val="18"/>
          <w:lang w:val="es-CO"/>
        </w:rPr>
        <w:t xml:space="preserve"> un perjuicio irremediable  </w:t>
      </w:r>
    </w:p>
    <w:p w:rsidR="00DA75CD" w:rsidRPr="00254545" w:rsidRDefault="00DA75CD" w:rsidP="00DA75CD">
      <w:pPr>
        <w:pStyle w:val="NoSpacing"/>
        <w:ind w:right="51"/>
        <w:jc w:val="both"/>
        <w:rPr>
          <w:rFonts w:ascii="Arial" w:hAnsi="Arial" w:cs="Arial"/>
          <w:spacing w:val="-10"/>
          <w:sz w:val="18"/>
          <w:szCs w:val="18"/>
          <w:lang w:val="es-CO"/>
        </w:rPr>
      </w:pPr>
      <w:r w:rsidRPr="00254545">
        <w:rPr>
          <w:rFonts w:ascii="Arial" w:hAnsi="Arial" w:cs="Arial"/>
          <w:spacing w:val="-10"/>
          <w:sz w:val="18"/>
          <w:szCs w:val="18"/>
          <w:lang w:val="es-CO"/>
        </w:rPr>
        <w:t xml:space="preserve"> </w:t>
      </w:r>
      <w:r w:rsidRPr="00254545">
        <w:rPr>
          <w:rFonts w:ascii="Arial" w:hAnsi="Arial" w:cs="Arial"/>
          <w:spacing w:val="-10"/>
          <w:sz w:val="18"/>
          <w:szCs w:val="18"/>
          <w:lang w:val="es-CO"/>
        </w:rPr>
        <w:tab/>
      </w:r>
    </w:p>
    <w:p w:rsidR="00A32A7C" w:rsidRPr="00A32A7C" w:rsidRDefault="00DA75CD" w:rsidP="00A32A7C">
      <w:pPr>
        <w:pStyle w:val="NoSpacing"/>
        <w:ind w:right="51"/>
        <w:jc w:val="both"/>
        <w:rPr>
          <w:rFonts w:ascii="Arial" w:hAnsi="Arial" w:cs="Arial"/>
          <w:spacing w:val="-10"/>
          <w:sz w:val="18"/>
          <w:szCs w:val="18"/>
          <w:lang w:val="es-CO"/>
        </w:rPr>
      </w:pPr>
      <w:r w:rsidRPr="00254545">
        <w:rPr>
          <w:rFonts w:ascii="Arial" w:hAnsi="Arial" w:cs="Arial"/>
          <w:spacing w:val="-10"/>
          <w:sz w:val="18"/>
          <w:szCs w:val="18"/>
          <w:lang w:val="es-CO"/>
        </w:rPr>
        <w:t>“</w:t>
      </w:r>
      <w:r w:rsidR="00A32A7C" w:rsidRPr="00A32A7C">
        <w:rPr>
          <w:rFonts w:ascii="Arial" w:hAnsi="Arial" w:cs="Arial"/>
          <w:spacing w:val="-10"/>
          <w:sz w:val="18"/>
          <w:szCs w:val="18"/>
          <w:lang w:val="es-CO"/>
        </w:rPr>
        <w:t>Frente a ese tipo actos administrativos nuestro sistema jurídico tiene previstos mecanismos de defensa, como los medios de control de nulidad y restablecimiento del derecho y de simple nulidad (Reguladas en los artículos 137 y 138-2 del CPACA) mediante los cuales la accionante puede demandar y solicitar la medida cautelar de suspensión provisional (Artículo 230, CPACA), es decir, cuenta con los medios de control contencioso administrativos, que aún no ha agotado, o al menos en el expediente falta prueba en ese sentido, pues las solicitudes ya fu</w:t>
      </w:r>
      <w:r w:rsidR="00A32A7C">
        <w:rPr>
          <w:rFonts w:ascii="Arial" w:hAnsi="Arial" w:cs="Arial"/>
          <w:spacing w:val="-10"/>
          <w:sz w:val="18"/>
          <w:szCs w:val="18"/>
          <w:lang w:val="es-CO"/>
        </w:rPr>
        <w:t>eron resueltas (...)</w:t>
      </w:r>
      <w:bookmarkStart w:id="0" w:name="_GoBack"/>
      <w:bookmarkEnd w:id="0"/>
    </w:p>
    <w:p w:rsidR="00A32A7C" w:rsidRPr="00A32A7C" w:rsidRDefault="00A32A7C" w:rsidP="00A32A7C">
      <w:pPr>
        <w:pStyle w:val="NoSpacing"/>
        <w:ind w:right="51"/>
        <w:jc w:val="both"/>
        <w:rPr>
          <w:rFonts w:ascii="Arial" w:hAnsi="Arial" w:cs="Arial"/>
          <w:spacing w:val="-10"/>
          <w:sz w:val="18"/>
          <w:szCs w:val="18"/>
          <w:lang w:val="es-CO"/>
        </w:rPr>
      </w:pPr>
    </w:p>
    <w:p w:rsidR="00A32A7C" w:rsidRPr="00A32A7C" w:rsidRDefault="00A32A7C" w:rsidP="00A32A7C">
      <w:pPr>
        <w:pStyle w:val="NoSpacing"/>
        <w:ind w:right="51"/>
        <w:jc w:val="both"/>
        <w:rPr>
          <w:rFonts w:ascii="Arial" w:hAnsi="Arial" w:cs="Arial"/>
          <w:spacing w:val="-10"/>
          <w:sz w:val="18"/>
          <w:szCs w:val="18"/>
          <w:lang w:val="es-CO"/>
        </w:rPr>
      </w:pPr>
      <w:r w:rsidRPr="00A32A7C">
        <w:rPr>
          <w:rFonts w:ascii="Arial" w:hAnsi="Arial" w:cs="Arial"/>
          <w:spacing w:val="-10"/>
          <w:sz w:val="18"/>
          <w:szCs w:val="18"/>
          <w:lang w:val="es-CO"/>
        </w:rPr>
        <w:t>Ahora, también es viable que a pesar de la existencia de los medios ordinarios, la actora pueda acudir a la justicia constitucional, pero a condición de que acredite un perjuicio i</w:t>
      </w:r>
      <w:r w:rsidR="000B79EF">
        <w:rPr>
          <w:rFonts w:ascii="Arial" w:hAnsi="Arial" w:cs="Arial"/>
          <w:spacing w:val="-10"/>
          <w:sz w:val="18"/>
          <w:szCs w:val="18"/>
          <w:lang w:val="es-CO"/>
        </w:rPr>
        <w:t>rremediable</w:t>
      </w:r>
      <w:r w:rsidRPr="00A32A7C">
        <w:rPr>
          <w:rFonts w:ascii="Arial" w:hAnsi="Arial" w:cs="Arial"/>
          <w:spacing w:val="-10"/>
          <w:sz w:val="18"/>
          <w:szCs w:val="18"/>
          <w:lang w:val="es-CO"/>
        </w:rPr>
        <w:t xml:space="preserve">, que aquí se alegó como un eventual retiro del cargo y desprovisión del sustento económico, mas estima la Sala que ese argumento es insuficiente para promulgar la irremediabilidad predicada, ya que no concurren las características de inminencia del daño, gravedad, urgencia e impostergabilidad, puesto que el medio de control administrativo sí es idóneo y eficaz para resolver la cuestión litigiosa, máxime que el trámite procesal ahora es oral. </w:t>
      </w:r>
    </w:p>
    <w:p w:rsidR="00A32A7C" w:rsidRPr="00A32A7C" w:rsidRDefault="00A32A7C" w:rsidP="00A32A7C">
      <w:pPr>
        <w:pStyle w:val="NoSpacing"/>
        <w:ind w:right="51"/>
        <w:jc w:val="both"/>
        <w:rPr>
          <w:rFonts w:ascii="Arial" w:hAnsi="Arial" w:cs="Arial"/>
          <w:spacing w:val="-10"/>
          <w:sz w:val="18"/>
          <w:szCs w:val="18"/>
          <w:lang w:val="es-CO"/>
        </w:rPr>
      </w:pPr>
    </w:p>
    <w:p w:rsidR="00DA75CD" w:rsidRDefault="00A32A7C" w:rsidP="00A32A7C">
      <w:pPr>
        <w:pStyle w:val="NoSpacing"/>
        <w:ind w:right="51"/>
        <w:jc w:val="both"/>
        <w:rPr>
          <w:rFonts w:ascii="Arial" w:hAnsi="Arial" w:cs="Arial"/>
          <w:spacing w:val="-10"/>
          <w:sz w:val="18"/>
          <w:szCs w:val="18"/>
          <w:lang w:val="es-CO"/>
        </w:rPr>
      </w:pPr>
      <w:r w:rsidRPr="00A32A7C">
        <w:rPr>
          <w:rFonts w:ascii="Arial" w:hAnsi="Arial" w:cs="Arial"/>
          <w:spacing w:val="-10"/>
          <w:sz w:val="18"/>
          <w:szCs w:val="18"/>
          <w:lang w:val="es-CO"/>
        </w:rPr>
        <w:t>Sumado a que la forma en que fue designada, inicialmente, la actora en el cargo fue en provisionalidad; que por definición, es hasta tanto se pueda hacer la designación por el sistema legalmente previsto (Artículo 132, Ley 270); de manera que no puede considerarse a su favor que le asiste el derecho a la estabilidad laboral, digno de amparo constitucional, cuando su permanencia dependía del nombramiento de uno de los integrantes de la lista de elegibles en el cargo vacante que hoy ocupa. Además la irregularidad alegada por la actora, en modo alguno se advierte.</w:t>
      </w:r>
      <w:r>
        <w:rPr>
          <w:rFonts w:ascii="Arial" w:hAnsi="Arial" w:cs="Arial"/>
          <w:spacing w:val="-10"/>
          <w:sz w:val="18"/>
          <w:szCs w:val="18"/>
          <w:lang w:val="es-CO"/>
        </w:rPr>
        <w:t>”</w:t>
      </w:r>
    </w:p>
    <w:p w:rsidR="000B79EF" w:rsidRDefault="000B79EF" w:rsidP="00A32A7C">
      <w:pPr>
        <w:pStyle w:val="NoSpacing"/>
        <w:ind w:right="51"/>
        <w:jc w:val="both"/>
        <w:rPr>
          <w:rFonts w:ascii="Arial" w:hAnsi="Arial" w:cs="Arial"/>
          <w:spacing w:val="-10"/>
          <w:sz w:val="18"/>
          <w:szCs w:val="18"/>
          <w:lang w:val="es-CO"/>
        </w:rPr>
      </w:pPr>
    </w:p>
    <w:p w:rsidR="00C22368" w:rsidRPr="00C22368" w:rsidRDefault="000B79EF" w:rsidP="00C22368">
      <w:pPr>
        <w:pStyle w:val="NoSpacing"/>
        <w:ind w:right="51"/>
        <w:jc w:val="both"/>
        <w:rPr>
          <w:rFonts w:ascii="Arial" w:hAnsi="Arial" w:cs="Arial"/>
          <w:spacing w:val="-10"/>
          <w:sz w:val="16"/>
          <w:szCs w:val="16"/>
          <w:lang w:val="es-CO"/>
        </w:rPr>
      </w:pPr>
      <w:r w:rsidRPr="00C22368">
        <w:rPr>
          <w:rFonts w:ascii="Arial" w:hAnsi="Arial" w:cs="Arial"/>
          <w:spacing w:val="-10"/>
          <w:sz w:val="16"/>
          <w:szCs w:val="16"/>
          <w:lang w:val="es-CO"/>
        </w:rPr>
        <w:t xml:space="preserve">Citas: </w:t>
      </w:r>
      <w:r w:rsidR="00DA75CD" w:rsidRPr="00C22368">
        <w:rPr>
          <w:rFonts w:ascii="Arial" w:hAnsi="Arial" w:cs="Arial"/>
          <w:sz w:val="16"/>
          <w:szCs w:val="16"/>
        </w:rPr>
        <w:t>Corte Constitucional</w:t>
      </w:r>
      <w:r w:rsidR="00C22368">
        <w:rPr>
          <w:rFonts w:ascii="Arial" w:hAnsi="Arial" w:cs="Arial"/>
          <w:sz w:val="16"/>
          <w:szCs w:val="16"/>
        </w:rPr>
        <w:t>, sentencias,</w:t>
      </w:r>
      <w:r w:rsidRPr="00C22368">
        <w:rPr>
          <w:rStyle w:val="Refdenotaalpie"/>
          <w:rFonts w:ascii="Arial" w:hAnsi="Arial" w:cs="Arial"/>
          <w:sz w:val="16"/>
          <w:szCs w:val="16"/>
        </w:rPr>
        <w:t xml:space="preserve"> </w:t>
      </w:r>
      <w:r w:rsidR="00C22368" w:rsidRPr="00C22368">
        <w:rPr>
          <w:rFonts w:ascii="Arial" w:hAnsi="Arial" w:cs="Arial"/>
          <w:sz w:val="16"/>
          <w:szCs w:val="16"/>
        </w:rPr>
        <w:t>T-1316 de 2001</w:t>
      </w:r>
      <w:r w:rsidR="00C22368">
        <w:rPr>
          <w:rFonts w:ascii="Arial" w:hAnsi="Arial" w:cs="Arial"/>
          <w:sz w:val="16"/>
          <w:szCs w:val="16"/>
        </w:rPr>
        <w:t xml:space="preserve"> y </w:t>
      </w:r>
      <w:r w:rsidRPr="00C22368">
        <w:rPr>
          <w:rFonts w:ascii="Arial" w:hAnsi="Arial" w:cs="Arial"/>
          <w:sz w:val="16"/>
          <w:szCs w:val="16"/>
        </w:rPr>
        <w:t>T-082 de 2016;</w:t>
      </w:r>
      <w:r w:rsidR="00C22368" w:rsidRPr="00C22368">
        <w:rPr>
          <w:rFonts w:ascii="Arial" w:hAnsi="Arial" w:cs="Arial"/>
          <w:sz w:val="16"/>
          <w:szCs w:val="16"/>
          <w:lang w:val="es-CO"/>
        </w:rPr>
        <w:t xml:space="preserve"> </w:t>
      </w:r>
      <w:r w:rsidR="00C22368">
        <w:rPr>
          <w:rFonts w:ascii="Arial" w:hAnsi="Arial" w:cs="Arial"/>
          <w:sz w:val="16"/>
          <w:szCs w:val="16"/>
          <w:lang w:val="es-CO"/>
        </w:rPr>
        <w:t>Corte Suprema de Justicia, Sala Civil, s</w:t>
      </w:r>
      <w:r w:rsidR="00C22368" w:rsidRPr="00C22368">
        <w:rPr>
          <w:rFonts w:ascii="Arial" w:hAnsi="Arial" w:cs="Arial"/>
          <w:sz w:val="16"/>
          <w:szCs w:val="16"/>
          <w:lang w:val="es-CO"/>
        </w:rPr>
        <w:t xml:space="preserve">entencias </w:t>
      </w:r>
      <w:r w:rsidR="00C22368" w:rsidRPr="00C22368">
        <w:rPr>
          <w:rFonts w:ascii="Arial" w:hAnsi="Arial" w:cs="Arial"/>
          <w:sz w:val="16"/>
          <w:szCs w:val="16"/>
        </w:rPr>
        <w:t>STC8200-2016</w:t>
      </w:r>
      <w:r w:rsidR="00C22368">
        <w:rPr>
          <w:rFonts w:ascii="Arial" w:hAnsi="Arial" w:cs="Arial"/>
          <w:sz w:val="16"/>
          <w:szCs w:val="16"/>
        </w:rPr>
        <w:t>.</w:t>
      </w:r>
    </w:p>
    <w:p w:rsidR="00DA75CD" w:rsidRPr="00C22368" w:rsidRDefault="00DA75CD" w:rsidP="000B79EF">
      <w:pPr>
        <w:pStyle w:val="NoSpacing"/>
        <w:ind w:right="51"/>
        <w:jc w:val="both"/>
        <w:rPr>
          <w:rFonts w:ascii="Arial" w:hAnsi="Arial" w:cs="Arial"/>
          <w:i/>
          <w:sz w:val="16"/>
          <w:szCs w:val="16"/>
        </w:rPr>
      </w:pPr>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r w:rsidR="0068647B">
        <w:rPr>
          <w:rFonts w:ascii="Arial" w:hAnsi="Arial" w:cs="Arial"/>
          <w:sz w:val="22"/>
          <w:szCs w:val="22"/>
        </w:rPr>
        <w:tab/>
      </w:r>
    </w:p>
    <w:p w:rsidR="0068647B" w:rsidRPr="0068647B" w:rsidRDefault="0068647B" w:rsidP="0068647B">
      <w:pPr>
        <w:pStyle w:val="Textoindependiente"/>
        <w:spacing w:line="360" w:lineRule="auto"/>
        <w:rPr>
          <w:rFonts w:ascii="Arial" w:hAnsi="Arial" w:cs="Arial"/>
          <w:sz w:val="22"/>
        </w:rPr>
      </w:pPr>
      <w:r>
        <w:rPr>
          <w:rFonts w:ascii="Arial" w:hAnsi="Arial" w:cs="Arial"/>
          <w:sz w:val="22"/>
        </w:rPr>
        <w:tab/>
      </w:r>
      <w:r>
        <w:rPr>
          <w:rFonts w:ascii="Arial" w:hAnsi="Arial" w:cs="Arial"/>
          <w:sz w:val="22"/>
        </w:rPr>
        <w:tab/>
      </w:r>
      <w:r w:rsidRPr="0068647B">
        <w:rPr>
          <w:rFonts w:ascii="Arial" w:hAnsi="Arial" w:cs="Arial"/>
          <w:sz w:val="22"/>
        </w:rPr>
        <w:t>Accionante</w:t>
      </w:r>
      <w:r w:rsidRPr="0068647B">
        <w:rPr>
          <w:rFonts w:ascii="Arial" w:hAnsi="Arial" w:cs="Arial"/>
          <w:sz w:val="22"/>
        </w:rPr>
        <w:tab/>
      </w:r>
      <w:r w:rsidRPr="0068647B">
        <w:rPr>
          <w:rFonts w:ascii="Arial" w:hAnsi="Arial" w:cs="Arial"/>
          <w:sz w:val="22"/>
        </w:rPr>
        <w:tab/>
        <w:t>: Stefanía Piedrahita Orozco</w:t>
      </w:r>
    </w:p>
    <w:p w:rsidR="0068647B" w:rsidRPr="0068647B" w:rsidRDefault="0068647B" w:rsidP="0068647B">
      <w:pPr>
        <w:pStyle w:val="Textoindependiente"/>
        <w:spacing w:line="360" w:lineRule="auto"/>
        <w:rPr>
          <w:rFonts w:ascii="Arial" w:hAnsi="Arial" w:cs="Arial"/>
          <w:sz w:val="22"/>
        </w:rPr>
      </w:pPr>
      <w:r>
        <w:rPr>
          <w:rFonts w:ascii="Arial" w:hAnsi="Arial" w:cs="Arial"/>
          <w:sz w:val="22"/>
        </w:rPr>
        <w:tab/>
      </w:r>
      <w:r>
        <w:rPr>
          <w:rFonts w:ascii="Arial" w:hAnsi="Arial" w:cs="Arial"/>
          <w:sz w:val="22"/>
        </w:rPr>
        <w:tab/>
      </w:r>
      <w:r w:rsidRPr="0068647B">
        <w:rPr>
          <w:rFonts w:ascii="Arial" w:hAnsi="Arial" w:cs="Arial"/>
          <w:sz w:val="22"/>
        </w:rPr>
        <w:t>Accionado (s)</w:t>
      </w:r>
      <w:r w:rsidRPr="0068647B">
        <w:rPr>
          <w:rFonts w:ascii="Arial" w:hAnsi="Arial" w:cs="Arial"/>
          <w:sz w:val="22"/>
        </w:rPr>
        <w:tab/>
      </w:r>
      <w:r w:rsidRPr="0068647B">
        <w:rPr>
          <w:rFonts w:ascii="Arial" w:hAnsi="Arial" w:cs="Arial"/>
          <w:sz w:val="22"/>
        </w:rPr>
        <w:tab/>
        <w:t xml:space="preserve">: Unidad Administrativa de Carrera Judicial del CSJ </w:t>
      </w:r>
    </w:p>
    <w:p w:rsidR="0068647B" w:rsidRPr="0068647B" w:rsidRDefault="0068647B" w:rsidP="0068647B">
      <w:pPr>
        <w:pStyle w:val="Textoindependiente"/>
        <w:spacing w:line="360" w:lineRule="auto"/>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68647B">
        <w:rPr>
          <w:rFonts w:ascii="Arial" w:hAnsi="Arial" w:cs="Arial"/>
          <w:sz w:val="22"/>
        </w:rPr>
        <w:t xml:space="preserve">  con sede en Bogotá y </w:t>
      </w:r>
      <w:r w:rsidR="00602672">
        <w:rPr>
          <w:rFonts w:ascii="Arial" w:hAnsi="Arial" w:cs="Arial"/>
          <w:sz w:val="22"/>
        </w:rPr>
        <w:t>Sala Administrativa CSJ de Risaralda</w:t>
      </w:r>
    </w:p>
    <w:p w:rsidR="00602672" w:rsidRDefault="0068647B" w:rsidP="00602672">
      <w:pPr>
        <w:pStyle w:val="Textoindependiente"/>
        <w:spacing w:line="360" w:lineRule="auto"/>
        <w:rPr>
          <w:rFonts w:ascii="Arial" w:hAnsi="Arial" w:cs="Arial"/>
          <w:sz w:val="22"/>
        </w:rPr>
      </w:pPr>
      <w:r>
        <w:rPr>
          <w:rFonts w:ascii="Arial" w:hAnsi="Arial" w:cs="Arial"/>
          <w:sz w:val="22"/>
        </w:rPr>
        <w:tab/>
      </w:r>
      <w:r>
        <w:rPr>
          <w:rFonts w:ascii="Arial" w:hAnsi="Arial" w:cs="Arial"/>
          <w:sz w:val="22"/>
        </w:rPr>
        <w:tab/>
      </w:r>
      <w:r w:rsidRPr="0068647B">
        <w:rPr>
          <w:rFonts w:ascii="Arial" w:hAnsi="Arial" w:cs="Arial"/>
          <w:sz w:val="22"/>
        </w:rPr>
        <w:t>Litisconsorte (s)</w:t>
      </w:r>
      <w:r w:rsidRPr="0068647B">
        <w:rPr>
          <w:rFonts w:ascii="Arial" w:hAnsi="Arial" w:cs="Arial"/>
          <w:sz w:val="22"/>
        </w:rPr>
        <w:tab/>
        <w:t xml:space="preserve">: </w:t>
      </w:r>
      <w:r w:rsidR="00602672">
        <w:rPr>
          <w:rFonts w:ascii="Arial" w:hAnsi="Arial" w:cs="Arial"/>
          <w:sz w:val="22"/>
        </w:rPr>
        <w:t xml:space="preserve">Integrantes </w:t>
      </w:r>
      <w:r w:rsidRPr="0068647B">
        <w:rPr>
          <w:rFonts w:ascii="Arial" w:hAnsi="Arial" w:cs="Arial"/>
          <w:sz w:val="22"/>
        </w:rPr>
        <w:t xml:space="preserve">del registro seccional de elegibles  de  Risaralda  </w:t>
      </w:r>
    </w:p>
    <w:p w:rsidR="00602672" w:rsidRDefault="00602672" w:rsidP="00602672">
      <w:pPr>
        <w:pStyle w:val="Textoindependiente"/>
        <w:spacing w:line="360" w:lineRule="auto"/>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r w:rsidR="0068647B" w:rsidRPr="0068647B">
        <w:rPr>
          <w:rFonts w:ascii="Arial" w:hAnsi="Arial" w:cs="Arial"/>
          <w:sz w:val="22"/>
        </w:rPr>
        <w:t xml:space="preserve">para el cargo de Técnico de centro de servicios y/o </w:t>
      </w:r>
    </w:p>
    <w:p w:rsidR="0068647B" w:rsidRPr="0068647B" w:rsidRDefault="00602672" w:rsidP="00602672">
      <w:pPr>
        <w:pStyle w:val="Textoindependiente"/>
        <w:spacing w:line="360" w:lineRule="auto"/>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r w:rsidR="0068647B" w:rsidRPr="0068647B">
        <w:rPr>
          <w:rFonts w:ascii="Arial" w:hAnsi="Arial" w:cs="Arial"/>
          <w:sz w:val="22"/>
        </w:rPr>
        <w:t>equivalente grado 11</w:t>
      </w:r>
    </w:p>
    <w:p w:rsidR="0068647B" w:rsidRDefault="0068647B" w:rsidP="0068647B">
      <w:pPr>
        <w:pStyle w:val="Textoindependiente"/>
        <w:spacing w:line="360" w:lineRule="auto"/>
        <w:rPr>
          <w:rFonts w:ascii="Arial" w:hAnsi="Arial" w:cs="Arial"/>
          <w:sz w:val="22"/>
        </w:rPr>
      </w:pPr>
      <w:r>
        <w:rPr>
          <w:rFonts w:ascii="Arial" w:hAnsi="Arial" w:cs="Arial"/>
          <w:sz w:val="22"/>
        </w:rPr>
        <w:tab/>
      </w:r>
      <w:r>
        <w:rPr>
          <w:rFonts w:ascii="Arial" w:hAnsi="Arial" w:cs="Arial"/>
          <w:sz w:val="22"/>
        </w:rPr>
        <w:tab/>
      </w:r>
      <w:r w:rsidRPr="0068647B">
        <w:rPr>
          <w:rFonts w:ascii="Arial" w:hAnsi="Arial" w:cs="Arial"/>
          <w:sz w:val="22"/>
        </w:rPr>
        <w:t>Radicación</w:t>
      </w:r>
      <w:r w:rsidRPr="0068647B">
        <w:rPr>
          <w:rFonts w:ascii="Arial" w:hAnsi="Arial" w:cs="Arial"/>
          <w:sz w:val="22"/>
        </w:rPr>
        <w:tab/>
      </w:r>
      <w:r w:rsidRPr="0068647B">
        <w:rPr>
          <w:rFonts w:ascii="Arial" w:hAnsi="Arial" w:cs="Arial"/>
          <w:sz w:val="22"/>
        </w:rPr>
        <w:tab/>
        <w:t>: 2016-00724-00 (Interno No.724)</w:t>
      </w:r>
      <w:r w:rsidR="00970930" w:rsidRPr="0068647B">
        <w:rPr>
          <w:rFonts w:ascii="Arial" w:hAnsi="Arial" w:cs="Arial"/>
          <w:sz w:val="22"/>
        </w:rPr>
        <w:tab/>
      </w:r>
      <w:r w:rsidR="00D70A1B" w:rsidRPr="0068647B">
        <w:rPr>
          <w:rFonts w:ascii="Arial" w:hAnsi="Arial" w:cs="Arial"/>
          <w:sz w:val="22"/>
        </w:rPr>
        <w:tab/>
      </w:r>
    </w:p>
    <w:p w:rsidR="0099045D" w:rsidRPr="002060F5" w:rsidRDefault="0068647B" w:rsidP="008E5334">
      <w:pPr>
        <w:pStyle w:val="Textoindependiente"/>
        <w:spacing w:line="360" w:lineRule="auto"/>
        <w:rPr>
          <w:rFonts w:ascii="Arial" w:hAnsi="Arial"/>
          <w:sz w:val="22"/>
          <w:szCs w:val="22"/>
        </w:rPr>
      </w:pPr>
      <w:r>
        <w:rPr>
          <w:rFonts w:ascii="Arial" w:hAnsi="Arial" w:cs="Arial"/>
          <w:sz w:val="22"/>
        </w:rPr>
        <w:tab/>
      </w:r>
      <w:r>
        <w:rPr>
          <w:rFonts w:ascii="Arial" w:hAnsi="Arial" w:cs="Arial"/>
          <w:sz w:val="22"/>
        </w:rPr>
        <w:tab/>
      </w:r>
      <w:r w:rsidR="00C82923" w:rsidRPr="0068647B">
        <w:rPr>
          <w:rFonts w:ascii="Arial" w:hAnsi="Arial" w:cs="Arial"/>
          <w:sz w:val="22"/>
        </w:rPr>
        <w:t>Tema</w:t>
      </w:r>
      <w:r w:rsidR="004736C3" w:rsidRPr="0068647B">
        <w:rPr>
          <w:rFonts w:ascii="Arial" w:hAnsi="Arial" w:cs="Arial"/>
          <w:sz w:val="22"/>
        </w:rPr>
        <w:t>s</w:t>
      </w:r>
      <w:r w:rsidR="00C82923" w:rsidRPr="0068647B">
        <w:rPr>
          <w:rFonts w:ascii="Arial" w:hAnsi="Arial" w:cs="Arial"/>
          <w:sz w:val="22"/>
        </w:rPr>
        <w:tab/>
      </w:r>
      <w:r w:rsidR="00C82923" w:rsidRPr="0068647B">
        <w:rPr>
          <w:rFonts w:ascii="Arial" w:hAnsi="Arial" w:cs="Arial"/>
          <w:sz w:val="22"/>
        </w:rPr>
        <w:tab/>
      </w:r>
      <w:r w:rsidR="00C82923" w:rsidRPr="0068647B">
        <w:rPr>
          <w:rFonts w:ascii="Arial" w:hAnsi="Arial" w:cs="Arial"/>
          <w:sz w:val="22"/>
        </w:rPr>
        <w:tab/>
        <w:t>:</w:t>
      </w:r>
      <w:r w:rsidR="008F34B8" w:rsidRPr="00304ACE">
        <w:rPr>
          <w:rFonts w:ascii="Arial" w:hAnsi="Arial" w:cs="Arial"/>
          <w:sz w:val="22"/>
          <w:szCs w:val="22"/>
        </w:rPr>
        <w:t xml:space="preserve"> </w:t>
      </w:r>
      <w:r w:rsidR="00A3743E" w:rsidRPr="000246C3">
        <w:rPr>
          <w:rFonts w:ascii="Arial" w:hAnsi="Arial" w:cs="Arial"/>
          <w:sz w:val="22"/>
          <w:szCs w:val="18"/>
        </w:rPr>
        <w:t>Acto administrativo</w:t>
      </w:r>
      <w:r w:rsidR="00A3743E">
        <w:rPr>
          <w:rFonts w:ascii="Arial" w:hAnsi="Arial" w:cs="Arial"/>
          <w:sz w:val="22"/>
          <w:szCs w:val="18"/>
        </w:rPr>
        <w:t xml:space="preserve"> -</w:t>
      </w:r>
      <w:r w:rsidR="00A3743E" w:rsidRPr="000246C3">
        <w:rPr>
          <w:rFonts w:ascii="Arial" w:hAnsi="Arial" w:cs="Arial"/>
          <w:sz w:val="22"/>
          <w:szCs w:val="18"/>
        </w:rPr>
        <w:t xml:space="preserve"> Concurso</w:t>
      </w:r>
      <w:r w:rsidR="00A3743E">
        <w:rPr>
          <w:rFonts w:ascii="Arial" w:hAnsi="Arial" w:cs="Arial"/>
          <w:sz w:val="22"/>
          <w:szCs w:val="18"/>
        </w:rPr>
        <w:t xml:space="preserve"> - </w:t>
      </w:r>
      <w:r w:rsidR="00A3743E" w:rsidRPr="000246C3">
        <w:rPr>
          <w:rFonts w:ascii="Arial" w:hAnsi="Arial" w:cs="Arial"/>
          <w:sz w:val="22"/>
          <w:szCs w:val="18"/>
        </w:rPr>
        <w:t>Perjuicio irremediable</w:t>
      </w:r>
      <w:r w:rsidR="008E5334">
        <w:rPr>
          <w:rFonts w:ascii="Arial" w:hAnsi="Arial"/>
          <w:sz w:val="22"/>
          <w:szCs w:val="22"/>
        </w:rPr>
        <w:tab/>
      </w:r>
      <w:r w:rsidR="008E5334">
        <w:rPr>
          <w:rFonts w:ascii="Arial" w:hAnsi="Arial"/>
          <w:sz w:val="22"/>
          <w:szCs w:val="22"/>
        </w:rPr>
        <w:tab/>
      </w:r>
      <w:r w:rsidR="00A3743E">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99045D" w:rsidRPr="002060F5" w:rsidRDefault="007E004A" w:rsidP="00D70A1B">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5B5611">
        <w:rPr>
          <w:rFonts w:ascii="Arial" w:hAnsi="Arial"/>
          <w:sz w:val="22"/>
          <w:szCs w:val="22"/>
        </w:rPr>
        <w:t xml:space="preserve"> 374 de 09-08-2016</w:t>
      </w:r>
      <w:r w:rsidR="008271AC" w:rsidRPr="002060F5">
        <w:rPr>
          <w:rFonts w:ascii="Arial" w:hAnsi="Arial"/>
          <w:sz w:val="22"/>
          <w:szCs w:val="22"/>
        </w:rPr>
        <w:t xml:space="preserve"> </w:t>
      </w:r>
    </w:p>
    <w:p w:rsidR="002060F5" w:rsidRDefault="002060F5" w:rsidP="002060F5">
      <w:pPr>
        <w:pBdr>
          <w:bottom w:val="double" w:sz="6" w:space="1" w:color="auto"/>
        </w:pBdr>
        <w:spacing w:line="360" w:lineRule="auto"/>
        <w:jc w:val="center"/>
        <w:rPr>
          <w:rFonts w:ascii="Arial" w:hAnsi="Arial" w:cs="Arial"/>
          <w:b/>
          <w:bCs/>
          <w:sz w:val="22"/>
          <w:szCs w:val="22"/>
        </w:rPr>
      </w:pPr>
    </w:p>
    <w:p w:rsidR="00D809D6" w:rsidRDefault="00D809D6" w:rsidP="00F373C4">
      <w:pPr>
        <w:spacing w:line="360" w:lineRule="auto"/>
        <w:jc w:val="center"/>
        <w:rPr>
          <w:rFonts w:ascii="Arial" w:hAnsi="Arial" w:cs="Arial"/>
          <w:b/>
          <w:bCs/>
          <w:sz w:val="22"/>
          <w:szCs w:val="22"/>
        </w:rPr>
      </w:pPr>
    </w:p>
    <w:p w:rsidR="006617DD" w:rsidRPr="00D06248" w:rsidRDefault="006617DD" w:rsidP="006617DD">
      <w:pPr>
        <w:spacing w:line="360" w:lineRule="auto"/>
        <w:jc w:val="center"/>
        <w:rPr>
          <w:rFonts w:ascii="Arial" w:hAnsi="Arial" w:cs="Arial"/>
          <w:iCs/>
          <w:sz w:val="28"/>
          <w:szCs w:val="28"/>
          <w:lang w:val="es-CO"/>
        </w:rPr>
      </w:pPr>
      <w:r w:rsidRPr="00D06248">
        <w:rPr>
          <w:rFonts w:ascii="Arial" w:hAnsi="Arial" w:cs="Arial"/>
          <w:iCs/>
          <w:smallCaps/>
          <w:sz w:val="28"/>
          <w:szCs w:val="28"/>
          <w:lang w:val="es-CO"/>
        </w:rPr>
        <w:t>Pereira, R</w:t>
      </w:r>
      <w:r w:rsidR="007949D4" w:rsidRPr="00D06248">
        <w:rPr>
          <w:rFonts w:ascii="Arial" w:hAnsi="Arial" w:cs="Arial"/>
          <w:iCs/>
          <w:smallCaps/>
          <w:sz w:val="28"/>
          <w:szCs w:val="28"/>
          <w:lang w:val="es-CO"/>
        </w:rPr>
        <w:t>.</w:t>
      </w:r>
      <w:r w:rsidRPr="00D06248">
        <w:rPr>
          <w:rFonts w:ascii="Arial" w:hAnsi="Arial" w:cs="Arial"/>
          <w:iCs/>
          <w:smallCaps/>
          <w:sz w:val="28"/>
          <w:szCs w:val="28"/>
          <w:lang w:val="es-CO"/>
        </w:rPr>
        <w:t xml:space="preserve">, </w:t>
      </w:r>
      <w:r w:rsidR="005B5611">
        <w:rPr>
          <w:rFonts w:ascii="Arial" w:hAnsi="Arial" w:cs="Arial"/>
          <w:iCs/>
          <w:smallCaps/>
          <w:sz w:val="28"/>
          <w:szCs w:val="28"/>
          <w:lang w:val="es-CO"/>
        </w:rPr>
        <w:t>nueve</w:t>
      </w:r>
      <w:r w:rsidR="0035187E" w:rsidRPr="00D06248">
        <w:rPr>
          <w:rFonts w:ascii="Arial" w:hAnsi="Arial" w:cs="Arial"/>
          <w:iCs/>
          <w:smallCaps/>
          <w:sz w:val="28"/>
          <w:szCs w:val="28"/>
          <w:lang w:val="es-CO"/>
        </w:rPr>
        <w:t xml:space="preserve"> </w:t>
      </w:r>
      <w:r w:rsidR="00437198" w:rsidRPr="00D06248">
        <w:rPr>
          <w:rFonts w:ascii="Arial" w:hAnsi="Arial" w:cs="Arial"/>
          <w:iCs/>
          <w:smallCaps/>
          <w:sz w:val="28"/>
          <w:szCs w:val="28"/>
          <w:lang w:val="es-CO"/>
        </w:rPr>
        <w:t>(</w:t>
      </w:r>
      <w:r w:rsidR="005B5611">
        <w:rPr>
          <w:rFonts w:ascii="Arial" w:hAnsi="Arial" w:cs="Arial"/>
          <w:iCs/>
          <w:smallCaps/>
          <w:sz w:val="28"/>
          <w:szCs w:val="28"/>
          <w:lang w:val="es-CO"/>
        </w:rPr>
        <w:t>9</w:t>
      </w:r>
      <w:r w:rsidR="00304ACE" w:rsidRPr="00D06248">
        <w:rPr>
          <w:rFonts w:ascii="Arial" w:hAnsi="Arial" w:cs="Arial"/>
          <w:iCs/>
          <w:smallCaps/>
          <w:sz w:val="28"/>
          <w:szCs w:val="28"/>
          <w:lang w:val="es-CO"/>
        </w:rPr>
        <w:t xml:space="preserve">) </w:t>
      </w:r>
      <w:r w:rsidRPr="00D06248">
        <w:rPr>
          <w:rFonts w:ascii="Arial" w:hAnsi="Arial" w:cs="Arial"/>
          <w:iCs/>
          <w:smallCaps/>
          <w:sz w:val="28"/>
          <w:szCs w:val="28"/>
          <w:lang w:val="es-CO"/>
        </w:rPr>
        <w:t xml:space="preserve">de </w:t>
      </w:r>
      <w:r w:rsidR="0068647B">
        <w:rPr>
          <w:rFonts w:ascii="Arial" w:hAnsi="Arial" w:cs="Arial"/>
          <w:iCs/>
          <w:smallCaps/>
          <w:sz w:val="28"/>
          <w:szCs w:val="28"/>
          <w:lang w:val="es-CO"/>
        </w:rPr>
        <w:t xml:space="preserve">agosto </w:t>
      </w:r>
      <w:r w:rsidRPr="00D06248">
        <w:rPr>
          <w:rFonts w:ascii="Arial" w:hAnsi="Arial" w:cs="Arial"/>
          <w:iCs/>
          <w:smallCaps/>
          <w:sz w:val="28"/>
          <w:szCs w:val="28"/>
          <w:lang w:val="es-CO"/>
        </w:rPr>
        <w:t xml:space="preserve">de dos mil </w:t>
      </w:r>
      <w:r w:rsidR="007949D4" w:rsidRPr="00D06248">
        <w:rPr>
          <w:rFonts w:ascii="Arial" w:hAnsi="Arial" w:cs="Arial"/>
          <w:iCs/>
          <w:smallCaps/>
          <w:sz w:val="28"/>
          <w:szCs w:val="28"/>
          <w:lang w:val="es-CO"/>
        </w:rPr>
        <w:t xml:space="preserve">dieciséis </w:t>
      </w:r>
      <w:r w:rsidRPr="00D06248">
        <w:rPr>
          <w:rFonts w:ascii="Arial" w:hAnsi="Arial" w:cs="Arial"/>
          <w:iCs/>
          <w:smallCaps/>
          <w:sz w:val="28"/>
          <w:szCs w:val="28"/>
          <w:lang w:val="es-CO"/>
        </w:rPr>
        <w:t>(</w:t>
      </w:r>
      <w:r w:rsidR="007949D4" w:rsidRPr="00D06248">
        <w:rPr>
          <w:rFonts w:ascii="Arial" w:hAnsi="Arial" w:cs="Arial"/>
          <w:iCs/>
          <w:smallCaps/>
          <w:sz w:val="28"/>
          <w:szCs w:val="28"/>
          <w:lang w:val="es-CO"/>
        </w:rPr>
        <w:t>2016</w:t>
      </w:r>
      <w:r w:rsidRPr="00D06248">
        <w:rPr>
          <w:rFonts w:ascii="Arial" w:hAnsi="Arial" w:cs="Arial"/>
          <w:iCs/>
          <w:smallCaps/>
          <w:sz w:val="28"/>
          <w:szCs w:val="28"/>
          <w:lang w:val="es-CO"/>
        </w:rPr>
        <w:t>)</w:t>
      </w:r>
      <w:r w:rsidRPr="00D06248">
        <w:rPr>
          <w:rFonts w:ascii="Arial" w:hAnsi="Arial" w:cs="Arial"/>
          <w:iCs/>
          <w:sz w:val="28"/>
          <w:szCs w:val="28"/>
          <w:lang w:val="es-CO"/>
        </w:rPr>
        <w:t>.</w:t>
      </w:r>
    </w:p>
    <w:p w:rsidR="000147A2" w:rsidRPr="00D06248" w:rsidRDefault="000147A2" w:rsidP="0099045D">
      <w:pPr>
        <w:spacing w:line="360" w:lineRule="auto"/>
        <w:jc w:val="center"/>
        <w:rPr>
          <w:rFonts w:ascii="Arial" w:hAnsi="Arial" w:cs="Arial"/>
          <w:b/>
          <w:bCs/>
          <w:lang w:val="es-CO"/>
        </w:rPr>
      </w:pPr>
    </w:p>
    <w:p w:rsidR="00152300" w:rsidRPr="00F9418E" w:rsidRDefault="00152300" w:rsidP="00152300">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Pr>
          <w:rFonts w:ascii="Arial" w:hAnsi="Arial"/>
          <w:szCs w:val="24"/>
        </w:rPr>
        <w:t xml:space="preserve">POR </w:t>
      </w:r>
      <w:r w:rsidRPr="00F9418E">
        <w:rPr>
          <w:rFonts w:ascii="Arial" w:hAnsi="Arial"/>
          <w:szCs w:val="24"/>
        </w:rPr>
        <w:t>DECIDIR</w:t>
      </w:r>
    </w:p>
    <w:p w:rsidR="00152300" w:rsidRPr="00F9418E" w:rsidRDefault="00152300" w:rsidP="00152300">
      <w:pPr>
        <w:pStyle w:val="Textoindependiente"/>
        <w:spacing w:line="360" w:lineRule="auto"/>
        <w:rPr>
          <w:rFonts w:ascii="Arial" w:hAnsi="Arial"/>
          <w:szCs w:val="24"/>
        </w:rPr>
      </w:pPr>
    </w:p>
    <w:p w:rsidR="00235C5D" w:rsidRDefault="0043570B" w:rsidP="00235C5D">
      <w:pPr>
        <w:pStyle w:val="Textoindependiente"/>
        <w:spacing w:line="360" w:lineRule="auto"/>
        <w:rPr>
          <w:rFonts w:ascii="Arial" w:hAnsi="Arial"/>
          <w:szCs w:val="24"/>
        </w:rPr>
      </w:pPr>
      <w:r>
        <w:rPr>
          <w:rFonts w:ascii="Arial" w:hAnsi="Arial"/>
          <w:szCs w:val="24"/>
        </w:rPr>
        <w:t>La acción constitucional referenciada</w:t>
      </w:r>
      <w:r w:rsidR="00235C5D">
        <w:rPr>
          <w:rFonts w:ascii="Arial" w:hAnsi="Arial"/>
          <w:szCs w:val="24"/>
        </w:rPr>
        <w:t xml:space="preserve">, adelantadas </w:t>
      </w:r>
      <w:r w:rsidR="00235C5D" w:rsidRPr="00F9418E">
        <w:rPr>
          <w:rFonts w:ascii="Arial" w:hAnsi="Arial"/>
          <w:szCs w:val="24"/>
        </w:rPr>
        <w:t>la</w:t>
      </w:r>
      <w:r w:rsidR="00235C5D">
        <w:rPr>
          <w:rFonts w:ascii="Arial" w:hAnsi="Arial"/>
          <w:szCs w:val="24"/>
        </w:rPr>
        <w:t>s</w:t>
      </w:r>
      <w:r w:rsidR="00235C5D" w:rsidRPr="00F9418E">
        <w:rPr>
          <w:rFonts w:ascii="Arial" w:hAnsi="Arial"/>
          <w:szCs w:val="24"/>
        </w:rPr>
        <w:t xml:space="preserve"> </w:t>
      </w:r>
      <w:r w:rsidR="00235C5D">
        <w:rPr>
          <w:rFonts w:ascii="Arial" w:hAnsi="Arial"/>
          <w:szCs w:val="24"/>
        </w:rPr>
        <w:t xml:space="preserve">debidas </w:t>
      </w:r>
      <w:r w:rsidR="00235C5D" w:rsidRPr="00F9418E">
        <w:rPr>
          <w:rFonts w:ascii="Arial" w:hAnsi="Arial"/>
          <w:szCs w:val="24"/>
        </w:rPr>
        <w:t>actuaci</w:t>
      </w:r>
      <w:r w:rsidR="00235C5D">
        <w:rPr>
          <w:rFonts w:ascii="Arial" w:hAnsi="Arial"/>
          <w:szCs w:val="24"/>
        </w:rPr>
        <w:t>ones</w:t>
      </w:r>
      <w:r w:rsidR="00235C5D" w:rsidRPr="00F9418E">
        <w:rPr>
          <w:rFonts w:ascii="Arial" w:hAnsi="Arial"/>
          <w:szCs w:val="24"/>
        </w:rPr>
        <w:t xml:space="preserve"> con el</w:t>
      </w:r>
      <w:r w:rsidR="00235C5D">
        <w:rPr>
          <w:rFonts w:ascii="Arial" w:hAnsi="Arial"/>
          <w:szCs w:val="24"/>
        </w:rPr>
        <w:t xml:space="preserve"> </w:t>
      </w:r>
      <w:r w:rsidR="00235C5D" w:rsidRPr="00F9418E">
        <w:rPr>
          <w:rFonts w:ascii="Arial" w:hAnsi="Arial"/>
          <w:szCs w:val="24"/>
        </w:rPr>
        <w:t xml:space="preserve">trámite preferente y sumario, sin que se </w:t>
      </w:r>
      <w:r w:rsidR="00235C5D">
        <w:rPr>
          <w:rFonts w:ascii="Arial" w:hAnsi="Arial"/>
          <w:szCs w:val="24"/>
        </w:rPr>
        <w:t xml:space="preserve">evidencien </w:t>
      </w:r>
      <w:r w:rsidR="00235C5D" w:rsidRPr="00F9418E">
        <w:rPr>
          <w:rFonts w:ascii="Arial" w:hAnsi="Arial"/>
          <w:szCs w:val="24"/>
        </w:rPr>
        <w:t>causales de nulidad que la</w:t>
      </w:r>
      <w:r w:rsidR="00235C5D">
        <w:rPr>
          <w:rFonts w:ascii="Arial" w:hAnsi="Arial"/>
          <w:szCs w:val="24"/>
        </w:rPr>
        <w:t>s</w:t>
      </w:r>
      <w:r w:rsidR="00235C5D" w:rsidRPr="00F9418E">
        <w:rPr>
          <w:rFonts w:ascii="Arial" w:hAnsi="Arial"/>
          <w:szCs w:val="24"/>
        </w:rPr>
        <w:t xml:space="preserve"> invaliden.</w:t>
      </w:r>
    </w:p>
    <w:p w:rsidR="00152300" w:rsidRPr="00D06248" w:rsidRDefault="00152300" w:rsidP="00152300">
      <w:pPr>
        <w:pStyle w:val="Textoindependiente"/>
        <w:spacing w:line="360" w:lineRule="auto"/>
        <w:rPr>
          <w:rFonts w:ascii="Arial" w:hAnsi="Arial"/>
          <w:szCs w:val="24"/>
          <w:lang w:val="es-CO"/>
        </w:rPr>
      </w:pPr>
    </w:p>
    <w:p w:rsidR="0099045D" w:rsidRPr="00EC57DE" w:rsidRDefault="0099045D" w:rsidP="0099045D">
      <w:pPr>
        <w:pStyle w:val="Textoindependiente"/>
        <w:numPr>
          <w:ilvl w:val="0"/>
          <w:numId w:val="1"/>
        </w:numPr>
        <w:spacing w:line="360" w:lineRule="auto"/>
        <w:rPr>
          <w:rFonts w:ascii="Arial" w:hAnsi="Arial"/>
          <w:szCs w:val="24"/>
        </w:rPr>
      </w:pPr>
      <w:r w:rsidRPr="00EC57DE">
        <w:rPr>
          <w:rFonts w:ascii="Arial" w:hAnsi="Arial"/>
          <w:szCs w:val="24"/>
        </w:rPr>
        <w:t>LA SÍNTESIS DE LOS SUPUESTOS FÁCTICOS RELEVANTES</w:t>
      </w:r>
    </w:p>
    <w:p w:rsidR="0099045D" w:rsidRDefault="0099045D" w:rsidP="0099045D">
      <w:pPr>
        <w:pStyle w:val="Textoindependiente"/>
        <w:spacing w:line="360" w:lineRule="auto"/>
        <w:rPr>
          <w:rFonts w:ascii="Arial" w:hAnsi="Arial" w:cs="Arial"/>
          <w:szCs w:val="24"/>
        </w:rPr>
      </w:pPr>
    </w:p>
    <w:p w:rsidR="00F6692C" w:rsidRDefault="0073451A" w:rsidP="00152300">
      <w:pPr>
        <w:spacing w:line="360" w:lineRule="auto"/>
        <w:jc w:val="both"/>
        <w:rPr>
          <w:rFonts w:ascii="Arial" w:hAnsi="Arial" w:cs="Arial"/>
        </w:rPr>
      </w:pPr>
      <w:r>
        <w:rPr>
          <w:rFonts w:ascii="Arial" w:hAnsi="Arial" w:cs="Arial"/>
        </w:rPr>
        <w:t xml:space="preserve">Expuso la </w:t>
      </w:r>
      <w:r w:rsidR="00AA2369">
        <w:rPr>
          <w:rFonts w:ascii="Arial" w:hAnsi="Arial" w:cs="Arial"/>
        </w:rPr>
        <w:t>actora que, dada la facultad otorgada en el Acuerdo PSAA13-10001 del CSJ, la Sala Administrativa del Consejo Seccional</w:t>
      </w:r>
      <w:r w:rsidR="00F6692C">
        <w:rPr>
          <w:rFonts w:ascii="Arial" w:hAnsi="Arial" w:cs="Arial"/>
        </w:rPr>
        <w:t xml:space="preserve"> con Acuerdo CSJRA13-259 de 2013</w:t>
      </w:r>
      <w:r w:rsidR="00AA2369">
        <w:rPr>
          <w:rFonts w:ascii="Arial" w:hAnsi="Arial" w:cs="Arial"/>
        </w:rPr>
        <w:t>, convocó a concurso para proveer</w:t>
      </w:r>
      <w:r w:rsidR="001A3D89">
        <w:rPr>
          <w:rFonts w:ascii="Arial" w:hAnsi="Arial" w:cs="Arial"/>
        </w:rPr>
        <w:t>,</w:t>
      </w:r>
      <w:r w:rsidR="00AA2369">
        <w:rPr>
          <w:rFonts w:ascii="Arial" w:hAnsi="Arial" w:cs="Arial"/>
        </w:rPr>
        <w:t xml:space="preserve"> entre otros</w:t>
      </w:r>
      <w:r w:rsidR="001A3D89">
        <w:rPr>
          <w:rFonts w:ascii="Arial" w:hAnsi="Arial" w:cs="Arial"/>
        </w:rPr>
        <w:t>,</w:t>
      </w:r>
      <w:r w:rsidR="00AA2369">
        <w:rPr>
          <w:rFonts w:ascii="Arial" w:hAnsi="Arial" w:cs="Arial"/>
        </w:rPr>
        <w:t xml:space="preserve"> el cargo de “técnico de centro u oficina de servicios y/o equivalente grado 11”</w:t>
      </w:r>
      <w:r w:rsidR="009D56B5">
        <w:rPr>
          <w:rFonts w:ascii="Arial" w:hAnsi="Arial" w:cs="Arial"/>
        </w:rPr>
        <w:t xml:space="preserve"> que l</w:t>
      </w:r>
      <w:r w:rsidR="00F6692C">
        <w:rPr>
          <w:rFonts w:ascii="Arial" w:hAnsi="Arial" w:cs="Arial"/>
        </w:rPr>
        <w:t>uego con</w:t>
      </w:r>
      <w:r w:rsidR="00AA2369">
        <w:rPr>
          <w:rFonts w:ascii="Arial" w:hAnsi="Arial" w:cs="Arial"/>
        </w:rPr>
        <w:t xml:space="preserve"> el Acuerdo PSAA15-10402 de 29-10-2015 del CSJ, </w:t>
      </w:r>
      <w:r w:rsidR="009D56B5">
        <w:rPr>
          <w:rFonts w:ascii="Arial" w:hAnsi="Arial" w:cs="Arial"/>
        </w:rPr>
        <w:t xml:space="preserve">se </w:t>
      </w:r>
      <w:r w:rsidR="00AA2369">
        <w:rPr>
          <w:rFonts w:ascii="Arial" w:hAnsi="Arial" w:cs="Arial"/>
        </w:rPr>
        <w:t>creó el cargo de “técnico en sistemas grado 11” para los Tribunales Administrativos</w:t>
      </w:r>
      <w:r w:rsidR="00F6692C">
        <w:rPr>
          <w:rFonts w:ascii="Arial" w:hAnsi="Arial" w:cs="Arial"/>
        </w:rPr>
        <w:t xml:space="preserve">. </w:t>
      </w:r>
    </w:p>
    <w:p w:rsidR="00F6692C" w:rsidRDefault="00F6692C" w:rsidP="00152300">
      <w:pPr>
        <w:spacing w:line="360" w:lineRule="auto"/>
        <w:jc w:val="both"/>
        <w:rPr>
          <w:rFonts w:ascii="Arial" w:hAnsi="Arial" w:cs="Arial"/>
        </w:rPr>
      </w:pPr>
    </w:p>
    <w:p w:rsidR="00F6692C" w:rsidRDefault="00F6692C" w:rsidP="00152300">
      <w:pPr>
        <w:spacing w:line="360" w:lineRule="auto"/>
        <w:jc w:val="both"/>
        <w:rPr>
          <w:rFonts w:ascii="Arial" w:hAnsi="Arial" w:cs="Arial"/>
        </w:rPr>
      </w:pPr>
      <w:r>
        <w:rPr>
          <w:rFonts w:ascii="Arial" w:hAnsi="Arial" w:cs="Arial"/>
        </w:rPr>
        <w:t>Inform</w:t>
      </w:r>
      <w:r w:rsidR="0073451A">
        <w:rPr>
          <w:rFonts w:ascii="Arial" w:hAnsi="Arial" w:cs="Arial"/>
        </w:rPr>
        <w:t>ó</w:t>
      </w:r>
      <w:r>
        <w:rPr>
          <w:rFonts w:ascii="Arial" w:hAnsi="Arial" w:cs="Arial"/>
        </w:rPr>
        <w:t xml:space="preserve"> que ocupa el mencionado cargo</w:t>
      </w:r>
      <w:r w:rsidR="00AA5F26">
        <w:rPr>
          <w:rFonts w:ascii="Arial" w:hAnsi="Arial" w:cs="Arial"/>
        </w:rPr>
        <w:t>,</w:t>
      </w:r>
      <w:r>
        <w:rPr>
          <w:rFonts w:ascii="Arial" w:hAnsi="Arial" w:cs="Arial"/>
        </w:rPr>
        <w:t xml:space="preserve"> en</w:t>
      </w:r>
      <w:r w:rsidR="00AA5F26">
        <w:rPr>
          <w:rFonts w:ascii="Arial" w:hAnsi="Arial" w:cs="Arial"/>
        </w:rPr>
        <w:t xml:space="preserve"> provisionalidad, en</w:t>
      </w:r>
      <w:r>
        <w:rPr>
          <w:rFonts w:ascii="Arial" w:hAnsi="Arial" w:cs="Arial"/>
        </w:rPr>
        <w:t xml:space="preserve"> el Tribunal Contencioso Administrativo de esta ciudad y que a pesar de que no había sido objeto de convocatoria a concurso en el acuerdo del año 2013, en el mes de abril de este año el Consejo Seccional p</w:t>
      </w:r>
      <w:r w:rsidR="00103903">
        <w:rPr>
          <w:rFonts w:ascii="Arial" w:hAnsi="Arial" w:cs="Arial"/>
        </w:rPr>
        <w:t>u</w:t>
      </w:r>
      <w:r>
        <w:rPr>
          <w:rFonts w:ascii="Arial" w:hAnsi="Arial" w:cs="Arial"/>
        </w:rPr>
        <w:t>blic</w:t>
      </w:r>
      <w:r w:rsidR="00103903">
        <w:rPr>
          <w:rFonts w:ascii="Arial" w:hAnsi="Arial" w:cs="Arial"/>
        </w:rPr>
        <w:t>ó</w:t>
      </w:r>
      <w:r>
        <w:rPr>
          <w:rFonts w:ascii="Arial" w:hAnsi="Arial" w:cs="Arial"/>
        </w:rPr>
        <w:t xml:space="preserve"> la vacante para ese cargo, </w:t>
      </w:r>
      <w:r w:rsidR="003E0BDB">
        <w:rPr>
          <w:rFonts w:ascii="Arial" w:hAnsi="Arial" w:cs="Arial"/>
        </w:rPr>
        <w:t xml:space="preserve">por ello le solicitó a </w:t>
      </w:r>
      <w:r>
        <w:rPr>
          <w:rFonts w:ascii="Arial" w:hAnsi="Arial" w:cs="Arial"/>
        </w:rPr>
        <w:t>esa Corporación,</w:t>
      </w:r>
      <w:r w:rsidR="003E0BDB">
        <w:rPr>
          <w:rFonts w:ascii="Arial" w:hAnsi="Arial" w:cs="Arial"/>
        </w:rPr>
        <w:t xml:space="preserve"> que </w:t>
      </w:r>
      <w:r>
        <w:rPr>
          <w:rFonts w:ascii="Arial" w:hAnsi="Arial" w:cs="Arial"/>
        </w:rPr>
        <w:t>aclara</w:t>
      </w:r>
      <w:r w:rsidR="003E0BDB">
        <w:rPr>
          <w:rFonts w:ascii="Arial" w:hAnsi="Arial" w:cs="Arial"/>
        </w:rPr>
        <w:t>ra</w:t>
      </w:r>
      <w:r w:rsidR="00103903">
        <w:rPr>
          <w:rFonts w:ascii="Arial" w:hAnsi="Arial" w:cs="Arial"/>
        </w:rPr>
        <w:t xml:space="preserve"> el tema</w:t>
      </w:r>
      <w:r w:rsidR="003E0BDB">
        <w:rPr>
          <w:rFonts w:ascii="Arial" w:hAnsi="Arial" w:cs="Arial"/>
        </w:rPr>
        <w:t xml:space="preserve"> y lo que se le dijo</w:t>
      </w:r>
      <w:r w:rsidR="0073451A">
        <w:rPr>
          <w:rFonts w:ascii="Arial" w:hAnsi="Arial" w:cs="Arial"/>
        </w:rPr>
        <w:t>,</w:t>
      </w:r>
      <w:r w:rsidR="003E0BDB">
        <w:rPr>
          <w:rFonts w:ascii="Arial" w:hAnsi="Arial" w:cs="Arial"/>
        </w:rPr>
        <w:t xml:space="preserve"> </w:t>
      </w:r>
      <w:r w:rsidR="00602672">
        <w:rPr>
          <w:rFonts w:ascii="Arial" w:hAnsi="Arial" w:cs="Arial"/>
        </w:rPr>
        <w:t>con base</w:t>
      </w:r>
      <w:r w:rsidR="00103903">
        <w:rPr>
          <w:rFonts w:ascii="Arial" w:hAnsi="Arial" w:cs="Arial"/>
        </w:rPr>
        <w:t xml:space="preserve"> </w:t>
      </w:r>
      <w:r w:rsidR="00602672">
        <w:rPr>
          <w:rFonts w:ascii="Arial" w:hAnsi="Arial" w:cs="Arial"/>
        </w:rPr>
        <w:t xml:space="preserve">en </w:t>
      </w:r>
      <w:r w:rsidR="00103903">
        <w:rPr>
          <w:rFonts w:ascii="Arial" w:hAnsi="Arial" w:cs="Arial"/>
        </w:rPr>
        <w:t>comunicación emitida por la Dirección de la Unidad de Carrera Judicial, e</w:t>
      </w:r>
      <w:r w:rsidR="003E0BDB">
        <w:rPr>
          <w:rFonts w:ascii="Arial" w:hAnsi="Arial" w:cs="Arial"/>
        </w:rPr>
        <w:t xml:space="preserve">s </w:t>
      </w:r>
      <w:r w:rsidR="00103903">
        <w:rPr>
          <w:rFonts w:ascii="Arial" w:hAnsi="Arial" w:cs="Arial"/>
        </w:rPr>
        <w:t xml:space="preserve">que hay equivalencia entre los cargos de “técnico de centro u oficina de servicios y/o equivalente grado 11” y “técnico en sistemas grado 11” para los Tribunales Administrativos y </w:t>
      </w:r>
      <w:r w:rsidR="003E0BDB">
        <w:rPr>
          <w:rFonts w:ascii="Arial" w:hAnsi="Arial" w:cs="Arial"/>
        </w:rPr>
        <w:t>esa es la razón de la publicación</w:t>
      </w:r>
      <w:r w:rsidR="00103903">
        <w:rPr>
          <w:rFonts w:ascii="Arial" w:hAnsi="Arial" w:cs="Arial"/>
        </w:rPr>
        <w:t>.</w:t>
      </w:r>
    </w:p>
    <w:p w:rsidR="00103903" w:rsidRDefault="00103903" w:rsidP="00152300">
      <w:pPr>
        <w:spacing w:line="360" w:lineRule="auto"/>
        <w:jc w:val="both"/>
        <w:rPr>
          <w:rFonts w:ascii="Arial" w:hAnsi="Arial" w:cs="Arial"/>
        </w:rPr>
      </w:pPr>
    </w:p>
    <w:p w:rsidR="00152300" w:rsidRDefault="0073451A" w:rsidP="00152300">
      <w:pPr>
        <w:spacing w:line="360" w:lineRule="auto"/>
        <w:jc w:val="both"/>
        <w:rPr>
          <w:rFonts w:ascii="Arial" w:hAnsi="Arial" w:cs="Arial"/>
        </w:rPr>
      </w:pPr>
      <w:r>
        <w:rPr>
          <w:rFonts w:ascii="Arial" w:hAnsi="Arial" w:cs="Arial"/>
        </w:rPr>
        <w:t xml:space="preserve">Indicó </w:t>
      </w:r>
      <w:r w:rsidR="00103903">
        <w:rPr>
          <w:rFonts w:ascii="Arial" w:hAnsi="Arial" w:cs="Arial"/>
        </w:rPr>
        <w:t>que la mencionada equivalencia no se da, pues cuando se creó el cargo para los tribunales</w:t>
      </w:r>
      <w:r w:rsidR="009D56B5">
        <w:rPr>
          <w:rFonts w:ascii="Arial" w:hAnsi="Arial" w:cs="Arial"/>
        </w:rPr>
        <w:t xml:space="preserve"> contenciosos</w:t>
      </w:r>
      <w:r w:rsidR="00103903">
        <w:rPr>
          <w:rFonts w:ascii="Arial" w:hAnsi="Arial" w:cs="Arial"/>
        </w:rPr>
        <w:t xml:space="preserve"> se especificó que </w:t>
      </w:r>
      <w:r w:rsidR="009D56B5">
        <w:rPr>
          <w:rFonts w:ascii="Arial" w:hAnsi="Arial" w:cs="Arial"/>
        </w:rPr>
        <w:t>sería para darles apoyo en la implementación de los procedimientos especiales del CPACA y los cargos en los centros de servicio</w:t>
      </w:r>
      <w:r w:rsidR="00196C98">
        <w:rPr>
          <w:rFonts w:ascii="Arial" w:hAnsi="Arial" w:cs="Arial"/>
        </w:rPr>
        <w:t>s</w:t>
      </w:r>
      <w:r w:rsidR="009D56B5">
        <w:rPr>
          <w:rFonts w:ascii="Arial" w:hAnsi="Arial" w:cs="Arial"/>
        </w:rPr>
        <w:t xml:space="preserve"> son con un enfoque diferente. También que </w:t>
      </w:r>
      <w:r w:rsidR="00196C98">
        <w:rPr>
          <w:rFonts w:ascii="Arial" w:hAnsi="Arial" w:cs="Arial"/>
        </w:rPr>
        <w:t>proveer el cargo sin la convocatoria previa en el acuerdo que dio apertura al concurso vulnera sus derechos</w:t>
      </w:r>
      <w:r w:rsidR="00152300">
        <w:rPr>
          <w:rFonts w:ascii="Arial" w:hAnsi="Arial" w:cs="Arial"/>
        </w:rPr>
        <w:t xml:space="preserve"> </w:t>
      </w:r>
      <w:r w:rsidR="00152300" w:rsidRPr="00AF753A">
        <w:rPr>
          <w:rFonts w:ascii="Arial" w:hAnsi="Arial" w:cs="Arial"/>
        </w:rPr>
        <w:t>(Folio</w:t>
      </w:r>
      <w:r w:rsidR="00196C98">
        <w:rPr>
          <w:rFonts w:ascii="Arial" w:hAnsi="Arial" w:cs="Arial"/>
        </w:rPr>
        <w:t>s</w:t>
      </w:r>
      <w:r w:rsidR="00152300">
        <w:rPr>
          <w:rFonts w:ascii="Arial" w:hAnsi="Arial" w:cs="Arial"/>
        </w:rPr>
        <w:t xml:space="preserve"> </w:t>
      </w:r>
      <w:r w:rsidR="00C11C8D">
        <w:rPr>
          <w:rFonts w:ascii="Arial" w:hAnsi="Arial" w:cs="Arial"/>
        </w:rPr>
        <w:t>1</w:t>
      </w:r>
      <w:r w:rsidR="00196C98">
        <w:rPr>
          <w:rFonts w:ascii="Arial" w:hAnsi="Arial" w:cs="Arial"/>
        </w:rPr>
        <w:t xml:space="preserve"> a 4</w:t>
      </w:r>
      <w:r w:rsidR="00152300" w:rsidRPr="00AF753A">
        <w:rPr>
          <w:rFonts w:ascii="Arial" w:hAnsi="Arial" w:cs="Arial"/>
        </w:rPr>
        <w:t xml:space="preserve">, </w:t>
      </w:r>
      <w:r w:rsidR="00CD73B4">
        <w:rPr>
          <w:rFonts w:ascii="Arial" w:hAnsi="Arial" w:cs="Arial"/>
        </w:rPr>
        <w:t xml:space="preserve">de este </w:t>
      </w:r>
      <w:r w:rsidR="00152300">
        <w:rPr>
          <w:rFonts w:ascii="Arial" w:hAnsi="Arial" w:cs="Arial"/>
        </w:rPr>
        <w:t>cuaderno)</w:t>
      </w:r>
      <w:r w:rsidR="00152300" w:rsidRPr="00AF753A">
        <w:rPr>
          <w:rFonts w:ascii="Arial" w:hAnsi="Arial" w:cs="Arial"/>
        </w:rPr>
        <w:t xml:space="preserve">. </w:t>
      </w:r>
    </w:p>
    <w:p w:rsidR="00914A77" w:rsidRDefault="00914A77" w:rsidP="00152300">
      <w:pPr>
        <w:spacing w:line="360" w:lineRule="auto"/>
        <w:jc w:val="both"/>
        <w:rPr>
          <w:rFonts w:ascii="Arial" w:hAnsi="Arial" w:cs="Arial"/>
        </w:rPr>
      </w:pPr>
    </w:p>
    <w:p w:rsidR="00914A77" w:rsidRDefault="00914A77" w:rsidP="00152300">
      <w:pPr>
        <w:spacing w:line="360" w:lineRule="auto"/>
        <w:jc w:val="both"/>
        <w:rPr>
          <w:rFonts w:ascii="Arial" w:hAnsi="Arial" w:cs="Arial"/>
        </w:rPr>
      </w:pPr>
      <w:r>
        <w:rPr>
          <w:rFonts w:ascii="Arial" w:hAnsi="Arial" w:cs="Arial"/>
        </w:rPr>
        <w:t>En escritos posteriores a la admisión, la actora</w:t>
      </w:r>
      <w:r w:rsidR="0073451A">
        <w:rPr>
          <w:rFonts w:ascii="Arial" w:hAnsi="Arial" w:cs="Arial"/>
        </w:rPr>
        <w:t xml:space="preserve"> pone en conocimiento que, otros Consejos Seccionales (Valle del Cauca y Norte de Santander) consideran que no existe la equivalencia enunciada (Folios 19 a 21 y 66 a 68, de este cuaderno)</w:t>
      </w:r>
      <w:r w:rsidR="0073451A" w:rsidRPr="00AF753A">
        <w:rPr>
          <w:rFonts w:ascii="Arial" w:hAnsi="Arial" w:cs="Arial"/>
        </w:rPr>
        <w:t>.</w:t>
      </w:r>
    </w:p>
    <w:p w:rsidR="00CD73B4" w:rsidRDefault="00CD73B4" w:rsidP="00152300">
      <w:pPr>
        <w:spacing w:line="360" w:lineRule="auto"/>
        <w:jc w:val="both"/>
        <w:rPr>
          <w:rFonts w:ascii="Arial" w:hAnsi="Arial" w:cs="Arial"/>
        </w:rPr>
      </w:pPr>
    </w:p>
    <w:p w:rsidR="0099045D" w:rsidRPr="00F9418E" w:rsidRDefault="00265F36" w:rsidP="0099045D">
      <w:pPr>
        <w:pStyle w:val="Textoindependien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2F2C09" w:rsidRDefault="00AC2785"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L</w:t>
      </w:r>
      <w:r w:rsidR="004A4E9F">
        <w:rPr>
          <w:rFonts w:ascii="Arial" w:hAnsi="Arial" w:cs="Arial"/>
          <w:spacing w:val="-3"/>
          <w:lang w:val="es-ES_tradnl"/>
        </w:rPr>
        <w:t xml:space="preserve">os derechos fundamentales al </w:t>
      </w:r>
      <w:r w:rsidR="002F2C09">
        <w:rPr>
          <w:rFonts w:ascii="Arial" w:hAnsi="Arial" w:cs="Arial"/>
          <w:spacing w:val="-3"/>
          <w:lang w:val="es-ES_tradnl"/>
        </w:rPr>
        <w:t>debido proceso</w:t>
      </w:r>
      <w:r w:rsidR="0037396E">
        <w:rPr>
          <w:rFonts w:ascii="Arial" w:hAnsi="Arial" w:cs="Arial"/>
          <w:spacing w:val="-3"/>
          <w:lang w:val="es-ES_tradnl"/>
        </w:rPr>
        <w:t xml:space="preserve">, </w:t>
      </w:r>
      <w:r w:rsidR="00196C98">
        <w:rPr>
          <w:rFonts w:ascii="Arial" w:hAnsi="Arial" w:cs="Arial"/>
          <w:spacing w:val="-3"/>
          <w:lang w:val="es-ES_tradnl"/>
        </w:rPr>
        <w:t xml:space="preserve">al trabajo, al mínimo vital y al principio de confianza legítima </w:t>
      </w:r>
      <w:r w:rsidR="00235C5D" w:rsidRPr="00AF753A">
        <w:rPr>
          <w:rFonts w:ascii="Arial" w:hAnsi="Arial" w:cs="Arial"/>
        </w:rPr>
        <w:t>(Folio</w:t>
      </w:r>
      <w:r w:rsidR="00235C5D">
        <w:rPr>
          <w:rFonts w:ascii="Arial" w:hAnsi="Arial" w:cs="Arial"/>
        </w:rPr>
        <w:t xml:space="preserve"> 1</w:t>
      </w:r>
      <w:r w:rsidR="00235C5D" w:rsidRPr="00AF753A">
        <w:rPr>
          <w:rFonts w:ascii="Arial" w:hAnsi="Arial" w:cs="Arial"/>
        </w:rPr>
        <w:t xml:space="preserve">, </w:t>
      </w:r>
      <w:r w:rsidR="00235C5D">
        <w:rPr>
          <w:rFonts w:ascii="Arial" w:hAnsi="Arial" w:cs="Arial"/>
        </w:rPr>
        <w:t>de este cuaderno)</w:t>
      </w:r>
      <w:r w:rsidR="00235C5D" w:rsidRPr="00AF753A">
        <w:rPr>
          <w:rFonts w:ascii="Arial" w:hAnsi="Arial" w:cs="Arial"/>
        </w:rPr>
        <w:t>.</w:t>
      </w:r>
    </w:p>
    <w:p w:rsidR="00F02C33" w:rsidRDefault="00F02C33"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CD73B4" w:rsidRDefault="00CD73B4" w:rsidP="00CD73B4">
      <w:pPr>
        <w:pStyle w:val="Textoindependiente"/>
        <w:spacing w:line="360" w:lineRule="auto"/>
        <w:ind w:left="360"/>
        <w:rPr>
          <w:rFonts w:ascii="Arial" w:hAnsi="Arial"/>
          <w:szCs w:val="24"/>
        </w:rPr>
      </w:pPr>
    </w:p>
    <w:p w:rsidR="008154F0" w:rsidRPr="004B019A" w:rsidRDefault="008E50E4" w:rsidP="000145EA">
      <w:pPr>
        <w:pStyle w:val="Sinespaciado"/>
        <w:spacing w:line="360" w:lineRule="auto"/>
        <w:jc w:val="both"/>
        <w:rPr>
          <w:rFonts w:ascii="Arial" w:hAnsi="Arial" w:cs="Arial"/>
          <w:szCs w:val="24"/>
        </w:rPr>
      </w:pPr>
      <w:r>
        <w:rPr>
          <w:rFonts w:ascii="Arial" w:hAnsi="Arial" w:cs="Arial"/>
          <w:color w:val="000000"/>
          <w:szCs w:val="24"/>
        </w:rPr>
        <w:t>P</w:t>
      </w:r>
      <w:r w:rsidR="004B019A" w:rsidRPr="004B019A">
        <w:rPr>
          <w:rFonts w:ascii="Arial" w:hAnsi="Arial" w:cs="Arial"/>
          <w:color w:val="000000"/>
          <w:szCs w:val="24"/>
        </w:rPr>
        <w:t xml:space="preserve">retende </w:t>
      </w:r>
      <w:r>
        <w:rPr>
          <w:rFonts w:ascii="Arial" w:hAnsi="Arial" w:cs="Arial"/>
          <w:color w:val="000000"/>
          <w:szCs w:val="24"/>
        </w:rPr>
        <w:t>l</w:t>
      </w:r>
      <w:r w:rsidR="0073451A">
        <w:rPr>
          <w:rFonts w:ascii="Arial" w:hAnsi="Arial" w:cs="Arial"/>
          <w:color w:val="000000"/>
          <w:szCs w:val="24"/>
        </w:rPr>
        <w:t>a</w:t>
      </w:r>
      <w:r>
        <w:rPr>
          <w:rFonts w:ascii="Arial" w:hAnsi="Arial" w:cs="Arial"/>
          <w:color w:val="000000"/>
          <w:szCs w:val="24"/>
        </w:rPr>
        <w:t xml:space="preserve"> accionante </w:t>
      </w:r>
      <w:r w:rsidR="004B019A" w:rsidRPr="004B019A">
        <w:rPr>
          <w:rFonts w:ascii="Arial" w:hAnsi="Arial" w:cs="Arial"/>
          <w:color w:val="000000"/>
          <w:szCs w:val="24"/>
        </w:rPr>
        <w:t xml:space="preserve">que: </w:t>
      </w:r>
      <w:r w:rsidR="00AD2BA8" w:rsidRPr="00D55E5A">
        <w:rPr>
          <w:rFonts w:ascii="Arial" w:hAnsi="Arial" w:cs="Arial"/>
          <w:szCs w:val="24"/>
        </w:rPr>
        <w:t xml:space="preserve">(i) </w:t>
      </w:r>
      <w:r w:rsidR="00AD2BA8">
        <w:rPr>
          <w:rFonts w:ascii="Arial" w:hAnsi="Arial" w:cs="Arial"/>
          <w:szCs w:val="24"/>
        </w:rPr>
        <w:t>Se tutelen los derechos invocados;</w:t>
      </w:r>
      <w:r w:rsidR="00AD2BA8" w:rsidRPr="004B019A">
        <w:rPr>
          <w:rFonts w:ascii="Arial" w:hAnsi="Arial" w:cs="Arial"/>
          <w:color w:val="000000"/>
          <w:szCs w:val="24"/>
        </w:rPr>
        <w:t xml:space="preserve"> </w:t>
      </w:r>
      <w:r w:rsidR="004B019A" w:rsidRPr="004B019A">
        <w:rPr>
          <w:rFonts w:ascii="Arial" w:hAnsi="Arial" w:cs="Arial"/>
          <w:color w:val="000000"/>
          <w:szCs w:val="24"/>
        </w:rPr>
        <w:t>(</w:t>
      </w:r>
      <w:r w:rsidR="00AD2BA8">
        <w:rPr>
          <w:rFonts w:ascii="Arial" w:hAnsi="Arial" w:cs="Arial"/>
          <w:color w:val="000000"/>
          <w:szCs w:val="24"/>
        </w:rPr>
        <w:t>i</w:t>
      </w:r>
      <w:r w:rsidR="004B019A" w:rsidRPr="004B019A">
        <w:rPr>
          <w:rFonts w:ascii="Arial" w:hAnsi="Arial" w:cs="Arial"/>
          <w:color w:val="000000"/>
          <w:szCs w:val="24"/>
        </w:rPr>
        <w:t xml:space="preserve">i) </w:t>
      </w:r>
      <w:r w:rsidR="00AD2BA8">
        <w:rPr>
          <w:rFonts w:ascii="Arial" w:hAnsi="Arial" w:cs="Arial"/>
          <w:szCs w:val="24"/>
        </w:rPr>
        <w:t>Se ordene a</w:t>
      </w:r>
      <w:r w:rsidR="00196C98">
        <w:rPr>
          <w:rFonts w:ascii="Arial" w:hAnsi="Arial" w:cs="Arial"/>
          <w:szCs w:val="24"/>
        </w:rPr>
        <w:t xml:space="preserve"> </w:t>
      </w:r>
      <w:r w:rsidR="00AD2BA8">
        <w:rPr>
          <w:rFonts w:ascii="Arial" w:hAnsi="Arial" w:cs="Arial"/>
          <w:szCs w:val="24"/>
        </w:rPr>
        <w:t>l</w:t>
      </w:r>
      <w:r w:rsidR="00196C98">
        <w:rPr>
          <w:rFonts w:ascii="Arial" w:hAnsi="Arial" w:cs="Arial"/>
          <w:szCs w:val="24"/>
        </w:rPr>
        <w:t xml:space="preserve">os </w:t>
      </w:r>
      <w:r w:rsidR="00AD2BA8">
        <w:rPr>
          <w:rFonts w:ascii="Arial" w:hAnsi="Arial" w:cs="Arial"/>
          <w:szCs w:val="24"/>
        </w:rPr>
        <w:t xml:space="preserve"> accionado</w:t>
      </w:r>
      <w:r w:rsidR="00196C98">
        <w:rPr>
          <w:rFonts w:ascii="Arial" w:hAnsi="Arial" w:cs="Arial"/>
          <w:szCs w:val="24"/>
        </w:rPr>
        <w:t>s abstenerse de incluir en las vacantes</w:t>
      </w:r>
      <w:r w:rsidR="00602672">
        <w:rPr>
          <w:rFonts w:ascii="Arial" w:hAnsi="Arial" w:cs="Arial"/>
          <w:szCs w:val="24"/>
        </w:rPr>
        <w:t>,</w:t>
      </w:r>
      <w:r w:rsidR="00196C98">
        <w:rPr>
          <w:rFonts w:ascii="Arial" w:hAnsi="Arial" w:cs="Arial"/>
          <w:szCs w:val="24"/>
        </w:rPr>
        <w:t xml:space="preserve"> el cargo de </w:t>
      </w:r>
      <w:r w:rsidR="00196C98">
        <w:rPr>
          <w:rFonts w:ascii="Arial" w:hAnsi="Arial" w:cs="Arial"/>
        </w:rPr>
        <w:t xml:space="preserve">“técnico en sistemas grado 11” para </w:t>
      </w:r>
      <w:r w:rsidR="0073451A">
        <w:rPr>
          <w:rFonts w:ascii="Arial" w:hAnsi="Arial" w:cs="Arial"/>
        </w:rPr>
        <w:t>e</w:t>
      </w:r>
      <w:r w:rsidR="00196C98">
        <w:rPr>
          <w:rFonts w:ascii="Arial" w:hAnsi="Arial" w:cs="Arial"/>
        </w:rPr>
        <w:t>l Tribunal Administrativo</w:t>
      </w:r>
      <w:r w:rsidR="00CD73B4">
        <w:rPr>
          <w:rFonts w:ascii="Arial" w:hAnsi="Arial" w:cs="Arial"/>
          <w:szCs w:val="24"/>
        </w:rPr>
        <w:t xml:space="preserve"> </w:t>
      </w:r>
      <w:r w:rsidR="00235C5D" w:rsidRPr="00AF753A">
        <w:rPr>
          <w:rFonts w:ascii="Arial" w:hAnsi="Arial" w:cs="Arial"/>
        </w:rPr>
        <w:t>(Folio</w:t>
      </w:r>
      <w:r w:rsidR="00235C5D">
        <w:rPr>
          <w:rFonts w:ascii="Arial" w:hAnsi="Arial" w:cs="Arial"/>
        </w:rPr>
        <w:t xml:space="preserve"> </w:t>
      </w:r>
      <w:r w:rsidR="00196C98">
        <w:rPr>
          <w:rFonts w:ascii="Arial" w:hAnsi="Arial" w:cs="Arial"/>
        </w:rPr>
        <w:t xml:space="preserve">3 vuelto, </w:t>
      </w:r>
      <w:r w:rsidR="0073451A">
        <w:rPr>
          <w:rFonts w:ascii="Arial" w:hAnsi="Arial"/>
        </w:rPr>
        <w:t>ibídem</w:t>
      </w:r>
      <w:r w:rsidR="00235C5D">
        <w:rPr>
          <w:rFonts w:ascii="Arial" w:hAnsi="Arial" w:cs="Arial"/>
        </w:rPr>
        <w:t>)</w:t>
      </w:r>
      <w:r w:rsidR="00235C5D" w:rsidRPr="00AF753A">
        <w:rPr>
          <w:rFonts w:ascii="Arial" w:hAnsi="Arial" w:cs="Arial"/>
        </w:rPr>
        <w:t>.</w:t>
      </w:r>
    </w:p>
    <w:p w:rsidR="00CE71D8" w:rsidRPr="00B5411C" w:rsidRDefault="00CE71D8" w:rsidP="000145EA">
      <w:pPr>
        <w:pStyle w:val="Sinespaciado"/>
        <w:spacing w:line="360" w:lineRule="auto"/>
        <w:jc w:val="both"/>
        <w:rPr>
          <w:rFonts w:ascii="Arial" w:hAnsi="Arial" w:cs="Arial"/>
          <w:szCs w:val="24"/>
        </w:rPr>
      </w:pPr>
    </w:p>
    <w:p w:rsidR="0099045D" w:rsidRPr="00704D44" w:rsidRDefault="0099045D" w:rsidP="00101AE0">
      <w:pPr>
        <w:pStyle w:val="Sinespaciado"/>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704D44" w:rsidRDefault="0035297D" w:rsidP="00704D44">
      <w:pPr>
        <w:pStyle w:val="Sinespaciado"/>
        <w:tabs>
          <w:tab w:val="left" w:pos="1200"/>
        </w:tabs>
        <w:spacing w:line="360" w:lineRule="auto"/>
        <w:jc w:val="both"/>
        <w:rPr>
          <w:rFonts w:ascii="Arial" w:hAnsi="Arial"/>
          <w:szCs w:val="24"/>
        </w:rPr>
      </w:pPr>
    </w:p>
    <w:p w:rsidR="00235C5D" w:rsidRPr="00C175A2" w:rsidRDefault="00235C5D" w:rsidP="00235C5D">
      <w:pPr>
        <w:spacing w:line="360" w:lineRule="auto"/>
        <w:jc w:val="both"/>
        <w:rPr>
          <w:rFonts w:ascii="Arial" w:hAnsi="Arial" w:cs="Arial"/>
          <w:spacing w:val="3"/>
        </w:rPr>
      </w:pPr>
      <w:r w:rsidRPr="00B74361">
        <w:rPr>
          <w:rFonts w:ascii="Arial" w:hAnsi="Arial"/>
        </w:rPr>
        <w:t xml:space="preserve">En reparto ordinario del día </w:t>
      </w:r>
      <w:r w:rsidR="00196C98">
        <w:rPr>
          <w:rFonts w:ascii="Arial" w:hAnsi="Arial"/>
        </w:rPr>
        <w:t>26</w:t>
      </w:r>
      <w:r w:rsidR="00D06248">
        <w:rPr>
          <w:rFonts w:ascii="Arial" w:hAnsi="Arial"/>
        </w:rPr>
        <w:t>-07</w:t>
      </w:r>
      <w:r w:rsidR="00EF10BF">
        <w:rPr>
          <w:rFonts w:ascii="Arial" w:hAnsi="Arial"/>
        </w:rPr>
        <w:t xml:space="preserve">-2016 fue asignada </w:t>
      </w:r>
      <w:r w:rsidR="00EF10BF" w:rsidRPr="00D55E5A">
        <w:rPr>
          <w:rFonts w:ascii="Arial" w:hAnsi="Arial"/>
        </w:rPr>
        <w:t>a este Despacho,</w:t>
      </w:r>
      <w:r>
        <w:rPr>
          <w:rFonts w:ascii="Arial" w:hAnsi="Arial"/>
        </w:rPr>
        <w:t xml:space="preserve"> </w:t>
      </w:r>
      <w:r w:rsidRPr="00B74361">
        <w:rPr>
          <w:rFonts w:ascii="Arial" w:hAnsi="Arial"/>
        </w:rPr>
        <w:t>con providencia</w:t>
      </w:r>
      <w:r w:rsidRPr="008E5A62">
        <w:rPr>
          <w:rFonts w:ascii="Arial" w:hAnsi="Arial"/>
        </w:rPr>
        <w:t xml:space="preserve"> </w:t>
      </w:r>
      <w:r w:rsidR="00D06248">
        <w:rPr>
          <w:rFonts w:ascii="Arial" w:hAnsi="Arial"/>
        </w:rPr>
        <w:t>de</w:t>
      </w:r>
      <w:r w:rsidR="00196C98">
        <w:rPr>
          <w:rFonts w:ascii="Arial" w:hAnsi="Arial"/>
        </w:rPr>
        <w:t xml:space="preserve"> </w:t>
      </w:r>
      <w:r w:rsidR="00D06248">
        <w:rPr>
          <w:rFonts w:ascii="Arial" w:hAnsi="Arial"/>
        </w:rPr>
        <w:t>l</w:t>
      </w:r>
      <w:r w:rsidR="00196C98">
        <w:rPr>
          <w:rFonts w:ascii="Arial" w:hAnsi="Arial"/>
        </w:rPr>
        <w:t>a misma fecha</w:t>
      </w:r>
      <w:r w:rsidRPr="008E5A62">
        <w:rPr>
          <w:rFonts w:ascii="Arial" w:hAnsi="Arial"/>
        </w:rPr>
        <w:t xml:space="preserve">, se </w:t>
      </w:r>
      <w:r w:rsidR="00EF10BF">
        <w:rPr>
          <w:rFonts w:ascii="Arial" w:hAnsi="Arial"/>
        </w:rPr>
        <w:t>admitió</w:t>
      </w:r>
      <w:r w:rsidRPr="008E5A62">
        <w:rPr>
          <w:rFonts w:ascii="Arial" w:hAnsi="Arial"/>
        </w:rPr>
        <w:t xml:space="preserve">, se vinculó a </w:t>
      </w:r>
      <w:r>
        <w:rPr>
          <w:rFonts w:ascii="Arial" w:hAnsi="Arial"/>
        </w:rPr>
        <w:t>quienes se estimó conveniente</w:t>
      </w:r>
      <w:r w:rsidRPr="008E5A62">
        <w:rPr>
          <w:rFonts w:ascii="Arial" w:hAnsi="Arial"/>
        </w:rPr>
        <w:t xml:space="preserve"> y se dispuso notificar a la partes, entre otros ordenamientos</w:t>
      </w:r>
      <w:r w:rsidRPr="00D55E5A">
        <w:rPr>
          <w:rFonts w:ascii="Arial" w:hAnsi="Arial"/>
        </w:rPr>
        <w:t xml:space="preserve"> (Folio</w:t>
      </w:r>
      <w:r>
        <w:rPr>
          <w:rFonts w:ascii="Arial" w:hAnsi="Arial"/>
        </w:rPr>
        <w:t>s</w:t>
      </w:r>
      <w:r w:rsidRPr="00D55E5A">
        <w:rPr>
          <w:rFonts w:ascii="Arial" w:hAnsi="Arial"/>
        </w:rPr>
        <w:t xml:space="preserve"> </w:t>
      </w:r>
      <w:r w:rsidR="00196C98">
        <w:rPr>
          <w:rFonts w:ascii="Arial" w:hAnsi="Arial"/>
        </w:rPr>
        <w:t>1</w:t>
      </w:r>
      <w:r w:rsidR="00D06248">
        <w:rPr>
          <w:rFonts w:ascii="Arial" w:hAnsi="Arial"/>
        </w:rPr>
        <w:t>5</w:t>
      </w:r>
      <w:r>
        <w:rPr>
          <w:rFonts w:ascii="Arial" w:hAnsi="Arial"/>
        </w:rPr>
        <w:t>, ibídem</w:t>
      </w:r>
      <w:r w:rsidRPr="00D55E5A">
        <w:rPr>
          <w:rFonts w:ascii="Arial" w:hAnsi="Arial"/>
        </w:rPr>
        <w:t xml:space="preserve">). Fueron </w:t>
      </w:r>
      <w:r>
        <w:rPr>
          <w:rFonts w:ascii="Arial" w:hAnsi="Arial"/>
        </w:rPr>
        <w:t xml:space="preserve">debidamente </w:t>
      </w:r>
      <w:r w:rsidRPr="00D55E5A">
        <w:rPr>
          <w:rFonts w:ascii="Arial" w:hAnsi="Arial"/>
        </w:rPr>
        <w:t>notificados l</w:t>
      </w:r>
      <w:r w:rsidR="00D06248">
        <w:rPr>
          <w:rFonts w:ascii="Arial" w:hAnsi="Arial"/>
        </w:rPr>
        <w:t>os extremos de la acción (Folio</w:t>
      </w:r>
      <w:r w:rsidRPr="00D55E5A">
        <w:rPr>
          <w:rFonts w:ascii="Arial" w:hAnsi="Arial"/>
        </w:rPr>
        <w:t xml:space="preserve"> </w:t>
      </w:r>
      <w:r w:rsidR="00D06248">
        <w:rPr>
          <w:rFonts w:ascii="Arial" w:hAnsi="Arial"/>
        </w:rPr>
        <w:t>6</w:t>
      </w:r>
      <w:r w:rsidRPr="00D55E5A">
        <w:rPr>
          <w:rFonts w:ascii="Arial" w:hAnsi="Arial"/>
        </w:rPr>
        <w:t xml:space="preserve">, </w:t>
      </w:r>
      <w:r>
        <w:rPr>
          <w:rFonts w:ascii="Arial" w:hAnsi="Arial"/>
        </w:rPr>
        <w:t>ibídem</w:t>
      </w:r>
      <w:r w:rsidRPr="00D55E5A">
        <w:rPr>
          <w:rFonts w:ascii="Arial" w:hAnsi="Arial"/>
        </w:rPr>
        <w:t xml:space="preserve">). </w:t>
      </w:r>
      <w:r w:rsidRPr="008E5A62">
        <w:rPr>
          <w:rFonts w:ascii="Arial" w:hAnsi="Arial"/>
        </w:rPr>
        <w:t xml:space="preserve">Contestaron </w:t>
      </w:r>
      <w:r w:rsidR="00196C98">
        <w:rPr>
          <w:rFonts w:ascii="Arial" w:hAnsi="Arial"/>
        </w:rPr>
        <w:t>algunos de los accionados y vinculados</w:t>
      </w:r>
      <w:r w:rsidR="00D06248">
        <w:rPr>
          <w:rFonts w:ascii="Arial" w:hAnsi="Arial" w:cs="Arial"/>
          <w:spacing w:val="3"/>
        </w:rPr>
        <w:t xml:space="preserve"> </w:t>
      </w:r>
      <w:r w:rsidR="00C175A2">
        <w:rPr>
          <w:rFonts w:ascii="Arial" w:hAnsi="Arial" w:cs="Arial"/>
          <w:spacing w:val="3"/>
        </w:rPr>
        <w:t>(Folio</w:t>
      </w:r>
      <w:r w:rsidR="00D06248">
        <w:rPr>
          <w:rFonts w:ascii="Arial" w:hAnsi="Arial" w:cs="Arial"/>
          <w:spacing w:val="3"/>
        </w:rPr>
        <w:t>s</w:t>
      </w:r>
      <w:r w:rsidR="00C175A2">
        <w:rPr>
          <w:rFonts w:ascii="Arial" w:hAnsi="Arial" w:cs="Arial"/>
          <w:spacing w:val="3"/>
        </w:rPr>
        <w:t xml:space="preserve"> </w:t>
      </w:r>
      <w:r w:rsidR="00D06248">
        <w:rPr>
          <w:rFonts w:ascii="Arial" w:hAnsi="Arial" w:cs="Arial"/>
          <w:spacing w:val="3"/>
        </w:rPr>
        <w:t>2</w:t>
      </w:r>
      <w:r w:rsidR="00196C98">
        <w:rPr>
          <w:rFonts w:ascii="Arial" w:hAnsi="Arial" w:cs="Arial"/>
          <w:spacing w:val="3"/>
        </w:rPr>
        <w:t>2 a 59</w:t>
      </w:r>
      <w:r w:rsidR="00C175A2">
        <w:rPr>
          <w:rFonts w:ascii="Arial" w:hAnsi="Arial" w:cs="Arial"/>
          <w:spacing w:val="3"/>
        </w:rPr>
        <w:t xml:space="preserve">, </w:t>
      </w:r>
      <w:r w:rsidR="006064E0">
        <w:rPr>
          <w:rFonts w:ascii="Arial" w:hAnsi="Arial" w:cs="Arial"/>
          <w:spacing w:val="3"/>
        </w:rPr>
        <w:t>ib</w:t>
      </w:r>
      <w:r w:rsidR="0073451A">
        <w:rPr>
          <w:rFonts w:ascii="Arial" w:hAnsi="Arial" w:cs="Arial"/>
          <w:spacing w:val="3"/>
        </w:rPr>
        <w:t>.</w:t>
      </w:r>
      <w:r w:rsidR="00C175A2">
        <w:rPr>
          <w:rFonts w:ascii="Arial" w:hAnsi="Arial" w:cs="Arial"/>
          <w:spacing w:val="3"/>
        </w:rPr>
        <w:t>)</w:t>
      </w:r>
      <w:r>
        <w:rPr>
          <w:rFonts w:ascii="Arial" w:hAnsi="Arial" w:cs="Arial"/>
          <w:spacing w:val="3"/>
        </w:rPr>
        <w:t>.</w:t>
      </w:r>
    </w:p>
    <w:p w:rsidR="00B41B34" w:rsidRDefault="00B41B34" w:rsidP="00B50331">
      <w:pPr>
        <w:spacing w:line="360" w:lineRule="auto"/>
        <w:jc w:val="both"/>
        <w:rPr>
          <w:rFonts w:ascii="Arial" w:hAnsi="Arial"/>
          <w:sz w:val="22"/>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DD597F">
        <w:rPr>
          <w:rFonts w:ascii="Arial" w:hAnsi="Arial"/>
        </w:rPr>
        <w:t>S</w:t>
      </w:r>
      <w:r w:rsidR="00725242">
        <w:rPr>
          <w:rFonts w:ascii="Arial" w:hAnsi="Arial"/>
        </w:rPr>
        <w:t xml:space="preserve"> </w:t>
      </w:r>
      <w:r>
        <w:rPr>
          <w:rFonts w:ascii="Arial" w:hAnsi="Arial"/>
        </w:rPr>
        <w:t>RESPUESTA</w:t>
      </w:r>
      <w:r w:rsidR="00DD597F">
        <w:rPr>
          <w:rFonts w:ascii="Arial" w:hAnsi="Arial"/>
        </w:rPr>
        <w:t>S</w:t>
      </w:r>
    </w:p>
    <w:p w:rsidR="006F4450" w:rsidRDefault="006F4450" w:rsidP="006F4450">
      <w:pPr>
        <w:spacing w:line="360" w:lineRule="auto"/>
        <w:jc w:val="both"/>
        <w:rPr>
          <w:rFonts w:ascii="Arial" w:hAnsi="Arial"/>
        </w:rPr>
      </w:pPr>
    </w:p>
    <w:p w:rsidR="006064E0" w:rsidRDefault="0073451A" w:rsidP="006064E0">
      <w:pPr>
        <w:pStyle w:val="Prrafodelista"/>
        <w:numPr>
          <w:ilvl w:val="1"/>
          <w:numId w:val="18"/>
        </w:numPr>
        <w:spacing w:line="360" w:lineRule="auto"/>
        <w:jc w:val="both"/>
        <w:rPr>
          <w:rFonts w:ascii="Arial" w:hAnsi="Arial"/>
        </w:rPr>
      </w:pPr>
      <w:r>
        <w:rPr>
          <w:rFonts w:ascii="Arial" w:hAnsi="Arial"/>
        </w:rPr>
        <w:t>Yojan Edward Perdomo Herrera</w:t>
      </w:r>
    </w:p>
    <w:p w:rsidR="006064E0" w:rsidRDefault="00A64A24" w:rsidP="006064E0">
      <w:pPr>
        <w:spacing w:line="360" w:lineRule="auto"/>
        <w:jc w:val="both"/>
        <w:rPr>
          <w:rFonts w:ascii="Arial" w:hAnsi="Arial"/>
        </w:rPr>
      </w:pPr>
      <w:r>
        <w:rPr>
          <w:rFonts w:ascii="Arial" w:hAnsi="Arial"/>
        </w:rPr>
        <w:t xml:space="preserve">Informó que se hizo parte del concurso desde la convocatoria del año 2013, para el cargo de </w:t>
      </w:r>
      <w:r>
        <w:rPr>
          <w:rFonts w:ascii="Arial" w:hAnsi="Arial" w:cs="Arial"/>
        </w:rPr>
        <w:t>“técnico de centro u oficina de servicios y/o equivalente grado 11”</w:t>
      </w:r>
      <w:r w:rsidR="00602672">
        <w:rPr>
          <w:rFonts w:ascii="Arial" w:hAnsi="Arial" w:cs="Arial"/>
        </w:rPr>
        <w:t>,</w:t>
      </w:r>
      <w:r>
        <w:rPr>
          <w:rFonts w:ascii="Arial" w:hAnsi="Arial" w:cs="Arial"/>
        </w:rPr>
        <w:t xml:space="preserve"> </w:t>
      </w:r>
      <w:r w:rsidR="00602672">
        <w:rPr>
          <w:rFonts w:ascii="Arial" w:hAnsi="Arial" w:cs="Arial"/>
        </w:rPr>
        <w:t xml:space="preserve">pues </w:t>
      </w:r>
      <w:r>
        <w:rPr>
          <w:rFonts w:ascii="Arial" w:hAnsi="Arial" w:cs="Arial"/>
        </w:rPr>
        <w:t xml:space="preserve">reunía los </w:t>
      </w:r>
      <w:r w:rsidR="00076636">
        <w:rPr>
          <w:rFonts w:ascii="Arial" w:hAnsi="Arial" w:cs="Arial"/>
        </w:rPr>
        <w:t xml:space="preserve">requisitos </w:t>
      </w:r>
      <w:r>
        <w:rPr>
          <w:rFonts w:ascii="Arial" w:hAnsi="Arial"/>
        </w:rPr>
        <w:t xml:space="preserve">y que para el mes de abril de este año </w:t>
      </w:r>
      <w:r w:rsidR="00076636">
        <w:rPr>
          <w:rFonts w:ascii="Arial" w:hAnsi="Arial"/>
        </w:rPr>
        <w:t>presentó opción de sede para el Tribunal Contencioso</w:t>
      </w:r>
      <w:r w:rsidR="00321DD7">
        <w:rPr>
          <w:rFonts w:ascii="Arial" w:hAnsi="Arial"/>
        </w:rPr>
        <w:t xml:space="preserve"> y </w:t>
      </w:r>
      <w:r w:rsidR="00321DD7">
        <w:rPr>
          <w:rFonts w:ascii="Arial" w:hAnsi="Arial" w:cs="Arial"/>
        </w:rPr>
        <w:t>Centro de Servicios Judiciales para Adolescentes</w:t>
      </w:r>
      <w:r w:rsidR="00076636">
        <w:rPr>
          <w:rFonts w:ascii="Arial" w:hAnsi="Arial"/>
        </w:rPr>
        <w:t>. Solicitó se denieguen las pretensiones</w:t>
      </w:r>
      <w:r w:rsidR="006064E0">
        <w:rPr>
          <w:rFonts w:ascii="Arial" w:hAnsi="Arial"/>
        </w:rPr>
        <w:t xml:space="preserve"> (Folios </w:t>
      </w:r>
      <w:r w:rsidR="00076636">
        <w:rPr>
          <w:rFonts w:ascii="Arial" w:hAnsi="Arial"/>
        </w:rPr>
        <w:t xml:space="preserve">22 </w:t>
      </w:r>
      <w:r w:rsidR="00D06248">
        <w:rPr>
          <w:rFonts w:ascii="Arial" w:hAnsi="Arial"/>
        </w:rPr>
        <w:t xml:space="preserve">a </w:t>
      </w:r>
      <w:r w:rsidR="00076636">
        <w:rPr>
          <w:rFonts w:ascii="Arial" w:hAnsi="Arial"/>
        </w:rPr>
        <w:t>26</w:t>
      </w:r>
      <w:r w:rsidR="006064E0">
        <w:rPr>
          <w:rFonts w:ascii="Arial" w:hAnsi="Arial"/>
        </w:rPr>
        <w:t>, ib.)</w:t>
      </w:r>
      <w:r w:rsidR="007D7C78">
        <w:rPr>
          <w:rFonts w:ascii="Arial" w:hAnsi="Arial"/>
        </w:rPr>
        <w:t>.</w:t>
      </w:r>
    </w:p>
    <w:p w:rsidR="006064E0" w:rsidRDefault="006064E0" w:rsidP="00264032">
      <w:pPr>
        <w:spacing w:line="360" w:lineRule="auto"/>
        <w:jc w:val="both"/>
        <w:rPr>
          <w:rFonts w:ascii="Arial" w:hAnsi="Arial"/>
        </w:rPr>
      </w:pPr>
    </w:p>
    <w:p w:rsidR="007D7C78" w:rsidRPr="0064341B" w:rsidRDefault="007D7C78" w:rsidP="007D7C78">
      <w:pPr>
        <w:pStyle w:val="Prrafodelista"/>
        <w:numPr>
          <w:ilvl w:val="1"/>
          <w:numId w:val="18"/>
        </w:numPr>
        <w:spacing w:line="360" w:lineRule="auto"/>
        <w:jc w:val="both"/>
        <w:rPr>
          <w:rFonts w:ascii="Arial" w:hAnsi="Arial"/>
        </w:rPr>
      </w:pPr>
      <w:r>
        <w:rPr>
          <w:rFonts w:ascii="Arial" w:hAnsi="Arial"/>
        </w:rPr>
        <w:t xml:space="preserve">La </w:t>
      </w:r>
      <w:r w:rsidR="00076636">
        <w:rPr>
          <w:rFonts w:ascii="Arial" w:hAnsi="Arial"/>
        </w:rPr>
        <w:t>Unidad de Carrera Judicial</w:t>
      </w:r>
    </w:p>
    <w:p w:rsidR="007D7C78" w:rsidRDefault="007D7C78" w:rsidP="007D7C78">
      <w:pPr>
        <w:pStyle w:val="Prrafodelista"/>
        <w:spacing w:line="360" w:lineRule="auto"/>
        <w:ind w:left="720"/>
        <w:jc w:val="both"/>
        <w:rPr>
          <w:rFonts w:ascii="Arial" w:hAnsi="Arial"/>
        </w:rPr>
      </w:pPr>
    </w:p>
    <w:p w:rsidR="007D7C78" w:rsidRDefault="007D7C78" w:rsidP="007D7C78">
      <w:pPr>
        <w:spacing w:line="360" w:lineRule="auto"/>
        <w:jc w:val="both"/>
        <w:rPr>
          <w:rFonts w:ascii="Arial" w:hAnsi="Arial"/>
        </w:rPr>
      </w:pPr>
      <w:r>
        <w:rPr>
          <w:rFonts w:ascii="Arial" w:hAnsi="Arial"/>
        </w:rPr>
        <w:t>Anotó que es</w:t>
      </w:r>
      <w:r w:rsidR="00AA5F26">
        <w:rPr>
          <w:rFonts w:ascii="Arial" w:hAnsi="Arial"/>
        </w:rPr>
        <w:t>a entidad es ajena a la presenta vulneración</w:t>
      </w:r>
      <w:r w:rsidR="00602672">
        <w:rPr>
          <w:rFonts w:ascii="Arial" w:hAnsi="Arial"/>
        </w:rPr>
        <w:t>,</w:t>
      </w:r>
      <w:r w:rsidR="00AA5F26">
        <w:rPr>
          <w:rFonts w:ascii="Arial" w:hAnsi="Arial"/>
        </w:rPr>
        <w:t xml:space="preserve"> ya que el concurso de méritos para proveer los cargos corresponde a las salas administrativa de los consejos seccionales. No obstante</w:t>
      </w:r>
      <w:r w:rsidR="00602672">
        <w:rPr>
          <w:rFonts w:ascii="Arial" w:hAnsi="Arial"/>
        </w:rPr>
        <w:t>,</w:t>
      </w:r>
      <w:r w:rsidR="00AA5F26">
        <w:rPr>
          <w:rFonts w:ascii="Arial" w:hAnsi="Arial"/>
        </w:rPr>
        <w:t xml:space="preserve"> mencionó que</w:t>
      </w:r>
      <w:r w:rsidR="00050C8A">
        <w:rPr>
          <w:rFonts w:ascii="Arial" w:hAnsi="Arial"/>
        </w:rPr>
        <w:t xml:space="preserve">: (i) La </w:t>
      </w:r>
      <w:r w:rsidR="00AA5F26">
        <w:rPr>
          <w:rFonts w:ascii="Arial" w:hAnsi="Arial"/>
        </w:rPr>
        <w:t>actora en manera alguna probó la existencia del perjuicio irremediable invocado</w:t>
      </w:r>
      <w:r w:rsidR="00050C8A">
        <w:rPr>
          <w:rFonts w:ascii="Arial" w:hAnsi="Arial"/>
        </w:rPr>
        <w:t xml:space="preserve">; (ii) Los </w:t>
      </w:r>
      <w:r w:rsidR="00AA5F26">
        <w:rPr>
          <w:rFonts w:ascii="Arial" w:hAnsi="Arial"/>
        </w:rPr>
        <w:t>cargos ocupados en provisionalidad</w:t>
      </w:r>
      <w:r w:rsidR="00050C8A">
        <w:rPr>
          <w:rFonts w:ascii="Arial" w:hAnsi="Arial"/>
        </w:rPr>
        <w:t xml:space="preserve">, como es la vinculación actual de la señora Piedrahita Orozco, </w:t>
      </w:r>
      <w:r w:rsidR="00AA5F26">
        <w:rPr>
          <w:rFonts w:ascii="Arial" w:hAnsi="Arial"/>
        </w:rPr>
        <w:t>no originan derecho a la estabilidad que si la da el ocuparlo</w:t>
      </w:r>
      <w:r w:rsidR="00050C8A">
        <w:rPr>
          <w:rFonts w:ascii="Arial" w:hAnsi="Arial"/>
        </w:rPr>
        <w:t>s</w:t>
      </w:r>
      <w:r w:rsidR="00AA5F26">
        <w:rPr>
          <w:rFonts w:ascii="Arial" w:hAnsi="Arial"/>
        </w:rPr>
        <w:t xml:space="preserve"> en propiedad</w:t>
      </w:r>
      <w:r w:rsidR="00050C8A">
        <w:rPr>
          <w:rFonts w:ascii="Arial" w:hAnsi="Arial"/>
        </w:rPr>
        <w:t>; y (iii) La equivalencia entre los cargos es procedente porque los requisitos para ambos son l</w:t>
      </w:r>
      <w:r w:rsidR="00602672">
        <w:rPr>
          <w:rFonts w:ascii="Arial" w:hAnsi="Arial"/>
        </w:rPr>
        <w:t>os mismos</w:t>
      </w:r>
      <w:r w:rsidR="00050C8A">
        <w:rPr>
          <w:rFonts w:ascii="Arial" w:hAnsi="Arial"/>
        </w:rPr>
        <w:t xml:space="preserve"> </w:t>
      </w:r>
      <w:r>
        <w:rPr>
          <w:rFonts w:ascii="Arial" w:hAnsi="Arial"/>
        </w:rPr>
        <w:t xml:space="preserve">(Folios </w:t>
      </w:r>
      <w:r w:rsidR="00050C8A">
        <w:rPr>
          <w:rFonts w:ascii="Arial" w:hAnsi="Arial"/>
        </w:rPr>
        <w:t>27</w:t>
      </w:r>
      <w:r>
        <w:rPr>
          <w:rFonts w:ascii="Arial" w:hAnsi="Arial"/>
        </w:rPr>
        <w:t xml:space="preserve"> a </w:t>
      </w:r>
      <w:r w:rsidR="00050C8A">
        <w:rPr>
          <w:rFonts w:ascii="Arial" w:hAnsi="Arial"/>
        </w:rPr>
        <w:t>3</w:t>
      </w:r>
      <w:r>
        <w:rPr>
          <w:rFonts w:ascii="Arial" w:hAnsi="Arial"/>
        </w:rPr>
        <w:t>1, ib.).</w:t>
      </w:r>
    </w:p>
    <w:p w:rsidR="007D7C78" w:rsidRPr="007D7C78" w:rsidRDefault="007D7C78" w:rsidP="007D7C78">
      <w:pPr>
        <w:pStyle w:val="Prrafodelista"/>
        <w:spacing w:line="360" w:lineRule="auto"/>
        <w:ind w:left="720"/>
        <w:jc w:val="both"/>
        <w:rPr>
          <w:rFonts w:ascii="Arial" w:hAnsi="Arial"/>
          <w:lang w:val="es-CO"/>
        </w:rPr>
      </w:pPr>
    </w:p>
    <w:p w:rsidR="007D7C78" w:rsidRPr="008A11CE" w:rsidRDefault="00050C8A" w:rsidP="007D7C78">
      <w:pPr>
        <w:pStyle w:val="Prrafodelista"/>
        <w:numPr>
          <w:ilvl w:val="1"/>
          <w:numId w:val="18"/>
        </w:numPr>
        <w:spacing w:line="360" w:lineRule="auto"/>
        <w:jc w:val="both"/>
        <w:rPr>
          <w:rFonts w:ascii="Arial" w:hAnsi="Arial"/>
        </w:rPr>
      </w:pPr>
      <w:r>
        <w:rPr>
          <w:rFonts w:ascii="Arial" w:hAnsi="Arial"/>
        </w:rPr>
        <w:t>El Consejo Seccional de la Judicatura de Risaralda</w:t>
      </w:r>
    </w:p>
    <w:p w:rsidR="007D7C78" w:rsidRPr="00706066" w:rsidRDefault="007D7C78" w:rsidP="007D7C78">
      <w:pPr>
        <w:spacing w:line="360" w:lineRule="auto"/>
        <w:jc w:val="both"/>
        <w:rPr>
          <w:rFonts w:ascii="Arial" w:hAnsi="Arial"/>
        </w:rPr>
      </w:pPr>
    </w:p>
    <w:p w:rsidR="007D7C78" w:rsidRDefault="007D7C78" w:rsidP="007D7C78">
      <w:pPr>
        <w:spacing w:line="360" w:lineRule="auto"/>
        <w:jc w:val="both"/>
        <w:rPr>
          <w:rFonts w:ascii="Arial" w:hAnsi="Arial"/>
        </w:rPr>
      </w:pPr>
      <w:r>
        <w:rPr>
          <w:rFonts w:ascii="Arial" w:hAnsi="Arial"/>
        </w:rPr>
        <w:t xml:space="preserve">Refirió </w:t>
      </w:r>
      <w:r w:rsidR="003F62FE">
        <w:rPr>
          <w:rFonts w:ascii="Arial" w:hAnsi="Arial"/>
        </w:rPr>
        <w:t>que es evidente la equivalencia entre los cargos aludidos en esta acción</w:t>
      </w:r>
      <w:r w:rsidR="005263AD">
        <w:rPr>
          <w:rFonts w:ascii="Arial" w:hAnsi="Arial"/>
        </w:rPr>
        <w:t xml:space="preserve">, porque hay </w:t>
      </w:r>
      <w:r w:rsidR="00602672">
        <w:rPr>
          <w:rFonts w:ascii="Arial" w:hAnsi="Arial"/>
        </w:rPr>
        <w:t xml:space="preserve">identidad en los </w:t>
      </w:r>
      <w:r w:rsidR="003F62FE">
        <w:rPr>
          <w:rFonts w:ascii="Arial" w:hAnsi="Arial"/>
        </w:rPr>
        <w:t>requisitos que tienen</w:t>
      </w:r>
      <w:r w:rsidR="005263AD">
        <w:rPr>
          <w:rFonts w:ascii="Arial" w:hAnsi="Arial"/>
        </w:rPr>
        <w:t>,</w:t>
      </w:r>
      <w:r w:rsidR="003F62FE">
        <w:rPr>
          <w:rFonts w:ascii="Arial" w:hAnsi="Arial"/>
        </w:rPr>
        <w:t xml:space="preserve"> y en el caso de la actora debe tenerse en cuenta que su vinculación fue en provisionalidad</w:t>
      </w:r>
      <w:r w:rsidR="00602672">
        <w:rPr>
          <w:rFonts w:ascii="Arial" w:hAnsi="Arial"/>
        </w:rPr>
        <w:t>,</w:t>
      </w:r>
      <w:r w:rsidR="003F62FE">
        <w:rPr>
          <w:rFonts w:ascii="Arial" w:hAnsi="Arial"/>
        </w:rPr>
        <w:t xml:space="preserve"> que no cuenta con los derechos de carrera</w:t>
      </w:r>
      <w:r>
        <w:rPr>
          <w:rFonts w:ascii="Arial" w:hAnsi="Arial"/>
        </w:rPr>
        <w:t xml:space="preserve"> </w:t>
      </w:r>
      <w:r>
        <w:rPr>
          <w:rFonts w:ascii="Arial" w:hAnsi="Arial" w:cs="Arial"/>
          <w:spacing w:val="3"/>
        </w:rPr>
        <w:t>(Folio</w:t>
      </w:r>
      <w:r w:rsidR="003F62FE">
        <w:rPr>
          <w:rFonts w:ascii="Arial" w:hAnsi="Arial" w:cs="Arial"/>
          <w:spacing w:val="3"/>
        </w:rPr>
        <w:t>s</w:t>
      </w:r>
      <w:r>
        <w:rPr>
          <w:rFonts w:ascii="Arial" w:hAnsi="Arial" w:cs="Arial"/>
          <w:spacing w:val="3"/>
        </w:rPr>
        <w:t xml:space="preserve"> </w:t>
      </w:r>
      <w:r w:rsidR="003F62FE">
        <w:rPr>
          <w:rFonts w:ascii="Arial" w:hAnsi="Arial" w:cs="Arial"/>
          <w:spacing w:val="3"/>
        </w:rPr>
        <w:t>32 a 41</w:t>
      </w:r>
      <w:r>
        <w:rPr>
          <w:rFonts w:ascii="Arial" w:hAnsi="Arial" w:cs="Arial"/>
          <w:spacing w:val="3"/>
        </w:rPr>
        <w:t>, ib.)</w:t>
      </w:r>
      <w:r>
        <w:rPr>
          <w:rFonts w:ascii="Arial" w:hAnsi="Arial"/>
        </w:rPr>
        <w:t xml:space="preserve">. </w:t>
      </w:r>
    </w:p>
    <w:p w:rsidR="00F6174D" w:rsidRDefault="00F6174D" w:rsidP="007D7C78">
      <w:pPr>
        <w:spacing w:line="360" w:lineRule="auto"/>
        <w:jc w:val="both"/>
        <w:rPr>
          <w:rFonts w:ascii="Arial" w:hAnsi="Arial"/>
        </w:rPr>
      </w:pPr>
    </w:p>
    <w:p w:rsidR="00F6174D" w:rsidRDefault="00F6174D" w:rsidP="00F6174D">
      <w:pPr>
        <w:pStyle w:val="Prrafodelista"/>
        <w:numPr>
          <w:ilvl w:val="1"/>
          <w:numId w:val="18"/>
        </w:numPr>
        <w:spacing w:line="360" w:lineRule="auto"/>
        <w:jc w:val="both"/>
        <w:rPr>
          <w:rFonts w:ascii="Arial" w:hAnsi="Arial"/>
        </w:rPr>
      </w:pPr>
      <w:r>
        <w:rPr>
          <w:rFonts w:ascii="Arial" w:hAnsi="Arial"/>
        </w:rPr>
        <w:t>Mónica Orrego Ceballos</w:t>
      </w:r>
    </w:p>
    <w:p w:rsidR="00F6174D" w:rsidRDefault="00F6174D" w:rsidP="00F6174D">
      <w:pPr>
        <w:pStyle w:val="Prrafodelista"/>
        <w:spacing w:line="360" w:lineRule="auto"/>
        <w:ind w:left="720"/>
        <w:jc w:val="both"/>
        <w:rPr>
          <w:rFonts w:ascii="Arial" w:hAnsi="Arial"/>
        </w:rPr>
      </w:pPr>
    </w:p>
    <w:p w:rsidR="00F6174D" w:rsidRDefault="009674B0" w:rsidP="00F6174D">
      <w:pPr>
        <w:spacing w:line="360" w:lineRule="auto"/>
        <w:jc w:val="both"/>
        <w:rPr>
          <w:rFonts w:ascii="Arial" w:hAnsi="Arial"/>
        </w:rPr>
      </w:pPr>
      <w:r>
        <w:rPr>
          <w:rFonts w:ascii="Arial" w:hAnsi="Arial"/>
        </w:rPr>
        <w:lastRenderedPageBreak/>
        <w:t xml:space="preserve">Solicitó ser tenida como vinculada por ocupar en provisionalidad, </w:t>
      </w:r>
      <w:r w:rsidR="00F6174D">
        <w:rPr>
          <w:rFonts w:ascii="Arial" w:hAnsi="Arial"/>
        </w:rPr>
        <w:t xml:space="preserve">el cargo de </w:t>
      </w:r>
      <w:r w:rsidR="00F6174D">
        <w:rPr>
          <w:rFonts w:ascii="Arial" w:hAnsi="Arial" w:cs="Arial"/>
        </w:rPr>
        <w:t xml:space="preserve">técnico de </w:t>
      </w:r>
      <w:r w:rsidR="001107C9">
        <w:rPr>
          <w:rFonts w:ascii="Arial" w:hAnsi="Arial" w:cs="Arial"/>
        </w:rPr>
        <w:t>Centro de Servicios Judiciales para Adolescentes</w:t>
      </w:r>
      <w:r w:rsidR="00602672">
        <w:rPr>
          <w:rFonts w:ascii="Arial" w:hAnsi="Arial" w:cs="Arial"/>
        </w:rPr>
        <w:t xml:space="preserve"> de Pereira</w:t>
      </w:r>
      <w:r w:rsidR="00777D1F">
        <w:rPr>
          <w:rFonts w:ascii="Arial" w:hAnsi="Arial" w:cs="Arial"/>
        </w:rPr>
        <w:t xml:space="preserve">, y estima que de suprimirse la posibilidad de optar por el cargo en el tribunal contencioso, se vería afectada porque </w:t>
      </w:r>
      <w:r w:rsidR="007E37C2">
        <w:rPr>
          <w:rFonts w:ascii="Arial" w:hAnsi="Arial" w:cs="Arial"/>
        </w:rPr>
        <w:t xml:space="preserve">las </w:t>
      </w:r>
      <w:r w:rsidR="00602672">
        <w:rPr>
          <w:rFonts w:ascii="Arial" w:hAnsi="Arial" w:cs="Arial"/>
        </w:rPr>
        <w:t>tres</w:t>
      </w:r>
      <w:r w:rsidR="007E37C2">
        <w:rPr>
          <w:rFonts w:ascii="Arial" w:hAnsi="Arial" w:cs="Arial"/>
        </w:rPr>
        <w:t xml:space="preserve"> personas que </w:t>
      </w:r>
      <w:r w:rsidR="00777D1F">
        <w:rPr>
          <w:rFonts w:ascii="Arial" w:hAnsi="Arial" w:cs="Arial"/>
        </w:rPr>
        <w:t>están en el registro de elegibles podrían postularse para el cargo que ella ocupa</w:t>
      </w:r>
      <w:r w:rsidR="007E37C2">
        <w:rPr>
          <w:rFonts w:ascii="Arial" w:hAnsi="Arial" w:cs="Arial"/>
        </w:rPr>
        <w:t xml:space="preserve">, cuando ahora existe la posibilidad </w:t>
      </w:r>
      <w:r w:rsidR="005263AD">
        <w:rPr>
          <w:rFonts w:ascii="Arial" w:hAnsi="Arial" w:cs="Arial"/>
        </w:rPr>
        <w:t xml:space="preserve">de </w:t>
      </w:r>
      <w:r w:rsidR="007E37C2">
        <w:rPr>
          <w:rFonts w:ascii="Arial" w:hAnsi="Arial" w:cs="Arial"/>
        </w:rPr>
        <w:t xml:space="preserve">que quede vacante uno de los </w:t>
      </w:r>
      <w:r w:rsidR="00602672">
        <w:rPr>
          <w:rFonts w:ascii="Arial" w:hAnsi="Arial" w:cs="Arial"/>
        </w:rPr>
        <w:t xml:space="preserve">cuatro </w:t>
      </w:r>
      <w:r w:rsidR="007E37C2">
        <w:rPr>
          <w:rFonts w:ascii="Arial" w:hAnsi="Arial" w:cs="Arial"/>
        </w:rPr>
        <w:t>posibles.</w:t>
      </w:r>
      <w:r w:rsidR="00F6174D">
        <w:rPr>
          <w:rFonts w:ascii="Arial" w:hAnsi="Arial"/>
        </w:rPr>
        <w:t xml:space="preserve"> </w:t>
      </w:r>
      <w:r w:rsidR="007E37C2">
        <w:rPr>
          <w:rFonts w:ascii="Arial" w:hAnsi="Arial"/>
        </w:rPr>
        <w:t xml:space="preserve">Pidió </w:t>
      </w:r>
      <w:r w:rsidR="00602672">
        <w:rPr>
          <w:rFonts w:ascii="Arial" w:hAnsi="Arial"/>
        </w:rPr>
        <w:t xml:space="preserve">negar </w:t>
      </w:r>
      <w:r w:rsidR="00F6174D">
        <w:rPr>
          <w:rFonts w:ascii="Arial" w:hAnsi="Arial"/>
        </w:rPr>
        <w:t>las pretensiones</w:t>
      </w:r>
      <w:r w:rsidR="00602672">
        <w:rPr>
          <w:rFonts w:ascii="Arial" w:hAnsi="Arial"/>
        </w:rPr>
        <w:t>;</w:t>
      </w:r>
      <w:r w:rsidR="00321DD7">
        <w:rPr>
          <w:rFonts w:ascii="Arial" w:hAnsi="Arial"/>
        </w:rPr>
        <w:t xml:space="preserve"> y en escrito posterior</w:t>
      </w:r>
      <w:r w:rsidR="00602672">
        <w:rPr>
          <w:rFonts w:ascii="Arial" w:hAnsi="Arial"/>
        </w:rPr>
        <w:t>,</w:t>
      </w:r>
      <w:r w:rsidR="00321DD7">
        <w:rPr>
          <w:rFonts w:ascii="Arial" w:hAnsi="Arial"/>
        </w:rPr>
        <w:t xml:space="preserve"> recordó que la acción es improcedente</w:t>
      </w:r>
      <w:r w:rsidR="00F6174D">
        <w:rPr>
          <w:rFonts w:ascii="Arial" w:hAnsi="Arial"/>
        </w:rPr>
        <w:t xml:space="preserve"> (Folios </w:t>
      </w:r>
      <w:r w:rsidR="00602672">
        <w:rPr>
          <w:rFonts w:ascii="Arial" w:hAnsi="Arial"/>
        </w:rPr>
        <w:t>42</w:t>
      </w:r>
      <w:r w:rsidR="00F6174D">
        <w:rPr>
          <w:rFonts w:ascii="Arial" w:hAnsi="Arial"/>
        </w:rPr>
        <w:t xml:space="preserve"> a </w:t>
      </w:r>
      <w:r w:rsidR="00602672">
        <w:rPr>
          <w:rFonts w:ascii="Arial" w:hAnsi="Arial"/>
        </w:rPr>
        <w:t>44</w:t>
      </w:r>
      <w:r w:rsidR="00321DD7">
        <w:rPr>
          <w:rFonts w:ascii="Arial" w:hAnsi="Arial"/>
        </w:rPr>
        <w:t xml:space="preserve"> y 63</w:t>
      </w:r>
      <w:r w:rsidR="00F6174D">
        <w:rPr>
          <w:rFonts w:ascii="Arial" w:hAnsi="Arial"/>
        </w:rPr>
        <w:t>, ib.).</w:t>
      </w:r>
    </w:p>
    <w:p w:rsidR="00321DD7" w:rsidRDefault="00321DD7" w:rsidP="00F6174D">
      <w:pPr>
        <w:spacing w:line="360" w:lineRule="auto"/>
        <w:jc w:val="both"/>
        <w:rPr>
          <w:rFonts w:ascii="Arial" w:hAnsi="Arial"/>
        </w:rPr>
      </w:pPr>
    </w:p>
    <w:p w:rsidR="001107C9" w:rsidRDefault="001107C9" w:rsidP="001107C9">
      <w:pPr>
        <w:pStyle w:val="Prrafodelista"/>
        <w:numPr>
          <w:ilvl w:val="1"/>
          <w:numId w:val="18"/>
        </w:numPr>
        <w:spacing w:line="360" w:lineRule="auto"/>
        <w:jc w:val="both"/>
        <w:rPr>
          <w:rFonts w:ascii="Arial" w:hAnsi="Arial"/>
        </w:rPr>
      </w:pPr>
      <w:r>
        <w:rPr>
          <w:rFonts w:ascii="Arial" w:hAnsi="Arial"/>
        </w:rPr>
        <w:t>Óscar Andrés Correa Lozano</w:t>
      </w:r>
    </w:p>
    <w:p w:rsidR="001107C9" w:rsidRDefault="001107C9" w:rsidP="001107C9">
      <w:pPr>
        <w:spacing w:line="360" w:lineRule="auto"/>
        <w:jc w:val="both"/>
        <w:rPr>
          <w:rFonts w:ascii="Arial" w:hAnsi="Arial"/>
        </w:rPr>
      </w:pPr>
    </w:p>
    <w:p w:rsidR="001107C9" w:rsidRDefault="001107C9" w:rsidP="001107C9">
      <w:pPr>
        <w:spacing w:line="360" w:lineRule="auto"/>
        <w:jc w:val="both"/>
        <w:rPr>
          <w:rFonts w:ascii="Arial" w:hAnsi="Arial"/>
        </w:rPr>
      </w:pPr>
      <w:r>
        <w:rPr>
          <w:rFonts w:ascii="Arial" w:hAnsi="Arial"/>
        </w:rPr>
        <w:t xml:space="preserve">Expuso que se hizo parte del concurso desde la convocatoria del año 2013, para el cargo de </w:t>
      </w:r>
      <w:r>
        <w:rPr>
          <w:rFonts w:ascii="Arial" w:hAnsi="Arial" w:cs="Arial"/>
        </w:rPr>
        <w:t xml:space="preserve">“técnico de centro u oficina de servicios y/o equivalente grado 11” ya que reunía los requisitos </w:t>
      </w:r>
      <w:r>
        <w:rPr>
          <w:rFonts w:ascii="Arial" w:hAnsi="Arial"/>
        </w:rPr>
        <w:t xml:space="preserve">y que para el mes de abril de este año presentó opción de sede para </w:t>
      </w:r>
      <w:r w:rsidR="00321DD7">
        <w:rPr>
          <w:rFonts w:ascii="Arial" w:hAnsi="Arial"/>
        </w:rPr>
        <w:t xml:space="preserve">el </w:t>
      </w:r>
      <w:r w:rsidR="00321DD7">
        <w:rPr>
          <w:rFonts w:ascii="Arial" w:hAnsi="Arial" w:cs="Arial"/>
        </w:rPr>
        <w:t>Centro de Servicios Judiciales para Adolescentes</w:t>
      </w:r>
      <w:r w:rsidR="00321DD7">
        <w:rPr>
          <w:rFonts w:ascii="Arial" w:hAnsi="Arial"/>
        </w:rPr>
        <w:t xml:space="preserve"> y </w:t>
      </w:r>
      <w:r>
        <w:rPr>
          <w:rFonts w:ascii="Arial" w:hAnsi="Arial"/>
        </w:rPr>
        <w:t>el Tribunal Superior</w:t>
      </w:r>
      <w:r>
        <w:rPr>
          <w:rFonts w:ascii="Arial" w:hAnsi="Arial" w:cs="Arial"/>
        </w:rPr>
        <w:t>, por lo que se siente perjudicado ya que las opciones de sede están supeditadas a los trámites que ha adelantado la actora</w:t>
      </w:r>
      <w:r>
        <w:rPr>
          <w:rFonts w:ascii="Arial" w:hAnsi="Arial"/>
        </w:rPr>
        <w:t xml:space="preserve">. Solicitó </w:t>
      </w:r>
      <w:r w:rsidR="00602672">
        <w:rPr>
          <w:rFonts w:ascii="Arial" w:hAnsi="Arial"/>
        </w:rPr>
        <w:t xml:space="preserve">la negación de las </w:t>
      </w:r>
      <w:r>
        <w:rPr>
          <w:rFonts w:ascii="Arial" w:hAnsi="Arial"/>
        </w:rPr>
        <w:t xml:space="preserve">pretensiones (Folios 45 a </w:t>
      </w:r>
      <w:r w:rsidR="00602672">
        <w:rPr>
          <w:rFonts w:ascii="Arial" w:hAnsi="Arial"/>
        </w:rPr>
        <w:t>47</w:t>
      </w:r>
      <w:r>
        <w:rPr>
          <w:rFonts w:ascii="Arial" w:hAnsi="Arial"/>
        </w:rPr>
        <w:t>, ib.).</w:t>
      </w:r>
    </w:p>
    <w:p w:rsidR="001107C9" w:rsidRDefault="001107C9" w:rsidP="007D7C78">
      <w:pPr>
        <w:spacing w:line="360" w:lineRule="auto"/>
        <w:jc w:val="both"/>
        <w:rPr>
          <w:rFonts w:ascii="Arial" w:hAnsi="Arial"/>
        </w:rPr>
      </w:pPr>
    </w:p>
    <w:p w:rsidR="001107C9" w:rsidRDefault="001107C9" w:rsidP="001107C9">
      <w:pPr>
        <w:pStyle w:val="Prrafodelista"/>
        <w:numPr>
          <w:ilvl w:val="1"/>
          <w:numId w:val="18"/>
        </w:numPr>
        <w:spacing w:line="360" w:lineRule="auto"/>
        <w:jc w:val="both"/>
        <w:rPr>
          <w:rFonts w:ascii="Arial" w:hAnsi="Arial"/>
        </w:rPr>
      </w:pPr>
      <w:r>
        <w:rPr>
          <w:rFonts w:ascii="Arial" w:hAnsi="Arial"/>
        </w:rPr>
        <w:t>Jhon Fredy Castrillón Rivera</w:t>
      </w:r>
    </w:p>
    <w:p w:rsidR="001107C9" w:rsidRDefault="001107C9" w:rsidP="001107C9">
      <w:pPr>
        <w:spacing w:line="360" w:lineRule="auto"/>
        <w:jc w:val="both"/>
        <w:rPr>
          <w:rFonts w:ascii="Arial" w:hAnsi="Arial"/>
        </w:rPr>
      </w:pPr>
    </w:p>
    <w:p w:rsidR="001107C9" w:rsidRDefault="00321DD7" w:rsidP="001107C9">
      <w:pPr>
        <w:spacing w:line="360" w:lineRule="auto"/>
        <w:jc w:val="both"/>
        <w:rPr>
          <w:rFonts w:ascii="Arial" w:hAnsi="Arial"/>
        </w:rPr>
      </w:pPr>
      <w:r>
        <w:rPr>
          <w:rFonts w:ascii="Arial" w:hAnsi="Arial"/>
        </w:rPr>
        <w:t xml:space="preserve">Indicó que en </w:t>
      </w:r>
      <w:r w:rsidR="001107C9">
        <w:rPr>
          <w:rFonts w:ascii="Arial" w:hAnsi="Arial"/>
        </w:rPr>
        <w:t xml:space="preserve">el concurso </w:t>
      </w:r>
      <w:r>
        <w:rPr>
          <w:rFonts w:ascii="Arial" w:hAnsi="Arial"/>
        </w:rPr>
        <w:t xml:space="preserve">convocado para </w:t>
      </w:r>
      <w:r w:rsidR="001107C9">
        <w:rPr>
          <w:rFonts w:ascii="Arial" w:hAnsi="Arial"/>
        </w:rPr>
        <w:t xml:space="preserve">el año 2013, </w:t>
      </w:r>
      <w:r>
        <w:rPr>
          <w:rFonts w:ascii="Arial" w:hAnsi="Arial"/>
        </w:rPr>
        <w:t xml:space="preserve">se inscribió y </w:t>
      </w:r>
      <w:r w:rsidR="00602672">
        <w:rPr>
          <w:rFonts w:ascii="Arial" w:hAnsi="Arial"/>
        </w:rPr>
        <w:t xml:space="preserve">“pasó” </w:t>
      </w:r>
      <w:r w:rsidR="001107C9">
        <w:rPr>
          <w:rFonts w:ascii="Arial" w:hAnsi="Arial"/>
        </w:rPr>
        <w:t xml:space="preserve">para el cargo de </w:t>
      </w:r>
      <w:r w:rsidR="001107C9">
        <w:rPr>
          <w:rFonts w:ascii="Arial" w:hAnsi="Arial" w:cs="Arial"/>
        </w:rPr>
        <w:t xml:space="preserve">“técnico de centro u oficina de servicios y/o equivalente grado 11” </w:t>
      </w:r>
      <w:r w:rsidR="001107C9">
        <w:rPr>
          <w:rFonts w:ascii="Arial" w:hAnsi="Arial"/>
        </w:rPr>
        <w:t xml:space="preserve">y que </w:t>
      </w:r>
      <w:r>
        <w:rPr>
          <w:rFonts w:ascii="Arial" w:hAnsi="Arial"/>
        </w:rPr>
        <w:t xml:space="preserve">en </w:t>
      </w:r>
      <w:r w:rsidR="001107C9">
        <w:rPr>
          <w:rFonts w:ascii="Arial" w:hAnsi="Arial"/>
        </w:rPr>
        <w:t xml:space="preserve">el mes de abril de este año presentó opción de sede para </w:t>
      </w:r>
      <w:r>
        <w:rPr>
          <w:rFonts w:ascii="Arial" w:hAnsi="Arial"/>
        </w:rPr>
        <w:t xml:space="preserve">los </w:t>
      </w:r>
      <w:r w:rsidR="001107C9">
        <w:rPr>
          <w:rFonts w:ascii="Arial" w:hAnsi="Arial" w:cs="Arial"/>
        </w:rPr>
        <w:t>Centro</w:t>
      </w:r>
      <w:r>
        <w:rPr>
          <w:rFonts w:ascii="Arial" w:hAnsi="Arial" w:cs="Arial"/>
        </w:rPr>
        <w:t>s</w:t>
      </w:r>
      <w:r w:rsidR="001107C9">
        <w:rPr>
          <w:rFonts w:ascii="Arial" w:hAnsi="Arial" w:cs="Arial"/>
        </w:rPr>
        <w:t xml:space="preserve"> de Servicios Judiciales para Adolescentes</w:t>
      </w:r>
      <w:r>
        <w:rPr>
          <w:rFonts w:ascii="Arial" w:hAnsi="Arial" w:cs="Arial"/>
        </w:rPr>
        <w:t xml:space="preserve"> y del Sistema Penal Acusatorio</w:t>
      </w:r>
      <w:r w:rsidR="001107C9">
        <w:rPr>
          <w:rFonts w:ascii="Arial" w:hAnsi="Arial"/>
        </w:rPr>
        <w:t xml:space="preserve">. </w:t>
      </w:r>
      <w:r>
        <w:rPr>
          <w:rFonts w:ascii="Arial" w:hAnsi="Arial"/>
        </w:rPr>
        <w:t>Imploró</w:t>
      </w:r>
      <w:r w:rsidR="001107C9">
        <w:rPr>
          <w:rFonts w:ascii="Arial" w:hAnsi="Arial"/>
        </w:rPr>
        <w:t xml:space="preserve"> </w:t>
      </w:r>
      <w:r w:rsidR="00602672">
        <w:rPr>
          <w:rFonts w:ascii="Arial" w:hAnsi="Arial"/>
        </w:rPr>
        <w:t xml:space="preserve">negar </w:t>
      </w:r>
      <w:r w:rsidR="001107C9">
        <w:rPr>
          <w:rFonts w:ascii="Arial" w:hAnsi="Arial"/>
        </w:rPr>
        <w:t xml:space="preserve">las </w:t>
      </w:r>
      <w:r w:rsidR="00602672">
        <w:rPr>
          <w:rFonts w:ascii="Arial" w:hAnsi="Arial"/>
        </w:rPr>
        <w:t xml:space="preserve">súplicas </w:t>
      </w:r>
      <w:r w:rsidR="001107C9">
        <w:rPr>
          <w:rFonts w:ascii="Arial" w:hAnsi="Arial"/>
        </w:rPr>
        <w:t xml:space="preserve">(Folios </w:t>
      </w:r>
      <w:r>
        <w:rPr>
          <w:rFonts w:ascii="Arial" w:hAnsi="Arial"/>
        </w:rPr>
        <w:t xml:space="preserve">51 a </w:t>
      </w:r>
      <w:r w:rsidR="00602672">
        <w:rPr>
          <w:rFonts w:ascii="Arial" w:hAnsi="Arial"/>
        </w:rPr>
        <w:t>55</w:t>
      </w:r>
      <w:r w:rsidR="001107C9">
        <w:rPr>
          <w:rFonts w:ascii="Arial" w:hAnsi="Arial"/>
        </w:rPr>
        <w:t>, ib.).</w:t>
      </w:r>
    </w:p>
    <w:p w:rsidR="009F249A" w:rsidRPr="00F440D9" w:rsidRDefault="009F249A" w:rsidP="006F4450">
      <w:pPr>
        <w:spacing w:line="360" w:lineRule="auto"/>
        <w:jc w:val="both"/>
        <w:rPr>
          <w:rFonts w:ascii="Arial" w:hAnsi="Arial"/>
          <w:sz w:val="22"/>
          <w:highlight w:val="yellow"/>
        </w:rPr>
      </w:pPr>
    </w:p>
    <w:p w:rsidR="00E06BFF" w:rsidRPr="00F14B78" w:rsidRDefault="00E06BFF" w:rsidP="00E06BFF">
      <w:pPr>
        <w:numPr>
          <w:ilvl w:val="0"/>
          <w:numId w:val="1"/>
        </w:numPr>
        <w:spacing w:line="360" w:lineRule="auto"/>
        <w:jc w:val="both"/>
        <w:rPr>
          <w:rFonts w:ascii="Arial" w:hAnsi="Arial"/>
        </w:rPr>
      </w:pPr>
      <w:r w:rsidRPr="00F14B78">
        <w:rPr>
          <w:rFonts w:ascii="Arial" w:hAnsi="Arial"/>
        </w:rPr>
        <w:t>LA FUNDAMENTACIÓN JURÍDICA PARA DECIDIR</w:t>
      </w:r>
    </w:p>
    <w:p w:rsidR="00E06BFF" w:rsidRDefault="00E06BFF" w:rsidP="00E06BFF">
      <w:pPr>
        <w:pStyle w:val="Textoindependiente"/>
        <w:numPr>
          <w:ilvl w:val="1"/>
          <w:numId w:val="1"/>
        </w:numPr>
        <w:tabs>
          <w:tab w:val="clear" w:pos="708"/>
          <w:tab w:val="left" w:pos="709"/>
        </w:tabs>
        <w:spacing w:line="360" w:lineRule="auto"/>
        <w:ind w:left="720" w:hanging="720"/>
        <w:rPr>
          <w:rFonts w:ascii="Arial" w:hAnsi="Arial"/>
          <w:szCs w:val="24"/>
        </w:rPr>
      </w:pPr>
    </w:p>
    <w:p w:rsidR="00E06BFF" w:rsidRPr="003D6220" w:rsidRDefault="00E06BFF" w:rsidP="00E06BFF">
      <w:pPr>
        <w:pStyle w:val="Prrafodelista"/>
        <w:numPr>
          <w:ilvl w:val="0"/>
          <w:numId w:val="18"/>
        </w:numPr>
        <w:spacing w:line="360" w:lineRule="auto"/>
        <w:jc w:val="both"/>
        <w:rPr>
          <w:rFonts w:ascii="Arial" w:hAnsi="Arial"/>
          <w:vanish/>
        </w:rPr>
      </w:pPr>
    </w:p>
    <w:p w:rsidR="00E06BFF" w:rsidRPr="003D6220" w:rsidRDefault="00E06BFF" w:rsidP="00E06BFF">
      <w:pPr>
        <w:pStyle w:val="Prrafodelista"/>
        <w:numPr>
          <w:ilvl w:val="1"/>
          <w:numId w:val="18"/>
        </w:numPr>
        <w:spacing w:line="360" w:lineRule="auto"/>
        <w:jc w:val="both"/>
        <w:rPr>
          <w:rFonts w:ascii="Arial" w:hAnsi="Arial"/>
        </w:rPr>
      </w:pPr>
      <w:r w:rsidRPr="003D6220">
        <w:rPr>
          <w:rFonts w:ascii="Arial" w:hAnsi="Arial"/>
        </w:rPr>
        <w:t>La competencia</w:t>
      </w:r>
    </w:p>
    <w:p w:rsidR="00E06BFF" w:rsidRPr="003A3570" w:rsidRDefault="00E06BFF" w:rsidP="00E06BFF">
      <w:pPr>
        <w:pStyle w:val="Textoindependiente"/>
        <w:tabs>
          <w:tab w:val="clear" w:pos="708"/>
          <w:tab w:val="left" w:pos="709"/>
        </w:tabs>
        <w:spacing w:line="360" w:lineRule="auto"/>
        <w:rPr>
          <w:rFonts w:ascii="Arial" w:hAnsi="Arial" w:cs="Arial"/>
          <w:szCs w:val="24"/>
        </w:rPr>
      </w:pPr>
    </w:p>
    <w:p w:rsidR="00E06BFF" w:rsidRPr="008F2E47" w:rsidRDefault="00E06BFF" w:rsidP="00E06BFF">
      <w:pPr>
        <w:pStyle w:val="Sangra2detindependiente"/>
        <w:spacing w:after="0" w:line="360" w:lineRule="auto"/>
        <w:ind w:left="0"/>
        <w:jc w:val="both"/>
        <w:rPr>
          <w:rFonts w:ascii="Arial" w:hAnsi="Arial" w:cs="Arial"/>
          <w:sz w:val="24"/>
          <w:szCs w:val="22"/>
        </w:rPr>
      </w:pPr>
      <w:r w:rsidRPr="00BD0D74">
        <w:rPr>
          <w:rFonts w:ascii="Arial" w:hAnsi="Arial" w:cs="Arial"/>
          <w:sz w:val="24"/>
          <w:szCs w:val="24"/>
        </w:rPr>
        <w:t>Est</w:t>
      </w:r>
      <w:r>
        <w:rPr>
          <w:rFonts w:ascii="Arial" w:hAnsi="Arial" w:cs="Arial"/>
          <w:sz w:val="24"/>
          <w:szCs w:val="24"/>
        </w:rPr>
        <w:t>e Tribunal e</w:t>
      </w:r>
      <w:r w:rsidRPr="00BD0D74">
        <w:rPr>
          <w:rFonts w:ascii="Arial" w:hAnsi="Arial" w:cs="Arial"/>
          <w:sz w:val="24"/>
          <w:szCs w:val="24"/>
        </w:rPr>
        <w:t>s compe</w:t>
      </w:r>
      <w:r>
        <w:rPr>
          <w:rFonts w:ascii="Arial" w:hAnsi="Arial" w:cs="Arial"/>
          <w:sz w:val="24"/>
          <w:szCs w:val="24"/>
        </w:rPr>
        <w:t>tente para conocer la acción en virtud del factor territorial, en razón al lugar donde ocurre la presunta violación, al tener la accionante su domicilio en este Distrito y se conoce de la acción por</w:t>
      </w:r>
      <w:r w:rsidR="00A3743E">
        <w:rPr>
          <w:rFonts w:ascii="Arial" w:hAnsi="Arial" w:cs="Arial"/>
          <w:sz w:val="24"/>
          <w:szCs w:val="24"/>
        </w:rPr>
        <w:t>que una de las accionadas es</w:t>
      </w:r>
      <w:r>
        <w:rPr>
          <w:rFonts w:ascii="Arial" w:hAnsi="Arial" w:cs="Arial"/>
          <w:sz w:val="24"/>
          <w:szCs w:val="22"/>
        </w:rPr>
        <w:t xml:space="preserve"> </w:t>
      </w:r>
      <w:r w:rsidRPr="008F2E47">
        <w:rPr>
          <w:rFonts w:ascii="Arial" w:hAnsi="Arial" w:cs="Arial"/>
          <w:sz w:val="24"/>
          <w:szCs w:val="22"/>
        </w:rPr>
        <w:t>una autoridad pública del orden nacional</w:t>
      </w:r>
      <w:r>
        <w:rPr>
          <w:rFonts w:ascii="Arial" w:hAnsi="Arial" w:cs="Arial"/>
          <w:sz w:val="24"/>
          <w:szCs w:val="22"/>
        </w:rPr>
        <w:t xml:space="preserve"> </w:t>
      </w:r>
      <w:r w:rsidRPr="008F2E47">
        <w:rPr>
          <w:rFonts w:ascii="Arial" w:hAnsi="Arial" w:cs="Arial"/>
          <w:sz w:val="24"/>
          <w:szCs w:val="22"/>
        </w:rPr>
        <w:t>(Artículos 1°, numeral 1° del Decreto 1382 del 2000).</w:t>
      </w:r>
    </w:p>
    <w:p w:rsidR="00E06BFF" w:rsidRPr="00407788" w:rsidRDefault="00E06BFF" w:rsidP="00E06BFF">
      <w:pPr>
        <w:pStyle w:val="Textoindependiente"/>
        <w:numPr>
          <w:ilvl w:val="1"/>
          <w:numId w:val="1"/>
        </w:numPr>
        <w:spacing w:line="360" w:lineRule="auto"/>
        <w:ind w:left="720" w:hanging="720"/>
        <w:rPr>
          <w:rFonts w:ascii="Arial" w:hAnsi="Arial"/>
          <w:szCs w:val="24"/>
        </w:rPr>
      </w:pPr>
    </w:p>
    <w:p w:rsidR="00E06BFF" w:rsidRPr="00051AA6" w:rsidRDefault="00E06BFF" w:rsidP="00E06BFF">
      <w:pPr>
        <w:pStyle w:val="Prrafodelista"/>
        <w:numPr>
          <w:ilvl w:val="1"/>
          <w:numId w:val="18"/>
        </w:numPr>
        <w:spacing w:line="360" w:lineRule="auto"/>
        <w:jc w:val="both"/>
        <w:rPr>
          <w:rFonts w:ascii="Arial" w:hAnsi="Arial"/>
        </w:rPr>
      </w:pPr>
      <w:r w:rsidRPr="00051AA6">
        <w:rPr>
          <w:rFonts w:ascii="Arial" w:hAnsi="Arial"/>
        </w:rPr>
        <w:t>El problema jurídico a resolver</w:t>
      </w:r>
    </w:p>
    <w:p w:rsidR="00E06BFF" w:rsidRPr="003A3570" w:rsidRDefault="00E06BFF" w:rsidP="00E06BFF">
      <w:pPr>
        <w:pStyle w:val="Textoindependiente"/>
        <w:tabs>
          <w:tab w:val="clear" w:pos="708"/>
          <w:tab w:val="clear" w:pos="1416"/>
          <w:tab w:val="left" w:pos="709"/>
          <w:tab w:val="left" w:pos="1418"/>
        </w:tabs>
        <w:spacing w:line="360" w:lineRule="auto"/>
        <w:rPr>
          <w:rFonts w:ascii="Arial" w:hAnsi="Arial"/>
          <w:szCs w:val="24"/>
        </w:rPr>
      </w:pPr>
    </w:p>
    <w:p w:rsidR="00E06BFF" w:rsidRPr="00051AA6" w:rsidRDefault="00E06BFF" w:rsidP="00E06BFF">
      <w:pPr>
        <w:pStyle w:val="Textoindependiente"/>
        <w:tabs>
          <w:tab w:val="clear" w:pos="708"/>
          <w:tab w:val="clear" w:pos="1416"/>
          <w:tab w:val="left" w:pos="709"/>
          <w:tab w:val="left" w:pos="1418"/>
        </w:tabs>
        <w:spacing w:line="360" w:lineRule="auto"/>
        <w:rPr>
          <w:rFonts w:ascii="Arial" w:hAnsi="Arial" w:cs="Arial"/>
          <w:szCs w:val="24"/>
        </w:rPr>
      </w:pPr>
      <w:r w:rsidRPr="00C675B4">
        <w:rPr>
          <w:rFonts w:ascii="Arial" w:hAnsi="Arial"/>
          <w:szCs w:val="24"/>
        </w:rPr>
        <w:lastRenderedPageBreak/>
        <w:t xml:space="preserve">¿La </w:t>
      </w:r>
      <w:r w:rsidR="00C675B4" w:rsidRPr="00C675B4">
        <w:rPr>
          <w:rFonts w:ascii="Arial" w:hAnsi="Arial" w:cs="Arial"/>
          <w:szCs w:val="22"/>
        </w:rPr>
        <w:t>Sala Administrativa del Consejo Seccional de la Judicatura de Risaralda</w:t>
      </w:r>
      <w:r w:rsidRPr="00C675B4">
        <w:rPr>
          <w:rFonts w:ascii="Arial" w:hAnsi="Arial" w:cs="Arial"/>
          <w:szCs w:val="22"/>
        </w:rPr>
        <w:t xml:space="preserve"> </w:t>
      </w:r>
      <w:r w:rsidRPr="00C675B4">
        <w:rPr>
          <w:rFonts w:ascii="Arial" w:hAnsi="Arial"/>
          <w:szCs w:val="24"/>
        </w:rPr>
        <w:t>viola o amenaza los derechos fundamentales alegados por la parte accionante, según los hechos expuestos en la petición de tutela</w:t>
      </w:r>
      <w:r w:rsidRPr="00C675B4">
        <w:rPr>
          <w:rFonts w:ascii="Arial" w:hAnsi="Arial" w:cs="Arial"/>
          <w:szCs w:val="24"/>
        </w:rPr>
        <w:t>?</w:t>
      </w:r>
    </w:p>
    <w:p w:rsidR="00E06BFF" w:rsidRPr="003A3570" w:rsidRDefault="00E06BFF" w:rsidP="00E06BFF">
      <w:pPr>
        <w:pStyle w:val="Textoindependiente"/>
        <w:tabs>
          <w:tab w:val="clear" w:pos="708"/>
          <w:tab w:val="clear" w:pos="1416"/>
          <w:tab w:val="left" w:pos="709"/>
          <w:tab w:val="left" w:pos="1418"/>
        </w:tabs>
        <w:spacing w:line="360" w:lineRule="auto"/>
        <w:rPr>
          <w:rFonts w:ascii="Arial" w:hAnsi="Arial" w:cs="Arial"/>
          <w:szCs w:val="24"/>
        </w:rPr>
      </w:pPr>
    </w:p>
    <w:p w:rsidR="00E06BFF" w:rsidRDefault="00E06BFF" w:rsidP="00386A76">
      <w:pPr>
        <w:pStyle w:val="Prrafodelista"/>
        <w:numPr>
          <w:ilvl w:val="1"/>
          <w:numId w:val="18"/>
        </w:numPr>
        <w:spacing w:line="360" w:lineRule="auto"/>
        <w:jc w:val="both"/>
        <w:rPr>
          <w:rFonts w:ascii="Arial" w:hAnsi="Arial"/>
        </w:rPr>
      </w:pPr>
      <w:r w:rsidRPr="00051AA6">
        <w:rPr>
          <w:rFonts w:ascii="Arial" w:hAnsi="Arial"/>
        </w:rPr>
        <w:t>La resolución del problema jurídico</w:t>
      </w:r>
    </w:p>
    <w:p w:rsidR="00E06BFF" w:rsidRDefault="00E06BFF" w:rsidP="00E06BFF">
      <w:pPr>
        <w:pStyle w:val="Textoindependiente"/>
        <w:tabs>
          <w:tab w:val="clear" w:pos="708"/>
          <w:tab w:val="clear" w:pos="1416"/>
          <w:tab w:val="left" w:pos="709"/>
          <w:tab w:val="left" w:pos="1418"/>
        </w:tabs>
        <w:spacing w:line="360" w:lineRule="auto"/>
        <w:ind w:left="720"/>
        <w:rPr>
          <w:rFonts w:ascii="Arial" w:hAnsi="Arial"/>
          <w:szCs w:val="24"/>
        </w:rPr>
      </w:pPr>
    </w:p>
    <w:p w:rsidR="00E06BFF" w:rsidRPr="00027D70" w:rsidRDefault="00E06BFF" w:rsidP="00386A76">
      <w:pPr>
        <w:pStyle w:val="Textoindependiente"/>
        <w:numPr>
          <w:ilvl w:val="2"/>
          <w:numId w:val="18"/>
        </w:numPr>
        <w:tabs>
          <w:tab w:val="clear" w:pos="708"/>
          <w:tab w:val="clear" w:pos="1416"/>
          <w:tab w:val="left" w:pos="709"/>
          <w:tab w:val="left" w:pos="1418"/>
        </w:tabs>
        <w:spacing w:line="360" w:lineRule="auto"/>
        <w:rPr>
          <w:rFonts w:ascii="Arial" w:hAnsi="Arial"/>
          <w:szCs w:val="24"/>
        </w:rPr>
      </w:pPr>
      <w:r w:rsidRPr="00027D70">
        <w:rPr>
          <w:rFonts w:ascii="Arial" w:hAnsi="Arial"/>
          <w:szCs w:val="24"/>
        </w:rPr>
        <w:t>Los presupuestos generales de procedencia</w:t>
      </w:r>
    </w:p>
    <w:p w:rsidR="00E06BFF" w:rsidRDefault="00E06BFF" w:rsidP="00E06BFF">
      <w:pPr>
        <w:pStyle w:val="Sinespaciado"/>
        <w:spacing w:line="360" w:lineRule="auto"/>
        <w:jc w:val="both"/>
        <w:rPr>
          <w:rFonts w:ascii="Arial" w:hAnsi="Arial" w:cs="Arial"/>
          <w:szCs w:val="24"/>
        </w:rPr>
      </w:pPr>
    </w:p>
    <w:p w:rsidR="00386A76" w:rsidRPr="00386A76" w:rsidRDefault="00386A76" w:rsidP="00386A76">
      <w:pPr>
        <w:pStyle w:val="Prrafodelista"/>
        <w:numPr>
          <w:ilvl w:val="3"/>
          <w:numId w:val="18"/>
        </w:numPr>
        <w:spacing w:line="360" w:lineRule="auto"/>
        <w:jc w:val="both"/>
        <w:rPr>
          <w:rFonts w:ascii="Arial" w:hAnsi="Arial"/>
        </w:rPr>
      </w:pPr>
      <w:r w:rsidRPr="00386A76">
        <w:rPr>
          <w:rFonts w:ascii="Arial" w:hAnsi="Arial"/>
        </w:rPr>
        <w:t>La legitimación en la causa</w:t>
      </w:r>
    </w:p>
    <w:p w:rsidR="00386A76" w:rsidRPr="00407788" w:rsidRDefault="00386A76" w:rsidP="00386A76">
      <w:pPr>
        <w:pStyle w:val="Textoindependiente"/>
        <w:numPr>
          <w:ilvl w:val="1"/>
          <w:numId w:val="1"/>
        </w:numPr>
        <w:spacing w:line="360" w:lineRule="auto"/>
        <w:ind w:left="720" w:hanging="720"/>
        <w:rPr>
          <w:rFonts w:ascii="Arial" w:hAnsi="Arial"/>
          <w:szCs w:val="24"/>
        </w:rPr>
      </w:pPr>
    </w:p>
    <w:p w:rsidR="00386A76" w:rsidRDefault="00386A76" w:rsidP="00386A76">
      <w:pPr>
        <w:pStyle w:val="Textoindependiente"/>
        <w:spacing w:line="360" w:lineRule="auto"/>
        <w:rPr>
          <w:rFonts w:ascii="Arial" w:hAnsi="Arial" w:cs="Arial"/>
          <w:szCs w:val="22"/>
        </w:rPr>
      </w:pPr>
      <w:r w:rsidRPr="008F2E47">
        <w:rPr>
          <w:rFonts w:ascii="Arial" w:hAnsi="Arial" w:cs="Arial"/>
          <w:szCs w:val="22"/>
        </w:rPr>
        <w:t xml:space="preserve">Por activa se cumple en consideración a que quien ejerce la acción, </w:t>
      </w:r>
      <w:r>
        <w:rPr>
          <w:rFonts w:ascii="Arial" w:hAnsi="Arial" w:cs="Arial"/>
          <w:szCs w:val="22"/>
        </w:rPr>
        <w:t>la señora Stefanía Piedrahita Orozco</w:t>
      </w:r>
      <w:r w:rsidRPr="00B95F25">
        <w:rPr>
          <w:rFonts w:ascii="Arial" w:hAnsi="Arial" w:cs="Arial"/>
          <w:szCs w:val="24"/>
        </w:rPr>
        <w:t xml:space="preserve">, </w:t>
      </w:r>
      <w:r w:rsidR="0050463E">
        <w:rPr>
          <w:rFonts w:ascii="Arial" w:hAnsi="Arial" w:cs="Arial"/>
          <w:szCs w:val="24"/>
        </w:rPr>
        <w:t xml:space="preserve">afirma ser la </w:t>
      </w:r>
      <w:r w:rsidRPr="00B95F25">
        <w:rPr>
          <w:rFonts w:ascii="Arial" w:hAnsi="Arial" w:cs="Arial"/>
          <w:szCs w:val="24"/>
        </w:rPr>
        <w:t xml:space="preserve">titular </w:t>
      </w:r>
      <w:r>
        <w:rPr>
          <w:rFonts w:ascii="Arial" w:hAnsi="Arial" w:cs="Arial"/>
          <w:szCs w:val="24"/>
        </w:rPr>
        <w:t>de los derechos invocados</w:t>
      </w:r>
      <w:r w:rsidRPr="008F2E47">
        <w:rPr>
          <w:rFonts w:ascii="Arial" w:hAnsi="Arial" w:cs="Arial"/>
          <w:szCs w:val="22"/>
        </w:rPr>
        <w:t>.</w:t>
      </w:r>
      <w:r>
        <w:rPr>
          <w:rFonts w:ascii="Arial" w:hAnsi="Arial" w:cs="Arial"/>
          <w:szCs w:val="22"/>
        </w:rPr>
        <w:t xml:space="preserve"> </w:t>
      </w:r>
      <w:r w:rsidRPr="008F2E47">
        <w:rPr>
          <w:rFonts w:ascii="Arial" w:hAnsi="Arial" w:cs="Arial"/>
          <w:szCs w:val="22"/>
        </w:rPr>
        <w:t xml:space="preserve">Por pasiva, </w:t>
      </w:r>
      <w:r>
        <w:rPr>
          <w:rFonts w:ascii="Arial" w:hAnsi="Arial" w:cs="Arial"/>
          <w:szCs w:val="22"/>
        </w:rPr>
        <w:t>la Sala Administrativa del Consejo Seccional de la Judicatura de Risaralda (Artículo 101 de la Ley 270 y Acuerdo PSAA13-10001 del CSJ)</w:t>
      </w:r>
      <w:r w:rsidR="0050463E">
        <w:rPr>
          <w:rFonts w:ascii="Arial" w:hAnsi="Arial" w:cs="Arial"/>
          <w:szCs w:val="22"/>
        </w:rPr>
        <w:t>, por haber expedido el acto administrativo de convocatoria para la provisión del cargo vacante y que hoy ocupa en provisionalidad la accionante</w:t>
      </w:r>
      <w:r>
        <w:rPr>
          <w:rFonts w:ascii="Arial" w:hAnsi="Arial" w:cs="Arial"/>
          <w:szCs w:val="22"/>
        </w:rPr>
        <w:t>.</w:t>
      </w:r>
    </w:p>
    <w:p w:rsidR="0050463E" w:rsidRDefault="0050463E" w:rsidP="00386A76">
      <w:pPr>
        <w:pStyle w:val="Textoindependiente"/>
        <w:spacing w:line="360" w:lineRule="auto"/>
        <w:rPr>
          <w:rFonts w:ascii="Arial" w:hAnsi="Arial" w:cs="Arial"/>
          <w:szCs w:val="22"/>
        </w:rPr>
      </w:pPr>
    </w:p>
    <w:p w:rsidR="00386A76" w:rsidRPr="008F2E47" w:rsidRDefault="00386A76" w:rsidP="00386A76">
      <w:pPr>
        <w:widowControl/>
        <w:spacing w:line="360" w:lineRule="auto"/>
        <w:jc w:val="both"/>
        <w:rPr>
          <w:rFonts w:ascii="Arial" w:hAnsi="Arial" w:cs="Arial"/>
          <w:szCs w:val="22"/>
        </w:rPr>
      </w:pPr>
      <w:r>
        <w:rPr>
          <w:rFonts w:ascii="Arial" w:hAnsi="Arial" w:cs="Arial"/>
          <w:szCs w:val="22"/>
        </w:rPr>
        <w:t xml:space="preserve">Como </w:t>
      </w:r>
      <w:r>
        <w:rPr>
          <w:rFonts w:ascii="Arial" w:hAnsi="Arial" w:cs="Arial"/>
          <w:spacing w:val="3"/>
        </w:rPr>
        <w:t xml:space="preserve">la </w:t>
      </w:r>
      <w:r>
        <w:rPr>
          <w:rFonts w:ascii="Arial" w:hAnsi="Arial" w:cs="Arial"/>
          <w:spacing w:val="3"/>
          <w:lang w:val="es-CO"/>
        </w:rPr>
        <w:t>Unidad Administrativa de Carrera Judicial del CSJ</w:t>
      </w:r>
      <w:r>
        <w:rPr>
          <w:rFonts w:ascii="Arial" w:hAnsi="Arial" w:cs="Arial"/>
          <w:spacing w:val="3"/>
        </w:rPr>
        <w:t xml:space="preserve"> con sede en Bogotá DC </w:t>
      </w:r>
      <w:r>
        <w:rPr>
          <w:rFonts w:ascii="Arial" w:hAnsi="Arial" w:cs="Arial"/>
          <w:szCs w:val="22"/>
        </w:rPr>
        <w:t>y los litisconsortes vinculados, no expidieron los actos administr</w:t>
      </w:r>
      <w:r w:rsidR="0050463E">
        <w:rPr>
          <w:rFonts w:ascii="Arial" w:hAnsi="Arial" w:cs="Arial"/>
          <w:szCs w:val="22"/>
        </w:rPr>
        <w:t>ativos en los que se señala vulneran</w:t>
      </w:r>
      <w:r>
        <w:rPr>
          <w:rFonts w:ascii="Arial" w:hAnsi="Arial" w:cs="Arial"/>
          <w:szCs w:val="22"/>
        </w:rPr>
        <w:t xml:space="preserve"> </w:t>
      </w:r>
      <w:r w:rsidR="0050463E">
        <w:rPr>
          <w:rFonts w:ascii="Arial" w:hAnsi="Arial" w:cs="Arial"/>
          <w:szCs w:val="22"/>
        </w:rPr>
        <w:t>o amenazan los derechos fundamentales invocados</w:t>
      </w:r>
      <w:r>
        <w:rPr>
          <w:rFonts w:ascii="Arial" w:hAnsi="Arial" w:cs="Arial"/>
          <w:szCs w:val="22"/>
        </w:rPr>
        <w:t xml:space="preserve">, </w:t>
      </w:r>
      <w:r>
        <w:rPr>
          <w:rFonts w:ascii="Arial" w:hAnsi="Arial" w:cs="Arial"/>
        </w:rPr>
        <w:t>carecen de legitimación, por lo que se declarará improcedente el amparo en su contra.</w:t>
      </w:r>
    </w:p>
    <w:p w:rsidR="00386A76" w:rsidRDefault="00386A76" w:rsidP="00E06BFF">
      <w:pPr>
        <w:pStyle w:val="Sinespaciado"/>
        <w:spacing w:line="360" w:lineRule="auto"/>
        <w:jc w:val="both"/>
        <w:rPr>
          <w:rFonts w:ascii="Arial" w:hAnsi="Arial" w:cs="Arial"/>
          <w:szCs w:val="24"/>
        </w:rPr>
      </w:pPr>
    </w:p>
    <w:p w:rsidR="00386A76" w:rsidRPr="00386A76" w:rsidRDefault="00386A76" w:rsidP="00386A76">
      <w:pPr>
        <w:pStyle w:val="Prrafodelista"/>
        <w:numPr>
          <w:ilvl w:val="3"/>
          <w:numId w:val="18"/>
        </w:numPr>
        <w:spacing w:line="360" w:lineRule="auto"/>
        <w:jc w:val="both"/>
        <w:rPr>
          <w:rFonts w:ascii="Arial" w:hAnsi="Arial"/>
        </w:rPr>
      </w:pPr>
      <w:r w:rsidRPr="00386A76">
        <w:rPr>
          <w:rFonts w:ascii="Arial" w:hAnsi="Arial"/>
        </w:rPr>
        <w:t>L</w:t>
      </w:r>
      <w:r>
        <w:rPr>
          <w:rFonts w:ascii="Arial" w:hAnsi="Arial"/>
        </w:rPr>
        <w:t>a inmediatez y la subsidiariedad</w:t>
      </w:r>
    </w:p>
    <w:p w:rsidR="00386A76" w:rsidRPr="00C3390C" w:rsidRDefault="00386A76" w:rsidP="00E06BFF">
      <w:pPr>
        <w:pStyle w:val="Sinespaciado"/>
        <w:spacing w:line="360" w:lineRule="auto"/>
        <w:jc w:val="both"/>
        <w:rPr>
          <w:rFonts w:ascii="Arial" w:hAnsi="Arial" w:cs="Arial"/>
          <w:szCs w:val="24"/>
        </w:rPr>
      </w:pPr>
    </w:p>
    <w:p w:rsidR="00E06BFF" w:rsidRPr="00C3390C" w:rsidRDefault="00E06BFF" w:rsidP="00E06BFF">
      <w:pPr>
        <w:pStyle w:val="Sinespaciado"/>
        <w:spacing w:line="360" w:lineRule="auto"/>
        <w:jc w:val="both"/>
        <w:rPr>
          <w:rFonts w:ascii="Arial" w:hAnsi="Arial" w:cs="Arial"/>
          <w:szCs w:val="24"/>
        </w:rPr>
      </w:pPr>
      <w:r w:rsidRPr="00C3390C">
        <w:rPr>
          <w:rFonts w:ascii="Arial" w:hAnsi="Arial" w:cs="Arial"/>
          <w:szCs w:val="24"/>
        </w:rPr>
        <w:t xml:space="preserve">El artículo 86 de </w:t>
      </w:r>
      <w:smartTag w:uri="urn:schemas-microsoft-com:office:smarttags" w:element="PersonName">
        <w:smartTagPr>
          <w:attr w:name="ProductID" w:val="la Constituci￳n Pol￭tica"/>
        </w:smartTagPr>
        <w:r w:rsidRPr="00C3390C">
          <w:rPr>
            <w:rFonts w:ascii="Arial" w:hAnsi="Arial" w:cs="Arial"/>
            <w:szCs w:val="24"/>
          </w:rPr>
          <w:t>la Constitución Política</w:t>
        </w:r>
      </w:smartTag>
      <w:r w:rsidRPr="00C3390C">
        <w:rPr>
          <w:rFonts w:ascii="Arial" w:hAnsi="Arial" w:cs="Arial"/>
          <w:szCs w:val="24"/>
        </w:rPr>
        <w:t xml:space="preserve">,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Pr="00027D70">
        <w:rPr>
          <w:rFonts w:ascii="Arial" w:hAnsi="Arial" w:cs="Arial"/>
          <w:i/>
          <w:sz w:val="22"/>
          <w:szCs w:val="24"/>
        </w:rPr>
        <w:t>“(…) solo procederá cuando el afectado no disponga de otro medio de defensa judicial, salvo que aquella se utilice como mecanismo transitorio para evitar un perjuicio irremediable.”.</w:t>
      </w:r>
      <w:r w:rsidRPr="00027D70">
        <w:rPr>
          <w:rFonts w:ascii="Arial" w:hAnsi="Arial" w:cs="Arial"/>
          <w:sz w:val="22"/>
          <w:szCs w:val="24"/>
        </w:rPr>
        <w:t xml:space="preserve"> </w:t>
      </w:r>
    </w:p>
    <w:p w:rsidR="00E06BFF" w:rsidRPr="00D31C92" w:rsidRDefault="00E06BFF" w:rsidP="00E06BFF">
      <w:pPr>
        <w:pStyle w:val="Sinespaciado"/>
        <w:spacing w:line="360" w:lineRule="auto"/>
        <w:jc w:val="both"/>
        <w:rPr>
          <w:rFonts w:ascii="Arial" w:hAnsi="Arial" w:cs="Arial"/>
          <w:noProof/>
          <w:sz w:val="20"/>
          <w:szCs w:val="24"/>
        </w:rPr>
      </w:pPr>
    </w:p>
    <w:p w:rsidR="00E06BFF" w:rsidRDefault="00E06BFF" w:rsidP="00E06BFF">
      <w:pPr>
        <w:pStyle w:val="Sinespaciado"/>
        <w:spacing w:line="360" w:lineRule="auto"/>
        <w:jc w:val="both"/>
        <w:rPr>
          <w:rFonts w:ascii="Arial" w:hAnsi="Arial" w:cs="Arial"/>
        </w:rPr>
      </w:pPr>
      <w:r w:rsidRPr="00C3390C">
        <w:rPr>
          <w:rFonts w:ascii="Arial" w:hAnsi="Arial" w:cs="Arial"/>
          <w:noProof/>
          <w:szCs w:val="24"/>
        </w:rPr>
        <w:t>Nuestra Corte Constitucional tiene establecido que</w:t>
      </w:r>
      <w:r w:rsidR="00E0756B">
        <w:rPr>
          <w:rFonts w:ascii="Arial" w:hAnsi="Arial" w:cs="Arial"/>
          <w:noProof/>
          <w:szCs w:val="24"/>
        </w:rPr>
        <w:t>:</w:t>
      </w:r>
      <w:r w:rsidRPr="00C3390C">
        <w:rPr>
          <w:rFonts w:ascii="Arial" w:hAnsi="Arial" w:cs="Arial"/>
          <w:noProof/>
          <w:szCs w:val="24"/>
        </w:rPr>
        <w:t xml:space="preserve"> (i) La </w:t>
      </w:r>
      <w:r w:rsidRPr="00C3390C">
        <w:rPr>
          <w:rFonts w:ascii="Arial" w:hAnsi="Arial" w:cs="Arial"/>
          <w:iCs/>
          <w:noProof/>
          <w:szCs w:val="24"/>
        </w:rPr>
        <w:t>subsidiariedad</w:t>
      </w:r>
      <w:r w:rsidRPr="00C3390C">
        <w:rPr>
          <w:rFonts w:ascii="Arial" w:hAnsi="Arial" w:cs="Arial"/>
          <w:noProof/>
          <w:szCs w:val="24"/>
        </w:rPr>
        <w:t xml:space="preserve"> o residualidad, y (ii) La </w:t>
      </w:r>
      <w:r w:rsidRPr="00C3390C">
        <w:rPr>
          <w:rFonts w:ascii="Arial" w:hAnsi="Arial" w:cs="Arial"/>
          <w:iCs/>
          <w:noProof/>
          <w:szCs w:val="24"/>
        </w:rPr>
        <w:t>inmediatez</w:t>
      </w:r>
      <w:r w:rsidRPr="00C3390C">
        <w:rPr>
          <w:rFonts w:ascii="Arial" w:hAnsi="Arial" w:cs="Arial"/>
          <w:noProof/>
          <w:szCs w:val="24"/>
        </w:rPr>
        <w:t>, son exigencias generales de procedencia de la acción, condiciones indispensables para el conocimiento de fondo de las solicitudes de protección de derechos fundamentales</w:t>
      </w:r>
      <w:r w:rsidRPr="00C3390C">
        <w:rPr>
          <w:rStyle w:val="Refdenotaalpie"/>
          <w:rFonts w:ascii="Arial" w:hAnsi="Arial" w:cs="Arial"/>
          <w:szCs w:val="24"/>
        </w:rPr>
        <w:footnoteReference w:id="1"/>
      </w:r>
      <w:r w:rsidRPr="00C3390C">
        <w:rPr>
          <w:rFonts w:ascii="Arial" w:hAnsi="Arial" w:cs="Arial"/>
          <w:noProof/>
          <w:szCs w:val="24"/>
        </w:rPr>
        <w:t>.</w:t>
      </w:r>
      <w:r>
        <w:rPr>
          <w:rFonts w:ascii="Arial" w:hAnsi="Arial" w:cs="Arial"/>
          <w:noProof/>
          <w:szCs w:val="24"/>
          <w:lang w:val="es-CO"/>
        </w:rPr>
        <w:t xml:space="preserve"> </w:t>
      </w:r>
    </w:p>
    <w:p w:rsidR="00E06BFF" w:rsidRPr="00D31C92" w:rsidRDefault="00E06BFF" w:rsidP="00E06BFF">
      <w:pPr>
        <w:spacing w:line="360" w:lineRule="auto"/>
        <w:jc w:val="both"/>
        <w:rPr>
          <w:rFonts w:ascii="Arial" w:hAnsi="Arial" w:cs="Arial"/>
          <w:sz w:val="20"/>
        </w:rPr>
      </w:pPr>
    </w:p>
    <w:p w:rsidR="00386A76" w:rsidRPr="008A4FAF" w:rsidRDefault="00E06BFF" w:rsidP="00386A76">
      <w:pPr>
        <w:spacing w:line="360" w:lineRule="auto"/>
        <w:ind w:right="51"/>
        <w:jc w:val="both"/>
        <w:rPr>
          <w:rFonts w:ascii="Arial" w:hAnsi="Arial" w:cs="Arial"/>
          <w:bCs/>
        </w:rPr>
      </w:pPr>
      <w:r>
        <w:rPr>
          <w:rFonts w:ascii="Arial" w:hAnsi="Arial" w:cs="Arial"/>
        </w:rPr>
        <w:t xml:space="preserve">El presupuesto de la inmediatez, </w:t>
      </w:r>
      <w:r>
        <w:rPr>
          <w:rFonts w:ascii="Arial" w:hAnsi="Arial" w:cs="Arial"/>
          <w:noProof/>
          <w:szCs w:val="22"/>
        </w:rPr>
        <w:t xml:space="preserve">no merece reparo, pues la acción se formuló dentro de </w:t>
      </w:r>
      <w:r>
        <w:rPr>
          <w:rFonts w:ascii="Arial" w:hAnsi="Arial" w:cs="Arial"/>
          <w:noProof/>
          <w:szCs w:val="22"/>
        </w:rPr>
        <w:lastRenderedPageBreak/>
        <w:t xml:space="preserve">los seis (6) meses siguientes a los hechos supuestamente violatarios, que es el plazo general, </w:t>
      </w:r>
      <w:r w:rsidR="00DC3B4F">
        <w:rPr>
          <w:rFonts w:ascii="Arial" w:hAnsi="Arial" w:cs="Arial"/>
          <w:noProof/>
          <w:szCs w:val="22"/>
          <w:lang w:val="es-CO"/>
        </w:rPr>
        <w:t>fijado por la doctrina constitucional</w:t>
      </w:r>
      <w:r w:rsidR="00DC3B4F">
        <w:rPr>
          <w:rStyle w:val="Refdenotaalpie"/>
          <w:rFonts w:ascii="Arial" w:hAnsi="Arial" w:cs="Arial"/>
          <w:noProof/>
          <w:szCs w:val="22"/>
          <w:lang w:val="es-CO"/>
        </w:rPr>
        <w:footnoteReference w:id="2"/>
      </w:r>
      <w:r w:rsidR="00DC3B4F">
        <w:rPr>
          <w:rFonts w:ascii="Arial" w:hAnsi="Arial" w:cs="Arial"/>
        </w:rPr>
        <w:t xml:space="preserve"> </w:t>
      </w:r>
      <w:r w:rsidR="00DC3B4F" w:rsidRPr="00E31930">
        <w:rPr>
          <w:rFonts w:ascii="Arial" w:hAnsi="Arial" w:cs="Arial"/>
        </w:rPr>
        <w:t>como ordinaria</w:t>
      </w:r>
      <w:r w:rsidR="00DC3B4F" w:rsidRPr="00E31930">
        <w:rPr>
          <w:rStyle w:val="Refdenotaalpie"/>
          <w:rFonts w:ascii="Arial" w:hAnsi="Arial" w:cs="Arial"/>
        </w:rPr>
        <w:footnoteReference w:id="3"/>
      </w:r>
      <w:r>
        <w:rPr>
          <w:rFonts w:ascii="Arial" w:hAnsi="Arial" w:cs="Arial"/>
          <w:noProof/>
          <w:szCs w:val="22"/>
        </w:rPr>
        <w:t>; nótese que la</w:t>
      </w:r>
      <w:r w:rsidR="00E0756B">
        <w:rPr>
          <w:rFonts w:ascii="Arial" w:hAnsi="Arial" w:cs="Arial"/>
          <w:noProof/>
          <w:szCs w:val="22"/>
        </w:rPr>
        <w:t xml:space="preserve"> publicación de la vacante se dio los primeros días del mes de abril de 2016 según consta en los formatos de opción de sede</w:t>
      </w:r>
      <w:r>
        <w:rPr>
          <w:rFonts w:ascii="Arial" w:hAnsi="Arial" w:cs="Arial"/>
          <w:noProof/>
          <w:szCs w:val="22"/>
        </w:rPr>
        <w:t xml:space="preserve"> (Folio</w:t>
      </w:r>
      <w:r w:rsidR="00E0756B">
        <w:rPr>
          <w:rFonts w:ascii="Arial" w:hAnsi="Arial" w:cs="Arial"/>
          <w:noProof/>
          <w:szCs w:val="22"/>
        </w:rPr>
        <w:t xml:space="preserve"> 23, vuelto, ib.)</w:t>
      </w:r>
      <w:r>
        <w:rPr>
          <w:rFonts w:ascii="Arial" w:hAnsi="Arial" w:cs="Arial"/>
          <w:noProof/>
          <w:szCs w:val="22"/>
        </w:rPr>
        <w:t xml:space="preserve"> y la tutela se radicó el </w:t>
      </w:r>
      <w:r w:rsidR="00E0756B">
        <w:rPr>
          <w:rFonts w:ascii="Arial" w:hAnsi="Arial" w:cs="Arial"/>
          <w:noProof/>
          <w:szCs w:val="22"/>
        </w:rPr>
        <w:t>26</w:t>
      </w:r>
      <w:r>
        <w:rPr>
          <w:rFonts w:ascii="Arial" w:hAnsi="Arial" w:cs="Arial"/>
          <w:noProof/>
          <w:szCs w:val="22"/>
        </w:rPr>
        <w:t>-07-2016 (Folio</w:t>
      </w:r>
      <w:r w:rsidR="00E0756B">
        <w:rPr>
          <w:rFonts w:ascii="Arial" w:hAnsi="Arial" w:cs="Arial"/>
          <w:noProof/>
          <w:szCs w:val="22"/>
        </w:rPr>
        <w:t xml:space="preserve"> 13, ib.</w:t>
      </w:r>
      <w:r>
        <w:rPr>
          <w:rFonts w:ascii="Arial" w:hAnsi="Arial" w:cs="Arial"/>
          <w:noProof/>
          <w:szCs w:val="22"/>
        </w:rPr>
        <w:t xml:space="preserve">). </w:t>
      </w:r>
      <w:r w:rsidR="00386A76">
        <w:rPr>
          <w:rFonts w:ascii="Arial" w:hAnsi="Arial" w:cs="Arial"/>
          <w:noProof/>
          <w:szCs w:val="22"/>
          <w:lang w:val="es-CO"/>
        </w:rPr>
        <w:t xml:space="preserve">En cambio la </w:t>
      </w:r>
      <w:r w:rsidR="00386A76" w:rsidRPr="00AD2F16">
        <w:rPr>
          <w:rFonts w:ascii="Arial" w:hAnsi="Arial" w:cs="Arial"/>
          <w:iCs/>
          <w:noProof/>
        </w:rPr>
        <w:t>subsidiariedad</w:t>
      </w:r>
      <w:r w:rsidR="00386A76" w:rsidRPr="00AD2F16">
        <w:rPr>
          <w:rFonts w:ascii="Arial" w:hAnsi="Arial" w:cs="Arial"/>
          <w:noProof/>
        </w:rPr>
        <w:t xml:space="preserve"> </w:t>
      </w:r>
      <w:r w:rsidR="00386A76">
        <w:rPr>
          <w:rFonts w:ascii="Arial" w:hAnsi="Arial" w:cs="Arial"/>
          <w:noProof/>
          <w:szCs w:val="22"/>
          <w:lang w:val="es-CO"/>
        </w:rPr>
        <w:t>esta incumplida, tal como pasará a explicarse.</w:t>
      </w:r>
    </w:p>
    <w:p w:rsidR="00E06BFF" w:rsidRPr="003A3570" w:rsidRDefault="00E06BFF" w:rsidP="00E06BFF">
      <w:pPr>
        <w:pStyle w:val="Textoindependiente"/>
        <w:tabs>
          <w:tab w:val="clear" w:pos="708"/>
          <w:tab w:val="clear" w:pos="1416"/>
          <w:tab w:val="left" w:pos="709"/>
          <w:tab w:val="left" w:pos="1418"/>
        </w:tabs>
        <w:spacing w:line="360" w:lineRule="auto"/>
        <w:ind w:left="720"/>
        <w:rPr>
          <w:rFonts w:ascii="Arial" w:hAnsi="Arial"/>
          <w:szCs w:val="24"/>
        </w:rPr>
      </w:pPr>
    </w:p>
    <w:p w:rsidR="00E06BFF" w:rsidRDefault="00E06BFF" w:rsidP="00386A76">
      <w:pPr>
        <w:pStyle w:val="Textoindependiente"/>
        <w:numPr>
          <w:ilvl w:val="2"/>
          <w:numId w:val="18"/>
        </w:numPr>
        <w:spacing w:line="360" w:lineRule="auto"/>
        <w:rPr>
          <w:rFonts w:ascii="Arial" w:hAnsi="Arial" w:cs="Arial"/>
          <w:szCs w:val="22"/>
        </w:rPr>
      </w:pPr>
      <w:r w:rsidRPr="008F2E47">
        <w:rPr>
          <w:rFonts w:ascii="Arial" w:hAnsi="Arial" w:cs="Arial"/>
          <w:szCs w:val="22"/>
        </w:rPr>
        <w:t>El debido proceso administrativo en desarrollo de concursos de méritos</w:t>
      </w:r>
    </w:p>
    <w:p w:rsidR="00E06BFF" w:rsidRPr="003A3570" w:rsidRDefault="00E06BFF" w:rsidP="00E06BFF">
      <w:pPr>
        <w:pStyle w:val="Textoindependiente"/>
        <w:spacing w:line="360" w:lineRule="auto"/>
        <w:rPr>
          <w:rFonts w:ascii="Arial" w:hAnsi="Arial" w:cs="Arial"/>
          <w:szCs w:val="22"/>
        </w:rPr>
      </w:pPr>
    </w:p>
    <w:p w:rsidR="00E06BFF" w:rsidRPr="00A474AF" w:rsidRDefault="00E06BFF" w:rsidP="00E06BFF">
      <w:pPr>
        <w:pStyle w:val="Textoindependiente"/>
        <w:spacing w:line="360" w:lineRule="auto"/>
        <w:rPr>
          <w:rFonts w:ascii="Arial" w:hAnsi="Arial" w:cs="Arial"/>
          <w:szCs w:val="22"/>
        </w:rPr>
      </w:pPr>
      <w:r w:rsidRPr="008F2E47">
        <w:rPr>
          <w:rFonts w:ascii="Arial" w:hAnsi="Arial" w:cs="Arial"/>
          <w:szCs w:val="22"/>
        </w:rPr>
        <w:t>El debido proceso es de contenido constitucional, está consagrado principalmente en el artículo 29 de la Carta Política e implica necesariamen</w:t>
      </w:r>
      <w:r>
        <w:rPr>
          <w:rFonts w:ascii="Arial" w:hAnsi="Arial" w:cs="Arial"/>
          <w:szCs w:val="22"/>
        </w:rPr>
        <w:t>te tener la posibilidad de (i) C</w:t>
      </w:r>
      <w:r w:rsidRPr="008F2E47">
        <w:rPr>
          <w:rFonts w:ascii="Arial" w:hAnsi="Arial" w:cs="Arial"/>
          <w:szCs w:val="22"/>
        </w:rPr>
        <w:t xml:space="preserve">onocer a quien investiga, (ii) </w:t>
      </w:r>
      <w:r>
        <w:rPr>
          <w:rFonts w:ascii="Arial" w:hAnsi="Arial" w:cs="Arial"/>
          <w:szCs w:val="22"/>
        </w:rPr>
        <w:t>P</w:t>
      </w:r>
      <w:r w:rsidRPr="008F2E47">
        <w:rPr>
          <w:rFonts w:ascii="Arial" w:hAnsi="Arial" w:cs="Arial"/>
          <w:szCs w:val="22"/>
        </w:rPr>
        <w:t>oder controvertir la</w:t>
      </w:r>
      <w:r>
        <w:rPr>
          <w:rFonts w:ascii="Arial" w:hAnsi="Arial" w:cs="Arial"/>
          <w:szCs w:val="22"/>
        </w:rPr>
        <w:t>s</w:t>
      </w:r>
      <w:r w:rsidRPr="008F2E47">
        <w:rPr>
          <w:rFonts w:ascii="Arial" w:hAnsi="Arial" w:cs="Arial"/>
          <w:szCs w:val="22"/>
        </w:rPr>
        <w:t xml:space="preserve"> probanzas que se tengan en cuenta para adoptar las decisiones, (iii) </w:t>
      </w:r>
      <w:r>
        <w:rPr>
          <w:rFonts w:ascii="Arial" w:hAnsi="Arial" w:cs="Arial"/>
          <w:szCs w:val="22"/>
        </w:rPr>
        <w:t>A</w:t>
      </w:r>
      <w:r w:rsidRPr="008F2E47">
        <w:rPr>
          <w:rFonts w:ascii="Arial" w:hAnsi="Arial" w:cs="Arial"/>
          <w:szCs w:val="22"/>
        </w:rPr>
        <w:t xml:space="preserve">portar el material probatorio que se estime del caso, (iv) </w:t>
      </w:r>
      <w:r>
        <w:rPr>
          <w:rFonts w:ascii="Arial" w:hAnsi="Arial" w:cs="Arial"/>
          <w:szCs w:val="22"/>
        </w:rPr>
        <w:t>T</w:t>
      </w:r>
      <w:r w:rsidRPr="008F2E47">
        <w:rPr>
          <w:rFonts w:ascii="Arial" w:hAnsi="Arial" w:cs="Arial"/>
          <w:szCs w:val="22"/>
        </w:rPr>
        <w:t xml:space="preserve">ener acceso al expediente o actuación, (v) </w:t>
      </w:r>
      <w:r>
        <w:rPr>
          <w:rFonts w:ascii="Arial" w:hAnsi="Arial" w:cs="Arial"/>
          <w:szCs w:val="22"/>
        </w:rPr>
        <w:t>C</w:t>
      </w:r>
      <w:r w:rsidRPr="008F2E47">
        <w:rPr>
          <w:rFonts w:ascii="Arial" w:hAnsi="Arial" w:cs="Arial"/>
          <w:szCs w:val="22"/>
        </w:rPr>
        <w:t xml:space="preserve">onocer las fases que ha de seguir el trámite de la investigación adelantada en su contra, (vi) </w:t>
      </w:r>
      <w:r>
        <w:rPr>
          <w:rFonts w:ascii="Arial" w:hAnsi="Arial" w:cs="Arial"/>
          <w:szCs w:val="22"/>
        </w:rPr>
        <w:t>P</w:t>
      </w:r>
      <w:r w:rsidRPr="008F2E47">
        <w:rPr>
          <w:rFonts w:ascii="Arial" w:hAnsi="Arial" w:cs="Arial"/>
          <w:szCs w:val="22"/>
        </w:rPr>
        <w:t xml:space="preserve">oder presentar alegaciones para la defensa de los intereses propios; aspectos que constituyen sus principios integradores, así lo entiende la Corte </w:t>
      </w:r>
      <w:r w:rsidRPr="00A474AF">
        <w:rPr>
          <w:rFonts w:ascii="Arial" w:hAnsi="Arial" w:cs="Arial"/>
          <w:szCs w:val="22"/>
        </w:rPr>
        <w:t>Constitucional</w:t>
      </w:r>
      <w:r w:rsidRPr="00A474AF">
        <w:rPr>
          <w:rStyle w:val="Refdenotaalpie"/>
          <w:rFonts w:ascii="Arial" w:hAnsi="Arial" w:cs="Arial"/>
          <w:szCs w:val="22"/>
        </w:rPr>
        <w:footnoteReference w:id="4"/>
      </w:r>
      <w:r w:rsidRPr="00A474AF">
        <w:rPr>
          <w:rFonts w:ascii="Arial" w:hAnsi="Arial" w:cs="Arial"/>
          <w:szCs w:val="22"/>
        </w:rPr>
        <w:t>, en análisis que hace el profesor Bernal Pulido</w:t>
      </w:r>
      <w:r w:rsidRPr="00A474AF">
        <w:rPr>
          <w:rStyle w:val="Refdenotaalpie"/>
          <w:rFonts w:ascii="Arial" w:hAnsi="Arial" w:cs="Arial"/>
          <w:szCs w:val="22"/>
        </w:rPr>
        <w:footnoteReference w:id="5"/>
      </w:r>
      <w:r w:rsidRPr="00A474AF">
        <w:rPr>
          <w:rFonts w:ascii="Arial" w:hAnsi="Arial" w:cs="Arial"/>
          <w:szCs w:val="22"/>
        </w:rPr>
        <w:t xml:space="preserve"> en su obra.</w:t>
      </w:r>
    </w:p>
    <w:p w:rsidR="00E06BFF" w:rsidRPr="003A3570" w:rsidRDefault="00E06BFF" w:rsidP="00E06BFF">
      <w:pPr>
        <w:pStyle w:val="Textoindependiente"/>
        <w:spacing w:line="360" w:lineRule="auto"/>
        <w:ind w:left="708" w:hanging="708"/>
        <w:rPr>
          <w:rFonts w:ascii="Arial" w:hAnsi="Arial" w:cs="Arial"/>
          <w:szCs w:val="24"/>
        </w:rPr>
      </w:pPr>
    </w:p>
    <w:p w:rsidR="00E06BFF" w:rsidRPr="003E5D53" w:rsidRDefault="00E06BFF" w:rsidP="00E06BFF">
      <w:pPr>
        <w:pStyle w:val="Textoindependiente"/>
        <w:tabs>
          <w:tab w:val="clear" w:pos="708"/>
          <w:tab w:val="left" w:pos="-284"/>
        </w:tabs>
        <w:spacing w:line="360" w:lineRule="auto"/>
        <w:rPr>
          <w:rFonts w:ascii="Arial" w:hAnsi="Arial" w:cs="Arial"/>
          <w:szCs w:val="24"/>
        </w:rPr>
      </w:pPr>
      <w:r w:rsidRPr="003E5D53">
        <w:rPr>
          <w:rFonts w:ascii="Arial" w:hAnsi="Arial"/>
          <w:szCs w:val="24"/>
        </w:rPr>
        <w:t>La Corte</w:t>
      </w:r>
      <w:r w:rsidRPr="003E5D53">
        <w:rPr>
          <w:rStyle w:val="Refdenotaalpie"/>
          <w:rFonts w:ascii="Arial" w:hAnsi="Arial"/>
          <w:szCs w:val="24"/>
        </w:rPr>
        <w:footnoteReference w:id="6"/>
      </w:r>
      <w:r w:rsidRPr="003E5D53">
        <w:rPr>
          <w:rFonts w:ascii="Arial" w:hAnsi="Arial"/>
          <w:szCs w:val="24"/>
        </w:rPr>
        <w:t xml:space="preserve"> enseña que </w:t>
      </w:r>
      <w:r w:rsidRPr="003E5D53">
        <w:rPr>
          <w:rFonts w:ascii="Arial" w:hAnsi="Arial" w:cs="Arial"/>
          <w:szCs w:val="24"/>
        </w:rPr>
        <w:t xml:space="preserve">el juez de tutela no puede asumir la facultad para sustituir al juez administrativo en la definición </w:t>
      </w:r>
      <w:r>
        <w:rPr>
          <w:rFonts w:ascii="Arial" w:hAnsi="Arial" w:cs="Arial"/>
          <w:szCs w:val="24"/>
        </w:rPr>
        <w:t xml:space="preserve">de </w:t>
      </w:r>
      <w:r w:rsidRPr="003E5D53">
        <w:rPr>
          <w:rFonts w:ascii="Arial" w:hAnsi="Arial" w:cs="Arial"/>
          <w:szCs w:val="24"/>
        </w:rPr>
        <w:t>la validez de los actos, ni suponer que podría suspenderlos provisionalmente pues ello representaría invadir el ámbito constitucional de dicha jurisdicción.</w:t>
      </w:r>
    </w:p>
    <w:p w:rsidR="00E06BFF" w:rsidRPr="003A3570" w:rsidRDefault="00E06BFF" w:rsidP="00E06BFF">
      <w:pPr>
        <w:spacing w:line="360" w:lineRule="auto"/>
        <w:ind w:right="51"/>
        <w:jc w:val="both"/>
        <w:rPr>
          <w:rFonts w:ascii="Arial" w:hAnsi="Arial" w:cs="Arial"/>
          <w:sz w:val="20"/>
          <w:lang w:val="es-ES_tradnl"/>
        </w:rPr>
      </w:pPr>
    </w:p>
    <w:p w:rsidR="00E06BFF" w:rsidRDefault="00E06BFF" w:rsidP="00E06BFF">
      <w:pPr>
        <w:spacing w:line="360" w:lineRule="auto"/>
        <w:ind w:right="51"/>
        <w:jc w:val="both"/>
        <w:rPr>
          <w:rFonts w:ascii="Arial" w:hAnsi="Arial" w:cs="Arial"/>
        </w:rPr>
      </w:pPr>
      <w:r w:rsidRPr="00A474AF">
        <w:rPr>
          <w:rFonts w:ascii="Arial" w:hAnsi="Arial" w:cs="Arial"/>
        </w:rPr>
        <w:t>En tratándose de actos administrativos que ejecutan un proceso de concurso de méritos</w:t>
      </w:r>
      <w:r w:rsidRPr="00A474AF">
        <w:rPr>
          <w:rFonts w:ascii="Arial" w:hAnsi="Arial" w:cs="Arial"/>
          <w:vertAlign w:val="superscript"/>
        </w:rPr>
        <w:footnoteReference w:id="7"/>
      </w:r>
      <w:r w:rsidRPr="00A474AF">
        <w:rPr>
          <w:rFonts w:ascii="Arial" w:hAnsi="Arial" w:cs="Arial"/>
        </w:rPr>
        <w:t xml:space="preserve"> tiene explicado la Corte Constitucional, como órgano de cierre en la especialidad, que es </w:t>
      </w:r>
      <w:r>
        <w:rPr>
          <w:rFonts w:ascii="Arial" w:hAnsi="Arial" w:cs="Arial"/>
        </w:rPr>
        <w:t xml:space="preserve">improcedente la acción de tutela, por regla general, y quien pretenda discutir </w:t>
      </w:r>
      <w:r w:rsidRPr="00A75AE4">
        <w:rPr>
          <w:rFonts w:ascii="Arial" w:hAnsi="Arial" w:cs="Arial"/>
          <w:lang w:val="es-CO"/>
        </w:rPr>
        <w:t>el contenido de un acto administrativo, debe acudir a las acciones que para tales fines existe</w:t>
      </w:r>
      <w:r>
        <w:rPr>
          <w:rFonts w:ascii="Arial" w:hAnsi="Arial" w:cs="Arial"/>
          <w:lang w:val="es-CO"/>
        </w:rPr>
        <w:t>n</w:t>
      </w:r>
      <w:r w:rsidRPr="00A75AE4">
        <w:rPr>
          <w:rFonts w:ascii="Arial" w:hAnsi="Arial" w:cs="Arial"/>
          <w:lang w:val="es-CO"/>
        </w:rPr>
        <w:t xml:space="preserve"> en la </w:t>
      </w:r>
      <w:r w:rsidRPr="00A75AE4">
        <w:rPr>
          <w:rFonts w:ascii="Arial" w:hAnsi="Arial" w:cs="Arial"/>
        </w:rPr>
        <w:t>jurisdicción administrativa.</w:t>
      </w:r>
      <w:r>
        <w:rPr>
          <w:rFonts w:ascii="Arial" w:hAnsi="Arial" w:cs="Arial"/>
        </w:rPr>
        <w:t xml:space="preserve"> Criterio reiterado en la jurisprudencia del máximo órgano constitucional</w:t>
      </w:r>
      <w:r>
        <w:rPr>
          <w:rStyle w:val="Refdenotaalpie"/>
          <w:rFonts w:ascii="Arial" w:hAnsi="Arial"/>
        </w:rPr>
        <w:footnoteReference w:id="8"/>
      </w:r>
      <w:r>
        <w:rPr>
          <w:rFonts w:ascii="Arial" w:hAnsi="Arial" w:cs="Arial"/>
        </w:rPr>
        <w:t>.</w:t>
      </w:r>
    </w:p>
    <w:p w:rsidR="00E06BFF" w:rsidRPr="00B24C3C" w:rsidRDefault="00E06BFF" w:rsidP="00E06BFF">
      <w:pPr>
        <w:spacing w:line="360" w:lineRule="auto"/>
        <w:ind w:right="51"/>
        <w:jc w:val="both"/>
        <w:rPr>
          <w:rFonts w:ascii="Arial" w:hAnsi="Arial" w:cs="Arial"/>
          <w:sz w:val="20"/>
        </w:rPr>
      </w:pPr>
    </w:p>
    <w:p w:rsidR="00E06BFF" w:rsidRDefault="00E06BFF" w:rsidP="00386A76">
      <w:pPr>
        <w:pStyle w:val="Prrafodelista"/>
        <w:numPr>
          <w:ilvl w:val="2"/>
          <w:numId w:val="18"/>
        </w:numPr>
        <w:spacing w:line="360" w:lineRule="auto"/>
        <w:ind w:right="51"/>
        <w:jc w:val="both"/>
        <w:rPr>
          <w:rFonts w:ascii="Arial" w:hAnsi="Arial" w:cs="Arial"/>
        </w:rPr>
      </w:pPr>
      <w:r w:rsidRPr="00027D70">
        <w:rPr>
          <w:rFonts w:ascii="Arial" w:hAnsi="Arial" w:cs="Arial"/>
        </w:rPr>
        <w:t>La procedencia excepcional de la tutela</w:t>
      </w:r>
    </w:p>
    <w:p w:rsidR="00E06BFF" w:rsidRPr="00D31C92" w:rsidRDefault="00E06BFF" w:rsidP="00E06BFF">
      <w:pPr>
        <w:pStyle w:val="Prrafodelista"/>
        <w:spacing w:line="360" w:lineRule="auto"/>
        <w:ind w:left="720" w:right="51"/>
        <w:jc w:val="both"/>
        <w:rPr>
          <w:rFonts w:ascii="Arial" w:hAnsi="Arial" w:cs="Arial"/>
          <w:sz w:val="20"/>
        </w:rPr>
      </w:pPr>
    </w:p>
    <w:p w:rsidR="00E06BFF" w:rsidRDefault="00E06BFF" w:rsidP="00E06BFF">
      <w:pPr>
        <w:spacing w:line="360" w:lineRule="auto"/>
        <w:ind w:right="51"/>
        <w:jc w:val="both"/>
        <w:rPr>
          <w:rFonts w:ascii="Arial" w:hAnsi="Arial" w:cs="Arial"/>
          <w:u w:val="single"/>
        </w:rPr>
      </w:pPr>
      <w:r>
        <w:rPr>
          <w:rFonts w:ascii="Arial" w:hAnsi="Arial" w:cs="Arial"/>
        </w:rPr>
        <w:t xml:space="preserve">No obstante lo anterior, esa </w:t>
      </w:r>
      <w:r w:rsidRPr="00A75AE4">
        <w:rPr>
          <w:rFonts w:ascii="Arial" w:hAnsi="Arial" w:cs="Arial"/>
        </w:rPr>
        <w:t xml:space="preserve">Corporación también ha señalado que existen, al menos, </w:t>
      </w:r>
      <w:r w:rsidRPr="00A75AE4">
        <w:rPr>
          <w:rFonts w:ascii="Arial" w:hAnsi="Arial" w:cs="Arial"/>
        </w:rPr>
        <w:lastRenderedPageBreak/>
        <w:t xml:space="preserve">dos excepciones a la regla </w:t>
      </w:r>
      <w:r>
        <w:rPr>
          <w:rFonts w:ascii="Arial" w:hAnsi="Arial" w:cs="Arial"/>
        </w:rPr>
        <w:t>general</w:t>
      </w:r>
      <w:r w:rsidRPr="00A75AE4">
        <w:rPr>
          <w:rFonts w:ascii="Arial" w:hAnsi="Arial" w:cs="Arial"/>
          <w:vertAlign w:val="superscript"/>
        </w:rPr>
        <w:footnoteReference w:id="9"/>
      </w:r>
      <w:r>
        <w:rPr>
          <w:rFonts w:ascii="Arial" w:hAnsi="Arial" w:cs="Arial"/>
        </w:rPr>
        <w:t>:</w:t>
      </w:r>
      <w:r w:rsidRPr="00A75AE4">
        <w:rPr>
          <w:rFonts w:ascii="Arial" w:hAnsi="Arial" w:cs="Arial"/>
        </w:rPr>
        <w:t xml:space="preserve"> (i) </w:t>
      </w:r>
      <w:r>
        <w:rPr>
          <w:rFonts w:ascii="Arial" w:hAnsi="Arial" w:cs="Arial"/>
        </w:rPr>
        <w:t>C</w:t>
      </w:r>
      <w:r w:rsidRPr="00A75AE4">
        <w:rPr>
          <w:rFonts w:ascii="Arial" w:hAnsi="Arial" w:cs="Arial"/>
        </w:rPr>
        <w:t>uando la persona afectada no tiene un mecanismo distinto y eficaz a la acción de tutela para defender sus derechos porque no está legitimada para impugnar los actos administrativos que los vulneran</w:t>
      </w:r>
      <w:r w:rsidRPr="00A75AE4">
        <w:rPr>
          <w:rFonts w:ascii="Arial" w:hAnsi="Arial" w:cs="Arial"/>
          <w:vertAlign w:val="superscript"/>
        </w:rPr>
        <w:footnoteReference w:id="10"/>
      </w:r>
      <w:r w:rsidRPr="00A75AE4">
        <w:rPr>
          <w:rFonts w:ascii="Arial" w:hAnsi="Arial" w:cs="Arial"/>
        </w:rPr>
        <w:t xml:space="preserve"> o porque la cuestión debatida es eminentemente constitucional</w:t>
      </w:r>
      <w:r w:rsidRPr="00A75AE4">
        <w:rPr>
          <w:rFonts w:ascii="Arial" w:hAnsi="Arial" w:cs="Arial"/>
          <w:vertAlign w:val="superscript"/>
        </w:rPr>
        <w:footnoteReference w:id="11"/>
      </w:r>
      <w:r>
        <w:rPr>
          <w:rFonts w:ascii="Arial" w:hAnsi="Arial" w:cs="Arial"/>
        </w:rPr>
        <w:t>,</w:t>
      </w:r>
      <w:r w:rsidRPr="00A75AE4">
        <w:rPr>
          <w:rFonts w:ascii="Arial" w:hAnsi="Arial" w:cs="Arial"/>
        </w:rPr>
        <w:t xml:space="preserve"> y </w:t>
      </w:r>
      <w:r w:rsidRPr="00104B23">
        <w:rPr>
          <w:rFonts w:ascii="Arial" w:hAnsi="Arial" w:cs="Arial"/>
          <w:u w:val="single"/>
        </w:rPr>
        <w:t>(ii) cuando se trata de evitar la ocurrencia de un perjuicio irremediable</w:t>
      </w:r>
      <w:r w:rsidRPr="00104B23">
        <w:rPr>
          <w:rFonts w:ascii="Arial" w:hAnsi="Arial" w:cs="Arial"/>
          <w:u w:val="single"/>
          <w:vertAlign w:val="superscript"/>
        </w:rPr>
        <w:footnoteReference w:id="12"/>
      </w:r>
      <w:r w:rsidRPr="00104B23">
        <w:rPr>
          <w:rFonts w:ascii="Arial" w:hAnsi="Arial" w:cs="Arial"/>
          <w:u w:val="single"/>
        </w:rPr>
        <w:t>.</w:t>
      </w:r>
    </w:p>
    <w:p w:rsidR="00E06BFF" w:rsidRPr="00B308B5" w:rsidRDefault="00E06BFF" w:rsidP="00E06BFF">
      <w:pPr>
        <w:spacing w:line="360" w:lineRule="auto"/>
        <w:ind w:right="-6"/>
        <w:jc w:val="both"/>
        <w:rPr>
          <w:rFonts w:ascii="Arial" w:hAnsi="Arial" w:cs="Arial"/>
          <w:szCs w:val="28"/>
        </w:rPr>
      </w:pPr>
      <w:r w:rsidRPr="00B308B5">
        <w:rPr>
          <w:rFonts w:ascii="Arial" w:hAnsi="Arial" w:cs="Arial"/>
          <w:szCs w:val="28"/>
        </w:rPr>
        <w:t xml:space="preserve">Así las cosas, sobreviene </w:t>
      </w:r>
      <w:r w:rsidRPr="00E42A6F">
        <w:rPr>
          <w:rFonts w:ascii="Arial" w:hAnsi="Arial" w:cs="Arial"/>
          <w:szCs w:val="28"/>
        </w:rPr>
        <w:t>memorar la noción de perjuicio irremediable, puesto</w:t>
      </w:r>
      <w:r>
        <w:rPr>
          <w:rFonts w:ascii="Arial" w:hAnsi="Arial" w:cs="Arial"/>
          <w:szCs w:val="28"/>
        </w:rPr>
        <w:t xml:space="preserve"> que como se ha visto, es </w:t>
      </w:r>
      <w:r w:rsidR="00A2767C">
        <w:rPr>
          <w:rFonts w:ascii="Arial" w:hAnsi="Arial" w:cs="Arial"/>
          <w:szCs w:val="28"/>
        </w:rPr>
        <w:t xml:space="preserve">presupuesto de procedibilidad para </w:t>
      </w:r>
      <w:r>
        <w:rPr>
          <w:rFonts w:ascii="Arial" w:hAnsi="Arial" w:cs="Arial"/>
          <w:szCs w:val="28"/>
        </w:rPr>
        <w:t>examinar</w:t>
      </w:r>
      <w:r w:rsidR="00A2767C">
        <w:rPr>
          <w:rFonts w:ascii="Arial" w:hAnsi="Arial" w:cs="Arial"/>
          <w:szCs w:val="28"/>
        </w:rPr>
        <w:t>,</w:t>
      </w:r>
      <w:r>
        <w:rPr>
          <w:rFonts w:ascii="Arial" w:hAnsi="Arial" w:cs="Arial"/>
          <w:szCs w:val="28"/>
        </w:rPr>
        <w:t xml:space="preserve"> en sede constitucional</w:t>
      </w:r>
      <w:r w:rsidR="00A2767C">
        <w:rPr>
          <w:rFonts w:ascii="Arial" w:hAnsi="Arial" w:cs="Arial"/>
          <w:szCs w:val="28"/>
        </w:rPr>
        <w:t>,</w:t>
      </w:r>
      <w:r>
        <w:rPr>
          <w:rFonts w:ascii="Arial" w:hAnsi="Arial" w:cs="Arial"/>
          <w:szCs w:val="28"/>
        </w:rPr>
        <w:t xml:space="preserve"> la violación o amenaza al debido proceso administrativo, que alega la parte actora.  A propósito, valga recordar que ninguna discusión amerita comprender que ese derecho alegado, tiene la estirpe </w:t>
      </w:r>
      <w:r w:rsidRPr="0082008F">
        <w:rPr>
          <w:rFonts w:ascii="Arial" w:hAnsi="Arial" w:cs="Arial"/>
          <w:i/>
          <w:szCs w:val="28"/>
        </w:rPr>
        <w:t>iusfundamental</w:t>
      </w:r>
      <w:r>
        <w:rPr>
          <w:rFonts w:ascii="Arial" w:hAnsi="Arial" w:cs="Arial"/>
          <w:szCs w:val="28"/>
        </w:rPr>
        <w:t xml:space="preserve"> pretendida; en realidad, la cuestión medular se centra en la viabilidad por virtud del daño irreparable que se logre invocar y probar.</w:t>
      </w:r>
    </w:p>
    <w:p w:rsidR="00E06BFF" w:rsidRPr="00895D52" w:rsidRDefault="00E06BFF" w:rsidP="00E06BFF">
      <w:pPr>
        <w:spacing w:line="360" w:lineRule="auto"/>
        <w:ind w:right="-6"/>
        <w:rPr>
          <w:rFonts w:ascii="Arial" w:hAnsi="Arial" w:cs="Arial"/>
          <w:sz w:val="20"/>
        </w:rPr>
      </w:pPr>
    </w:p>
    <w:p w:rsidR="00E06BFF" w:rsidRDefault="00E06BFF" w:rsidP="00E06BFF">
      <w:pPr>
        <w:spacing w:line="360" w:lineRule="auto"/>
        <w:ind w:right="51"/>
        <w:jc w:val="both"/>
        <w:rPr>
          <w:rFonts w:ascii="Arial" w:hAnsi="Arial"/>
          <w:szCs w:val="22"/>
          <w:lang w:val="es-ES_tradnl"/>
        </w:rPr>
      </w:pPr>
      <w:r>
        <w:rPr>
          <w:rFonts w:ascii="Arial" w:hAnsi="Arial" w:cs="Arial"/>
        </w:rPr>
        <w:t>Sobre la</w:t>
      </w:r>
      <w:r w:rsidRPr="00B308B5">
        <w:rPr>
          <w:rFonts w:ascii="Arial" w:hAnsi="Arial" w:cs="Arial"/>
        </w:rPr>
        <w:t xml:space="preserve"> irremediabilidad del perjuicio, la Corte </w:t>
      </w:r>
      <w:r>
        <w:rPr>
          <w:rFonts w:ascii="Arial" w:hAnsi="Arial" w:cs="Arial"/>
        </w:rPr>
        <w:t>Constitucional</w:t>
      </w:r>
      <w:r>
        <w:rPr>
          <w:rStyle w:val="Refdenotaalpie"/>
          <w:rFonts w:ascii="Arial" w:hAnsi="Arial"/>
        </w:rPr>
        <w:footnoteReference w:id="13"/>
      </w:r>
      <w:r>
        <w:rPr>
          <w:rFonts w:ascii="Arial" w:hAnsi="Arial" w:cs="Arial"/>
        </w:rPr>
        <w:t xml:space="preserve"> estima indispensable concurran las siguientes notas características</w:t>
      </w:r>
      <w:r w:rsidRPr="00B308B5">
        <w:rPr>
          <w:rFonts w:ascii="Arial" w:hAnsi="Arial" w:cs="Arial"/>
        </w:rPr>
        <w:t xml:space="preserve">: </w:t>
      </w:r>
      <w:r>
        <w:rPr>
          <w:rFonts w:ascii="Arial" w:hAnsi="Arial" w:cs="Arial"/>
        </w:rPr>
        <w:t>“</w:t>
      </w:r>
      <w:r w:rsidRPr="00E06BD5">
        <w:rPr>
          <w:rFonts w:ascii="Arial" w:hAnsi="Arial" w:cs="Arial"/>
          <w:i/>
          <w:sz w:val="22"/>
        </w:rPr>
        <w:t xml:space="preserve">(i) </w:t>
      </w:r>
      <w:r w:rsidRPr="00E06BD5">
        <w:rPr>
          <w:rFonts w:ascii="Arial" w:hAnsi="Arial" w:cs="Arial"/>
          <w:i/>
          <w:sz w:val="22"/>
          <w:u w:val="single"/>
        </w:rPr>
        <w:t>la inminencia del daño</w:t>
      </w:r>
      <w:r w:rsidRPr="00E06BD5">
        <w:rPr>
          <w:rFonts w:ascii="Arial" w:hAnsi="Arial" w:cs="Arial"/>
          <w:i/>
          <w:sz w:val="22"/>
        </w:rPr>
        <w:t xml:space="preserve">, es decir, que se trate de una amenaza que está por suceder prontamente, entendiendo por amenaza no la simple posibilidad de lesión, sino la probabilidad de sufrir un mal irreparable y grave de forma injustificada; (ii) </w:t>
      </w:r>
      <w:r w:rsidRPr="00E06BD5">
        <w:rPr>
          <w:rFonts w:ascii="Arial" w:hAnsi="Arial" w:cs="Arial"/>
          <w:i/>
          <w:sz w:val="22"/>
          <w:u w:val="single"/>
        </w:rPr>
        <w:t>la gravedad</w:t>
      </w:r>
      <w:r w:rsidRPr="00E06BD5">
        <w:rPr>
          <w:rFonts w:ascii="Arial" w:hAnsi="Arial" w:cs="Arial"/>
          <w:i/>
          <w:sz w:val="22"/>
        </w:rPr>
        <w:t xml:space="preserve">, esto es, que el daño o menoscabo material o moral en el haber jurídico de la persona sea de gran intensidad; (iii) </w:t>
      </w:r>
      <w:r w:rsidRPr="00E06BD5">
        <w:rPr>
          <w:rFonts w:ascii="Arial" w:hAnsi="Arial" w:cs="Arial"/>
          <w:i/>
          <w:sz w:val="22"/>
          <w:u w:val="single"/>
        </w:rPr>
        <w:t>la urgencia</w:t>
      </w:r>
      <w:r w:rsidRPr="00E06BD5">
        <w:rPr>
          <w:rFonts w:ascii="Arial" w:hAnsi="Arial" w:cs="Arial"/>
          <w:i/>
          <w:sz w:val="22"/>
        </w:rPr>
        <w:t xml:space="preserve">, que exige la adopción de medidas prontas o inmediatas para conjurar la amenaza; (iv) </w:t>
      </w:r>
      <w:r w:rsidRPr="00E06BD5">
        <w:rPr>
          <w:rFonts w:ascii="Arial" w:hAnsi="Arial" w:cs="Arial"/>
          <w:i/>
          <w:sz w:val="22"/>
          <w:u w:val="single"/>
        </w:rPr>
        <w:t>la impostergabilidad</w:t>
      </w:r>
      <w:r w:rsidRPr="00E06BD5">
        <w:rPr>
          <w:rFonts w:ascii="Arial" w:hAnsi="Arial" w:cs="Arial"/>
          <w:i/>
          <w:sz w:val="22"/>
        </w:rPr>
        <w:t xml:space="preserve"> de la tutela, que implica acreditar la necesidad de recurrir al amparo como mecanismo expedito y necesario para la protección de los derechos fundamentales</w:t>
      </w:r>
      <w:r w:rsidRPr="00B308B5">
        <w:rPr>
          <w:rFonts w:ascii="Arial" w:hAnsi="Arial" w:cs="Arial"/>
          <w:szCs w:val="28"/>
          <w:vertAlign w:val="superscript"/>
        </w:rPr>
        <w:footnoteReference w:id="14"/>
      </w:r>
      <w:r w:rsidRPr="00B308B5">
        <w:rPr>
          <w:rFonts w:ascii="Arial" w:hAnsi="Arial" w:cs="Arial"/>
          <w:vertAlign w:val="superscript"/>
        </w:rPr>
        <w:t xml:space="preserve"> </w:t>
      </w:r>
      <w:r>
        <w:rPr>
          <w:rFonts w:ascii="Arial" w:hAnsi="Arial" w:cs="Arial"/>
        </w:rPr>
        <w:t xml:space="preserve">”.  </w:t>
      </w:r>
    </w:p>
    <w:p w:rsidR="00E06BFF" w:rsidRPr="00895D52" w:rsidRDefault="00E06BFF" w:rsidP="00E06BFF">
      <w:pPr>
        <w:spacing w:line="360" w:lineRule="auto"/>
        <w:ind w:right="51"/>
        <w:jc w:val="both"/>
        <w:rPr>
          <w:rFonts w:ascii="Arial" w:hAnsi="Arial"/>
          <w:sz w:val="20"/>
          <w:lang w:val="es-ES_tradnl"/>
        </w:rPr>
      </w:pPr>
    </w:p>
    <w:p w:rsidR="00E06BFF" w:rsidRDefault="00E06BFF" w:rsidP="00E06BFF">
      <w:pPr>
        <w:spacing w:line="360" w:lineRule="auto"/>
        <w:ind w:right="51"/>
        <w:jc w:val="both"/>
        <w:rPr>
          <w:rFonts w:ascii="Arial" w:hAnsi="Arial" w:cs="Arial"/>
          <w:i/>
          <w:sz w:val="22"/>
          <w:szCs w:val="22"/>
        </w:rPr>
      </w:pPr>
      <w:r w:rsidRPr="001405D8">
        <w:rPr>
          <w:rFonts w:ascii="Arial" w:hAnsi="Arial" w:cs="Arial"/>
        </w:rPr>
        <w:t xml:space="preserve">Es que no basta la constatación de cualquier perjuicio, en sede de tutela es insuficiente pregonar que todo daño pueda precaverse por esta excepcionalísima vía, debe estar </w:t>
      </w:r>
      <w:r w:rsidRPr="001405D8">
        <w:rPr>
          <w:rFonts w:ascii="Arial" w:hAnsi="Arial" w:cs="Arial"/>
        </w:rPr>
        <w:lastRenderedPageBreak/>
        <w:t>provisto de las características apuntadas, explica la Corte</w:t>
      </w:r>
      <w:r>
        <w:rPr>
          <w:rStyle w:val="Refdenotaalpie"/>
          <w:rFonts w:ascii="Arial" w:hAnsi="Arial"/>
          <w:sz w:val="22"/>
        </w:rPr>
        <w:footnoteReference w:id="15"/>
      </w:r>
      <w:r>
        <w:rPr>
          <w:rFonts w:ascii="Arial" w:hAnsi="Arial" w:cs="Arial"/>
          <w:sz w:val="22"/>
        </w:rPr>
        <w:t xml:space="preserve">: </w:t>
      </w:r>
      <w:r w:rsidRPr="001405D8">
        <w:rPr>
          <w:rFonts w:ascii="Arial" w:hAnsi="Arial" w:cs="Arial"/>
        </w:rPr>
        <w:t>“</w:t>
      </w:r>
      <w:r w:rsidRPr="001405D8">
        <w:rPr>
          <w:rFonts w:ascii="Arial" w:hAnsi="Arial" w:cs="Arial"/>
          <w:i/>
          <w:sz w:val="22"/>
          <w:szCs w:val="22"/>
        </w:rPr>
        <w:t>En consecuencia, no todo perjuicio puede ser considerado como irremediable, sino solo aquel que por sus características de inminencia y gravedad, requiera de medidas de protección urgentes e impostergables.”.</w:t>
      </w:r>
    </w:p>
    <w:p w:rsidR="00E06BFF" w:rsidRPr="00895D52" w:rsidRDefault="00E06BFF" w:rsidP="00E06BFF">
      <w:pPr>
        <w:pStyle w:val="Textoindependiente"/>
        <w:tabs>
          <w:tab w:val="clear" w:pos="708"/>
          <w:tab w:val="clear" w:pos="1416"/>
          <w:tab w:val="left" w:pos="709"/>
          <w:tab w:val="left" w:pos="1418"/>
        </w:tabs>
        <w:spacing w:line="360" w:lineRule="auto"/>
        <w:rPr>
          <w:rFonts w:ascii="Arial" w:hAnsi="Arial"/>
          <w:szCs w:val="24"/>
        </w:rPr>
      </w:pPr>
    </w:p>
    <w:p w:rsidR="00E06BFF" w:rsidRDefault="00E06BFF" w:rsidP="00E06BFF">
      <w:pPr>
        <w:spacing w:line="360" w:lineRule="auto"/>
        <w:ind w:right="51"/>
        <w:jc w:val="both"/>
        <w:rPr>
          <w:rFonts w:ascii="Arial" w:hAnsi="Arial"/>
        </w:rPr>
      </w:pPr>
      <w:r>
        <w:rPr>
          <w:rFonts w:ascii="Arial" w:hAnsi="Arial"/>
        </w:rPr>
        <w:t>Las características del perjuicio irremediable conservan vigencia</w:t>
      </w:r>
      <w:r>
        <w:rPr>
          <w:rStyle w:val="Refdenotaalpie"/>
          <w:rFonts w:ascii="Arial" w:hAnsi="Arial"/>
        </w:rPr>
        <w:footnoteReference w:id="16"/>
      </w:r>
      <w:r>
        <w:rPr>
          <w:rFonts w:ascii="Arial" w:hAnsi="Arial"/>
        </w:rPr>
        <w:t>, conforme a doctrina reciente (2016)</w:t>
      </w:r>
      <w:r>
        <w:rPr>
          <w:rStyle w:val="Refdenotaalpie"/>
          <w:rFonts w:ascii="Arial" w:hAnsi="Arial"/>
        </w:rPr>
        <w:footnoteReference w:id="17"/>
      </w:r>
      <w:r>
        <w:rPr>
          <w:rFonts w:ascii="Arial" w:hAnsi="Arial"/>
        </w:rPr>
        <w:t>. Al respecto existe precedente horizontal de esta Sala del Tribunal</w:t>
      </w:r>
      <w:r>
        <w:rPr>
          <w:rStyle w:val="Refdenotaalpie"/>
          <w:rFonts w:ascii="Arial" w:hAnsi="Arial"/>
        </w:rPr>
        <w:footnoteReference w:id="18"/>
      </w:r>
      <w:r>
        <w:rPr>
          <w:rFonts w:ascii="Arial" w:hAnsi="Arial"/>
        </w:rPr>
        <w:t>.</w:t>
      </w:r>
    </w:p>
    <w:p w:rsidR="00E06BFF" w:rsidRPr="00D31C92" w:rsidRDefault="00E06BFF" w:rsidP="00E06BFF">
      <w:pPr>
        <w:spacing w:line="360" w:lineRule="auto"/>
        <w:ind w:right="51"/>
        <w:jc w:val="both"/>
        <w:rPr>
          <w:rFonts w:ascii="Arial" w:hAnsi="Arial"/>
          <w:sz w:val="20"/>
        </w:rPr>
      </w:pPr>
    </w:p>
    <w:p w:rsidR="00E06BFF" w:rsidRPr="001D4724" w:rsidRDefault="00E06BFF" w:rsidP="00E06BFF">
      <w:pPr>
        <w:spacing w:line="360" w:lineRule="auto"/>
        <w:ind w:right="51"/>
        <w:jc w:val="both"/>
        <w:rPr>
          <w:rFonts w:ascii="Arial" w:hAnsi="Arial" w:cs="Arial"/>
          <w:i/>
          <w:sz w:val="22"/>
          <w:lang w:val="es-ES_tradnl"/>
        </w:rPr>
      </w:pPr>
      <w:r>
        <w:rPr>
          <w:rFonts w:ascii="Arial" w:hAnsi="Arial"/>
        </w:rPr>
        <w:t>También la Sala de Casación Civil de la CSJ</w:t>
      </w:r>
      <w:r>
        <w:rPr>
          <w:rStyle w:val="Refdenotaalpie"/>
          <w:rFonts w:ascii="Arial" w:hAnsi="Arial"/>
        </w:rPr>
        <w:footnoteReference w:id="19"/>
      </w:r>
      <w:r>
        <w:rPr>
          <w:rFonts w:ascii="Arial" w:hAnsi="Arial"/>
        </w:rPr>
        <w:t>, órgano de cierre de esta Corporación, ha sido reiterativa en cuanto a la improcedencia del amparo constitucional por el incumplimiento del supuesto de subsidiariedad y la ausencia de demostración del perjuicio irremediable y al efecto ha dicho que</w:t>
      </w:r>
      <w:r>
        <w:rPr>
          <w:rStyle w:val="Refdenotaalpie"/>
          <w:rFonts w:ascii="Arial" w:hAnsi="Arial"/>
        </w:rPr>
        <w:footnoteReference w:id="20"/>
      </w:r>
      <w:r>
        <w:rPr>
          <w:rFonts w:ascii="Arial" w:hAnsi="Arial"/>
        </w:rPr>
        <w:t xml:space="preserve">: </w:t>
      </w:r>
      <w:r w:rsidRPr="001D4724">
        <w:rPr>
          <w:rFonts w:ascii="Arial" w:hAnsi="Arial" w:cs="Arial"/>
          <w:i/>
          <w:sz w:val="22"/>
        </w:rPr>
        <w:t xml:space="preserve">“(…) puede concluirse que «no se cumplen los elementos determinantes del perjuicio irremediable y, por tanto, no puede tenerse en cuenta dicho perjuicio para admitir la presente acción como mecanismo transitorio», ya que «dentro de un eventual proceso contencioso- administrativo, (…) [se] tiene la posibilidad de solicitar la suspensión provisional del acto que presuntamente vulnera [los] derechos, con lo cual se desvirtúa también la inminencia del perjuicio» </w:t>
      </w:r>
      <w:r>
        <w:rPr>
          <w:rFonts w:ascii="Arial" w:hAnsi="Arial" w:cs="Arial"/>
          <w:i/>
          <w:sz w:val="22"/>
        </w:rPr>
        <w:t xml:space="preserve">(CSJ STC, 24 ene. 2007, rad. </w:t>
      </w:r>
      <w:r w:rsidRPr="001D4724">
        <w:rPr>
          <w:rFonts w:ascii="Arial" w:hAnsi="Arial" w:cs="Arial"/>
          <w:i/>
          <w:sz w:val="22"/>
          <w:lang w:val="es-ES_tradnl"/>
        </w:rPr>
        <w:t xml:space="preserve">2006-00227-01; criterio reiterado en </w:t>
      </w:r>
      <w:r w:rsidRPr="001D4724">
        <w:rPr>
          <w:rFonts w:ascii="Arial" w:hAnsi="Arial" w:cs="Arial"/>
          <w:i/>
          <w:iCs/>
          <w:sz w:val="22"/>
          <w:lang w:val="es-CO"/>
        </w:rPr>
        <w:t>STC7077-2014 y STC16698-2015</w:t>
      </w:r>
      <w:r w:rsidRPr="001D4724">
        <w:rPr>
          <w:rFonts w:ascii="Arial" w:hAnsi="Arial" w:cs="Arial"/>
          <w:i/>
          <w:sz w:val="22"/>
          <w:lang w:val="es-ES_tradnl"/>
        </w:rPr>
        <w:t>). (STC4676-2016, 15 abr. 2016, rad. 2016-00039-01)</w:t>
      </w:r>
      <w:r>
        <w:rPr>
          <w:rFonts w:ascii="Arial" w:hAnsi="Arial" w:cs="Arial"/>
          <w:i/>
          <w:sz w:val="22"/>
          <w:lang w:val="es-ES_tradnl"/>
        </w:rPr>
        <w:t>”</w:t>
      </w:r>
    </w:p>
    <w:p w:rsidR="00E06BFF" w:rsidRPr="00895D52" w:rsidRDefault="00E06BFF" w:rsidP="00E06BFF">
      <w:pPr>
        <w:spacing w:line="360" w:lineRule="auto"/>
        <w:ind w:right="51"/>
        <w:jc w:val="both"/>
        <w:rPr>
          <w:rFonts w:ascii="Arial" w:hAnsi="Arial" w:cs="Arial"/>
          <w:sz w:val="20"/>
          <w:lang w:val="es-CO"/>
        </w:rPr>
      </w:pPr>
    </w:p>
    <w:p w:rsidR="00E06BFF" w:rsidRPr="00C558EE" w:rsidRDefault="00E06BFF" w:rsidP="00386A76">
      <w:pPr>
        <w:pStyle w:val="Prrafodelista"/>
        <w:numPr>
          <w:ilvl w:val="0"/>
          <w:numId w:val="18"/>
        </w:numPr>
        <w:spacing w:line="360" w:lineRule="auto"/>
        <w:ind w:right="51"/>
        <w:jc w:val="both"/>
        <w:rPr>
          <w:rFonts w:ascii="Arial" w:hAnsi="Arial"/>
          <w:lang w:val="es-ES_tradnl"/>
        </w:rPr>
      </w:pPr>
      <w:r w:rsidRPr="00C558EE">
        <w:rPr>
          <w:rFonts w:ascii="Arial" w:hAnsi="Arial"/>
        </w:rPr>
        <w:t>EL</w:t>
      </w:r>
      <w:r w:rsidRPr="00C558EE">
        <w:rPr>
          <w:rFonts w:ascii="Arial" w:hAnsi="Arial"/>
          <w:lang w:val="es-ES_tradnl"/>
        </w:rPr>
        <w:t xml:space="preserve"> ANÁLISIS DEL CASO EN CONCRETO</w:t>
      </w:r>
    </w:p>
    <w:p w:rsidR="00E06BFF" w:rsidRPr="00895D52" w:rsidRDefault="00E06BFF" w:rsidP="00E06BFF">
      <w:pPr>
        <w:spacing w:line="360" w:lineRule="auto"/>
        <w:ind w:right="51"/>
        <w:jc w:val="both"/>
        <w:rPr>
          <w:rFonts w:ascii="Arial" w:hAnsi="Arial"/>
          <w:sz w:val="20"/>
          <w:lang w:val="es-ES_tradnl"/>
        </w:rPr>
      </w:pPr>
    </w:p>
    <w:p w:rsidR="004C41B4" w:rsidRDefault="004C41B4" w:rsidP="004C41B4">
      <w:pPr>
        <w:spacing w:line="360" w:lineRule="auto"/>
        <w:ind w:right="51"/>
        <w:jc w:val="both"/>
        <w:rPr>
          <w:rFonts w:ascii="Arial" w:hAnsi="Arial"/>
          <w:szCs w:val="22"/>
          <w:lang w:val="es-ES_tradnl"/>
        </w:rPr>
      </w:pPr>
      <w:r>
        <w:rPr>
          <w:rFonts w:ascii="Arial" w:hAnsi="Arial"/>
          <w:szCs w:val="22"/>
          <w:lang w:val="es-ES_tradnl"/>
        </w:rPr>
        <w:t xml:space="preserve">Cuestiona la actora el acto </w:t>
      </w:r>
      <w:r w:rsidR="00B26381">
        <w:rPr>
          <w:rFonts w:ascii="Arial" w:hAnsi="Arial"/>
          <w:szCs w:val="22"/>
          <w:lang w:val="es-ES_tradnl"/>
        </w:rPr>
        <w:t xml:space="preserve">que </w:t>
      </w:r>
      <w:r>
        <w:rPr>
          <w:rFonts w:ascii="Arial" w:hAnsi="Arial"/>
          <w:szCs w:val="22"/>
          <w:lang w:val="es-ES_tradnl"/>
        </w:rPr>
        <w:t>convoc</w:t>
      </w:r>
      <w:r w:rsidR="00B26381">
        <w:rPr>
          <w:rFonts w:ascii="Arial" w:hAnsi="Arial"/>
          <w:szCs w:val="22"/>
          <w:lang w:val="es-ES_tradnl"/>
        </w:rPr>
        <w:t xml:space="preserve">ó </w:t>
      </w:r>
      <w:r>
        <w:rPr>
          <w:rFonts w:ascii="Arial" w:hAnsi="Arial"/>
          <w:szCs w:val="22"/>
          <w:lang w:val="es-ES_tradnl"/>
        </w:rPr>
        <w:t xml:space="preserve">para optar por el cargo de “Técnico de Centro u Oficina </w:t>
      </w:r>
      <w:r w:rsidR="00B26381">
        <w:rPr>
          <w:rFonts w:ascii="Arial" w:hAnsi="Arial"/>
          <w:szCs w:val="22"/>
          <w:lang w:val="es-ES_tradnl"/>
        </w:rPr>
        <w:t>de Servicios y/o Equival</w:t>
      </w:r>
      <w:r w:rsidR="00E55A5E">
        <w:rPr>
          <w:rFonts w:ascii="Arial" w:hAnsi="Arial"/>
          <w:szCs w:val="22"/>
          <w:lang w:val="es-ES_tradnl"/>
        </w:rPr>
        <w:t>entes” y donde expresamente está</w:t>
      </w:r>
      <w:r w:rsidR="00B26381">
        <w:rPr>
          <w:rFonts w:ascii="Arial" w:hAnsi="Arial"/>
          <w:szCs w:val="22"/>
          <w:lang w:val="es-ES_tradnl"/>
        </w:rPr>
        <w:t xml:space="preserve"> enlistado ese cargo en la secretaría del Tribunal Administrativo</w:t>
      </w:r>
      <w:r>
        <w:rPr>
          <w:rFonts w:ascii="Arial" w:hAnsi="Arial"/>
          <w:szCs w:val="22"/>
          <w:lang w:val="es-ES_tradnl"/>
        </w:rPr>
        <w:t>.</w:t>
      </w:r>
      <w:r w:rsidR="00B26381">
        <w:rPr>
          <w:rFonts w:ascii="Arial" w:hAnsi="Arial"/>
          <w:szCs w:val="22"/>
          <w:lang w:val="es-ES_tradnl"/>
        </w:rPr>
        <w:t xml:space="preserve"> </w:t>
      </w:r>
    </w:p>
    <w:p w:rsidR="004C41B4" w:rsidRDefault="004C41B4" w:rsidP="004C41B4">
      <w:pPr>
        <w:spacing w:line="360" w:lineRule="auto"/>
        <w:ind w:right="51"/>
        <w:jc w:val="both"/>
        <w:rPr>
          <w:rFonts w:ascii="Arial" w:hAnsi="Arial"/>
          <w:szCs w:val="22"/>
          <w:lang w:val="es-ES_tradnl"/>
        </w:rPr>
      </w:pPr>
    </w:p>
    <w:p w:rsidR="004C41B4" w:rsidRDefault="004C41B4" w:rsidP="004C41B4">
      <w:pPr>
        <w:spacing w:line="360" w:lineRule="auto"/>
        <w:ind w:right="51"/>
        <w:jc w:val="both"/>
        <w:rPr>
          <w:rFonts w:ascii="Arial" w:hAnsi="Arial"/>
          <w:lang w:val="es-ES_tradnl"/>
        </w:rPr>
      </w:pPr>
      <w:r>
        <w:rPr>
          <w:rFonts w:ascii="Arial" w:hAnsi="Arial"/>
          <w:szCs w:val="22"/>
          <w:lang w:val="es-ES_tradnl"/>
        </w:rPr>
        <w:t xml:space="preserve">Para la Sala resulta central resaltar que </w:t>
      </w:r>
      <w:r w:rsidR="00B26381">
        <w:rPr>
          <w:rFonts w:ascii="Arial" w:hAnsi="Arial"/>
          <w:szCs w:val="22"/>
          <w:lang w:val="es-ES_tradnl"/>
        </w:rPr>
        <w:t xml:space="preserve">se trata de un acto </w:t>
      </w:r>
      <w:r>
        <w:rPr>
          <w:rFonts w:ascii="Arial" w:hAnsi="Arial"/>
          <w:szCs w:val="22"/>
          <w:lang w:val="es-ES_tradnl"/>
        </w:rPr>
        <w:t>administrativo</w:t>
      </w:r>
      <w:r w:rsidR="00B26381">
        <w:rPr>
          <w:rFonts w:ascii="Arial" w:hAnsi="Arial"/>
          <w:szCs w:val="22"/>
          <w:lang w:val="es-ES_tradnl"/>
        </w:rPr>
        <w:t xml:space="preserve"> de carácter </w:t>
      </w:r>
      <w:r>
        <w:rPr>
          <w:rFonts w:ascii="Arial" w:hAnsi="Arial"/>
          <w:szCs w:val="22"/>
          <w:lang w:val="es-ES_tradnl"/>
        </w:rPr>
        <w:t xml:space="preserve">general, impersonal y abstracto, toda vez que establece la voluntad de la </w:t>
      </w:r>
      <w:r w:rsidR="00B26381" w:rsidRPr="00C675B4">
        <w:rPr>
          <w:rFonts w:ascii="Arial" w:hAnsi="Arial" w:cs="Arial"/>
          <w:szCs w:val="22"/>
        </w:rPr>
        <w:t xml:space="preserve">Sala Administrativa del Consejo Seccional de la Judicatura de Risaralda </w:t>
      </w:r>
      <w:r w:rsidR="00B26381">
        <w:rPr>
          <w:rFonts w:ascii="Arial" w:hAnsi="Arial" w:cs="Arial"/>
          <w:szCs w:val="22"/>
        </w:rPr>
        <w:t>que, en ejercicio de las funciones legales a ella otorgadas, convoca a los interesados que cumplan requisitos y estén en el registro de elegibles, para que opten por los cargos enunciados</w:t>
      </w:r>
      <w:r>
        <w:rPr>
          <w:rFonts w:ascii="Arial" w:hAnsi="Arial"/>
          <w:szCs w:val="22"/>
          <w:lang w:val="es-ES_tradnl"/>
        </w:rPr>
        <w:t>. Por lo tanto, la situación se adecua a lo dispuesto por e</w:t>
      </w:r>
      <w:r>
        <w:rPr>
          <w:rFonts w:ascii="Arial" w:hAnsi="Arial"/>
          <w:lang w:val="es-ES_tradnl"/>
        </w:rPr>
        <w:t xml:space="preserve">l numeral 5º del canon 6º, Decreto 2591 de 1991, la acción de tutela es improcedente </w:t>
      </w:r>
      <w:r w:rsidRPr="00D5658C">
        <w:rPr>
          <w:rFonts w:ascii="Arial" w:hAnsi="Arial"/>
          <w:i/>
          <w:sz w:val="22"/>
          <w:szCs w:val="22"/>
          <w:lang w:val="es-ES_tradnl"/>
        </w:rPr>
        <w:t>“(…) Cuando se trate de actos de carácter general, impersonal y abstracto”</w:t>
      </w:r>
      <w:r>
        <w:rPr>
          <w:rFonts w:ascii="Arial" w:hAnsi="Arial"/>
          <w:lang w:val="es-ES_tradnl"/>
        </w:rPr>
        <w:t xml:space="preserve">. </w:t>
      </w:r>
    </w:p>
    <w:p w:rsidR="004C41B4" w:rsidRPr="00895D52" w:rsidRDefault="004C41B4" w:rsidP="004C41B4">
      <w:pPr>
        <w:spacing w:line="360" w:lineRule="auto"/>
        <w:ind w:right="51"/>
        <w:jc w:val="both"/>
        <w:rPr>
          <w:rFonts w:ascii="Arial" w:hAnsi="Arial"/>
          <w:sz w:val="20"/>
          <w:szCs w:val="22"/>
          <w:lang w:val="es-ES_tradnl"/>
        </w:rPr>
      </w:pPr>
    </w:p>
    <w:p w:rsidR="004C41B4" w:rsidRDefault="005263AD" w:rsidP="004C41B4">
      <w:pPr>
        <w:spacing w:line="360" w:lineRule="auto"/>
        <w:ind w:right="51"/>
        <w:jc w:val="both"/>
        <w:rPr>
          <w:rFonts w:ascii="Arial" w:hAnsi="Arial"/>
          <w:lang w:val="es-ES_tradnl"/>
        </w:rPr>
      </w:pPr>
      <w:r>
        <w:rPr>
          <w:rFonts w:ascii="Arial" w:hAnsi="Arial" w:cs="Arial"/>
          <w:bCs/>
          <w:color w:val="000000"/>
          <w:lang w:val="es-CO"/>
        </w:rPr>
        <w:lastRenderedPageBreak/>
        <w:t>Frente a ese tipo actos administrativos n</w:t>
      </w:r>
      <w:r w:rsidR="004C41B4">
        <w:rPr>
          <w:rFonts w:ascii="Arial" w:hAnsi="Arial" w:cs="Arial"/>
          <w:bCs/>
          <w:color w:val="000000"/>
          <w:lang w:val="es-CO"/>
        </w:rPr>
        <w:t xml:space="preserve">uestro </w:t>
      </w:r>
      <w:r w:rsidR="004C41B4" w:rsidRPr="003830E4">
        <w:rPr>
          <w:rFonts w:ascii="Arial" w:hAnsi="Arial" w:cs="Arial"/>
          <w:bCs/>
          <w:color w:val="000000"/>
          <w:lang w:val="es-CO"/>
        </w:rPr>
        <w:t>sistema jurídico</w:t>
      </w:r>
      <w:r w:rsidR="004C41B4">
        <w:rPr>
          <w:rFonts w:ascii="Arial" w:hAnsi="Arial"/>
          <w:szCs w:val="22"/>
          <w:lang w:val="es-ES_tradnl"/>
        </w:rPr>
        <w:t xml:space="preserve"> tiene </w:t>
      </w:r>
      <w:r w:rsidR="004C41B4" w:rsidRPr="003830E4">
        <w:rPr>
          <w:rFonts w:ascii="Arial" w:hAnsi="Arial" w:cs="Arial"/>
          <w:bCs/>
          <w:color w:val="000000"/>
          <w:lang w:val="es-CO"/>
        </w:rPr>
        <w:t>previsto</w:t>
      </w:r>
      <w:r w:rsidR="004C41B4">
        <w:rPr>
          <w:rFonts w:ascii="Arial" w:hAnsi="Arial" w:cs="Arial"/>
          <w:bCs/>
          <w:color w:val="000000"/>
          <w:lang w:val="es-CO"/>
        </w:rPr>
        <w:t>s</w:t>
      </w:r>
      <w:r w:rsidR="004C41B4" w:rsidRPr="003830E4">
        <w:rPr>
          <w:rFonts w:ascii="Arial" w:hAnsi="Arial" w:cs="Arial"/>
          <w:bCs/>
          <w:color w:val="000000"/>
          <w:lang w:val="es-CO"/>
        </w:rPr>
        <w:t xml:space="preserve"> mecanismos de defensa, como </w:t>
      </w:r>
      <w:r w:rsidR="004C41B4">
        <w:rPr>
          <w:rFonts w:ascii="Arial" w:hAnsi="Arial" w:cs="Arial"/>
          <w:color w:val="000000"/>
          <w:lang w:val="es-CO"/>
        </w:rPr>
        <w:t xml:space="preserve">los medios de control </w:t>
      </w:r>
      <w:r w:rsidR="004C41B4" w:rsidRPr="003830E4">
        <w:rPr>
          <w:rFonts w:ascii="Arial" w:hAnsi="Arial" w:cs="Arial"/>
          <w:color w:val="000000"/>
          <w:lang w:val="es-CO"/>
        </w:rPr>
        <w:t xml:space="preserve">de nulidad y restablecimiento del derecho y de simple nulidad </w:t>
      </w:r>
      <w:r w:rsidR="004C41B4">
        <w:rPr>
          <w:rFonts w:ascii="Arial" w:hAnsi="Arial" w:cs="Arial"/>
          <w:color w:val="000000"/>
          <w:lang w:val="es-CO"/>
        </w:rPr>
        <w:t>(</w:t>
      </w:r>
      <w:r w:rsidR="004C41B4" w:rsidRPr="00972B07">
        <w:rPr>
          <w:rFonts w:ascii="Arial" w:hAnsi="Arial" w:cs="Arial"/>
          <w:color w:val="000000"/>
          <w:lang w:val="es-CO"/>
        </w:rPr>
        <w:t>R</w:t>
      </w:r>
      <w:r w:rsidR="004C41B4" w:rsidRPr="00972B07">
        <w:rPr>
          <w:rFonts w:ascii="Arial" w:hAnsi="Arial" w:cs="Arial"/>
          <w:lang w:val="es-CO"/>
        </w:rPr>
        <w:t>eguladas</w:t>
      </w:r>
      <w:r w:rsidR="004C41B4" w:rsidRPr="003830E4">
        <w:rPr>
          <w:rFonts w:ascii="Arial" w:hAnsi="Arial" w:cs="Arial"/>
        </w:rPr>
        <w:t xml:space="preserve"> en los artículos 137 y 138</w:t>
      </w:r>
      <w:r w:rsidR="008029DB">
        <w:rPr>
          <w:rFonts w:ascii="Arial" w:hAnsi="Arial" w:cs="Arial"/>
        </w:rPr>
        <w:t>-2</w:t>
      </w:r>
      <w:r w:rsidR="004C41B4" w:rsidRPr="003830E4">
        <w:rPr>
          <w:rFonts w:ascii="Arial" w:hAnsi="Arial" w:cs="Arial"/>
        </w:rPr>
        <w:t xml:space="preserve"> del CPACA) </w:t>
      </w:r>
      <w:r w:rsidR="004C41B4">
        <w:rPr>
          <w:rFonts w:ascii="Arial" w:hAnsi="Arial" w:cs="Arial"/>
          <w:color w:val="000000"/>
          <w:lang w:val="es-CO"/>
        </w:rPr>
        <w:t>mediante lo</w:t>
      </w:r>
      <w:r w:rsidR="004C41B4" w:rsidRPr="003830E4">
        <w:rPr>
          <w:rFonts w:ascii="Arial" w:hAnsi="Arial" w:cs="Arial"/>
          <w:color w:val="000000"/>
          <w:lang w:val="es-CO"/>
        </w:rPr>
        <w:t xml:space="preserve">s cuales </w:t>
      </w:r>
      <w:r w:rsidR="008029DB">
        <w:rPr>
          <w:rFonts w:ascii="Arial" w:hAnsi="Arial" w:cs="Arial"/>
          <w:color w:val="000000"/>
          <w:lang w:val="es-CO"/>
        </w:rPr>
        <w:t>la</w:t>
      </w:r>
      <w:r w:rsidR="004C41B4">
        <w:rPr>
          <w:rFonts w:ascii="Arial" w:hAnsi="Arial" w:cs="Arial"/>
          <w:color w:val="000000"/>
          <w:lang w:val="es-CO"/>
        </w:rPr>
        <w:t xml:space="preserve"> accionante puede </w:t>
      </w:r>
      <w:r w:rsidR="004C41B4" w:rsidRPr="003830E4">
        <w:rPr>
          <w:rFonts w:ascii="Arial" w:hAnsi="Arial" w:cs="Arial"/>
          <w:color w:val="000000"/>
          <w:lang w:val="es-CO"/>
        </w:rPr>
        <w:t xml:space="preserve">demandar </w:t>
      </w:r>
      <w:r w:rsidR="00E55A5E">
        <w:rPr>
          <w:rFonts w:ascii="Arial" w:hAnsi="Arial" w:cs="Arial"/>
          <w:color w:val="000000"/>
          <w:lang w:val="es-CO"/>
        </w:rPr>
        <w:t xml:space="preserve">y </w:t>
      </w:r>
      <w:r w:rsidR="004C41B4" w:rsidRPr="003830E4">
        <w:rPr>
          <w:rFonts w:ascii="Arial" w:hAnsi="Arial" w:cs="Arial"/>
          <w:color w:val="000000"/>
          <w:lang w:val="es-CO"/>
        </w:rPr>
        <w:t xml:space="preserve">solicitar la </w:t>
      </w:r>
      <w:r w:rsidR="004C41B4">
        <w:rPr>
          <w:rFonts w:ascii="Arial" w:hAnsi="Arial" w:cs="Arial"/>
          <w:color w:val="000000"/>
          <w:lang w:val="es-CO"/>
        </w:rPr>
        <w:t>medida cautelar de suspensión provisional (Artículo 230, CPACA), es decir, cuenta con</w:t>
      </w:r>
      <w:r w:rsidR="004C41B4">
        <w:rPr>
          <w:rFonts w:ascii="Arial" w:hAnsi="Arial"/>
          <w:lang w:val="es-ES_tradnl"/>
        </w:rPr>
        <w:t xml:space="preserve"> lo</w:t>
      </w:r>
      <w:r w:rsidR="005B5611">
        <w:rPr>
          <w:rFonts w:ascii="Arial" w:hAnsi="Arial"/>
          <w:lang w:val="es-ES_tradnl"/>
        </w:rPr>
        <w:t>s medios de control contencioso</w:t>
      </w:r>
      <w:r w:rsidR="004C41B4">
        <w:rPr>
          <w:rFonts w:ascii="Arial" w:hAnsi="Arial"/>
          <w:lang w:val="es-ES_tradnl"/>
        </w:rPr>
        <w:t xml:space="preserve"> administrativos, que aún no ha agotado, o al menos en el expediente falta prueba en ese sentido, pues la</w:t>
      </w:r>
      <w:r w:rsidR="008029DB">
        <w:rPr>
          <w:rFonts w:ascii="Arial" w:hAnsi="Arial"/>
          <w:lang w:val="es-ES_tradnl"/>
        </w:rPr>
        <w:t>s solicitudes ya fueron resueltas</w:t>
      </w:r>
      <w:r w:rsidR="004C41B4">
        <w:rPr>
          <w:rFonts w:ascii="Arial" w:hAnsi="Arial"/>
          <w:lang w:val="es-ES_tradnl"/>
        </w:rPr>
        <w:t xml:space="preserve"> (Folios </w:t>
      </w:r>
      <w:r w:rsidR="008029DB">
        <w:rPr>
          <w:rFonts w:ascii="Arial" w:hAnsi="Arial"/>
          <w:lang w:val="es-ES_tradnl"/>
        </w:rPr>
        <w:t>7 a 9</w:t>
      </w:r>
      <w:r w:rsidR="004C41B4">
        <w:rPr>
          <w:rFonts w:ascii="Arial" w:hAnsi="Arial"/>
          <w:lang w:val="es-ES_tradnl"/>
        </w:rPr>
        <w:t xml:space="preserve">, </w:t>
      </w:r>
      <w:r w:rsidR="008029DB">
        <w:rPr>
          <w:rFonts w:ascii="Arial" w:hAnsi="Arial"/>
          <w:lang w:val="es-ES_tradnl"/>
        </w:rPr>
        <w:t>ib.</w:t>
      </w:r>
      <w:r w:rsidR="004C41B4">
        <w:rPr>
          <w:rFonts w:ascii="Arial" w:hAnsi="Arial"/>
          <w:lang w:val="es-ES_tradnl"/>
        </w:rPr>
        <w:t>).</w:t>
      </w:r>
    </w:p>
    <w:p w:rsidR="004C41B4" w:rsidRPr="00895D52" w:rsidRDefault="004C41B4" w:rsidP="004C41B4">
      <w:pPr>
        <w:spacing w:line="360" w:lineRule="auto"/>
        <w:ind w:right="51"/>
        <w:jc w:val="both"/>
        <w:rPr>
          <w:rFonts w:ascii="Arial" w:hAnsi="Arial"/>
          <w:sz w:val="20"/>
        </w:rPr>
      </w:pPr>
    </w:p>
    <w:p w:rsidR="008029DB" w:rsidRDefault="004C41B4" w:rsidP="004C41B4">
      <w:pPr>
        <w:spacing w:line="360" w:lineRule="auto"/>
        <w:ind w:right="51"/>
        <w:jc w:val="both"/>
        <w:rPr>
          <w:rFonts w:ascii="Arial" w:hAnsi="Arial"/>
        </w:rPr>
      </w:pPr>
      <w:r>
        <w:rPr>
          <w:rFonts w:ascii="Arial" w:hAnsi="Arial"/>
        </w:rPr>
        <w:t>Ahora, también es viable que a pesar de la existencia de los medios ordinarios, l</w:t>
      </w:r>
      <w:r w:rsidR="008029DB">
        <w:rPr>
          <w:rFonts w:ascii="Arial" w:hAnsi="Arial"/>
        </w:rPr>
        <w:t>a</w:t>
      </w:r>
      <w:r>
        <w:rPr>
          <w:rFonts w:ascii="Arial" w:hAnsi="Arial"/>
        </w:rPr>
        <w:t xml:space="preserve"> actor</w:t>
      </w:r>
      <w:r w:rsidR="008029DB">
        <w:rPr>
          <w:rFonts w:ascii="Arial" w:hAnsi="Arial"/>
        </w:rPr>
        <w:t>a</w:t>
      </w:r>
      <w:r>
        <w:rPr>
          <w:rFonts w:ascii="Arial" w:hAnsi="Arial"/>
        </w:rPr>
        <w:t xml:space="preserve"> pueda acudir a la justicia constitucional, pero a condición de que acredite un perjuicio irremediable</w:t>
      </w:r>
      <w:r>
        <w:rPr>
          <w:rStyle w:val="Refdenotaalpie"/>
          <w:rFonts w:ascii="Arial" w:hAnsi="Arial"/>
        </w:rPr>
        <w:footnoteReference w:id="21"/>
      </w:r>
      <w:r>
        <w:rPr>
          <w:rFonts w:ascii="Arial" w:hAnsi="Arial"/>
        </w:rPr>
        <w:t>, que aquí se aleg</w:t>
      </w:r>
      <w:r w:rsidR="008029DB">
        <w:rPr>
          <w:rFonts w:ascii="Arial" w:hAnsi="Arial"/>
        </w:rPr>
        <w:t>ó como un eventual retiro del cargo y desprovisión del sustento económico</w:t>
      </w:r>
      <w:r>
        <w:rPr>
          <w:rFonts w:ascii="Arial" w:hAnsi="Arial"/>
        </w:rPr>
        <w:t xml:space="preserve">, mas estima la Sala que ese </w:t>
      </w:r>
      <w:r>
        <w:rPr>
          <w:rFonts w:ascii="Arial" w:hAnsi="Arial" w:cs="Arial"/>
        </w:rPr>
        <w:t>argumento es insuficiente para promulgar la irremediabilidad predicada, ya que no concurren</w:t>
      </w:r>
      <w:r>
        <w:rPr>
          <w:rFonts w:ascii="Arial" w:hAnsi="Arial"/>
        </w:rPr>
        <w:t xml:space="preserve"> las características de inminencia del daño, gravedad, urgencia e impostergabilidad, puesto que el medio de control administrativo sí es idóneo y eficaz para resolver la cuestión litigiosa, máxime que el trámite procesal ahora es oral.</w:t>
      </w:r>
      <w:r w:rsidR="008029DB">
        <w:rPr>
          <w:rFonts w:ascii="Arial" w:hAnsi="Arial"/>
        </w:rPr>
        <w:t xml:space="preserve"> </w:t>
      </w:r>
    </w:p>
    <w:p w:rsidR="00E55A5E" w:rsidRDefault="00E55A5E" w:rsidP="004C41B4">
      <w:pPr>
        <w:spacing w:line="360" w:lineRule="auto"/>
        <w:ind w:right="51"/>
        <w:jc w:val="both"/>
        <w:rPr>
          <w:rFonts w:ascii="Arial" w:hAnsi="Arial"/>
        </w:rPr>
      </w:pPr>
    </w:p>
    <w:p w:rsidR="004C41B4" w:rsidRDefault="008029DB" w:rsidP="004C41B4">
      <w:pPr>
        <w:spacing w:line="360" w:lineRule="auto"/>
        <w:ind w:right="51"/>
        <w:jc w:val="both"/>
        <w:rPr>
          <w:rFonts w:ascii="Arial" w:hAnsi="Arial"/>
        </w:rPr>
      </w:pPr>
      <w:r>
        <w:rPr>
          <w:rFonts w:ascii="Arial" w:hAnsi="Arial"/>
        </w:rPr>
        <w:t>Sumado a que la forma en que fue designada</w:t>
      </w:r>
      <w:r w:rsidR="005263AD">
        <w:rPr>
          <w:rFonts w:ascii="Arial" w:hAnsi="Arial"/>
        </w:rPr>
        <w:t>,</w:t>
      </w:r>
      <w:r>
        <w:rPr>
          <w:rFonts w:ascii="Arial" w:hAnsi="Arial"/>
        </w:rPr>
        <w:t xml:space="preserve"> inicialmente</w:t>
      </w:r>
      <w:r w:rsidR="005263AD">
        <w:rPr>
          <w:rFonts w:ascii="Arial" w:hAnsi="Arial"/>
        </w:rPr>
        <w:t>,</w:t>
      </w:r>
      <w:r>
        <w:rPr>
          <w:rFonts w:ascii="Arial" w:hAnsi="Arial"/>
        </w:rPr>
        <w:t xml:space="preserve"> la actora en el cargo fue en provisionalidad</w:t>
      </w:r>
      <w:r w:rsidR="005263AD">
        <w:rPr>
          <w:rFonts w:ascii="Arial" w:hAnsi="Arial"/>
        </w:rPr>
        <w:t>;</w:t>
      </w:r>
      <w:r>
        <w:rPr>
          <w:rFonts w:ascii="Arial" w:hAnsi="Arial"/>
        </w:rPr>
        <w:t xml:space="preserve"> que por definición</w:t>
      </w:r>
      <w:r w:rsidR="005263AD">
        <w:rPr>
          <w:rFonts w:ascii="Arial" w:hAnsi="Arial"/>
        </w:rPr>
        <w:t>,</w:t>
      </w:r>
      <w:r>
        <w:rPr>
          <w:rFonts w:ascii="Arial" w:hAnsi="Arial"/>
        </w:rPr>
        <w:t xml:space="preserve"> es </w:t>
      </w:r>
      <w:r w:rsidRPr="008029DB">
        <w:rPr>
          <w:rFonts w:ascii="Arial" w:hAnsi="Arial"/>
        </w:rPr>
        <w:t>hasta tanto se pueda hacer la designación por</w:t>
      </w:r>
      <w:r>
        <w:rPr>
          <w:rFonts w:ascii="Arial" w:hAnsi="Arial"/>
        </w:rPr>
        <w:t xml:space="preserve"> el sistema legalmente previsto</w:t>
      </w:r>
      <w:r w:rsidR="00E55A5E">
        <w:rPr>
          <w:rFonts w:ascii="Arial" w:hAnsi="Arial"/>
        </w:rPr>
        <w:t xml:space="preserve"> (Artículo 132, Ley 270)</w:t>
      </w:r>
      <w:r w:rsidR="005263AD">
        <w:rPr>
          <w:rFonts w:ascii="Arial" w:hAnsi="Arial"/>
        </w:rPr>
        <w:t>;</w:t>
      </w:r>
      <w:r>
        <w:rPr>
          <w:rFonts w:ascii="Arial" w:hAnsi="Arial"/>
        </w:rPr>
        <w:t xml:space="preserve"> </w:t>
      </w:r>
      <w:r w:rsidR="00313F75">
        <w:rPr>
          <w:rFonts w:ascii="Arial" w:hAnsi="Arial"/>
          <w:szCs w:val="22"/>
        </w:rPr>
        <w:t>de manera que no puede considerarse a su favor que le asiste el derecho a la estabilidad laboral</w:t>
      </w:r>
      <w:r>
        <w:rPr>
          <w:rFonts w:ascii="Arial" w:hAnsi="Arial"/>
          <w:szCs w:val="22"/>
        </w:rPr>
        <w:t>, dign</w:t>
      </w:r>
      <w:r w:rsidR="00313F75">
        <w:rPr>
          <w:rFonts w:ascii="Arial" w:hAnsi="Arial"/>
          <w:szCs w:val="22"/>
        </w:rPr>
        <w:t>o</w:t>
      </w:r>
      <w:r>
        <w:rPr>
          <w:rFonts w:ascii="Arial" w:hAnsi="Arial"/>
          <w:szCs w:val="22"/>
        </w:rPr>
        <w:t xml:space="preserve"> de amparo constitucional</w:t>
      </w:r>
      <w:r w:rsidR="00313F75">
        <w:rPr>
          <w:rFonts w:ascii="Arial" w:hAnsi="Arial"/>
          <w:szCs w:val="22"/>
        </w:rPr>
        <w:t>, cuando su permanencia dependía del nombramiento de uno de los integrantes de la lista de elegibles en el cargo vacante que hoy ocupa</w:t>
      </w:r>
      <w:r>
        <w:rPr>
          <w:rFonts w:ascii="Arial" w:hAnsi="Arial"/>
          <w:szCs w:val="22"/>
        </w:rPr>
        <w:t xml:space="preserve">. </w:t>
      </w:r>
      <w:r w:rsidR="00386A76">
        <w:rPr>
          <w:rFonts w:ascii="Arial" w:hAnsi="Arial"/>
          <w:szCs w:val="22"/>
        </w:rPr>
        <w:t xml:space="preserve">Además </w:t>
      </w:r>
      <w:r>
        <w:rPr>
          <w:rFonts w:ascii="Arial" w:hAnsi="Arial"/>
        </w:rPr>
        <w:t>la irregularidad alegada por la actora, en modo alguno se advierte.</w:t>
      </w:r>
    </w:p>
    <w:p w:rsidR="004C41B4" w:rsidRPr="00895D52" w:rsidRDefault="004C41B4" w:rsidP="004C41B4">
      <w:pPr>
        <w:spacing w:line="360" w:lineRule="auto"/>
        <w:ind w:right="51"/>
        <w:jc w:val="both"/>
        <w:rPr>
          <w:rFonts w:ascii="Arial" w:hAnsi="Arial"/>
          <w:sz w:val="20"/>
        </w:rPr>
      </w:pPr>
    </w:p>
    <w:p w:rsidR="004C41B4" w:rsidRDefault="004C41B4" w:rsidP="004C41B4">
      <w:pPr>
        <w:spacing w:line="360" w:lineRule="auto"/>
        <w:ind w:right="51"/>
        <w:jc w:val="both"/>
        <w:rPr>
          <w:rFonts w:ascii="Arial" w:hAnsi="Arial"/>
        </w:rPr>
      </w:pPr>
      <w:r>
        <w:rPr>
          <w:rFonts w:ascii="Arial" w:hAnsi="Arial" w:cs="Arial"/>
          <w:lang w:val="es-ES_tradnl"/>
        </w:rPr>
        <w:t xml:space="preserve">Por consiguiente, acorde con lo discurrido </w:t>
      </w:r>
      <w:r>
        <w:rPr>
          <w:rFonts w:ascii="Arial" w:hAnsi="Arial"/>
        </w:rPr>
        <w:t>la</w:t>
      </w:r>
      <w:r w:rsidRPr="00486763">
        <w:rPr>
          <w:rFonts w:ascii="Arial" w:hAnsi="Arial"/>
        </w:rPr>
        <w:t xml:space="preserve"> presente acción de tutela es improcedente toda vez que </w:t>
      </w:r>
      <w:r>
        <w:rPr>
          <w:rFonts w:ascii="Arial" w:hAnsi="Arial"/>
        </w:rPr>
        <w:t>in</w:t>
      </w:r>
      <w:r w:rsidRPr="00486763">
        <w:rPr>
          <w:rFonts w:ascii="Arial" w:hAnsi="Arial"/>
        </w:rPr>
        <w:t xml:space="preserve">cumple con </w:t>
      </w:r>
      <w:r>
        <w:rPr>
          <w:rFonts w:ascii="Arial" w:hAnsi="Arial"/>
        </w:rPr>
        <w:t xml:space="preserve">el </w:t>
      </w:r>
      <w:r w:rsidRPr="00486763">
        <w:rPr>
          <w:rFonts w:ascii="Arial" w:hAnsi="Arial"/>
        </w:rPr>
        <w:t>requisito general de procedibilidad</w:t>
      </w:r>
      <w:r>
        <w:rPr>
          <w:rFonts w:ascii="Arial" w:hAnsi="Arial"/>
        </w:rPr>
        <w:t xml:space="preserve"> </w:t>
      </w:r>
      <w:r w:rsidRPr="00486763">
        <w:rPr>
          <w:rFonts w:ascii="Arial" w:hAnsi="Arial"/>
        </w:rPr>
        <w:t>de la subsidiariedad</w:t>
      </w:r>
      <w:r>
        <w:rPr>
          <w:rFonts w:ascii="Arial" w:hAnsi="Arial"/>
        </w:rPr>
        <w:t>, ya que no se demostró perjuicio irremediable que la hiciera pertinente como mecanismo transitorio.</w:t>
      </w:r>
    </w:p>
    <w:p w:rsidR="004C41B4" w:rsidRPr="00895D52" w:rsidRDefault="004C41B4" w:rsidP="004C41B4">
      <w:pPr>
        <w:spacing w:line="360" w:lineRule="auto"/>
        <w:ind w:right="51"/>
        <w:jc w:val="both"/>
        <w:rPr>
          <w:rFonts w:ascii="Arial" w:hAnsi="Arial"/>
          <w:sz w:val="20"/>
          <w:szCs w:val="22"/>
          <w:lang w:val="es-ES_tradnl"/>
        </w:rPr>
      </w:pPr>
    </w:p>
    <w:p w:rsidR="00E06BFF" w:rsidRPr="00BB12E8" w:rsidRDefault="00E06BFF" w:rsidP="00E06BFF">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r>
        <w:rPr>
          <w:rFonts w:ascii="Arial" w:hAnsi="Arial" w:cs="Arial"/>
          <w:szCs w:val="24"/>
        </w:rPr>
        <w:t>9</w:t>
      </w:r>
      <w:r w:rsidRPr="00BB12E8">
        <w:rPr>
          <w:rFonts w:ascii="Arial" w:hAnsi="Arial" w:cs="Arial"/>
          <w:szCs w:val="24"/>
        </w:rPr>
        <w:t>.</w:t>
      </w:r>
      <w:r w:rsidRPr="00BB12E8">
        <w:rPr>
          <w:rFonts w:ascii="Arial" w:hAnsi="Arial" w:cs="Arial"/>
          <w:szCs w:val="24"/>
        </w:rPr>
        <w:tab/>
        <w:t xml:space="preserve">LAS CONCLUSIONES </w:t>
      </w:r>
    </w:p>
    <w:p w:rsidR="00E06BFF" w:rsidRPr="00895D52" w:rsidRDefault="00E06BFF" w:rsidP="00E06BFF">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p>
    <w:p w:rsidR="00E06BFF" w:rsidRPr="00F00F95" w:rsidRDefault="00E06BFF" w:rsidP="00E06BFF">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r w:rsidRPr="00F00F95">
        <w:rPr>
          <w:rFonts w:ascii="Arial" w:hAnsi="Arial" w:cs="Arial"/>
          <w:szCs w:val="24"/>
        </w:rPr>
        <w:t>En armonía con las premisas expuestas en los acápites anteriores se declarará la improcedencia</w:t>
      </w:r>
      <w:r>
        <w:rPr>
          <w:rFonts w:ascii="Arial" w:hAnsi="Arial" w:cs="Arial"/>
          <w:szCs w:val="24"/>
        </w:rPr>
        <w:t xml:space="preserve"> de la acción</w:t>
      </w:r>
      <w:r w:rsidRPr="00F00F95">
        <w:rPr>
          <w:rFonts w:ascii="Arial" w:hAnsi="Arial" w:cs="Arial"/>
          <w:szCs w:val="24"/>
        </w:rPr>
        <w:t>, pues</w:t>
      </w:r>
      <w:r>
        <w:rPr>
          <w:rFonts w:ascii="Arial" w:hAnsi="Arial" w:cs="Arial"/>
          <w:szCs w:val="24"/>
        </w:rPr>
        <w:t xml:space="preserve"> l</w:t>
      </w:r>
      <w:r w:rsidR="00386A76">
        <w:rPr>
          <w:rFonts w:ascii="Arial" w:hAnsi="Arial" w:cs="Arial"/>
          <w:szCs w:val="24"/>
        </w:rPr>
        <w:t>a</w:t>
      </w:r>
      <w:r>
        <w:rPr>
          <w:rFonts w:ascii="Arial" w:hAnsi="Arial" w:cs="Arial"/>
          <w:szCs w:val="24"/>
        </w:rPr>
        <w:t xml:space="preserve"> actor</w:t>
      </w:r>
      <w:r w:rsidR="00386A76">
        <w:rPr>
          <w:rFonts w:ascii="Arial" w:hAnsi="Arial" w:cs="Arial"/>
          <w:szCs w:val="24"/>
        </w:rPr>
        <w:t>a</w:t>
      </w:r>
      <w:r w:rsidRPr="00F00F95">
        <w:rPr>
          <w:rFonts w:ascii="Arial" w:hAnsi="Arial" w:cs="Arial"/>
          <w:szCs w:val="24"/>
        </w:rPr>
        <w:t xml:space="preserve"> cuenta con un mecanismo eficaz para salvaguardar </w:t>
      </w:r>
      <w:r>
        <w:rPr>
          <w:rFonts w:ascii="Arial" w:hAnsi="Arial" w:cs="Arial"/>
          <w:szCs w:val="24"/>
        </w:rPr>
        <w:t xml:space="preserve">los </w:t>
      </w:r>
      <w:r w:rsidRPr="00F00F95">
        <w:rPr>
          <w:rFonts w:ascii="Arial" w:hAnsi="Arial" w:cs="Arial"/>
          <w:szCs w:val="24"/>
        </w:rPr>
        <w:t>derecho</w:t>
      </w:r>
      <w:r>
        <w:rPr>
          <w:rFonts w:ascii="Arial" w:hAnsi="Arial" w:cs="Arial"/>
          <w:szCs w:val="24"/>
        </w:rPr>
        <w:t>s</w:t>
      </w:r>
      <w:r w:rsidRPr="00F00F95">
        <w:rPr>
          <w:rFonts w:ascii="Arial" w:hAnsi="Arial" w:cs="Arial"/>
          <w:szCs w:val="24"/>
        </w:rPr>
        <w:t xml:space="preserve"> </w:t>
      </w:r>
      <w:r w:rsidR="0099718B">
        <w:rPr>
          <w:rFonts w:ascii="Arial" w:hAnsi="Arial" w:cs="Arial"/>
          <w:szCs w:val="24"/>
        </w:rPr>
        <w:t>alegados.</w:t>
      </w:r>
    </w:p>
    <w:p w:rsidR="00E06BFF" w:rsidRPr="00895D52" w:rsidRDefault="00E06BFF" w:rsidP="00E06BFF">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p>
    <w:p w:rsidR="00E06BFF" w:rsidRDefault="00E06BFF" w:rsidP="00E06BFF">
      <w:pPr>
        <w:tabs>
          <w:tab w:val="left" w:pos="-720"/>
        </w:tabs>
        <w:suppressAutoHyphens/>
        <w:spacing w:line="360" w:lineRule="auto"/>
        <w:jc w:val="both"/>
        <w:rPr>
          <w:rFonts w:ascii="Arial" w:hAnsi="Arial" w:cs="Arial"/>
        </w:rPr>
      </w:pPr>
      <w:r w:rsidRPr="00D108C2">
        <w:rPr>
          <w:rFonts w:ascii="Arial" w:hAnsi="Arial" w:cs="Arial"/>
        </w:rPr>
        <w:t xml:space="preserve">En mérito de lo expuesto, el </w:t>
      </w:r>
      <w:r w:rsidRPr="00D108C2">
        <w:rPr>
          <w:rFonts w:ascii="Arial" w:hAnsi="Arial" w:cs="Arial"/>
          <w:bCs/>
          <w:smallCaps/>
        </w:rPr>
        <w:t xml:space="preserve">Tribunal Superior del Distrito Judicial de </w:t>
      </w:r>
      <w:r>
        <w:rPr>
          <w:rFonts w:ascii="Arial" w:hAnsi="Arial" w:cs="Arial"/>
          <w:bCs/>
          <w:smallCaps/>
        </w:rPr>
        <w:t>P</w:t>
      </w:r>
      <w:r w:rsidRPr="00D108C2">
        <w:rPr>
          <w:rFonts w:ascii="Arial" w:hAnsi="Arial" w:cs="Arial"/>
          <w:bCs/>
          <w:smallCaps/>
        </w:rPr>
        <w:t>e</w:t>
      </w:r>
      <w:r>
        <w:rPr>
          <w:rFonts w:ascii="Arial" w:hAnsi="Arial" w:cs="Arial"/>
          <w:bCs/>
          <w:smallCaps/>
        </w:rPr>
        <w:t xml:space="preserve">reira, </w:t>
      </w:r>
      <w:r w:rsidRPr="00D108C2">
        <w:rPr>
          <w:rFonts w:ascii="Arial" w:hAnsi="Arial" w:cs="Arial"/>
          <w:bCs/>
          <w:smallCaps/>
        </w:rPr>
        <w:t xml:space="preserve">Sala </w:t>
      </w:r>
      <w:r w:rsidRPr="00D108C2">
        <w:rPr>
          <w:rFonts w:ascii="Arial" w:hAnsi="Arial" w:cs="Arial"/>
          <w:bCs/>
          <w:smallCaps/>
        </w:rPr>
        <w:lastRenderedPageBreak/>
        <w:t>de Decisión</w:t>
      </w:r>
      <w:r>
        <w:rPr>
          <w:rFonts w:ascii="Arial" w:hAnsi="Arial" w:cs="Arial"/>
          <w:bCs/>
          <w:smallCaps/>
        </w:rPr>
        <w:t xml:space="preserve"> Civil -Familia</w:t>
      </w:r>
      <w:r w:rsidRPr="00D108C2">
        <w:rPr>
          <w:rFonts w:ascii="Arial" w:hAnsi="Arial" w:cs="Arial"/>
        </w:rPr>
        <w:t>, administrando Justicia, en nombre de la República y por autoridad de la Ley,</w:t>
      </w:r>
    </w:p>
    <w:p w:rsidR="00E06BFF" w:rsidRDefault="00E06BFF" w:rsidP="00E06BFF">
      <w:pPr>
        <w:pStyle w:val="Textoindependiente"/>
        <w:spacing w:line="360" w:lineRule="auto"/>
        <w:jc w:val="center"/>
        <w:rPr>
          <w:rFonts w:ascii="Arial" w:hAnsi="Arial" w:cs="Arial"/>
          <w:bCs/>
          <w:smallCaps/>
          <w:szCs w:val="22"/>
        </w:rPr>
      </w:pPr>
      <w:r w:rsidRPr="00393479">
        <w:rPr>
          <w:rFonts w:ascii="Arial" w:hAnsi="Arial" w:cs="Arial"/>
          <w:bCs/>
          <w:smallCaps/>
          <w:szCs w:val="22"/>
        </w:rPr>
        <w:t>F</w:t>
      </w:r>
      <w:r w:rsidRPr="004D0D02">
        <w:rPr>
          <w:rFonts w:ascii="Arial" w:hAnsi="Arial" w:cs="Arial"/>
          <w:bCs/>
          <w:smallCaps/>
          <w:szCs w:val="22"/>
        </w:rPr>
        <w:t xml:space="preserve"> </w:t>
      </w:r>
      <w:r w:rsidRPr="004D0D02">
        <w:rPr>
          <w:rFonts w:ascii="Arial" w:hAnsi="Arial" w:cs="Arial"/>
          <w:bCs/>
          <w:smallCaps/>
          <w:sz w:val="22"/>
          <w:szCs w:val="22"/>
        </w:rPr>
        <w:t>A L L A</w:t>
      </w:r>
      <w:r w:rsidRPr="004D0D02">
        <w:rPr>
          <w:rFonts w:ascii="Arial" w:hAnsi="Arial" w:cs="Arial"/>
          <w:bCs/>
          <w:smallCaps/>
          <w:szCs w:val="22"/>
        </w:rPr>
        <w:t>,</w:t>
      </w:r>
    </w:p>
    <w:p w:rsidR="00E06BFF" w:rsidRPr="001F1D61" w:rsidRDefault="00E06BFF" w:rsidP="00E06BFF">
      <w:pPr>
        <w:pStyle w:val="Textoindependiente"/>
        <w:spacing w:line="360" w:lineRule="auto"/>
        <w:jc w:val="center"/>
        <w:rPr>
          <w:rFonts w:ascii="Arial" w:hAnsi="Arial" w:cs="Arial"/>
          <w:bCs/>
          <w:smallCaps/>
          <w:sz w:val="12"/>
          <w:szCs w:val="24"/>
        </w:rPr>
      </w:pPr>
    </w:p>
    <w:p w:rsidR="00E06BFF" w:rsidRDefault="00E06BFF" w:rsidP="00E06BFF">
      <w:pPr>
        <w:pStyle w:val="Textoindependiente"/>
        <w:numPr>
          <w:ilvl w:val="0"/>
          <w:numId w:val="6"/>
        </w:numPr>
        <w:tabs>
          <w:tab w:val="clear" w:pos="720"/>
          <w:tab w:val="num" w:pos="360"/>
        </w:tabs>
        <w:spacing w:line="360" w:lineRule="auto"/>
        <w:ind w:left="360"/>
        <w:rPr>
          <w:rFonts w:ascii="Arial" w:hAnsi="Arial"/>
          <w:szCs w:val="24"/>
        </w:rPr>
      </w:pPr>
      <w:r w:rsidRPr="00225C6D">
        <w:rPr>
          <w:rFonts w:ascii="Arial" w:hAnsi="Arial"/>
          <w:szCs w:val="24"/>
        </w:rPr>
        <w:t xml:space="preserve">DECLARAR improcedente la acción de tutela promovida por </w:t>
      </w:r>
      <w:r>
        <w:rPr>
          <w:rFonts w:ascii="Arial" w:hAnsi="Arial"/>
          <w:szCs w:val="24"/>
        </w:rPr>
        <w:t>l</w:t>
      </w:r>
      <w:r w:rsidR="00386A76">
        <w:rPr>
          <w:rFonts w:ascii="Arial" w:hAnsi="Arial"/>
          <w:szCs w:val="24"/>
        </w:rPr>
        <w:t>a</w:t>
      </w:r>
      <w:r w:rsidRPr="00225C6D">
        <w:rPr>
          <w:rFonts w:ascii="Arial" w:hAnsi="Arial"/>
          <w:szCs w:val="24"/>
        </w:rPr>
        <w:t xml:space="preserve"> señor</w:t>
      </w:r>
      <w:r w:rsidR="00386A76">
        <w:rPr>
          <w:rFonts w:ascii="Arial" w:hAnsi="Arial"/>
          <w:szCs w:val="24"/>
        </w:rPr>
        <w:t xml:space="preserve">a Stefanía Piedrahíta Orozco </w:t>
      </w:r>
      <w:r w:rsidRPr="00225C6D">
        <w:rPr>
          <w:rFonts w:ascii="Arial" w:hAnsi="Arial"/>
          <w:szCs w:val="24"/>
        </w:rPr>
        <w:t xml:space="preserve">en contra de </w:t>
      </w:r>
      <w:r w:rsidR="00386A76">
        <w:rPr>
          <w:rFonts w:ascii="Arial" w:hAnsi="Arial"/>
          <w:szCs w:val="22"/>
        </w:rPr>
        <w:t xml:space="preserve">la </w:t>
      </w:r>
      <w:r w:rsidR="00386A76" w:rsidRPr="00C675B4">
        <w:rPr>
          <w:rFonts w:ascii="Arial" w:hAnsi="Arial" w:cs="Arial"/>
          <w:szCs w:val="22"/>
        </w:rPr>
        <w:t>Sala Administrativa del Consejo Seccional de la Judicatura de Risaralda</w:t>
      </w:r>
      <w:r>
        <w:rPr>
          <w:rFonts w:ascii="Arial" w:hAnsi="Arial"/>
          <w:szCs w:val="24"/>
        </w:rPr>
        <w:t>.</w:t>
      </w:r>
    </w:p>
    <w:p w:rsidR="00E06BFF" w:rsidRDefault="00E06BFF" w:rsidP="00E06BFF">
      <w:pPr>
        <w:pStyle w:val="Textoindependiente"/>
        <w:tabs>
          <w:tab w:val="clear" w:pos="708"/>
        </w:tabs>
        <w:spacing w:line="360" w:lineRule="auto"/>
        <w:ind w:left="360"/>
        <w:rPr>
          <w:rFonts w:ascii="Arial" w:hAnsi="Arial"/>
          <w:szCs w:val="24"/>
        </w:rPr>
      </w:pPr>
    </w:p>
    <w:p w:rsidR="00E06BFF" w:rsidRPr="009D55DB" w:rsidRDefault="00E06BFF" w:rsidP="00E06BFF">
      <w:pPr>
        <w:pStyle w:val="Textoindependiente"/>
        <w:numPr>
          <w:ilvl w:val="0"/>
          <w:numId w:val="6"/>
        </w:numPr>
        <w:tabs>
          <w:tab w:val="clear" w:pos="720"/>
          <w:tab w:val="num" w:pos="360"/>
        </w:tabs>
        <w:spacing w:line="360" w:lineRule="auto"/>
        <w:ind w:left="360"/>
        <w:rPr>
          <w:rFonts w:ascii="Arial" w:hAnsi="Arial"/>
          <w:szCs w:val="24"/>
        </w:rPr>
      </w:pPr>
      <w:r>
        <w:rPr>
          <w:rFonts w:ascii="Arial" w:hAnsi="Arial"/>
          <w:szCs w:val="24"/>
        </w:rPr>
        <w:t xml:space="preserve">DECLARAR improcedente el amparo contra </w:t>
      </w:r>
      <w:r w:rsidR="000150F2">
        <w:rPr>
          <w:rFonts w:ascii="Arial" w:hAnsi="Arial" w:cs="Arial"/>
          <w:spacing w:val="3"/>
          <w:szCs w:val="24"/>
        </w:rPr>
        <w:t xml:space="preserve">la </w:t>
      </w:r>
      <w:r w:rsidR="000150F2">
        <w:rPr>
          <w:rFonts w:ascii="Arial" w:hAnsi="Arial" w:cs="Arial"/>
          <w:spacing w:val="3"/>
          <w:szCs w:val="24"/>
          <w:lang w:val="es-CO"/>
        </w:rPr>
        <w:t>Unidad Administrativa de Carrera Judicial del CSJ</w:t>
      </w:r>
      <w:r w:rsidR="000150F2">
        <w:rPr>
          <w:rFonts w:ascii="Arial" w:hAnsi="Arial" w:cs="Arial"/>
          <w:spacing w:val="3"/>
          <w:szCs w:val="24"/>
        </w:rPr>
        <w:t xml:space="preserve"> con sede en Bogotá DC </w:t>
      </w:r>
      <w:r>
        <w:rPr>
          <w:rFonts w:ascii="Arial" w:hAnsi="Arial"/>
          <w:szCs w:val="24"/>
        </w:rPr>
        <w:t xml:space="preserve">y </w:t>
      </w:r>
      <w:r w:rsidR="004838B0" w:rsidRPr="006D4965">
        <w:rPr>
          <w:rFonts w:ascii="Arial" w:hAnsi="Arial" w:cs="Arial"/>
        </w:rPr>
        <w:t>la</w:t>
      </w:r>
      <w:r w:rsidR="004838B0">
        <w:rPr>
          <w:rFonts w:ascii="Arial" w:hAnsi="Arial" w:cs="Arial"/>
        </w:rPr>
        <w:t>s</w:t>
      </w:r>
      <w:r w:rsidR="004838B0" w:rsidRPr="006D4965">
        <w:rPr>
          <w:rFonts w:ascii="Arial" w:hAnsi="Arial" w:cs="Arial"/>
        </w:rPr>
        <w:t xml:space="preserve"> personas que integran el registro seccional de elegibles de Risaralda para el cargo de </w:t>
      </w:r>
      <w:r w:rsidR="004838B0" w:rsidRPr="004838B0">
        <w:rPr>
          <w:rFonts w:ascii="Arial" w:hAnsi="Arial" w:cs="Arial"/>
        </w:rPr>
        <w:t xml:space="preserve">“técnico de centro u oficina de servicios y/o equivalente grado 11”; </w:t>
      </w:r>
      <w:r>
        <w:rPr>
          <w:rFonts w:ascii="Arial" w:hAnsi="Arial"/>
          <w:szCs w:val="24"/>
          <w:lang w:val="es-ES"/>
        </w:rPr>
        <w:t>por carecer de legitimación por pasiva.</w:t>
      </w:r>
    </w:p>
    <w:p w:rsidR="00E06BFF" w:rsidRPr="009D55DB" w:rsidRDefault="00E06BFF" w:rsidP="00E06BFF">
      <w:pPr>
        <w:pStyle w:val="Textoindependiente"/>
        <w:tabs>
          <w:tab w:val="clear" w:pos="708"/>
        </w:tabs>
        <w:spacing w:line="360" w:lineRule="auto"/>
        <w:rPr>
          <w:rFonts w:ascii="Arial" w:hAnsi="Arial"/>
          <w:szCs w:val="24"/>
        </w:rPr>
      </w:pPr>
    </w:p>
    <w:p w:rsidR="00E06BFF" w:rsidRPr="00225C6D" w:rsidRDefault="00E06BFF" w:rsidP="00E06BFF">
      <w:pPr>
        <w:pStyle w:val="Textoindependiente"/>
        <w:numPr>
          <w:ilvl w:val="0"/>
          <w:numId w:val="6"/>
        </w:numPr>
        <w:tabs>
          <w:tab w:val="clear" w:pos="720"/>
          <w:tab w:val="num" w:pos="360"/>
        </w:tabs>
        <w:spacing w:line="360" w:lineRule="auto"/>
        <w:ind w:left="360"/>
        <w:rPr>
          <w:rFonts w:ascii="Arial" w:hAnsi="Arial"/>
          <w:szCs w:val="24"/>
        </w:rPr>
      </w:pPr>
      <w:r w:rsidRPr="00225C6D">
        <w:rPr>
          <w:rFonts w:ascii="Arial" w:hAnsi="Arial"/>
          <w:szCs w:val="24"/>
        </w:rPr>
        <w:t>NOTIFICAR esta decisión a todas las partes, por el medio más expedito y eficaz.</w:t>
      </w:r>
    </w:p>
    <w:p w:rsidR="00E06BFF" w:rsidRPr="009D55DB" w:rsidRDefault="00E06BFF" w:rsidP="00E06BFF">
      <w:pPr>
        <w:pStyle w:val="Textoindependiente"/>
        <w:tabs>
          <w:tab w:val="clear" w:pos="708"/>
        </w:tabs>
        <w:spacing w:line="360" w:lineRule="auto"/>
        <w:ind w:left="360"/>
        <w:rPr>
          <w:rFonts w:ascii="Arial" w:hAnsi="Arial"/>
          <w:szCs w:val="24"/>
        </w:rPr>
      </w:pPr>
    </w:p>
    <w:p w:rsidR="00E06BFF" w:rsidRPr="00225C6D" w:rsidRDefault="00E06BFF" w:rsidP="00E06BFF">
      <w:pPr>
        <w:pStyle w:val="Textoindependiente"/>
        <w:numPr>
          <w:ilvl w:val="0"/>
          <w:numId w:val="6"/>
        </w:numPr>
        <w:tabs>
          <w:tab w:val="clear" w:pos="720"/>
          <w:tab w:val="num" w:pos="360"/>
        </w:tabs>
        <w:spacing w:line="360" w:lineRule="auto"/>
        <w:ind w:left="360"/>
        <w:rPr>
          <w:rFonts w:ascii="Arial" w:hAnsi="Arial"/>
          <w:szCs w:val="24"/>
        </w:rPr>
      </w:pPr>
      <w:r w:rsidRPr="00225C6D">
        <w:rPr>
          <w:rFonts w:ascii="Arial" w:hAnsi="Arial" w:cs="Arial"/>
          <w:szCs w:val="24"/>
        </w:rPr>
        <w:t xml:space="preserve">REMITIR este expediente, a la Corte Constitucional para su eventual revisión, de no ser impugnada. </w:t>
      </w:r>
    </w:p>
    <w:p w:rsidR="00E06BFF" w:rsidRPr="00895D52" w:rsidRDefault="00E06BFF" w:rsidP="00E06BFF">
      <w:pPr>
        <w:pStyle w:val="Textoindependiente"/>
        <w:tabs>
          <w:tab w:val="clear" w:pos="708"/>
        </w:tabs>
        <w:spacing w:line="360" w:lineRule="auto"/>
        <w:ind w:left="360"/>
        <w:rPr>
          <w:rFonts w:ascii="Arial" w:hAnsi="Arial"/>
          <w:szCs w:val="24"/>
        </w:rPr>
      </w:pPr>
    </w:p>
    <w:p w:rsidR="00FF5B57" w:rsidRPr="00A30437" w:rsidRDefault="00E06BFF" w:rsidP="00E06BFF">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225C6D">
        <w:rPr>
          <w:rFonts w:ascii="Arial" w:hAnsi="Arial"/>
        </w:rPr>
        <w:t>ARCHIVAR el expediente, previas anotaciones en los libros radicadores, una vez agotado el trámite ante la Corte Constitucional.</w:t>
      </w:r>
    </w:p>
    <w:p w:rsidR="00626C89" w:rsidRPr="00890131" w:rsidRDefault="00626C89" w:rsidP="00FF5B57">
      <w:pPr>
        <w:pStyle w:val="Prrafodelista"/>
        <w:widowControl/>
        <w:autoSpaceDE/>
        <w:autoSpaceDN/>
        <w:adjustRightInd/>
        <w:spacing w:line="360" w:lineRule="auto"/>
        <w:ind w:left="360" w:right="51"/>
        <w:contextualSpacing/>
        <w:jc w:val="both"/>
        <w:rPr>
          <w:rFonts w:ascii="Arial" w:hAnsi="Arial"/>
          <w:sz w:val="12"/>
        </w:rPr>
      </w:pPr>
    </w:p>
    <w:p w:rsidR="00126266" w:rsidRPr="00235C5D" w:rsidRDefault="00126266" w:rsidP="00126266">
      <w:pPr>
        <w:pStyle w:val="Textoindependiente"/>
        <w:spacing w:line="360" w:lineRule="auto"/>
        <w:jc w:val="center"/>
        <w:rPr>
          <w:rFonts w:ascii="Arial" w:hAnsi="Arial"/>
          <w:smallCaps/>
          <w:szCs w:val="24"/>
          <w:lang w:val="en-US"/>
        </w:rPr>
      </w:pPr>
      <w:r w:rsidRPr="00235C5D">
        <w:rPr>
          <w:rFonts w:ascii="Arial" w:hAnsi="Arial"/>
          <w:smallCaps/>
          <w:szCs w:val="24"/>
          <w:lang w:val="en-US"/>
        </w:rPr>
        <w:t>Notifíquese,</w:t>
      </w:r>
    </w:p>
    <w:p w:rsidR="00DA569C" w:rsidRPr="00235C5D" w:rsidRDefault="00DA569C" w:rsidP="00417DA5">
      <w:pPr>
        <w:pStyle w:val="Textoindependiente"/>
        <w:spacing w:line="360" w:lineRule="auto"/>
        <w:jc w:val="center"/>
        <w:rPr>
          <w:rFonts w:ascii="Arial" w:hAnsi="Arial"/>
          <w:sz w:val="22"/>
          <w:szCs w:val="24"/>
          <w:lang w:val="en-US"/>
        </w:rPr>
      </w:pPr>
    </w:p>
    <w:p w:rsidR="003E66CE" w:rsidRPr="00235C5D" w:rsidRDefault="003E66CE" w:rsidP="00417DA5">
      <w:pPr>
        <w:pStyle w:val="Textoindependiente"/>
        <w:spacing w:line="360" w:lineRule="auto"/>
        <w:jc w:val="center"/>
        <w:rPr>
          <w:rFonts w:ascii="Arial" w:hAnsi="Arial"/>
          <w:sz w:val="22"/>
          <w:szCs w:val="24"/>
          <w:lang w:val="en-US"/>
        </w:rPr>
      </w:pPr>
    </w:p>
    <w:p w:rsidR="00B30152" w:rsidRPr="00890131" w:rsidRDefault="00B30152" w:rsidP="00417DA5">
      <w:pPr>
        <w:pStyle w:val="Textoindependiente"/>
        <w:spacing w:line="360" w:lineRule="auto"/>
        <w:jc w:val="center"/>
        <w:rPr>
          <w:rFonts w:ascii="Arial" w:hAnsi="Arial"/>
          <w:sz w:val="18"/>
          <w:szCs w:val="24"/>
          <w:lang w:val="en-US"/>
        </w:rPr>
      </w:pPr>
    </w:p>
    <w:p w:rsidR="00951517" w:rsidRPr="00235C5D"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r w:rsidRPr="00235C5D">
        <w:rPr>
          <w:rFonts w:ascii="Arial" w:hAnsi="Arial" w:cs="Arial"/>
          <w:i/>
          <w:spacing w:val="-3"/>
          <w:w w:val="150"/>
          <w:sz w:val="28"/>
          <w:lang w:val="en-US"/>
        </w:rPr>
        <w:t>D</w:t>
      </w:r>
      <w:r w:rsidRPr="00235C5D">
        <w:rPr>
          <w:rFonts w:ascii="Arial" w:hAnsi="Arial" w:cs="Arial"/>
          <w:i/>
          <w:spacing w:val="-3"/>
          <w:w w:val="150"/>
          <w:sz w:val="18"/>
          <w:szCs w:val="16"/>
          <w:lang w:val="en-US"/>
        </w:rPr>
        <w:t xml:space="preserve">UBERNEY </w:t>
      </w:r>
      <w:r w:rsidRPr="00235C5D">
        <w:rPr>
          <w:rFonts w:ascii="Arial" w:hAnsi="Arial" w:cs="Arial"/>
          <w:i/>
          <w:spacing w:val="-3"/>
          <w:w w:val="150"/>
          <w:sz w:val="28"/>
          <w:lang w:val="en-US"/>
        </w:rPr>
        <w:t>G</w:t>
      </w:r>
      <w:r w:rsidRPr="00235C5D">
        <w:rPr>
          <w:rFonts w:ascii="Arial" w:hAnsi="Arial" w:cs="Arial"/>
          <w:i/>
          <w:spacing w:val="-3"/>
          <w:w w:val="150"/>
          <w:sz w:val="18"/>
          <w:szCs w:val="16"/>
          <w:lang w:val="en-US"/>
        </w:rPr>
        <w:t xml:space="preserve">RISALES </w:t>
      </w:r>
      <w:r w:rsidRPr="00235C5D">
        <w:rPr>
          <w:rFonts w:ascii="Arial" w:hAnsi="Arial" w:cs="Arial"/>
          <w:i/>
          <w:spacing w:val="-3"/>
          <w:w w:val="150"/>
          <w:sz w:val="28"/>
          <w:lang w:val="en-US"/>
        </w:rPr>
        <w:t>H</w:t>
      </w:r>
      <w:r w:rsidRPr="00235C5D">
        <w:rPr>
          <w:rFonts w:ascii="Arial" w:hAnsi="Arial" w:cs="Arial"/>
          <w:i/>
          <w:spacing w:val="-3"/>
          <w:w w:val="150"/>
          <w:sz w:val="18"/>
          <w:szCs w:val="16"/>
          <w:lang w:val="en-US"/>
        </w:rPr>
        <w:t>ERRERA</w:t>
      </w:r>
    </w:p>
    <w:p w:rsidR="00951517" w:rsidRPr="00235C5D"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US"/>
        </w:rPr>
      </w:pPr>
      <w:r w:rsidRPr="00235C5D">
        <w:rPr>
          <w:rFonts w:ascii="Arial" w:hAnsi="Arial" w:cs="Arial"/>
          <w:i/>
          <w:spacing w:val="-3"/>
          <w:w w:val="150"/>
          <w:sz w:val="28"/>
          <w:lang w:val="en-US"/>
        </w:rPr>
        <w:t>M</w:t>
      </w:r>
      <w:r w:rsidRPr="00235C5D">
        <w:rPr>
          <w:rFonts w:ascii="Arial" w:hAnsi="Arial" w:cs="Arial"/>
          <w:i/>
          <w:spacing w:val="-3"/>
          <w:w w:val="150"/>
          <w:lang w:val="en-US"/>
        </w:rPr>
        <w:t xml:space="preserve"> </w:t>
      </w:r>
      <w:r w:rsidRPr="00235C5D">
        <w:rPr>
          <w:rFonts w:ascii="Arial" w:hAnsi="Arial" w:cs="Arial"/>
          <w:i/>
          <w:spacing w:val="-3"/>
          <w:w w:val="150"/>
          <w:sz w:val="18"/>
          <w:szCs w:val="20"/>
          <w:lang w:val="en-US"/>
        </w:rPr>
        <w:t>A G I S T R A D O</w:t>
      </w:r>
    </w:p>
    <w:p w:rsidR="00C136DB" w:rsidRPr="00235C5D" w:rsidRDefault="00C136D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n-US"/>
        </w:rPr>
      </w:pPr>
    </w:p>
    <w:p w:rsidR="005C4C0F" w:rsidRPr="00890131"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16"/>
          <w:lang w:val="en-US"/>
        </w:rPr>
      </w:pPr>
    </w:p>
    <w:p w:rsidR="005C4C0F" w:rsidRPr="00235C5D"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n-US"/>
        </w:rPr>
      </w:pPr>
    </w:p>
    <w:p w:rsidR="00951517" w:rsidRPr="00235C5D"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r w:rsidRPr="00235C5D">
        <w:rPr>
          <w:rFonts w:ascii="Arial" w:hAnsi="Arial"/>
          <w:i/>
          <w:w w:val="150"/>
          <w:sz w:val="28"/>
          <w:szCs w:val="18"/>
          <w:lang w:val="en-US"/>
        </w:rPr>
        <w:t>E</w:t>
      </w:r>
      <w:r w:rsidRPr="00235C5D">
        <w:rPr>
          <w:rFonts w:ascii="Arial" w:hAnsi="Arial"/>
          <w:i/>
          <w:w w:val="150"/>
          <w:sz w:val="18"/>
          <w:szCs w:val="18"/>
          <w:lang w:val="en-US"/>
        </w:rPr>
        <w:t>DDER</w:t>
      </w:r>
      <w:r w:rsidRPr="00235C5D">
        <w:rPr>
          <w:rFonts w:ascii="Arial" w:hAnsi="Arial"/>
          <w:i/>
          <w:w w:val="150"/>
          <w:sz w:val="18"/>
          <w:lang w:val="en-US"/>
        </w:rPr>
        <w:t xml:space="preserve"> </w:t>
      </w:r>
      <w:r w:rsidRPr="00235C5D">
        <w:rPr>
          <w:rFonts w:ascii="Arial" w:hAnsi="Arial"/>
          <w:i/>
          <w:w w:val="150"/>
          <w:sz w:val="28"/>
          <w:lang w:val="en-US"/>
        </w:rPr>
        <w:t>J</w:t>
      </w:r>
      <w:r w:rsidRPr="00235C5D">
        <w:rPr>
          <w:rFonts w:ascii="Arial" w:hAnsi="Arial"/>
          <w:i/>
          <w:w w:val="150"/>
          <w:sz w:val="18"/>
          <w:szCs w:val="18"/>
          <w:lang w:val="en-US"/>
        </w:rPr>
        <w:t xml:space="preserve">IMMY </w:t>
      </w:r>
      <w:r w:rsidRPr="00235C5D">
        <w:rPr>
          <w:rFonts w:ascii="Arial" w:hAnsi="Arial"/>
          <w:i/>
          <w:w w:val="150"/>
          <w:sz w:val="28"/>
          <w:lang w:val="en-US"/>
        </w:rPr>
        <w:t>S</w:t>
      </w:r>
      <w:r w:rsidRPr="00235C5D">
        <w:rPr>
          <w:rFonts w:ascii="Arial" w:hAnsi="Arial"/>
          <w:i/>
          <w:w w:val="150"/>
          <w:sz w:val="18"/>
          <w:szCs w:val="18"/>
          <w:lang w:val="en-US"/>
        </w:rPr>
        <w:t xml:space="preserve">ÁNCHEZ </w:t>
      </w:r>
      <w:r w:rsidRPr="00235C5D">
        <w:rPr>
          <w:rFonts w:ascii="Arial" w:hAnsi="Arial"/>
          <w:i/>
          <w:w w:val="150"/>
          <w:sz w:val="28"/>
          <w:szCs w:val="18"/>
          <w:lang w:val="en-US"/>
        </w:rPr>
        <w:t>C.</w:t>
      </w:r>
      <w:r w:rsidRPr="00235C5D">
        <w:rPr>
          <w:rFonts w:ascii="Arial" w:hAnsi="Arial"/>
          <w:i/>
          <w:w w:val="150"/>
          <w:sz w:val="28"/>
          <w:szCs w:val="18"/>
          <w:lang w:val="en-US"/>
        </w:rPr>
        <w:tab/>
      </w:r>
      <w:r w:rsidRPr="00235C5D">
        <w:rPr>
          <w:rFonts w:ascii="Arial" w:hAnsi="Arial"/>
          <w:i/>
          <w:w w:val="150"/>
          <w:sz w:val="28"/>
          <w:szCs w:val="18"/>
          <w:lang w:val="en-US"/>
        </w:rPr>
        <w:tab/>
      </w:r>
      <w:r w:rsidRPr="00235C5D">
        <w:rPr>
          <w:rFonts w:ascii="Arial" w:hAnsi="Arial" w:cs="Arial"/>
          <w:i/>
          <w:spacing w:val="-3"/>
          <w:w w:val="150"/>
          <w:sz w:val="28"/>
          <w:szCs w:val="18"/>
          <w:lang w:val="en-US"/>
        </w:rPr>
        <w:t>J</w:t>
      </w:r>
      <w:r w:rsidRPr="00235C5D">
        <w:rPr>
          <w:rFonts w:ascii="Arial" w:hAnsi="Arial" w:cs="Arial"/>
          <w:i/>
          <w:spacing w:val="-3"/>
          <w:w w:val="150"/>
          <w:sz w:val="18"/>
          <w:szCs w:val="18"/>
          <w:lang w:val="en-US"/>
        </w:rPr>
        <w:t xml:space="preserve">AIME </w:t>
      </w:r>
      <w:r w:rsidRPr="00235C5D">
        <w:rPr>
          <w:rFonts w:ascii="Arial" w:hAnsi="Arial" w:cs="Arial"/>
          <w:i/>
          <w:spacing w:val="-3"/>
          <w:w w:val="150"/>
          <w:sz w:val="28"/>
          <w:szCs w:val="18"/>
          <w:lang w:val="en-US"/>
        </w:rPr>
        <w:t>A</w:t>
      </w:r>
      <w:r w:rsidRPr="00235C5D">
        <w:rPr>
          <w:rFonts w:ascii="Arial" w:hAnsi="Arial"/>
          <w:i/>
          <w:w w:val="150"/>
          <w:sz w:val="18"/>
          <w:szCs w:val="18"/>
          <w:lang w:val="en-US"/>
        </w:rPr>
        <w:t xml:space="preserve">LBERTO </w:t>
      </w:r>
      <w:r w:rsidRPr="00235C5D">
        <w:rPr>
          <w:rFonts w:ascii="Arial" w:hAnsi="Arial" w:cs="Arial"/>
          <w:i/>
          <w:spacing w:val="-3"/>
          <w:w w:val="150"/>
          <w:sz w:val="28"/>
          <w:szCs w:val="18"/>
          <w:lang w:val="en-US"/>
        </w:rPr>
        <w:t>S</w:t>
      </w:r>
      <w:r w:rsidRPr="00235C5D">
        <w:rPr>
          <w:rFonts w:ascii="Arial" w:hAnsi="Arial" w:cs="Arial"/>
          <w:i/>
          <w:spacing w:val="-3"/>
          <w:w w:val="150"/>
          <w:sz w:val="18"/>
          <w:szCs w:val="16"/>
          <w:lang w:val="en-US"/>
        </w:rPr>
        <w:t xml:space="preserve">ARAZA </w:t>
      </w:r>
      <w:r w:rsidRPr="00235C5D">
        <w:rPr>
          <w:rFonts w:ascii="Arial" w:hAnsi="Arial" w:cs="Arial"/>
          <w:i/>
          <w:spacing w:val="-3"/>
          <w:w w:val="150"/>
          <w:sz w:val="28"/>
          <w:szCs w:val="18"/>
          <w:lang w:val="en-US"/>
        </w:rPr>
        <w:t>N.</w:t>
      </w:r>
    </w:p>
    <w:p w:rsidR="00417DA5"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235C5D">
        <w:rPr>
          <w:rFonts w:ascii="Arial" w:hAnsi="Arial" w:cs="Arial"/>
          <w:i/>
          <w:w w:val="150"/>
          <w:sz w:val="28"/>
          <w:lang w:val="en-US"/>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E606C4" w:rsidRDefault="00445605" w:rsidP="005B4A1B">
      <w:pPr>
        <w:pStyle w:val="Textoindependiente"/>
        <w:spacing w:line="360" w:lineRule="auto"/>
        <w:jc w:val="right"/>
        <w:rPr>
          <w:rFonts w:ascii="Arial" w:hAnsi="Arial"/>
          <w:w w:val="150"/>
          <w:sz w:val="8"/>
          <w:szCs w:val="10"/>
          <w:lang w:val="en-US"/>
        </w:rPr>
      </w:pPr>
      <w:r>
        <w:rPr>
          <w:rFonts w:ascii="Arial" w:hAnsi="Arial"/>
          <w:w w:val="150"/>
          <w:sz w:val="8"/>
          <w:szCs w:val="10"/>
          <w:lang w:val="en-US"/>
        </w:rPr>
        <w:t>D</w:t>
      </w:r>
      <w:r w:rsidR="00E606C4" w:rsidRPr="00984EE4">
        <w:rPr>
          <w:rFonts w:ascii="Arial" w:hAnsi="Arial"/>
          <w:w w:val="150"/>
          <w:sz w:val="8"/>
          <w:szCs w:val="10"/>
          <w:lang w:val="en-US"/>
        </w:rPr>
        <w:t>GH/</w:t>
      </w:r>
      <w:r w:rsidR="00404509">
        <w:rPr>
          <w:rFonts w:ascii="Arial" w:hAnsi="Arial"/>
          <w:w w:val="150"/>
          <w:sz w:val="8"/>
          <w:szCs w:val="10"/>
          <w:lang w:val="en-US"/>
        </w:rPr>
        <w:t xml:space="preserve"> DGD </w:t>
      </w:r>
      <w:r w:rsidR="005C4C0F">
        <w:rPr>
          <w:rFonts w:ascii="Arial" w:hAnsi="Arial"/>
          <w:w w:val="150"/>
          <w:sz w:val="8"/>
          <w:szCs w:val="10"/>
          <w:lang w:val="en-US"/>
        </w:rPr>
        <w:t>/2016</w:t>
      </w:r>
    </w:p>
    <w:p w:rsidR="00C87D22" w:rsidRDefault="00C87D22">
      <w:pPr>
        <w:widowControl/>
        <w:autoSpaceDE/>
        <w:autoSpaceDN/>
        <w:adjustRightInd/>
        <w:rPr>
          <w:rFonts w:ascii="Arial" w:hAnsi="Arial" w:cs="Times New Roman"/>
          <w:spacing w:val="-3"/>
          <w:w w:val="150"/>
          <w:sz w:val="8"/>
          <w:szCs w:val="10"/>
          <w:lang w:val="en-US"/>
        </w:rPr>
      </w:pPr>
    </w:p>
    <w:sectPr w:rsidR="00C87D22" w:rsidSect="001D32E1">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1CA" w:rsidRDefault="00C871CA" w:rsidP="0099045D">
      <w:r>
        <w:separator/>
      </w:r>
    </w:p>
  </w:endnote>
  <w:endnote w:type="continuationSeparator" w:id="0">
    <w:p w:rsidR="00C871CA" w:rsidRDefault="00C871CA"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3C3" w:rsidRDefault="004603C3"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4603C3" w:rsidRDefault="004603C3" w:rsidP="0013771A">
    <w:pPr>
      <w:pStyle w:val="Piedepgina"/>
      <w:spacing w:line="360" w:lineRule="auto"/>
      <w:jc w:val="right"/>
      <w:rPr>
        <w:rFonts w:ascii="Arial" w:hAnsi="Arial" w:cs="Arial"/>
        <w:spacing w:val="20"/>
        <w:w w:val="200"/>
        <w:sz w:val="14"/>
        <w:szCs w:val="10"/>
        <w:lang w:val="es-CO"/>
      </w:rPr>
    </w:pPr>
  </w:p>
  <w:p w:rsidR="004603C3" w:rsidRPr="003E18D8" w:rsidRDefault="004603C3"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4603C3" w:rsidRPr="007F7D49" w:rsidRDefault="004603C3"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1CA" w:rsidRDefault="00C871CA" w:rsidP="0099045D">
      <w:r>
        <w:separator/>
      </w:r>
    </w:p>
  </w:footnote>
  <w:footnote w:type="continuationSeparator" w:id="0">
    <w:p w:rsidR="00C871CA" w:rsidRDefault="00C871CA" w:rsidP="0099045D">
      <w:r>
        <w:continuationSeparator/>
      </w:r>
    </w:p>
  </w:footnote>
  <w:footnote w:id="1">
    <w:p w:rsidR="00E06BFF" w:rsidRPr="00671FA7" w:rsidRDefault="00E06BFF" w:rsidP="00E06BFF">
      <w:pPr>
        <w:pStyle w:val="Textonotapie"/>
        <w:jc w:val="both"/>
        <w:rPr>
          <w:rFonts w:ascii="Calibri" w:hAnsi="Calibri"/>
        </w:rPr>
      </w:pPr>
      <w:r w:rsidRPr="00671FA7">
        <w:rPr>
          <w:rStyle w:val="Refdenotaalpie"/>
          <w:rFonts w:ascii="Calibri" w:hAnsi="Calibri" w:cs="Calibri"/>
        </w:rPr>
        <w:footnoteRef/>
      </w:r>
      <w:r w:rsidRPr="00671FA7">
        <w:rPr>
          <w:rFonts w:ascii="Calibri" w:hAnsi="Calibri" w:cs="Calibri"/>
        </w:rPr>
        <w:t xml:space="preserve"> </w:t>
      </w:r>
      <w:r w:rsidRPr="00671FA7">
        <w:rPr>
          <w:rFonts w:ascii="Calibri" w:hAnsi="Calibri" w:cs="Calibri"/>
          <w:lang w:val="es-CO"/>
        </w:rPr>
        <w:t>CORTE CONS</w:t>
      </w:r>
      <w:r>
        <w:rPr>
          <w:rFonts w:ascii="Calibri" w:hAnsi="Calibri" w:cs="Calibri"/>
          <w:lang w:val="es-CO"/>
        </w:rPr>
        <w:t xml:space="preserve">TITUCIONAL. Sentencia T-324 de </w:t>
      </w:r>
      <w:r w:rsidRPr="00671FA7">
        <w:rPr>
          <w:rFonts w:ascii="Calibri" w:hAnsi="Calibri" w:cs="Calibri"/>
          <w:lang w:val="es-CO"/>
        </w:rPr>
        <w:t>1993.</w:t>
      </w:r>
    </w:p>
  </w:footnote>
  <w:footnote w:id="2">
    <w:p w:rsidR="00DC3B4F" w:rsidRDefault="00DC3B4F" w:rsidP="00DC3B4F">
      <w:pPr>
        <w:pStyle w:val="Textonotapie"/>
        <w:rPr>
          <w:rFonts w:asciiTheme="minorHAnsi" w:hAnsiTheme="minorHAnsi" w:cs="Arial"/>
          <w:lang w:val="es-CO"/>
        </w:rPr>
      </w:pPr>
      <w:r>
        <w:rPr>
          <w:rStyle w:val="Refdenotaalpie"/>
          <w:rFonts w:asciiTheme="minorHAnsi" w:hAnsiTheme="minorHAnsi" w:cs="Arial"/>
          <w:lang w:val="es-CO"/>
        </w:rPr>
        <w:footnoteRef/>
      </w:r>
      <w:r>
        <w:rPr>
          <w:rFonts w:asciiTheme="minorHAnsi" w:hAnsiTheme="minorHAnsi" w:cs="Arial"/>
          <w:lang w:val="es-CO"/>
        </w:rPr>
        <w:t xml:space="preserve"> CORTE CONSTITUCIONAL. Sentencia T-079 de 2010.</w:t>
      </w:r>
    </w:p>
  </w:footnote>
  <w:footnote w:id="3">
    <w:p w:rsidR="00DC3B4F" w:rsidRPr="000C6F22" w:rsidRDefault="00DC3B4F" w:rsidP="00DC3B4F">
      <w:pPr>
        <w:pStyle w:val="Textonotapie"/>
        <w:jc w:val="both"/>
        <w:rPr>
          <w:rFonts w:asciiTheme="minorHAnsi" w:hAnsiTheme="minorHAnsi"/>
          <w:b/>
        </w:rPr>
      </w:pPr>
      <w:r w:rsidRPr="000C6F22">
        <w:rPr>
          <w:rStyle w:val="Refdenotaalpie"/>
          <w:rFonts w:asciiTheme="minorHAnsi" w:hAnsiTheme="minorHAnsi"/>
          <w:lang w:val="es-CO"/>
        </w:rPr>
        <w:footnoteRef/>
      </w:r>
      <w:r w:rsidRPr="000C6F22">
        <w:rPr>
          <w:rFonts w:asciiTheme="minorHAnsi" w:hAnsiTheme="minorHAnsi"/>
          <w:lang w:val="es-CO"/>
        </w:rPr>
        <w:t xml:space="preserve"> CORTE SUPREMA DE JUSTICIA, Sala de Casación Civil. Sentencia </w:t>
      </w:r>
      <w:r>
        <w:rPr>
          <w:rFonts w:asciiTheme="minorHAnsi" w:hAnsiTheme="minorHAnsi"/>
        </w:rPr>
        <w:t>STC10329-</w:t>
      </w:r>
      <w:r w:rsidRPr="000C6F22">
        <w:rPr>
          <w:rFonts w:asciiTheme="minorHAnsi" w:hAnsiTheme="minorHAnsi"/>
        </w:rPr>
        <w:t>2015.</w:t>
      </w:r>
    </w:p>
  </w:footnote>
  <w:footnote w:id="4">
    <w:p w:rsidR="00E06BFF" w:rsidRDefault="00E06BFF" w:rsidP="00E06BFF">
      <w:pPr>
        <w:pStyle w:val="Textonotapie"/>
        <w:jc w:val="both"/>
      </w:pPr>
      <w:r w:rsidRPr="000A6F06">
        <w:rPr>
          <w:rStyle w:val="Refdenotaalpie"/>
          <w:rFonts w:ascii="Calibri" w:hAnsi="Calibri" w:cs="Calibri"/>
        </w:rPr>
        <w:footnoteRef/>
      </w:r>
      <w:r w:rsidRPr="000A6F06">
        <w:rPr>
          <w:rFonts w:ascii="Calibri" w:hAnsi="Calibri" w:cs="Calibri"/>
        </w:rPr>
        <w:t xml:space="preserve"> </w:t>
      </w:r>
      <w:r w:rsidRPr="000A6F06">
        <w:rPr>
          <w:rFonts w:ascii="Calibri" w:hAnsi="Calibri" w:cs="Calibri"/>
          <w:lang w:val="es-CO"/>
        </w:rPr>
        <w:t xml:space="preserve">CORTE CONSTITUCIONAL. </w:t>
      </w:r>
      <w:r>
        <w:rPr>
          <w:rFonts w:ascii="Calibri" w:hAnsi="Calibri" w:cs="Calibri"/>
        </w:rPr>
        <w:t>Sentencia T-482 de 1992.</w:t>
      </w:r>
    </w:p>
  </w:footnote>
  <w:footnote w:id="5">
    <w:p w:rsidR="00E06BFF" w:rsidRDefault="00E06BFF" w:rsidP="00E06BFF">
      <w:pPr>
        <w:pStyle w:val="Textonotapie"/>
      </w:pPr>
      <w:r w:rsidRPr="000A6F06">
        <w:rPr>
          <w:rStyle w:val="Refdenotaalpie"/>
          <w:rFonts w:ascii="Calibri" w:hAnsi="Calibri" w:cs="Calibri"/>
        </w:rPr>
        <w:footnoteRef/>
      </w:r>
      <w:r w:rsidRPr="000A6F06">
        <w:rPr>
          <w:rFonts w:ascii="Calibri" w:hAnsi="Calibri" w:cs="Calibri"/>
        </w:rPr>
        <w:t xml:space="preserve"> </w:t>
      </w:r>
      <w:r w:rsidRPr="000A6F06">
        <w:rPr>
          <w:rFonts w:ascii="Calibri" w:hAnsi="Calibri" w:cs="Calibri"/>
          <w:lang w:val="es-MX"/>
        </w:rPr>
        <w:t xml:space="preserve">BERNAL PULIDO, Carlos. El derecho </w:t>
      </w:r>
      <w:r>
        <w:rPr>
          <w:rFonts w:ascii="Calibri" w:hAnsi="Calibri" w:cs="Calibri"/>
          <w:lang w:val="es-MX"/>
        </w:rPr>
        <w:t xml:space="preserve">fundamental al debido proceso, </w:t>
      </w:r>
      <w:r w:rsidRPr="000A6F06">
        <w:rPr>
          <w:rFonts w:ascii="Calibri" w:hAnsi="Calibri" w:cs="Calibri"/>
        </w:rPr>
        <w:t>Señal editora, Bogotá, 2004, p.37.</w:t>
      </w:r>
    </w:p>
  </w:footnote>
  <w:footnote w:id="6">
    <w:p w:rsidR="00E06BFF" w:rsidRDefault="00E06BFF" w:rsidP="00E06BFF">
      <w:pPr>
        <w:pStyle w:val="Textonotapie"/>
        <w:jc w:val="both"/>
      </w:pPr>
      <w:r w:rsidRPr="000A6F06">
        <w:rPr>
          <w:rStyle w:val="Refdenotaalpie"/>
          <w:rFonts w:ascii="Calibri" w:hAnsi="Calibri" w:cs="Calibri"/>
        </w:rPr>
        <w:footnoteRef/>
      </w:r>
      <w:r w:rsidRPr="000A6F06">
        <w:rPr>
          <w:rFonts w:ascii="Calibri" w:hAnsi="Calibri" w:cs="Calibri"/>
        </w:rPr>
        <w:t xml:space="preserve"> </w:t>
      </w:r>
      <w:r w:rsidRPr="000A6F06">
        <w:rPr>
          <w:rFonts w:ascii="Calibri" w:hAnsi="Calibri" w:cs="Calibri"/>
          <w:lang w:val="es-MX"/>
        </w:rPr>
        <w:t>CORTE CONSTITUCIONAL. Sentencia T-203 de 1993.</w:t>
      </w:r>
    </w:p>
  </w:footnote>
  <w:footnote w:id="7">
    <w:p w:rsidR="00E06BFF" w:rsidRDefault="00E06BFF" w:rsidP="00E06BFF">
      <w:pPr>
        <w:pStyle w:val="Textonotapie"/>
        <w:jc w:val="both"/>
      </w:pPr>
      <w:r w:rsidRPr="000A6F06">
        <w:rPr>
          <w:rFonts w:ascii="Calibri" w:hAnsi="Calibri" w:cs="Calibri"/>
          <w:vertAlign w:val="superscript"/>
        </w:rPr>
        <w:footnoteRef/>
      </w:r>
      <w:r w:rsidRPr="000A6F06">
        <w:rPr>
          <w:rFonts w:ascii="Calibri" w:hAnsi="Calibri" w:cs="Calibri"/>
          <w:lang w:val="es-CO"/>
        </w:rPr>
        <w:t xml:space="preserve"> </w:t>
      </w:r>
      <w:r w:rsidRPr="000A6F06">
        <w:rPr>
          <w:rFonts w:ascii="Calibri" w:hAnsi="Calibri" w:cs="Calibri"/>
          <w:lang w:val="es-MX"/>
        </w:rPr>
        <w:t>CORTE CONSTITUCIONAL.</w:t>
      </w:r>
      <w:r>
        <w:rPr>
          <w:rFonts w:ascii="Calibri" w:hAnsi="Calibri" w:cs="Calibri"/>
          <w:lang w:val="es-MX"/>
        </w:rPr>
        <w:t xml:space="preserve"> </w:t>
      </w:r>
      <w:r w:rsidRPr="000A6F06">
        <w:rPr>
          <w:rFonts w:ascii="Calibri" w:hAnsi="Calibri" w:cs="Calibri"/>
          <w:lang w:val="es-CO"/>
        </w:rPr>
        <w:t>Ver la sentencia</w:t>
      </w:r>
      <w:r>
        <w:rPr>
          <w:rFonts w:ascii="Calibri" w:hAnsi="Calibri" w:cs="Calibri"/>
          <w:lang w:val="es-CO"/>
        </w:rPr>
        <w:t xml:space="preserve"> </w:t>
      </w:r>
      <w:r w:rsidRPr="000A6F06">
        <w:rPr>
          <w:rFonts w:ascii="Calibri" w:hAnsi="Calibri" w:cs="Calibri"/>
          <w:lang w:val="es-CO"/>
        </w:rPr>
        <w:t xml:space="preserve">T-315 de 1998. En esta oportunidad </w:t>
      </w:r>
      <w:smartTag w:uri="urn:schemas-microsoft-com:office:smarttags" w:element="PersonName">
        <w:smartTagPr>
          <w:attr w:name="ProductID" w:val="la Corte"/>
        </w:smartTagPr>
        <w:r w:rsidRPr="000A6F06">
          <w:rPr>
            <w:rFonts w:ascii="Calibri" w:hAnsi="Calibri" w:cs="Calibri"/>
            <w:lang w:val="es-CO"/>
          </w:rPr>
          <w:t>la Corte</w:t>
        </w:r>
      </w:smartTag>
      <w:r w:rsidRPr="000A6F06">
        <w:rPr>
          <w:rFonts w:ascii="Calibri" w:hAnsi="Calibri" w:cs="Calibri"/>
          <w:lang w:val="es-CO"/>
        </w:rPr>
        <w:t xml:space="preserve">, luego de examinar la procedencia de la acción de tutela como mecanismo judicial transitorio, encontró que no era posible inscribir al actor en la carrera judicial por cuanto el proceso de selección utilizado en su caso no constituía un concurso de méritos como el ordenado por </w:t>
      </w:r>
      <w:smartTag w:uri="urn:schemas-microsoft-com:office:smarttags" w:element="PersonName">
        <w:smartTagPr>
          <w:attr w:name="ProductID" w:val="la Ley"/>
        </w:smartTagPr>
        <w:r w:rsidRPr="000A6F06">
          <w:rPr>
            <w:rFonts w:ascii="Calibri" w:hAnsi="Calibri" w:cs="Calibri"/>
            <w:lang w:val="es-CO"/>
          </w:rPr>
          <w:t>la Ley</w:t>
        </w:r>
      </w:smartTag>
      <w:r w:rsidRPr="000A6F06">
        <w:rPr>
          <w:rFonts w:ascii="Calibri" w:hAnsi="Calibri" w:cs="Calibri"/>
          <w:lang w:val="es-CO"/>
        </w:rPr>
        <w:t xml:space="preserve"> 270 de 1996. En el mismo sentido ver las sentencias SU-458 de 1993 y T-1998 de 2001.</w:t>
      </w:r>
    </w:p>
  </w:footnote>
  <w:footnote w:id="8">
    <w:p w:rsidR="00E06BFF" w:rsidRPr="003A3570" w:rsidRDefault="00E06BFF" w:rsidP="00E06BFF">
      <w:pPr>
        <w:pStyle w:val="Textonotapie"/>
        <w:jc w:val="both"/>
        <w:rPr>
          <w:rFonts w:ascii="Calibri" w:hAnsi="Calibri"/>
        </w:rPr>
      </w:pPr>
      <w:r>
        <w:rPr>
          <w:rStyle w:val="Refdenotaalpie"/>
        </w:rPr>
        <w:footnoteRef/>
      </w:r>
      <w:r>
        <w:t xml:space="preserve"> </w:t>
      </w:r>
      <w:r w:rsidRPr="003A3570">
        <w:rPr>
          <w:rFonts w:ascii="Calibri" w:hAnsi="Calibri"/>
          <w:lang w:val="es-CO"/>
        </w:rPr>
        <w:t xml:space="preserve">CORTE CONSTITUCIONAL. Sentencias </w:t>
      </w:r>
      <w:r w:rsidRPr="003A3570">
        <w:rPr>
          <w:rFonts w:ascii="Calibri" w:hAnsi="Calibri"/>
          <w:bCs/>
          <w:lang w:val="es-CO"/>
        </w:rPr>
        <w:t>T-722 de 2014, T-247 de 2015</w:t>
      </w:r>
      <w:r w:rsidRPr="003A3570">
        <w:rPr>
          <w:rFonts w:ascii="Calibri" w:hAnsi="Calibri"/>
        </w:rPr>
        <w:t xml:space="preserve"> y </w:t>
      </w:r>
      <w:r w:rsidRPr="003A3570">
        <w:rPr>
          <w:rFonts w:ascii="Calibri" w:hAnsi="Calibri"/>
          <w:bCs/>
          <w:lang w:val="es-CO"/>
        </w:rPr>
        <w:t>T-572 de 2015, entre otras.</w:t>
      </w:r>
    </w:p>
  </w:footnote>
  <w:footnote w:id="9">
    <w:p w:rsidR="00E06BFF" w:rsidRPr="003A3570" w:rsidRDefault="00E06BFF" w:rsidP="00E06BFF">
      <w:pPr>
        <w:pStyle w:val="Textonotapie"/>
        <w:jc w:val="both"/>
        <w:rPr>
          <w:rFonts w:ascii="Calibri" w:hAnsi="Calibri"/>
        </w:rPr>
      </w:pPr>
      <w:r w:rsidRPr="003A3570">
        <w:rPr>
          <w:rFonts w:ascii="Calibri" w:hAnsi="Calibri" w:cs="Calibri"/>
          <w:vertAlign w:val="superscript"/>
        </w:rPr>
        <w:footnoteRef/>
      </w:r>
      <w:r w:rsidRPr="003A3570">
        <w:rPr>
          <w:rFonts w:ascii="Calibri" w:hAnsi="Calibri" w:cs="Calibri"/>
          <w:lang w:val="es-CO"/>
        </w:rPr>
        <w:t xml:space="preserve"> </w:t>
      </w:r>
      <w:r w:rsidRPr="003A3570">
        <w:rPr>
          <w:rFonts w:ascii="Calibri" w:hAnsi="Calibri" w:cs="Calibri"/>
          <w:lang w:val="es-MX"/>
        </w:rPr>
        <w:t xml:space="preserve">CORTE CONSTITUCIONAL. Sentencia </w:t>
      </w:r>
      <w:r w:rsidRPr="003A3570">
        <w:rPr>
          <w:rFonts w:ascii="Calibri" w:hAnsi="Calibri" w:cs="Calibri"/>
          <w:lang w:val="es-CO"/>
        </w:rPr>
        <w:t xml:space="preserve">T-600 de 2002. </w:t>
      </w:r>
    </w:p>
  </w:footnote>
  <w:footnote w:id="10">
    <w:p w:rsidR="00E06BFF" w:rsidRDefault="00E06BFF" w:rsidP="00E06BFF">
      <w:pPr>
        <w:pStyle w:val="Textonotapie"/>
        <w:jc w:val="both"/>
      </w:pPr>
      <w:r w:rsidRPr="003A3570">
        <w:rPr>
          <w:rFonts w:ascii="Calibri" w:hAnsi="Calibri" w:cs="Calibri"/>
          <w:vertAlign w:val="superscript"/>
        </w:rPr>
        <w:footnoteRef/>
      </w:r>
      <w:r w:rsidRPr="003A3570">
        <w:rPr>
          <w:rFonts w:ascii="Calibri" w:hAnsi="Calibri" w:cs="Calibri"/>
          <w:lang w:val="es-CO"/>
        </w:rPr>
        <w:t xml:space="preserve"> </w:t>
      </w:r>
      <w:r w:rsidRPr="003A3570">
        <w:rPr>
          <w:rFonts w:ascii="Calibri" w:hAnsi="Calibri" w:cs="Calibri"/>
          <w:lang w:val="es-MX"/>
        </w:rPr>
        <w:t xml:space="preserve">CORTE CONSTITUCIONAL. </w:t>
      </w:r>
      <w:r w:rsidRPr="003A3570">
        <w:rPr>
          <w:rFonts w:ascii="Calibri" w:hAnsi="Calibri" w:cs="Calibri"/>
          <w:lang w:val="es-CO"/>
        </w:rPr>
        <w:t>Ver, por</w:t>
      </w:r>
      <w:r w:rsidRPr="000A6F06">
        <w:rPr>
          <w:rFonts w:ascii="Calibri" w:hAnsi="Calibri" w:cs="Calibri"/>
          <w:lang w:val="es-CO"/>
        </w:rPr>
        <w:t xml:space="preserve"> ejemplo, la sentencia T-046 de 1995</w:t>
      </w:r>
      <w:r>
        <w:rPr>
          <w:rFonts w:ascii="Calibri" w:hAnsi="Calibri" w:cs="Calibri"/>
          <w:lang w:val="es-CO"/>
        </w:rPr>
        <w:t xml:space="preserve">, reiterada en las sentencias </w:t>
      </w:r>
      <w:r w:rsidRPr="00117ED9">
        <w:rPr>
          <w:rFonts w:ascii="Calibri" w:hAnsi="Calibri" w:cs="Calibri"/>
          <w:bCs/>
          <w:lang w:val="es-CO"/>
        </w:rPr>
        <w:t>T-722</w:t>
      </w:r>
      <w:r>
        <w:rPr>
          <w:rFonts w:ascii="Calibri" w:hAnsi="Calibri" w:cs="Calibri"/>
          <w:bCs/>
          <w:lang w:val="es-CO"/>
        </w:rPr>
        <w:t xml:space="preserve"> de 20</w:t>
      </w:r>
      <w:r w:rsidRPr="00117ED9">
        <w:rPr>
          <w:rFonts w:ascii="Calibri" w:hAnsi="Calibri" w:cs="Calibri"/>
          <w:bCs/>
          <w:lang w:val="es-CO"/>
        </w:rPr>
        <w:t>14 y</w:t>
      </w:r>
      <w:r>
        <w:rPr>
          <w:rFonts w:ascii="Calibri" w:hAnsi="Calibri" w:cs="Calibri"/>
          <w:b/>
          <w:bCs/>
          <w:lang w:val="es-CO"/>
        </w:rPr>
        <w:t xml:space="preserve"> </w:t>
      </w:r>
      <w:r w:rsidRPr="00117ED9">
        <w:rPr>
          <w:rFonts w:ascii="Calibri" w:hAnsi="Calibri" w:cs="Calibri"/>
          <w:bCs/>
          <w:lang w:val="es-CO"/>
        </w:rPr>
        <w:t>T-572</w:t>
      </w:r>
      <w:r>
        <w:rPr>
          <w:rFonts w:ascii="Calibri" w:hAnsi="Calibri" w:cs="Calibri"/>
          <w:bCs/>
          <w:lang w:val="es-CO"/>
        </w:rPr>
        <w:t xml:space="preserve"> de 20</w:t>
      </w:r>
      <w:r w:rsidRPr="00117ED9">
        <w:rPr>
          <w:rFonts w:ascii="Calibri" w:hAnsi="Calibri" w:cs="Calibri"/>
          <w:bCs/>
          <w:lang w:val="es-CO"/>
        </w:rPr>
        <w:t>15, entre otras</w:t>
      </w:r>
      <w:r w:rsidRPr="000A6F06">
        <w:rPr>
          <w:rFonts w:ascii="Calibri" w:hAnsi="Calibri" w:cs="Calibri"/>
          <w:lang w:val="es-CO"/>
        </w:rPr>
        <w:t xml:space="preserve">. </w:t>
      </w:r>
      <w:smartTag w:uri="urn:schemas-microsoft-com:office:smarttags" w:element="PersonName">
        <w:smartTagPr>
          <w:attr w:name="ProductID" w:val="la Corte"/>
        </w:smartTagPr>
        <w:r w:rsidRPr="000A6F06">
          <w:rPr>
            <w:rFonts w:ascii="Calibri" w:hAnsi="Calibri" w:cs="Calibri"/>
            <w:lang w:val="es-CO"/>
          </w:rPr>
          <w:t>La Corte</w:t>
        </w:r>
      </w:smartTag>
      <w:r w:rsidRPr="000A6F06">
        <w:rPr>
          <w:rFonts w:ascii="Calibri" w:hAnsi="Calibri" w:cs="Calibri"/>
          <w:lang w:val="es-CO"/>
        </w:rPr>
        <w:t xml:space="preserve"> analizó en esta decisión el caso de una empresa industrial y comercial del Estado, cuyos empleados son trabajadores oficiales, y a pesar de no estar obligada a hacerlo, realiza un concurso de méritos para proveer un cargo. El actor obtiene el primer lugar entre los participantes y es nombrado provisionalmente en el cargo, mediante contratos temporales. Posteriormente, se le informó que no había partida presupuestal para su nombramiento y, finalmente, en su lugar se nombró a otra persona que no había participado en el concurso. </w:t>
      </w:r>
      <w:smartTag w:uri="urn:schemas-microsoft-com:office:smarttags" w:element="PersonName">
        <w:smartTagPr>
          <w:attr w:name="ProductID" w:val="la Sala"/>
        </w:smartTagPr>
        <w:r w:rsidRPr="000A6F06">
          <w:rPr>
            <w:rFonts w:ascii="Calibri" w:hAnsi="Calibri" w:cs="Calibri"/>
            <w:lang w:val="es-CO"/>
          </w:rPr>
          <w:t>La Sala</w:t>
        </w:r>
      </w:smartTag>
      <w:r w:rsidRPr="000A6F06">
        <w:rPr>
          <w:rFonts w:ascii="Calibri" w:hAnsi="Calibri" w:cs="Calibri"/>
          <w:lang w:val="es-CO"/>
        </w:rPr>
        <w:t xml:space="preserve"> encontró que las acciones contencioso administrativas no eran idóneas para proteger los derechos del actor y procedió a tutelar sus derechos por considerar que la administración había desconocido el principio de buena fe, al iniciar un procedimiento de concurso y posteriormente, no haber proveído el cargo de conformidad con sus resultados.   </w:t>
      </w:r>
    </w:p>
  </w:footnote>
  <w:footnote w:id="11">
    <w:p w:rsidR="00E06BFF" w:rsidRDefault="00E06BFF" w:rsidP="00E06BFF">
      <w:pPr>
        <w:pStyle w:val="Textonotapie"/>
        <w:jc w:val="both"/>
      </w:pPr>
      <w:r w:rsidRPr="000A6F06">
        <w:rPr>
          <w:rFonts w:ascii="Calibri" w:hAnsi="Calibri" w:cs="Calibri"/>
          <w:vertAlign w:val="superscript"/>
        </w:rPr>
        <w:footnoteRef/>
      </w:r>
      <w:r w:rsidRPr="000A6F06">
        <w:rPr>
          <w:rFonts w:ascii="Calibri" w:hAnsi="Calibri" w:cs="Calibri"/>
          <w:lang w:val="es-CO"/>
        </w:rPr>
        <w:t xml:space="preserve"> </w:t>
      </w:r>
      <w:r>
        <w:rPr>
          <w:rFonts w:ascii="Calibri" w:hAnsi="Calibri" w:cs="Calibri"/>
          <w:lang w:val="es-CO"/>
        </w:rPr>
        <w:t>CORTE CONSTITUCIONAL. S</w:t>
      </w:r>
      <w:r w:rsidRPr="000A6F06">
        <w:rPr>
          <w:rFonts w:ascii="Calibri" w:hAnsi="Calibri" w:cs="Calibri"/>
          <w:lang w:val="es-CO"/>
        </w:rPr>
        <w:t>entencia</w:t>
      </w:r>
      <w:r>
        <w:rPr>
          <w:rFonts w:ascii="Calibri" w:hAnsi="Calibri" w:cs="Calibri"/>
          <w:lang w:val="es-CO"/>
        </w:rPr>
        <w:t>s</w:t>
      </w:r>
      <w:r w:rsidRPr="000A6F06">
        <w:rPr>
          <w:rFonts w:ascii="Calibri" w:hAnsi="Calibri" w:cs="Calibri"/>
          <w:lang w:val="es-CO"/>
        </w:rPr>
        <w:t xml:space="preserve"> T-100 de 1994, T-256 de 1995, T-325 de 1995, T-455 de 1996, T-459 de 19</w:t>
      </w:r>
      <w:r>
        <w:rPr>
          <w:rFonts w:ascii="Calibri" w:hAnsi="Calibri" w:cs="Calibri"/>
          <w:lang w:val="es-CO"/>
        </w:rPr>
        <w:t xml:space="preserve">96, T-083 de 1997, </w:t>
      </w:r>
      <w:r w:rsidRPr="000A6F06">
        <w:rPr>
          <w:rFonts w:ascii="Calibri" w:hAnsi="Calibri" w:cs="Calibri"/>
          <w:lang w:val="es-CO"/>
        </w:rPr>
        <w:t>SU-133 de 1998</w:t>
      </w:r>
      <w:r>
        <w:rPr>
          <w:rFonts w:ascii="Calibri" w:hAnsi="Calibri" w:cs="Calibri"/>
          <w:lang w:val="es-CO"/>
        </w:rPr>
        <w:t xml:space="preserve"> y </w:t>
      </w:r>
      <w:r w:rsidRPr="003A737D">
        <w:rPr>
          <w:rFonts w:ascii="Calibri" w:hAnsi="Calibri" w:cs="Calibri"/>
          <w:bCs/>
          <w:lang w:val="es-CO"/>
        </w:rPr>
        <w:t>T-247 de 2015</w:t>
      </w:r>
      <w:r>
        <w:rPr>
          <w:rFonts w:ascii="Calibri" w:hAnsi="Calibri" w:cs="Calibri"/>
          <w:bCs/>
          <w:lang w:val="es-CO"/>
        </w:rPr>
        <w:t>, entre otras</w:t>
      </w:r>
      <w:r w:rsidRPr="000A6F06">
        <w:rPr>
          <w:rFonts w:ascii="Calibri" w:hAnsi="Calibri" w:cs="Calibri"/>
          <w:lang w:val="es-CO"/>
        </w:rPr>
        <w:t>.</w:t>
      </w:r>
    </w:p>
  </w:footnote>
  <w:footnote w:id="12">
    <w:p w:rsidR="00E06BFF" w:rsidRDefault="00E06BFF" w:rsidP="00E06BFF">
      <w:pPr>
        <w:pStyle w:val="Textonotapie"/>
        <w:jc w:val="both"/>
      </w:pPr>
      <w:r w:rsidRPr="000A6F06">
        <w:rPr>
          <w:rFonts w:ascii="Calibri" w:hAnsi="Calibri" w:cs="Calibri"/>
          <w:vertAlign w:val="superscript"/>
        </w:rPr>
        <w:footnoteRef/>
      </w:r>
      <w:r w:rsidRPr="000A6F06">
        <w:rPr>
          <w:rFonts w:ascii="Calibri" w:hAnsi="Calibri" w:cs="Calibri"/>
          <w:lang w:val="es-CO"/>
        </w:rPr>
        <w:t xml:space="preserve"> </w:t>
      </w:r>
      <w:r>
        <w:rPr>
          <w:rFonts w:ascii="Calibri" w:hAnsi="Calibri" w:cs="Calibri"/>
          <w:lang w:val="es-CO"/>
        </w:rPr>
        <w:t xml:space="preserve">CORTE CONSTITUCIONAL. </w:t>
      </w:r>
      <w:r>
        <w:rPr>
          <w:rFonts w:ascii="Calibri" w:hAnsi="Calibri" w:cs="Calibri"/>
        </w:rPr>
        <w:t>Sentencia</w:t>
      </w:r>
      <w:r w:rsidRPr="000A6F06">
        <w:rPr>
          <w:rFonts w:ascii="Calibri" w:hAnsi="Calibri" w:cs="Calibri"/>
        </w:rPr>
        <w:t xml:space="preserve"> T-225 de 1993</w:t>
      </w:r>
      <w:r>
        <w:rPr>
          <w:rFonts w:ascii="Calibri" w:hAnsi="Calibri" w:cs="Calibri"/>
        </w:rPr>
        <w:t>, reiterada en la sentencias</w:t>
      </w:r>
      <w:r w:rsidRPr="00B56276">
        <w:t xml:space="preserve"> </w:t>
      </w:r>
      <w:r>
        <w:rPr>
          <w:rFonts w:ascii="Calibri" w:hAnsi="Calibri" w:cs="Calibri"/>
        </w:rPr>
        <w:t>T-082 de 20</w:t>
      </w:r>
      <w:r w:rsidRPr="00B56276">
        <w:rPr>
          <w:rFonts w:ascii="Calibri" w:hAnsi="Calibri" w:cs="Calibri"/>
        </w:rPr>
        <w:t>16</w:t>
      </w:r>
      <w:r>
        <w:rPr>
          <w:rFonts w:ascii="Calibri" w:hAnsi="Calibri" w:cs="Calibri"/>
        </w:rPr>
        <w:t xml:space="preserve"> y </w:t>
      </w:r>
      <w:r w:rsidRPr="00B56276">
        <w:rPr>
          <w:rFonts w:ascii="Calibri" w:hAnsi="Calibri" w:cs="Calibri"/>
          <w:bCs/>
        </w:rPr>
        <w:t>T-095 de 2016</w:t>
      </w:r>
      <w:r>
        <w:rPr>
          <w:rFonts w:ascii="Calibri" w:hAnsi="Calibri" w:cs="Calibri"/>
          <w:bCs/>
        </w:rPr>
        <w:t>, entre otras</w:t>
      </w:r>
      <w:r w:rsidRPr="000A6F06">
        <w:rPr>
          <w:rFonts w:ascii="Calibri" w:hAnsi="Calibri" w:cs="Calibri"/>
        </w:rPr>
        <w:t xml:space="preserve">: según esta sentencia </w:t>
      </w:r>
      <w:r w:rsidRPr="000A6F06">
        <w:rPr>
          <w:rFonts w:ascii="Calibri" w:hAnsi="Calibri" w:cs="Calibri"/>
          <w:bCs/>
        </w:rPr>
        <w:t>el perjuicio irremediable se caracteriza i</w:t>
      </w:r>
      <w:r w:rsidRPr="000A6F06">
        <w:rPr>
          <w:rFonts w:ascii="Calibri" w:hAnsi="Calibri" w:cs="Calibri"/>
        </w:rPr>
        <w:t>) por ser inminente, es decir, que se trate de una amenaza que está por suceder prontamente; ii) por ser grave, esto es, que el daño o menoscabo material o moral en el haber jurídico de la persona sea de gran intensidad; iii) porque las medidas que se requieren para conjurar el perjuicio irremediable sean urgentes; y iv) porque la acción de tutela sea impostergable a fin de garantizar que sea adecuada para restablecer el orden social justo en toda su integridad.</w:t>
      </w:r>
    </w:p>
  </w:footnote>
  <w:footnote w:id="13">
    <w:p w:rsidR="00E06BFF" w:rsidRPr="006A4103" w:rsidRDefault="00E06BFF" w:rsidP="00E06BFF">
      <w:pPr>
        <w:pStyle w:val="Textonotapie"/>
        <w:jc w:val="both"/>
        <w:rPr>
          <w:rFonts w:ascii="Calibri" w:hAnsi="Calibri"/>
        </w:rPr>
      </w:pPr>
      <w:r w:rsidRPr="006A4103">
        <w:rPr>
          <w:rStyle w:val="Refdenotaalpie"/>
          <w:rFonts w:ascii="Calibri" w:hAnsi="Calibri" w:cs="Calibri"/>
        </w:rPr>
        <w:footnoteRef/>
      </w:r>
      <w:r w:rsidRPr="006A4103">
        <w:rPr>
          <w:rFonts w:ascii="Calibri" w:hAnsi="Calibri" w:cs="Calibri"/>
        </w:rPr>
        <w:t xml:space="preserve"> </w:t>
      </w:r>
      <w:r w:rsidRPr="006A4103">
        <w:rPr>
          <w:rFonts w:ascii="Calibri" w:hAnsi="Calibri" w:cs="Calibri"/>
          <w:lang w:val="es-CO"/>
        </w:rPr>
        <w:t>CORTE CONSTITUCIONAL.  Sentencia T-145 de</w:t>
      </w:r>
      <w:r>
        <w:rPr>
          <w:rFonts w:ascii="Calibri" w:hAnsi="Calibri" w:cs="Calibri"/>
          <w:lang w:val="es-CO"/>
        </w:rPr>
        <w:t xml:space="preserve"> 2012 y</w:t>
      </w:r>
      <w:r w:rsidRPr="00B56276">
        <w:rPr>
          <w:rFonts w:ascii="Calibri" w:hAnsi="Calibri"/>
          <w:bCs/>
          <w:color w:val="000000" w:themeColor="text1"/>
        </w:rPr>
        <w:t xml:space="preserve"> </w:t>
      </w:r>
      <w:r w:rsidRPr="00B56276">
        <w:rPr>
          <w:rFonts w:ascii="Calibri" w:hAnsi="Calibri" w:cs="Calibri"/>
          <w:bCs/>
        </w:rPr>
        <w:t>T-082</w:t>
      </w:r>
      <w:r>
        <w:rPr>
          <w:rFonts w:ascii="Calibri" w:hAnsi="Calibri" w:cs="Calibri"/>
          <w:bCs/>
        </w:rPr>
        <w:t xml:space="preserve"> de 20</w:t>
      </w:r>
      <w:r w:rsidRPr="00B56276">
        <w:rPr>
          <w:rFonts w:ascii="Calibri" w:hAnsi="Calibri" w:cs="Calibri"/>
          <w:bCs/>
        </w:rPr>
        <w:t>16</w:t>
      </w:r>
      <w:r>
        <w:rPr>
          <w:rFonts w:ascii="Calibri" w:hAnsi="Calibri" w:cs="Calibri"/>
          <w:bCs/>
        </w:rPr>
        <w:t>, entre otras.</w:t>
      </w:r>
    </w:p>
  </w:footnote>
  <w:footnote w:id="14">
    <w:p w:rsidR="00E06BFF" w:rsidRPr="00B56276" w:rsidRDefault="00E06BFF" w:rsidP="00E06BFF">
      <w:pPr>
        <w:pStyle w:val="Textonotapie"/>
        <w:jc w:val="both"/>
        <w:rPr>
          <w:rFonts w:ascii="Calibri" w:hAnsi="Calibri" w:cs="Calibri"/>
        </w:rPr>
      </w:pPr>
      <w:r w:rsidRPr="00B56276">
        <w:rPr>
          <w:rFonts w:ascii="Calibri" w:hAnsi="Calibri" w:cs="Calibri"/>
          <w:vertAlign w:val="superscript"/>
        </w:rPr>
        <w:footnoteRef/>
      </w:r>
      <w:r w:rsidRPr="00B56276">
        <w:rPr>
          <w:rFonts w:ascii="Calibri" w:hAnsi="Calibri" w:cs="Calibri"/>
        </w:rPr>
        <w:t xml:space="preserve"> Sentencias T-225</w:t>
      </w:r>
      <w:r>
        <w:rPr>
          <w:rFonts w:ascii="Calibri" w:hAnsi="Calibri" w:cs="Calibri"/>
        </w:rPr>
        <w:t xml:space="preserve"> de </w:t>
      </w:r>
      <w:r w:rsidRPr="00B56276">
        <w:rPr>
          <w:rFonts w:ascii="Calibri" w:hAnsi="Calibri" w:cs="Calibri"/>
        </w:rPr>
        <w:t>1993, T-436</w:t>
      </w:r>
      <w:r>
        <w:rPr>
          <w:rFonts w:ascii="Calibri" w:hAnsi="Calibri" w:cs="Calibri"/>
        </w:rPr>
        <w:t xml:space="preserve"> de </w:t>
      </w:r>
      <w:r w:rsidRPr="00B56276">
        <w:rPr>
          <w:rFonts w:ascii="Calibri" w:hAnsi="Calibri" w:cs="Calibri"/>
        </w:rPr>
        <w:t>2007, T-016</w:t>
      </w:r>
      <w:r>
        <w:rPr>
          <w:rFonts w:ascii="Calibri" w:hAnsi="Calibri" w:cs="Calibri"/>
        </w:rPr>
        <w:t xml:space="preserve"> de </w:t>
      </w:r>
      <w:r w:rsidRPr="00B56276">
        <w:rPr>
          <w:rFonts w:ascii="Calibri" w:hAnsi="Calibri" w:cs="Calibri"/>
        </w:rPr>
        <w:t>2008, T-1238</w:t>
      </w:r>
      <w:r>
        <w:rPr>
          <w:rFonts w:ascii="Calibri" w:hAnsi="Calibri" w:cs="Calibri"/>
        </w:rPr>
        <w:t xml:space="preserve"> de </w:t>
      </w:r>
      <w:r w:rsidRPr="00B56276">
        <w:rPr>
          <w:rFonts w:ascii="Calibri" w:hAnsi="Calibri" w:cs="Calibri"/>
        </w:rPr>
        <w:t>2008, T-273</w:t>
      </w:r>
      <w:r>
        <w:rPr>
          <w:rFonts w:ascii="Calibri" w:hAnsi="Calibri" w:cs="Calibri"/>
        </w:rPr>
        <w:t xml:space="preserve"> de </w:t>
      </w:r>
      <w:r w:rsidRPr="00B56276">
        <w:rPr>
          <w:rFonts w:ascii="Calibri" w:hAnsi="Calibri" w:cs="Calibri"/>
        </w:rPr>
        <w:t>2009,  </w:t>
      </w:r>
      <w:hyperlink r:id="rId1" w:tooltip="Haga clic para abrir la Sentencia T-660 de 2010" w:history="1">
        <w:r w:rsidRPr="00B56276">
          <w:rPr>
            <w:rStyle w:val="Hipervnculo"/>
            <w:rFonts w:ascii="Calibri" w:hAnsi="Calibri" w:cs="Calibri"/>
            <w:color w:val="000000" w:themeColor="text1"/>
            <w:u w:val="none"/>
          </w:rPr>
          <w:t>T-660 de 2010</w:t>
        </w:r>
      </w:hyperlink>
      <w:r w:rsidRPr="00B56276">
        <w:rPr>
          <w:rFonts w:ascii="Calibri" w:hAnsi="Calibri"/>
          <w:bCs/>
          <w:color w:val="000000" w:themeColor="text1"/>
        </w:rPr>
        <w:t xml:space="preserve"> y </w:t>
      </w:r>
      <w:r w:rsidRPr="00B56276">
        <w:rPr>
          <w:rFonts w:ascii="Calibri" w:hAnsi="Calibri" w:cs="Calibri"/>
          <w:bCs/>
        </w:rPr>
        <w:t>T-082</w:t>
      </w:r>
      <w:r>
        <w:rPr>
          <w:rFonts w:ascii="Calibri" w:hAnsi="Calibri" w:cs="Calibri"/>
          <w:bCs/>
        </w:rPr>
        <w:t xml:space="preserve"> de 20</w:t>
      </w:r>
      <w:r w:rsidRPr="00B56276">
        <w:rPr>
          <w:rFonts w:ascii="Calibri" w:hAnsi="Calibri" w:cs="Calibri"/>
          <w:bCs/>
        </w:rPr>
        <w:t>16</w:t>
      </w:r>
      <w:r w:rsidRPr="00B56276">
        <w:rPr>
          <w:rFonts w:ascii="Calibri" w:hAnsi="Calibri" w:cs="Calibri"/>
        </w:rPr>
        <w:t>, entre otras.</w:t>
      </w:r>
    </w:p>
  </w:footnote>
  <w:footnote w:id="15">
    <w:p w:rsidR="00E06BFF" w:rsidRPr="006A4103" w:rsidRDefault="00E06BFF" w:rsidP="00E06BFF">
      <w:pPr>
        <w:pStyle w:val="Textonotapie"/>
        <w:jc w:val="both"/>
        <w:rPr>
          <w:rFonts w:ascii="Calibri" w:hAnsi="Calibri"/>
        </w:rPr>
      </w:pPr>
      <w:r w:rsidRPr="006A4103">
        <w:rPr>
          <w:rStyle w:val="Refdenotaalpie"/>
          <w:rFonts w:ascii="Calibri" w:hAnsi="Calibri" w:cs="Calibri"/>
        </w:rPr>
        <w:footnoteRef/>
      </w:r>
      <w:r w:rsidRPr="006A4103">
        <w:rPr>
          <w:rFonts w:ascii="Calibri" w:hAnsi="Calibri" w:cs="Calibri"/>
        </w:rPr>
        <w:t xml:space="preserve"> </w:t>
      </w:r>
      <w:r w:rsidRPr="006A4103">
        <w:rPr>
          <w:rFonts w:ascii="Calibri" w:hAnsi="Calibri" w:cs="Calibri"/>
          <w:lang w:val="es-CO"/>
        </w:rPr>
        <w:t xml:space="preserve">CORTE CONSTITUCIONAL.  Sentencia </w:t>
      </w:r>
      <w:r w:rsidRPr="006A4103">
        <w:rPr>
          <w:rFonts w:ascii="Calibri" w:hAnsi="Calibri" w:cs="Calibri"/>
        </w:rPr>
        <w:t>T-1316 de</w:t>
      </w:r>
      <w:r>
        <w:rPr>
          <w:rFonts w:ascii="Calibri" w:hAnsi="Calibri" w:cs="Calibri"/>
        </w:rPr>
        <w:t xml:space="preserve"> </w:t>
      </w:r>
      <w:r w:rsidRPr="006A4103">
        <w:rPr>
          <w:rFonts w:ascii="Calibri" w:hAnsi="Calibri" w:cs="Calibri"/>
        </w:rPr>
        <w:t xml:space="preserve">2001, MP: </w:t>
      </w:r>
      <w:r w:rsidRPr="006A4103">
        <w:rPr>
          <w:rFonts w:ascii="Calibri" w:hAnsi="Calibri" w:cs="Calibri"/>
          <w:bCs/>
          <w:lang w:val="es-CO"/>
        </w:rPr>
        <w:t>Rodrigo Uprimny Yepes.</w:t>
      </w:r>
    </w:p>
  </w:footnote>
  <w:footnote w:id="16">
    <w:p w:rsidR="00E06BFF" w:rsidRPr="001D4724" w:rsidRDefault="00E06BFF" w:rsidP="00E06BFF">
      <w:pPr>
        <w:pStyle w:val="Textonotapie"/>
        <w:rPr>
          <w:rFonts w:ascii="Calibri" w:hAnsi="Calibri"/>
          <w:lang w:val="es-CO"/>
        </w:rPr>
      </w:pPr>
      <w:r w:rsidRPr="001D4724">
        <w:rPr>
          <w:rStyle w:val="Refdenotaalpie"/>
          <w:rFonts w:ascii="Calibri" w:hAnsi="Calibri"/>
        </w:rPr>
        <w:footnoteRef/>
      </w:r>
      <w:r w:rsidRPr="001D4724">
        <w:rPr>
          <w:rFonts w:ascii="Calibri" w:hAnsi="Calibri"/>
        </w:rPr>
        <w:t xml:space="preserve"> CORTE CONSTITUCIONAL. Sentencia </w:t>
      </w:r>
      <w:r w:rsidRPr="001D4724">
        <w:rPr>
          <w:rFonts w:ascii="Calibri" w:hAnsi="Calibri" w:cs="Calibri"/>
          <w:lang w:val="es-MX"/>
        </w:rPr>
        <w:t>T-972 de 2014</w:t>
      </w:r>
      <w:r>
        <w:rPr>
          <w:rFonts w:ascii="Calibri" w:hAnsi="Calibri" w:cs="Calibri"/>
          <w:lang w:val="es-MX"/>
        </w:rPr>
        <w:t>.</w:t>
      </w:r>
    </w:p>
  </w:footnote>
  <w:footnote w:id="17">
    <w:p w:rsidR="00E06BFF" w:rsidRPr="001D4724" w:rsidRDefault="00E06BFF" w:rsidP="00E06BFF">
      <w:pPr>
        <w:pStyle w:val="Textonotapie"/>
        <w:rPr>
          <w:rFonts w:ascii="Calibri" w:hAnsi="Calibri"/>
          <w:lang w:val="es-CO"/>
        </w:rPr>
      </w:pPr>
      <w:r w:rsidRPr="001D4724">
        <w:rPr>
          <w:rStyle w:val="Refdenotaalpie"/>
          <w:rFonts w:ascii="Calibri" w:hAnsi="Calibri"/>
        </w:rPr>
        <w:footnoteRef/>
      </w:r>
      <w:r w:rsidRPr="001D4724">
        <w:rPr>
          <w:rFonts w:ascii="Calibri" w:hAnsi="Calibri"/>
        </w:rPr>
        <w:t xml:space="preserve"> </w:t>
      </w:r>
      <w:r w:rsidRPr="001D4724">
        <w:rPr>
          <w:rFonts w:ascii="Calibri" w:hAnsi="Calibri" w:cs="Calibri"/>
          <w:lang w:val="es-MX"/>
        </w:rPr>
        <w:t xml:space="preserve">CORTE CONSTITUCIONAL. Sentencias </w:t>
      </w:r>
      <w:r w:rsidRPr="001D4724">
        <w:rPr>
          <w:rFonts w:ascii="Calibri" w:hAnsi="Calibri" w:cs="Calibri"/>
        </w:rPr>
        <w:t xml:space="preserve">T-082 de 2016 y </w:t>
      </w:r>
      <w:r w:rsidRPr="001D4724">
        <w:rPr>
          <w:rFonts w:ascii="Calibri" w:hAnsi="Calibri" w:cs="Calibri"/>
          <w:bCs/>
        </w:rPr>
        <w:t>T-095 de 2016</w:t>
      </w:r>
      <w:r w:rsidRPr="001D4724">
        <w:rPr>
          <w:rFonts w:ascii="Calibri" w:hAnsi="Calibri" w:cs="Calibri"/>
          <w:lang w:val="es-MX"/>
        </w:rPr>
        <w:t>.</w:t>
      </w:r>
    </w:p>
  </w:footnote>
  <w:footnote w:id="18">
    <w:p w:rsidR="00E06BFF" w:rsidRPr="009D55DB" w:rsidRDefault="00E06BFF" w:rsidP="00E06BFF">
      <w:pPr>
        <w:pStyle w:val="Textonotapie"/>
        <w:jc w:val="both"/>
        <w:rPr>
          <w:rFonts w:ascii="Calibri" w:hAnsi="Calibri"/>
          <w:lang w:val="es-CO"/>
        </w:rPr>
      </w:pPr>
      <w:r w:rsidRPr="009D55DB">
        <w:rPr>
          <w:rStyle w:val="Refdenotaalpie"/>
          <w:rFonts w:ascii="Calibri" w:hAnsi="Calibri"/>
        </w:rPr>
        <w:footnoteRef/>
      </w:r>
      <w:r w:rsidRPr="009D55DB">
        <w:rPr>
          <w:rFonts w:ascii="Calibri" w:hAnsi="Calibri"/>
        </w:rPr>
        <w:t xml:space="preserve"> TRIBUNAL SUPERIOR DEL DISTRITO JUDICIAL DE PEREIRA, Sala Civil – Familia. Sentencia de</w:t>
      </w:r>
      <w:r w:rsidR="00A2767C">
        <w:rPr>
          <w:rFonts w:ascii="Calibri" w:hAnsi="Calibri"/>
        </w:rPr>
        <w:t xml:space="preserve">l 05-08-2015; </w:t>
      </w:r>
      <w:r w:rsidR="00A2767C" w:rsidRPr="009D55DB">
        <w:rPr>
          <w:rFonts w:ascii="Calibri" w:hAnsi="Calibri"/>
        </w:rPr>
        <w:t>MP</w:t>
      </w:r>
      <w:r w:rsidR="00A2767C">
        <w:rPr>
          <w:rFonts w:ascii="Calibri" w:hAnsi="Calibri"/>
        </w:rPr>
        <w:t>:</w:t>
      </w:r>
      <w:r w:rsidR="00A2767C" w:rsidRPr="009D55DB">
        <w:rPr>
          <w:rFonts w:ascii="Calibri" w:hAnsi="Calibri"/>
        </w:rPr>
        <w:t xml:space="preserve"> Duberney Grisales Herrera</w:t>
      </w:r>
      <w:r w:rsidR="00A2767C">
        <w:rPr>
          <w:rFonts w:ascii="Calibri" w:hAnsi="Calibri"/>
        </w:rPr>
        <w:t>,  expediente No.2015-00284-00</w:t>
      </w:r>
      <w:r w:rsidRPr="009D55DB">
        <w:rPr>
          <w:rFonts w:ascii="Calibri" w:hAnsi="Calibri"/>
        </w:rPr>
        <w:t>.</w:t>
      </w:r>
    </w:p>
  </w:footnote>
  <w:footnote w:id="19">
    <w:p w:rsidR="00E06BFF" w:rsidRPr="00C558EE" w:rsidRDefault="00E06BFF" w:rsidP="00E06BFF">
      <w:pPr>
        <w:pStyle w:val="Textonotapie"/>
        <w:jc w:val="both"/>
        <w:rPr>
          <w:rFonts w:ascii="Calibri" w:hAnsi="Calibri"/>
          <w:b/>
          <w:lang w:val="es-CO"/>
        </w:rPr>
      </w:pPr>
      <w:r w:rsidRPr="00C558EE">
        <w:rPr>
          <w:rStyle w:val="Refdenotaalpie"/>
          <w:rFonts w:ascii="Calibri" w:hAnsi="Calibri"/>
        </w:rPr>
        <w:footnoteRef/>
      </w:r>
      <w:r w:rsidRPr="00C558EE">
        <w:rPr>
          <w:rFonts w:ascii="Calibri" w:hAnsi="Calibri"/>
        </w:rPr>
        <w:t xml:space="preserve"> </w:t>
      </w:r>
      <w:r w:rsidRPr="00C558EE">
        <w:rPr>
          <w:rFonts w:ascii="Calibri" w:hAnsi="Calibri"/>
          <w:lang w:val="es-CO"/>
        </w:rPr>
        <w:t>CORTE SUPREMA DE JUSTICIA. Sentencias STC6880-2016,</w:t>
      </w:r>
      <w:r w:rsidRPr="00C558EE">
        <w:rPr>
          <w:rFonts w:ascii="Calibri" w:hAnsi="Calibri"/>
          <w:b/>
          <w:lang w:val="es-CO"/>
        </w:rPr>
        <w:t xml:space="preserve"> </w:t>
      </w:r>
      <w:r w:rsidRPr="00C558EE">
        <w:rPr>
          <w:rFonts w:ascii="Calibri" w:hAnsi="Calibri"/>
        </w:rPr>
        <w:t>STC7686-2016,</w:t>
      </w:r>
      <w:r w:rsidRPr="00C558EE">
        <w:rPr>
          <w:rFonts w:ascii="Calibri" w:hAnsi="Calibri"/>
          <w:b/>
        </w:rPr>
        <w:t xml:space="preserve"> </w:t>
      </w:r>
      <w:r w:rsidRPr="00C558EE">
        <w:rPr>
          <w:rFonts w:ascii="Calibri" w:hAnsi="Calibri"/>
        </w:rPr>
        <w:t>STC8200-2016 y</w:t>
      </w:r>
      <w:r w:rsidRPr="00C558EE">
        <w:rPr>
          <w:rFonts w:ascii="Calibri" w:hAnsi="Calibri"/>
          <w:lang w:val="es-CO"/>
        </w:rPr>
        <w:t xml:space="preserve"> </w:t>
      </w:r>
      <w:r w:rsidRPr="00C558EE">
        <w:rPr>
          <w:rFonts w:ascii="Calibri" w:hAnsi="Calibri"/>
        </w:rPr>
        <w:t>STC8324-2016, entre otras.</w:t>
      </w:r>
    </w:p>
  </w:footnote>
  <w:footnote w:id="20">
    <w:p w:rsidR="00E06BFF" w:rsidRPr="007613C2" w:rsidRDefault="00E06BFF" w:rsidP="00E06BFF">
      <w:pPr>
        <w:pStyle w:val="Textonotapie"/>
        <w:rPr>
          <w:rFonts w:ascii="Calibri" w:hAnsi="Calibri"/>
          <w:lang w:val="es-ES_tradnl"/>
        </w:rPr>
      </w:pPr>
      <w:r w:rsidRPr="001D4724">
        <w:rPr>
          <w:rStyle w:val="Refdenotaalpie"/>
          <w:rFonts w:ascii="Calibri" w:hAnsi="Calibri"/>
        </w:rPr>
        <w:footnoteRef/>
      </w:r>
      <w:r w:rsidRPr="001D4724">
        <w:rPr>
          <w:rFonts w:ascii="Calibri" w:hAnsi="Calibri"/>
        </w:rPr>
        <w:t xml:space="preserve"> </w:t>
      </w:r>
      <w:r w:rsidRPr="001D4724">
        <w:rPr>
          <w:rFonts w:ascii="Calibri" w:hAnsi="Calibri"/>
          <w:lang w:val="es-CO"/>
        </w:rPr>
        <w:t>CORTE SUPREMA DE JUSTICIA. Sentencia</w:t>
      </w:r>
      <w:r>
        <w:rPr>
          <w:rFonts w:ascii="Calibri" w:hAnsi="Calibri"/>
          <w:lang w:val="es-CO"/>
        </w:rPr>
        <w:t xml:space="preserve">s </w:t>
      </w:r>
      <w:r w:rsidRPr="007613C2">
        <w:rPr>
          <w:rFonts w:ascii="Calibri" w:hAnsi="Calibri"/>
        </w:rPr>
        <w:t>STC8200-2016 y</w:t>
      </w:r>
      <w:r w:rsidRPr="001D4724">
        <w:rPr>
          <w:rFonts w:ascii="Calibri" w:hAnsi="Calibri"/>
          <w:lang w:val="es-CO"/>
        </w:rPr>
        <w:t xml:space="preserve"> </w:t>
      </w:r>
      <w:r w:rsidRPr="001D4724">
        <w:rPr>
          <w:rFonts w:ascii="Calibri" w:hAnsi="Calibri"/>
        </w:rPr>
        <w:t>STC8324-2016.</w:t>
      </w:r>
    </w:p>
  </w:footnote>
  <w:footnote w:id="21">
    <w:p w:rsidR="004C41B4" w:rsidRPr="00F077EC" w:rsidRDefault="004C41B4" w:rsidP="004C41B4">
      <w:pPr>
        <w:pStyle w:val="Textonotapie"/>
        <w:rPr>
          <w:lang w:val="es-CO"/>
        </w:rPr>
      </w:pPr>
      <w:r>
        <w:rPr>
          <w:rStyle w:val="Refdenotaalpie"/>
        </w:rPr>
        <w:footnoteRef/>
      </w:r>
      <w:r>
        <w:t xml:space="preserve"> </w:t>
      </w:r>
      <w:r w:rsidRPr="006A4103">
        <w:rPr>
          <w:rFonts w:ascii="Calibri" w:hAnsi="Calibri" w:cs="Calibri"/>
          <w:lang w:val="es-CO"/>
        </w:rPr>
        <w:t xml:space="preserve">CORTE CONSTITUCIONAL. </w:t>
      </w:r>
      <w:r w:rsidRPr="006A4103">
        <w:rPr>
          <w:rFonts w:ascii="Calibri" w:hAnsi="Calibri" w:cs="Calibri"/>
        </w:rPr>
        <w:t>Sentencia T-</w:t>
      </w:r>
      <w:r>
        <w:rPr>
          <w:rFonts w:ascii="Calibri" w:hAnsi="Calibri" w:cs="Calibri"/>
        </w:rPr>
        <w:t>800A</w:t>
      </w:r>
      <w:r w:rsidRPr="006A4103">
        <w:rPr>
          <w:rFonts w:ascii="Calibri" w:hAnsi="Calibri" w:cs="Calibri"/>
        </w:rPr>
        <w:t xml:space="preserve"> de </w:t>
      </w:r>
      <w:r>
        <w:rPr>
          <w:rFonts w:ascii="Calibri" w:hAnsi="Calibri" w:cs="Calibri"/>
        </w:rPr>
        <w:t>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3C3" w:rsidRPr="006414F7" w:rsidRDefault="004603C3">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00CB0BB4" w:rsidRPr="006414F7">
      <w:rPr>
        <w:rFonts w:ascii="Calibri" w:hAnsi="Calibri" w:cs="Calibri"/>
        <w:i/>
        <w:sz w:val="20"/>
      </w:rPr>
      <w:fldChar w:fldCharType="begin"/>
    </w:r>
    <w:r w:rsidRPr="006414F7">
      <w:rPr>
        <w:rFonts w:ascii="Calibri" w:hAnsi="Calibri" w:cs="Calibri"/>
        <w:i/>
        <w:sz w:val="20"/>
      </w:rPr>
      <w:instrText xml:space="preserve"> PAGE   \* MERGEFORMAT </w:instrText>
    </w:r>
    <w:r w:rsidR="00CB0BB4" w:rsidRPr="006414F7">
      <w:rPr>
        <w:rFonts w:ascii="Calibri" w:hAnsi="Calibri" w:cs="Calibri"/>
        <w:i/>
        <w:sz w:val="20"/>
      </w:rPr>
      <w:fldChar w:fldCharType="separate"/>
    </w:r>
    <w:r w:rsidR="00C22368">
      <w:rPr>
        <w:rFonts w:ascii="Calibri" w:hAnsi="Calibri" w:cs="Calibri"/>
        <w:i/>
        <w:noProof/>
        <w:sz w:val="20"/>
      </w:rPr>
      <w:t>1</w:t>
    </w:r>
    <w:r w:rsidR="00CB0BB4" w:rsidRPr="006414F7">
      <w:rPr>
        <w:rFonts w:ascii="Calibri" w:hAnsi="Calibri" w:cs="Calibri"/>
        <w:i/>
        <w:sz w:val="20"/>
      </w:rPr>
      <w:fldChar w:fldCharType="end"/>
    </w:r>
  </w:p>
  <w:p w:rsidR="004603C3" w:rsidRPr="006414F7" w:rsidRDefault="004603C3" w:rsidP="009C568C">
    <w:pPr>
      <w:pStyle w:val="Encabezado"/>
      <w:ind w:right="360"/>
      <w:jc w:val="both"/>
      <w:rPr>
        <w:rFonts w:ascii="Calibri" w:hAnsi="Calibri" w:cs="Calibri"/>
        <w:i/>
        <w:sz w:val="20"/>
        <w:szCs w:val="22"/>
      </w:rPr>
    </w:pPr>
    <w:r w:rsidRPr="006414F7">
      <w:rPr>
        <w:rFonts w:ascii="Calibri" w:hAnsi="Calibri" w:cs="Calibri"/>
        <w:i/>
        <w:sz w:val="20"/>
        <w:szCs w:val="22"/>
      </w:rPr>
      <w:t>EXPEDIENTE No.</w:t>
    </w:r>
    <w:r>
      <w:rPr>
        <w:rFonts w:ascii="Calibri" w:hAnsi="Calibri" w:cs="Calibri"/>
        <w:i/>
        <w:sz w:val="20"/>
        <w:szCs w:val="22"/>
      </w:rPr>
      <w:t>2016-</w:t>
    </w:r>
    <w:r w:rsidR="00D06248">
      <w:rPr>
        <w:rFonts w:ascii="Calibri" w:hAnsi="Calibri" w:cs="Calibri"/>
        <w:i/>
        <w:sz w:val="20"/>
        <w:szCs w:val="22"/>
      </w:rPr>
      <w:t>00</w:t>
    </w:r>
    <w:r w:rsidR="0068647B">
      <w:rPr>
        <w:rFonts w:ascii="Calibri" w:hAnsi="Calibri" w:cs="Calibri"/>
        <w:i/>
        <w:sz w:val="20"/>
        <w:szCs w:val="22"/>
      </w:rPr>
      <w:t>724</w:t>
    </w:r>
    <w:r>
      <w:rPr>
        <w:rFonts w:ascii="Calibri" w:hAnsi="Calibri" w:cs="Calibri"/>
        <w:i/>
        <w:sz w:val="20"/>
        <w:szCs w:val="22"/>
      </w:rPr>
      <w:t>-00</w:t>
    </w:r>
    <w:r w:rsidR="00235C5D">
      <w:rPr>
        <w:rFonts w:ascii="Calibri" w:hAnsi="Calibri" w:cs="Calibri"/>
        <w:i/>
        <w:sz w:val="20"/>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364"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DAE06B7"/>
    <w:multiLevelType w:val="multilevel"/>
    <w:tmpl w:val="71343A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1">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3">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4">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6"/>
  </w:num>
  <w:num w:numId="2">
    <w:abstractNumId w:val="14"/>
  </w:num>
  <w:num w:numId="3">
    <w:abstractNumId w:val="12"/>
  </w:num>
  <w:num w:numId="4">
    <w:abstractNumId w:val="2"/>
  </w:num>
  <w:num w:numId="5">
    <w:abstractNumId w:val="24"/>
  </w:num>
  <w:num w:numId="6">
    <w:abstractNumId w:val="0"/>
  </w:num>
  <w:num w:numId="7">
    <w:abstractNumId w:val="19"/>
  </w:num>
  <w:num w:numId="8">
    <w:abstractNumId w:val="1"/>
  </w:num>
  <w:num w:numId="9">
    <w:abstractNumId w:val="25"/>
  </w:num>
  <w:num w:numId="10">
    <w:abstractNumId w:val="20"/>
  </w:num>
  <w:num w:numId="11">
    <w:abstractNumId w:val="17"/>
  </w:num>
  <w:num w:numId="12">
    <w:abstractNumId w:val="22"/>
  </w:num>
  <w:num w:numId="13">
    <w:abstractNumId w:val="7"/>
  </w:num>
  <w:num w:numId="14">
    <w:abstractNumId w:val="10"/>
  </w:num>
  <w:num w:numId="15">
    <w:abstractNumId w:val="15"/>
  </w:num>
  <w:num w:numId="16">
    <w:abstractNumId w:val="3"/>
  </w:num>
  <w:num w:numId="17">
    <w:abstractNumId w:val="16"/>
  </w:num>
  <w:num w:numId="18">
    <w:abstractNumId w:val="6"/>
  </w:num>
  <w:num w:numId="19">
    <w:abstractNumId w:val="4"/>
  </w:num>
  <w:num w:numId="20">
    <w:abstractNumId w:val="11"/>
  </w:num>
  <w:num w:numId="21">
    <w:abstractNumId w:val="18"/>
  </w:num>
  <w:num w:numId="22">
    <w:abstractNumId w:val="21"/>
  </w:num>
  <w:num w:numId="23">
    <w:abstractNumId w:val="5"/>
  </w:num>
  <w:num w:numId="24">
    <w:abstractNumId w:val="9"/>
  </w:num>
  <w:num w:numId="25">
    <w:abstractNumId w:val="6"/>
  </w:num>
  <w:num w:numId="26">
    <w:abstractNumId w:val="23"/>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8"/>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0F2"/>
    <w:rsid w:val="00015311"/>
    <w:rsid w:val="000157CC"/>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4BD"/>
    <w:rsid w:val="00035E46"/>
    <w:rsid w:val="00036D33"/>
    <w:rsid w:val="00036DF2"/>
    <w:rsid w:val="00037093"/>
    <w:rsid w:val="00040D5C"/>
    <w:rsid w:val="0004100F"/>
    <w:rsid w:val="00041210"/>
    <w:rsid w:val="00041DCC"/>
    <w:rsid w:val="00042D53"/>
    <w:rsid w:val="00043741"/>
    <w:rsid w:val="00043ADF"/>
    <w:rsid w:val="00043BB5"/>
    <w:rsid w:val="000449B2"/>
    <w:rsid w:val="000454FB"/>
    <w:rsid w:val="00045578"/>
    <w:rsid w:val="00046FFB"/>
    <w:rsid w:val="000474A6"/>
    <w:rsid w:val="0004780D"/>
    <w:rsid w:val="000501A9"/>
    <w:rsid w:val="000503C6"/>
    <w:rsid w:val="00050733"/>
    <w:rsid w:val="00050C8A"/>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6DD"/>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6636"/>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78A"/>
    <w:rsid w:val="00086D9B"/>
    <w:rsid w:val="000878C7"/>
    <w:rsid w:val="000878F4"/>
    <w:rsid w:val="000879AA"/>
    <w:rsid w:val="0009019B"/>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698"/>
    <w:rsid w:val="000A0704"/>
    <w:rsid w:val="000A07E3"/>
    <w:rsid w:val="000A1196"/>
    <w:rsid w:val="000A131F"/>
    <w:rsid w:val="000A1D73"/>
    <w:rsid w:val="000A24D0"/>
    <w:rsid w:val="000A2503"/>
    <w:rsid w:val="000A2572"/>
    <w:rsid w:val="000A2A13"/>
    <w:rsid w:val="000A40B6"/>
    <w:rsid w:val="000A4A1B"/>
    <w:rsid w:val="000A537E"/>
    <w:rsid w:val="000A5381"/>
    <w:rsid w:val="000A59B5"/>
    <w:rsid w:val="000A5BE2"/>
    <w:rsid w:val="000A5D15"/>
    <w:rsid w:val="000A62DD"/>
    <w:rsid w:val="000A6331"/>
    <w:rsid w:val="000A6668"/>
    <w:rsid w:val="000A6800"/>
    <w:rsid w:val="000A7C0B"/>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8B4"/>
    <w:rsid w:val="000B7969"/>
    <w:rsid w:val="000B79EF"/>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C793A"/>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2D3"/>
    <w:rsid w:val="000E6695"/>
    <w:rsid w:val="000E69FE"/>
    <w:rsid w:val="000E6B90"/>
    <w:rsid w:val="000E6F57"/>
    <w:rsid w:val="000E7406"/>
    <w:rsid w:val="000F116A"/>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C6D"/>
    <w:rsid w:val="00101EF3"/>
    <w:rsid w:val="001022A9"/>
    <w:rsid w:val="00102604"/>
    <w:rsid w:val="00102C9B"/>
    <w:rsid w:val="001032C6"/>
    <w:rsid w:val="00103488"/>
    <w:rsid w:val="00103725"/>
    <w:rsid w:val="00103903"/>
    <w:rsid w:val="00103E2D"/>
    <w:rsid w:val="00103EFB"/>
    <w:rsid w:val="00104555"/>
    <w:rsid w:val="00104848"/>
    <w:rsid w:val="00104975"/>
    <w:rsid w:val="00104B78"/>
    <w:rsid w:val="001055BE"/>
    <w:rsid w:val="00105D27"/>
    <w:rsid w:val="00105FFB"/>
    <w:rsid w:val="001072F0"/>
    <w:rsid w:val="00107310"/>
    <w:rsid w:val="0010744C"/>
    <w:rsid w:val="00107D7D"/>
    <w:rsid w:val="00110496"/>
    <w:rsid w:val="001107C9"/>
    <w:rsid w:val="001108F7"/>
    <w:rsid w:val="00111321"/>
    <w:rsid w:val="001113DC"/>
    <w:rsid w:val="00111806"/>
    <w:rsid w:val="00111ABC"/>
    <w:rsid w:val="00111CAB"/>
    <w:rsid w:val="001123F4"/>
    <w:rsid w:val="0011273E"/>
    <w:rsid w:val="0011285C"/>
    <w:rsid w:val="00112A21"/>
    <w:rsid w:val="00112BB3"/>
    <w:rsid w:val="001144AE"/>
    <w:rsid w:val="001149F2"/>
    <w:rsid w:val="00114A7D"/>
    <w:rsid w:val="00114CED"/>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6CFA"/>
    <w:rsid w:val="001273CB"/>
    <w:rsid w:val="00127568"/>
    <w:rsid w:val="00127786"/>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B90"/>
    <w:rsid w:val="00141D52"/>
    <w:rsid w:val="00142676"/>
    <w:rsid w:val="0014281B"/>
    <w:rsid w:val="0014339C"/>
    <w:rsid w:val="00143C1E"/>
    <w:rsid w:val="0014408E"/>
    <w:rsid w:val="0014473F"/>
    <w:rsid w:val="001449A1"/>
    <w:rsid w:val="00145195"/>
    <w:rsid w:val="00145220"/>
    <w:rsid w:val="001456E0"/>
    <w:rsid w:val="0014590D"/>
    <w:rsid w:val="00145B7C"/>
    <w:rsid w:val="001460B2"/>
    <w:rsid w:val="001460F3"/>
    <w:rsid w:val="00147691"/>
    <w:rsid w:val="001479D9"/>
    <w:rsid w:val="00147AF1"/>
    <w:rsid w:val="001506C8"/>
    <w:rsid w:val="0015081F"/>
    <w:rsid w:val="00150828"/>
    <w:rsid w:val="00150B83"/>
    <w:rsid w:val="00150C9D"/>
    <w:rsid w:val="0015100F"/>
    <w:rsid w:val="00151303"/>
    <w:rsid w:val="00151370"/>
    <w:rsid w:val="00152300"/>
    <w:rsid w:val="001528F3"/>
    <w:rsid w:val="001537AB"/>
    <w:rsid w:val="001537F8"/>
    <w:rsid w:val="001542B7"/>
    <w:rsid w:val="001545E2"/>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B31"/>
    <w:rsid w:val="00164D6D"/>
    <w:rsid w:val="00164DB6"/>
    <w:rsid w:val="00165C60"/>
    <w:rsid w:val="0016605C"/>
    <w:rsid w:val="00166D62"/>
    <w:rsid w:val="001672DF"/>
    <w:rsid w:val="001677E3"/>
    <w:rsid w:val="001678A1"/>
    <w:rsid w:val="00170F1F"/>
    <w:rsid w:val="00171238"/>
    <w:rsid w:val="0017157E"/>
    <w:rsid w:val="00173831"/>
    <w:rsid w:val="001743E6"/>
    <w:rsid w:val="001747C9"/>
    <w:rsid w:val="001753AB"/>
    <w:rsid w:val="00175C70"/>
    <w:rsid w:val="00175D2D"/>
    <w:rsid w:val="00176A75"/>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40C"/>
    <w:rsid w:val="001929B6"/>
    <w:rsid w:val="0019341E"/>
    <w:rsid w:val="00193995"/>
    <w:rsid w:val="00193D37"/>
    <w:rsid w:val="0019443B"/>
    <w:rsid w:val="0019525B"/>
    <w:rsid w:val="00195D5E"/>
    <w:rsid w:val="00196C98"/>
    <w:rsid w:val="0019739B"/>
    <w:rsid w:val="001A07E8"/>
    <w:rsid w:val="001A0924"/>
    <w:rsid w:val="001A0973"/>
    <w:rsid w:val="001A0BC5"/>
    <w:rsid w:val="001A122A"/>
    <w:rsid w:val="001A143F"/>
    <w:rsid w:val="001A1B54"/>
    <w:rsid w:val="001A1CE0"/>
    <w:rsid w:val="001A1EA0"/>
    <w:rsid w:val="001A1F48"/>
    <w:rsid w:val="001A2A8F"/>
    <w:rsid w:val="001A3D89"/>
    <w:rsid w:val="001A4C76"/>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739"/>
    <w:rsid w:val="001C1CCF"/>
    <w:rsid w:val="001C2249"/>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2E1"/>
    <w:rsid w:val="001D33DC"/>
    <w:rsid w:val="001D3AEC"/>
    <w:rsid w:val="001D48C5"/>
    <w:rsid w:val="001D4BF9"/>
    <w:rsid w:val="001D5311"/>
    <w:rsid w:val="001D5671"/>
    <w:rsid w:val="001D644E"/>
    <w:rsid w:val="001D69AE"/>
    <w:rsid w:val="001D6AA0"/>
    <w:rsid w:val="001D6F12"/>
    <w:rsid w:val="001D7253"/>
    <w:rsid w:val="001D7D12"/>
    <w:rsid w:val="001E0127"/>
    <w:rsid w:val="001E05A2"/>
    <w:rsid w:val="001E115F"/>
    <w:rsid w:val="001E145B"/>
    <w:rsid w:val="001E26CE"/>
    <w:rsid w:val="001E28E1"/>
    <w:rsid w:val="001E2C71"/>
    <w:rsid w:val="001E2CC7"/>
    <w:rsid w:val="001E2D07"/>
    <w:rsid w:val="001E2EB6"/>
    <w:rsid w:val="001E31EE"/>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66AE"/>
    <w:rsid w:val="001E672D"/>
    <w:rsid w:val="001E67CB"/>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B69"/>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B86"/>
    <w:rsid w:val="00215BFF"/>
    <w:rsid w:val="0021628B"/>
    <w:rsid w:val="0021645F"/>
    <w:rsid w:val="00216DBE"/>
    <w:rsid w:val="00216FBB"/>
    <w:rsid w:val="0021708B"/>
    <w:rsid w:val="00217163"/>
    <w:rsid w:val="00217556"/>
    <w:rsid w:val="002175EB"/>
    <w:rsid w:val="00220029"/>
    <w:rsid w:val="00220B87"/>
    <w:rsid w:val="00220EE3"/>
    <w:rsid w:val="00220F6E"/>
    <w:rsid w:val="00221800"/>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08D"/>
    <w:rsid w:val="0023348A"/>
    <w:rsid w:val="002337AB"/>
    <w:rsid w:val="0023398A"/>
    <w:rsid w:val="00233F38"/>
    <w:rsid w:val="00234A49"/>
    <w:rsid w:val="00235C5D"/>
    <w:rsid w:val="00236044"/>
    <w:rsid w:val="00236188"/>
    <w:rsid w:val="002365FF"/>
    <w:rsid w:val="00236A18"/>
    <w:rsid w:val="002376ED"/>
    <w:rsid w:val="00237783"/>
    <w:rsid w:val="002400D0"/>
    <w:rsid w:val="002403C8"/>
    <w:rsid w:val="002409D3"/>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2AD"/>
    <w:rsid w:val="00253420"/>
    <w:rsid w:val="00253966"/>
    <w:rsid w:val="00253B16"/>
    <w:rsid w:val="00254B08"/>
    <w:rsid w:val="00254B18"/>
    <w:rsid w:val="00254CBA"/>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03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3F33"/>
    <w:rsid w:val="002C4684"/>
    <w:rsid w:val="002C4983"/>
    <w:rsid w:val="002C4AC0"/>
    <w:rsid w:val="002C4C30"/>
    <w:rsid w:val="002C5039"/>
    <w:rsid w:val="002C50BB"/>
    <w:rsid w:val="002C5523"/>
    <w:rsid w:val="002C5B41"/>
    <w:rsid w:val="002C710C"/>
    <w:rsid w:val="002C771C"/>
    <w:rsid w:val="002C79F1"/>
    <w:rsid w:val="002D05F4"/>
    <w:rsid w:val="002D061F"/>
    <w:rsid w:val="002D065A"/>
    <w:rsid w:val="002D08EB"/>
    <w:rsid w:val="002D1B84"/>
    <w:rsid w:val="002D31B2"/>
    <w:rsid w:val="002D37CB"/>
    <w:rsid w:val="002D4132"/>
    <w:rsid w:val="002D4A2E"/>
    <w:rsid w:val="002D62CE"/>
    <w:rsid w:val="002D77A5"/>
    <w:rsid w:val="002D786F"/>
    <w:rsid w:val="002D7F39"/>
    <w:rsid w:val="002D7F3F"/>
    <w:rsid w:val="002E000E"/>
    <w:rsid w:val="002E0044"/>
    <w:rsid w:val="002E0579"/>
    <w:rsid w:val="002E0B2A"/>
    <w:rsid w:val="002E0E8C"/>
    <w:rsid w:val="002E121E"/>
    <w:rsid w:val="002E1BD0"/>
    <w:rsid w:val="002E1C31"/>
    <w:rsid w:val="002E1DA7"/>
    <w:rsid w:val="002E1FBB"/>
    <w:rsid w:val="002E28CF"/>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210"/>
    <w:rsid w:val="0030086F"/>
    <w:rsid w:val="00301345"/>
    <w:rsid w:val="00301699"/>
    <w:rsid w:val="00302001"/>
    <w:rsid w:val="00302228"/>
    <w:rsid w:val="0030262F"/>
    <w:rsid w:val="00303DD9"/>
    <w:rsid w:val="00303EF3"/>
    <w:rsid w:val="00304ACE"/>
    <w:rsid w:val="00304C7E"/>
    <w:rsid w:val="00305B90"/>
    <w:rsid w:val="003065E0"/>
    <w:rsid w:val="00307BEF"/>
    <w:rsid w:val="00307D28"/>
    <w:rsid w:val="003109EF"/>
    <w:rsid w:val="00310F89"/>
    <w:rsid w:val="003120B9"/>
    <w:rsid w:val="00312A94"/>
    <w:rsid w:val="00312FA4"/>
    <w:rsid w:val="0031379C"/>
    <w:rsid w:val="00313D5F"/>
    <w:rsid w:val="00313E08"/>
    <w:rsid w:val="00313F75"/>
    <w:rsid w:val="0031408F"/>
    <w:rsid w:val="0031464A"/>
    <w:rsid w:val="00314D8D"/>
    <w:rsid w:val="00316088"/>
    <w:rsid w:val="00316531"/>
    <w:rsid w:val="00316ABE"/>
    <w:rsid w:val="00316CAE"/>
    <w:rsid w:val="0031797D"/>
    <w:rsid w:val="0032018C"/>
    <w:rsid w:val="00320355"/>
    <w:rsid w:val="00320C23"/>
    <w:rsid w:val="00321495"/>
    <w:rsid w:val="00321DD7"/>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0EF8"/>
    <w:rsid w:val="003327BC"/>
    <w:rsid w:val="00333B52"/>
    <w:rsid w:val="00333FB6"/>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AD0"/>
    <w:rsid w:val="00346FBC"/>
    <w:rsid w:val="00347373"/>
    <w:rsid w:val="00347381"/>
    <w:rsid w:val="003473C6"/>
    <w:rsid w:val="0034741F"/>
    <w:rsid w:val="00350667"/>
    <w:rsid w:val="00350E31"/>
    <w:rsid w:val="00350F45"/>
    <w:rsid w:val="0035187E"/>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9E3"/>
    <w:rsid w:val="00361A7A"/>
    <w:rsid w:val="00362CB1"/>
    <w:rsid w:val="003632B0"/>
    <w:rsid w:val="003641DE"/>
    <w:rsid w:val="003648A3"/>
    <w:rsid w:val="00365254"/>
    <w:rsid w:val="00365E29"/>
    <w:rsid w:val="0036612F"/>
    <w:rsid w:val="00366480"/>
    <w:rsid w:val="003705F3"/>
    <w:rsid w:val="00370D1D"/>
    <w:rsid w:val="0037217E"/>
    <w:rsid w:val="003722A2"/>
    <w:rsid w:val="00372BC7"/>
    <w:rsid w:val="003733E2"/>
    <w:rsid w:val="0037348A"/>
    <w:rsid w:val="0037396E"/>
    <w:rsid w:val="003739B4"/>
    <w:rsid w:val="00373BE3"/>
    <w:rsid w:val="00374B7E"/>
    <w:rsid w:val="003750F7"/>
    <w:rsid w:val="0037599F"/>
    <w:rsid w:val="00375AAF"/>
    <w:rsid w:val="00375F7E"/>
    <w:rsid w:val="00375FCA"/>
    <w:rsid w:val="003767EE"/>
    <w:rsid w:val="00376E1F"/>
    <w:rsid w:val="00376F2B"/>
    <w:rsid w:val="00376F61"/>
    <w:rsid w:val="00377B0C"/>
    <w:rsid w:val="00380193"/>
    <w:rsid w:val="003802BA"/>
    <w:rsid w:val="0038072C"/>
    <w:rsid w:val="00380A4B"/>
    <w:rsid w:val="00380A7B"/>
    <w:rsid w:val="00381CF1"/>
    <w:rsid w:val="0038283B"/>
    <w:rsid w:val="00382D5E"/>
    <w:rsid w:val="0038310C"/>
    <w:rsid w:val="00383179"/>
    <w:rsid w:val="00383475"/>
    <w:rsid w:val="00383D70"/>
    <w:rsid w:val="00383E2F"/>
    <w:rsid w:val="00384827"/>
    <w:rsid w:val="00384DBF"/>
    <w:rsid w:val="00384EE7"/>
    <w:rsid w:val="003857BC"/>
    <w:rsid w:val="00385E43"/>
    <w:rsid w:val="003860A0"/>
    <w:rsid w:val="00386A62"/>
    <w:rsid w:val="00386A76"/>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50F3"/>
    <w:rsid w:val="003B5178"/>
    <w:rsid w:val="003B691D"/>
    <w:rsid w:val="003B6DD2"/>
    <w:rsid w:val="003B6E7C"/>
    <w:rsid w:val="003B6E96"/>
    <w:rsid w:val="003B746D"/>
    <w:rsid w:val="003B7AD3"/>
    <w:rsid w:val="003C1D50"/>
    <w:rsid w:val="003C2862"/>
    <w:rsid w:val="003C2EB2"/>
    <w:rsid w:val="003C3200"/>
    <w:rsid w:val="003C3A12"/>
    <w:rsid w:val="003C4499"/>
    <w:rsid w:val="003C4B66"/>
    <w:rsid w:val="003C55A8"/>
    <w:rsid w:val="003C5876"/>
    <w:rsid w:val="003C61F1"/>
    <w:rsid w:val="003C6555"/>
    <w:rsid w:val="003C693B"/>
    <w:rsid w:val="003C6E39"/>
    <w:rsid w:val="003C7422"/>
    <w:rsid w:val="003C7F07"/>
    <w:rsid w:val="003D0EEE"/>
    <w:rsid w:val="003D2915"/>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D70D2"/>
    <w:rsid w:val="003D747F"/>
    <w:rsid w:val="003E032C"/>
    <w:rsid w:val="003E0B3F"/>
    <w:rsid w:val="003E0BDB"/>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1B3"/>
    <w:rsid w:val="003F13B4"/>
    <w:rsid w:val="003F1BE8"/>
    <w:rsid w:val="003F1D5C"/>
    <w:rsid w:val="003F2ADA"/>
    <w:rsid w:val="003F2BE4"/>
    <w:rsid w:val="003F2F15"/>
    <w:rsid w:val="003F3BCD"/>
    <w:rsid w:val="003F4197"/>
    <w:rsid w:val="003F47F1"/>
    <w:rsid w:val="003F4809"/>
    <w:rsid w:val="003F4D8C"/>
    <w:rsid w:val="003F4ED8"/>
    <w:rsid w:val="003F5323"/>
    <w:rsid w:val="003F5684"/>
    <w:rsid w:val="003F5842"/>
    <w:rsid w:val="003F62FE"/>
    <w:rsid w:val="003F6424"/>
    <w:rsid w:val="003F6778"/>
    <w:rsid w:val="003F68F3"/>
    <w:rsid w:val="003F6B07"/>
    <w:rsid w:val="003F6BB0"/>
    <w:rsid w:val="003F6CF1"/>
    <w:rsid w:val="003F7396"/>
    <w:rsid w:val="003F750E"/>
    <w:rsid w:val="003F767C"/>
    <w:rsid w:val="003F771C"/>
    <w:rsid w:val="0040007F"/>
    <w:rsid w:val="004003FD"/>
    <w:rsid w:val="004009A3"/>
    <w:rsid w:val="004009CB"/>
    <w:rsid w:val="00401064"/>
    <w:rsid w:val="00401364"/>
    <w:rsid w:val="00401973"/>
    <w:rsid w:val="00401EFF"/>
    <w:rsid w:val="004024F4"/>
    <w:rsid w:val="00402C11"/>
    <w:rsid w:val="004038A2"/>
    <w:rsid w:val="00403F0E"/>
    <w:rsid w:val="00404509"/>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70B"/>
    <w:rsid w:val="00435CD3"/>
    <w:rsid w:val="004360F4"/>
    <w:rsid w:val="004361F0"/>
    <w:rsid w:val="00437198"/>
    <w:rsid w:val="00437C1F"/>
    <w:rsid w:val="00437D07"/>
    <w:rsid w:val="00440090"/>
    <w:rsid w:val="004412CA"/>
    <w:rsid w:val="0044213C"/>
    <w:rsid w:val="004426A2"/>
    <w:rsid w:val="00442C4C"/>
    <w:rsid w:val="00442FCC"/>
    <w:rsid w:val="00443184"/>
    <w:rsid w:val="00443365"/>
    <w:rsid w:val="004434DF"/>
    <w:rsid w:val="00443A7E"/>
    <w:rsid w:val="00443C86"/>
    <w:rsid w:val="004442AF"/>
    <w:rsid w:val="00444613"/>
    <w:rsid w:val="00445605"/>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2E1F"/>
    <w:rsid w:val="00453189"/>
    <w:rsid w:val="00453E95"/>
    <w:rsid w:val="0045484E"/>
    <w:rsid w:val="004548B6"/>
    <w:rsid w:val="004549AD"/>
    <w:rsid w:val="00454F83"/>
    <w:rsid w:val="004557D6"/>
    <w:rsid w:val="00455F07"/>
    <w:rsid w:val="00456151"/>
    <w:rsid w:val="00457916"/>
    <w:rsid w:val="004603C3"/>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2FE"/>
    <w:rsid w:val="004808B0"/>
    <w:rsid w:val="00481DFA"/>
    <w:rsid w:val="004821B4"/>
    <w:rsid w:val="004824B8"/>
    <w:rsid w:val="004826F9"/>
    <w:rsid w:val="00483117"/>
    <w:rsid w:val="00483228"/>
    <w:rsid w:val="004834A5"/>
    <w:rsid w:val="004836C9"/>
    <w:rsid w:val="004838B0"/>
    <w:rsid w:val="004839FC"/>
    <w:rsid w:val="00483A5C"/>
    <w:rsid w:val="004842E4"/>
    <w:rsid w:val="00484970"/>
    <w:rsid w:val="00484979"/>
    <w:rsid w:val="004855F2"/>
    <w:rsid w:val="00486062"/>
    <w:rsid w:val="00486355"/>
    <w:rsid w:val="0048666E"/>
    <w:rsid w:val="00486979"/>
    <w:rsid w:val="00486EDB"/>
    <w:rsid w:val="004877B5"/>
    <w:rsid w:val="0049027C"/>
    <w:rsid w:val="004908C5"/>
    <w:rsid w:val="00491288"/>
    <w:rsid w:val="00491333"/>
    <w:rsid w:val="00491B8B"/>
    <w:rsid w:val="00491D39"/>
    <w:rsid w:val="004927CF"/>
    <w:rsid w:val="004935DB"/>
    <w:rsid w:val="00493D0E"/>
    <w:rsid w:val="004940D6"/>
    <w:rsid w:val="004940DE"/>
    <w:rsid w:val="00494F4B"/>
    <w:rsid w:val="00495FB0"/>
    <w:rsid w:val="0049769C"/>
    <w:rsid w:val="0049795A"/>
    <w:rsid w:val="00497AE4"/>
    <w:rsid w:val="00497DE9"/>
    <w:rsid w:val="00497F46"/>
    <w:rsid w:val="004A04BB"/>
    <w:rsid w:val="004A07D6"/>
    <w:rsid w:val="004A0C1E"/>
    <w:rsid w:val="004A0D37"/>
    <w:rsid w:val="004A0D74"/>
    <w:rsid w:val="004A0EE2"/>
    <w:rsid w:val="004A113B"/>
    <w:rsid w:val="004A20A1"/>
    <w:rsid w:val="004A2CBD"/>
    <w:rsid w:val="004A3125"/>
    <w:rsid w:val="004A486E"/>
    <w:rsid w:val="004A4C97"/>
    <w:rsid w:val="004A4E9F"/>
    <w:rsid w:val="004A50E5"/>
    <w:rsid w:val="004A6046"/>
    <w:rsid w:val="004A6342"/>
    <w:rsid w:val="004A6376"/>
    <w:rsid w:val="004A6566"/>
    <w:rsid w:val="004B019A"/>
    <w:rsid w:val="004B0DF8"/>
    <w:rsid w:val="004B0FC2"/>
    <w:rsid w:val="004B115F"/>
    <w:rsid w:val="004B1986"/>
    <w:rsid w:val="004B1BC3"/>
    <w:rsid w:val="004B36EB"/>
    <w:rsid w:val="004B3732"/>
    <w:rsid w:val="004B3F03"/>
    <w:rsid w:val="004B3F1F"/>
    <w:rsid w:val="004B45E4"/>
    <w:rsid w:val="004B4FA9"/>
    <w:rsid w:val="004B7439"/>
    <w:rsid w:val="004B77EB"/>
    <w:rsid w:val="004C0EA4"/>
    <w:rsid w:val="004C1276"/>
    <w:rsid w:val="004C1BA7"/>
    <w:rsid w:val="004C23DA"/>
    <w:rsid w:val="004C247F"/>
    <w:rsid w:val="004C260D"/>
    <w:rsid w:val="004C3734"/>
    <w:rsid w:val="004C4062"/>
    <w:rsid w:val="004C41B4"/>
    <w:rsid w:val="004C449D"/>
    <w:rsid w:val="004C4D15"/>
    <w:rsid w:val="004C5E38"/>
    <w:rsid w:val="004C5FBD"/>
    <w:rsid w:val="004C630D"/>
    <w:rsid w:val="004C66CC"/>
    <w:rsid w:val="004C6B7B"/>
    <w:rsid w:val="004C6D4E"/>
    <w:rsid w:val="004C6E9F"/>
    <w:rsid w:val="004C71EF"/>
    <w:rsid w:val="004C72C8"/>
    <w:rsid w:val="004C7364"/>
    <w:rsid w:val="004C7804"/>
    <w:rsid w:val="004D009E"/>
    <w:rsid w:val="004D07D1"/>
    <w:rsid w:val="004D0D02"/>
    <w:rsid w:val="004D0F71"/>
    <w:rsid w:val="004D11BF"/>
    <w:rsid w:val="004D1508"/>
    <w:rsid w:val="004D1B99"/>
    <w:rsid w:val="004D20A8"/>
    <w:rsid w:val="004D21F8"/>
    <w:rsid w:val="004D221F"/>
    <w:rsid w:val="004D2734"/>
    <w:rsid w:val="004D426C"/>
    <w:rsid w:val="004D49FA"/>
    <w:rsid w:val="004D4D7E"/>
    <w:rsid w:val="004D5EB0"/>
    <w:rsid w:val="004D6917"/>
    <w:rsid w:val="004D7268"/>
    <w:rsid w:val="004D7919"/>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BB0"/>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376B"/>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37C7"/>
    <w:rsid w:val="0050463E"/>
    <w:rsid w:val="00505404"/>
    <w:rsid w:val="00505463"/>
    <w:rsid w:val="005062EF"/>
    <w:rsid w:val="00506822"/>
    <w:rsid w:val="0050746E"/>
    <w:rsid w:val="005075CB"/>
    <w:rsid w:val="00507B34"/>
    <w:rsid w:val="0051016F"/>
    <w:rsid w:val="005109D6"/>
    <w:rsid w:val="00511336"/>
    <w:rsid w:val="0051298F"/>
    <w:rsid w:val="00512D9F"/>
    <w:rsid w:val="00514033"/>
    <w:rsid w:val="0051508A"/>
    <w:rsid w:val="005157D5"/>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3AD"/>
    <w:rsid w:val="005265F1"/>
    <w:rsid w:val="005268D5"/>
    <w:rsid w:val="00526D7F"/>
    <w:rsid w:val="00527022"/>
    <w:rsid w:val="005274AC"/>
    <w:rsid w:val="0052786B"/>
    <w:rsid w:val="00530E49"/>
    <w:rsid w:val="00531979"/>
    <w:rsid w:val="005319C2"/>
    <w:rsid w:val="00531CDE"/>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D1B"/>
    <w:rsid w:val="00561F4D"/>
    <w:rsid w:val="0056336A"/>
    <w:rsid w:val="0056345F"/>
    <w:rsid w:val="005634DD"/>
    <w:rsid w:val="00564507"/>
    <w:rsid w:val="005652BE"/>
    <w:rsid w:val="00565F2A"/>
    <w:rsid w:val="0056614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590F"/>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4E8D"/>
    <w:rsid w:val="005B5611"/>
    <w:rsid w:val="005B7137"/>
    <w:rsid w:val="005B76B2"/>
    <w:rsid w:val="005C053C"/>
    <w:rsid w:val="005C0A5A"/>
    <w:rsid w:val="005C14BE"/>
    <w:rsid w:val="005C1B37"/>
    <w:rsid w:val="005C1D46"/>
    <w:rsid w:val="005C20DF"/>
    <w:rsid w:val="005C274B"/>
    <w:rsid w:val="005C2D6E"/>
    <w:rsid w:val="005C2F15"/>
    <w:rsid w:val="005C3AA9"/>
    <w:rsid w:val="005C3B0E"/>
    <w:rsid w:val="005C4C0F"/>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D7B51"/>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546"/>
    <w:rsid w:val="005E5F41"/>
    <w:rsid w:val="005E6794"/>
    <w:rsid w:val="005E6A07"/>
    <w:rsid w:val="005E6DB2"/>
    <w:rsid w:val="005E73B9"/>
    <w:rsid w:val="005E7745"/>
    <w:rsid w:val="005E7AAF"/>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672"/>
    <w:rsid w:val="00602AC2"/>
    <w:rsid w:val="00602ADE"/>
    <w:rsid w:val="00602E93"/>
    <w:rsid w:val="00603E5A"/>
    <w:rsid w:val="00604461"/>
    <w:rsid w:val="0060451A"/>
    <w:rsid w:val="00604DD7"/>
    <w:rsid w:val="006064E0"/>
    <w:rsid w:val="00606BB5"/>
    <w:rsid w:val="00606CB7"/>
    <w:rsid w:val="00607525"/>
    <w:rsid w:val="0060792A"/>
    <w:rsid w:val="00607B80"/>
    <w:rsid w:val="00607C97"/>
    <w:rsid w:val="006100B6"/>
    <w:rsid w:val="006104CC"/>
    <w:rsid w:val="00610788"/>
    <w:rsid w:val="00610D4A"/>
    <w:rsid w:val="00611140"/>
    <w:rsid w:val="0061171C"/>
    <w:rsid w:val="00611B2B"/>
    <w:rsid w:val="00611C37"/>
    <w:rsid w:val="006122FF"/>
    <w:rsid w:val="00612366"/>
    <w:rsid w:val="0061267D"/>
    <w:rsid w:val="00612AA7"/>
    <w:rsid w:val="00612CE9"/>
    <w:rsid w:val="00612D07"/>
    <w:rsid w:val="00612DCE"/>
    <w:rsid w:val="006130B7"/>
    <w:rsid w:val="006134BA"/>
    <w:rsid w:val="00614816"/>
    <w:rsid w:val="006159AF"/>
    <w:rsid w:val="00616471"/>
    <w:rsid w:val="00616887"/>
    <w:rsid w:val="00616D7D"/>
    <w:rsid w:val="006178DE"/>
    <w:rsid w:val="00617DA7"/>
    <w:rsid w:val="0062000C"/>
    <w:rsid w:val="00620B29"/>
    <w:rsid w:val="00621299"/>
    <w:rsid w:val="00621F30"/>
    <w:rsid w:val="0062273B"/>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4C22"/>
    <w:rsid w:val="00634D43"/>
    <w:rsid w:val="00634FEE"/>
    <w:rsid w:val="00636007"/>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1B"/>
    <w:rsid w:val="0064346A"/>
    <w:rsid w:val="00643DE5"/>
    <w:rsid w:val="00644337"/>
    <w:rsid w:val="006443EA"/>
    <w:rsid w:val="006444F0"/>
    <w:rsid w:val="00644AE7"/>
    <w:rsid w:val="006455D1"/>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B74"/>
    <w:rsid w:val="00677C1C"/>
    <w:rsid w:val="00681A85"/>
    <w:rsid w:val="006824C3"/>
    <w:rsid w:val="00682BD7"/>
    <w:rsid w:val="00682E15"/>
    <w:rsid w:val="00683A69"/>
    <w:rsid w:val="00683DC4"/>
    <w:rsid w:val="00684255"/>
    <w:rsid w:val="00684CBB"/>
    <w:rsid w:val="00685170"/>
    <w:rsid w:val="006857EF"/>
    <w:rsid w:val="0068603A"/>
    <w:rsid w:val="0068618F"/>
    <w:rsid w:val="0068647B"/>
    <w:rsid w:val="006869C9"/>
    <w:rsid w:val="00686A03"/>
    <w:rsid w:val="00687E4B"/>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212"/>
    <w:rsid w:val="006A2A73"/>
    <w:rsid w:val="006A4829"/>
    <w:rsid w:val="006A5A53"/>
    <w:rsid w:val="006A64CC"/>
    <w:rsid w:val="006A7A1D"/>
    <w:rsid w:val="006A7CCB"/>
    <w:rsid w:val="006B0120"/>
    <w:rsid w:val="006B0770"/>
    <w:rsid w:val="006B0A6C"/>
    <w:rsid w:val="006B0E46"/>
    <w:rsid w:val="006B1091"/>
    <w:rsid w:val="006B1931"/>
    <w:rsid w:val="006B23BE"/>
    <w:rsid w:val="006B2B98"/>
    <w:rsid w:val="006B3755"/>
    <w:rsid w:val="006B4491"/>
    <w:rsid w:val="006B470D"/>
    <w:rsid w:val="006B4D62"/>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1B5C"/>
    <w:rsid w:val="006D2092"/>
    <w:rsid w:val="006D23C0"/>
    <w:rsid w:val="006D2877"/>
    <w:rsid w:val="006D30B9"/>
    <w:rsid w:val="006D366C"/>
    <w:rsid w:val="006D3E24"/>
    <w:rsid w:val="006D401F"/>
    <w:rsid w:val="006D44CA"/>
    <w:rsid w:val="006D4937"/>
    <w:rsid w:val="006D4945"/>
    <w:rsid w:val="006D508F"/>
    <w:rsid w:val="006D50CE"/>
    <w:rsid w:val="006D557E"/>
    <w:rsid w:val="006D5C87"/>
    <w:rsid w:val="006D6594"/>
    <w:rsid w:val="006D748A"/>
    <w:rsid w:val="006D76E6"/>
    <w:rsid w:val="006D7845"/>
    <w:rsid w:val="006D7AF8"/>
    <w:rsid w:val="006D7BA2"/>
    <w:rsid w:val="006D7EC3"/>
    <w:rsid w:val="006E08F6"/>
    <w:rsid w:val="006E09B0"/>
    <w:rsid w:val="006E10FD"/>
    <w:rsid w:val="006E139F"/>
    <w:rsid w:val="006E13F2"/>
    <w:rsid w:val="006E1B1E"/>
    <w:rsid w:val="006E1CC3"/>
    <w:rsid w:val="006E253B"/>
    <w:rsid w:val="006E28D7"/>
    <w:rsid w:val="006E2EB4"/>
    <w:rsid w:val="006E3015"/>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1BF"/>
    <w:rsid w:val="00705F12"/>
    <w:rsid w:val="0070650E"/>
    <w:rsid w:val="007073D1"/>
    <w:rsid w:val="00707472"/>
    <w:rsid w:val="00707648"/>
    <w:rsid w:val="00707B0A"/>
    <w:rsid w:val="00707BA8"/>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FB5"/>
    <w:rsid w:val="00723794"/>
    <w:rsid w:val="0072424E"/>
    <w:rsid w:val="0072436C"/>
    <w:rsid w:val="00724BAB"/>
    <w:rsid w:val="00725242"/>
    <w:rsid w:val="0072524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51A"/>
    <w:rsid w:val="007346DF"/>
    <w:rsid w:val="00734D26"/>
    <w:rsid w:val="007352E5"/>
    <w:rsid w:val="007363FE"/>
    <w:rsid w:val="00736A93"/>
    <w:rsid w:val="00736D0F"/>
    <w:rsid w:val="007374A7"/>
    <w:rsid w:val="0073760C"/>
    <w:rsid w:val="00737D3F"/>
    <w:rsid w:val="007400D3"/>
    <w:rsid w:val="007418F2"/>
    <w:rsid w:val="007422B7"/>
    <w:rsid w:val="00742DAD"/>
    <w:rsid w:val="00742E38"/>
    <w:rsid w:val="00744FF6"/>
    <w:rsid w:val="00745751"/>
    <w:rsid w:val="00746514"/>
    <w:rsid w:val="00746707"/>
    <w:rsid w:val="00746775"/>
    <w:rsid w:val="00746A59"/>
    <w:rsid w:val="00747715"/>
    <w:rsid w:val="00747AA7"/>
    <w:rsid w:val="00747AAD"/>
    <w:rsid w:val="00747E14"/>
    <w:rsid w:val="00750723"/>
    <w:rsid w:val="007507D7"/>
    <w:rsid w:val="007508C9"/>
    <w:rsid w:val="00750900"/>
    <w:rsid w:val="00750FB3"/>
    <w:rsid w:val="0075117C"/>
    <w:rsid w:val="0075127C"/>
    <w:rsid w:val="00751F95"/>
    <w:rsid w:val="0075358D"/>
    <w:rsid w:val="00754365"/>
    <w:rsid w:val="007547A7"/>
    <w:rsid w:val="00754C5E"/>
    <w:rsid w:val="00755273"/>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57D5"/>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1F"/>
    <w:rsid w:val="00777DDF"/>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0B5"/>
    <w:rsid w:val="00792672"/>
    <w:rsid w:val="00792EF1"/>
    <w:rsid w:val="0079347A"/>
    <w:rsid w:val="0079385B"/>
    <w:rsid w:val="00793AEE"/>
    <w:rsid w:val="007942F5"/>
    <w:rsid w:val="007949D4"/>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AC7"/>
    <w:rsid w:val="007B52D6"/>
    <w:rsid w:val="007B534D"/>
    <w:rsid w:val="007B5924"/>
    <w:rsid w:val="007B5BC5"/>
    <w:rsid w:val="007B5CAC"/>
    <w:rsid w:val="007B5DF3"/>
    <w:rsid w:val="007B6BF8"/>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228"/>
    <w:rsid w:val="007C680F"/>
    <w:rsid w:val="007C6E0E"/>
    <w:rsid w:val="007C764F"/>
    <w:rsid w:val="007C7D97"/>
    <w:rsid w:val="007D066A"/>
    <w:rsid w:val="007D0B87"/>
    <w:rsid w:val="007D2261"/>
    <w:rsid w:val="007D2580"/>
    <w:rsid w:val="007D273C"/>
    <w:rsid w:val="007D4C9C"/>
    <w:rsid w:val="007D539B"/>
    <w:rsid w:val="007D5761"/>
    <w:rsid w:val="007D61B6"/>
    <w:rsid w:val="007D6C59"/>
    <w:rsid w:val="007D71DF"/>
    <w:rsid w:val="007D736D"/>
    <w:rsid w:val="007D7647"/>
    <w:rsid w:val="007D7B1F"/>
    <w:rsid w:val="007D7C03"/>
    <w:rsid w:val="007D7C78"/>
    <w:rsid w:val="007D7D22"/>
    <w:rsid w:val="007E004A"/>
    <w:rsid w:val="007E0271"/>
    <w:rsid w:val="007E0930"/>
    <w:rsid w:val="007E12C5"/>
    <w:rsid w:val="007E138F"/>
    <w:rsid w:val="007E1A99"/>
    <w:rsid w:val="007E1F07"/>
    <w:rsid w:val="007E247C"/>
    <w:rsid w:val="007E25A8"/>
    <w:rsid w:val="007E2877"/>
    <w:rsid w:val="007E293D"/>
    <w:rsid w:val="007E2E20"/>
    <w:rsid w:val="007E37C2"/>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29DB"/>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60F"/>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16D75"/>
    <w:rsid w:val="008200A3"/>
    <w:rsid w:val="00820AFB"/>
    <w:rsid w:val="00820F76"/>
    <w:rsid w:val="008215CB"/>
    <w:rsid w:val="008216F7"/>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295"/>
    <w:rsid w:val="00834BB8"/>
    <w:rsid w:val="008357FD"/>
    <w:rsid w:val="00836314"/>
    <w:rsid w:val="00836458"/>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777"/>
    <w:rsid w:val="0084695A"/>
    <w:rsid w:val="00846D64"/>
    <w:rsid w:val="00846FDC"/>
    <w:rsid w:val="008470A7"/>
    <w:rsid w:val="00847224"/>
    <w:rsid w:val="008475E7"/>
    <w:rsid w:val="0084786E"/>
    <w:rsid w:val="00847BDF"/>
    <w:rsid w:val="00850292"/>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578DB"/>
    <w:rsid w:val="008600A6"/>
    <w:rsid w:val="0086077D"/>
    <w:rsid w:val="008608EB"/>
    <w:rsid w:val="008608FF"/>
    <w:rsid w:val="0086177C"/>
    <w:rsid w:val="00861A8A"/>
    <w:rsid w:val="00862643"/>
    <w:rsid w:val="00862FDF"/>
    <w:rsid w:val="008634F9"/>
    <w:rsid w:val="00863716"/>
    <w:rsid w:val="00863926"/>
    <w:rsid w:val="00864595"/>
    <w:rsid w:val="00864B50"/>
    <w:rsid w:val="00865235"/>
    <w:rsid w:val="00865709"/>
    <w:rsid w:val="00865BF9"/>
    <w:rsid w:val="00866190"/>
    <w:rsid w:val="00866E35"/>
    <w:rsid w:val="008672A9"/>
    <w:rsid w:val="00870084"/>
    <w:rsid w:val="00870335"/>
    <w:rsid w:val="00870B5E"/>
    <w:rsid w:val="0087164D"/>
    <w:rsid w:val="0087259B"/>
    <w:rsid w:val="00872ABC"/>
    <w:rsid w:val="00872B68"/>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131"/>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1CE"/>
    <w:rsid w:val="008A28D6"/>
    <w:rsid w:val="008A3363"/>
    <w:rsid w:val="008A3507"/>
    <w:rsid w:val="008A4F3D"/>
    <w:rsid w:val="008A59F2"/>
    <w:rsid w:val="008A616E"/>
    <w:rsid w:val="008A664D"/>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1295"/>
    <w:rsid w:val="008E2633"/>
    <w:rsid w:val="008E2790"/>
    <w:rsid w:val="008E36DB"/>
    <w:rsid w:val="008E412D"/>
    <w:rsid w:val="008E50E4"/>
    <w:rsid w:val="008E5334"/>
    <w:rsid w:val="008E5A62"/>
    <w:rsid w:val="008E5DC6"/>
    <w:rsid w:val="008E638B"/>
    <w:rsid w:val="008E6592"/>
    <w:rsid w:val="008E6CF4"/>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19E"/>
    <w:rsid w:val="008F42D9"/>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070F5"/>
    <w:rsid w:val="009102BF"/>
    <w:rsid w:val="00910CA4"/>
    <w:rsid w:val="009114DB"/>
    <w:rsid w:val="0091190F"/>
    <w:rsid w:val="00911A66"/>
    <w:rsid w:val="00911A67"/>
    <w:rsid w:val="00911AF9"/>
    <w:rsid w:val="00911F87"/>
    <w:rsid w:val="009125CD"/>
    <w:rsid w:val="00912A45"/>
    <w:rsid w:val="00912C4B"/>
    <w:rsid w:val="009130E1"/>
    <w:rsid w:val="00913695"/>
    <w:rsid w:val="009136B8"/>
    <w:rsid w:val="00914A77"/>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25"/>
    <w:rsid w:val="009267DD"/>
    <w:rsid w:val="00926FF0"/>
    <w:rsid w:val="0092718C"/>
    <w:rsid w:val="00927491"/>
    <w:rsid w:val="009274A6"/>
    <w:rsid w:val="00930751"/>
    <w:rsid w:val="00930A64"/>
    <w:rsid w:val="00930CA4"/>
    <w:rsid w:val="00932CAA"/>
    <w:rsid w:val="00933A36"/>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4B0"/>
    <w:rsid w:val="009676DE"/>
    <w:rsid w:val="00967AD7"/>
    <w:rsid w:val="00967DF9"/>
    <w:rsid w:val="0097017E"/>
    <w:rsid w:val="009707C8"/>
    <w:rsid w:val="00970930"/>
    <w:rsid w:val="00970CD0"/>
    <w:rsid w:val="00972379"/>
    <w:rsid w:val="00972A96"/>
    <w:rsid w:val="009736C5"/>
    <w:rsid w:val="009737E1"/>
    <w:rsid w:val="00973BD3"/>
    <w:rsid w:val="00973E19"/>
    <w:rsid w:val="009740D5"/>
    <w:rsid w:val="00975D9D"/>
    <w:rsid w:val="00975FA1"/>
    <w:rsid w:val="0097600A"/>
    <w:rsid w:val="00976010"/>
    <w:rsid w:val="009763D6"/>
    <w:rsid w:val="00976E97"/>
    <w:rsid w:val="0098041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18B"/>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68C"/>
    <w:rsid w:val="009C56B0"/>
    <w:rsid w:val="009C670F"/>
    <w:rsid w:val="009C6852"/>
    <w:rsid w:val="009C6C4A"/>
    <w:rsid w:val="009C7990"/>
    <w:rsid w:val="009C7E68"/>
    <w:rsid w:val="009D00E1"/>
    <w:rsid w:val="009D0139"/>
    <w:rsid w:val="009D13FF"/>
    <w:rsid w:val="009D1ACD"/>
    <w:rsid w:val="009D1B83"/>
    <w:rsid w:val="009D220D"/>
    <w:rsid w:val="009D25B1"/>
    <w:rsid w:val="009D261B"/>
    <w:rsid w:val="009D2EE9"/>
    <w:rsid w:val="009D366A"/>
    <w:rsid w:val="009D37DE"/>
    <w:rsid w:val="009D56B5"/>
    <w:rsid w:val="009D5A25"/>
    <w:rsid w:val="009D5CFB"/>
    <w:rsid w:val="009D6634"/>
    <w:rsid w:val="009D6E82"/>
    <w:rsid w:val="009D7CC3"/>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49A"/>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553C"/>
    <w:rsid w:val="00A1576D"/>
    <w:rsid w:val="00A158EF"/>
    <w:rsid w:val="00A158F6"/>
    <w:rsid w:val="00A16103"/>
    <w:rsid w:val="00A167FB"/>
    <w:rsid w:val="00A16AEE"/>
    <w:rsid w:val="00A16BD4"/>
    <w:rsid w:val="00A16D0F"/>
    <w:rsid w:val="00A16E89"/>
    <w:rsid w:val="00A1762F"/>
    <w:rsid w:val="00A17907"/>
    <w:rsid w:val="00A179E9"/>
    <w:rsid w:val="00A201E5"/>
    <w:rsid w:val="00A2021C"/>
    <w:rsid w:val="00A2178F"/>
    <w:rsid w:val="00A21FF9"/>
    <w:rsid w:val="00A22D79"/>
    <w:rsid w:val="00A232B2"/>
    <w:rsid w:val="00A23635"/>
    <w:rsid w:val="00A239D1"/>
    <w:rsid w:val="00A2433D"/>
    <w:rsid w:val="00A24359"/>
    <w:rsid w:val="00A24959"/>
    <w:rsid w:val="00A26373"/>
    <w:rsid w:val="00A2674A"/>
    <w:rsid w:val="00A26A5B"/>
    <w:rsid w:val="00A26C55"/>
    <w:rsid w:val="00A26EC5"/>
    <w:rsid w:val="00A2767C"/>
    <w:rsid w:val="00A276EA"/>
    <w:rsid w:val="00A27860"/>
    <w:rsid w:val="00A279FE"/>
    <w:rsid w:val="00A302F2"/>
    <w:rsid w:val="00A30E82"/>
    <w:rsid w:val="00A30FAB"/>
    <w:rsid w:val="00A31A03"/>
    <w:rsid w:val="00A31AA6"/>
    <w:rsid w:val="00A31C6C"/>
    <w:rsid w:val="00A325F8"/>
    <w:rsid w:val="00A32772"/>
    <w:rsid w:val="00A32A7C"/>
    <w:rsid w:val="00A3306A"/>
    <w:rsid w:val="00A33447"/>
    <w:rsid w:val="00A35AFF"/>
    <w:rsid w:val="00A35E6F"/>
    <w:rsid w:val="00A35EE2"/>
    <w:rsid w:val="00A35FC0"/>
    <w:rsid w:val="00A371B5"/>
    <w:rsid w:val="00A37426"/>
    <w:rsid w:val="00A3743E"/>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3658"/>
    <w:rsid w:val="00A64948"/>
    <w:rsid w:val="00A64A24"/>
    <w:rsid w:val="00A65092"/>
    <w:rsid w:val="00A67757"/>
    <w:rsid w:val="00A67F54"/>
    <w:rsid w:val="00A7037C"/>
    <w:rsid w:val="00A70669"/>
    <w:rsid w:val="00A7096D"/>
    <w:rsid w:val="00A7163A"/>
    <w:rsid w:val="00A72360"/>
    <w:rsid w:val="00A72986"/>
    <w:rsid w:val="00A7349E"/>
    <w:rsid w:val="00A7373B"/>
    <w:rsid w:val="00A7386D"/>
    <w:rsid w:val="00A746B0"/>
    <w:rsid w:val="00A749FC"/>
    <w:rsid w:val="00A74CF9"/>
    <w:rsid w:val="00A7507C"/>
    <w:rsid w:val="00A7584E"/>
    <w:rsid w:val="00A75969"/>
    <w:rsid w:val="00A75B1D"/>
    <w:rsid w:val="00A75B71"/>
    <w:rsid w:val="00A75D4E"/>
    <w:rsid w:val="00A760A5"/>
    <w:rsid w:val="00A76268"/>
    <w:rsid w:val="00A76A37"/>
    <w:rsid w:val="00A77747"/>
    <w:rsid w:val="00A80BA0"/>
    <w:rsid w:val="00A81679"/>
    <w:rsid w:val="00A81BC6"/>
    <w:rsid w:val="00A81C28"/>
    <w:rsid w:val="00A824FF"/>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2369"/>
    <w:rsid w:val="00AA507B"/>
    <w:rsid w:val="00AA5F26"/>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169"/>
    <w:rsid w:val="00AB48A7"/>
    <w:rsid w:val="00AB4DFE"/>
    <w:rsid w:val="00AB4F95"/>
    <w:rsid w:val="00AB506D"/>
    <w:rsid w:val="00AB53F3"/>
    <w:rsid w:val="00AB56EB"/>
    <w:rsid w:val="00AB5DE3"/>
    <w:rsid w:val="00AB631B"/>
    <w:rsid w:val="00AB6A3A"/>
    <w:rsid w:val="00AB6D1A"/>
    <w:rsid w:val="00AB73AC"/>
    <w:rsid w:val="00AB797A"/>
    <w:rsid w:val="00AC034B"/>
    <w:rsid w:val="00AC175F"/>
    <w:rsid w:val="00AC26D1"/>
    <w:rsid w:val="00AC2785"/>
    <w:rsid w:val="00AC3C01"/>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2BA8"/>
    <w:rsid w:val="00AD360D"/>
    <w:rsid w:val="00AD3B51"/>
    <w:rsid w:val="00AD3D09"/>
    <w:rsid w:val="00AD4298"/>
    <w:rsid w:val="00AD4EF8"/>
    <w:rsid w:val="00AD5139"/>
    <w:rsid w:val="00AD5147"/>
    <w:rsid w:val="00AD5463"/>
    <w:rsid w:val="00AD5AA0"/>
    <w:rsid w:val="00AD5D34"/>
    <w:rsid w:val="00AD6598"/>
    <w:rsid w:val="00AD705D"/>
    <w:rsid w:val="00AD71F5"/>
    <w:rsid w:val="00AD7767"/>
    <w:rsid w:val="00AD7A69"/>
    <w:rsid w:val="00AE05F7"/>
    <w:rsid w:val="00AE09B6"/>
    <w:rsid w:val="00AE162F"/>
    <w:rsid w:val="00AE1E6D"/>
    <w:rsid w:val="00AE1F0F"/>
    <w:rsid w:val="00AE25B5"/>
    <w:rsid w:val="00AE25B7"/>
    <w:rsid w:val="00AE2E26"/>
    <w:rsid w:val="00AE3AB4"/>
    <w:rsid w:val="00AE3C82"/>
    <w:rsid w:val="00AE3CA9"/>
    <w:rsid w:val="00AE3DA6"/>
    <w:rsid w:val="00AE45C0"/>
    <w:rsid w:val="00AE4E5B"/>
    <w:rsid w:val="00AE545A"/>
    <w:rsid w:val="00AE549A"/>
    <w:rsid w:val="00AE5F7F"/>
    <w:rsid w:val="00AE6483"/>
    <w:rsid w:val="00AE65F5"/>
    <w:rsid w:val="00AE70EF"/>
    <w:rsid w:val="00AE7224"/>
    <w:rsid w:val="00AE7305"/>
    <w:rsid w:val="00AE7DDB"/>
    <w:rsid w:val="00AF046B"/>
    <w:rsid w:val="00AF0C6C"/>
    <w:rsid w:val="00AF14C3"/>
    <w:rsid w:val="00AF1872"/>
    <w:rsid w:val="00AF29DA"/>
    <w:rsid w:val="00AF3D13"/>
    <w:rsid w:val="00AF4354"/>
    <w:rsid w:val="00AF4709"/>
    <w:rsid w:val="00AF4B63"/>
    <w:rsid w:val="00AF5AF0"/>
    <w:rsid w:val="00AF5DA2"/>
    <w:rsid w:val="00AF5F92"/>
    <w:rsid w:val="00AF61E2"/>
    <w:rsid w:val="00AF6433"/>
    <w:rsid w:val="00AF65FD"/>
    <w:rsid w:val="00AF6A1A"/>
    <w:rsid w:val="00AF6EF9"/>
    <w:rsid w:val="00AF753A"/>
    <w:rsid w:val="00AF78AE"/>
    <w:rsid w:val="00AF7F62"/>
    <w:rsid w:val="00B00555"/>
    <w:rsid w:val="00B013CA"/>
    <w:rsid w:val="00B01CA9"/>
    <w:rsid w:val="00B01EBF"/>
    <w:rsid w:val="00B02C05"/>
    <w:rsid w:val="00B03045"/>
    <w:rsid w:val="00B0457F"/>
    <w:rsid w:val="00B05CA6"/>
    <w:rsid w:val="00B05F38"/>
    <w:rsid w:val="00B06A13"/>
    <w:rsid w:val="00B06BAF"/>
    <w:rsid w:val="00B0777E"/>
    <w:rsid w:val="00B07948"/>
    <w:rsid w:val="00B07E5C"/>
    <w:rsid w:val="00B108D7"/>
    <w:rsid w:val="00B10A7A"/>
    <w:rsid w:val="00B10D70"/>
    <w:rsid w:val="00B11597"/>
    <w:rsid w:val="00B11DAB"/>
    <w:rsid w:val="00B1213C"/>
    <w:rsid w:val="00B1245A"/>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6381"/>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15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6FC7"/>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2F3D"/>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1C8"/>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3921"/>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2FEB"/>
    <w:rsid w:val="00B9372D"/>
    <w:rsid w:val="00B940F0"/>
    <w:rsid w:val="00B9492B"/>
    <w:rsid w:val="00B951B9"/>
    <w:rsid w:val="00B95252"/>
    <w:rsid w:val="00B95ABC"/>
    <w:rsid w:val="00B95C12"/>
    <w:rsid w:val="00B95C6F"/>
    <w:rsid w:val="00B963B3"/>
    <w:rsid w:val="00B96548"/>
    <w:rsid w:val="00B965E6"/>
    <w:rsid w:val="00B96811"/>
    <w:rsid w:val="00B969CB"/>
    <w:rsid w:val="00B96BED"/>
    <w:rsid w:val="00B97303"/>
    <w:rsid w:val="00B978BF"/>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1333"/>
    <w:rsid w:val="00BB2BA3"/>
    <w:rsid w:val="00BB30AC"/>
    <w:rsid w:val="00BB4040"/>
    <w:rsid w:val="00BB43B1"/>
    <w:rsid w:val="00BB4676"/>
    <w:rsid w:val="00BB52AC"/>
    <w:rsid w:val="00BB52F5"/>
    <w:rsid w:val="00BB569F"/>
    <w:rsid w:val="00BB5BCF"/>
    <w:rsid w:val="00BB5FA4"/>
    <w:rsid w:val="00BB61C0"/>
    <w:rsid w:val="00BB64A6"/>
    <w:rsid w:val="00BB67A7"/>
    <w:rsid w:val="00BB6B5D"/>
    <w:rsid w:val="00BB73D1"/>
    <w:rsid w:val="00BB75FF"/>
    <w:rsid w:val="00BB77C4"/>
    <w:rsid w:val="00BC0023"/>
    <w:rsid w:val="00BC049D"/>
    <w:rsid w:val="00BC088F"/>
    <w:rsid w:val="00BC0952"/>
    <w:rsid w:val="00BC116D"/>
    <w:rsid w:val="00BC1183"/>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117"/>
    <w:rsid w:val="00BD43DE"/>
    <w:rsid w:val="00BD44E3"/>
    <w:rsid w:val="00BD4793"/>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19C"/>
    <w:rsid w:val="00BF12EF"/>
    <w:rsid w:val="00BF16E2"/>
    <w:rsid w:val="00BF180D"/>
    <w:rsid w:val="00BF1A03"/>
    <w:rsid w:val="00BF2425"/>
    <w:rsid w:val="00BF278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BF748E"/>
    <w:rsid w:val="00C001BE"/>
    <w:rsid w:val="00C00B37"/>
    <w:rsid w:val="00C01A4D"/>
    <w:rsid w:val="00C02102"/>
    <w:rsid w:val="00C02644"/>
    <w:rsid w:val="00C02B16"/>
    <w:rsid w:val="00C02C57"/>
    <w:rsid w:val="00C032D6"/>
    <w:rsid w:val="00C033B6"/>
    <w:rsid w:val="00C0358E"/>
    <w:rsid w:val="00C047D3"/>
    <w:rsid w:val="00C048B3"/>
    <w:rsid w:val="00C04CFA"/>
    <w:rsid w:val="00C04DB2"/>
    <w:rsid w:val="00C05AD6"/>
    <w:rsid w:val="00C06085"/>
    <w:rsid w:val="00C0637C"/>
    <w:rsid w:val="00C063C4"/>
    <w:rsid w:val="00C067F0"/>
    <w:rsid w:val="00C072A0"/>
    <w:rsid w:val="00C078A6"/>
    <w:rsid w:val="00C07B2B"/>
    <w:rsid w:val="00C10144"/>
    <w:rsid w:val="00C10B04"/>
    <w:rsid w:val="00C10CF9"/>
    <w:rsid w:val="00C10F53"/>
    <w:rsid w:val="00C11BD4"/>
    <w:rsid w:val="00C11C8D"/>
    <w:rsid w:val="00C1224E"/>
    <w:rsid w:val="00C122AD"/>
    <w:rsid w:val="00C13560"/>
    <w:rsid w:val="00C136DB"/>
    <w:rsid w:val="00C137AC"/>
    <w:rsid w:val="00C13B74"/>
    <w:rsid w:val="00C13C0E"/>
    <w:rsid w:val="00C15191"/>
    <w:rsid w:val="00C15358"/>
    <w:rsid w:val="00C15C92"/>
    <w:rsid w:val="00C15D67"/>
    <w:rsid w:val="00C17512"/>
    <w:rsid w:val="00C175A2"/>
    <w:rsid w:val="00C17D60"/>
    <w:rsid w:val="00C17FA2"/>
    <w:rsid w:val="00C21F22"/>
    <w:rsid w:val="00C22368"/>
    <w:rsid w:val="00C224E8"/>
    <w:rsid w:val="00C228CA"/>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90E"/>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6710"/>
    <w:rsid w:val="00C57467"/>
    <w:rsid w:val="00C576F9"/>
    <w:rsid w:val="00C600AE"/>
    <w:rsid w:val="00C600C1"/>
    <w:rsid w:val="00C610ED"/>
    <w:rsid w:val="00C612C6"/>
    <w:rsid w:val="00C61529"/>
    <w:rsid w:val="00C629F3"/>
    <w:rsid w:val="00C62B03"/>
    <w:rsid w:val="00C62BFF"/>
    <w:rsid w:val="00C62FC5"/>
    <w:rsid w:val="00C6321D"/>
    <w:rsid w:val="00C63EBF"/>
    <w:rsid w:val="00C641FE"/>
    <w:rsid w:val="00C6434C"/>
    <w:rsid w:val="00C64B2B"/>
    <w:rsid w:val="00C64CF4"/>
    <w:rsid w:val="00C6536F"/>
    <w:rsid w:val="00C6598F"/>
    <w:rsid w:val="00C65D93"/>
    <w:rsid w:val="00C6600E"/>
    <w:rsid w:val="00C6607D"/>
    <w:rsid w:val="00C662A7"/>
    <w:rsid w:val="00C66B6B"/>
    <w:rsid w:val="00C66C1A"/>
    <w:rsid w:val="00C66DC7"/>
    <w:rsid w:val="00C66F52"/>
    <w:rsid w:val="00C6708D"/>
    <w:rsid w:val="00C674FF"/>
    <w:rsid w:val="00C675B4"/>
    <w:rsid w:val="00C67674"/>
    <w:rsid w:val="00C67724"/>
    <w:rsid w:val="00C7042C"/>
    <w:rsid w:val="00C7071E"/>
    <w:rsid w:val="00C7080A"/>
    <w:rsid w:val="00C70ADC"/>
    <w:rsid w:val="00C70C5C"/>
    <w:rsid w:val="00C70F09"/>
    <w:rsid w:val="00C71903"/>
    <w:rsid w:val="00C71E8C"/>
    <w:rsid w:val="00C721B4"/>
    <w:rsid w:val="00C72567"/>
    <w:rsid w:val="00C72E91"/>
    <w:rsid w:val="00C73013"/>
    <w:rsid w:val="00C7394E"/>
    <w:rsid w:val="00C74B30"/>
    <w:rsid w:val="00C754FB"/>
    <w:rsid w:val="00C765FC"/>
    <w:rsid w:val="00C76929"/>
    <w:rsid w:val="00C76A6F"/>
    <w:rsid w:val="00C76BCF"/>
    <w:rsid w:val="00C76C9F"/>
    <w:rsid w:val="00C77717"/>
    <w:rsid w:val="00C77956"/>
    <w:rsid w:val="00C77C0E"/>
    <w:rsid w:val="00C8015D"/>
    <w:rsid w:val="00C8035F"/>
    <w:rsid w:val="00C803BA"/>
    <w:rsid w:val="00C804DB"/>
    <w:rsid w:val="00C8077A"/>
    <w:rsid w:val="00C807F0"/>
    <w:rsid w:val="00C8175A"/>
    <w:rsid w:val="00C8268C"/>
    <w:rsid w:val="00C82900"/>
    <w:rsid w:val="00C82923"/>
    <w:rsid w:val="00C82C72"/>
    <w:rsid w:val="00C8311A"/>
    <w:rsid w:val="00C83DDE"/>
    <w:rsid w:val="00C83E87"/>
    <w:rsid w:val="00C84138"/>
    <w:rsid w:val="00C84C8D"/>
    <w:rsid w:val="00C864B7"/>
    <w:rsid w:val="00C86DA6"/>
    <w:rsid w:val="00C87118"/>
    <w:rsid w:val="00C871CA"/>
    <w:rsid w:val="00C87D22"/>
    <w:rsid w:val="00C901FD"/>
    <w:rsid w:val="00C91451"/>
    <w:rsid w:val="00C914BD"/>
    <w:rsid w:val="00C92A0F"/>
    <w:rsid w:val="00C932B1"/>
    <w:rsid w:val="00C94F63"/>
    <w:rsid w:val="00C958A3"/>
    <w:rsid w:val="00C968CD"/>
    <w:rsid w:val="00C96F91"/>
    <w:rsid w:val="00C9794A"/>
    <w:rsid w:val="00CA0077"/>
    <w:rsid w:val="00CA064A"/>
    <w:rsid w:val="00CA12AE"/>
    <w:rsid w:val="00CA14C5"/>
    <w:rsid w:val="00CA17C2"/>
    <w:rsid w:val="00CA2231"/>
    <w:rsid w:val="00CA25E4"/>
    <w:rsid w:val="00CA27F5"/>
    <w:rsid w:val="00CA35DB"/>
    <w:rsid w:val="00CA425A"/>
    <w:rsid w:val="00CA4280"/>
    <w:rsid w:val="00CA46CA"/>
    <w:rsid w:val="00CA5882"/>
    <w:rsid w:val="00CA5ECF"/>
    <w:rsid w:val="00CA6027"/>
    <w:rsid w:val="00CA6269"/>
    <w:rsid w:val="00CA6847"/>
    <w:rsid w:val="00CA7D7D"/>
    <w:rsid w:val="00CB0834"/>
    <w:rsid w:val="00CB08B8"/>
    <w:rsid w:val="00CB0B9E"/>
    <w:rsid w:val="00CB0BB4"/>
    <w:rsid w:val="00CB0EBD"/>
    <w:rsid w:val="00CB16FB"/>
    <w:rsid w:val="00CB1C55"/>
    <w:rsid w:val="00CB291D"/>
    <w:rsid w:val="00CB2FD7"/>
    <w:rsid w:val="00CB3037"/>
    <w:rsid w:val="00CB3126"/>
    <w:rsid w:val="00CB37FA"/>
    <w:rsid w:val="00CB3B98"/>
    <w:rsid w:val="00CB4807"/>
    <w:rsid w:val="00CB54FB"/>
    <w:rsid w:val="00CB5BE1"/>
    <w:rsid w:val="00CB6B86"/>
    <w:rsid w:val="00CB6B9D"/>
    <w:rsid w:val="00CB7B5E"/>
    <w:rsid w:val="00CC020C"/>
    <w:rsid w:val="00CC08F2"/>
    <w:rsid w:val="00CC1A42"/>
    <w:rsid w:val="00CC2232"/>
    <w:rsid w:val="00CC2245"/>
    <w:rsid w:val="00CC25B1"/>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25E"/>
    <w:rsid w:val="00CC735B"/>
    <w:rsid w:val="00CC7A67"/>
    <w:rsid w:val="00CC7F29"/>
    <w:rsid w:val="00CD03F8"/>
    <w:rsid w:val="00CD0DCE"/>
    <w:rsid w:val="00CD0ECE"/>
    <w:rsid w:val="00CD1059"/>
    <w:rsid w:val="00CD130D"/>
    <w:rsid w:val="00CD1E14"/>
    <w:rsid w:val="00CD264A"/>
    <w:rsid w:val="00CD2869"/>
    <w:rsid w:val="00CD356C"/>
    <w:rsid w:val="00CD3604"/>
    <w:rsid w:val="00CD38D3"/>
    <w:rsid w:val="00CD3C05"/>
    <w:rsid w:val="00CD3D69"/>
    <w:rsid w:val="00CD3EF7"/>
    <w:rsid w:val="00CD4531"/>
    <w:rsid w:val="00CD569F"/>
    <w:rsid w:val="00CD6423"/>
    <w:rsid w:val="00CD71AA"/>
    <w:rsid w:val="00CD73B4"/>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682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248"/>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6A"/>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0F7"/>
    <w:rsid w:val="00D8416E"/>
    <w:rsid w:val="00D844AE"/>
    <w:rsid w:val="00D84746"/>
    <w:rsid w:val="00D8523F"/>
    <w:rsid w:val="00D85E84"/>
    <w:rsid w:val="00D8627D"/>
    <w:rsid w:val="00D862DE"/>
    <w:rsid w:val="00D866D1"/>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682"/>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5CD"/>
    <w:rsid w:val="00DA7AF6"/>
    <w:rsid w:val="00DB02C2"/>
    <w:rsid w:val="00DB12FC"/>
    <w:rsid w:val="00DB2703"/>
    <w:rsid w:val="00DB2C72"/>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E33"/>
    <w:rsid w:val="00DC33F6"/>
    <w:rsid w:val="00DC3B4F"/>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59F"/>
    <w:rsid w:val="00DE3E76"/>
    <w:rsid w:val="00DE51A8"/>
    <w:rsid w:val="00DE600C"/>
    <w:rsid w:val="00DE6847"/>
    <w:rsid w:val="00DE68FE"/>
    <w:rsid w:val="00DE74E7"/>
    <w:rsid w:val="00DE7EFF"/>
    <w:rsid w:val="00DF29E0"/>
    <w:rsid w:val="00DF29E9"/>
    <w:rsid w:val="00DF3218"/>
    <w:rsid w:val="00DF356D"/>
    <w:rsid w:val="00DF3616"/>
    <w:rsid w:val="00DF3DC3"/>
    <w:rsid w:val="00DF3E7C"/>
    <w:rsid w:val="00DF41D9"/>
    <w:rsid w:val="00DF4979"/>
    <w:rsid w:val="00DF4DEA"/>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BFF"/>
    <w:rsid w:val="00E06D8C"/>
    <w:rsid w:val="00E0734C"/>
    <w:rsid w:val="00E074AB"/>
    <w:rsid w:val="00E0756B"/>
    <w:rsid w:val="00E077D8"/>
    <w:rsid w:val="00E07CFE"/>
    <w:rsid w:val="00E10170"/>
    <w:rsid w:val="00E105E7"/>
    <w:rsid w:val="00E106FC"/>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DD5"/>
    <w:rsid w:val="00E13E7E"/>
    <w:rsid w:val="00E142C3"/>
    <w:rsid w:val="00E14368"/>
    <w:rsid w:val="00E14F65"/>
    <w:rsid w:val="00E1527D"/>
    <w:rsid w:val="00E155EA"/>
    <w:rsid w:val="00E1661F"/>
    <w:rsid w:val="00E17904"/>
    <w:rsid w:val="00E20093"/>
    <w:rsid w:val="00E207CE"/>
    <w:rsid w:val="00E20EE5"/>
    <w:rsid w:val="00E20F2E"/>
    <w:rsid w:val="00E216EB"/>
    <w:rsid w:val="00E2236C"/>
    <w:rsid w:val="00E22703"/>
    <w:rsid w:val="00E22AB2"/>
    <w:rsid w:val="00E22E13"/>
    <w:rsid w:val="00E236D5"/>
    <w:rsid w:val="00E2382A"/>
    <w:rsid w:val="00E242C4"/>
    <w:rsid w:val="00E244F4"/>
    <w:rsid w:val="00E24608"/>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424"/>
    <w:rsid w:val="00E5171F"/>
    <w:rsid w:val="00E5288F"/>
    <w:rsid w:val="00E52EDC"/>
    <w:rsid w:val="00E5353D"/>
    <w:rsid w:val="00E53BD4"/>
    <w:rsid w:val="00E545EA"/>
    <w:rsid w:val="00E54792"/>
    <w:rsid w:val="00E55A5E"/>
    <w:rsid w:val="00E55F41"/>
    <w:rsid w:val="00E570CE"/>
    <w:rsid w:val="00E572C0"/>
    <w:rsid w:val="00E573F2"/>
    <w:rsid w:val="00E57557"/>
    <w:rsid w:val="00E57E43"/>
    <w:rsid w:val="00E606C4"/>
    <w:rsid w:val="00E6092C"/>
    <w:rsid w:val="00E60993"/>
    <w:rsid w:val="00E62C1E"/>
    <w:rsid w:val="00E62F1F"/>
    <w:rsid w:val="00E63174"/>
    <w:rsid w:val="00E63652"/>
    <w:rsid w:val="00E6647B"/>
    <w:rsid w:val="00E6739C"/>
    <w:rsid w:val="00E67583"/>
    <w:rsid w:val="00E6761B"/>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87D7D"/>
    <w:rsid w:val="00E87EE6"/>
    <w:rsid w:val="00E87FB0"/>
    <w:rsid w:val="00E90196"/>
    <w:rsid w:val="00E90224"/>
    <w:rsid w:val="00E908E3"/>
    <w:rsid w:val="00E90FB5"/>
    <w:rsid w:val="00E913D2"/>
    <w:rsid w:val="00E917F8"/>
    <w:rsid w:val="00E9187E"/>
    <w:rsid w:val="00E91982"/>
    <w:rsid w:val="00E91D0E"/>
    <w:rsid w:val="00E92497"/>
    <w:rsid w:val="00E92878"/>
    <w:rsid w:val="00E933C6"/>
    <w:rsid w:val="00E935D8"/>
    <w:rsid w:val="00E93A31"/>
    <w:rsid w:val="00E93E12"/>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4E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22"/>
    <w:rsid w:val="00EC16BA"/>
    <w:rsid w:val="00EC18AD"/>
    <w:rsid w:val="00EC2205"/>
    <w:rsid w:val="00EC29A3"/>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10BF"/>
    <w:rsid w:val="00EF29C9"/>
    <w:rsid w:val="00EF2B37"/>
    <w:rsid w:val="00EF2BE2"/>
    <w:rsid w:val="00EF2C94"/>
    <w:rsid w:val="00EF2F32"/>
    <w:rsid w:val="00EF389B"/>
    <w:rsid w:val="00EF3CEA"/>
    <w:rsid w:val="00EF3EAE"/>
    <w:rsid w:val="00EF4A28"/>
    <w:rsid w:val="00EF519D"/>
    <w:rsid w:val="00EF51AA"/>
    <w:rsid w:val="00EF535D"/>
    <w:rsid w:val="00EF5562"/>
    <w:rsid w:val="00EF583B"/>
    <w:rsid w:val="00EF5892"/>
    <w:rsid w:val="00EF6B40"/>
    <w:rsid w:val="00EF742E"/>
    <w:rsid w:val="00EF7807"/>
    <w:rsid w:val="00EF7E9E"/>
    <w:rsid w:val="00F0001C"/>
    <w:rsid w:val="00F00977"/>
    <w:rsid w:val="00F0165D"/>
    <w:rsid w:val="00F01E42"/>
    <w:rsid w:val="00F01EF9"/>
    <w:rsid w:val="00F021CB"/>
    <w:rsid w:val="00F025F5"/>
    <w:rsid w:val="00F029B2"/>
    <w:rsid w:val="00F02B99"/>
    <w:rsid w:val="00F02C33"/>
    <w:rsid w:val="00F03880"/>
    <w:rsid w:val="00F03C45"/>
    <w:rsid w:val="00F03CFB"/>
    <w:rsid w:val="00F03E18"/>
    <w:rsid w:val="00F04202"/>
    <w:rsid w:val="00F047FB"/>
    <w:rsid w:val="00F04C91"/>
    <w:rsid w:val="00F04E5F"/>
    <w:rsid w:val="00F055DE"/>
    <w:rsid w:val="00F057FE"/>
    <w:rsid w:val="00F05AFA"/>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481"/>
    <w:rsid w:val="00F176AF"/>
    <w:rsid w:val="00F176F3"/>
    <w:rsid w:val="00F17D22"/>
    <w:rsid w:val="00F17F69"/>
    <w:rsid w:val="00F20476"/>
    <w:rsid w:val="00F20700"/>
    <w:rsid w:val="00F2128F"/>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2C19"/>
    <w:rsid w:val="00F330CE"/>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0D9"/>
    <w:rsid w:val="00F447C9"/>
    <w:rsid w:val="00F44D4A"/>
    <w:rsid w:val="00F45311"/>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74D"/>
    <w:rsid w:val="00F61AB6"/>
    <w:rsid w:val="00F61B0F"/>
    <w:rsid w:val="00F63435"/>
    <w:rsid w:val="00F636E6"/>
    <w:rsid w:val="00F63ABC"/>
    <w:rsid w:val="00F6473D"/>
    <w:rsid w:val="00F650F6"/>
    <w:rsid w:val="00F655AD"/>
    <w:rsid w:val="00F65E77"/>
    <w:rsid w:val="00F65FD9"/>
    <w:rsid w:val="00F6614C"/>
    <w:rsid w:val="00F6692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5DC"/>
    <w:rsid w:val="00F826AB"/>
    <w:rsid w:val="00F8363D"/>
    <w:rsid w:val="00F8470C"/>
    <w:rsid w:val="00F859D9"/>
    <w:rsid w:val="00F864FE"/>
    <w:rsid w:val="00F86773"/>
    <w:rsid w:val="00F867CE"/>
    <w:rsid w:val="00F86FB8"/>
    <w:rsid w:val="00F86FBC"/>
    <w:rsid w:val="00F8738D"/>
    <w:rsid w:val="00F87514"/>
    <w:rsid w:val="00F87C59"/>
    <w:rsid w:val="00F915D9"/>
    <w:rsid w:val="00F91778"/>
    <w:rsid w:val="00F92102"/>
    <w:rsid w:val="00F9217C"/>
    <w:rsid w:val="00F9299C"/>
    <w:rsid w:val="00F92B9E"/>
    <w:rsid w:val="00F92BAE"/>
    <w:rsid w:val="00F92F2E"/>
    <w:rsid w:val="00F92FAF"/>
    <w:rsid w:val="00F9363A"/>
    <w:rsid w:val="00F940D6"/>
    <w:rsid w:val="00F9417A"/>
    <w:rsid w:val="00F9418E"/>
    <w:rsid w:val="00F94A71"/>
    <w:rsid w:val="00F95581"/>
    <w:rsid w:val="00F95D36"/>
    <w:rsid w:val="00F968C2"/>
    <w:rsid w:val="00F96F8C"/>
    <w:rsid w:val="00F97184"/>
    <w:rsid w:val="00F9725D"/>
    <w:rsid w:val="00F976CF"/>
    <w:rsid w:val="00F97738"/>
    <w:rsid w:val="00F97976"/>
    <w:rsid w:val="00F97B31"/>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998"/>
    <w:rsid w:val="00FB6CFE"/>
    <w:rsid w:val="00FB72A5"/>
    <w:rsid w:val="00FC06A3"/>
    <w:rsid w:val="00FC3205"/>
    <w:rsid w:val="00FC4973"/>
    <w:rsid w:val="00FC4AA8"/>
    <w:rsid w:val="00FC5379"/>
    <w:rsid w:val="00FC566E"/>
    <w:rsid w:val="00FC593F"/>
    <w:rsid w:val="00FC5F6F"/>
    <w:rsid w:val="00FC6860"/>
    <w:rsid w:val="00FC73DF"/>
    <w:rsid w:val="00FC7BCB"/>
    <w:rsid w:val="00FD0032"/>
    <w:rsid w:val="00FD0466"/>
    <w:rsid w:val="00FD1573"/>
    <w:rsid w:val="00FD1AB8"/>
    <w:rsid w:val="00FD2AD0"/>
    <w:rsid w:val="00FD2DD7"/>
    <w:rsid w:val="00FD3140"/>
    <w:rsid w:val="00FD31ED"/>
    <w:rsid w:val="00FD3A97"/>
    <w:rsid w:val="00FD40C8"/>
    <w:rsid w:val="00FD49FE"/>
    <w:rsid w:val="00FD58B1"/>
    <w:rsid w:val="00FD6A91"/>
    <w:rsid w:val="00FE043F"/>
    <w:rsid w:val="00FE0A9A"/>
    <w:rsid w:val="00FE0B3C"/>
    <w:rsid w:val="00FE0BA2"/>
    <w:rsid w:val="00FE0F1A"/>
    <w:rsid w:val="00FE2304"/>
    <w:rsid w:val="00FE2788"/>
    <w:rsid w:val="00FE29D5"/>
    <w:rsid w:val="00FE316D"/>
    <w:rsid w:val="00FE4A33"/>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E451E7D4-FAA6-4EC2-9CAB-0464EE5B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paragraph" w:customStyle="1" w:styleId="NoSpacing">
    <w:name w:val="No Spacing"/>
    <w:rsid w:val="00DA75C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7520">
      <w:bodyDiv w:val="1"/>
      <w:marLeft w:val="0"/>
      <w:marRight w:val="0"/>
      <w:marTop w:val="0"/>
      <w:marBottom w:val="0"/>
      <w:divBdr>
        <w:top w:val="none" w:sz="0" w:space="0" w:color="auto"/>
        <w:left w:val="none" w:sz="0" w:space="0" w:color="auto"/>
        <w:bottom w:val="none" w:sz="0" w:space="0" w:color="auto"/>
        <w:right w:val="none" w:sz="0" w:space="0" w:color="auto"/>
      </w:divBdr>
    </w:div>
    <w:div w:id="183791712">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464855513">
      <w:bodyDiv w:val="1"/>
      <w:marLeft w:val="0"/>
      <w:marRight w:val="0"/>
      <w:marTop w:val="0"/>
      <w:marBottom w:val="0"/>
      <w:divBdr>
        <w:top w:val="none" w:sz="0" w:space="0" w:color="auto"/>
        <w:left w:val="none" w:sz="0" w:space="0" w:color="auto"/>
        <w:bottom w:val="none" w:sz="0" w:space="0" w:color="auto"/>
        <w:right w:val="none" w:sz="0" w:space="0" w:color="auto"/>
      </w:divBdr>
    </w:div>
    <w:div w:id="865825621">
      <w:bodyDiv w:val="1"/>
      <w:marLeft w:val="0"/>
      <w:marRight w:val="0"/>
      <w:marTop w:val="0"/>
      <w:marBottom w:val="0"/>
      <w:divBdr>
        <w:top w:val="none" w:sz="0" w:space="0" w:color="auto"/>
        <w:left w:val="none" w:sz="0" w:space="0" w:color="auto"/>
        <w:bottom w:val="none" w:sz="0" w:space="0" w:color="auto"/>
        <w:right w:val="none" w:sz="0" w:space="0" w:color="auto"/>
      </w:divBdr>
    </w:div>
    <w:div w:id="972294798">
      <w:bodyDiv w:val="1"/>
      <w:marLeft w:val="0"/>
      <w:marRight w:val="0"/>
      <w:marTop w:val="0"/>
      <w:marBottom w:val="0"/>
      <w:divBdr>
        <w:top w:val="none" w:sz="0" w:space="0" w:color="auto"/>
        <w:left w:val="none" w:sz="0" w:space="0" w:color="auto"/>
        <w:bottom w:val="none" w:sz="0" w:space="0" w:color="auto"/>
        <w:right w:val="none" w:sz="0" w:space="0" w:color="auto"/>
      </w:divBdr>
    </w:div>
    <w:div w:id="1030953801">
      <w:bodyDiv w:val="1"/>
      <w:marLeft w:val="0"/>
      <w:marRight w:val="0"/>
      <w:marTop w:val="0"/>
      <w:marBottom w:val="0"/>
      <w:divBdr>
        <w:top w:val="none" w:sz="0" w:space="0" w:color="auto"/>
        <w:left w:val="none" w:sz="0" w:space="0" w:color="auto"/>
        <w:bottom w:val="none" w:sz="0" w:space="0" w:color="auto"/>
        <w:right w:val="none" w:sz="0" w:space="0" w:color="auto"/>
      </w:divBdr>
    </w:div>
    <w:div w:id="1065756219">
      <w:bodyDiv w:val="1"/>
      <w:marLeft w:val="0"/>
      <w:marRight w:val="0"/>
      <w:marTop w:val="0"/>
      <w:marBottom w:val="0"/>
      <w:divBdr>
        <w:top w:val="none" w:sz="0" w:space="0" w:color="auto"/>
        <w:left w:val="none" w:sz="0" w:space="0" w:color="auto"/>
        <w:bottom w:val="none" w:sz="0" w:space="0" w:color="auto"/>
        <w:right w:val="none" w:sz="0" w:space="0" w:color="auto"/>
      </w:divBdr>
    </w:div>
    <w:div w:id="1209605266">
      <w:bodyDiv w:val="1"/>
      <w:marLeft w:val="0"/>
      <w:marRight w:val="0"/>
      <w:marTop w:val="0"/>
      <w:marBottom w:val="0"/>
      <w:divBdr>
        <w:top w:val="none" w:sz="0" w:space="0" w:color="auto"/>
        <w:left w:val="none" w:sz="0" w:space="0" w:color="auto"/>
        <w:bottom w:val="none" w:sz="0" w:space="0" w:color="auto"/>
        <w:right w:val="none" w:sz="0" w:space="0" w:color="auto"/>
      </w:divBdr>
    </w:div>
    <w:div w:id="1223295932">
      <w:bodyDiv w:val="1"/>
      <w:marLeft w:val="0"/>
      <w:marRight w:val="0"/>
      <w:marTop w:val="0"/>
      <w:marBottom w:val="0"/>
      <w:divBdr>
        <w:top w:val="none" w:sz="0" w:space="0" w:color="auto"/>
        <w:left w:val="none" w:sz="0" w:space="0" w:color="auto"/>
        <w:bottom w:val="none" w:sz="0" w:space="0" w:color="auto"/>
        <w:right w:val="none" w:sz="0" w:space="0" w:color="auto"/>
      </w:divBdr>
    </w:div>
    <w:div w:id="1247498525">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363896548">
      <w:bodyDiv w:val="1"/>
      <w:marLeft w:val="0"/>
      <w:marRight w:val="0"/>
      <w:marTop w:val="0"/>
      <w:marBottom w:val="0"/>
      <w:divBdr>
        <w:top w:val="none" w:sz="0" w:space="0" w:color="auto"/>
        <w:left w:val="none" w:sz="0" w:space="0" w:color="auto"/>
        <w:bottom w:val="none" w:sz="0" w:space="0" w:color="auto"/>
        <w:right w:val="none" w:sz="0" w:space="0" w:color="auto"/>
      </w:divBdr>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455561785">
      <w:bodyDiv w:val="1"/>
      <w:marLeft w:val="0"/>
      <w:marRight w:val="0"/>
      <w:marTop w:val="0"/>
      <w:marBottom w:val="0"/>
      <w:divBdr>
        <w:top w:val="none" w:sz="0" w:space="0" w:color="auto"/>
        <w:left w:val="none" w:sz="0" w:space="0" w:color="auto"/>
        <w:bottom w:val="none" w:sz="0" w:space="0" w:color="auto"/>
        <w:right w:val="none" w:sz="0" w:space="0" w:color="auto"/>
      </w:divBdr>
    </w:div>
    <w:div w:id="1855797689">
      <w:bodyDiv w:val="1"/>
      <w:marLeft w:val="0"/>
      <w:marRight w:val="0"/>
      <w:marTop w:val="0"/>
      <w:marBottom w:val="0"/>
      <w:divBdr>
        <w:top w:val="none" w:sz="0" w:space="0" w:color="auto"/>
        <w:left w:val="none" w:sz="0" w:space="0" w:color="auto"/>
        <w:bottom w:val="none" w:sz="0" w:space="0" w:color="auto"/>
        <w:right w:val="none" w:sz="0" w:space="0" w:color="auto"/>
      </w:divBdr>
    </w:div>
    <w:div w:id="1900700371">
      <w:bodyDiv w:val="1"/>
      <w:marLeft w:val="0"/>
      <w:marRight w:val="0"/>
      <w:marTop w:val="0"/>
      <w:marBottom w:val="0"/>
      <w:divBdr>
        <w:top w:val="none" w:sz="0" w:space="0" w:color="auto"/>
        <w:left w:val="none" w:sz="0" w:space="0" w:color="auto"/>
        <w:bottom w:val="none" w:sz="0" w:space="0" w:color="auto"/>
        <w:right w:val="none" w:sz="0" w:space="0" w:color="auto"/>
      </w:divBdr>
    </w:div>
    <w:div w:id="1910339031">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 w:id="2086413955">
      <w:bodyDiv w:val="1"/>
      <w:marLeft w:val="0"/>
      <w:marRight w:val="0"/>
      <w:marTop w:val="0"/>
      <w:marBottom w:val="0"/>
      <w:divBdr>
        <w:top w:val="none" w:sz="0" w:space="0" w:color="auto"/>
        <w:left w:val="none" w:sz="0" w:space="0" w:color="auto"/>
        <w:bottom w:val="none" w:sz="0" w:space="0" w:color="auto"/>
        <w:right w:val="none" w:sz="0" w:space="0" w:color="auto"/>
      </w:divBdr>
    </w:div>
    <w:div w:id="213270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lexbase.biz/lexbase/jurisprudencia/tutelas/corte%20constitucional/2010/T0660de2010.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E8F50-5551-43CB-B7A0-82842FFEB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10</Pages>
  <Words>3231</Words>
  <Characters>17776</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20966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Henry Lora Rodriguez</cp:lastModifiedBy>
  <cp:revision>27</cp:revision>
  <cp:lastPrinted>2016-08-08T15:56:00Z</cp:lastPrinted>
  <dcterms:created xsi:type="dcterms:W3CDTF">2016-08-05T12:16:00Z</dcterms:created>
  <dcterms:modified xsi:type="dcterms:W3CDTF">2016-10-18T20:28:00Z</dcterms:modified>
</cp:coreProperties>
</file>