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9F" w:rsidRPr="00BA1BE9" w:rsidRDefault="00B2689F" w:rsidP="00BA1BE9">
      <w:pPr>
        <w:pStyle w:val="Sinespaciado"/>
        <w:jc w:val="both"/>
        <w:rPr>
          <w:sz w:val="18"/>
          <w:szCs w:val="18"/>
        </w:rPr>
      </w:pPr>
    </w:p>
    <w:p w:rsidR="00B2689F" w:rsidRPr="00BA1BE9" w:rsidRDefault="00B2689F" w:rsidP="00BA1BE9">
      <w:pPr>
        <w:pStyle w:val="Sinespaciado"/>
        <w:jc w:val="both"/>
        <w:rPr>
          <w:rFonts w:asciiTheme="minorHAnsi" w:hAnsiTheme="minorHAnsi"/>
          <w:b/>
          <w:spacing w:val="-4"/>
          <w:sz w:val="18"/>
          <w:szCs w:val="18"/>
        </w:rPr>
      </w:pPr>
      <w:r w:rsidRPr="00BA1BE9">
        <w:rPr>
          <w:rFonts w:asciiTheme="minorHAnsi" w:hAnsiTheme="minorHAnsi"/>
          <w:b/>
          <w:sz w:val="18"/>
          <w:szCs w:val="18"/>
        </w:rPr>
        <w:t>Tema:</w:t>
      </w:r>
      <w:r w:rsidRPr="00BA1BE9">
        <w:rPr>
          <w:rFonts w:asciiTheme="minorHAnsi" w:hAnsiTheme="minorHAnsi"/>
          <w:b/>
          <w:sz w:val="18"/>
          <w:szCs w:val="18"/>
        </w:rPr>
        <w:tab/>
      </w:r>
      <w:r w:rsidRPr="00BA1BE9">
        <w:rPr>
          <w:rFonts w:asciiTheme="minorHAnsi" w:hAnsiTheme="minorHAnsi"/>
          <w:b/>
          <w:sz w:val="18"/>
          <w:szCs w:val="18"/>
        </w:rPr>
        <w:tab/>
      </w:r>
      <w:r w:rsidRPr="00BA1BE9">
        <w:rPr>
          <w:rFonts w:asciiTheme="minorHAnsi" w:hAnsiTheme="minorHAnsi"/>
          <w:b/>
          <w:sz w:val="18"/>
          <w:szCs w:val="18"/>
        </w:rPr>
        <w:tab/>
      </w:r>
      <w:r w:rsidRPr="00BA1BE9">
        <w:rPr>
          <w:rFonts w:asciiTheme="minorHAnsi" w:hAnsiTheme="minorHAnsi"/>
          <w:b/>
          <w:sz w:val="18"/>
          <w:szCs w:val="18"/>
        </w:rPr>
        <w:tab/>
      </w:r>
      <w:r w:rsidRPr="00BA1BE9">
        <w:rPr>
          <w:rFonts w:asciiTheme="minorHAnsi" w:hAnsiTheme="minorHAnsi"/>
          <w:b/>
          <w:spacing w:val="-4"/>
          <w:sz w:val="18"/>
          <w:szCs w:val="18"/>
        </w:rPr>
        <w:t xml:space="preserve">INCIDENTE DE DESACATO / Arresto y multa contra la </w:t>
      </w:r>
      <w:r w:rsidRPr="00BA1BE9">
        <w:rPr>
          <w:rFonts w:asciiTheme="minorHAnsi" w:hAnsiTheme="minorHAnsi" w:cs="Arial"/>
          <w:b/>
          <w:sz w:val="18"/>
          <w:szCs w:val="18"/>
        </w:rPr>
        <w:t xml:space="preserve">Directora de Reparación de la </w:t>
      </w:r>
      <w:proofErr w:type="spellStart"/>
      <w:r w:rsidRPr="00BA1BE9">
        <w:rPr>
          <w:rFonts w:asciiTheme="minorHAnsi" w:hAnsiTheme="minorHAnsi" w:cs="Arial"/>
          <w:b/>
          <w:sz w:val="18"/>
          <w:szCs w:val="18"/>
        </w:rPr>
        <w:t>UARIV</w:t>
      </w:r>
      <w:proofErr w:type="spellEnd"/>
      <w:r w:rsidRPr="00BA1BE9">
        <w:rPr>
          <w:rFonts w:asciiTheme="minorHAnsi" w:hAnsiTheme="minorHAnsi"/>
          <w:b/>
          <w:spacing w:val="-4"/>
          <w:sz w:val="18"/>
          <w:szCs w:val="18"/>
        </w:rPr>
        <w:t xml:space="preserve"> / </w:t>
      </w:r>
      <w:r w:rsidR="00BA1BE9" w:rsidRPr="00BA1BE9">
        <w:rPr>
          <w:rFonts w:asciiTheme="minorHAnsi" w:hAnsiTheme="minorHAnsi"/>
          <w:b/>
          <w:spacing w:val="-4"/>
          <w:sz w:val="18"/>
          <w:szCs w:val="18"/>
        </w:rPr>
        <w:t>CONFIRMA</w:t>
      </w:r>
      <w:r w:rsidRPr="00BA1BE9">
        <w:rPr>
          <w:rFonts w:asciiTheme="minorHAnsi" w:hAnsiTheme="minorHAnsi"/>
          <w:b/>
          <w:spacing w:val="-4"/>
          <w:sz w:val="18"/>
          <w:szCs w:val="18"/>
        </w:rPr>
        <w:t xml:space="preserve"> SANCIÓN / INTANGIBILIDAD DE LAS SENTENCIAS / </w:t>
      </w:r>
      <w:r w:rsidR="00BA1BE9" w:rsidRPr="00BA1BE9">
        <w:rPr>
          <w:rFonts w:asciiTheme="minorHAnsi" w:hAnsiTheme="minorHAnsi"/>
          <w:b/>
          <w:spacing w:val="-4"/>
          <w:sz w:val="18"/>
          <w:szCs w:val="18"/>
        </w:rPr>
        <w:t xml:space="preserve">ADICIÓN / </w:t>
      </w:r>
      <w:r w:rsidR="00650833">
        <w:rPr>
          <w:rFonts w:asciiTheme="minorHAnsi" w:hAnsiTheme="minorHAnsi"/>
          <w:b/>
          <w:spacing w:val="-4"/>
          <w:sz w:val="18"/>
          <w:szCs w:val="18"/>
        </w:rPr>
        <w:t>SALA UNITARIA</w:t>
      </w:r>
    </w:p>
    <w:p w:rsidR="00B2689F" w:rsidRPr="00BA1BE9" w:rsidRDefault="00B2689F" w:rsidP="00BA1BE9">
      <w:pPr>
        <w:pStyle w:val="Sinespaciado"/>
        <w:jc w:val="both"/>
        <w:rPr>
          <w:rFonts w:asciiTheme="minorHAnsi" w:hAnsiTheme="minorHAnsi"/>
          <w:spacing w:val="-4"/>
          <w:sz w:val="18"/>
          <w:szCs w:val="18"/>
        </w:rPr>
      </w:pPr>
    </w:p>
    <w:p w:rsidR="00BA1BE9" w:rsidRPr="00BA1BE9" w:rsidRDefault="00BA1BE9" w:rsidP="00BA1BE9">
      <w:pPr>
        <w:pStyle w:val="Sinespaciado"/>
        <w:jc w:val="both"/>
        <w:rPr>
          <w:rFonts w:asciiTheme="minorHAnsi" w:hAnsiTheme="minorHAnsi" w:cs="Arial"/>
          <w:spacing w:val="-3"/>
          <w:sz w:val="18"/>
          <w:szCs w:val="18"/>
          <w:lang w:val="es-CO"/>
        </w:rPr>
      </w:pPr>
      <w:r>
        <w:rPr>
          <w:rFonts w:asciiTheme="minorHAnsi" w:hAnsiTheme="minorHAnsi" w:cs="Arial"/>
          <w:spacing w:val="-3"/>
          <w:sz w:val="18"/>
          <w:szCs w:val="18"/>
          <w:lang w:val="es-CO"/>
        </w:rPr>
        <w:t>“</w:t>
      </w:r>
      <w:r w:rsidRPr="00BA1BE9">
        <w:rPr>
          <w:rFonts w:asciiTheme="minorHAnsi" w:hAnsiTheme="minorHAnsi" w:cs="Arial"/>
          <w:spacing w:val="-3"/>
          <w:sz w:val="18"/>
          <w:szCs w:val="18"/>
          <w:lang w:val="es-CO"/>
        </w:rPr>
        <w:t xml:space="preserve">Con el fin de acreditar los aspectos atrás mencionados, se hicieron varios requerimientos sin respuesta, bien se aprecia, vencidos los términos dados y aún sigue incumplido el fallo. Luego del silencio de la </w:t>
      </w:r>
      <w:proofErr w:type="spellStart"/>
      <w:r w:rsidRPr="00BA1BE9">
        <w:rPr>
          <w:rFonts w:asciiTheme="minorHAnsi" w:hAnsiTheme="minorHAnsi" w:cs="Arial"/>
          <w:spacing w:val="-3"/>
          <w:sz w:val="18"/>
          <w:szCs w:val="18"/>
          <w:lang w:val="es-CO"/>
        </w:rPr>
        <w:t>incidentada</w:t>
      </w:r>
      <w:proofErr w:type="spellEnd"/>
      <w:r w:rsidRPr="00BA1BE9">
        <w:rPr>
          <w:rFonts w:asciiTheme="minorHAnsi" w:hAnsiTheme="minorHAnsi" w:cs="Arial"/>
          <w:spacing w:val="-3"/>
          <w:sz w:val="18"/>
          <w:szCs w:val="18"/>
          <w:lang w:val="es-CO"/>
        </w:rPr>
        <w:t xml:space="preserve">, se advierte la desidia frente a la conducta debida, por cuanto en este trámite incidental, a pesar de haberse notificado en repetidas ocasiones, no ofreció una respuesta que justifique su tardanza. Entonces la sanción impuesta a la mencionada funcionaria aparece fundada en la desatención a la sentencia de primera instancia. </w:t>
      </w:r>
    </w:p>
    <w:p w:rsidR="00BA1BE9" w:rsidRPr="00BA1BE9" w:rsidRDefault="00BA1BE9" w:rsidP="00BA1BE9">
      <w:pPr>
        <w:pStyle w:val="Sinespaciado"/>
        <w:jc w:val="both"/>
        <w:rPr>
          <w:rFonts w:asciiTheme="minorHAnsi" w:hAnsiTheme="minorHAnsi" w:cs="Arial"/>
          <w:spacing w:val="-3"/>
          <w:sz w:val="18"/>
          <w:szCs w:val="18"/>
          <w:lang w:val="es-CO"/>
        </w:rPr>
      </w:pPr>
    </w:p>
    <w:p w:rsidR="00BA1BE9" w:rsidRPr="00BA1BE9" w:rsidRDefault="00BA1BE9" w:rsidP="00BA1BE9">
      <w:pPr>
        <w:pStyle w:val="Sinespaciado"/>
        <w:jc w:val="both"/>
        <w:rPr>
          <w:rFonts w:asciiTheme="minorHAnsi" w:hAnsiTheme="minorHAnsi" w:cs="Arial"/>
          <w:spacing w:val="-3"/>
          <w:sz w:val="18"/>
          <w:szCs w:val="18"/>
          <w:lang w:val="es-CO"/>
        </w:rPr>
      </w:pPr>
      <w:r w:rsidRPr="00BA1BE9">
        <w:rPr>
          <w:rFonts w:asciiTheme="minorHAnsi" w:hAnsiTheme="minorHAnsi" w:cs="Arial"/>
          <w:spacing w:val="-3"/>
          <w:sz w:val="18"/>
          <w:szCs w:val="18"/>
          <w:lang w:val="es-CO"/>
        </w:rPr>
        <w:t>Ahora bien, en el mencionado proveído que ajustó la orden, se omitió incluir para su cumplimiento al jef</w:t>
      </w:r>
      <w:bookmarkStart w:id="0" w:name="_GoBack"/>
      <w:bookmarkEnd w:id="0"/>
      <w:r w:rsidRPr="00BA1BE9">
        <w:rPr>
          <w:rFonts w:asciiTheme="minorHAnsi" w:hAnsiTheme="minorHAnsi" w:cs="Arial"/>
          <w:spacing w:val="-3"/>
          <w:sz w:val="18"/>
          <w:szCs w:val="18"/>
          <w:lang w:val="es-CO"/>
        </w:rPr>
        <w:t xml:space="preserve">e de la Oficina Asesora Jurídica de la </w:t>
      </w:r>
      <w:proofErr w:type="spellStart"/>
      <w:r w:rsidRPr="00BA1BE9">
        <w:rPr>
          <w:rFonts w:asciiTheme="minorHAnsi" w:hAnsiTheme="minorHAnsi" w:cs="Arial"/>
          <w:spacing w:val="-3"/>
          <w:sz w:val="18"/>
          <w:szCs w:val="18"/>
          <w:lang w:val="es-CO"/>
        </w:rPr>
        <w:t>UARIV</w:t>
      </w:r>
      <w:proofErr w:type="spellEnd"/>
      <w:r w:rsidRPr="00BA1BE9">
        <w:rPr>
          <w:rFonts w:asciiTheme="minorHAnsi" w:hAnsiTheme="minorHAnsi" w:cs="Arial"/>
          <w:spacing w:val="-3"/>
          <w:sz w:val="18"/>
          <w:szCs w:val="18"/>
          <w:lang w:val="es-CO"/>
        </w:rPr>
        <w:t xml:space="preserve">, </w:t>
      </w:r>
      <w:r w:rsidRPr="00BA1BE9">
        <w:rPr>
          <w:rFonts w:asciiTheme="minorHAnsi" w:hAnsiTheme="minorHAnsi" w:cs="Arial"/>
          <w:spacing w:val="-3"/>
          <w:sz w:val="18"/>
          <w:szCs w:val="18"/>
          <w:u w:val="single"/>
          <w:lang w:val="es-CO"/>
        </w:rPr>
        <w:t>encargado de adelantar las actuaciones correspondientes para atender oportunamente las acciones de tutela</w:t>
      </w:r>
      <w:r w:rsidRPr="00BA1BE9">
        <w:rPr>
          <w:rFonts w:asciiTheme="minorHAnsi" w:hAnsiTheme="minorHAnsi" w:cs="Arial"/>
          <w:spacing w:val="-3"/>
          <w:sz w:val="18"/>
          <w:szCs w:val="18"/>
          <w:lang w:val="es-CO"/>
        </w:rPr>
        <w:t xml:space="preserve">, cumplimiento, populares, derechos de petición y demás asuntos administrativos de la Unidad, según dispone el artículo 8º-5º del Decreto 4802 de 2011 y la Resolución 00185 del 17-03-2015. </w:t>
      </w:r>
    </w:p>
    <w:p w:rsidR="00BA1BE9" w:rsidRPr="00BA1BE9" w:rsidRDefault="00BA1BE9" w:rsidP="00BA1BE9">
      <w:pPr>
        <w:pStyle w:val="Sinespaciado"/>
        <w:jc w:val="both"/>
        <w:rPr>
          <w:rFonts w:asciiTheme="minorHAnsi" w:hAnsiTheme="minorHAnsi" w:cs="Arial"/>
          <w:spacing w:val="-3"/>
          <w:sz w:val="18"/>
          <w:szCs w:val="18"/>
          <w:lang w:val="es-CO"/>
        </w:rPr>
      </w:pPr>
    </w:p>
    <w:p w:rsidR="00B2689F" w:rsidRPr="00BA1BE9" w:rsidRDefault="00BA1BE9" w:rsidP="00BA1BE9">
      <w:pPr>
        <w:pStyle w:val="Sinespaciado"/>
        <w:jc w:val="both"/>
        <w:rPr>
          <w:rFonts w:asciiTheme="minorHAnsi" w:hAnsiTheme="minorHAnsi"/>
          <w:spacing w:val="-6"/>
          <w:sz w:val="18"/>
          <w:szCs w:val="18"/>
        </w:rPr>
      </w:pPr>
      <w:r w:rsidRPr="00BA1BE9">
        <w:rPr>
          <w:rFonts w:asciiTheme="minorHAnsi" w:hAnsiTheme="minorHAnsi" w:cs="Arial"/>
          <w:spacing w:val="-3"/>
          <w:sz w:val="18"/>
          <w:szCs w:val="18"/>
          <w:lang w:val="es-CO"/>
        </w:rPr>
        <w:t xml:space="preserve">Por ello, se itera lo dicho en proveído del 25-05-2016 (Folios 4 a 6, cuaderno No.2), que no obstante que las sentencias están arropadas por la intangibilidad de la cosa juzgada, tiene dicho la Corte Constitucional que excepcionalmente es posible modificarlas en tres (3) casos, a efectos de dotarlas de efectividad en el amparo </w:t>
      </w:r>
      <w:r w:rsidR="0055204D">
        <w:rPr>
          <w:rFonts w:asciiTheme="minorHAnsi" w:hAnsiTheme="minorHAnsi" w:cs="Arial"/>
          <w:spacing w:val="-3"/>
          <w:sz w:val="18"/>
          <w:szCs w:val="18"/>
          <w:lang w:val="es-CO"/>
        </w:rPr>
        <w:t>de los derechos fundamentales.</w:t>
      </w:r>
    </w:p>
    <w:p w:rsidR="00B2689F" w:rsidRDefault="00B2689F" w:rsidP="00BA1BE9">
      <w:pPr>
        <w:pStyle w:val="Sinespaciado"/>
        <w:jc w:val="both"/>
        <w:rPr>
          <w:rFonts w:asciiTheme="minorHAnsi" w:hAnsiTheme="minorHAnsi"/>
          <w:spacing w:val="-6"/>
          <w:sz w:val="18"/>
          <w:szCs w:val="18"/>
        </w:rPr>
      </w:pPr>
    </w:p>
    <w:p w:rsidR="0055204D" w:rsidRDefault="0055204D" w:rsidP="00BA1BE9">
      <w:pPr>
        <w:pStyle w:val="Sinespaciado"/>
        <w:jc w:val="both"/>
        <w:rPr>
          <w:rFonts w:asciiTheme="minorHAnsi" w:hAnsiTheme="minorHAnsi"/>
          <w:spacing w:val="-6"/>
          <w:sz w:val="18"/>
          <w:szCs w:val="18"/>
        </w:rPr>
      </w:pPr>
      <w:r>
        <w:rPr>
          <w:rFonts w:asciiTheme="minorHAnsi" w:hAnsiTheme="minorHAnsi"/>
          <w:spacing w:val="-6"/>
          <w:sz w:val="18"/>
          <w:szCs w:val="18"/>
        </w:rPr>
        <w:t>(…)</w:t>
      </w:r>
    </w:p>
    <w:p w:rsidR="0055204D" w:rsidRPr="00BA1BE9" w:rsidRDefault="0055204D" w:rsidP="00BA1BE9">
      <w:pPr>
        <w:pStyle w:val="Sinespaciado"/>
        <w:jc w:val="both"/>
        <w:rPr>
          <w:rFonts w:asciiTheme="minorHAnsi" w:hAnsiTheme="minorHAnsi"/>
          <w:spacing w:val="-6"/>
          <w:sz w:val="18"/>
          <w:szCs w:val="18"/>
        </w:rPr>
      </w:pPr>
    </w:p>
    <w:p w:rsidR="00BA1BE9" w:rsidRPr="00BA1BE9" w:rsidRDefault="00BA1BE9" w:rsidP="00BA1BE9">
      <w:pPr>
        <w:pStyle w:val="Sinespaciado"/>
        <w:jc w:val="both"/>
        <w:rPr>
          <w:rFonts w:asciiTheme="minorHAnsi" w:hAnsiTheme="minorHAnsi" w:cs="Arial"/>
          <w:spacing w:val="-3"/>
          <w:sz w:val="18"/>
          <w:szCs w:val="18"/>
          <w:lang w:val="es-CO"/>
        </w:rPr>
      </w:pPr>
      <w:r w:rsidRPr="00BA1BE9">
        <w:rPr>
          <w:rFonts w:asciiTheme="minorHAnsi" w:hAnsiTheme="minorHAnsi" w:cs="Arial"/>
          <w:spacing w:val="-3"/>
          <w:sz w:val="18"/>
          <w:szCs w:val="18"/>
          <w:lang w:val="es-CO"/>
        </w:rPr>
        <w:t xml:space="preserve">Consecuente con lo transcrito, aunque se confirmará la sanción impuesta a la doctora María Eugenia Morales Castro, como Directora de Reparación de la </w:t>
      </w:r>
      <w:proofErr w:type="spellStart"/>
      <w:r w:rsidRPr="00BA1BE9">
        <w:rPr>
          <w:rFonts w:asciiTheme="minorHAnsi" w:hAnsiTheme="minorHAnsi" w:cs="Arial"/>
          <w:spacing w:val="-3"/>
          <w:sz w:val="18"/>
          <w:szCs w:val="18"/>
          <w:lang w:val="es-CO"/>
        </w:rPr>
        <w:t>UARIV</w:t>
      </w:r>
      <w:proofErr w:type="spellEnd"/>
      <w:r w:rsidRPr="00BA1BE9">
        <w:rPr>
          <w:rFonts w:asciiTheme="minorHAnsi" w:hAnsiTheme="minorHAnsi" w:cs="Arial"/>
          <w:spacing w:val="-3"/>
          <w:sz w:val="18"/>
          <w:szCs w:val="18"/>
          <w:lang w:val="es-CO"/>
        </w:rPr>
        <w:t xml:space="preserve">, se le advertirá a la jueza que debe ajustar la orden de la sentencia, para incluir al jefe de la Oficina Asesora Jurídica de la </w:t>
      </w:r>
      <w:proofErr w:type="spellStart"/>
      <w:r w:rsidRPr="00BA1BE9">
        <w:rPr>
          <w:rFonts w:asciiTheme="minorHAnsi" w:hAnsiTheme="minorHAnsi" w:cs="Arial"/>
          <w:spacing w:val="-3"/>
          <w:sz w:val="18"/>
          <w:szCs w:val="18"/>
          <w:lang w:val="es-CO"/>
        </w:rPr>
        <w:t>UARIV</w:t>
      </w:r>
      <w:proofErr w:type="spellEnd"/>
      <w:r w:rsidRPr="00BA1BE9">
        <w:rPr>
          <w:rFonts w:asciiTheme="minorHAnsi" w:hAnsiTheme="minorHAnsi" w:cs="Arial"/>
          <w:spacing w:val="-3"/>
          <w:sz w:val="18"/>
          <w:szCs w:val="18"/>
          <w:lang w:val="es-CO"/>
        </w:rPr>
        <w:t>, ello en garantía de los derechos protegidos con la acción de tutela, para procurar la efectividad del amparo prodigado.</w:t>
      </w:r>
      <w:r>
        <w:rPr>
          <w:rFonts w:asciiTheme="minorHAnsi" w:hAnsiTheme="minorHAnsi" w:cs="Arial"/>
          <w:spacing w:val="-3"/>
          <w:sz w:val="18"/>
          <w:szCs w:val="18"/>
          <w:lang w:val="es-CO"/>
        </w:rPr>
        <w:t>”</w:t>
      </w:r>
    </w:p>
    <w:p w:rsidR="00B2689F" w:rsidRPr="00BA1BE9" w:rsidRDefault="00B2689F" w:rsidP="00BA1BE9">
      <w:pPr>
        <w:pStyle w:val="Sinespaciado"/>
        <w:jc w:val="both"/>
        <w:rPr>
          <w:rFonts w:asciiTheme="minorHAnsi" w:hAnsiTheme="minorHAnsi"/>
          <w:spacing w:val="-6"/>
          <w:sz w:val="18"/>
          <w:szCs w:val="18"/>
        </w:rPr>
      </w:pPr>
    </w:p>
    <w:p w:rsidR="00BA1BE9" w:rsidRPr="00BA1BE9" w:rsidRDefault="00BA1BE9" w:rsidP="00BA1BE9">
      <w:pPr>
        <w:pStyle w:val="Sinespaciado"/>
        <w:jc w:val="both"/>
        <w:rPr>
          <w:rFonts w:asciiTheme="minorHAnsi" w:hAnsiTheme="minorHAnsi"/>
          <w:sz w:val="18"/>
          <w:szCs w:val="18"/>
        </w:rPr>
      </w:pPr>
      <w:r w:rsidRPr="00BA1BE9">
        <w:rPr>
          <w:rFonts w:asciiTheme="minorHAnsi" w:hAnsiTheme="minorHAnsi"/>
          <w:b/>
          <w:sz w:val="18"/>
          <w:szCs w:val="18"/>
        </w:rPr>
        <w:t>Citación jurisprudencial:</w:t>
      </w:r>
      <w:r w:rsidRPr="00BA1BE9">
        <w:rPr>
          <w:rFonts w:asciiTheme="minorHAnsi" w:hAnsiTheme="minorHAnsi"/>
          <w:sz w:val="18"/>
          <w:szCs w:val="18"/>
        </w:rPr>
        <w:t xml:space="preserve"> </w:t>
      </w:r>
      <w:r w:rsidRPr="00BA1BE9">
        <w:rPr>
          <w:rFonts w:asciiTheme="minorHAnsi" w:hAnsiTheme="minorHAnsi" w:cs="Calibri"/>
          <w:sz w:val="18"/>
          <w:szCs w:val="18"/>
          <w:lang w:val="es-CO"/>
        </w:rPr>
        <w:t xml:space="preserve">Sentencia T-343 de 2011. / Sentencias </w:t>
      </w:r>
      <w:r w:rsidRPr="00BA1BE9">
        <w:rPr>
          <w:rFonts w:asciiTheme="minorHAnsi" w:hAnsiTheme="minorHAnsi" w:cs="Calibri"/>
          <w:sz w:val="18"/>
          <w:szCs w:val="18"/>
          <w:lang w:val="fr-FR"/>
        </w:rPr>
        <w:t>T-553 de 2002 y T-368 de 2005. /</w:t>
      </w:r>
      <w:r w:rsidRPr="00BA1BE9">
        <w:rPr>
          <w:rFonts w:asciiTheme="minorHAnsi" w:hAnsiTheme="minorHAnsi" w:cs="Calibri"/>
          <w:sz w:val="18"/>
          <w:szCs w:val="18"/>
          <w:lang w:val="es-CO"/>
        </w:rPr>
        <w:t xml:space="preserve"> Sentencia T-606 de 2011. / Autos 108 de 2005, 184 de 2006, 285 de 2008 y 122 de 2006. En el mismo sentido las sentencias T-897 de 2008.  / Sentencia T-171 de 2009. En el mismo sentido la sentencia T-1113 de 2005. / Sentencias T-939 de 2005, T-632 de 2006. / Sentencia T-421 del 2003. / Sentencia C-367 de 2014. / Auto 181 de 2015. / Sentencia T-218 del 2012.  Reitera la sentencia T-086 de 2003.</w:t>
      </w:r>
    </w:p>
    <w:p w:rsidR="00BA1BE9" w:rsidRPr="00BA1BE9" w:rsidRDefault="00BA1BE9" w:rsidP="00BA1BE9">
      <w:pPr>
        <w:pStyle w:val="Sinespaciado"/>
        <w:jc w:val="both"/>
        <w:rPr>
          <w:rFonts w:asciiTheme="minorHAnsi" w:hAnsiTheme="minorHAnsi"/>
          <w:sz w:val="18"/>
          <w:szCs w:val="18"/>
        </w:rPr>
      </w:pPr>
      <w:r w:rsidRPr="00BA1BE9">
        <w:rPr>
          <w:rFonts w:asciiTheme="minorHAnsi" w:hAnsiTheme="minorHAnsi" w:cs="Calibri"/>
          <w:sz w:val="18"/>
          <w:szCs w:val="18"/>
          <w:lang w:val="es-CO"/>
        </w:rPr>
        <w:t>TRIBUNAL SUPERIOR DE PEREIRA, Sala Civil – Familia. Auto del</w:t>
      </w:r>
      <w:r w:rsidRPr="00BA1BE9">
        <w:rPr>
          <w:rFonts w:asciiTheme="minorHAnsi" w:hAnsiTheme="minorHAnsi" w:cs="Calibri"/>
          <w:sz w:val="18"/>
          <w:szCs w:val="18"/>
        </w:rPr>
        <w:t xml:space="preserve"> 06-02-2013; </w:t>
      </w:r>
      <w:proofErr w:type="spellStart"/>
      <w:r w:rsidRPr="00BA1BE9">
        <w:rPr>
          <w:rFonts w:asciiTheme="minorHAnsi" w:hAnsiTheme="minorHAnsi" w:cs="Calibri"/>
          <w:sz w:val="18"/>
          <w:szCs w:val="18"/>
        </w:rPr>
        <w:t>MP</w:t>
      </w:r>
      <w:proofErr w:type="spellEnd"/>
      <w:r w:rsidRPr="00BA1BE9">
        <w:rPr>
          <w:rFonts w:asciiTheme="minorHAnsi" w:hAnsiTheme="minorHAnsi" w:cs="Calibri"/>
          <w:sz w:val="18"/>
          <w:szCs w:val="18"/>
        </w:rPr>
        <w:t xml:space="preserve">: Claudia Ma. Arcila R., expediente No.2011-00608-01. / </w:t>
      </w:r>
      <w:r w:rsidRPr="00BA1BE9">
        <w:rPr>
          <w:rFonts w:asciiTheme="minorHAnsi" w:hAnsiTheme="minorHAnsi" w:cs="Calibri"/>
          <w:sz w:val="18"/>
          <w:szCs w:val="18"/>
          <w:lang w:val="es-CO"/>
        </w:rPr>
        <w:t>TRIBUNAL SUPERIOR DE PEREIRA, Sala Civil – Familia. Auto del</w:t>
      </w:r>
      <w:r w:rsidRPr="00BA1BE9">
        <w:rPr>
          <w:rFonts w:asciiTheme="minorHAnsi" w:hAnsiTheme="minorHAnsi" w:cs="Calibri"/>
          <w:sz w:val="18"/>
          <w:szCs w:val="18"/>
        </w:rPr>
        <w:t xml:space="preserve"> 27-05-2015; </w:t>
      </w:r>
      <w:proofErr w:type="spellStart"/>
      <w:r w:rsidRPr="00BA1BE9">
        <w:rPr>
          <w:rFonts w:asciiTheme="minorHAnsi" w:hAnsiTheme="minorHAnsi" w:cs="Calibri"/>
          <w:sz w:val="18"/>
          <w:szCs w:val="18"/>
        </w:rPr>
        <w:t>MP</w:t>
      </w:r>
      <w:proofErr w:type="spellEnd"/>
      <w:r w:rsidRPr="00BA1BE9">
        <w:rPr>
          <w:rFonts w:asciiTheme="minorHAnsi" w:hAnsiTheme="minorHAnsi" w:cs="Calibri"/>
          <w:sz w:val="18"/>
          <w:szCs w:val="18"/>
        </w:rPr>
        <w:t xml:space="preserve">: </w:t>
      </w:r>
      <w:proofErr w:type="spellStart"/>
      <w:r w:rsidRPr="00BA1BE9">
        <w:rPr>
          <w:rFonts w:asciiTheme="minorHAnsi" w:hAnsiTheme="minorHAnsi" w:cs="Calibri"/>
          <w:sz w:val="18"/>
          <w:szCs w:val="18"/>
        </w:rPr>
        <w:t>Duberney</w:t>
      </w:r>
      <w:proofErr w:type="spellEnd"/>
      <w:r w:rsidRPr="00BA1BE9">
        <w:rPr>
          <w:rFonts w:asciiTheme="minorHAnsi" w:hAnsiTheme="minorHAnsi" w:cs="Calibri"/>
          <w:sz w:val="18"/>
          <w:szCs w:val="18"/>
        </w:rPr>
        <w:t xml:space="preserve"> Grisales Herrera, expediente No.2014-00202-01.</w:t>
      </w:r>
    </w:p>
    <w:p w:rsidR="00B2689F" w:rsidRDefault="00B2689F" w:rsidP="00BA1BE9">
      <w:pPr>
        <w:pStyle w:val="Sinespaciado"/>
        <w:jc w:val="both"/>
        <w:rPr>
          <w:rFonts w:asciiTheme="minorHAnsi" w:hAnsiTheme="minorHAnsi"/>
          <w:sz w:val="18"/>
          <w:szCs w:val="18"/>
        </w:rPr>
      </w:pPr>
    </w:p>
    <w:p w:rsidR="00BA1BE9" w:rsidRPr="00BA1BE9" w:rsidRDefault="00BA1BE9" w:rsidP="00BA1BE9">
      <w:pPr>
        <w:pStyle w:val="Sinespaciado"/>
        <w:jc w:val="both"/>
        <w:rPr>
          <w:rFonts w:asciiTheme="minorHAnsi" w:hAnsiTheme="minorHAnsi"/>
          <w:sz w:val="18"/>
          <w:szCs w:val="18"/>
        </w:rPr>
      </w:pPr>
      <w:r>
        <w:rPr>
          <w:rFonts w:asciiTheme="minorHAnsi" w:hAnsiTheme="minorHAnsi"/>
          <w:sz w:val="18"/>
          <w:szCs w:val="18"/>
        </w:rPr>
        <w:t>--------------------------------------------------------------------------------------------------------------------------------------------------------------------------</w:t>
      </w:r>
    </w:p>
    <w:p w:rsidR="00B2689F" w:rsidRPr="00B2689F" w:rsidRDefault="00B2689F" w:rsidP="00B2689F">
      <w:pPr>
        <w:pStyle w:val="Sinespaciado"/>
        <w:jc w:val="both"/>
        <w:rPr>
          <w:rFonts w:asciiTheme="minorHAnsi" w:hAnsiTheme="minorHAnsi"/>
          <w:sz w:val="18"/>
          <w:szCs w:val="18"/>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DF61F7" w:rsidRPr="00DF61F7">
        <w:rPr>
          <w:rFonts w:ascii="Arial" w:hAnsi="Arial" w:cs="Arial"/>
          <w:w w:val="140"/>
          <w:sz w:val="18"/>
          <w:szCs w:val="14"/>
        </w:rPr>
        <w:t>U</w:t>
      </w:r>
      <w:r w:rsidR="00DF61F7">
        <w:rPr>
          <w:rFonts w:ascii="Arial" w:hAnsi="Arial" w:cs="Arial"/>
          <w:w w:val="140"/>
          <w:sz w:val="16"/>
          <w:szCs w:val="14"/>
        </w:rPr>
        <w:t xml:space="preserve">NITARIA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00B30071">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00B30071">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DD537A" w:rsidRPr="003274BF" w:rsidRDefault="00771048" w:rsidP="00DD537A">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DD537A">
        <w:rPr>
          <w:rFonts w:ascii="Arial" w:hAnsi="Arial" w:cs="Arial"/>
          <w:sz w:val="22"/>
          <w:szCs w:val="22"/>
        </w:rPr>
        <w:t>Incidentante</w:t>
      </w:r>
      <w:proofErr w:type="spellEnd"/>
      <w:r w:rsidR="00DD537A">
        <w:rPr>
          <w:rFonts w:ascii="Arial" w:hAnsi="Arial" w:cs="Arial"/>
          <w:sz w:val="22"/>
          <w:szCs w:val="22"/>
        </w:rPr>
        <w:tab/>
      </w:r>
      <w:r w:rsidR="00DD537A">
        <w:rPr>
          <w:rFonts w:ascii="Arial" w:hAnsi="Arial" w:cs="Arial"/>
          <w:sz w:val="22"/>
          <w:szCs w:val="22"/>
        </w:rPr>
        <w:tab/>
      </w:r>
      <w:r w:rsidR="00DD537A" w:rsidRPr="003274BF">
        <w:rPr>
          <w:rFonts w:ascii="Arial" w:hAnsi="Arial" w:cs="Arial"/>
          <w:sz w:val="22"/>
          <w:szCs w:val="22"/>
        </w:rPr>
        <w:t xml:space="preserve">: </w:t>
      </w:r>
      <w:r w:rsidR="00DD537A">
        <w:rPr>
          <w:rFonts w:ascii="Arial" w:hAnsi="Arial" w:cs="Arial"/>
          <w:sz w:val="22"/>
          <w:szCs w:val="22"/>
        </w:rPr>
        <w:t xml:space="preserve">Lina Marcela Muñoz </w:t>
      </w:r>
      <w:proofErr w:type="spellStart"/>
      <w:r w:rsidR="00DD537A">
        <w:rPr>
          <w:rFonts w:ascii="Arial" w:hAnsi="Arial" w:cs="Arial"/>
          <w:sz w:val="22"/>
          <w:szCs w:val="22"/>
        </w:rPr>
        <w:t>Aristizábal</w:t>
      </w:r>
      <w:proofErr w:type="spellEnd"/>
    </w:p>
    <w:p w:rsidR="00DD537A" w:rsidRPr="003274BF" w:rsidRDefault="00DD537A" w:rsidP="00DD537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Incidentado</w:t>
      </w:r>
      <w:proofErr w:type="spellEnd"/>
      <w:r>
        <w:rPr>
          <w:rFonts w:ascii="Arial" w:hAnsi="Arial" w:cs="Arial"/>
          <w:sz w:val="22"/>
          <w:szCs w:val="22"/>
        </w:rPr>
        <w:t xml:space="preserve"> (s)</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Dirección de Reparación de la UARIV </w:t>
      </w:r>
    </w:p>
    <w:p w:rsidR="00DD537A" w:rsidRDefault="00DD537A" w:rsidP="00DD537A">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Procedencia</w:t>
      </w:r>
      <w:r w:rsidRPr="003274BF">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Pr>
          <w:rFonts w:ascii="Arial" w:hAnsi="Arial" w:cs="Arial"/>
          <w:sz w:val="22"/>
          <w:szCs w:val="22"/>
        </w:rPr>
        <w:t>Tercero Civil del Circuito de Pereira</w:t>
      </w:r>
    </w:p>
    <w:p w:rsidR="00DD537A" w:rsidRDefault="00DD537A" w:rsidP="00DD537A">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2016-00010-02</w:t>
      </w:r>
    </w:p>
    <w:p w:rsidR="00C2790B" w:rsidRPr="003274BF" w:rsidRDefault="00C2790B" w:rsidP="00DD537A">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DD537A">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9C276F">
        <w:rPr>
          <w:rFonts w:ascii="Arial" w:hAnsi="Arial" w:cs="Arial"/>
          <w:smallCaps/>
          <w:sz w:val="28"/>
          <w:szCs w:val="28"/>
          <w:lang w:val="es-CO"/>
        </w:rPr>
        <w:t xml:space="preserve">cinco </w:t>
      </w:r>
      <w:r w:rsidR="0005223F" w:rsidRPr="00E42F66">
        <w:rPr>
          <w:rFonts w:ascii="Arial" w:hAnsi="Arial" w:cs="Arial"/>
          <w:smallCaps/>
          <w:sz w:val="28"/>
          <w:szCs w:val="28"/>
          <w:lang w:val="es-CO"/>
        </w:rPr>
        <w:t>(</w:t>
      </w:r>
      <w:r w:rsidR="009C276F">
        <w:rPr>
          <w:rFonts w:ascii="Arial" w:hAnsi="Arial" w:cs="Arial"/>
          <w:smallCaps/>
          <w:sz w:val="28"/>
          <w:szCs w:val="28"/>
          <w:lang w:val="es-CO"/>
        </w:rPr>
        <w:t>5</w:t>
      </w:r>
      <w:r w:rsidR="0005223F" w:rsidRPr="00E42F66">
        <w:rPr>
          <w:rFonts w:ascii="Arial" w:hAnsi="Arial" w:cs="Arial"/>
          <w:smallCaps/>
          <w:sz w:val="28"/>
          <w:szCs w:val="28"/>
          <w:lang w:val="es-CO"/>
        </w:rPr>
        <w:t xml:space="preserve">) de </w:t>
      </w:r>
      <w:r w:rsidR="00DD537A">
        <w:rPr>
          <w:rFonts w:ascii="Arial" w:hAnsi="Arial" w:cs="Arial"/>
          <w:smallCaps/>
          <w:sz w:val="28"/>
          <w:szCs w:val="28"/>
          <w:lang w:val="es-CO"/>
        </w:rPr>
        <w:t xml:space="preserve">septiembre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080021">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080021">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lastRenderedPageBreak/>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5B0851">
      <w:pPr>
        <w:pStyle w:val="Puesto"/>
        <w:spacing w:line="360" w:lineRule="auto"/>
        <w:jc w:val="left"/>
        <w:rPr>
          <w:b w:val="0"/>
          <w:bCs w:val="0"/>
          <w:i w:val="0"/>
          <w:iCs w:val="0"/>
          <w:spacing w:val="-3"/>
          <w:szCs w:val="22"/>
          <w:lang w:val="es-ES_tradnl"/>
        </w:rPr>
      </w:pPr>
    </w:p>
    <w:p w:rsidR="00DD537A" w:rsidRDefault="00DD537A" w:rsidP="00DD537A">
      <w:pPr>
        <w:pStyle w:val="Textoindependiente"/>
        <w:spacing w:line="360" w:lineRule="auto"/>
        <w:rPr>
          <w:rFonts w:ascii="Arial" w:hAnsi="Arial" w:cs="Arial"/>
          <w:lang w:val="es-CO"/>
        </w:rPr>
      </w:pPr>
      <w:r>
        <w:rPr>
          <w:rFonts w:ascii="Arial" w:hAnsi="Arial" w:cs="Arial"/>
          <w:lang w:val="es-CO"/>
        </w:rPr>
        <w:t xml:space="preserve">La actora solicitó al juzgado de conocimiento </w:t>
      </w:r>
      <w:r w:rsidR="009C276F">
        <w:rPr>
          <w:rFonts w:ascii="Arial" w:hAnsi="Arial" w:cs="Arial"/>
          <w:lang w:val="es-CO"/>
        </w:rPr>
        <w:t>los</w:t>
      </w:r>
      <w:r>
        <w:rPr>
          <w:rFonts w:ascii="Arial" w:hAnsi="Arial" w:cs="Arial"/>
          <w:lang w:val="es-CO"/>
        </w:rPr>
        <w:t xml:space="preserve"> día</w:t>
      </w:r>
      <w:r w:rsidR="009C276F">
        <w:rPr>
          <w:rFonts w:ascii="Arial" w:hAnsi="Arial" w:cs="Arial"/>
          <w:lang w:val="es-CO"/>
        </w:rPr>
        <w:t>s</w:t>
      </w:r>
      <w:r>
        <w:rPr>
          <w:rFonts w:ascii="Arial" w:hAnsi="Arial" w:cs="Arial"/>
          <w:lang w:val="es-CO"/>
        </w:rPr>
        <w:t xml:space="preserve"> </w:t>
      </w:r>
      <w:r w:rsidR="009C276F">
        <w:rPr>
          <w:rFonts w:ascii="Arial" w:hAnsi="Arial" w:cs="Arial"/>
          <w:lang w:val="es-CO"/>
        </w:rPr>
        <w:t xml:space="preserve">08-03-2016 y </w:t>
      </w:r>
      <w:r w:rsidR="0098158A">
        <w:rPr>
          <w:rFonts w:ascii="Arial" w:hAnsi="Arial" w:cs="Arial"/>
          <w:lang w:val="es-CO"/>
        </w:rPr>
        <w:t xml:space="preserve">09-06-2016 </w:t>
      </w:r>
      <w:r w:rsidRPr="00771AD1">
        <w:rPr>
          <w:rFonts w:ascii="Arial" w:hAnsi="Arial" w:cs="Arial"/>
          <w:lang w:val="es-CO"/>
        </w:rPr>
        <w:t xml:space="preserve">iniciar incidente de desacato </w:t>
      </w:r>
      <w:r>
        <w:rPr>
          <w:rFonts w:ascii="Arial" w:hAnsi="Arial" w:cs="Arial"/>
        </w:rPr>
        <w:t xml:space="preserve">(Folio </w:t>
      </w:r>
      <w:r w:rsidR="009C276F">
        <w:rPr>
          <w:rFonts w:ascii="Arial" w:hAnsi="Arial" w:cs="Arial"/>
        </w:rPr>
        <w:t>7 y 31</w:t>
      </w:r>
      <w:r>
        <w:rPr>
          <w:rFonts w:ascii="Arial" w:hAnsi="Arial" w:cs="Arial"/>
        </w:rPr>
        <w:t xml:space="preserve">, del cuaderno del incidente). </w:t>
      </w:r>
      <w:r w:rsidRPr="00771AD1">
        <w:rPr>
          <w:rFonts w:ascii="Arial" w:hAnsi="Arial" w:cs="Arial"/>
          <w:lang w:val="es-CO"/>
        </w:rPr>
        <w:t xml:space="preserve">El Despacho </w:t>
      </w:r>
      <w:r>
        <w:rPr>
          <w:rFonts w:ascii="Arial" w:hAnsi="Arial" w:cs="Arial"/>
          <w:lang w:val="es-CO"/>
        </w:rPr>
        <w:t xml:space="preserve">a través de auto de fecha </w:t>
      </w:r>
      <w:r w:rsidR="0098158A">
        <w:rPr>
          <w:rFonts w:ascii="Arial" w:hAnsi="Arial" w:cs="Arial"/>
          <w:lang w:val="es-CO"/>
        </w:rPr>
        <w:t>20-06</w:t>
      </w:r>
      <w:r>
        <w:rPr>
          <w:rFonts w:ascii="Arial" w:hAnsi="Arial" w:cs="Arial"/>
          <w:lang w:val="es-CO"/>
        </w:rPr>
        <w:t xml:space="preserve">-2016, </w:t>
      </w:r>
      <w:r w:rsidR="0098158A">
        <w:rPr>
          <w:rFonts w:ascii="Arial" w:hAnsi="Arial" w:cs="Arial"/>
          <w:lang w:val="es-CO"/>
        </w:rPr>
        <w:t xml:space="preserve">ajustó la orden de la sentencia proferida el día 08-02-2016 (Folios 33 y 34;  posteriormente con proveído del 07-07-2016 </w:t>
      </w:r>
      <w:r>
        <w:rPr>
          <w:rFonts w:ascii="Arial" w:hAnsi="Arial" w:cs="Arial"/>
          <w:lang w:val="es-CO"/>
        </w:rPr>
        <w:t xml:space="preserve">requirió a </w:t>
      </w:r>
      <w:r w:rsidR="0098158A">
        <w:rPr>
          <w:rFonts w:ascii="Arial" w:hAnsi="Arial" w:cs="Arial"/>
          <w:lang w:val="es-CO"/>
        </w:rPr>
        <w:t xml:space="preserve">la </w:t>
      </w:r>
      <w:r>
        <w:rPr>
          <w:rFonts w:ascii="Arial" w:hAnsi="Arial" w:cs="Arial"/>
          <w:lang w:val="es-CO"/>
        </w:rPr>
        <w:t xml:space="preserve">Directora de Reparación </w:t>
      </w:r>
      <w:r w:rsidR="0098158A">
        <w:rPr>
          <w:rFonts w:ascii="Arial" w:hAnsi="Arial" w:cs="Arial"/>
          <w:lang w:val="es-CO"/>
        </w:rPr>
        <w:t xml:space="preserve">de la UARIV </w:t>
      </w:r>
      <w:r>
        <w:rPr>
          <w:rFonts w:ascii="Arial" w:hAnsi="Arial" w:cs="Arial"/>
          <w:lang w:val="es-CO"/>
        </w:rPr>
        <w:t xml:space="preserve">(Folios </w:t>
      </w:r>
      <w:r w:rsidR="0098158A">
        <w:rPr>
          <w:rFonts w:ascii="Arial" w:hAnsi="Arial" w:cs="Arial"/>
          <w:lang w:val="es-CO"/>
        </w:rPr>
        <w:t>37</w:t>
      </w:r>
      <w:r>
        <w:rPr>
          <w:rFonts w:ascii="Arial" w:hAnsi="Arial" w:cs="Arial"/>
        </w:rPr>
        <w:t>, del cuaderno del incidente</w:t>
      </w:r>
      <w:r>
        <w:rPr>
          <w:rFonts w:ascii="Arial" w:hAnsi="Arial" w:cs="Arial"/>
          <w:lang w:val="es-CO"/>
        </w:rPr>
        <w:t>). Luego</w:t>
      </w:r>
      <w:r w:rsidRPr="00771AD1">
        <w:rPr>
          <w:rFonts w:ascii="Arial" w:hAnsi="Arial" w:cs="Arial"/>
          <w:lang w:val="es-CO"/>
        </w:rPr>
        <w:t xml:space="preserve">, con decisión del </w:t>
      </w:r>
      <w:r w:rsidR="0098158A">
        <w:rPr>
          <w:rFonts w:ascii="Arial" w:hAnsi="Arial" w:cs="Arial"/>
          <w:lang w:val="es-CO"/>
        </w:rPr>
        <w:t xml:space="preserve">18-07-2016 </w:t>
      </w:r>
      <w:r>
        <w:rPr>
          <w:rFonts w:ascii="Arial" w:hAnsi="Arial" w:cs="Arial"/>
          <w:lang w:val="es-CO"/>
        </w:rPr>
        <w:t xml:space="preserve">dio apertura al desacato </w:t>
      </w:r>
      <w:r w:rsidR="0098158A">
        <w:rPr>
          <w:rFonts w:ascii="Arial" w:hAnsi="Arial" w:cs="Arial"/>
          <w:lang w:val="es-CO"/>
        </w:rPr>
        <w:t xml:space="preserve">en su contra </w:t>
      </w:r>
      <w:r>
        <w:rPr>
          <w:rFonts w:ascii="Arial" w:hAnsi="Arial" w:cs="Arial"/>
          <w:lang w:val="es-CO"/>
        </w:rPr>
        <w:t xml:space="preserve">(Folio </w:t>
      </w:r>
      <w:r w:rsidR="0098158A">
        <w:rPr>
          <w:rFonts w:ascii="Arial" w:hAnsi="Arial" w:cs="Arial"/>
          <w:lang w:val="es-CO"/>
        </w:rPr>
        <w:t>41</w:t>
      </w:r>
      <w:r>
        <w:rPr>
          <w:rFonts w:ascii="Arial" w:hAnsi="Arial" w:cs="Arial"/>
          <w:lang w:val="es-CO"/>
        </w:rPr>
        <w:t>,</w:t>
      </w:r>
      <w:r w:rsidRPr="007E4C78">
        <w:rPr>
          <w:rFonts w:ascii="Arial" w:hAnsi="Arial" w:cs="Arial"/>
        </w:rPr>
        <w:t xml:space="preserve"> </w:t>
      </w:r>
      <w:r>
        <w:rPr>
          <w:rFonts w:ascii="Arial" w:hAnsi="Arial" w:cs="Arial"/>
        </w:rPr>
        <w:t>del cuaderno del incidente</w:t>
      </w:r>
      <w:r>
        <w:rPr>
          <w:rFonts w:ascii="Arial" w:hAnsi="Arial" w:cs="Arial"/>
          <w:lang w:val="es-CO"/>
        </w:rPr>
        <w:t xml:space="preserve">); y, ante el </w:t>
      </w:r>
      <w:r w:rsidRPr="00771AD1">
        <w:rPr>
          <w:rFonts w:ascii="Arial" w:hAnsi="Arial" w:cs="Arial"/>
          <w:lang w:val="es-CO"/>
        </w:rPr>
        <w:t>silencio</w:t>
      </w:r>
      <w:r>
        <w:rPr>
          <w:rFonts w:ascii="Arial" w:hAnsi="Arial" w:cs="Arial"/>
          <w:lang w:val="es-CO"/>
        </w:rPr>
        <w:t xml:space="preserve">, con proveído del </w:t>
      </w:r>
      <w:r w:rsidR="0098158A">
        <w:rPr>
          <w:rFonts w:ascii="Arial" w:hAnsi="Arial" w:cs="Arial"/>
          <w:lang w:val="es-CO"/>
        </w:rPr>
        <w:t xml:space="preserve">10-08-2016 la </w:t>
      </w:r>
      <w:r w:rsidRPr="00771AD1">
        <w:rPr>
          <w:rFonts w:ascii="Arial" w:hAnsi="Arial" w:cs="Arial"/>
          <w:lang w:val="es-CO"/>
        </w:rPr>
        <w:t>sancionó con multa y arresto (Folio</w:t>
      </w:r>
      <w:r>
        <w:rPr>
          <w:rFonts w:ascii="Arial" w:hAnsi="Arial" w:cs="Arial"/>
          <w:lang w:val="es-CO"/>
        </w:rPr>
        <w:t xml:space="preserve">s </w:t>
      </w:r>
      <w:r w:rsidR="0098158A">
        <w:rPr>
          <w:rFonts w:ascii="Arial" w:hAnsi="Arial" w:cs="Arial"/>
          <w:lang w:val="es-CO"/>
        </w:rPr>
        <w:t>45 a 52</w:t>
      </w:r>
      <w:r w:rsidRPr="00771AD1">
        <w:rPr>
          <w:rFonts w:ascii="Arial" w:hAnsi="Arial" w:cs="Arial"/>
          <w:lang w:val="es-CO"/>
        </w:rPr>
        <w:t xml:space="preserve">, </w:t>
      </w:r>
      <w:r>
        <w:rPr>
          <w:rFonts w:ascii="Arial" w:hAnsi="Arial" w:cs="Arial"/>
          <w:lang w:val="es-CO"/>
        </w:rPr>
        <w:t>ídem)</w:t>
      </w:r>
      <w:r w:rsidRPr="00771AD1">
        <w:rPr>
          <w:rFonts w:ascii="Arial" w:hAnsi="Arial" w:cs="Arial"/>
          <w:lang w:val="es-CO"/>
        </w:rPr>
        <w:t>.</w:t>
      </w:r>
    </w:p>
    <w:p w:rsidR="00D27D53" w:rsidRDefault="00D27D53" w:rsidP="00CD4CC1">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Puesto"/>
        <w:spacing w:line="360" w:lineRule="auto"/>
        <w:jc w:val="left"/>
        <w:rPr>
          <w:b w:val="0"/>
          <w:bCs w:val="0"/>
          <w:i w:val="0"/>
          <w:iCs w:val="0"/>
          <w:spacing w:val="-3"/>
          <w:lang w:val="es-ES_tradnl"/>
        </w:rPr>
      </w:pPr>
    </w:p>
    <w:p w:rsidR="005B1F83" w:rsidRDefault="005B1F83" w:rsidP="005B1F83">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Pr>
          <w:rFonts w:ascii="Arial" w:hAnsi="Arial" w:cs="Arial"/>
          <w:sz w:val="24"/>
          <w:szCs w:val="24"/>
          <w:lang w:val="es-MX"/>
        </w:rPr>
        <w:t xml:space="preserve">Sala especializada </w:t>
      </w:r>
      <w:r w:rsidRPr="00771AD1">
        <w:rPr>
          <w:rFonts w:ascii="Arial" w:hAnsi="Arial" w:cs="Arial"/>
          <w:sz w:val="24"/>
          <w:szCs w:val="24"/>
          <w:lang w:val="es-MX"/>
        </w:rPr>
        <w:t>está facultada para revisar la decisión sancionatoria tomada por el Juzgado</w:t>
      </w:r>
      <w:r>
        <w:rPr>
          <w:rFonts w:ascii="Arial" w:hAnsi="Arial" w:cs="Arial"/>
          <w:sz w:val="24"/>
          <w:szCs w:val="24"/>
          <w:lang w:val="es-MX"/>
        </w:rPr>
        <w:t xml:space="preserve"> </w:t>
      </w:r>
      <w:r w:rsidR="0098158A">
        <w:rPr>
          <w:rFonts w:ascii="Arial" w:hAnsi="Arial" w:cs="Arial"/>
          <w:sz w:val="24"/>
          <w:szCs w:val="24"/>
          <w:lang w:val="es-MX"/>
        </w:rPr>
        <w:t>Tercero</w:t>
      </w:r>
      <w:r w:rsidR="00AD5E2D">
        <w:rPr>
          <w:rFonts w:ascii="Arial" w:hAnsi="Arial" w:cs="Arial"/>
          <w:sz w:val="24"/>
          <w:szCs w:val="24"/>
          <w:lang w:val="es-MX"/>
        </w:rPr>
        <w:t xml:space="preserve"> </w:t>
      </w:r>
      <w:r>
        <w:rPr>
          <w:rFonts w:ascii="Arial" w:hAnsi="Arial" w:cs="Arial"/>
          <w:sz w:val="24"/>
          <w:szCs w:val="24"/>
          <w:lang w:val="es-MX"/>
        </w:rPr>
        <w:t>Civil del Circuito de Pereira,</w:t>
      </w:r>
      <w:r w:rsidRPr="00771AD1">
        <w:rPr>
          <w:rFonts w:ascii="Arial" w:hAnsi="Arial" w:cs="Arial"/>
          <w:sz w:val="24"/>
          <w:szCs w:val="24"/>
          <w:lang w:val="es-MX"/>
        </w:rPr>
        <w:t xml:space="preserve"> al tener la condición de superior</w:t>
      </w:r>
      <w:r>
        <w:rPr>
          <w:rFonts w:ascii="Arial" w:hAnsi="Arial" w:cs="Arial"/>
          <w:sz w:val="24"/>
          <w:szCs w:val="24"/>
          <w:lang w:val="es-MX"/>
        </w:rPr>
        <w:t>a jerárquica de tal Despacho (A</w:t>
      </w:r>
      <w:r w:rsidRPr="00771AD1">
        <w:rPr>
          <w:rFonts w:ascii="Arial" w:hAnsi="Arial" w:cs="Arial"/>
          <w:sz w:val="24"/>
          <w:szCs w:val="24"/>
          <w:lang w:val="es-MX"/>
        </w:rPr>
        <w:t>rtículo 52</w:t>
      </w:r>
      <w:r>
        <w:rPr>
          <w:rFonts w:ascii="Arial" w:hAnsi="Arial" w:cs="Arial"/>
          <w:sz w:val="24"/>
          <w:szCs w:val="24"/>
          <w:lang w:val="es-MX"/>
        </w:rPr>
        <w:t>,</w:t>
      </w:r>
      <w:r w:rsidRPr="00771AD1">
        <w:rPr>
          <w:rFonts w:ascii="Arial" w:hAnsi="Arial" w:cs="Arial"/>
          <w:sz w:val="24"/>
          <w:szCs w:val="24"/>
          <w:lang w:val="es-MX"/>
        </w:rPr>
        <w:t xml:space="preserve"> Decreto 2591 de 1991</w:t>
      </w:r>
      <w:r>
        <w:rPr>
          <w:rFonts w:ascii="Arial" w:hAnsi="Arial" w:cs="Arial"/>
          <w:sz w:val="24"/>
          <w:szCs w:val="24"/>
          <w:lang w:val="es-MX"/>
        </w:rPr>
        <w:t>)</w:t>
      </w:r>
      <w:r w:rsidR="001A6374">
        <w:rPr>
          <w:rFonts w:ascii="Arial" w:hAnsi="Arial" w:cs="Arial"/>
          <w:sz w:val="24"/>
          <w:szCs w:val="24"/>
          <w:lang w:val="es-MX"/>
        </w:rPr>
        <w:t>;</w:t>
      </w:r>
      <w:r w:rsidR="00E0238B">
        <w:rPr>
          <w:rFonts w:ascii="Arial" w:hAnsi="Arial" w:cs="Arial"/>
          <w:sz w:val="24"/>
          <w:szCs w:val="24"/>
          <w:lang w:val="es-MX"/>
        </w:rPr>
        <w:t xml:space="preserve"> no obstante </w:t>
      </w:r>
      <w:r w:rsidR="001A6374">
        <w:rPr>
          <w:rFonts w:ascii="Arial" w:hAnsi="Arial" w:cs="Arial"/>
          <w:sz w:val="24"/>
          <w:szCs w:val="24"/>
          <w:lang w:val="es-MX"/>
        </w:rPr>
        <w:t xml:space="preserve">lo anterior, </w:t>
      </w:r>
      <w:r w:rsidR="00873E03">
        <w:rPr>
          <w:rFonts w:ascii="Arial" w:hAnsi="Arial" w:cs="Arial"/>
          <w:sz w:val="24"/>
          <w:szCs w:val="24"/>
          <w:lang w:val="es-MX"/>
        </w:rPr>
        <w:t>se precisa</w:t>
      </w:r>
      <w:r w:rsidR="001A6374">
        <w:rPr>
          <w:rFonts w:ascii="Arial" w:hAnsi="Arial" w:cs="Arial"/>
          <w:sz w:val="24"/>
          <w:szCs w:val="24"/>
          <w:lang w:val="es-MX"/>
        </w:rPr>
        <w:t xml:space="preserve"> advertir</w:t>
      </w:r>
      <w:r w:rsidR="00E0238B">
        <w:rPr>
          <w:rFonts w:ascii="Arial" w:hAnsi="Arial" w:cs="Arial"/>
          <w:sz w:val="24"/>
          <w:szCs w:val="24"/>
          <w:lang w:val="es-MX"/>
        </w:rPr>
        <w:t xml:space="preserve">, conforme lo reglado en el inciso 1º del artículo 35 del CGP, que </w:t>
      </w:r>
      <w:r w:rsidR="001A6374">
        <w:rPr>
          <w:rFonts w:ascii="Arial" w:hAnsi="Arial" w:cs="Arial"/>
          <w:sz w:val="24"/>
          <w:szCs w:val="24"/>
          <w:lang w:val="es-MX"/>
        </w:rPr>
        <w:t xml:space="preserve">la consulta se </w:t>
      </w:r>
      <w:r w:rsidR="00E0238B">
        <w:rPr>
          <w:rFonts w:ascii="Arial" w:hAnsi="Arial" w:cs="Arial"/>
          <w:sz w:val="24"/>
          <w:szCs w:val="24"/>
          <w:lang w:val="es-MX"/>
        </w:rPr>
        <w:t xml:space="preserve">realizará en Sala Unitaria de la Corporación, puesto que la aludida providencia no se halla dentro de </w:t>
      </w:r>
      <w:r w:rsidR="001A6374">
        <w:rPr>
          <w:rFonts w:ascii="Arial" w:hAnsi="Arial" w:cs="Arial"/>
          <w:sz w:val="24"/>
          <w:szCs w:val="24"/>
          <w:lang w:val="es-MX"/>
        </w:rPr>
        <w:t xml:space="preserve">los proveídos </w:t>
      </w:r>
      <w:r w:rsidR="00E0238B">
        <w:rPr>
          <w:rFonts w:ascii="Arial" w:hAnsi="Arial" w:cs="Arial"/>
          <w:sz w:val="24"/>
          <w:szCs w:val="24"/>
          <w:lang w:val="es-MX"/>
        </w:rPr>
        <w:t xml:space="preserve">que taxativamente identifica la norma </w:t>
      </w:r>
      <w:r w:rsidR="001A6374">
        <w:rPr>
          <w:rFonts w:ascii="Arial" w:hAnsi="Arial" w:cs="Arial"/>
          <w:sz w:val="24"/>
          <w:szCs w:val="24"/>
          <w:lang w:val="es-MX"/>
        </w:rPr>
        <w:t xml:space="preserve">como los que </w:t>
      </w:r>
      <w:r w:rsidR="00E0238B">
        <w:rPr>
          <w:rFonts w:ascii="Arial" w:hAnsi="Arial" w:cs="Arial"/>
          <w:sz w:val="24"/>
          <w:szCs w:val="24"/>
          <w:lang w:val="es-MX"/>
        </w:rPr>
        <w:t xml:space="preserve">deben desatarse en Sala de Decisión. Así entonces, </w:t>
      </w:r>
      <w:r w:rsidR="001A6374">
        <w:rPr>
          <w:rFonts w:ascii="Arial" w:hAnsi="Arial" w:cs="Arial"/>
          <w:sz w:val="24"/>
          <w:szCs w:val="24"/>
          <w:lang w:val="es-MX"/>
        </w:rPr>
        <w:t xml:space="preserve">se cambia el criterio sostenido en los distintos autos proferidos en sede de consulta, </w:t>
      </w:r>
      <w:r>
        <w:rPr>
          <w:rFonts w:ascii="Arial" w:hAnsi="Arial" w:cs="Arial"/>
          <w:sz w:val="24"/>
          <w:szCs w:val="24"/>
          <w:lang w:val="es-MX"/>
        </w:rPr>
        <w:t xml:space="preserve">especialmente por </w:t>
      </w:r>
      <w:r w:rsidR="001A6374">
        <w:rPr>
          <w:rFonts w:ascii="Arial" w:hAnsi="Arial" w:cs="Arial"/>
          <w:sz w:val="24"/>
          <w:szCs w:val="24"/>
          <w:lang w:val="es-MX"/>
        </w:rPr>
        <w:t xml:space="preserve">la </w:t>
      </w:r>
      <w:r>
        <w:rPr>
          <w:rFonts w:ascii="Arial" w:hAnsi="Arial" w:cs="Arial"/>
          <w:sz w:val="24"/>
          <w:szCs w:val="24"/>
          <w:lang w:val="es-MX"/>
        </w:rPr>
        <w:t>Sala</w:t>
      </w:r>
      <w:r w:rsidR="001A6374">
        <w:rPr>
          <w:rFonts w:ascii="Arial" w:hAnsi="Arial" w:cs="Arial"/>
          <w:sz w:val="24"/>
          <w:szCs w:val="24"/>
          <w:lang w:val="es-MX"/>
        </w:rPr>
        <w:t xml:space="preserve"> que preside esta magistratura</w:t>
      </w:r>
      <w:r>
        <w:rPr>
          <w:rFonts w:ascii="Arial" w:hAnsi="Arial" w:cs="Arial"/>
          <w:sz w:val="24"/>
          <w:szCs w:val="24"/>
          <w:lang w:val="es-MX"/>
        </w:rPr>
        <w:t>.</w:t>
      </w:r>
    </w:p>
    <w:p w:rsidR="005B1F83" w:rsidRPr="005C0F90" w:rsidRDefault="005B1F83" w:rsidP="005B1F83">
      <w:pPr>
        <w:spacing w:line="360" w:lineRule="auto"/>
        <w:jc w:val="both"/>
        <w:rPr>
          <w:rFonts w:ascii="Arial" w:hAnsi="Arial" w:cs="Arial"/>
          <w:smallCaps/>
          <w:lang w:val="es-CO"/>
        </w:rPr>
      </w:pPr>
      <w:r>
        <w:rPr>
          <w:rFonts w:ascii="Arial" w:hAnsi="Arial" w:cs="Arial"/>
          <w:sz w:val="24"/>
          <w:szCs w:val="24"/>
          <w:lang w:val="es-MX"/>
        </w:rPr>
        <w:t xml:space="preserve"> </w:t>
      </w:r>
    </w:p>
    <w:p w:rsidR="00E574A7" w:rsidRPr="005B1F83" w:rsidRDefault="00E574A7" w:rsidP="005B1F83">
      <w:pPr>
        <w:pStyle w:val="Prrafodelista"/>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98158A" w:rsidRPr="00771AD1" w:rsidRDefault="00CD4CC1" w:rsidP="0098158A">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98158A">
        <w:rPr>
          <w:rFonts w:ascii="Arial" w:hAnsi="Arial" w:cs="Arial"/>
        </w:rPr>
        <w:t>10-08</w:t>
      </w:r>
      <w:r w:rsidR="00DE5395">
        <w:rPr>
          <w:rFonts w:ascii="Arial" w:hAnsi="Arial" w:cs="Arial"/>
        </w:rPr>
        <w:t>-2016</w:t>
      </w:r>
      <w:r w:rsidR="0000302C">
        <w:rPr>
          <w:rFonts w:ascii="Arial" w:hAnsi="Arial" w:cs="Arial"/>
        </w:rPr>
        <w:t xml:space="preserve"> </w:t>
      </w:r>
      <w:r w:rsidRPr="00B53D5F">
        <w:rPr>
          <w:rFonts w:ascii="Arial" w:hAnsi="Arial" w:cs="Arial"/>
        </w:rPr>
        <w:t>mediante la cual se impuso</w:t>
      </w:r>
      <w:r w:rsidR="0000302C">
        <w:rPr>
          <w:rFonts w:ascii="Arial" w:hAnsi="Arial" w:cs="Arial"/>
        </w:rPr>
        <w:t xml:space="preserve"> sanción de arresto y multa </w:t>
      </w:r>
      <w:r w:rsidR="0098158A">
        <w:rPr>
          <w:rFonts w:ascii="Arial" w:hAnsi="Arial" w:cs="Arial"/>
        </w:rPr>
        <w:t xml:space="preserve">a la doctora María Eugenia Morales Castro, como Directora de Reparación de la UARIV, </w:t>
      </w:r>
      <w:r w:rsidR="0098158A" w:rsidRPr="00771AD1">
        <w:rPr>
          <w:rFonts w:ascii="Arial" w:hAnsi="Arial" w:cs="Arial"/>
          <w:lang w:val="es-CO"/>
        </w:rPr>
        <w:t>con ocasión d</w:t>
      </w:r>
      <w:r w:rsidR="0098158A" w:rsidRPr="00771AD1">
        <w:rPr>
          <w:rFonts w:ascii="Arial" w:hAnsi="Arial" w:cs="Arial"/>
        </w:rPr>
        <w:t xml:space="preserve">el trámite de desacato adelantado ante </w:t>
      </w:r>
      <w:r w:rsidR="0098158A">
        <w:rPr>
          <w:rFonts w:ascii="Arial" w:hAnsi="Arial" w:cs="Arial"/>
        </w:rPr>
        <w:t xml:space="preserve">la </w:t>
      </w:r>
      <w:r w:rsidR="0098158A">
        <w:rPr>
          <w:rFonts w:ascii="Arial" w:hAnsi="Arial" w:cs="Arial"/>
          <w:i/>
        </w:rPr>
        <w:t>a quo</w:t>
      </w:r>
      <w:r w:rsidR="0098158A" w:rsidRPr="00771AD1">
        <w:rPr>
          <w:rFonts w:ascii="Arial" w:hAnsi="Arial" w:cs="Arial"/>
        </w:rPr>
        <w:t>?</w:t>
      </w:r>
    </w:p>
    <w:p w:rsidR="006A1FE4" w:rsidRPr="00F15FB6" w:rsidRDefault="006A1FE4" w:rsidP="0098158A">
      <w:pPr>
        <w:pStyle w:val="Textoindependiente"/>
        <w:spacing w:line="360" w:lineRule="auto"/>
        <w:rPr>
          <w:rFonts w:ascii="Arial" w:hAnsi="Arial" w:cs="Arial"/>
          <w:lang w:val="es-CO"/>
        </w:rPr>
      </w:pPr>
    </w:p>
    <w:p w:rsidR="002864B4" w:rsidRPr="00B3550C" w:rsidRDefault="002864B4" w:rsidP="002864B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Puesto"/>
        <w:spacing w:line="360" w:lineRule="auto"/>
        <w:jc w:val="left"/>
        <w:rPr>
          <w:b w:val="0"/>
          <w:bCs w:val="0"/>
          <w:i w:val="0"/>
          <w:iCs w:val="0"/>
          <w:spacing w:val="-3"/>
          <w:szCs w:val="22"/>
          <w:lang w:val="es-ES_tradnl"/>
        </w:rPr>
      </w:pPr>
    </w:p>
    <w:p w:rsidR="00407346" w:rsidRPr="00B3550C" w:rsidRDefault="00407346" w:rsidP="00407346">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C76709" w:rsidRDefault="00407346" w:rsidP="00407346">
      <w:pPr>
        <w:pStyle w:val="Puesto"/>
        <w:spacing w:line="360" w:lineRule="auto"/>
        <w:jc w:val="left"/>
        <w:rPr>
          <w:b w:val="0"/>
          <w:bCs w:val="0"/>
          <w:i w:val="0"/>
          <w:iCs w:val="0"/>
          <w:spacing w:val="-3"/>
          <w:lang w:val="es-ES_tradnl"/>
        </w:rPr>
      </w:pPr>
    </w:p>
    <w:p w:rsidR="00407346" w:rsidRPr="00B3550C" w:rsidRDefault="00407346" w:rsidP="00407346">
      <w:pPr>
        <w:spacing w:line="360" w:lineRule="auto"/>
        <w:jc w:val="both"/>
        <w:rPr>
          <w:rFonts w:ascii="Arial" w:hAnsi="Arial" w:cs="Arial"/>
          <w:sz w:val="22"/>
          <w:szCs w:val="22"/>
          <w:lang w:val="es-CO"/>
        </w:rPr>
      </w:pPr>
      <w:r w:rsidRPr="00B3550C">
        <w:rPr>
          <w:rFonts w:ascii="Arial" w:hAnsi="Arial" w:cs="Arial"/>
          <w:sz w:val="24"/>
          <w:szCs w:val="24"/>
          <w:lang w:val="es-CO"/>
        </w:rPr>
        <w:lastRenderedPageBreak/>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407346" w:rsidRPr="00144369" w:rsidRDefault="00407346" w:rsidP="00407346">
      <w:pPr>
        <w:spacing w:line="360" w:lineRule="auto"/>
        <w:ind w:left="567"/>
        <w:jc w:val="both"/>
        <w:rPr>
          <w:rFonts w:ascii="Arial" w:hAnsi="Arial" w:cs="Arial"/>
          <w:sz w:val="24"/>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407346" w:rsidRPr="00C26D2E" w:rsidRDefault="00407346" w:rsidP="00407346">
      <w:pPr>
        <w:spacing w:line="360" w:lineRule="auto"/>
        <w:ind w:left="567"/>
        <w:jc w:val="both"/>
        <w:rPr>
          <w:rFonts w:ascii="Arial" w:hAnsi="Arial" w:cs="Arial"/>
          <w:sz w:val="24"/>
          <w:szCs w:val="22"/>
          <w:lang w:val="es-CO"/>
        </w:rPr>
      </w:pPr>
    </w:p>
    <w:p w:rsidR="00407346" w:rsidRPr="00B3550C" w:rsidRDefault="00407346" w:rsidP="0040734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407346" w:rsidRPr="00021D4B" w:rsidRDefault="00407346" w:rsidP="00407346">
      <w:pPr>
        <w:tabs>
          <w:tab w:val="left" w:pos="-720"/>
        </w:tabs>
        <w:suppressAutoHyphens/>
        <w:spacing w:line="360" w:lineRule="auto"/>
        <w:jc w:val="both"/>
        <w:rPr>
          <w:rFonts w:ascii="Arial" w:hAnsi="Arial" w:cs="Arial"/>
          <w:spacing w:val="-3"/>
          <w:sz w:val="22"/>
          <w:szCs w:val="24"/>
          <w:lang w:val="es-CO"/>
        </w:rPr>
      </w:pPr>
    </w:p>
    <w:p w:rsidR="00407346" w:rsidRDefault="00407346" w:rsidP="0040734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407346" w:rsidRPr="00B3550C" w:rsidRDefault="00407346" w:rsidP="00407346">
      <w:pPr>
        <w:tabs>
          <w:tab w:val="left" w:pos="-720"/>
        </w:tabs>
        <w:suppressAutoHyphens/>
        <w:spacing w:line="360" w:lineRule="auto"/>
        <w:jc w:val="both"/>
        <w:rPr>
          <w:rFonts w:ascii="Arial" w:hAnsi="Arial" w:cs="Arial"/>
          <w:spacing w:val="-3"/>
          <w:sz w:val="24"/>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407346" w:rsidRPr="00021D4B" w:rsidRDefault="00407346" w:rsidP="00407346">
      <w:pPr>
        <w:ind w:left="567" w:right="567"/>
        <w:jc w:val="both"/>
        <w:rPr>
          <w:rFonts w:ascii="Arial" w:hAnsi="Arial" w:cs="Arial"/>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lastRenderedPageBreak/>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407346" w:rsidRPr="00021D4B" w:rsidRDefault="00407346" w:rsidP="00407346">
      <w:pPr>
        <w:tabs>
          <w:tab w:val="left" w:pos="426"/>
        </w:tabs>
        <w:ind w:left="567" w:right="567"/>
        <w:jc w:val="both"/>
        <w:rPr>
          <w:rFonts w:ascii="Arial" w:hAnsi="Arial" w:cs="Arial"/>
          <w:szCs w:val="22"/>
          <w:lang w:val="es-CO"/>
        </w:rPr>
      </w:pPr>
    </w:p>
    <w:p w:rsidR="00407346" w:rsidRPr="00B3550C" w:rsidRDefault="00407346" w:rsidP="0040734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407346" w:rsidRPr="00C76709" w:rsidRDefault="00407346" w:rsidP="00407346">
      <w:pPr>
        <w:pStyle w:val="Sangradetextonormal"/>
        <w:spacing w:after="0" w:line="360" w:lineRule="auto"/>
        <w:ind w:left="0" w:right="573"/>
        <w:jc w:val="both"/>
        <w:rPr>
          <w:spacing w:val="-3"/>
          <w:lang w:val="es-CO"/>
        </w:rPr>
      </w:pPr>
    </w:p>
    <w:p w:rsidR="007E1207" w:rsidRPr="00B03DCB" w:rsidRDefault="007E1207" w:rsidP="007E1207">
      <w:pPr>
        <w:pStyle w:val="Sangradetextonormal"/>
        <w:spacing w:after="0" w:line="360" w:lineRule="auto"/>
        <w:ind w:left="0"/>
        <w:jc w:val="both"/>
        <w:rPr>
          <w:iCs/>
          <w:lang w:val="es-MX"/>
        </w:rPr>
      </w:pPr>
      <w:r w:rsidRPr="00B03DCB">
        <w:rPr>
          <w:spacing w:val="-3"/>
          <w:lang w:val="es-CO"/>
        </w:rPr>
        <w:t>La jurisprudencia de la Corte Suprema de Justicia</w:t>
      </w:r>
      <w:r w:rsidRPr="00B03DCB">
        <w:rPr>
          <w:rStyle w:val="Refdenotaalpie"/>
          <w:rFonts w:cs="Arial"/>
          <w:spacing w:val="-3"/>
          <w:lang w:val="es-CO"/>
        </w:rPr>
        <w:footnoteReference w:id="11"/>
      </w:r>
      <w:r w:rsidRPr="00B03DCB">
        <w:rPr>
          <w:spacing w:val="-3"/>
          <w:lang w:val="es-CO"/>
        </w:rPr>
        <w:t xml:space="preserve">, Sala de Casación Civil, en reiteradas y recientes (2016) decisiones que acogen el criterio de la Corte Constitucional,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7E1207" w:rsidRDefault="007E1207" w:rsidP="007E1207">
      <w:pPr>
        <w:pStyle w:val="Sangradetextonormal"/>
        <w:spacing w:after="0" w:line="360" w:lineRule="auto"/>
        <w:ind w:left="0"/>
        <w:jc w:val="both"/>
        <w:rPr>
          <w:sz w:val="20"/>
          <w:lang w:val="es-CO"/>
        </w:rPr>
      </w:pPr>
    </w:p>
    <w:p w:rsidR="007E1207" w:rsidRDefault="007E1207" w:rsidP="007E1207">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3"/>
      </w:r>
      <w:r>
        <w:rPr>
          <w:iCs/>
          <w:lang w:val="es-CO"/>
        </w:rPr>
        <w:t>, el término para resolver un trámite incidental por desacato a fallo de tutela,</w:t>
      </w:r>
      <w:r w:rsidR="00BD175A">
        <w:rPr>
          <w:iCs/>
          <w:lang w:val="es-CO"/>
        </w:rPr>
        <w:t xml:space="preserve"> </w:t>
      </w:r>
      <w:r>
        <w:rPr>
          <w:iCs/>
          <w:lang w:val="es-CO"/>
        </w:rPr>
        <w:t xml:space="preserve"> no debe superar los diez días, </w:t>
      </w:r>
      <w:r w:rsidR="00BD175A">
        <w:rPr>
          <w:iCs/>
          <w:lang w:val="es-CO"/>
        </w:rPr>
        <w:t xml:space="preserve"> </w:t>
      </w:r>
      <w:r>
        <w:rPr>
          <w:iCs/>
          <w:lang w:val="es-CO"/>
        </w:rPr>
        <w:t xml:space="preserve">contados desde su apertura; </w:t>
      </w:r>
    </w:p>
    <w:p w:rsidR="007E1207" w:rsidRDefault="007E1207" w:rsidP="007E1207">
      <w:pPr>
        <w:pStyle w:val="Sangradetextonormal"/>
        <w:spacing w:after="0" w:line="360" w:lineRule="auto"/>
        <w:ind w:left="0"/>
        <w:jc w:val="both"/>
        <w:rPr>
          <w:iCs/>
          <w:lang w:val="es-CO"/>
        </w:rPr>
      </w:pPr>
      <w:proofErr w:type="gramStart"/>
      <w:r>
        <w:rPr>
          <w:iCs/>
          <w:lang w:val="es-CO"/>
        </w:rPr>
        <w:t>sin</w:t>
      </w:r>
      <w:proofErr w:type="gramEnd"/>
      <w:r>
        <w:rPr>
          <w:iCs/>
          <w:lang w:val="es-CO"/>
        </w:rPr>
        <w:t xml:space="preserve"> embargo, existen situaciones excepcionalísimas, que permiten desbordar aquel plazo: </w:t>
      </w:r>
    </w:p>
    <w:p w:rsidR="007E1207" w:rsidRPr="002C59BC" w:rsidRDefault="007E1207" w:rsidP="007E1207">
      <w:pPr>
        <w:pStyle w:val="Sangradetextonormal"/>
        <w:spacing w:after="0" w:line="360" w:lineRule="auto"/>
        <w:ind w:left="0"/>
        <w:jc w:val="both"/>
        <w:rPr>
          <w:iCs/>
          <w:sz w:val="20"/>
          <w:lang w:val="es-CO"/>
        </w:rPr>
      </w:pPr>
    </w:p>
    <w:p w:rsidR="007E1207" w:rsidRDefault="007E1207" w:rsidP="007E1207">
      <w:pPr>
        <w:pStyle w:val="Sangradetextonormal"/>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7E1207" w:rsidRPr="009F4AEF" w:rsidRDefault="007E1207" w:rsidP="007E1207">
      <w:pPr>
        <w:pStyle w:val="Sangradetextonormal"/>
        <w:spacing w:after="0"/>
        <w:ind w:left="567" w:rightChars="567" w:right="1134"/>
        <w:jc w:val="both"/>
        <w:rPr>
          <w:bCs/>
          <w:sz w:val="20"/>
        </w:rPr>
      </w:pPr>
    </w:p>
    <w:p w:rsidR="007E1207" w:rsidRPr="002C59BC" w:rsidRDefault="007E1207" w:rsidP="007E1207">
      <w:pPr>
        <w:pStyle w:val="Sangradetextonormal"/>
        <w:spacing w:after="0"/>
        <w:ind w:left="0" w:rightChars="567" w:right="1134"/>
        <w:jc w:val="both"/>
        <w:rPr>
          <w:sz w:val="20"/>
          <w:lang w:val="es-CO"/>
        </w:rPr>
      </w:pPr>
    </w:p>
    <w:p w:rsidR="007E1207" w:rsidRDefault="007E1207" w:rsidP="007E1207">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 xml:space="preserve">el principal propósito de este trámite se centra en conseguir que el obligado obedezca la orden impuesta en la providencia originada a partir de la resolución </w:t>
      </w:r>
      <w:r w:rsidRPr="005E44D6">
        <w:rPr>
          <w:i/>
          <w:sz w:val="22"/>
          <w:lang w:val="es-CO"/>
        </w:rPr>
        <w:lastRenderedPageBreak/>
        <w:t>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7E1207" w:rsidRDefault="007E1207" w:rsidP="00407346">
      <w:pPr>
        <w:pStyle w:val="Sangradetextonormal"/>
        <w:spacing w:after="0" w:line="360" w:lineRule="auto"/>
        <w:ind w:left="0"/>
        <w:jc w:val="both"/>
        <w:rPr>
          <w:lang w:val="es-CO"/>
        </w:rPr>
      </w:pPr>
    </w:p>
    <w:p w:rsidR="00407346" w:rsidRDefault="00407346" w:rsidP="00407346">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407346" w:rsidRDefault="00407346"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9639F5" w:rsidRDefault="00A208C3" w:rsidP="00BD175A">
      <w:pPr>
        <w:pStyle w:val="Textoindependiente"/>
        <w:spacing w:line="360" w:lineRule="auto"/>
        <w:rPr>
          <w:rFonts w:ascii="Arial" w:hAnsi="Arial" w:cs="Arial"/>
          <w:lang w:val="es-CO"/>
        </w:rPr>
      </w:pPr>
      <w:r>
        <w:rPr>
          <w:rFonts w:ascii="Arial" w:hAnsi="Arial" w:cs="Arial"/>
          <w:lang w:val="es-CO"/>
        </w:rPr>
        <w:t>L</w:t>
      </w:r>
      <w:r w:rsidR="0001638D" w:rsidRPr="00347A6F">
        <w:rPr>
          <w:rFonts w:ascii="Arial" w:hAnsi="Arial" w:cs="Arial"/>
          <w:lang w:val="es-CO"/>
        </w:rPr>
        <w:t>a decisión venida en consulta habrá de confirmarse</w:t>
      </w:r>
      <w:r w:rsidR="009639F5">
        <w:rPr>
          <w:rFonts w:ascii="Arial" w:hAnsi="Arial" w:cs="Arial"/>
          <w:lang w:val="es-CO"/>
        </w:rPr>
        <w:t xml:space="preserve"> parcialmente. Tal como pasará a explicarse. </w:t>
      </w:r>
    </w:p>
    <w:p w:rsidR="000E4616" w:rsidRDefault="000E4616" w:rsidP="000E4616">
      <w:pPr>
        <w:pStyle w:val="Sinespaciado"/>
        <w:widowControl/>
        <w:tabs>
          <w:tab w:val="left" w:pos="720"/>
        </w:tabs>
        <w:autoSpaceDE/>
        <w:autoSpaceDN/>
        <w:adjustRightInd/>
        <w:spacing w:line="360" w:lineRule="auto"/>
        <w:jc w:val="both"/>
        <w:rPr>
          <w:rFonts w:ascii="Arial" w:hAnsi="Arial" w:cs="Arial"/>
          <w:iCs/>
          <w:lang w:val="es-CO"/>
        </w:rPr>
      </w:pPr>
    </w:p>
    <w:p w:rsidR="0030758B" w:rsidRDefault="006736CA"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w:t>
      </w:r>
      <w:r w:rsidR="00DE5395">
        <w:rPr>
          <w:rFonts w:ascii="Arial" w:hAnsi="Arial" w:cs="Arial"/>
          <w:spacing w:val="-3"/>
          <w:szCs w:val="28"/>
          <w:lang w:val="es-CO"/>
        </w:rPr>
        <w:t xml:space="preserve">tiene que la sentencia de tutela del día </w:t>
      </w:r>
      <w:r w:rsidR="0098158A">
        <w:rPr>
          <w:rFonts w:ascii="Arial" w:hAnsi="Arial" w:cs="Arial"/>
          <w:spacing w:val="-3"/>
          <w:szCs w:val="28"/>
          <w:lang w:val="es-CO"/>
        </w:rPr>
        <w:t xml:space="preserve">08-02-2016, ajustada mediante proveído del 20-06-2016, debidamente notificado a la </w:t>
      </w:r>
      <w:proofErr w:type="spellStart"/>
      <w:r w:rsidR="0098158A">
        <w:rPr>
          <w:rFonts w:ascii="Arial" w:hAnsi="Arial" w:cs="Arial"/>
          <w:spacing w:val="-3"/>
          <w:szCs w:val="28"/>
          <w:lang w:val="es-CO"/>
        </w:rPr>
        <w:t>incidentada</w:t>
      </w:r>
      <w:proofErr w:type="spellEnd"/>
      <w:r w:rsidR="0098158A">
        <w:rPr>
          <w:rFonts w:ascii="Arial" w:hAnsi="Arial" w:cs="Arial"/>
          <w:spacing w:val="-3"/>
          <w:szCs w:val="28"/>
          <w:lang w:val="es-CO"/>
        </w:rPr>
        <w:t xml:space="preserve"> (Folios 35 y 36, cuaderno del incidente</w:t>
      </w:r>
      <w:r w:rsidR="00FA515A">
        <w:rPr>
          <w:rFonts w:ascii="Arial" w:hAnsi="Arial" w:cs="Arial"/>
          <w:spacing w:val="-3"/>
          <w:szCs w:val="28"/>
          <w:lang w:val="es-CO"/>
        </w:rPr>
        <w:t xml:space="preserve"> y 4 de este cuaderno</w:t>
      </w:r>
      <w:r w:rsidR="0098158A">
        <w:rPr>
          <w:rFonts w:ascii="Arial" w:hAnsi="Arial" w:cs="Arial"/>
          <w:spacing w:val="-3"/>
          <w:szCs w:val="28"/>
          <w:lang w:val="es-CO"/>
        </w:rPr>
        <w:t xml:space="preserve">),  ordenó </w:t>
      </w:r>
      <w:r w:rsidR="00E16B56">
        <w:rPr>
          <w:rFonts w:ascii="Arial" w:hAnsi="Arial" w:cs="Arial"/>
          <w:spacing w:val="-3"/>
          <w:szCs w:val="28"/>
          <w:lang w:val="es-CO"/>
        </w:rPr>
        <w:t>(i) A</w:t>
      </w:r>
      <w:r w:rsidR="0098158A">
        <w:rPr>
          <w:rFonts w:ascii="Arial" w:hAnsi="Arial" w:cs="Arial"/>
          <w:spacing w:val="-3"/>
          <w:szCs w:val="28"/>
          <w:lang w:val="es-CO"/>
        </w:rPr>
        <w:t xml:space="preserve"> </w:t>
      </w:r>
      <w:r w:rsidR="005E75E7">
        <w:rPr>
          <w:rFonts w:ascii="Arial" w:hAnsi="Arial" w:cs="Arial"/>
          <w:spacing w:val="-3"/>
          <w:szCs w:val="28"/>
          <w:lang w:val="es-CO"/>
        </w:rPr>
        <w:t>l</w:t>
      </w:r>
      <w:r w:rsidR="0098158A">
        <w:rPr>
          <w:rFonts w:ascii="Arial" w:hAnsi="Arial" w:cs="Arial"/>
          <w:spacing w:val="-3"/>
          <w:szCs w:val="28"/>
          <w:lang w:val="es-CO"/>
        </w:rPr>
        <w:t>a</w:t>
      </w:r>
      <w:r w:rsidR="005E75E7">
        <w:rPr>
          <w:rFonts w:ascii="Arial" w:hAnsi="Arial" w:cs="Arial"/>
          <w:spacing w:val="-3"/>
          <w:szCs w:val="28"/>
          <w:lang w:val="es-CO"/>
        </w:rPr>
        <w:t xml:space="preserve"> </w:t>
      </w:r>
      <w:r w:rsidR="0098158A">
        <w:rPr>
          <w:rFonts w:ascii="Arial" w:hAnsi="Arial" w:cs="Arial"/>
          <w:spacing w:val="-3"/>
          <w:szCs w:val="28"/>
          <w:lang w:val="es-CO"/>
        </w:rPr>
        <w:t>doctora María Eugenia Morales Castro, como Directora de Reparación de la UARIV</w:t>
      </w:r>
      <w:r w:rsidR="00BD175A" w:rsidRPr="00BD175A">
        <w:rPr>
          <w:rFonts w:ascii="Arial" w:hAnsi="Arial" w:cs="Arial"/>
          <w:spacing w:val="-3"/>
          <w:lang w:val="es-CO"/>
        </w:rPr>
        <w:t xml:space="preserve">, </w:t>
      </w:r>
      <w:r w:rsidR="00E16B56">
        <w:rPr>
          <w:rFonts w:ascii="Arial" w:hAnsi="Arial" w:cs="Arial"/>
          <w:spacing w:val="-3"/>
          <w:lang w:val="es-CO"/>
        </w:rPr>
        <w:t>(ii) Q</w:t>
      </w:r>
      <w:r w:rsidR="00BD175A" w:rsidRPr="00BD175A">
        <w:rPr>
          <w:rFonts w:ascii="Arial" w:hAnsi="Arial" w:cs="Arial"/>
          <w:spacing w:val="-3"/>
          <w:lang w:val="es-CO"/>
        </w:rPr>
        <w:t xml:space="preserve">ue en el término de </w:t>
      </w:r>
      <w:r w:rsidR="0098158A">
        <w:rPr>
          <w:rFonts w:ascii="Arial" w:hAnsi="Arial" w:cs="Arial"/>
          <w:spacing w:val="-3"/>
          <w:lang w:val="es-CO"/>
        </w:rPr>
        <w:t>48 horas</w:t>
      </w:r>
      <w:r w:rsidR="00BD175A" w:rsidRPr="00BD175A">
        <w:rPr>
          <w:rFonts w:ascii="Arial" w:hAnsi="Arial" w:cs="Arial"/>
          <w:spacing w:val="-3"/>
          <w:lang w:val="es-CO"/>
        </w:rPr>
        <w:t xml:space="preserve">, </w:t>
      </w:r>
      <w:r w:rsidR="00E16B56">
        <w:rPr>
          <w:rFonts w:ascii="Arial" w:hAnsi="Arial" w:cs="Arial"/>
          <w:spacing w:val="-3"/>
          <w:lang w:val="es-CO"/>
        </w:rPr>
        <w:t xml:space="preserve">(iii) </w:t>
      </w:r>
      <w:r w:rsidR="0098158A">
        <w:rPr>
          <w:rFonts w:ascii="Arial" w:hAnsi="Arial" w:cs="Arial"/>
          <w:spacing w:val="-3"/>
          <w:lang w:val="es-CO"/>
        </w:rPr>
        <w:t>Se pronuncie respecto de los recursos de reposición y apelación presentados el día 17-06-2015 contra la resolución No.642316 del 03-10-2014, y en caso de existir manifestación al respecto, deberá notificarla</w:t>
      </w:r>
      <w:r w:rsidR="005E75E7">
        <w:rPr>
          <w:rFonts w:ascii="Arial" w:hAnsi="Arial" w:cs="Arial"/>
          <w:spacing w:val="-3"/>
          <w:lang w:val="es-CO"/>
        </w:rPr>
        <w:t xml:space="preserve"> </w:t>
      </w:r>
      <w:r w:rsidR="0030758B">
        <w:rPr>
          <w:rFonts w:ascii="Arial" w:hAnsi="Arial" w:cs="Arial"/>
          <w:spacing w:val="-3"/>
          <w:szCs w:val="28"/>
          <w:lang w:val="es-CO"/>
        </w:rPr>
        <w:t>(Folio</w:t>
      </w:r>
      <w:r w:rsidR="0098158A">
        <w:rPr>
          <w:rFonts w:ascii="Arial" w:hAnsi="Arial" w:cs="Arial"/>
          <w:spacing w:val="-3"/>
          <w:szCs w:val="28"/>
          <w:lang w:val="es-CO"/>
        </w:rPr>
        <w:t>s</w:t>
      </w:r>
      <w:r w:rsidR="0030758B">
        <w:rPr>
          <w:rFonts w:ascii="Arial" w:hAnsi="Arial" w:cs="Arial"/>
          <w:spacing w:val="-3"/>
          <w:szCs w:val="28"/>
          <w:lang w:val="es-CO"/>
        </w:rPr>
        <w:t xml:space="preserve"> </w:t>
      </w:r>
      <w:r w:rsidR="0098158A">
        <w:rPr>
          <w:rFonts w:ascii="Arial" w:hAnsi="Arial" w:cs="Arial"/>
          <w:spacing w:val="-3"/>
          <w:szCs w:val="28"/>
          <w:lang w:val="es-CO"/>
        </w:rPr>
        <w:t>5, 33 vto. y 34, cuaderno del incidente</w:t>
      </w:r>
      <w:r w:rsidR="0030758B">
        <w:rPr>
          <w:rFonts w:ascii="Arial" w:hAnsi="Arial" w:cs="Arial"/>
          <w:spacing w:val="-3"/>
          <w:szCs w:val="28"/>
          <w:lang w:val="es-CO"/>
        </w:rPr>
        <w:t>)</w:t>
      </w:r>
      <w:r w:rsidR="00DE5395">
        <w:rPr>
          <w:rFonts w:ascii="Arial" w:hAnsi="Arial" w:cs="Arial"/>
          <w:spacing w:val="-3"/>
          <w:szCs w:val="28"/>
          <w:lang w:val="es-CO"/>
        </w:rPr>
        <w:t>.</w:t>
      </w:r>
      <w:r w:rsidR="0030758B">
        <w:rPr>
          <w:rFonts w:ascii="Arial" w:hAnsi="Arial" w:cs="Arial"/>
          <w:spacing w:val="-3"/>
          <w:szCs w:val="28"/>
          <w:lang w:val="es-CO"/>
        </w:rPr>
        <w:t xml:space="preserve"> </w:t>
      </w:r>
    </w:p>
    <w:p w:rsidR="009639F5" w:rsidRDefault="009639F5"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p>
    <w:p w:rsidR="009E528D" w:rsidRDefault="00E16B56" w:rsidP="009E528D">
      <w:pPr>
        <w:pStyle w:val="Sinespaciado"/>
        <w:widowControl/>
        <w:tabs>
          <w:tab w:val="left" w:pos="720"/>
        </w:tabs>
        <w:autoSpaceDE/>
        <w:autoSpaceDN/>
        <w:adjustRightInd/>
        <w:spacing w:line="360" w:lineRule="auto"/>
        <w:jc w:val="both"/>
        <w:rPr>
          <w:rFonts w:ascii="Arial" w:hAnsi="Arial" w:cs="Arial"/>
          <w:spacing w:val="-3"/>
          <w:lang w:val="es-CO"/>
        </w:rPr>
      </w:pPr>
      <w:r>
        <w:rPr>
          <w:rFonts w:ascii="Arial" w:hAnsi="Arial" w:cs="Arial"/>
          <w:spacing w:val="-3"/>
          <w:szCs w:val="28"/>
          <w:lang w:val="es-CO"/>
        </w:rPr>
        <w:t xml:space="preserve">Con el fin de acreditar los aspectos atrás mencionados, se hicieron varios requerimientos sin respuesta, </w:t>
      </w:r>
      <w:r w:rsidR="009E528D">
        <w:rPr>
          <w:rFonts w:ascii="Arial" w:hAnsi="Arial" w:cs="Arial"/>
          <w:spacing w:val="-3"/>
          <w:szCs w:val="28"/>
          <w:lang w:val="es-CO"/>
        </w:rPr>
        <w:t>bien se aprecia, vencidos los términos dados y aún sigue incumplido el fallo</w:t>
      </w:r>
      <w:r w:rsidR="009E528D" w:rsidRPr="00E73A55">
        <w:rPr>
          <w:rFonts w:ascii="Arial" w:hAnsi="Arial" w:cs="Arial"/>
          <w:spacing w:val="-3"/>
          <w:szCs w:val="28"/>
          <w:lang w:val="es-CO"/>
        </w:rPr>
        <w:t>.</w:t>
      </w:r>
      <w:r w:rsidR="009E528D">
        <w:rPr>
          <w:rFonts w:ascii="Arial" w:hAnsi="Arial" w:cs="Arial"/>
          <w:spacing w:val="-3"/>
          <w:szCs w:val="28"/>
          <w:lang w:val="es-CO"/>
        </w:rPr>
        <w:t xml:space="preserve"> Luego del silencio de la </w:t>
      </w:r>
      <w:proofErr w:type="spellStart"/>
      <w:r w:rsidR="009E528D">
        <w:rPr>
          <w:rFonts w:ascii="Arial" w:hAnsi="Arial" w:cs="Arial"/>
          <w:spacing w:val="-3"/>
          <w:szCs w:val="28"/>
          <w:lang w:val="es-CO"/>
        </w:rPr>
        <w:t>incidentada</w:t>
      </w:r>
      <w:proofErr w:type="spellEnd"/>
      <w:r w:rsidR="009E528D">
        <w:rPr>
          <w:rFonts w:ascii="Arial" w:hAnsi="Arial" w:cs="Arial"/>
          <w:spacing w:val="-3"/>
          <w:szCs w:val="28"/>
          <w:lang w:val="es-CO"/>
        </w:rPr>
        <w:t>, se advierte la desidia frente a la conducta debida, por cuanto en este trámite incidental, a pesar de haberse notificado en repetidas ocasiones, no ofreció una respuesta que justifique su tardanza. Entonces la sanción impuesta</w:t>
      </w:r>
      <w:r w:rsidR="000C7FB7">
        <w:rPr>
          <w:rFonts w:ascii="Arial" w:hAnsi="Arial" w:cs="Arial"/>
          <w:spacing w:val="-3"/>
          <w:szCs w:val="28"/>
          <w:lang w:val="es-CO"/>
        </w:rPr>
        <w:t xml:space="preserve"> a la mencionada funcionaria </w:t>
      </w:r>
      <w:r w:rsidR="009E528D">
        <w:rPr>
          <w:rFonts w:ascii="Arial" w:hAnsi="Arial" w:cs="Arial"/>
          <w:spacing w:val="-3"/>
          <w:szCs w:val="28"/>
          <w:lang w:val="es-CO"/>
        </w:rPr>
        <w:t>aparece fundada en la desatención a la sentencia de primera instancia.</w:t>
      </w:r>
      <w:r w:rsidR="009E528D">
        <w:rPr>
          <w:rFonts w:ascii="Arial" w:hAnsi="Arial" w:cs="Arial"/>
          <w:spacing w:val="-3"/>
          <w:lang w:val="es-CO"/>
        </w:rPr>
        <w:t xml:space="preserve"> </w:t>
      </w:r>
    </w:p>
    <w:p w:rsidR="00B56D3C" w:rsidRDefault="00B56D3C"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p>
    <w:p w:rsidR="009639F5" w:rsidRPr="00D34405" w:rsidRDefault="009639F5" w:rsidP="009639F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lang w:val="es-CO"/>
        </w:rPr>
        <w:t xml:space="preserve">Ahora bien, en el mencionado </w:t>
      </w:r>
      <w:r w:rsidR="00943AF3">
        <w:rPr>
          <w:rFonts w:ascii="Arial" w:hAnsi="Arial" w:cs="Arial"/>
          <w:spacing w:val="-3"/>
          <w:lang w:val="es-CO"/>
        </w:rPr>
        <w:t xml:space="preserve">proveído que </w:t>
      </w:r>
      <w:r>
        <w:rPr>
          <w:rFonts w:ascii="Arial" w:hAnsi="Arial" w:cs="Arial"/>
          <w:spacing w:val="-3"/>
          <w:lang w:val="es-CO"/>
        </w:rPr>
        <w:t>ajust</w:t>
      </w:r>
      <w:r w:rsidR="00943AF3">
        <w:rPr>
          <w:rFonts w:ascii="Arial" w:hAnsi="Arial" w:cs="Arial"/>
          <w:spacing w:val="-3"/>
          <w:lang w:val="es-CO"/>
        </w:rPr>
        <w:t>ó</w:t>
      </w:r>
      <w:r>
        <w:rPr>
          <w:rFonts w:ascii="Arial" w:hAnsi="Arial" w:cs="Arial"/>
          <w:spacing w:val="-3"/>
          <w:lang w:val="es-CO"/>
        </w:rPr>
        <w:t xml:space="preserve"> la orden</w:t>
      </w:r>
      <w:r w:rsidR="000C7FB7">
        <w:rPr>
          <w:rFonts w:ascii="Arial" w:hAnsi="Arial" w:cs="Arial"/>
          <w:spacing w:val="-3"/>
          <w:lang w:val="es-CO"/>
        </w:rPr>
        <w:t>,</w:t>
      </w:r>
      <w:r>
        <w:rPr>
          <w:rFonts w:ascii="Arial" w:hAnsi="Arial" w:cs="Arial"/>
          <w:spacing w:val="-3"/>
          <w:lang w:val="es-CO"/>
        </w:rPr>
        <w:t xml:space="preserve"> se omitió </w:t>
      </w:r>
      <w:r w:rsidR="00943AF3">
        <w:rPr>
          <w:rFonts w:ascii="Arial" w:hAnsi="Arial" w:cs="Arial"/>
          <w:spacing w:val="-3"/>
          <w:lang w:val="es-CO"/>
        </w:rPr>
        <w:t xml:space="preserve">incluir para su cumplimiento </w:t>
      </w:r>
      <w:r>
        <w:rPr>
          <w:rFonts w:ascii="Arial" w:hAnsi="Arial" w:cs="Arial"/>
          <w:spacing w:val="-3"/>
          <w:lang w:val="es-CO"/>
        </w:rPr>
        <w:t>a</w:t>
      </w:r>
      <w:r w:rsidRPr="00D34405">
        <w:rPr>
          <w:rFonts w:ascii="Arial" w:hAnsi="Arial" w:cs="Arial"/>
          <w:spacing w:val="-3"/>
          <w:lang w:val="es-CO"/>
        </w:rPr>
        <w:t xml:space="preserve">l jefe de la Oficina Asesora Jurídica de la UARIV, </w:t>
      </w:r>
      <w:r w:rsidRPr="009639F5">
        <w:rPr>
          <w:rFonts w:ascii="Arial" w:hAnsi="Arial" w:cs="Arial"/>
          <w:spacing w:val="-3"/>
          <w:u w:val="single"/>
          <w:lang w:val="es-CO"/>
        </w:rPr>
        <w:t>encargado de adelantar las actuaciones correspondientes para atender oportunamente las acciones de tutela</w:t>
      </w:r>
      <w:r w:rsidRPr="00D34405">
        <w:rPr>
          <w:rFonts w:ascii="Arial" w:hAnsi="Arial" w:cs="Arial"/>
          <w:spacing w:val="-3"/>
          <w:lang w:val="es-CO"/>
        </w:rPr>
        <w:t>, cumplimiento, populares, derechos de petición y demás asuntos administrativos de la Unidad</w:t>
      </w:r>
      <w:r w:rsidR="00C75473">
        <w:rPr>
          <w:rFonts w:ascii="Arial" w:hAnsi="Arial" w:cs="Arial"/>
          <w:spacing w:val="-3"/>
          <w:lang w:val="es-CO"/>
        </w:rPr>
        <w:t>,</w:t>
      </w:r>
      <w:r w:rsidRPr="00D34405">
        <w:rPr>
          <w:rFonts w:ascii="Arial" w:hAnsi="Arial" w:cs="Arial"/>
          <w:spacing w:val="-3"/>
          <w:lang w:val="es-CO"/>
        </w:rPr>
        <w:t xml:space="preserve"> </w:t>
      </w:r>
      <w:r w:rsidR="00943AF3">
        <w:rPr>
          <w:rFonts w:ascii="Arial" w:hAnsi="Arial" w:cs="Arial"/>
          <w:spacing w:val="-3"/>
          <w:lang w:val="es-CO"/>
        </w:rPr>
        <w:t>según dispone el a</w:t>
      </w:r>
      <w:r w:rsidRPr="00D34405">
        <w:rPr>
          <w:rFonts w:ascii="Arial" w:hAnsi="Arial" w:cs="Arial"/>
          <w:spacing w:val="-3"/>
          <w:lang w:val="es-CO"/>
        </w:rPr>
        <w:t>rtículo 8</w:t>
      </w:r>
      <w:r>
        <w:rPr>
          <w:rFonts w:ascii="Arial" w:hAnsi="Arial" w:cs="Arial"/>
          <w:spacing w:val="-3"/>
          <w:lang w:val="es-CO"/>
        </w:rPr>
        <w:t>º-</w:t>
      </w:r>
      <w:r w:rsidRPr="00D34405">
        <w:rPr>
          <w:rFonts w:ascii="Arial" w:hAnsi="Arial" w:cs="Arial"/>
          <w:spacing w:val="-3"/>
          <w:lang w:val="es-CO"/>
        </w:rPr>
        <w:t xml:space="preserve">5º del Decreto 4802 de 2011 y </w:t>
      </w:r>
      <w:r w:rsidR="00943AF3">
        <w:rPr>
          <w:rFonts w:ascii="Arial" w:hAnsi="Arial" w:cs="Arial"/>
          <w:spacing w:val="-3"/>
          <w:lang w:val="es-CO"/>
        </w:rPr>
        <w:t xml:space="preserve">la </w:t>
      </w:r>
      <w:r w:rsidRPr="00D34405">
        <w:rPr>
          <w:rFonts w:ascii="Arial" w:hAnsi="Arial" w:cs="Arial"/>
          <w:spacing w:val="-3"/>
          <w:lang w:val="es-CO"/>
        </w:rPr>
        <w:t>Resolución 00185 de</w:t>
      </w:r>
      <w:r>
        <w:rPr>
          <w:rFonts w:ascii="Arial" w:hAnsi="Arial" w:cs="Arial"/>
          <w:spacing w:val="-3"/>
          <w:lang w:val="es-CO"/>
        </w:rPr>
        <w:t>l</w:t>
      </w:r>
      <w:r w:rsidRPr="00D34405">
        <w:rPr>
          <w:rFonts w:ascii="Arial" w:hAnsi="Arial" w:cs="Arial"/>
          <w:spacing w:val="-3"/>
          <w:lang w:val="es-CO"/>
        </w:rPr>
        <w:t xml:space="preserve"> 17-03-2015. </w:t>
      </w:r>
    </w:p>
    <w:p w:rsidR="009639F5" w:rsidRDefault="009639F5" w:rsidP="009639F5">
      <w:pPr>
        <w:widowControl w:val="0"/>
        <w:spacing w:line="360" w:lineRule="auto"/>
        <w:jc w:val="both"/>
        <w:rPr>
          <w:rFonts w:ascii="Arial" w:hAnsi="Arial" w:cs="Arial"/>
          <w:spacing w:val="-3"/>
          <w:sz w:val="24"/>
          <w:szCs w:val="24"/>
          <w:lang w:val="es-CO"/>
        </w:rPr>
      </w:pPr>
    </w:p>
    <w:p w:rsidR="009639F5" w:rsidRDefault="009639F5" w:rsidP="009639F5">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Por ello, se itera lo dicho en proveído del 25-05-2016 (Folios 4 a 6, cuaderno No.2), </w:t>
      </w:r>
      <w:r w:rsidRPr="00883240">
        <w:rPr>
          <w:rFonts w:ascii="Arial" w:hAnsi="Arial" w:cs="Arial"/>
          <w:spacing w:val="-3"/>
          <w:sz w:val="24"/>
          <w:szCs w:val="24"/>
          <w:lang w:val="es-CO"/>
        </w:rPr>
        <w:t xml:space="preserve">que </w:t>
      </w:r>
      <w:r>
        <w:rPr>
          <w:rFonts w:ascii="Arial" w:hAnsi="Arial" w:cs="Arial"/>
          <w:spacing w:val="-3"/>
          <w:sz w:val="24"/>
          <w:szCs w:val="24"/>
          <w:lang w:val="es-CO"/>
        </w:rPr>
        <w:t xml:space="preserve">no obstante que </w:t>
      </w:r>
      <w:r w:rsidRPr="00883240">
        <w:rPr>
          <w:rFonts w:ascii="Arial" w:hAnsi="Arial" w:cs="Arial"/>
          <w:spacing w:val="-3"/>
          <w:sz w:val="24"/>
          <w:szCs w:val="24"/>
          <w:lang w:val="es-CO"/>
        </w:rPr>
        <w:t xml:space="preserve">las sentencias están arropadas por la intangibilidad de la cosa juzgada, tiene dicho la Corte Constitucional que excepcionalmente es posible modificarlas en tres (3) casos, a efectos de dotarlas de efectividad en el amparo de los derechos fundamentales.  </w:t>
      </w:r>
      <w:r w:rsidRPr="00883240">
        <w:rPr>
          <w:rFonts w:ascii="Arial" w:hAnsi="Arial" w:cs="Arial"/>
          <w:spacing w:val="-3"/>
          <w:sz w:val="24"/>
          <w:szCs w:val="24"/>
          <w:lang w:val="es-CO"/>
        </w:rPr>
        <w:lastRenderedPageBreak/>
        <w:t>Explica la citada Colegiatura</w:t>
      </w:r>
      <w:r w:rsidRPr="00883240">
        <w:rPr>
          <w:rStyle w:val="Refdenotaalpie"/>
          <w:rFonts w:ascii="Arial" w:hAnsi="Arial" w:cs="Arial"/>
          <w:spacing w:val="-3"/>
          <w:sz w:val="24"/>
          <w:szCs w:val="24"/>
          <w:lang w:val="es-CO"/>
        </w:rPr>
        <w:footnoteReference w:id="16"/>
      </w:r>
      <w:r w:rsidRPr="00883240">
        <w:rPr>
          <w:rFonts w:ascii="Arial" w:hAnsi="Arial" w:cs="Arial"/>
          <w:spacing w:val="-3"/>
          <w:sz w:val="24"/>
          <w:szCs w:val="24"/>
          <w:lang w:val="es-CO"/>
        </w:rPr>
        <w:t>, en criterio acogido por esta Sala</w:t>
      </w:r>
      <w:r w:rsidRPr="00883240">
        <w:rPr>
          <w:rStyle w:val="Refdenotaalpie"/>
          <w:rFonts w:ascii="Arial" w:hAnsi="Arial"/>
          <w:spacing w:val="-3"/>
          <w:sz w:val="24"/>
          <w:szCs w:val="24"/>
          <w:lang w:val="es-CO"/>
        </w:rPr>
        <w:footnoteReference w:id="17"/>
      </w:r>
      <w:r w:rsidRPr="00883240">
        <w:rPr>
          <w:rFonts w:ascii="Arial" w:hAnsi="Arial" w:cs="Arial"/>
          <w:spacing w:val="-3"/>
          <w:sz w:val="24"/>
          <w:szCs w:val="24"/>
          <w:vertAlign w:val="superscript"/>
          <w:lang w:val="es-CO"/>
        </w:rPr>
        <w:t>-</w:t>
      </w:r>
      <w:r w:rsidRPr="00883240">
        <w:rPr>
          <w:rStyle w:val="Refdenotaalpie"/>
          <w:rFonts w:ascii="Arial" w:hAnsi="Arial" w:cs="Arial"/>
          <w:spacing w:val="-3"/>
          <w:sz w:val="24"/>
          <w:szCs w:val="24"/>
          <w:lang w:val="es-CO"/>
        </w:rPr>
        <w:footnoteReference w:id="18"/>
      </w:r>
      <w:r w:rsidRPr="00883240">
        <w:rPr>
          <w:rFonts w:ascii="Arial" w:hAnsi="Arial" w:cs="Arial"/>
          <w:spacing w:val="-3"/>
          <w:sz w:val="24"/>
          <w:szCs w:val="24"/>
          <w:lang w:val="es-CO"/>
        </w:rPr>
        <w:t>:</w:t>
      </w:r>
    </w:p>
    <w:p w:rsidR="009639F5" w:rsidRPr="00883240" w:rsidRDefault="009639F5" w:rsidP="009639F5">
      <w:pPr>
        <w:widowControl w:val="0"/>
        <w:spacing w:line="360" w:lineRule="auto"/>
        <w:jc w:val="both"/>
        <w:rPr>
          <w:rFonts w:ascii="Arial" w:hAnsi="Arial" w:cs="Arial"/>
          <w:spacing w:val="-3"/>
          <w:sz w:val="24"/>
          <w:szCs w:val="24"/>
          <w:lang w:val="es-CO"/>
        </w:rPr>
      </w:pPr>
    </w:p>
    <w:p w:rsidR="009639F5" w:rsidRPr="00B3550C" w:rsidRDefault="009639F5" w:rsidP="009639F5">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0C7FB7" w:rsidRDefault="000C7FB7" w:rsidP="009639F5">
      <w:pPr>
        <w:spacing w:line="360" w:lineRule="auto"/>
        <w:jc w:val="both"/>
        <w:rPr>
          <w:rFonts w:ascii="Arial" w:hAnsi="Arial" w:cs="Arial"/>
          <w:spacing w:val="-3"/>
          <w:sz w:val="24"/>
          <w:szCs w:val="24"/>
          <w:lang w:val="es-CO"/>
        </w:rPr>
      </w:pPr>
    </w:p>
    <w:p w:rsidR="00691851" w:rsidRDefault="009639F5" w:rsidP="009639F5">
      <w:pPr>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 xml:space="preserve">Consecuente </w:t>
      </w:r>
      <w:r>
        <w:rPr>
          <w:rFonts w:ascii="Arial" w:hAnsi="Arial" w:cs="Arial"/>
          <w:spacing w:val="-3"/>
          <w:sz w:val="24"/>
          <w:szCs w:val="24"/>
          <w:lang w:val="es-CO"/>
        </w:rPr>
        <w:t>con</w:t>
      </w:r>
      <w:r w:rsidRPr="00BD7126">
        <w:rPr>
          <w:rFonts w:ascii="Arial" w:hAnsi="Arial" w:cs="Arial"/>
          <w:spacing w:val="-3"/>
          <w:sz w:val="24"/>
          <w:szCs w:val="24"/>
          <w:lang w:val="es-CO"/>
        </w:rPr>
        <w:t xml:space="preserve"> lo transcrito, </w:t>
      </w:r>
      <w:r w:rsidR="000C7FB7">
        <w:rPr>
          <w:rFonts w:ascii="Arial" w:hAnsi="Arial" w:cs="Arial"/>
          <w:spacing w:val="-3"/>
          <w:sz w:val="24"/>
          <w:szCs w:val="24"/>
          <w:lang w:val="es-CO"/>
        </w:rPr>
        <w:t xml:space="preserve">aunque se confirmará la sanción impuesta a </w:t>
      </w:r>
      <w:r w:rsidR="000C7FB7" w:rsidRPr="000C7FB7">
        <w:rPr>
          <w:rFonts w:ascii="Arial" w:hAnsi="Arial" w:cs="Arial"/>
          <w:spacing w:val="-3"/>
          <w:sz w:val="24"/>
          <w:szCs w:val="28"/>
          <w:lang w:val="es-CO"/>
        </w:rPr>
        <w:t>la doctora María Eugenia Morales Castro, como Directora de Reparación de la UARIV</w:t>
      </w:r>
      <w:r w:rsidR="000C7FB7">
        <w:rPr>
          <w:rFonts w:ascii="Arial" w:hAnsi="Arial" w:cs="Arial"/>
          <w:spacing w:val="-3"/>
          <w:sz w:val="24"/>
          <w:szCs w:val="24"/>
          <w:lang w:val="es-CO"/>
        </w:rPr>
        <w:t xml:space="preserve">, se le advertirá a la </w:t>
      </w:r>
      <w:r w:rsidRPr="00BD7126">
        <w:rPr>
          <w:rFonts w:ascii="Arial" w:hAnsi="Arial" w:cs="Arial"/>
          <w:spacing w:val="-3"/>
          <w:sz w:val="24"/>
          <w:szCs w:val="24"/>
          <w:lang w:val="es-CO"/>
        </w:rPr>
        <w:t>juez</w:t>
      </w:r>
      <w:r w:rsidR="000C7FB7">
        <w:rPr>
          <w:rFonts w:ascii="Arial" w:hAnsi="Arial" w:cs="Arial"/>
          <w:spacing w:val="-3"/>
          <w:sz w:val="24"/>
          <w:szCs w:val="24"/>
          <w:lang w:val="es-CO"/>
        </w:rPr>
        <w:t xml:space="preserve">a que debe </w:t>
      </w:r>
      <w:r w:rsidRPr="00BD7126">
        <w:rPr>
          <w:rFonts w:ascii="Arial" w:hAnsi="Arial" w:cs="Arial"/>
          <w:spacing w:val="-3"/>
          <w:sz w:val="24"/>
          <w:szCs w:val="24"/>
          <w:lang w:val="es-CO"/>
        </w:rPr>
        <w:t>ajustar la orden de la sentencia</w:t>
      </w:r>
      <w:r w:rsidR="000C7FB7">
        <w:rPr>
          <w:rFonts w:ascii="Arial" w:hAnsi="Arial" w:cs="Arial"/>
          <w:spacing w:val="-3"/>
          <w:sz w:val="24"/>
          <w:szCs w:val="24"/>
          <w:lang w:val="es-CO"/>
        </w:rPr>
        <w:t xml:space="preserve">, para incluir </w:t>
      </w:r>
      <w:r w:rsidR="000C7FB7" w:rsidRPr="000C7FB7">
        <w:rPr>
          <w:rFonts w:ascii="Arial" w:hAnsi="Arial" w:cs="Arial"/>
          <w:spacing w:val="-3"/>
          <w:sz w:val="24"/>
          <w:lang w:val="es-CO"/>
        </w:rPr>
        <w:t xml:space="preserve">al jefe de la Oficina Asesora Jurídica de la UARIV, ello </w:t>
      </w:r>
      <w:r w:rsidRPr="00BD7126">
        <w:rPr>
          <w:rFonts w:ascii="Arial" w:hAnsi="Arial" w:cs="Arial"/>
          <w:spacing w:val="-3"/>
          <w:sz w:val="24"/>
          <w:szCs w:val="24"/>
          <w:lang w:val="es-CO"/>
        </w:rPr>
        <w:t>en garantía de los derechos protegidos con la acción de tutela, para procurar la efectividad del amparo prodigado.</w:t>
      </w:r>
    </w:p>
    <w:p w:rsidR="00943AF3" w:rsidRDefault="00943AF3" w:rsidP="009639F5">
      <w:pPr>
        <w:spacing w:line="360" w:lineRule="auto"/>
        <w:jc w:val="both"/>
        <w:rPr>
          <w:rFonts w:ascii="Arial" w:hAnsi="Arial" w:cs="Arial"/>
          <w:spacing w:val="-3"/>
          <w:sz w:val="24"/>
          <w:szCs w:val="24"/>
          <w:lang w:val="es-CO"/>
        </w:rPr>
      </w:pPr>
    </w:p>
    <w:p w:rsidR="00E578BF" w:rsidRDefault="00E578BF" w:rsidP="00E578BF">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E578BF" w:rsidRPr="00DA13AA" w:rsidRDefault="00E578BF" w:rsidP="00E578BF">
      <w:pPr>
        <w:spacing w:line="360" w:lineRule="auto"/>
        <w:jc w:val="both"/>
        <w:rPr>
          <w:rFonts w:ascii="Arial" w:hAnsi="Arial" w:cs="Arial"/>
          <w:szCs w:val="22"/>
          <w:lang w:val="es-CO"/>
        </w:rPr>
      </w:pPr>
    </w:p>
    <w:p w:rsidR="00E578BF" w:rsidRPr="00C01A16" w:rsidRDefault="00E578BF" w:rsidP="00C01A16">
      <w:pPr>
        <w:pStyle w:val="Textoindependien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sidR="00C01A16">
        <w:rPr>
          <w:rFonts w:ascii="Arial" w:hAnsi="Arial" w:cs="Arial"/>
          <w:lang w:val="es-CO"/>
        </w:rPr>
        <w:t>con</w:t>
      </w:r>
      <w:r w:rsidRPr="00C01A16">
        <w:rPr>
          <w:rFonts w:ascii="Arial" w:hAnsi="Arial" w:cs="Arial"/>
          <w:lang w:val="es-CO"/>
        </w:rPr>
        <w:t xml:space="preserve"> lo expuesto</w:t>
      </w:r>
      <w:r w:rsidR="009E528D">
        <w:rPr>
          <w:rFonts w:ascii="Arial" w:hAnsi="Arial" w:cs="Arial"/>
          <w:lang w:val="es-CO"/>
        </w:rPr>
        <w:t xml:space="preserve"> se </w:t>
      </w:r>
      <w:r w:rsidR="00533519">
        <w:rPr>
          <w:rFonts w:ascii="Arial" w:hAnsi="Arial" w:cs="Arial"/>
          <w:lang w:val="es-CO"/>
        </w:rPr>
        <w:t>confirmará el proveído venido en consulta</w:t>
      </w:r>
      <w:r w:rsidR="000C7FB7">
        <w:rPr>
          <w:rFonts w:ascii="Arial" w:hAnsi="Arial" w:cs="Arial"/>
          <w:lang w:val="es-CO"/>
        </w:rPr>
        <w:t xml:space="preserve"> pero se advertirá que debe ajustarse nuevamente la orden</w:t>
      </w:r>
      <w:r w:rsidR="00106E79">
        <w:rPr>
          <w:rFonts w:ascii="Arial" w:hAnsi="Arial" w:cs="Arial"/>
          <w:lang w:val="es-CO"/>
        </w:rPr>
        <w:t>.</w:t>
      </w:r>
    </w:p>
    <w:p w:rsidR="00E578BF" w:rsidRPr="00DA13AA" w:rsidRDefault="00E578BF" w:rsidP="00C01A16">
      <w:pPr>
        <w:pStyle w:val="Textoindependiente"/>
        <w:tabs>
          <w:tab w:val="left" w:pos="8647"/>
          <w:tab w:val="left" w:pos="9498"/>
        </w:tabs>
        <w:spacing w:line="360" w:lineRule="auto"/>
        <w:ind w:right="79"/>
        <w:rPr>
          <w:rFonts w:ascii="Arial" w:hAnsi="Arial" w:cs="Arial"/>
          <w:sz w:val="20"/>
          <w:lang w:val="es-CO"/>
        </w:rPr>
      </w:pPr>
    </w:p>
    <w:p w:rsidR="00E578BF" w:rsidRPr="00C01A16" w:rsidRDefault="00E578BF" w:rsidP="00C01A16">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sidR="00DF61F7">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E578BF" w:rsidRPr="0013442C" w:rsidRDefault="00E578BF" w:rsidP="00C01A16">
      <w:pPr>
        <w:tabs>
          <w:tab w:val="left" w:pos="-720"/>
        </w:tabs>
        <w:suppressAutoHyphens/>
        <w:spacing w:line="360" w:lineRule="auto"/>
        <w:jc w:val="both"/>
        <w:rPr>
          <w:rFonts w:ascii="Arial" w:hAnsi="Arial" w:cs="Arial"/>
          <w:sz w:val="18"/>
          <w:szCs w:val="24"/>
          <w:lang w:val="es-CO"/>
        </w:rPr>
      </w:pPr>
    </w:p>
    <w:p w:rsidR="00E578BF" w:rsidRDefault="00E578BF" w:rsidP="00C01A16">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5E034C" w:rsidRDefault="005E034C" w:rsidP="00C01A16">
      <w:pPr>
        <w:tabs>
          <w:tab w:val="left" w:pos="-720"/>
        </w:tabs>
        <w:suppressAutoHyphens/>
        <w:spacing w:line="360" w:lineRule="auto"/>
        <w:jc w:val="center"/>
        <w:rPr>
          <w:rFonts w:ascii="Arial" w:hAnsi="Arial" w:cs="Arial"/>
          <w:smallCaps/>
          <w:sz w:val="24"/>
          <w:szCs w:val="24"/>
          <w:lang w:val="es-CO"/>
        </w:rPr>
      </w:pPr>
    </w:p>
    <w:p w:rsidR="00E578BF" w:rsidRPr="005E034C" w:rsidRDefault="00E578BF" w:rsidP="005E034C">
      <w:pPr>
        <w:pStyle w:val="Prrafodelista"/>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00106E79">
        <w:rPr>
          <w:rFonts w:ascii="Arial" w:hAnsi="Arial" w:cs="Arial"/>
          <w:sz w:val="24"/>
          <w:szCs w:val="24"/>
          <w:lang w:val="es-CO"/>
        </w:rPr>
        <w:t xml:space="preserve">el proveído fechado el </w:t>
      </w:r>
      <w:r w:rsidR="009E528D">
        <w:rPr>
          <w:rFonts w:ascii="Arial" w:hAnsi="Arial" w:cs="Arial"/>
          <w:sz w:val="24"/>
          <w:szCs w:val="24"/>
          <w:lang w:val="es-CO"/>
        </w:rPr>
        <w:t>10-08</w:t>
      </w:r>
      <w:r w:rsidR="005E034C">
        <w:rPr>
          <w:rFonts w:ascii="Arial" w:hAnsi="Arial" w:cs="Arial"/>
          <w:sz w:val="24"/>
          <w:szCs w:val="24"/>
          <w:lang w:val="es-CO"/>
        </w:rPr>
        <w:t>-2016</w:t>
      </w:r>
      <w:r w:rsidR="00106E79">
        <w:rPr>
          <w:rFonts w:ascii="Arial" w:hAnsi="Arial" w:cs="Arial"/>
          <w:sz w:val="24"/>
          <w:szCs w:val="24"/>
          <w:lang w:val="es-CO"/>
        </w:rPr>
        <w:t>, emitido</w:t>
      </w:r>
      <w:r w:rsidRPr="005E034C">
        <w:rPr>
          <w:rFonts w:ascii="Arial" w:hAnsi="Arial" w:cs="Arial"/>
          <w:sz w:val="24"/>
          <w:szCs w:val="24"/>
          <w:lang w:val="es-CO"/>
        </w:rPr>
        <w:t xml:space="preserve"> por el Juzgado </w:t>
      </w:r>
      <w:r w:rsidR="009E528D">
        <w:rPr>
          <w:rFonts w:ascii="Arial" w:hAnsi="Arial" w:cs="Arial"/>
          <w:sz w:val="24"/>
          <w:szCs w:val="24"/>
          <w:lang w:val="es-CO"/>
        </w:rPr>
        <w:t xml:space="preserve">Tercero </w:t>
      </w:r>
      <w:r w:rsidR="00106E79">
        <w:rPr>
          <w:rFonts w:ascii="Arial" w:hAnsi="Arial" w:cs="Arial"/>
          <w:sz w:val="24"/>
          <w:szCs w:val="24"/>
          <w:lang w:val="es-CO"/>
        </w:rPr>
        <w:t>Civil del Circuito de Pereira</w:t>
      </w:r>
      <w:r w:rsidRPr="005E034C">
        <w:rPr>
          <w:rFonts w:ascii="Arial" w:hAnsi="Arial" w:cs="Arial"/>
          <w:sz w:val="24"/>
          <w:szCs w:val="24"/>
          <w:lang w:val="es-CO"/>
        </w:rPr>
        <w:t>.</w:t>
      </w:r>
    </w:p>
    <w:p w:rsidR="00530AB0" w:rsidRDefault="00530AB0" w:rsidP="00B3668B">
      <w:pPr>
        <w:widowControl w:val="0"/>
        <w:spacing w:line="360" w:lineRule="auto"/>
        <w:jc w:val="both"/>
        <w:rPr>
          <w:rFonts w:ascii="Arial" w:hAnsi="Arial" w:cs="Arial"/>
          <w:szCs w:val="24"/>
          <w:lang w:val="es-CO"/>
        </w:rPr>
      </w:pPr>
    </w:p>
    <w:p w:rsidR="000C7FB7" w:rsidRPr="002F4F28" w:rsidRDefault="000C7FB7" w:rsidP="000C7FB7">
      <w:pPr>
        <w:pStyle w:val="Prrafodelista"/>
        <w:widowControl w:val="0"/>
        <w:numPr>
          <w:ilvl w:val="0"/>
          <w:numId w:val="2"/>
        </w:numPr>
        <w:spacing w:line="360" w:lineRule="auto"/>
        <w:jc w:val="both"/>
        <w:rPr>
          <w:rFonts w:ascii="Arial" w:hAnsi="Arial" w:cs="Arial"/>
          <w:szCs w:val="24"/>
          <w:lang w:val="es-CO"/>
        </w:rPr>
      </w:pPr>
      <w:r>
        <w:rPr>
          <w:rFonts w:ascii="Arial" w:hAnsi="Arial" w:cs="Arial"/>
          <w:sz w:val="24"/>
          <w:szCs w:val="24"/>
          <w:lang w:val="es-CO"/>
        </w:rPr>
        <w:t xml:space="preserve">ADVERTIR a la </w:t>
      </w:r>
      <w:r w:rsidRPr="0063543E">
        <w:rPr>
          <w:rFonts w:ascii="Arial" w:hAnsi="Arial" w:cs="Arial"/>
          <w:spacing w:val="-3"/>
          <w:sz w:val="24"/>
          <w:szCs w:val="24"/>
          <w:lang w:val="es-CO"/>
        </w:rPr>
        <w:t>juez</w:t>
      </w:r>
      <w:r>
        <w:rPr>
          <w:rFonts w:ascii="Arial" w:hAnsi="Arial" w:cs="Arial"/>
          <w:spacing w:val="-3"/>
          <w:sz w:val="24"/>
          <w:szCs w:val="24"/>
          <w:lang w:val="es-CO"/>
        </w:rPr>
        <w:t>a</w:t>
      </w:r>
      <w:r w:rsidRPr="0063543E">
        <w:rPr>
          <w:rFonts w:ascii="Arial" w:hAnsi="Arial" w:cs="Arial"/>
          <w:spacing w:val="-3"/>
          <w:sz w:val="24"/>
          <w:szCs w:val="24"/>
          <w:lang w:val="es-CO"/>
        </w:rPr>
        <w:t xml:space="preserve"> </w:t>
      </w:r>
      <w:r w:rsidRPr="0063543E">
        <w:rPr>
          <w:rFonts w:ascii="Arial" w:hAnsi="Arial" w:cs="Arial"/>
          <w:sz w:val="24"/>
          <w:szCs w:val="24"/>
          <w:lang w:val="es-CO"/>
        </w:rPr>
        <w:t xml:space="preserve">de primer </w:t>
      </w:r>
      <w:r>
        <w:rPr>
          <w:rFonts w:ascii="Arial" w:hAnsi="Arial" w:cs="Arial"/>
          <w:sz w:val="24"/>
          <w:szCs w:val="24"/>
          <w:lang w:val="es-CO"/>
        </w:rPr>
        <w:t>grado, que debe MODIFICAR</w:t>
      </w:r>
      <w:r w:rsidRPr="0063543E">
        <w:rPr>
          <w:rFonts w:ascii="Arial" w:hAnsi="Arial" w:cs="Arial"/>
          <w:sz w:val="24"/>
          <w:szCs w:val="24"/>
          <w:lang w:val="es-CO"/>
        </w:rPr>
        <w:t xml:space="preserve"> la sentencia de tutela del </w:t>
      </w:r>
      <w:r>
        <w:rPr>
          <w:rFonts w:ascii="Arial" w:hAnsi="Arial" w:cs="Arial"/>
          <w:sz w:val="24"/>
          <w:szCs w:val="24"/>
          <w:lang w:val="es-CO"/>
        </w:rPr>
        <w:t>08-02-2016, debiendo ajustar la orden</w:t>
      </w:r>
      <w:r w:rsidRPr="0063543E">
        <w:rPr>
          <w:rFonts w:ascii="Arial" w:hAnsi="Arial" w:cs="Arial"/>
          <w:sz w:val="24"/>
          <w:szCs w:val="24"/>
          <w:lang w:val="es-CO"/>
        </w:rPr>
        <w:t xml:space="preserve"> </w:t>
      </w:r>
      <w:r>
        <w:rPr>
          <w:rFonts w:ascii="Arial" w:hAnsi="Arial" w:cs="Arial"/>
          <w:spacing w:val="-3"/>
          <w:sz w:val="24"/>
          <w:szCs w:val="24"/>
          <w:lang w:val="es-CO"/>
        </w:rPr>
        <w:t xml:space="preserve">para incluir </w:t>
      </w:r>
      <w:r w:rsidRPr="000C7FB7">
        <w:rPr>
          <w:rFonts w:ascii="Arial" w:hAnsi="Arial" w:cs="Arial"/>
          <w:spacing w:val="-3"/>
          <w:sz w:val="24"/>
          <w:lang w:val="es-CO"/>
        </w:rPr>
        <w:t>al jefe de la Oficina Asesora Jurídica de la UARIV</w:t>
      </w:r>
      <w:r w:rsidRPr="0063543E">
        <w:rPr>
          <w:rFonts w:ascii="Arial" w:hAnsi="Arial" w:cs="Arial"/>
          <w:spacing w:val="-3"/>
          <w:sz w:val="24"/>
          <w:szCs w:val="24"/>
          <w:lang w:val="es-CO"/>
        </w:rPr>
        <w:t xml:space="preserve">. </w:t>
      </w:r>
    </w:p>
    <w:p w:rsidR="000C7FB7" w:rsidRPr="0063543E" w:rsidRDefault="000C7FB7" w:rsidP="000C7FB7">
      <w:pPr>
        <w:pStyle w:val="Prrafodelista"/>
        <w:rPr>
          <w:rFonts w:ascii="Arial" w:hAnsi="Arial" w:cs="Arial"/>
          <w:szCs w:val="24"/>
          <w:lang w:val="es-CO"/>
        </w:rPr>
      </w:pPr>
    </w:p>
    <w:p w:rsidR="000C7FB7" w:rsidRDefault="000C7FB7" w:rsidP="000C7FB7">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0C7FB7" w:rsidRPr="000B45F2" w:rsidRDefault="000C7FB7" w:rsidP="000C7FB7">
      <w:pPr>
        <w:spacing w:line="360" w:lineRule="auto"/>
        <w:jc w:val="both"/>
        <w:rPr>
          <w:rFonts w:ascii="Arial" w:hAnsi="Arial" w:cs="Arial"/>
          <w:sz w:val="24"/>
          <w:szCs w:val="24"/>
          <w:lang w:val="es-CO"/>
        </w:rPr>
      </w:pPr>
    </w:p>
    <w:p w:rsidR="000C7FB7" w:rsidRPr="00153B26" w:rsidRDefault="000C7FB7" w:rsidP="000C7FB7">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ADVERTIR que contra esta providencia es improcedente recurso alguno.</w:t>
      </w:r>
    </w:p>
    <w:p w:rsidR="002E5B5B" w:rsidRPr="005B1F83" w:rsidRDefault="002E5B5B" w:rsidP="00003AFC">
      <w:pPr>
        <w:pStyle w:val="Prrafodelista"/>
        <w:spacing w:line="360" w:lineRule="auto"/>
        <w:ind w:left="360"/>
        <w:jc w:val="both"/>
        <w:rPr>
          <w:rFonts w:ascii="Arial" w:hAnsi="Arial" w:cs="Arial"/>
          <w:sz w:val="10"/>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Pr="009E528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8"/>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0F3B0D" w:rsidRDefault="002C220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D5268D" w:rsidRDefault="00D5268D" w:rsidP="00D5268D">
      <w:pPr>
        <w:widowControl w:val="0"/>
        <w:spacing w:line="360" w:lineRule="auto"/>
        <w:jc w:val="right"/>
        <w:rPr>
          <w:rFonts w:ascii="Arial" w:hAnsi="Arial" w:cs="Arial"/>
          <w:i/>
          <w:iCs/>
          <w:sz w:val="14"/>
          <w:szCs w:val="16"/>
          <w:lang w:val="en-US"/>
        </w:rPr>
      </w:pPr>
      <w:r>
        <w:rPr>
          <w:rFonts w:ascii="Arial" w:hAnsi="Arial" w:cs="Arial"/>
          <w:i/>
          <w:iCs/>
          <w:sz w:val="14"/>
          <w:szCs w:val="16"/>
          <w:lang w:val="en-US"/>
        </w:rPr>
        <w:t>DGH /</w:t>
      </w:r>
      <w:r w:rsidR="009C3F6A">
        <w:rPr>
          <w:rFonts w:ascii="Arial" w:hAnsi="Arial" w:cs="Arial"/>
          <w:i/>
          <w:iCs/>
          <w:sz w:val="14"/>
          <w:szCs w:val="16"/>
          <w:lang w:val="en-US"/>
        </w:rPr>
        <w:t>ODCD/2016</w:t>
      </w:r>
    </w:p>
    <w:sectPr w:rsidR="00D5268D" w:rsidSect="00FD7FC7">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93" w:rsidRDefault="006E1D93" w:rsidP="0005223F">
      <w:r>
        <w:separator/>
      </w:r>
    </w:p>
  </w:endnote>
  <w:endnote w:type="continuationSeparator" w:id="0">
    <w:p w:rsidR="006E1D93" w:rsidRDefault="006E1D93"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93" w:rsidRDefault="006E1D93" w:rsidP="0005223F">
      <w:r>
        <w:separator/>
      </w:r>
    </w:p>
  </w:footnote>
  <w:footnote w:type="continuationSeparator" w:id="0">
    <w:p w:rsidR="006E1D93" w:rsidRDefault="006E1D93" w:rsidP="0005223F">
      <w:r>
        <w:continuationSeparator/>
      </w:r>
    </w:p>
  </w:footnote>
  <w:footnote w:id="1">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w:t>
      </w:r>
      <w:r w:rsidR="009C276F">
        <w:rPr>
          <w:rFonts w:ascii="Calibri" w:hAnsi="Calibri" w:cs="Calibri"/>
          <w:lang w:val="es-CO"/>
        </w:rPr>
        <w:t xml:space="preserve"> </w:t>
      </w:r>
      <w:r w:rsidRPr="008B1B0C">
        <w:rPr>
          <w:rFonts w:ascii="Calibri" w:hAnsi="Calibri" w:cs="Calibri"/>
          <w:lang w:val="es-CO"/>
        </w:rPr>
        <w:t>2011</w:t>
      </w:r>
      <w:r w:rsidR="00432979">
        <w:rPr>
          <w:rFonts w:ascii="Calibri" w:hAnsi="Calibri" w:cs="Calibri"/>
          <w:lang w:val="es-CO"/>
        </w:rPr>
        <w:t>p</w:t>
      </w:r>
      <w:r w:rsidRPr="008B1B0C">
        <w:rPr>
          <w:rFonts w:ascii="Calibri" w:hAnsi="Calibri" w:cs="Calibri"/>
          <w:lang w:val="es-CO"/>
        </w:rPr>
        <w:t>.</w:t>
      </w:r>
    </w:p>
  </w:footnote>
  <w:footnote w:id="2">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407346" w:rsidRDefault="00407346" w:rsidP="00407346">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w:t>
      </w:r>
      <w:r w:rsidR="009C276F">
        <w:rPr>
          <w:rFonts w:ascii="Calibri" w:hAnsi="Calibri" w:cs="Calibri"/>
          <w:lang w:val="es-CO"/>
        </w:rPr>
        <w:t xml:space="preserve"> </w:t>
      </w:r>
      <w:r w:rsidRPr="008B1B0C">
        <w:rPr>
          <w:rFonts w:ascii="Calibri" w:hAnsi="Calibri" w:cs="Calibri"/>
          <w:lang w:val="es-CO"/>
        </w:rPr>
        <w:t>2011.</w:t>
      </w:r>
    </w:p>
  </w:footnote>
  <w:footnote w:id="6">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7E1207" w:rsidRPr="00087130" w:rsidRDefault="007E1207" w:rsidP="007E1207">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SUPREMA DE JUSTICIA, Sala de Casación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Pr>
          <w:rFonts w:asciiTheme="minorHAnsi" w:hAnsiTheme="minorHAnsi" w:cs="Calibri"/>
          <w:lang w:val="es-CO"/>
        </w:rPr>
        <w:t>, entre otros</w:t>
      </w:r>
      <w:r w:rsidRPr="00087130">
        <w:rPr>
          <w:rFonts w:asciiTheme="minorHAnsi" w:hAnsiTheme="minorHAnsi" w:cs="Calibri"/>
          <w:lang w:val="es-CO"/>
        </w:rPr>
        <w:t>.</w:t>
      </w:r>
    </w:p>
  </w:footnote>
  <w:footnote w:id="12">
    <w:p w:rsidR="007E1207" w:rsidRPr="00087130" w:rsidRDefault="007E1207" w:rsidP="007E1207">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T-421 del 2003.</w:t>
      </w:r>
    </w:p>
  </w:footnote>
  <w:footnote w:id="13">
    <w:p w:rsidR="007E1207" w:rsidRPr="00563881" w:rsidRDefault="007E1207" w:rsidP="007E1207">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4">
    <w:p w:rsidR="007E1207" w:rsidRPr="002F1294" w:rsidRDefault="007E1207" w:rsidP="007E1207">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5">
    <w:p w:rsidR="007E1207" w:rsidRPr="00D75D25" w:rsidRDefault="007E1207" w:rsidP="007E1207">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6">
    <w:p w:rsidR="009639F5" w:rsidRPr="0063543E" w:rsidRDefault="009639F5" w:rsidP="009639F5">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del 2012.  Reitera la sentencia T-086 de 2003.</w:t>
      </w:r>
    </w:p>
  </w:footnote>
  <w:footnote w:id="17">
    <w:p w:rsidR="009639F5" w:rsidRPr="0063543E" w:rsidRDefault="009639F5" w:rsidP="009639F5">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MP: Claudia Ma. Arcila R., expediente No.2011-00608-01.</w:t>
      </w:r>
    </w:p>
  </w:footnote>
  <w:footnote w:id="18">
    <w:p w:rsidR="009639F5" w:rsidRPr="0063543E" w:rsidRDefault="009639F5" w:rsidP="009639F5">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Pr>
          <w:rFonts w:asciiTheme="minorHAnsi" w:hAnsiTheme="minorHAnsi" w:cs="Calibri"/>
          <w:lang w:val="es-ES"/>
        </w:rPr>
        <w:t>27-05</w:t>
      </w:r>
      <w:r w:rsidRPr="0063543E">
        <w:rPr>
          <w:rFonts w:asciiTheme="minorHAnsi" w:hAnsiTheme="minorHAnsi" w:cs="Calibri"/>
          <w:lang w:val="es-ES"/>
        </w:rPr>
        <w:t xml:space="preserve">-2015;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xml:space="preserve">: </w:t>
      </w:r>
      <w:proofErr w:type="spellStart"/>
      <w:r w:rsidRPr="0063543E">
        <w:rPr>
          <w:rFonts w:asciiTheme="minorHAnsi" w:hAnsiTheme="minorHAnsi" w:cs="Calibri"/>
          <w:lang w:val="es-ES"/>
        </w:rPr>
        <w:t>Duberney</w:t>
      </w:r>
      <w:proofErr w:type="spellEnd"/>
      <w:r w:rsidRPr="0063543E">
        <w:rPr>
          <w:rFonts w:asciiTheme="minorHAnsi" w:hAnsiTheme="minorHAnsi" w:cs="Calibri"/>
          <w:lang w:val="es-ES"/>
        </w:rPr>
        <w:t xml:space="preserve"> Grisales Herrera, expediente No.201</w:t>
      </w:r>
      <w:r>
        <w:rPr>
          <w:rFonts w:asciiTheme="minorHAnsi" w:hAnsiTheme="minorHAnsi" w:cs="Calibri"/>
          <w:lang w:val="es-ES"/>
        </w:rPr>
        <w:t>4</w:t>
      </w:r>
      <w:r w:rsidRPr="0063543E">
        <w:rPr>
          <w:rFonts w:asciiTheme="minorHAnsi" w:hAnsiTheme="minorHAnsi" w:cs="Calibri"/>
          <w:lang w:val="es-ES"/>
        </w:rPr>
        <w:t>-00</w:t>
      </w:r>
      <w:r>
        <w:rPr>
          <w:rFonts w:asciiTheme="minorHAnsi" w:hAnsiTheme="minorHAnsi" w:cs="Calibri"/>
          <w:lang w:val="es-ES"/>
        </w:rPr>
        <w:t>202</w:t>
      </w:r>
      <w:r w:rsidRPr="0063543E">
        <w:rPr>
          <w:rFonts w:asciiTheme="minorHAnsi" w:hAnsiTheme="minorHAnsi" w:cs="Calibri"/>
          <w:lang w:val="es-ES"/>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650833" w:rsidRPr="00650833">
      <w:rPr>
        <w:rFonts w:ascii="Cambria" w:hAnsi="Cambria" w:cs="Cambria"/>
        <w:i/>
        <w:iCs/>
        <w:noProof/>
        <w:sz w:val="22"/>
        <w:szCs w:val="22"/>
        <w:lang w:val="es-ES"/>
      </w:rPr>
      <w:t>7</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AD5E2D">
      <w:rPr>
        <w:rFonts w:ascii="Calibri" w:hAnsi="Calibri" w:cs="Calibri"/>
        <w:i/>
        <w:iCs/>
        <w:lang w:val="es-CO"/>
      </w:rPr>
      <w:t>2015</w:t>
    </w:r>
    <w:r w:rsidR="00F07CB3">
      <w:rPr>
        <w:rFonts w:ascii="Calibri" w:hAnsi="Calibri" w:cs="Calibri"/>
        <w:i/>
        <w:iCs/>
        <w:lang w:val="es-CO"/>
      </w:rPr>
      <w:t>-</w:t>
    </w:r>
    <w:r w:rsidR="00DD537A">
      <w:rPr>
        <w:rFonts w:ascii="Calibri" w:hAnsi="Calibri" w:cs="Calibri"/>
        <w:i/>
        <w:iCs/>
        <w:lang w:val="es-CO"/>
      </w:rPr>
      <w:t>00010</w:t>
    </w:r>
    <w:r w:rsidR="00F07CB3">
      <w:rPr>
        <w:rFonts w:ascii="Calibri" w:hAnsi="Calibri" w:cs="Calibri"/>
        <w:i/>
        <w:iCs/>
        <w:lang w:val="es-CO"/>
      </w:rPr>
      <w:t>-0</w:t>
    </w:r>
    <w:r w:rsidR="00DD537A">
      <w:rPr>
        <w:rFonts w:ascii="Calibri" w:hAnsi="Calibri" w:cs="Calibri"/>
        <w:i/>
        <w:iCs/>
        <w:lang w:val="es-CO"/>
      </w:rPr>
      <w:t>2</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710"/>
    <w:rsid w:val="0001280A"/>
    <w:rsid w:val="00012D2F"/>
    <w:rsid w:val="00013C0B"/>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2B2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C7FB7"/>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105"/>
    <w:rsid w:val="00122758"/>
    <w:rsid w:val="001228E8"/>
    <w:rsid w:val="00124E65"/>
    <w:rsid w:val="00125470"/>
    <w:rsid w:val="0012551F"/>
    <w:rsid w:val="00125CEE"/>
    <w:rsid w:val="00127C30"/>
    <w:rsid w:val="00130329"/>
    <w:rsid w:val="00130C31"/>
    <w:rsid w:val="0013442C"/>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5BC3"/>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033"/>
    <w:rsid w:val="0023567B"/>
    <w:rsid w:val="00235C2F"/>
    <w:rsid w:val="002360D9"/>
    <w:rsid w:val="00237255"/>
    <w:rsid w:val="002415F9"/>
    <w:rsid w:val="002416BA"/>
    <w:rsid w:val="00243366"/>
    <w:rsid w:val="00243885"/>
    <w:rsid w:val="002441D7"/>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9A1"/>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979"/>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244B"/>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204D"/>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E75E7"/>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0833"/>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23BF"/>
    <w:rsid w:val="00672632"/>
    <w:rsid w:val="006736B2"/>
    <w:rsid w:val="006736CA"/>
    <w:rsid w:val="00673F94"/>
    <w:rsid w:val="006746C5"/>
    <w:rsid w:val="00677E3C"/>
    <w:rsid w:val="00680DE9"/>
    <w:rsid w:val="00680EDB"/>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4F97"/>
    <w:rsid w:val="006B6ED4"/>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D93"/>
    <w:rsid w:val="006E1F5D"/>
    <w:rsid w:val="006E41F7"/>
    <w:rsid w:val="006E5475"/>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17DA8"/>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2BD3"/>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3AF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39F5"/>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58A"/>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76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28D"/>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3BF6"/>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5F3"/>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C1257"/>
    <w:rsid w:val="00AC35F9"/>
    <w:rsid w:val="00AC4C50"/>
    <w:rsid w:val="00AC4D4F"/>
    <w:rsid w:val="00AD18CA"/>
    <w:rsid w:val="00AD1A47"/>
    <w:rsid w:val="00AD24A1"/>
    <w:rsid w:val="00AD2B3F"/>
    <w:rsid w:val="00AD367D"/>
    <w:rsid w:val="00AD5E2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89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26B3"/>
    <w:rsid w:val="00B44715"/>
    <w:rsid w:val="00B4558E"/>
    <w:rsid w:val="00B463F9"/>
    <w:rsid w:val="00B46FB4"/>
    <w:rsid w:val="00B50102"/>
    <w:rsid w:val="00B53D5F"/>
    <w:rsid w:val="00B552CA"/>
    <w:rsid w:val="00B55681"/>
    <w:rsid w:val="00B55CCC"/>
    <w:rsid w:val="00B56AE7"/>
    <w:rsid w:val="00B56D3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296F"/>
    <w:rsid w:val="00B834C5"/>
    <w:rsid w:val="00B83533"/>
    <w:rsid w:val="00B8752D"/>
    <w:rsid w:val="00B90099"/>
    <w:rsid w:val="00B91463"/>
    <w:rsid w:val="00B920A9"/>
    <w:rsid w:val="00B92743"/>
    <w:rsid w:val="00B93A70"/>
    <w:rsid w:val="00B9514F"/>
    <w:rsid w:val="00BA0BC0"/>
    <w:rsid w:val="00BA1BE9"/>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5473"/>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82"/>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7D53"/>
    <w:rsid w:val="00D306B2"/>
    <w:rsid w:val="00D30941"/>
    <w:rsid w:val="00D30A21"/>
    <w:rsid w:val="00D342D1"/>
    <w:rsid w:val="00D345CC"/>
    <w:rsid w:val="00D37849"/>
    <w:rsid w:val="00D37F49"/>
    <w:rsid w:val="00D40B4D"/>
    <w:rsid w:val="00D4190F"/>
    <w:rsid w:val="00D424CA"/>
    <w:rsid w:val="00D42560"/>
    <w:rsid w:val="00D42BD5"/>
    <w:rsid w:val="00D439A9"/>
    <w:rsid w:val="00D43C6F"/>
    <w:rsid w:val="00D44EB5"/>
    <w:rsid w:val="00D44FCD"/>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537A"/>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157"/>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67C18"/>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E24"/>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15A"/>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C21"/>
    <w:rsid w:val="00FD42E9"/>
    <w:rsid w:val="00FD48EE"/>
    <w:rsid w:val="00FD5A6B"/>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E5ED-CE82-4A79-A000-F26EAB7A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2355</Words>
  <Characters>12955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19</cp:revision>
  <cp:lastPrinted>2016-09-05T14:55:00Z</cp:lastPrinted>
  <dcterms:created xsi:type="dcterms:W3CDTF">2016-09-02T20:33:00Z</dcterms:created>
  <dcterms:modified xsi:type="dcterms:W3CDTF">2016-11-11T20:11:00Z</dcterms:modified>
</cp:coreProperties>
</file>