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70" w:rsidRPr="008E5E70" w:rsidRDefault="008E5E70" w:rsidP="008E5E70">
      <w:pPr>
        <w:jc w:val="both"/>
        <w:rPr>
          <w:rFonts w:asciiTheme="minorHAnsi" w:hAnsiTheme="minorHAnsi"/>
          <w:sz w:val="18"/>
          <w:szCs w:val="18"/>
        </w:rPr>
      </w:pPr>
      <w:r w:rsidRPr="00990911">
        <w:rPr>
          <w:rFonts w:asciiTheme="minorHAnsi" w:hAnsiTheme="minorHAnsi"/>
          <w:b/>
          <w:sz w:val="18"/>
          <w:szCs w:val="18"/>
        </w:rPr>
        <w:t>Tema:</w:t>
      </w:r>
      <w:r w:rsidRPr="00990911">
        <w:rPr>
          <w:rFonts w:asciiTheme="minorHAnsi" w:hAnsiTheme="minorHAnsi"/>
          <w:b/>
          <w:sz w:val="18"/>
          <w:szCs w:val="18"/>
        </w:rPr>
        <w:tab/>
      </w:r>
      <w:r w:rsidRPr="00990911">
        <w:rPr>
          <w:rFonts w:asciiTheme="minorHAnsi" w:hAnsiTheme="minorHAnsi"/>
          <w:b/>
          <w:sz w:val="18"/>
          <w:szCs w:val="18"/>
        </w:rPr>
        <w:tab/>
      </w:r>
      <w:r w:rsidRPr="00990911">
        <w:rPr>
          <w:rFonts w:asciiTheme="minorHAnsi" w:hAnsiTheme="minorHAnsi"/>
          <w:b/>
          <w:sz w:val="18"/>
          <w:szCs w:val="18"/>
        </w:rPr>
        <w:tab/>
      </w:r>
      <w:r w:rsidRPr="00990911">
        <w:rPr>
          <w:rFonts w:asciiTheme="minorHAnsi" w:hAnsiTheme="minorHAnsi"/>
          <w:b/>
          <w:sz w:val="18"/>
          <w:szCs w:val="18"/>
        </w:rPr>
        <w:tab/>
        <w:t xml:space="preserve">PETICIÓN / TRABAJO / ENTREGA TARJETA PROFESIONAL / REGISTRO NACIONAL DE ABOGADOS / CARENCIA ACTUAL DE OBJETO / </w:t>
      </w:r>
      <w:r w:rsidRPr="008E5E70">
        <w:rPr>
          <w:rFonts w:asciiTheme="minorHAnsi" w:hAnsiTheme="minorHAnsi" w:cs="Arial"/>
          <w:sz w:val="18"/>
          <w:szCs w:val="18"/>
        </w:rPr>
        <w:t>“</w:t>
      </w:r>
      <w:r w:rsidRPr="008E5E70">
        <w:rPr>
          <w:rFonts w:asciiTheme="minorHAnsi" w:hAnsiTheme="minorHAnsi"/>
          <w:sz w:val="18"/>
          <w:szCs w:val="18"/>
        </w:rPr>
        <w:t>Pretendía el accionante que se ordenara expedir y entregar la tarjeta profesional de abogado conforme la solicitud presentada el día 01-07-2016, y según lo informa la Directora de la Unidad de Registro Nacional de Abogados y Auxiliares de la Justicia del CSJ, mediante el acta de registro No.23139 del 26-09-2016 se asignó la tarjeta profesional No</w:t>
      </w:r>
      <w:bookmarkStart w:id="0" w:name="_GoBack"/>
      <w:bookmarkEnd w:id="0"/>
      <w:r w:rsidRPr="008E5E70">
        <w:rPr>
          <w:rFonts w:asciiTheme="minorHAnsi" w:hAnsiTheme="minorHAnsi"/>
          <w:sz w:val="18"/>
          <w:szCs w:val="18"/>
        </w:rPr>
        <w:t>.276042 y el día 27-09-2016 se remitió el documento físico al CSJ Seccional de Risaralda, entregado a su titular el día 29-09-2016, según se constató en esta instancia (Folio 25 vto., este cuaderno).</w:t>
      </w:r>
    </w:p>
    <w:p w:rsidR="008E5E70" w:rsidRPr="008E5E70" w:rsidRDefault="008E5E70" w:rsidP="008E5E70">
      <w:pPr>
        <w:jc w:val="both"/>
        <w:rPr>
          <w:rFonts w:asciiTheme="minorHAnsi" w:hAnsiTheme="minorHAnsi"/>
          <w:sz w:val="18"/>
          <w:szCs w:val="18"/>
        </w:rPr>
      </w:pPr>
    </w:p>
    <w:p w:rsidR="008E5E70" w:rsidRPr="008E5E70" w:rsidRDefault="008E5E70" w:rsidP="008E5E70">
      <w:pPr>
        <w:jc w:val="both"/>
        <w:rPr>
          <w:rFonts w:asciiTheme="minorHAnsi" w:hAnsiTheme="minorHAnsi"/>
          <w:sz w:val="18"/>
          <w:szCs w:val="18"/>
        </w:rPr>
      </w:pPr>
      <w:r w:rsidRPr="008E5E70">
        <w:rPr>
          <w:rFonts w:asciiTheme="minorHAnsi" w:hAnsiTheme="minorHAnsi"/>
          <w:sz w:val="18"/>
          <w:szCs w:val="18"/>
        </w:rPr>
        <w:t>Por lo tanto, si hubo vulneración o amenaza a los derechos fundamentales invocados, cesó; en consecuencia no hay objeto jurídico sobre el cual fallar y la decisión que se adopte resultará inocua. De esta manera, se configura el hecho superado, pues la aludida pretensión se encuentra satisfecha y los derechos a salvo.”</w:t>
      </w:r>
    </w:p>
    <w:p w:rsidR="008E5E70" w:rsidRPr="00990911" w:rsidRDefault="008E5E70" w:rsidP="008E5E70">
      <w:pPr>
        <w:jc w:val="both"/>
        <w:rPr>
          <w:rFonts w:asciiTheme="minorHAnsi" w:hAnsiTheme="minorHAnsi"/>
          <w:color w:val="000000" w:themeColor="text1"/>
          <w:sz w:val="18"/>
          <w:szCs w:val="18"/>
        </w:rPr>
      </w:pPr>
    </w:p>
    <w:p w:rsidR="008E5E70" w:rsidRPr="00990911" w:rsidRDefault="008E5E70" w:rsidP="008E5E70">
      <w:pPr>
        <w:jc w:val="both"/>
        <w:rPr>
          <w:rFonts w:asciiTheme="minorHAnsi" w:hAnsiTheme="minorHAnsi"/>
          <w:color w:val="000000" w:themeColor="text1"/>
          <w:sz w:val="18"/>
          <w:szCs w:val="18"/>
        </w:rPr>
      </w:pPr>
      <w:r w:rsidRPr="00990911">
        <w:rPr>
          <w:rFonts w:asciiTheme="minorHAnsi" w:hAnsiTheme="minorHAnsi"/>
          <w:b/>
          <w:color w:val="000000" w:themeColor="text1"/>
          <w:sz w:val="18"/>
          <w:szCs w:val="18"/>
        </w:rPr>
        <w:t>Citación jurisprudencial:</w:t>
      </w:r>
      <w:r w:rsidRPr="00990911">
        <w:rPr>
          <w:rFonts w:asciiTheme="minorHAnsi" w:hAnsiTheme="minorHAnsi"/>
          <w:color w:val="000000" w:themeColor="text1"/>
          <w:sz w:val="18"/>
          <w:szCs w:val="18"/>
        </w:rPr>
        <w:t xml:space="preserve"> CORTE CONSTITUCIONAL. Sentencia T-079 de 2010. / Sentencias T-162 de 2010, T-034 de 2010 y T-099 de 2008. / Sentencias T-623 de 20</w:t>
      </w:r>
      <w:r>
        <w:rPr>
          <w:rFonts w:asciiTheme="minorHAnsi" w:hAnsiTheme="minorHAnsi"/>
          <w:color w:val="000000" w:themeColor="text1"/>
          <w:sz w:val="18"/>
          <w:szCs w:val="18"/>
        </w:rPr>
        <w:t>11, T-498 de 2011</w:t>
      </w:r>
      <w:r w:rsidRPr="00990911">
        <w:rPr>
          <w:rFonts w:asciiTheme="minorHAnsi" w:hAnsiTheme="minorHAnsi"/>
          <w:color w:val="000000" w:themeColor="text1"/>
          <w:sz w:val="18"/>
          <w:szCs w:val="18"/>
        </w:rPr>
        <w:t>, T-180 de 2009, T-989 de 2008, T-972 de 2005, T-822 de 2002, T-626 de 2000 y T-315 de 2000.</w:t>
      </w:r>
    </w:p>
    <w:p w:rsidR="008E5E70" w:rsidRPr="00990911" w:rsidRDefault="008E5E70" w:rsidP="008E5E70">
      <w:pPr>
        <w:jc w:val="both"/>
        <w:rPr>
          <w:rFonts w:asciiTheme="minorHAnsi" w:hAnsiTheme="minorHAnsi"/>
          <w:color w:val="000000" w:themeColor="text1"/>
          <w:sz w:val="18"/>
          <w:szCs w:val="18"/>
        </w:rPr>
      </w:pPr>
      <w:r w:rsidRPr="00990911">
        <w:rPr>
          <w:rFonts w:asciiTheme="minorHAnsi" w:hAnsiTheme="minorHAnsi"/>
          <w:color w:val="000000" w:themeColor="text1"/>
          <w:sz w:val="18"/>
          <w:szCs w:val="18"/>
        </w:rPr>
        <w:t>CARENCIA ACTUAL DE OBJETO: CORTE CONSTITUCIONAL. Sentencia T-970 de 2014. / Sentencia T-011 de 2016. / Sentencia SU-540 de 2007, reiterada en la sentencia T-062 de 2016, entre otras. / Sentencias T-414 de 2005, T-1038 de 2005, T-53</w:t>
      </w:r>
      <w:r>
        <w:rPr>
          <w:rFonts w:asciiTheme="minorHAnsi" w:hAnsiTheme="minorHAnsi"/>
          <w:color w:val="000000" w:themeColor="text1"/>
          <w:sz w:val="18"/>
          <w:szCs w:val="18"/>
        </w:rPr>
        <w:t>9 de 2003, entre otras</w:t>
      </w:r>
      <w:r w:rsidRPr="00990911">
        <w:rPr>
          <w:rFonts w:asciiTheme="minorHAnsi" w:hAnsiTheme="minorHAnsi"/>
          <w:color w:val="000000" w:themeColor="text1"/>
          <w:sz w:val="18"/>
          <w:szCs w:val="18"/>
        </w:rPr>
        <w:t xml:space="preserve">. / Sentencia T-045 de 2008 reiterada en la sentencia T-059 de 2016. / CORTE CONSTITUCIONAL. Sentencia T-041 de 2016. / Sentencia T-728 de 2014. / Sentencia T-142 de </w:t>
      </w:r>
      <w:r>
        <w:rPr>
          <w:rFonts w:asciiTheme="minorHAnsi" w:hAnsiTheme="minorHAnsi"/>
          <w:color w:val="000000" w:themeColor="text1"/>
          <w:sz w:val="18"/>
          <w:szCs w:val="18"/>
        </w:rPr>
        <w:t>2016, reafirmando las sentencia</w:t>
      </w:r>
      <w:r w:rsidRPr="00990911">
        <w:rPr>
          <w:rFonts w:asciiTheme="minorHAnsi" w:hAnsiTheme="minorHAnsi"/>
          <w:color w:val="000000" w:themeColor="text1"/>
          <w:sz w:val="18"/>
          <w:szCs w:val="18"/>
        </w:rPr>
        <w:t xml:space="preserve"> </w:t>
      </w:r>
      <w:hyperlink r:id="rId8" w:tooltip="Haga clic para abrir la Sentencia T-200 de 2013" w:history="1">
        <w:r w:rsidRPr="00990911">
          <w:rPr>
            <w:rStyle w:val="Hipervnculo"/>
            <w:rFonts w:asciiTheme="minorHAnsi" w:hAnsiTheme="minorHAnsi"/>
            <w:color w:val="000000" w:themeColor="text1"/>
            <w:sz w:val="18"/>
            <w:szCs w:val="18"/>
            <w:u w:val="none"/>
          </w:rPr>
          <w:t>T-200 de 2013</w:t>
        </w:r>
      </w:hyperlink>
      <w:r w:rsidRPr="00990911">
        <w:rPr>
          <w:rFonts w:asciiTheme="minorHAnsi" w:hAnsiTheme="minorHAnsi"/>
          <w:color w:val="000000" w:themeColor="text1"/>
          <w:sz w:val="18"/>
          <w:szCs w:val="18"/>
        </w:rPr>
        <w:t xml:space="preserve"> y </w:t>
      </w:r>
      <w:hyperlink r:id="rId9" w:tooltip="Haga clic para abrir la Sentencia T-358 de 2014" w:history="1">
        <w:r w:rsidRPr="00990911">
          <w:rPr>
            <w:rStyle w:val="Hipervnculo"/>
            <w:rFonts w:asciiTheme="minorHAnsi" w:hAnsiTheme="minorHAnsi"/>
            <w:color w:val="000000" w:themeColor="text1"/>
            <w:sz w:val="18"/>
            <w:szCs w:val="18"/>
            <w:u w:val="none"/>
          </w:rPr>
          <w:t>T-358 de 2014</w:t>
        </w:r>
      </w:hyperlink>
      <w:r w:rsidRPr="00990911">
        <w:rPr>
          <w:rFonts w:asciiTheme="minorHAnsi" w:hAnsiTheme="minorHAnsi"/>
          <w:color w:val="000000" w:themeColor="text1"/>
          <w:sz w:val="18"/>
          <w:szCs w:val="18"/>
        </w:rPr>
        <w:t xml:space="preserve">. /  Sentencia </w:t>
      </w:r>
      <w:hyperlink r:id="rId10" w:tooltip="Haga clic para abrir la Sentencia T-309 de 2006" w:history="1">
        <w:r w:rsidRPr="00990911">
          <w:rPr>
            <w:rStyle w:val="Hipervnculo"/>
            <w:rFonts w:asciiTheme="minorHAnsi" w:hAnsiTheme="minorHAnsi"/>
            <w:color w:val="000000" w:themeColor="text1"/>
            <w:sz w:val="18"/>
            <w:szCs w:val="18"/>
            <w:u w:val="none"/>
          </w:rPr>
          <w:t>T-309 de 2006</w:t>
        </w:r>
      </w:hyperlink>
      <w:r>
        <w:rPr>
          <w:rFonts w:asciiTheme="minorHAnsi" w:hAnsiTheme="minorHAnsi"/>
          <w:color w:val="000000" w:themeColor="text1"/>
          <w:sz w:val="18"/>
          <w:szCs w:val="18"/>
        </w:rPr>
        <w:t xml:space="preserve"> /</w:t>
      </w:r>
    </w:p>
    <w:p w:rsidR="008E5E70" w:rsidRPr="00990911" w:rsidRDefault="008E5E70" w:rsidP="008E5E70">
      <w:pPr>
        <w:jc w:val="both"/>
        <w:rPr>
          <w:rFonts w:asciiTheme="minorHAnsi" w:hAnsiTheme="minorHAnsi"/>
          <w:color w:val="000000" w:themeColor="text1"/>
          <w:sz w:val="18"/>
          <w:szCs w:val="18"/>
        </w:rPr>
      </w:pPr>
    </w:p>
    <w:p w:rsidR="008E5E70" w:rsidRPr="00990911" w:rsidRDefault="008E5E70" w:rsidP="008E5E70">
      <w:pPr>
        <w:jc w:val="both"/>
        <w:rPr>
          <w:rFonts w:asciiTheme="minorHAnsi" w:hAnsiTheme="minorHAnsi"/>
          <w:color w:val="000000" w:themeColor="text1"/>
          <w:sz w:val="18"/>
          <w:szCs w:val="18"/>
        </w:rPr>
      </w:pPr>
      <w:r w:rsidRPr="00990911">
        <w:rPr>
          <w:rFonts w:asciiTheme="minorHAnsi" w:hAnsiTheme="minorHAnsi"/>
          <w:color w:val="000000" w:themeColor="text1"/>
          <w:sz w:val="18"/>
          <w:szCs w:val="18"/>
        </w:rPr>
        <w:t>CORTE SUPREMA DE JUSTICIA, Sala de Casación Civil. Sentencia STC10329-2015.</w:t>
      </w:r>
    </w:p>
    <w:p w:rsidR="008E5E70" w:rsidRDefault="008E5E70" w:rsidP="008E5E70">
      <w:pPr>
        <w:jc w:val="both"/>
        <w:rPr>
          <w:rFonts w:asciiTheme="minorHAnsi" w:hAnsiTheme="minorHAnsi"/>
          <w:color w:val="000000" w:themeColor="text1"/>
          <w:sz w:val="18"/>
          <w:szCs w:val="18"/>
        </w:rPr>
      </w:pPr>
    </w:p>
    <w:p w:rsidR="00EE7CA4" w:rsidRDefault="008E5E70" w:rsidP="002403C8">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182BB7">
        <w:rPr>
          <w:rFonts w:ascii="Arial" w:hAnsi="Arial" w:cs="Arial"/>
          <w:sz w:val="22"/>
        </w:rPr>
        <w:t xml:space="preserve">Hugo Hernán </w:t>
      </w:r>
      <w:r w:rsidR="00D43BC9">
        <w:rPr>
          <w:rFonts w:ascii="Arial" w:hAnsi="Arial" w:cs="Arial"/>
          <w:sz w:val="22"/>
        </w:rPr>
        <w:t>Maldonado</w:t>
      </w:r>
      <w:r w:rsidR="00182BB7">
        <w:rPr>
          <w:rFonts w:ascii="Arial" w:hAnsi="Arial" w:cs="Arial"/>
          <w:sz w:val="22"/>
        </w:rPr>
        <w:t xml:space="preserve"> Sarmiento</w:t>
      </w:r>
    </w:p>
    <w:p w:rsidR="00941368" w:rsidRPr="005D63E3" w:rsidRDefault="00964618" w:rsidP="0094136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3544"/>
        </w:tabs>
        <w:spacing w:line="360" w:lineRule="auto"/>
        <w:ind w:left="1418" w:hanging="2"/>
        <w:rPr>
          <w:rFonts w:ascii="Arial" w:hAnsi="Arial" w:cs="Arial"/>
          <w:sz w:val="22"/>
          <w:szCs w:val="22"/>
          <w:lang w:val="es-CO"/>
        </w:rPr>
      </w:pPr>
      <w:r w:rsidRPr="00964618">
        <w:rPr>
          <w:rFonts w:ascii="Arial" w:hAnsi="Arial" w:cs="Arial"/>
          <w:sz w:val="22"/>
        </w:rPr>
        <w:t>Accionado (s)</w:t>
      </w:r>
      <w:r w:rsidR="00941368">
        <w:rPr>
          <w:rFonts w:ascii="Arial" w:hAnsi="Arial" w:cs="Arial"/>
          <w:sz w:val="22"/>
        </w:rPr>
        <w:tab/>
      </w:r>
      <w:r w:rsidRPr="00964618">
        <w:rPr>
          <w:rFonts w:ascii="Arial" w:hAnsi="Arial" w:cs="Arial"/>
          <w:sz w:val="22"/>
        </w:rPr>
        <w:t xml:space="preserve">: </w:t>
      </w:r>
      <w:r w:rsidR="00941368">
        <w:rPr>
          <w:rFonts w:ascii="Arial" w:hAnsi="Arial" w:cs="Arial"/>
          <w:sz w:val="22"/>
          <w:szCs w:val="22"/>
        </w:rPr>
        <w:t>Sala Administrativa del CSJ con sede en Bogotá</w:t>
      </w:r>
    </w:p>
    <w:p w:rsidR="00941368" w:rsidRDefault="00941368" w:rsidP="0094136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1418" w:hanging="5"/>
        <w:rPr>
          <w:rFonts w:ascii="Arial" w:hAnsi="Arial" w:cs="Arial"/>
          <w:sz w:val="22"/>
          <w:szCs w:val="22"/>
        </w:rPr>
      </w:pPr>
      <w:r>
        <w:rPr>
          <w:rFonts w:ascii="Arial" w:hAnsi="Arial" w:cs="Arial"/>
          <w:sz w:val="22"/>
          <w:szCs w:val="22"/>
        </w:rPr>
        <w:t>Vinculada</w:t>
      </w:r>
      <w:r>
        <w:rPr>
          <w:rFonts w:ascii="Arial" w:hAnsi="Arial" w:cs="Arial"/>
          <w:sz w:val="22"/>
          <w:szCs w:val="22"/>
        </w:rPr>
        <w:tab/>
      </w:r>
      <w:r>
        <w:rPr>
          <w:rFonts w:ascii="Arial" w:hAnsi="Arial" w:cs="Arial"/>
          <w:sz w:val="22"/>
          <w:szCs w:val="22"/>
        </w:rPr>
        <w:tab/>
        <w:t>: Sala Administrativa del CSJ Seccional de Risaralda y otra</w:t>
      </w:r>
    </w:p>
    <w:p w:rsidR="00964618" w:rsidRPr="00964618" w:rsidRDefault="00964618" w:rsidP="0094136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182BB7">
        <w:rPr>
          <w:rFonts w:ascii="Arial" w:hAnsi="Arial" w:cs="Arial"/>
          <w:sz w:val="22"/>
        </w:rPr>
        <w:t>00899</w:t>
      </w:r>
      <w:r w:rsidRPr="00964618">
        <w:rPr>
          <w:rFonts w:ascii="Arial" w:hAnsi="Arial" w:cs="Arial"/>
          <w:sz w:val="22"/>
        </w:rPr>
        <w:t>-00 (Interno No.</w:t>
      </w:r>
      <w:r w:rsidR="00182BB7">
        <w:rPr>
          <w:rFonts w:ascii="Arial" w:hAnsi="Arial" w:cs="Arial"/>
          <w:sz w:val="22"/>
        </w:rPr>
        <w:t>899</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82BB7">
        <w:rPr>
          <w:rFonts w:ascii="Arial" w:hAnsi="Arial" w:cs="Arial"/>
          <w:sz w:val="22"/>
          <w:szCs w:val="22"/>
        </w:rPr>
        <w:t>Carencia actual de objeto – Hecho superado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4D0CB5">
        <w:rPr>
          <w:rFonts w:ascii="Arial" w:hAnsi="Arial"/>
          <w:sz w:val="22"/>
          <w:szCs w:val="22"/>
        </w:rPr>
        <w:t>479 del 03-10-2016</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w:t>
      </w:r>
      <w:r w:rsidR="00F7395A" w:rsidRPr="00702E17">
        <w:rPr>
          <w:rFonts w:ascii="Arial" w:hAnsi="Arial" w:cs="Arial"/>
          <w:iCs/>
          <w:smallCaps/>
          <w:sz w:val="28"/>
          <w:szCs w:val="28"/>
          <w:lang w:val="es-CO"/>
        </w:rPr>
        <w:t>R.</w:t>
      </w:r>
      <w:r w:rsidRPr="00702E17">
        <w:rPr>
          <w:rFonts w:ascii="Arial" w:hAnsi="Arial" w:cs="Arial"/>
          <w:iCs/>
          <w:smallCaps/>
          <w:sz w:val="28"/>
          <w:szCs w:val="28"/>
          <w:lang w:val="es-CO"/>
        </w:rPr>
        <w:t xml:space="preserve">, </w:t>
      </w:r>
      <w:r w:rsidR="004D0CB5">
        <w:rPr>
          <w:rFonts w:ascii="Arial" w:hAnsi="Arial" w:cs="Arial"/>
          <w:iCs/>
          <w:smallCaps/>
          <w:sz w:val="28"/>
          <w:szCs w:val="28"/>
          <w:lang w:val="es-CO"/>
        </w:rPr>
        <w:t xml:space="preserve">tres </w:t>
      </w:r>
      <w:r w:rsidRPr="00702E17">
        <w:rPr>
          <w:rFonts w:ascii="Arial" w:hAnsi="Arial" w:cs="Arial"/>
          <w:iCs/>
          <w:smallCaps/>
          <w:sz w:val="28"/>
          <w:szCs w:val="28"/>
          <w:lang w:val="es-CO"/>
        </w:rPr>
        <w:t>(</w:t>
      </w:r>
      <w:r w:rsidR="004D0CB5">
        <w:rPr>
          <w:rFonts w:ascii="Arial" w:hAnsi="Arial" w:cs="Arial"/>
          <w:iCs/>
          <w:smallCaps/>
          <w:sz w:val="28"/>
          <w:szCs w:val="28"/>
          <w:lang w:val="es-CO"/>
        </w:rPr>
        <w:t>3</w:t>
      </w:r>
      <w:r w:rsidRPr="00702E17">
        <w:rPr>
          <w:rFonts w:ascii="Arial" w:hAnsi="Arial" w:cs="Arial"/>
          <w:iCs/>
          <w:smallCaps/>
          <w:sz w:val="28"/>
          <w:szCs w:val="28"/>
          <w:lang w:val="es-CO"/>
        </w:rPr>
        <w:t xml:space="preserve">) de </w:t>
      </w:r>
      <w:r w:rsidR="004D0CB5">
        <w:rPr>
          <w:rFonts w:ascii="Arial" w:hAnsi="Arial" w:cs="Arial"/>
          <w:iCs/>
          <w:smallCaps/>
          <w:sz w:val="28"/>
          <w:szCs w:val="28"/>
          <w:lang w:val="es-CO"/>
        </w:rPr>
        <w:t xml:space="preserve">octubre </w:t>
      </w:r>
      <w:r w:rsidRPr="00702E17">
        <w:rPr>
          <w:rFonts w:ascii="Arial" w:hAnsi="Arial" w:cs="Arial"/>
          <w:iCs/>
          <w:smallCaps/>
          <w:sz w:val="28"/>
          <w:szCs w:val="28"/>
          <w:lang w:val="es-CO"/>
        </w:rPr>
        <w:t xml:space="preserve">de dos mil </w:t>
      </w:r>
      <w:r w:rsidR="000C5EA2" w:rsidRPr="00702E17">
        <w:rPr>
          <w:rFonts w:ascii="Arial" w:hAnsi="Arial" w:cs="Arial"/>
          <w:iCs/>
          <w:smallCaps/>
          <w:sz w:val="28"/>
          <w:szCs w:val="28"/>
          <w:lang w:val="es-CO"/>
        </w:rPr>
        <w:t xml:space="preserve">dieciséis </w:t>
      </w:r>
      <w:r w:rsidRPr="00702E17">
        <w:rPr>
          <w:rFonts w:ascii="Arial" w:hAnsi="Arial" w:cs="Arial"/>
          <w:iCs/>
          <w:smallCaps/>
          <w:sz w:val="28"/>
          <w:szCs w:val="28"/>
          <w:lang w:val="es-CO"/>
        </w:rPr>
        <w:t>(</w:t>
      </w:r>
      <w:r w:rsidR="000C5EA2" w:rsidRPr="00702E17">
        <w:rPr>
          <w:rFonts w:ascii="Arial" w:hAnsi="Arial" w:cs="Arial"/>
          <w:iCs/>
          <w:smallCaps/>
          <w:sz w:val="28"/>
          <w:szCs w:val="28"/>
          <w:lang w:val="es-CO"/>
        </w:rPr>
        <w:t>2016</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3415E" w:rsidRDefault="000147A2" w:rsidP="0099045D">
      <w:pPr>
        <w:spacing w:line="360" w:lineRule="auto"/>
        <w:jc w:val="center"/>
        <w:rPr>
          <w:rFonts w:ascii="Arial" w:hAnsi="Arial" w:cs="Arial"/>
          <w:b/>
          <w:bCs/>
          <w:sz w:val="20"/>
          <w:lang w:val="es-CO"/>
        </w:rPr>
      </w:pPr>
    </w:p>
    <w:p w:rsidR="00CB272A" w:rsidRPr="00AD4F7B" w:rsidRDefault="00CB272A" w:rsidP="00CB272A">
      <w:pPr>
        <w:pStyle w:val="Textoindependiente"/>
        <w:numPr>
          <w:ilvl w:val="0"/>
          <w:numId w:val="1"/>
        </w:numPr>
        <w:spacing w:line="360" w:lineRule="auto"/>
        <w:rPr>
          <w:rFonts w:ascii="Arial" w:hAnsi="Arial"/>
          <w:szCs w:val="24"/>
        </w:rPr>
      </w:pPr>
      <w:r w:rsidRPr="00AD4F7B">
        <w:rPr>
          <w:rFonts w:ascii="Arial" w:hAnsi="Arial"/>
          <w:szCs w:val="24"/>
        </w:rPr>
        <w:t>EL ASUNTO POR DECIDIR</w:t>
      </w:r>
    </w:p>
    <w:p w:rsidR="00CB272A" w:rsidRPr="00F3415E" w:rsidRDefault="00CB272A" w:rsidP="00CB272A">
      <w:pPr>
        <w:pStyle w:val="Textoindependiente"/>
        <w:spacing w:line="360" w:lineRule="auto"/>
        <w:rPr>
          <w:rFonts w:ascii="Arial" w:hAnsi="Arial"/>
          <w:sz w:val="20"/>
          <w:szCs w:val="24"/>
        </w:rPr>
      </w:pPr>
    </w:p>
    <w:p w:rsidR="00480DBD" w:rsidRPr="00AD4F7B" w:rsidRDefault="00480DBD" w:rsidP="00480DBD">
      <w:pPr>
        <w:pStyle w:val="Textoindependiente"/>
        <w:spacing w:line="360" w:lineRule="auto"/>
        <w:rPr>
          <w:rFonts w:ascii="Arial" w:hAnsi="Arial"/>
          <w:szCs w:val="24"/>
        </w:rPr>
      </w:pPr>
      <w:r w:rsidRPr="00AD4F7B">
        <w:rPr>
          <w:rFonts w:ascii="Arial" w:hAnsi="Arial"/>
          <w:szCs w:val="24"/>
        </w:rPr>
        <w:t>La acción constitucional de la referencia, adelantadas las debidas actuaciones con el trámite preferente y sumario, sin que se evidencien causales de nulidad que la invaliden.</w:t>
      </w:r>
    </w:p>
    <w:p w:rsidR="00CB272A" w:rsidRPr="00F3415E" w:rsidRDefault="00CB272A" w:rsidP="00CB272A">
      <w:pPr>
        <w:pStyle w:val="Textoindependiente"/>
        <w:spacing w:line="360" w:lineRule="auto"/>
        <w:rPr>
          <w:rFonts w:ascii="Arial" w:hAnsi="Arial"/>
          <w:sz w:val="20"/>
          <w:szCs w:val="24"/>
        </w:rPr>
      </w:pPr>
    </w:p>
    <w:p w:rsidR="00CB272A" w:rsidRPr="00AD4F7B" w:rsidRDefault="00CB272A" w:rsidP="00CB272A">
      <w:pPr>
        <w:pStyle w:val="Textoindependiente"/>
        <w:numPr>
          <w:ilvl w:val="0"/>
          <w:numId w:val="1"/>
        </w:numPr>
        <w:spacing w:line="360" w:lineRule="auto"/>
        <w:rPr>
          <w:rFonts w:ascii="Arial" w:hAnsi="Arial"/>
          <w:szCs w:val="24"/>
        </w:rPr>
      </w:pPr>
      <w:r w:rsidRPr="00AD4F7B">
        <w:rPr>
          <w:rFonts w:ascii="Arial" w:hAnsi="Arial"/>
          <w:szCs w:val="24"/>
        </w:rPr>
        <w:t>LA SÍNTESIS DE LOS SUPUESTOS FÁCTICOS RELEVANTES</w:t>
      </w:r>
    </w:p>
    <w:p w:rsidR="00CB272A" w:rsidRPr="00F3415E" w:rsidRDefault="00CB272A" w:rsidP="00CB272A">
      <w:pPr>
        <w:pStyle w:val="Textoindependiente"/>
        <w:spacing w:line="360" w:lineRule="auto"/>
        <w:rPr>
          <w:rFonts w:ascii="Arial" w:hAnsi="Arial" w:cs="Arial"/>
          <w:sz w:val="20"/>
          <w:szCs w:val="24"/>
        </w:rPr>
      </w:pPr>
    </w:p>
    <w:p w:rsidR="00CB272A" w:rsidRPr="00AD4F7B" w:rsidRDefault="00640C64" w:rsidP="00CB272A">
      <w:pPr>
        <w:spacing w:line="360" w:lineRule="auto"/>
        <w:jc w:val="both"/>
        <w:rPr>
          <w:rFonts w:ascii="Arial" w:hAnsi="Arial" w:cs="Arial"/>
        </w:rPr>
      </w:pPr>
      <w:r w:rsidRPr="00AD4F7B">
        <w:rPr>
          <w:rFonts w:ascii="Arial" w:hAnsi="Arial" w:cs="Arial"/>
        </w:rPr>
        <w:t xml:space="preserve">Se informó que </w:t>
      </w:r>
      <w:r w:rsidR="00182BB7" w:rsidRPr="00AD4F7B">
        <w:rPr>
          <w:rFonts w:ascii="Arial" w:hAnsi="Arial" w:cs="Arial"/>
        </w:rPr>
        <w:t xml:space="preserve">el actor </w:t>
      </w:r>
      <w:r w:rsidR="00157AC3" w:rsidRPr="00AD4F7B">
        <w:rPr>
          <w:rFonts w:ascii="Arial" w:hAnsi="Arial" w:cs="Arial"/>
        </w:rPr>
        <w:t xml:space="preserve">el día </w:t>
      </w:r>
      <w:r w:rsidR="00182BB7" w:rsidRPr="00AD4F7B">
        <w:rPr>
          <w:rFonts w:ascii="Arial" w:hAnsi="Arial" w:cs="Arial"/>
        </w:rPr>
        <w:t xml:space="preserve">01-07-2016 </w:t>
      </w:r>
      <w:r w:rsidRPr="00AD4F7B">
        <w:rPr>
          <w:rFonts w:ascii="Arial" w:hAnsi="Arial" w:cs="Arial"/>
        </w:rPr>
        <w:t xml:space="preserve">presentó solicitud </w:t>
      </w:r>
      <w:r w:rsidR="00702E17" w:rsidRPr="00AD4F7B">
        <w:rPr>
          <w:rFonts w:ascii="Arial" w:hAnsi="Arial" w:cs="Arial"/>
        </w:rPr>
        <w:t xml:space="preserve">a la </w:t>
      </w:r>
      <w:r w:rsidR="00182BB7" w:rsidRPr="00AD4F7B">
        <w:rPr>
          <w:rFonts w:ascii="Arial" w:hAnsi="Arial" w:cs="Arial"/>
        </w:rPr>
        <w:t>accionada</w:t>
      </w:r>
      <w:r w:rsidR="00D8674A" w:rsidRPr="00AD4F7B">
        <w:rPr>
          <w:rFonts w:ascii="Arial" w:hAnsi="Arial" w:cs="Arial"/>
        </w:rPr>
        <w:t xml:space="preserve">, para que </w:t>
      </w:r>
      <w:r w:rsidR="00157AC3" w:rsidRPr="00AD4F7B">
        <w:rPr>
          <w:rFonts w:ascii="Arial" w:hAnsi="Arial" w:cs="Arial"/>
        </w:rPr>
        <w:t>expidiera l</w:t>
      </w:r>
      <w:r w:rsidR="00182BB7" w:rsidRPr="00AD4F7B">
        <w:rPr>
          <w:rFonts w:ascii="Arial" w:hAnsi="Arial" w:cs="Arial"/>
        </w:rPr>
        <w:t>a tarjeta profesional de abogado</w:t>
      </w:r>
      <w:r w:rsidR="00702E17" w:rsidRPr="00AD4F7B">
        <w:rPr>
          <w:rFonts w:ascii="Arial" w:hAnsi="Arial" w:cs="Arial"/>
        </w:rPr>
        <w:t xml:space="preserve">, </w:t>
      </w:r>
      <w:r w:rsidR="00157AC3" w:rsidRPr="00AD4F7B">
        <w:rPr>
          <w:rFonts w:ascii="Arial" w:hAnsi="Arial" w:cs="Arial"/>
        </w:rPr>
        <w:t xml:space="preserve">pero </w:t>
      </w:r>
      <w:r w:rsidRPr="00AD4F7B">
        <w:rPr>
          <w:rFonts w:ascii="Arial" w:hAnsi="Arial" w:cs="Arial"/>
        </w:rPr>
        <w:t xml:space="preserve">a la fecha de instaurada </w:t>
      </w:r>
      <w:r w:rsidR="00157AC3" w:rsidRPr="00AD4F7B">
        <w:rPr>
          <w:rFonts w:ascii="Arial" w:hAnsi="Arial" w:cs="Arial"/>
        </w:rPr>
        <w:t>la acción no había sido atendida</w:t>
      </w:r>
      <w:r w:rsidRPr="00AD4F7B">
        <w:rPr>
          <w:rFonts w:ascii="Arial" w:hAnsi="Arial" w:cs="Arial"/>
        </w:rPr>
        <w:t xml:space="preserve"> </w:t>
      </w:r>
      <w:r w:rsidR="00CB272A" w:rsidRPr="00AD4F7B">
        <w:rPr>
          <w:rFonts w:ascii="Arial" w:hAnsi="Arial" w:cs="Arial"/>
        </w:rPr>
        <w:t>(Folio</w:t>
      </w:r>
      <w:r w:rsidRPr="00AD4F7B">
        <w:rPr>
          <w:rFonts w:ascii="Arial" w:hAnsi="Arial" w:cs="Arial"/>
        </w:rPr>
        <w:t xml:space="preserve"> </w:t>
      </w:r>
      <w:r w:rsidR="00182BB7" w:rsidRPr="00AD4F7B">
        <w:rPr>
          <w:rFonts w:ascii="Arial" w:hAnsi="Arial" w:cs="Arial"/>
        </w:rPr>
        <w:t>1 y 2</w:t>
      </w:r>
      <w:r w:rsidR="00F7681B" w:rsidRPr="00AD4F7B">
        <w:rPr>
          <w:rFonts w:ascii="Arial" w:hAnsi="Arial" w:cs="Arial"/>
        </w:rPr>
        <w:t xml:space="preserve">, </w:t>
      </w:r>
      <w:r w:rsidR="00480DBD" w:rsidRPr="00AD4F7B">
        <w:rPr>
          <w:rFonts w:ascii="Arial" w:hAnsi="Arial" w:cs="Arial"/>
        </w:rPr>
        <w:t>este cuaderno</w:t>
      </w:r>
      <w:r w:rsidR="00CB272A" w:rsidRPr="00AD4F7B">
        <w:rPr>
          <w:rFonts w:ascii="Arial" w:hAnsi="Arial" w:cs="Arial"/>
        </w:rPr>
        <w:t xml:space="preserve">). </w:t>
      </w:r>
    </w:p>
    <w:p w:rsidR="00CB272A" w:rsidRPr="00F3415E" w:rsidRDefault="00CB272A" w:rsidP="0099045D">
      <w:pPr>
        <w:pStyle w:val="Textoindependiente"/>
        <w:spacing w:line="360" w:lineRule="auto"/>
        <w:rPr>
          <w:rFonts w:ascii="Arial" w:hAnsi="Arial"/>
          <w:sz w:val="20"/>
          <w:szCs w:val="24"/>
          <w:lang w:val="es-CO"/>
        </w:rPr>
      </w:pPr>
    </w:p>
    <w:p w:rsidR="0099045D" w:rsidRPr="00AD4F7B" w:rsidRDefault="00265F36" w:rsidP="0099045D">
      <w:pPr>
        <w:pStyle w:val="Textoindependiente"/>
        <w:numPr>
          <w:ilvl w:val="0"/>
          <w:numId w:val="1"/>
        </w:numPr>
        <w:spacing w:line="360" w:lineRule="auto"/>
        <w:rPr>
          <w:rFonts w:ascii="Arial" w:hAnsi="Arial"/>
          <w:szCs w:val="24"/>
        </w:rPr>
      </w:pPr>
      <w:r w:rsidRPr="00AD4F7B">
        <w:rPr>
          <w:rFonts w:ascii="Arial" w:hAnsi="Arial"/>
          <w:szCs w:val="24"/>
        </w:rPr>
        <w:t xml:space="preserve">LOS </w:t>
      </w:r>
      <w:r w:rsidR="0099045D" w:rsidRPr="00AD4F7B">
        <w:rPr>
          <w:rFonts w:ascii="Arial" w:hAnsi="Arial"/>
          <w:szCs w:val="24"/>
        </w:rPr>
        <w:t>DERECHO</w:t>
      </w:r>
      <w:r w:rsidRPr="00AD4F7B">
        <w:rPr>
          <w:rFonts w:ascii="Arial" w:hAnsi="Arial"/>
          <w:szCs w:val="24"/>
        </w:rPr>
        <w:t>S</w:t>
      </w:r>
      <w:r w:rsidR="0099045D" w:rsidRPr="00AD4F7B">
        <w:rPr>
          <w:rFonts w:ascii="Arial" w:hAnsi="Arial"/>
          <w:szCs w:val="24"/>
        </w:rPr>
        <w:t xml:space="preserve"> </w:t>
      </w:r>
      <w:r w:rsidR="004B7439" w:rsidRPr="00AD4F7B">
        <w:rPr>
          <w:rFonts w:ascii="Arial" w:hAnsi="Arial"/>
          <w:szCs w:val="24"/>
        </w:rPr>
        <w:t>INVOCADOS</w:t>
      </w:r>
    </w:p>
    <w:p w:rsidR="00800EF6" w:rsidRPr="00F3415E"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Pr="00AD4F7B" w:rsidRDefault="00157AC3" w:rsidP="00F7681B">
      <w:pPr>
        <w:spacing w:line="360" w:lineRule="auto"/>
        <w:jc w:val="both"/>
        <w:rPr>
          <w:rFonts w:ascii="Arial" w:hAnsi="Arial" w:cs="Arial"/>
        </w:rPr>
      </w:pPr>
      <w:r w:rsidRPr="00AD4F7B">
        <w:rPr>
          <w:rFonts w:ascii="Arial" w:hAnsi="Arial" w:cs="Arial"/>
          <w:spacing w:val="-3"/>
          <w:lang w:val="es-ES_tradnl"/>
        </w:rPr>
        <w:t xml:space="preserve">La </w:t>
      </w:r>
      <w:r w:rsidR="00B07E5C" w:rsidRPr="00AD4F7B">
        <w:rPr>
          <w:rFonts w:ascii="Arial" w:hAnsi="Arial" w:cs="Arial"/>
          <w:spacing w:val="-3"/>
          <w:lang w:val="es-ES_tradnl"/>
        </w:rPr>
        <w:t>ac</w:t>
      </w:r>
      <w:r w:rsidR="0012749A" w:rsidRPr="00AD4F7B">
        <w:rPr>
          <w:rFonts w:ascii="Arial" w:hAnsi="Arial" w:cs="Arial"/>
          <w:spacing w:val="-3"/>
          <w:lang w:val="es-ES_tradnl"/>
        </w:rPr>
        <w:t>cionante</w:t>
      </w:r>
      <w:r w:rsidR="00B07E5C" w:rsidRPr="00AD4F7B">
        <w:rPr>
          <w:rFonts w:ascii="Arial" w:hAnsi="Arial" w:cs="Arial"/>
          <w:spacing w:val="-3"/>
          <w:lang w:val="es-ES_tradnl"/>
        </w:rPr>
        <w:t xml:space="preserve"> </w:t>
      </w:r>
      <w:r w:rsidR="003F77C9" w:rsidRPr="00AD4F7B">
        <w:rPr>
          <w:rFonts w:ascii="Arial" w:hAnsi="Arial" w:cs="Arial"/>
          <w:spacing w:val="-3"/>
          <w:lang w:val="es-ES_tradnl"/>
        </w:rPr>
        <w:t xml:space="preserve">considera </w:t>
      </w:r>
      <w:r w:rsidR="00FC5F6F" w:rsidRPr="00AD4F7B">
        <w:rPr>
          <w:rFonts w:ascii="Arial" w:hAnsi="Arial" w:cs="Arial"/>
          <w:spacing w:val="-3"/>
          <w:lang w:val="es-ES_tradnl"/>
        </w:rPr>
        <w:t xml:space="preserve">que se </w:t>
      </w:r>
      <w:r w:rsidR="00B07E5C" w:rsidRPr="00AD4F7B">
        <w:rPr>
          <w:rFonts w:ascii="Arial" w:hAnsi="Arial" w:cs="Arial"/>
          <w:spacing w:val="-3"/>
          <w:lang w:val="es-ES_tradnl"/>
        </w:rPr>
        <w:t xml:space="preserve">le </w:t>
      </w:r>
      <w:r w:rsidR="00FC5F6F" w:rsidRPr="00AD4F7B">
        <w:rPr>
          <w:rFonts w:ascii="Arial" w:hAnsi="Arial" w:cs="Arial"/>
          <w:spacing w:val="-3"/>
          <w:lang w:val="es-ES_tradnl"/>
        </w:rPr>
        <w:t>vulnera</w:t>
      </w:r>
      <w:r w:rsidRPr="00AD4F7B">
        <w:rPr>
          <w:rFonts w:ascii="Arial" w:hAnsi="Arial" w:cs="Arial"/>
          <w:spacing w:val="-3"/>
          <w:lang w:val="es-ES_tradnl"/>
        </w:rPr>
        <w:t>n</w:t>
      </w:r>
      <w:r w:rsidR="008259FB" w:rsidRPr="00AD4F7B">
        <w:rPr>
          <w:rFonts w:ascii="Arial" w:hAnsi="Arial" w:cs="Arial"/>
          <w:spacing w:val="-3"/>
          <w:lang w:val="es-ES_tradnl"/>
        </w:rPr>
        <w:t xml:space="preserve"> </w:t>
      </w:r>
      <w:r w:rsidRPr="00AD4F7B">
        <w:rPr>
          <w:rFonts w:ascii="Arial" w:hAnsi="Arial" w:cs="Arial"/>
          <w:spacing w:val="-3"/>
          <w:lang w:val="es-ES_tradnl"/>
        </w:rPr>
        <w:t xml:space="preserve">los </w:t>
      </w:r>
      <w:r w:rsidR="00640C64" w:rsidRPr="00AD4F7B">
        <w:rPr>
          <w:rFonts w:ascii="Arial" w:hAnsi="Arial" w:cs="Arial"/>
          <w:spacing w:val="-3"/>
          <w:lang w:val="es-ES_tradnl"/>
        </w:rPr>
        <w:t>derecho</w:t>
      </w:r>
      <w:r w:rsidRPr="00AD4F7B">
        <w:rPr>
          <w:rFonts w:ascii="Arial" w:hAnsi="Arial" w:cs="Arial"/>
          <w:spacing w:val="-3"/>
          <w:lang w:val="es-ES_tradnl"/>
        </w:rPr>
        <w:t>s</w:t>
      </w:r>
      <w:r w:rsidR="00640C64" w:rsidRPr="00AD4F7B">
        <w:rPr>
          <w:rFonts w:ascii="Arial" w:hAnsi="Arial" w:cs="Arial"/>
          <w:spacing w:val="-3"/>
          <w:lang w:val="es-ES_tradnl"/>
        </w:rPr>
        <w:t xml:space="preserve"> fundamental</w:t>
      </w:r>
      <w:r w:rsidRPr="00AD4F7B">
        <w:rPr>
          <w:rFonts w:ascii="Arial" w:hAnsi="Arial" w:cs="Arial"/>
          <w:spacing w:val="-3"/>
          <w:lang w:val="es-ES_tradnl"/>
        </w:rPr>
        <w:t>es</w:t>
      </w:r>
      <w:r w:rsidR="00640C64" w:rsidRPr="00AD4F7B">
        <w:rPr>
          <w:rFonts w:ascii="Arial" w:hAnsi="Arial" w:cs="Arial"/>
          <w:spacing w:val="-3"/>
          <w:lang w:val="es-ES_tradnl"/>
        </w:rPr>
        <w:t xml:space="preserve"> </w:t>
      </w:r>
      <w:r w:rsidR="00182BB7" w:rsidRPr="00AD4F7B">
        <w:rPr>
          <w:rFonts w:ascii="Arial" w:hAnsi="Arial" w:cs="Arial"/>
          <w:spacing w:val="-3"/>
          <w:lang w:val="es-ES_tradnl"/>
        </w:rPr>
        <w:t xml:space="preserve">de petición, </w:t>
      </w:r>
      <w:r w:rsidRPr="00AD4F7B">
        <w:rPr>
          <w:rFonts w:ascii="Arial" w:hAnsi="Arial" w:cs="Arial"/>
          <w:spacing w:val="-3"/>
          <w:lang w:val="es-ES_tradnl"/>
        </w:rPr>
        <w:t>al trabajo</w:t>
      </w:r>
      <w:r w:rsidR="00182BB7" w:rsidRPr="00AD4F7B">
        <w:rPr>
          <w:rFonts w:ascii="Arial" w:hAnsi="Arial" w:cs="Arial"/>
          <w:spacing w:val="-3"/>
          <w:lang w:val="es-ES_tradnl"/>
        </w:rPr>
        <w:t xml:space="preserve"> y a la libre escogencia de profesión u oficio</w:t>
      </w:r>
      <w:r w:rsidRPr="00AD4F7B">
        <w:rPr>
          <w:rFonts w:ascii="Arial" w:hAnsi="Arial" w:cs="Arial"/>
          <w:spacing w:val="-3"/>
          <w:lang w:val="es-ES_tradnl"/>
        </w:rPr>
        <w:t xml:space="preserve"> </w:t>
      </w:r>
      <w:r w:rsidR="00F7681B" w:rsidRPr="00AD4F7B">
        <w:rPr>
          <w:rFonts w:ascii="Arial" w:hAnsi="Arial" w:cs="Arial"/>
        </w:rPr>
        <w:t>(Folio</w:t>
      </w:r>
      <w:r w:rsidR="00480DBD" w:rsidRPr="00AD4F7B">
        <w:rPr>
          <w:rFonts w:ascii="Arial" w:hAnsi="Arial" w:cs="Arial"/>
        </w:rPr>
        <w:t xml:space="preserve"> </w:t>
      </w:r>
      <w:r w:rsidR="00786F13">
        <w:rPr>
          <w:rFonts w:ascii="Arial" w:hAnsi="Arial" w:cs="Arial"/>
        </w:rPr>
        <w:t>9</w:t>
      </w:r>
      <w:r w:rsidR="00F7681B" w:rsidRPr="00AD4F7B">
        <w:rPr>
          <w:rFonts w:ascii="Arial" w:hAnsi="Arial" w:cs="Arial"/>
        </w:rPr>
        <w:t xml:space="preserve">, </w:t>
      </w:r>
      <w:r w:rsidR="00480DBD" w:rsidRPr="00AD4F7B">
        <w:rPr>
          <w:rFonts w:ascii="Arial" w:hAnsi="Arial" w:cs="Arial"/>
        </w:rPr>
        <w:t>este cuaderno</w:t>
      </w:r>
      <w:r w:rsidR="00F7681B" w:rsidRPr="00AD4F7B">
        <w:rPr>
          <w:rFonts w:ascii="Arial" w:hAnsi="Arial" w:cs="Arial"/>
        </w:rPr>
        <w:t xml:space="preserve">). </w:t>
      </w:r>
    </w:p>
    <w:p w:rsidR="00F7681B" w:rsidRPr="00F3415E" w:rsidRDefault="00F3415E" w:rsidP="00F3415E">
      <w:pPr>
        <w:tabs>
          <w:tab w:val="left" w:pos="960"/>
        </w:tabs>
        <w:spacing w:line="360" w:lineRule="auto"/>
        <w:jc w:val="both"/>
        <w:rPr>
          <w:rFonts w:ascii="Arial" w:hAnsi="Arial" w:cs="Arial"/>
          <w:sz w:val="20"/>
        </w:rPr>
      </w:pPr>
      <w:r>
        <w:rPr>
          <w:rFonts w:ascii="Arial" w:hAnsi="Arial" w:cs="Arial"/>
        </w:rPr>
        <w:tab/>
      </w:r>
    </w:p>
    <w:p w:rsidR="0099045D" w:rsidRPr="00AD4F7B" w:rsidRDefault="0099045D" w:rsidP="0099045D">
      <w:pPr>
        <w:pStyle w:val="Textoindependiente"/>
        <w:numPr>
          <w:ilvl w:val="0"/>
          <w:numId w:val="1"/>
        </w:numPr>
        <w:spacing w:line="360" w:lineRule="auto"/>
        <w:rPr>
          <w:rFonts w:ascii="Arial" w:hAnsi="Arial"/>
          <w:szCs w:val="24"/>
        </w:rPr>
      </w:pPr>
      <w:r w:rsidRPr="00AD4F7B">
        <w:rPr>
          <w:rFonts w:ascii="Arial" w:hAnsi="Arial"/>
          <w:szCs w:val="24"/>
        </w:rPr>
        <w:t>LA PETICIÓN DE PROTECCIÓN</w:t>
      </w:r>
    </w:p>
    <w:p w:rsidR="00BA69B4" w:rsidRPr="00F3415E" w:rsidRDefault="00BA69B4" w:rsidP="00BA69B4">
      <w:pPr>
        <w:pStyle w:val="Textoindependiente"/>
        <w:spacing w:line="360" w:lineRule="auto"/>
        <w:ind w:left="360"/>
        <w:rPr>
          <w:rFonts w:ascii="Arial" w:hAnsi="Arial"/>
          <w:sz w:val="20"/>
          <w:szCs w:val="24"/>
        </w:rPr>
      </w:pPr>
    </w:p>
    <w:p w:rsidR="00CE71D8" w:rsidRPr="00AD4F7B"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D4F7B">
        <w:rPr>
          <w:rFonts w:ascii="Arial" w:hAnsi="Arial" w:cs="Arial"/>
        </w:rPr>
        <w:t>Solicit</w:t>
      </w:r>
      <w:r w:rsidR="00CA5A96" w:rsidRPr="00AD4F7B">
        <w:rPr>
          <w:rFonts w:ascii="Arial" w:hAnsi="Arial" w:cs="Arial"/>
        </w:rPr>
        <w:t>ó</w:t>
      </w:r>
      <w:r w:rsidRPr="00AD4F7B">
        <w:rPr>
          <w:rFonts w:ascii="Arial" w:hAnsi="Arial" w:cs="Arial"/>
        </w:rPr>
        <w:t xml:space="preserve"> </w:t>
      </w:r>
      <w:r w:rsidR="003F77C9" w:rsidRPr="00AD4F7B">
        <w:rPr>
          <w:rFonts w:ascii="Arial" w:hAnsi="Arial" w:cs="Arial"/>
        </w:rPr>
        <w:t>que</w:t>
      </w:r>
      <w:r w:rsidR="00640C64" w:rsidRPr="00AD4F7B">
        <w:rPr>
          <w:rFonts w:ascii="Arial" w:hAnsi="Arial" w:cs="Arial"/>
        </w:rPr>
        <w:t xml:space="preserve"> s</w:t>
      </w:r>
      <w:r w:rsidR="003F77C9" w:rsidRPr="00AD4F7B">
        <w:rPr>
          <w:rFonts w:ascii="Arial" w:hAnsi="Arial" w:cs="Arial"/>
        </w:rPr>
        <w:t>e</w:t>
      </w:r>
      <w:r w:rsidR="00702E17" w:rsidRPr="00AD4F7B">
        <w:rPr>
          <w:rFonts w:ascii="Arial" w:hAnsi="Arial" w:cs="Arial"/>
        </w:rPr>
        <w:t xml:space="preserve"> tutele</w:t>
      </w:r>
      <w:r w:rsidR="00157AC3" w:rsidRPr="00AD4F7B">
        <w:rPr>
          <w:rFonts w:ascii="Arial" w:hAnsi="Arial" w:cs="Arial"/>
        </w:rPr>
        <w:t>n</w:t>
      </w:r>
      <w:r w:rsidR="00702E17" w:rsidRPr="00AD4F7B">
        <w:rPr>
          <w:rFonts w:ascii="Arial" w:hAnsi="Arial" w:cs="Arial"/>
        </w:rPr>
        <w:t xml:space="preserve"> </w:t>
      </w:r>
      <w:r w:rsidR="00157AC3" w:rsidRPr="00AD4F7B">
        <w:rPr>
          <w:rFonts w:ascii="Arial" w:hAnsi="Arial" w:cs="Arial"/>
        </w:rPr>
        <w:t xml:space="preserve">los </w:t>
      </w:r>
      <w:r w:rsidR="00702E17" w:rsidRPr="00AD4F7B">
        <w:rPr>
          <w:rFonts w:ascii="Arial" w:hAnsi="Arial" w:cs="Arial"/>
        </w:rPr>
        <w:t>derecho</w:t>
      </w:r>
      <w:r w:rsidR="00157AC3" w:rsidRPr="00AD4F7B">
        <w:rPr>
          <w:rFonts w:ascii="Arial" w:hAnsi="Arial" w:cs="Arial"/>
        </w:rPr>
        <w:t>s</w:t>
      </w:r>
      <w:r w:rsidR="00702E17" w:rsidRPr="00AD4F7B">
        <w:rPr>
          <w:rFonts w:ascii="Arial" w:hAnsi="Arial" w:cs="Arial"/>
        </w:rPr>
        <w:t xml:space="preserve"> fundamental</w:t>
      </w:r>
      <w:r w:rsidR="00157AC3" w:rsidRPr="00AD4F7B">
        <w:rPr>
          <w:rFonts w:ascii="Arial" w:hAnsi="Arial" w:cs="Arial"/>
        </w:rPr>
        <w:t>es</w:t>
      </w:r>
      <w:r w:rsidR="00702E17" w:rsidRPr="00AD4F7B">
        <w:rPr>
          <w:rFonts w:ascii="Arial" w:hAnsi="Arial" w:cs="Arial"/>
        </w:rPr>
        <w:t xml:space="preserve"> invocado</w:t>
      </w:r>
      <w:r w:rsidR="00157AC3" w:rsidRPr="00AD4F7B">
        <w:rPr>
          <w:rFonts w:ascii="Arial" w:hAnsi="Arial" w:cs="Arial"/>
        </w:rPr>
        <w:t>s</w:t>
      </w:r>
      <w:r w:rsidR="00702E17" w:rsidRPr="00AD4F7B">
        <w:rPr>
          <w:rFonts w:ascii="Arial" w:hAnsi="Arial" w:cs="Arial"/>
        </w:rPr>
        <w:t xml:space="preserve"> y se </w:t>
      </w:r>
      <w:r w:rsidR="003F77C9" w:rsidRPr="00AD4F7B">
        <w:rPr>
          <w:rFonts w:ascii="Arial" w:hAnsi="Arial" w:cs="Arial"/>
        </w:rPr>
        <w:t xml:space="preserve">ordene </w:t>
      </w:r>
      <w:r w:rsidR="00157AC3" w:rsidRPr="00AD4F7B">
        <w:rPr>
          <w:rFonts w:ascii="Arial" w:hAnsi="Arial" w:cs="Arial"/>
        </w:rPr>
        <w:t xml:space="preserve">a la accionada </w:t>
      </w:r>
      <w:r w:rsidR="00182BB7" w:rsidRPr="00AD4F7B">
        <w:rPr>
          <w:rFonts w:ascii="Arial" w:hAnsi="Arial" w:cs="Arial"/>
        </w:rPr>
        <w:t>hacerle entrega de la tarjeta profesional de abogado</w:t>
      </w:r>
      <w:r w:rsidR="00157AC3" w:rsidRPr="00AD4F7B">
        <w:rPr>
          <w:rFonts w:ascii="Arial" w:hAnsi="Arial" w:cs="Arial"/>
        </w:rPr>
        <w:t xml:space="preserve"> </w:t>
      </w:r>
      <w:r w:rsidR="00006C6E" w:rsidRPr="00AD4F7B">
        <w:rPr>
          <w:rFonts w:ascii="Arial" w:hAnsi="Arial" w:cs="Arial"/>
        </w:rPr>
        <w:t>(</w:t>
      </w:r>
      <w:r w:rsidR="00F7681B" w:rsidRPr="00AD4F7B">
        <w:rPr>
          <w:rFonts w:ascii="Arial" w:hAnsi="Arial" w:cs="Arial"/>
        </w:rPr>
        <w:t xml:space="preserve">Folios </w:t>
      </w:r>
      <w:r w:rsidR="00182BB7" w:rsidRPr="00AD4F7B">
        <w:rPr>
          <w:rFonts w:ascii="Arial" w:hAnsi="Arial" w:cs="Arial"/>
        </w:rPr>
        <w:t>6</w:t>
      </w:r>
      <w:r w:rsidR="00480DBD" w:rsidRPr="00AD4F7B">
        <w:rPr>
          <w:rFonts w:ascii="Arial" w:hAnsi="Arial" w:cs="Arial"/>
        </w:rPr>
        <w:t>,</w:t>
      </w:r>
      <w:r w:rsidR="00F7681B" w:rsidRPr="00AD4F7B">
        <w:rPr>
          <w:rFonts w:ascii="Arial" w:hAnsi="Arial" w:cs="Arial"/>
        </w:rPr>
        <w:t xml:space="preserve"> </w:t>
      </w:r>
      <w:r w:rsidR="00480DBD" w:rsidRPr="00AD4F7B">
        <w:rPr>
          <w:rFonts w:ascii="Arial" w:hAnsi="Arial" w:cs="Arial"/>
        </w:rPr>
        <w:t>este cuaderno</w:t>
      </w:r>
      <w:r w:rsidR="00F7681B" w:rsidRPr="00AD4F7B">
        <w:rPr>
          <w:rFonts w:ascii="Arial" w:hAnsi="Arial" w:cs="Arial"/>
        </w:rPr>
        <w:t>).</w:t>
      </w:r>
    </w:p>
    <w:p w:rsidR="003A2CB1" w:rsidRPr="00F3415E" w:rsidRDefault="003A2CB1" w:rsidP="00F3415E">
      <w:pPr>
        <w:pStyle w:val="Sinespaciado"/>
        <w:spacing w:line="360" w:lineRule="auto"/>
        <w:ind w:firstLine="708"/>
        <w:jc w:val="both"/>
        <w:rPr>
          <w:rFonts w:ascii="Arial" w:hAnsi="Arial" w:cs="Arial"/>
          <w:sz w:val="20"/>
          <w:szCs w:val="24"/>
        </w:rPr>
      </w:pPr>
    </w:p>
    <w:p w:rsidR="0099045D" w:rsidRPr="00AD4F7B" w:rsidRDefault="0099045D" w:rsidP="00101AE0">
      <w:pPr>
        <w:pStyle w:val="Sinespaciado"/>
        <w:numPr>
          <w:ilvl w:val="0"/>
          <w:numId w:val="1"/>
        </w:numPr>
        <w:spacing w:line="360" w:lineRule="auto"/>
        <w:jc w:val="both"/>
        <w:rPr>
          <w:rFonts w:ascii="Arial" w:hAnsi="Arial"/>
          <w:szCs w:val="24"/>
        </w:rPr>
      </w:pPr>
      <w:r w:rsidRPr="00AD4F7B">
        <w:rPr>
          <w:rFonts w:ascii="Arial" w:hAnsi="Arial"/>
          <w:szCs w:val="24"/>
        </w:rPr>
        <w:t>LA SÍNTESIS DE LA CRÓNICA PROCESAL</w:t>
      </w:r>
    </w:p>
    <w:p w:rsidR="00B41B34" w:rsidRPr="00AD4F7B" w:rsidRDefault="0052592A" w:rsidP="00E51070">
      <w:pPr>
        <w:spacing w:line="360" w:lineRule="auto"/>
        <w:jc w:val="both"/>
        <w:rPr>
          <w:rFonts w:ascii="Arial" w:hAnsi="Arial" w:cs="Arial"/>
        </w:rPr>
      </w:pPr>
      <w:r w:rsidRPr="00AD4F7B">
        <w:rPr>
          <w:rFonts w:ascii="Arial" w:hAnsi="Arial" w:cs="Arial"/>
        </w:rPr>
        <w:t xml:space="preserve">La acción se asignó a este despacho el día </w:t>
      </w:r>
      <w:r w:rsidR="00182BB7" w:rsidRPr="00AD4F7B">
        <w:rPr>
          <w:rFonts w:ascii="Arial" w:hAnsi="Arial" w:cs="Arial"/>
        </w:rPr>
        <w:t>22-09-2016</w:t>
      </w:r>
      <w:r w:rsidRPr="00AD4F7B">
        <w:rPr>
          <w:rFonts w:ascii="Arial" w:hAnsi="Arial" w:cs="Arial"/>
        </w:rPr>
        <w:t xml:space="preserve">, </w:t>
      </w:r>
      <w:r w:rsidR="00CD7D80" w:rsidRPr="00AD4F7B">
        <w:rPr>
          <w:rFonts w:ascii="Arial" w:hAnsi="Arial" w:cs="Arial"/>
        </w:rPr>
        <w:t xml:space="preserve">con providencia </w:t>
      </w:r>
      <w:r w:rsidR="00702E17" w:rsidRPr="00AD4F7B">
        <w:rPr>
          <w:rFonts w:ascii="Arial" w:hAnsi="Arial" w:cs="Arial"/>
        </w:rPr>
        <w:t xml:space="preserve">del </w:t>
      </w:r>
      <w:r w:rsidRPr="00AD4F7B">
        <w:rPr>
          <w:rFonts w:ascii="Arial" w:hAnsi="Arial" w:cs="Arial"/>
        </w:rPr>
        <w:t xml:space="preserve">mismo </w:t>
      </w:r>
      <w:r w:rsidR="00CD7D80" w:rsidRPr="00AD4F7B">
        <w:rPr>
          <w:rFonts w:ascii="Arial" w:hAnsi="Arial" w:cs="Arial"/>
        </w:rPr>
        <w:t xml:space="preserve">día se admitió, </w:t>
      </w:r>
      <w:r w:rsidR="001B6BBA" w:rsidRPr="00AD4F7B">
        <w:rPr>
          <w:rFonts w:ascii="Arial" w:hAnsi="Arial"/>
        </w:rPr>
        <w:t>se vinculó a quienes se estimó conveniente y se dispuso notificar a la partes, entre otros ordenamientos</w:t>
      </w:r>
      <w:r w:rsidR="009C1B3A" w:rsidRPr="00AD4F7B">
        <w:rPr>
          <w:rFonts w:ascii="Arial" w:hAnsi="Arial"/>
        </w:rPr>
        <w:t xml:space="preserve"> (Folio </w:t>
      </w:r>
      <w:r w:rsidR="00182BB7" w:rsidRPr="00AD4F7B">
        <w:rPr>
          <w:rFonts w:ascii="Arial" w:hAnsi="Arial"/>
        </w:rPr>
        <w:t>12</w:t>
      </w:r>
      <w:r w:rsidR="00006C6E" w:rsidRPr="00AD4F7B">
        <w:rPr>
          <w:rFonts w:ascii="Arial" w:hAnsi="Arial"/>
        </w:rPr>
        <w:t>, ibídem</w:t>
      </w:r>
      <w:r w:rsidR="009C1B3A" w:rsidRPr="00AD4F7B">
        <w:rPr>
          <w:rFonts w:ascii="Arial" w:hAnsi="Arial"/>
        </w:rPr>
        <w:t xml:space="preserve">). Fueron debidamente notificados los extremos de la acción (Folios </w:t>
      </w:r>
      <w:r w:rsidR="00182BB7" w:rsidRPr="00AD4F7B">
        <w:rPr>
          <w:rFonts w:ascii="Arial" w:hAnsi="Arial"/>
        </w:rPr>
        <w:t>13 a 15</w:t>
      </w:r>
      <w:r w:rsidR="009C1B3A" w:rsidRPr="00AD4F7B">
        <w:rPr>
          <w:rFonts w:ascii="Arial" w:hAnsi="Arial"/>
        </w:rPr>
        <w:t xml:space="preserve">, </w:t>
      </w:r>
      <w:r w:rsidR="00006C6E" w:rsidRPr="00AD4F7B">
        <w:rPr>
          <w:rFonts w:ascii="Arial" w:hAnsi="Arial"/>
        </w:rPr>
        <w:t>ibídem</w:t>
      </w:r>
      <w:r w:rsidR="009C1B3A" w:rsidRPr="00AD4F7B">
        <w:rPr>
          <w:rFonts w:ascii="Arial" w:hAnsi="Arial"/>
        </w:rPr>
        <w:t xml:space="preserve">). </w:t>
      </w:r>
      <w:r w:rsidR="00182BB7" w:rsidRPr="00AD4F7B">
        <w:rPr>
          <w:rFonts w:ascii="Arial" w:hAnsi="Arial"/>
        </w:rPr>
        <w:t>Contestaron</w:t>
      </w:r>
      <w:r w:rsidR="00DE7BF9" w:rsidRPr="00AD4F7B">
        <w:rPr>
          <w:rFonts w:ascii="Arial" w:hAnsi="Arial"/>
        </w:rPr>
        <w:t xml:space="preserve"> </w:t>
      </w:r>
      <w:r w:rsidR="00182BB7" w:rsidRPr="00AD4F7B">
        <w:rPr>
          <w:rFonts w:ascii="Arial" w:hAnsi="Arial"/>
        </w:rPr>
        <w:t xml:space="preserve">la Sala Administrativa del CSJ Seccional de Risaralda </w:t>
      </w:r>
      <w:r w:rsidRPr="00AD4F7B">
        <w:rPr>
          <w:rFonts w:ascii="Arial" w:hAnsi="Arial" w:cs="Arial"/>
          <w:spacing w:val="3"/>
        </w:rPr>
        <w:t xml:space="preserve">(Folios </w:t>
      </w:r>
      <w:r w:rsidR="00182BB7" w:rsidRPr="00AD4F7B">
        <w:rPr>
          <w:rFonts w:ascii="Arial" w:hAnsi="Arial" w:cs="Arial"/>
          <w:spacing w:val="3"/>
        </w:rPr>
        <w:t>16 a 17</w:t>
      </w:r>
      <w:r w:rsidRPr="00AD4F7B">
        <w:rPr>
          <w:rFonts w:ascii="Arial" w:hAnsi="Arial" w:cs="Arial"/>
          <w:spacing w:val="3"/>
        </w:rPr>
        <w:t>, ib.)</w:t>
      </w:r>
      <w:r w:rsidRPr="00AD4F7B">
        <w:rPr>
          <w:rFonts w:ascii="Arial" w:hAnsi="Arial"/>
        </w:rPr>
        <w:t xml:space="preserve"> y la </w:t>
      </w:r>
      <w:r w:rsidR="00182BB7" w:rsidRPr="00AD4F7B">
        <w:rPr>
          <w:rFonts w:ascii="Arial" w:hAnsi="Arial"/>
        </w:rPr>
        <w:t xml:space="preserve">Unidad de Registro Nacional de Abogados y Auxiliares de la Justicia del CSJ </w:t>
      </w:r>
      <w:r w:rsidRPr="00AD4F7B">
        <w:rPr>
          <w:rFonts w:ascii="Arial" w:hAnsi="Arial"/>
        </w:rPr>
        <w:t xml:space="preserve">(Folios </w:t>
      </w:r>
      <w:r w:rsidR="00182BB7" w:rsidRPr="00AD4F7B">
        <w:rPr>
          <w:rFonts w:ascii="Arial" w:hAnsi="Arial"/>
        </w:rPr>
        <w:t>23 a 24</w:t>
      </w:r>
      <w:r w:rsidRPr="00AD4F7B">
        <w:rPr>
          <w:rFonts w:ascii="Arial" w:hAnsi="Arial"/>
        </w:rPr>
        <w:t>, ib.)</w:t>
      </w:r>
      <w:r w:rsidR="00C01E52" w:rsidRPr="00AD4F7B">
        <w:rPr>
          <w:rFonts w:ascii="Arial" w:hAnsi="Arial" w:cs="Arial"/>
          <w:spacing w:val="3"/>
        </w:rPr>
        <w:t>.</w:t>
      </w:r>
    </w:p>
    <w:p w:rsidR="003A2CB1" w:rsidRPr="00F3415E" w:rsidRDefault="003A2CB1" w:rsidP="00B50331">
      <w:pPr>
        <w:spacing w:line="360" w:lineRule="auto"/>
        <w:jc w:val="both"/>
        <w:rPr>
          <w:rFonts w:ascii="Arial" w:hAnsi="Arial"/>
          <w:sz w:val="20"/>
        </w:rPr>
      </w:pPr>
    </w:p>
    <w:p w:rsidR="0019227F" w:rsidRPr="00AD4F7B" w:rsidRDefault="003A2CB1" w:rsidP="0019227F">
      <w:pPr>
        <w:numPr>
          <w:ilvl w:val="0"/>
          <w:numId w:val="18"/>
        </w:numPr>
        <w:spacing w:line="360" w:lineRule="auto"/>
        <w:jc w:val="both"/>
        <w:rPr>
          <w:rFonts w:ascii="Arial" w:hAnsi="Arial"/>
        </w:rPr>
      </w:pPr>
      <w:r w:rsidRPr="00AD4F7B">
        <w:rPr>
          <w:rFonts w:ascii="Arial" w:hAnsi="Arial"/>
        </w:rPr>
        <w:t>LA SINOPSIS DE LA RESPUESTA</w:t>
      </w:r>
    </w:p>
    <w:p w:rsidR="0019227F" w:rsidRPr="00F3415E" w:rsidRDefault="0019227F" w:rsidP="0019227F">
      <w:pPr>
        <w:spacing w:line="360" w:lineRule="auto"/>
        <w:jc w:val="both"/>
        <w:rPr>
          <w:rFonts w:ascii="Arial" w:hAnsi="Arial"/>
          <w:sz w:val="20"/>
        </w:rPr>
      </w:pPr>
    </w:p>
    <w:p w:rsidR="00D81957" w:rsidRPr="00AD4F7B" w:rsidRDefault="00D81957" w:rsidP="00D81957">
      <w:pPr>
        <w:pStyle w:val="Prrafodelista"/>
        <w:numPr>
          <w:ilvl w:val="1"/>
          <w:numId w:val="18"/>
        </w:numPr>
        <w:spacing w:line="360" w:lineRule="auto"/>
        <w:jc w:val="both"/>
        <w:rPr>
          <w:rFonts w:ascii="Arial" w:hAnsi="Arial"/>
        </w:rPr>
      </w:pPr>
      <w:r w:rsidRPr="00AD4F7B">
        <w:rPr>
          <w:rFonts w:ascii="Arial" w:hAnsi="Arial"/>
        </w:rPr>
        <w:t xml:space="preserve">La Sala Administrativa </w:t>
      </w:r>
      <w:r w:rsidR="004C7756" w:rsidRPr="00AD4F7B">
        <w:rPr>
          <w:rFonts w:ascii="Arial" w:hAnsi="Arial"/>
        </w:rPr>
        <w:t>d</w:t>
      </w:r>
      <w:r w:rsidRPr="00AD4F7B">
        <w:rPr>
          <w:rFonts w:ascii="Arial" w:hAnsi="Arial"/>
        </w:rPr>
        <w:t>el CSJ Seccional de Risaralda</w:t>
      </w:r>
    </w:p>
    <w:p w:rsidR="00D81957" w:rsidRPr="00F3415E" w:rsidRDefault="00D81957" w:rsidP="00D81957">
      <w:pPr>
        <w:spacing w:line="360" w:lineRule="auto"/>
        <w:jc w:val="both"/>
        <w:rPr>
          <w:rFonts w:ascii="Arial" w:hAnsi="Arial"/>
          <w:sz w:val="20"/>
        </w:rPr>
      </w:pPr>
    </w:p>
    <w:p w:rsidR="00D81957" w:rsidRPr="00AD4F7B" w:rsidRDefault="00A42F25" w:rsidP="00D81957">
      <w:pPr>
        <w:spacing w:line="360" w:lineRule="auto"/>
        <w:jc w:val="both"/>
        <w:rPr>
          <w:rFonts w:ascii="Arial" w:hAnsi="Arial"/>
        </w:rPr>
      </w:pPr>
      <w:r w:rsidRPr="00AD4F7B">
        <w:rPr>
          <w:rFonts w:ascii="Arial" w:hAnsi="Arial"/>
        </w:rPr>
        <w:t xml:space="preserve">Manifestó que es una simple intermediaria que recibe y verifica la documentación que se envía a la Unidad de Registro Nacional de Abogados de la Sala Administrativa del CSJ, encargada de </w:t>
      </w:r>
      <w:r w:rsidR="004C7756" w:rsidRPr="00AD4F7B">
        <w:rPr>
          <w:rFonts w:ascii="Arial" w:hAnsi="Arial"/>
        </w:rPr>
        <w:t xml:space="preserve">asignar </w:t>
      </w:r>
      <w:r w:rsidR="00182BB7" w:rsidRPr="00AD4F7B">
        <w:rPr>
          <w:rFonts w:ascii="Arial" w:hAnsi="Arial"/>
        </w:rPr>
        <w:t xml:space="preserve">los números </w:t>
      </w:r>
      <w:r w:rsidRPr="00AD4F7B">
        <w:rPr>
          <w:rFonts w:ascii="Arial" w:hAnsi="Arial"/>
        </w:rPr>
        <w:t xml:space="preserve">y </w:t>
      </w:r>
      <w:r w:rsidR="004C7756" w:rsidRPr="00AD4F7B">
        <w:rPr>
          <w:rFonts w:ascii="Arial" w:hAnsi="Arial"/>
        </w:rPr>
        <w:t xml:space="preserve">expedir </w:t>
      </w:r>
      <w:r w:rsidR="00182BB7" w:rsidRPr="00AD4F7B">
        <w:rPr>
          <w:rFonts w:ascii="Arial" w:hAnsi="Arial"/>
        </w:rPr>
        <w:t xml:space="preserve">las </w:t>
      </w:r>
      <w:r w:rsidRPr="00AD4F7B">
        <w:rPr>
          <w:rFonts w:ascii="Arial" w:hAnsi="Arial"/>
        </w:rPr>
        <w:t xml:space="preserve">tarjetas profesionales de abogado, por lo que solicita declarar la improcedencia del amparo en su contra (Folios </w:t>
      </w:r>
      <w:r w:rsidR="00182BB7" w:rsidRPr="00AD4F7B">
        <w:rPr>
          <w:rFonts w:ascii="Arial" w:hAnsi="Arial"/>
        </w:rPr>
        <w:t>16 a 17</w:t>
      </w:r>
      <w:r w:rsidRPr="00AD4F7B">
        <w:rPr>
          <w:rFonts w:ascii="Arial" w:hAnsi="Arial"/>
        </w:rPr>
        <w:t>, ib.).</w:t>
      </w:r>
    </w:p>
    <w:p w:rsidR="00182BB7" w:rsidRPr="00F3415E" w:rsidRDefault="00182BB7" w:rsidP="00D81957">
      <w:pPr>
        <w:spacing w:line="360" w:lineRule="auto"/>
        <w:jc w:val="both"/>
        <w:rPr>
          <w:rFonts w:ascii="Arial" w:hAnsi="Arial"/>
          <w:sz w:val="20"/>
        </w:rPr>
      </w:pPr>
    </w:p>
    <w:p w:rsidR="00182BB7" w:rsidRPr="00AD4F7B" w:rsidRDefault="00182BB7" w:rsidP="00182BB7">
      <w:pPr>
        <w:pStyle w:val="Prrafodelista"/>
        <w:numPr>
          <w:ilvl w:val="1"/>
          <w:numId w:val="18"/>
        </w:numPr>
        <w:spacing w:line="360" w:lineRule="auto"/>
        <w:jc w:val="both"/>
        <w:rPr>
          <w:rFonts w:ascii="Arial" w:hAnsi="Arial"/>
        </w:rPr>
      </w:pPr>
      <w:r w:rsidRPr="00AD4F7B">
        <w:rPr>
          <w:rFonts w:ascii="Arial" w:hAnsi="Arial"/>
        </w:rPr>
        <w:t xml:space="preserve">La Unidad de Registro Nacional de Abogados y Auxiliares de la Justicia del CSJ </w:t>
      </w:r>
    </w:p>
    <w:p w:rsidR="00182BB7" w:rsidRPr="00F3415E" w:rsidRDefault="00182BB7" w:rsidP="00182BB7">
      <w:pPr>
        <w:spacing w:line="360" w:lineRule="auto"/>
        <w:jc w:val="both"/>
        <w:rPr>
          <w:rFonts w:ascii="Arial" w:hAnsi="Arial"/>
          <w:sz w:val="20"/>
        </w:rPr>
      </w:pPr>
    </w:p>
    <w:p w:rsidR="00182BB7" w:rsidRPr="00AD4F7B" w:rsidRDefault="00182BB7" w:rsidP="00182BB7">
      <w:pPr>
        <w:spacing w:line="360" w:lineRule="auto"/>
        <w:jc w:val="both"/>
        <w:rPr>
          <w:rFonts w:ascii="Arial" w:hAnsi="Arial" w:cs="Arial"/>
        </w:rPr>
      </w:pPr>
      <w:r w:rsidRPr="00AD4F7B">
        <w:rPr>
          <w:rFonts w:ascii="Arial" w:hAnsi="Arial"/>
          <w:lang w:val="es-CO"/>
        </w:rPr>
        <w:t>Refirió la congestión que presenta por el gran número de solicitudes recibidas y los inconvenientes que ha tenido debido a la actualización de su portal web; aclaró que las peticiones deben atenderse conforme al orden de llegada y describió el trámite d</w:t>
      </w:r>
      <w:r w:rsidR="004D0CB5">
        <w:rPr>
          <w:rFonts w:ascii="Arial" w:hAnsi="Arial"/>
          <w:lang w:val="es-CO"/>
        </w:rPr>
        <w:t>ado a la del</w:t>
      </w:r>
      <w:r w:rsidRPr="00AD4F7B">
        <w:rPr>
          <w:rFonts w:ascii="Arial" w:hAnsi="Arial"/>
          <w:lang w:val="es-CO"/>
        </w:rPr>
        <w:t xml:space="preserve"> accionante. Finalmente indicó </w:t>
      </w:r>
      <w:r w:rsidR="00AD4F7B" w:rsidRPr="00AD4F7B">
        <w:rPr>
          <w:rFonts w:ascii="Arial" w:hAnsi="Arial"/>
          <w:lang w:val="es-CO"/>
        </w:rPr>
        <w:t xml:space="preserve">que el 26-09-2016 </w:t>
      </w:r>
      <w:r w:rsidRPr="00AD4F7B">
        <w:rPr>
          <w:rFonts w:ascii="Arial" w:hAnsi="Arial"/>
          <w:lang w:val="es-CO"/>
        </w:rPr>
        <w:t>asignó el número de tarjeta profesional</w:t>
      </w:r>
      <w:r w:rsidR="00AD4F7B" w:rsidRPr="00AD4F7B">
        <w:rPr>
          <w:rFonts w:ascii="Arial" w:hAnsi="Arial"/>
          <w:lang w:val="es-CO"/>
        </w:rPr>
        <w:t xml:space="preserve"> e informó de ello al </w:t>
      </w:r>
      <w:r w:rsidR="004D0CB5">
        <w:rPr>
          <w:rFonts w:ascii="Arial" w:hAnsi="Arial"/>
          <w:lang w:val="es-CO"/>
        </w:rPr>
        <w:t>actor</w:t>
      </w:r>
      <w:r w:rsidR="00AD4F7B" w:rsidRPr="00AD4F7B">
        <w:rPr>
          <w:rFonts w:ascii="Arial" w:hAnsi="Arial"/>
          <w:lang w:val="es-CO"/>
        </w:rPr>
        <w:t>,</w:t>
      </w:r>
      <w:r w:rsidRPr="00AD4F7B">
        <w:rPr>
          <w:rFonts w:ascii="Arial" w:hAnsi="Arial"/>
          <w:lang w:val="es-CO"/>
        </w:rPr>
        <w:t xml:space="preserve"> y </w:t>
      </w:r>
      <w:r w:rsidR="00AD4F7B" w:rsidRPr="00AD4F7B">
        <w:rPr>
          <w:rFonts w:ascii="Arial" w:hAnsi="Arial"/>
          <w:lang w:val="es-CO"/>
        </w:rPr>
        <w:t xml:space="preserve">que el 27-09-2016 enviaría el </w:t>
      </w:r>
      <w:r w:rsidRPr="00AD4F7B">
        <w:rPr>
          <w:rFonts w:ascii="Arial" w:hAnsi="Arial"/>
          <w:lang w:val="es-CO"/>
        </w:rPr>
        <w:t xml:space="preserve">documento físico </w:t>
      </w:r>
      <w:r w:rsidR="00AD4F7B" w:rsidRPr="00AD4F7B">
        <w:rPr>
          <w:rFonts w:ascii="Arial" w:hAnsi="Arial"/>
          <w:lang w:val="es-CO"/>
        </w:rPr>
        <w:t>al CSJ Seccional Risaralda para su respe</w:t>
      </w:r>
      <w:r w:rsidR="004D0CB5">
        <w:rPr>
          <w:rFonts w:ascii="Arial" w:hAnsi="Arial"/>
          <w:lang w:val="es-CO"/>
        </w:rPr>
        <w:t>c</w:t>
      </w:r>
      <w:r w:rsidR="00AD4F7B" w:rsidRPr="00AD4F7B">
        <w:rPr>
          <w:rFonts w:ascii="Arial" w:hAnsi="Arial"/>
          <w:lang w:val="es-CO"/>
        </w:rPr>
        <w:t xml:space="preserve">tiva entrega </w:t>
      </w:r>
      <w:r w:rsidRPr="00AD4F7B">
        <w:rPr>
          <w:rFonts w:ascii="Arial" w:hAnsi="Arial"/>
        </w:rPr>
        <w:t xml:space="preserve">(Folios </w:t>
      </w:r>
      <w:r w:rsidR="00AD4F7B" w:rsidRPr="00AD4F7B">
        <w:rPr>
          <w:rFonts w:ascii="Arial" w:hAnsi="Arial"/>
        </w:rPr>
        <w:t>23- a 24</w:t>
      </w:r>
      <w:r w:rsidRPr="00AD4F7B">
        <w:rPr>
          <w:rFonts w:ascii="Arial" w:hAnsi="Arial"/>
        </w:rPr>
        <w:t>, ib.)</w:t>
      </w:r>
      <w:r w:rsidRPr="00AD4F7B">
        <w:rPr>
          <w:rFonts w:ascii="Arial" w:hAnsi="Arial" w:cs="Arial"/>
        </w:rPr>
        <w:t>.</w:t>
      </w:r>
    </w:p>
    <w:p w:rsidR="0019227F" w:rsidRPr="00F3415E" w:rsidRDefault="0019227F" w:rsidP="003A2CB1">
      <w:pPr>
        <w:spacing w:line="360" w:lineRule="auto"/>
        <w:jc w:val="both"/>
        <w:rPr>
          <w:rFonts w:ascii="Arial" w:hAnsi="Arial"/>
          <w:sz w:val="20"/>
          <w:lang w:val="es-ES_tradnl"/>
        </w:rPr>
      </w:pPr>
    </w:p>
    <w:p w:rsidR="00CF429F" w:rsidRPr="00AD4F7B" w:rsidRDefault="00CF429F" w:rsidP="00CF429F">
      <w:pPr>
        <w:pStyle w:val="Textoindependiente"/>
        <w:numPr>
          <w:ilvl w:val="0"/>
          <w:numId w:val="18"/>
        </w:numPr>
        <w:spacing w:line="360" w:lineRule="auto"/>
        <w:rPr>
          <w:rFonts w:ascii="Arial" w:hAnsi="Arial"/>
          <w:szCs w:val="24"/>
        </w:rPr>
      </w:pPr>
      <w:r w:rsidRPr="00AD4F7B">
        <w:rPr>
          <w:rFonts w:ascii="Arial" w:hAnsi="Arial"/>
          <w:szCs w:val="24"/>
        </w:rPr>
        <w:t>LA FUNDAMENTACIÓN JURÍDICA PARA DECIDIR</w:t>
      </w:r>
    </w:p>
    <w:p w:rsidR="00DE7BF9" w:rsidRPr="00F3415E" w:rsidRDefault="00DE7BF9" w:rsidP="00DE7BF9">
      <w:pPr>
        <w:pStyle w:val="Textoindependiente"/>
        <w:spacing w:line="360" w:lineRule="auto"/>
        <w:rPr>
          <w:rFonts w:ascii="Arial" w:hAnsi="Arial"/>
          <w:sz w:val="20"/>
          <w:szCs w:val="24"/>
          <w:lang w:val="es-CO"/>
        </w:rPr>
      </w:pPr>
    </w:p>
    <w:p w:rsidR="00CF429F" w:rsidRPr="00AD4F7B" w:rsidRDefault="00CF429F" w:rsidP="00CF429F">
      <w:pPr>
        <w:pStyle w:val="Textoindependiente"/>
        <w:numPr>
          <w:ilvl w:val="1"/>
          <w:numId w:val="18"/>
        </w:numPr>
        <w:tabs>
          <w:tab w:val="clear" w:pos="708"/>
          <w:tab w:val="left" w:pos="709"/>
        </w:tabs>
        <w:spacing w:line="360" w:lineRule="auto"/>
        <w:rPr>
          <w:rFonts w:ascii="Arial" w:hAnsi="Arial"/>
          <w:szCs w:val="24"/>
        </w:rPr>
      </w:pPr>
      <w:r w:rsidRPr="00AD4F7B">
        <w:rPr>
          <w:rFonts w:ascii="Arial" w:hAnsi="Arial"/>
          <w:szCs w:val="24"/>
        </w:rPr>
        <w:t>La competencia</w:t>
      </w:r>
    </w:p>
    <w:p w:rsidR="00A50109" w:rsidRPr="00F3415E" w:rsidRDefault="00A50109" w:rsidP="00A50109">
      <w:pPr>
        <w:pStyle w:val="Textoindependiente"/>
        <w:tabs>
          <w:tab w:val="clear" w:pos="708"/>
          <w:tab w:val="left" w:pos="709"/>
        </w:tabs>
        <w:spacing w:line="360" w:lineRule="auto"/>
        <w:ind w:left="720"/>
        <w:rPr>
          <w:rFonts w:ascii="Arial" w:hAnsi="Arial"/>
          <w:sz w:val="20"/>
          <w:szCs w:val="24"/>
        </w:rPr>
      </w:pPr>
    </w:p>
    <w:p w:rsidR="001A2C0D" w:rsidRPr="00AD4F7B" w:rsidRDefault="001A2C0D" w:rsidP="001A2C0D">
      <w:pPr>
        <w:pStyle w:val="Sangra2detindependiente"/>
        <w:spacing w:after="0" w:line="360" w:lineRule="auto"/>
        <w:ind w:left="0"/>
        <w:jc w:val="both"/>
        <w:rPr>
          <w:rFonts w:ascii="Arial" w:hAnsi="Arial" w:cs="Arial"/>
          <w:sz w:val="24"/>
          <w:szCs w:val="24"/>
        </w:rPr>
      </w:pPr>
      <w:r w:rsidRPr="00AD4F7B">
        <w:rPr>
          <w:rFonts w:ascii="Arial" w:hAnsi="Arial" w:cs="Arial"/>
          <w:sz w:val="24"/>
          <w:szCs w:val="24"/>
        </w:rPr>
        <w:t xml:space="preserve">Es competente este Tribunal para conocer el amparo constitucional en virtud del factor territorial, en razón al lugar donde ocurre la presunta violación, al tener el accionante su domicilio en este Distrito (Artículos 86 de la CP y 37 del Decreto 2591 de 1991) y conoce esta Corporación, pues </w:t>
      </w:r>
      <w:r w:rsidR="004C7756" w:rsidRPr="00AD4F7B">
        <w:rPr>
          <w:rFonts w:ascii="Arial" w:hAnsi="Arial" w:cs="Arial"/>
          <w:sz w:val="24"/>
          <w:szCs w:val="24"/>
        </w:rPr>
        <w:t xml:space="preserve">la </w:t>
      </w:r>
      <w:r w:rsidRPr="00AD4F7B">
        <w:rPr>
          <w:rFonts w:ascii="Arial" w:hAnsi="Arial" w:cs="Arial"/>
          <w:sz w:val="24"/>
          <w:szCs w:val="24"/>
        </w:rPr>
        <w:t>accionad</w:t>
      </w:r>
      <w:r w:rsidR="00ED41BE" w:rsidRPr="00AD4F7B">
        <w:rPr>
          <w:rFonts w:ascii="Arial" w:hAnsi="Arial" w:cs="Arial"/>
          <w:sz w:val="24"/>
          <w:szCs w:val="24"/>
        </w:rPr>
        <w:t>a</w:t>
      </w:r>
      <w:r w:rsidRPr="00AD4F7B">
        <w:rPr>
          <w:rFonts w:ascii="Arial" w:hAnsi="Arial" w:cs="Arial"/>
          <w:sz w:val="24"/>
          <w:szCs w:val="24"/>
        </w:rPr>
        <w:t xml:space="preserve"> es una entidad del orden nacional (Artículo 1°-1°, Decreto 1382 del 2000).</w:t>
      </w:r>
    </w:p>
    <w:p w:rsidR="00A44325" w:rsidRPr="00F3415E" w:rsidRDefault="00A44325" w:rsidP="00CF429F">
      <w:pPr>
        <w:pStyle w:val="Sangra2detindependiente"/>
        <w:spacing w:after="0" w:line="360" w:lineRule="auto"/>
        <w:ind w:left="0"/>
        <w:jc w:val="both"/>
        <w:rPr>
          <w:rFonts w:ascii="Arial" w:hAnsi="Arial" w:cs="Arial"/>
          <w:szCs w:val="24"/>
        </w:rPr>
      </w:pPr>
    </w:p>
    <w:p w:rsidR="00CF429F" w:rsidRPr="00AD4F7B" w:rsidRDefault="00CF429F" w:rsidP="00B84361">
      <w:pPr>
        <w:pStyle w:val="Textoindependiente"/>
        <w:numPr>
          <w:ilvl w:val="1"/>
          <w:numId w:val="18"/>
        </w:numPr>
        <w:tabs>
          <w:tab w:val="clear" w:pos="0"/>
          <w:tab w:val="clear" w:pos="1416"/>
        </w:tabs>
        <w:spacing w:line="360" w:lineRule="auto"/>
        <w:rPr>
          <w:rFonts w:ascii="Arial" w:hAnsi="Arial"/>
          <w:szCs w:val="24"/>
        </w:rPr>
      </w:pPr>
      <w:r w:rsidRPr="00AD4F7B">
        <w:rPr>
          <w:rFonts w:ascii="Arial" w:hAnsi="Arial"/>
          <w:szCs w:val="24"/>
        </w:rPr>
        <w:t>El problema jurídico a resolver</w:t>
      </w:r>
    </w:p>
    <w:p w:rsidR="00984EE4" w:rsidRPr="00F3415E"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Pr="00AD4F7B" w:rsidRDefault="005427D5" w:rsidP="00B66EF6">
      <w:pPr>
        <w:pStyle w:val="Textoindependiente"/>
        <w:spacing w:line="360" w:lineRule="auto"/>
        <w:rPr>
          <w:rFonts w:ascii="Arial" w:hAnsi="Arial" w:cs="Arial"/>
          <w:szCs w:val="24"/>
        </w:rPr>
      </w:pPr>
      <w:r w:rsidRPr="00AD4F7B">
        <w:rPr>
          <w:rFonts w:ascii="Arial" w:hAnsi="Arial" w:cs="Arial"/>
          <w:szCs w:val="24"/>
        </w:rPr>
        <w:t>¿</w:t>
      </w:r>
      <w:r w:rsidR="00B66EF6" w:rsidRPr="00AD4F7B">
        <w:rPr>
          <w:rFonts w:ascii="Arial" w:hAnsi="Arial" w:cs="Arial"/>
          <w:szCs w:val="24"/>
        </w:rPr>
        <w:t xml:space="preserve">La </w:t>
      </w:r>
      <w:r w:rsidR="007D386B" w:rsidRPr="00AD4F7B">
        <w:rPr>
          <w:rFonts w:ascii="Arial" w:hAnsi="Arial"/>
          <w:szCs w:val="24"/>
        </w:rPr>
        <w:t>Unidad de Registro Nacional de Abogados y Auxiliares de la Justicia del CSJ</w:t>
      </w:r>
      <w:r w:rsidR="00B66EF6" w:rsidRPr="00AD4F7B">
        <w:rPr>
          <w:rFonts w:ascii="Arial" w:hAnsi="Arial" w:cs="Arial"/>
          <w:szCs w:val="24"/>
          <w:lang w:val="es-CO"/>
        </w:rPr>
        <w:t xml:space="preserve">, </w:t>
      </w:r>
      <w:r w:rsidRPr="00AD4F7B">
        <w:rPr>
          <w:rFonts w:ascii="Arial" w:hAnsi="Arial" w:cs="Arial"/>
          <w:szCs w:val="24"/>
        </w:rPr>
        <w:t>ha</w:t>
      </w:r>
      <w:r w:rsidR="007D386B" w:rsidRPr="00AD4F7B">
        <w:rPr>
          <w:rFonts w:ascii="Arial" w:hAnsi="Arial" w:cs="Arial"/>
          <w:szCs w:val="24"/>
        </w:rPr>
        <w:t xml:space="preserve"> </w:t>
      </w:r>
      <w:r w:rsidRPr="00AD4F7B">
        <w:rPr>
          <w:rFonts w:ascii="Arial" w:hAnsi="Arial" w:cs="Arial"/>
          <w:szCs w:val="24"/>
        </w:rPr>
        <w:t xml:space="preserve">vulnerado o amenazado </w:t>
      </w:r>
      <w:r w:rsidR="007D386B" w:rsidRPr="00AD4F7B">
        <w:rPr>
          <w:rFonts w:ascii="Arial" w:hAnsi="Arial" w:cs="Arial"/>
          <w:szCs w:val="24"/>
        </w:rPr>
        <w:t xml:space="preserve">los </w:t>
      </w:r>
      <w:r w:rsidR="001A2C0D" w:rsidRPr="00AD4F7B">
        <w:rPr>
          <w:rFonts w:ascii="Arial" w:hAnsi="Arial" w:cs="Arial"/>
          <w:szCs w:val="24"/>
        </w:rPr>
        <w:t>derecho</w:t>
      </w:r>
      <w:r w:rsidR="007D386B" w:rsidRPr="00AD4F7B">
        <w:rPr>
          <w:rFonts w:ascii="Arial" w:hAnsi="Arial" w:cs="Arial"/>
          <w:szCs w:val="24"/>
        </w:rPr>
        <w:t>s</w:t>
      </w:r>
      <w:r w:rsidR="001A2C0D" w:rsidRPr="00AD4F7B">
        <w:rPr>
          <w:rFonts w:ascii="Arial" w:hAnsi="Arial" w:cs="Arial"/>
          <w:szCs w:val="24"/>
        </w:rPr>
        <w:t xml:space="preserve"> fundamental</w:t>
      </w:r>
      <w:r w:rsidR="007D386B" w:rsidRPr="00AD4F7B">
        <w:rPr>
          <w:rFonts w:ascii="Arial" w:hAnsi="Arial" w:cs="Arial"/>
          <w:szCs w:val="24"/>
        </w:rPr>
        <w:t>es</w:t>
      </w:r>
      <w:r w:rsidR="001A2C0D" w:rsidRPr="00AD4F7B">
        <w:rPr>
          <w:rFonts w:ascii="Arial" w:hAnsi="Arial" w:cs="Arial"/>
          <w:szCs w:val="24"/>
        </w:rPr>
        <w:t xml:space="preserve"> </w:t>
      </w:r>
      <w:r w:rsidR="007D386B" w:rsidRPr="00AD4F7B">
        <w:rPr>
          <w:rFonts w:ascii="Arial" w:hAnsi="Arial" w:cs="Arial"/>
          <w:szCs w:val="24"/>
        </w:rPr>
        <w:t>invocados</w:t>
      </w:r>
      <w:r w:rsidRPr="00AD4F7B">
        <w:rPr>
          <w:rFonts w:ascii="Arial" w:hAnsi="Arial" w:cs="Arial"/>
          <w:szCs w:val="24"/>
        </w:rPr>
        <w:t xml:space="preserve">, según lo expuesto en </w:t>
      </w:r>
      <w:r w:rsidR="000F6705" w:rsidRPr="00AD4F7B">
        <w:rPr>
          <w:rFonts w:ascii="Arial" w:hAnsi="Arial" w:cs="Arial"/>
          <w:szCs w:val="24"/>
        </w:rPr>
        <w:t xml:space="preserve">el </w:t>
      </w:r>
      <w:r w:rsidRPr="00AD4F7B">
        <w:rPr>
          <w:rFonts w:ascii="Arial" w:hAnsi="Arial" w:cs="Arial"/>
          <w:szCs w:val="24"/>
        </w:rPr>
        <w:t>escrito de tutela?</w:t>
      </w:r>
    </w:p>
    <w:p w:rsidR="0084306F" w:rsidRPr="00AD4F7B" w:rsidRDefault="0084306F" w:rsidP="00B84361">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D4F7B">
        <w:rPr>
          <w:rFonts w:ascii="Arial" w:hAnsi="Arial"/>
          <w:szCs w:val="24"/>
        </w:rPr>
        <w:t>La resolución del problema jurídico</w:t>
      </w:r>
    </w:p>
    <w:p w:rsidR="00B66EF6" w:rsidRPr="00F3415E" w:rsidRDefault="00B66EF6" w:rsidP="00B66EF6">
      <w:pPr>
        <w:pStyle w:val="Textoindependiente"/>
        <w:tabs>
          <w:tab w:val="clear" w:pos="708"/>
          <w:tab w:val="clear" w:pos="1416"/>
          <w:tab w:val="left" w:pos="709"/>
          <w:tab w:val="left" w:pos="1418"/>
        </w:tabs>
        <w:spacing w:line="360" w:lineRule="auto"/>
        <w:rPr>
          <w:rFonts w:ascii="Arial" w:hAnsi="Arial"/>
          <w:sz w:val="20"/>
          <w:szCs w:val="24"/>
        </w:rPr>
      </w:pPr>
    </w:p>
    <w:p w:rsidR="001A2C0D" w:rsidRPr="00AD4F7B" w:rsidRDefault="001A2C0D" w:rsidP="00B8436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AD4F7B">
        <w:rPr>
          <w:rFonts w:ascii="Arial" w:hAnsi="Arial"/>
          <w:szCs w:val="24"/>
        </w:rPr>
        <w:t>Los presupuestos generales de procedencia</w:t>
      </w:r>
    </w:p>
    <w:p w:rsidR="001A2C0D" w:rsidRPr="00F3415E" w:rsidRDefault="001A2C0D" w:rsidP="001A2C0D">
      <w:pPr>
        <w:pStyle w:val="Textoindependiente"/>
        <w:tabs>
          <w:tab w:val="clear" w:pos="708"/>
          <w:tab w:val="clear" w:pos="1416"/>
          <w:tab w:val="left" w:pos="709"/>
          <w:tab w:val="left" w:pos="1418"/>
        </w:tabs>
        <w:spacing w:line="360" w:lineRule="auto"/>
        <w:ind w:left="720"/>
        <w:rPr>
          <w:rFonts w:ascii="Arial" w:hAnsi="Arial"/>
          <w:sz w:val="20"/>
          <w:szCs w:val="24"/>
        </w:rPr>
      </w:pPr>
    </w:p>
    <w:p w:rsidR="001A2C0D" w:rsidRPr="00AD4F7B" w:rsidRDefault="001A2C0D" w:rsidP="001A2C0D">
      <w:pPr>
        <w:spacing w:line="360" w:lineRule="auto"/>
        <w:jc w:val="both"/>
        <w:rPr>
          <w:rFonts w:ascii="Arial" w:hAnsi="Arial" w:cs="Arial"/>
          <w:noProof/>
        </w:rPr>
      </w:pPr>
      <w:r w:rsidRPr="00AD4F7B">
        <w:rPr>
          <w:rFonts w:ascii="Arial" w:hAnsi="Arial" w:cs="Arial"/>
          <w:noProof/>
        </w:rPr>
        <w:t>La Corte Constitucional tiene establecido que</w:t>
      </w:r>
      <w:r w:rsidR="00047B97" w:rsidRPr="00AD4F7B">
        <w:rPr>
          <w:rFonts w:ascii="Arial" w:hAnsi="Arial" w:cs="Arial"/>
          <w:noProof/>
        </w:rPr>
        <w:t>:</w:t>
      </w:r>
      <w:r w:rsidRPr="00AD4F7B">
        <w:rPr>
          <w:rFonts w:ascii="Arial" w:hAnsi="Arial" w:cs="Arial"/>
          <w:noProof/>
        </w:rPr>
        <w:t xml:space="preserve"> (i) La </w:t>
      </w:r>
      <w:r w:rsidRPr="00AD4F7B">
        <w:rPr>
          <w:rFonts w:ascii="Arial" w:hAnsi="Arial" w:cs="Arial"/>
          <w:iCs/>
          <w:noProof/>
        </w:rPr>
        <w:t>subsidiariedad</w:t>
      </w:r>
      <w:r w:rsidRPr="00AD4F7B">
        <w:rPr>
          <w:rFonts w:ascii="Arial" w:hAnsi="Arial" w:cs="Arial"/>
          <w:noProof/>
        </w:rPr>
        <w:t xml:space="preserve"> o residualidad, y (ii) La </w:t>
      </w:r>
      <w:r w:rsidRPr="00AD4F7B">
        <w:rPr>
          <w:rFonts w:ascii="Arial" w:hAnsi="Arial" w:cs="Arial"/>
          <w:iCs/>
          <w:noProof/>
        </w:rPr>
        <w:t>inmediatez</w:t>
      </w:r>
      <w:r w:rsidRPr="00AD4F7B">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w:t>
      </w:r>
      <w:r w:rsidR="00E31930" w:rsidRPr="00AD4F7B">
        <w:rPr>
          <w:rFonts w:ascii="Arial" w:hAnsi="Arial" w:cs="Arial"/>
          <w:noProof/>
          <w:lang w:val="es-CO"/>
        </w:rPr>
        <w:t xml:space="preserve">fijado </w:t>
      </w:r>
      <w:r w:rsidR="002B6D4C" w:rsidRPr="00AD4F7B">
        <w:rPr>
          <w:rFonts w:ascii="Arial" w:hAnsi="Arial" w:cs="Arial"/>
          <w:noProof/>
          <w:lang w:val="es-CO"/>
        </w:rPr>
        <w:t xml:space="preserve">por la </w:t>
      </w:r>
      <w:r w:rsidR="00E31930" w:rsidRPr="00AD4F7B">
        <w:rPr>
          <w:rFonts w:ascii="Arial" w:hAnsi="Arial" w:cs="Arial"/>
          <w:noProof/>
          <w:lang w:val="es-CO"/>
        </w:rPr>
        <w:t>doctrina constitucional</w:t>
      </w:r>
      <w:r w:rsidR="00E31930" w:rsidRPr="00AD4F7B">
        <w:rPr>
          <w:rStyle w:val="Refdenotaalpie"/>
          <w:rFonts w:ascii="Arial" w:hAnsi="Arial" w:cs="Arial"/>
          <w:noProof/>
          <w:lang w:val="es-CO"/>
        </w:rPr>
        <w:footnoteReference w:id="1"/>
      </w:r>
      <w:r w:rsidR="00E31930" w:rsidRPr="00AD4F7B">
        <w:rPr>
          <w:rFonts w:ascii="Arial" w:hAnsi="Arial" w:cs="Arial"/>
        </w:rPr>
        <w:t xml:space="preserve"> como ordinaria</w:t>
      </w:r>
      <w:r w:rsidR="00E31930" w:rsidRPr="00AD4F7B">
        <w:rPr>
          <w:rStyle w:val="Refdenotaalpie"/>
          <w:rFonts w:ascii="Arial" w:hAnsi="Arial" w:cs="Arial"/>
        </w:rPr>
        <w:footnoteReference w:id="2"/>
      </w:r>
      <w:r w:rsidRPr="00AD4F7B">
        <w:rPr>
          <w:rFonts w:ascii="Arial" w:hAnsi="Arial" w:cs="Arial"/>
          <w:noProof/>
        </w:rPr>
        <w:t xml:space="preserve">; nótese que </w:t>
      </w:r>
      <w:r w:rsidR="001D2AD7" w:rsidRPr="00AD4F7B">
        <w:rPr>
          <w:rFonts w:ascii="Arial" w:hAnsi="Arial" w:cs="Arial"/>
          <w:noProof/>
        </w:rPr>
        <w:t xml:space="preserve">la solicitud fue radicada el </w:t>
      </w:r>
      <w:r w:rsidRPr="00AD4F7B">
        <w:rPr>
          <w:rFonts w:ascii="Arial" w:hAnsi="Arial" w:cs="Arial"/>
          <w:noProof/>
        </w:rPr>
        <w:t xml:space="preserve">día </w:t>
      </w:r>
      <w:r w:rsidR="00AD4F7B">
        <w:rPr>
          <w:rFonts w:ascii="Arial" w:hAnsi="Arial" w:cs="Arial"/>
          <w:noProof/>
        </w:rPr>
        <w:t xml:space="preserve">19-07-2013 </w:t>
      </w:r>
      <w:r w:rsidRPr="00AD4F7B">
        <w:rPr>
          <w:rFonts w:ascii="Arial" w:hAnsi="Arial" w:cs="Arial"/>
          <w:noProof/>
        </w:rPr>
        <w:t xml:space="preserve">(Folio </w:t>
      </w:r>
      <w:r w:rsidR="00D43BC9">
        <w:rPr>
          <w:rFonts w:ascii="Arial" w:hAnsi="Arial" w:cs="Arial"/>
          <w:noProof/>
        </w:rPr>
        <w:t>19</w:t>
      </w:r>
      <w:r w:rsidRPr="00AD4F7B">
        <w:rPr>
          <w:rFonts w:ascii="Arial" w:hAnsi="Arial" w:cs="Arial"/>
          <w:noProof/>
        </w:rPr>
        <w:t xml:space="preserve">, </w:t>
      </w:r>
      <w:r w:rsidR="00211ED0" w:rsidRPr="00AD4F7B">
        <w:rPr>
          <w:rFonts w:ascii="Arial" w:hAnsi="Arial" w:cs="Arial"/>
          <w:noProof/>
        </w:rPr>
        <w:t>ib.</w:t>
      </w:r>
      <w:r w:rsidRPr="00AD4F7B">
        <w:rPr>
          <w:rFonts w:ascii="Arial" w:hAnsi="Arial" w:cs="Arial"/>
          <w:noProof/>
        </w:rPr>
        <w:t>)</w:t>
      </w:r>
      <w:r w:rsidR="00B66EF6" w:rsidRPr="00AD4F7B">
        <w:rPr>
          <w:rFonts w:ascii="Arial" w:hAnsi="Arial" w:cs="Arial"/>
          <w:noProof/>
        </w:rPr>
        <w:t xml:space="preserve"> </w:t>
      </w:r>
      <w:r w:rsidR="00047B97" w:rsidRPr="00AD4F7B">
        <w:rPr>
          <w:rFonts w:ascii="Arial" w:hAnsi="Arial" w:cs="Arial"/>
          <w:noProof/>
        </w:rPr>
        <w:t xml:space="preserve">y </w:t>
      </w:r>
      <w:r w:rsidRPr="00AD4F7B">
        <w:rPr>
          <w:rFonts w:ascii="Arial" w:hAnsi="Arial" w:cs="Arial"/>
          <w:noProof/>
        </w:rPr>
        <w:t xml:space="preserve">la tutela se presentó el </w:t>
      </w:r>
      <w:r w:rsidR="00D43BC9">
        <w:rPr>
          <w:rFonts w:ascii="Arial" w:hAnsi="Arial" w:cs="Arial"/>
          <w:noProof/>
        </w:rPr>
        <w:t>22-09-</w:t>
      </w:r>
      <w:r w:rsidR="00B66EF6" w:rsidRPr="00AD4F7B">
        <w:rPr>
          <w:rFonts w:ascii="Arial" w:hAnsi="Arial" w:cs="Arial"/>
          <w:noProof/>
        </w:rPr>
        <w:t>2016</w:t>
      </w:r>
      <w:r w:rsidRPr="00AD4F7B">
        <w:rPr>
          <w:rFonts w:ascii="Arial" w:hAnsi="Arial" w:cs="Arial"/>
          <w:noProof/>
        </w:rPr>
        <w:t xml:space="preserve"> (Folio </w:t>
      </w:r>
      <w:r w:rsidR="00D43BC9">
        <w:rPr>
          <w:rFonts w:ascii="Arial" w:hAnsi="Arial" w:cs="Arial"/>
          <w:noProof/>
        </w:rPr>
        <w:t>10</w:t>
      </w:r>
      <w:r w:rsidRPr="00AD4F7B">
        <w:rPr>
          <w:rFonts w:ascii="Arial" w:hAnsi="Arial" w:cs="Arial"/>
          <w:noProof/>
        </w:rPr>
        <w:t xml:space="preserve">, </w:t>
      </w:r>
      <w:r w:rsidR="00211ED0" w:rsidRPr="00AD4F7B">
        <w:rPr>
          <w:rFonts w:ascii="Arial" w:hAnsi="Arial" w:cs="Arial"/>
          <w:noProof/>
        </w:rPr>
        <w:t>ib.</w:t>
      </w:r>
      <w:r w:rsidRPr="00AD4F7B">
        <w:rPr>
          <w:rFonts w:ascii="Arial" w:hAnsi="Arial" w:cs="Arial"/>
          <w:noProof/>
        </w:rPr>
        <w:t xml:space="preserve">).  </w:t>
      </w:r>
    </w:p>
    <w:p w:rsidR="001A2C0D" w:rsidRPr="00F3415E" w:rsidRDefault="001A2C0D" w:rsidP="001A2C0D">
      <w:pPr>
        <w:spacing w:line="360" w:lineRule="auto"/>
        <w:jc w:val="both"/>
        <w:rPr>
          <w:rFonts w:ascii="Arial" w:hAnsi="Arial" w:cs="Arial"/>
          <w:noProof/>
          <w:sz w:val="20"/>
        </w:rPr>
      </w:pPr>
    </w:p>
    <w:p w:rsidR="001A2C0D" w:rsidRPr="00AD4F7B" w:rsidRDefault="001A2C0D" w:rsidP="001A2C0D">
      <w:pPr>
        <w:spacing w:line="360" w:lineRule="auto"/>
        <w:jc w:val="both"/>
        <w:rPr>
          <w:rFonts w:ascii="Arial" w:hAnsi="Arial" w:cs="Arial"/>
        </w:rPr>
      </w:pPr>
      <w:r w:rsidRPr="00AD4F7B">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AD4F7B">
        <w:rPr>
          <w:rFonts w:ascii="Arial" w:hAnsi="Arial" w:cs="Arial"/>
          <w:vertAlign w:val="superscript"/>
        </w:rPr>
        <w:footnoteReference w:id="3"/>
      </w:r>
      <w:r w:rsidRPr="00AD4F7B">
        <w:rPr>
          <w:rFonts w:ascii="Arial" w:hAnsi="Arial" w:cs="Arial"/>
        </w:rPr>
        <w:t>.  Esta regla tiene dos (2) excepciones que guardan en común la existencia del medio judicial ordinario</w:t>
      </w:r>
      <w:r w:rsidRPr="00AD4F7B">
        <w:rPr>
          <w:rStyle w:val="Refdenotaalpie"/>
          <w:rFonts w:ascii="Arial" w:hAnsi="Arial" w:cs="Arial"/>
        </w:rPr>
        <w:footnoteReference w:id="4"/>
      </w:r>
      <w:r w:rsidRPr="00AD4F7B">
        <w:rPr>
          <w:rFonts w:ascii="Arial" w:hAnsi="Arial" w:cs="Arial"/>
        </w:rPr>
        <w:t>: (i) la tutela transitoria para evitar un perjuicio irremediable; y (ii) La ineficacia de la acción ordinaria para salvaguardar los derechos fundamentales del accionante.</w:t>
      </w:r>
      <w:r w:rsidR="00211ED0" w:rsidRPr="00AD4F7B">
        <w:rPr>
          <w:rFonts w:ascii="Arial" w:hAnsi="Arial" w:cs="Arial"/>
        </w:rPr>
        <w:t xml:space="preserve"> </w:t>
      </w:r>
      <w:r w:rsidRPr="00AD4F7B">
        <w:rPr>
          <w:rFonts w:ascii="Arial" w:hAnsi="Arial"/>
        </w:rPr>
        <w:t xml:space="preserve">En el </w:t>
      </w:r>
      <w:r w:rsidRPr="00AD4F7B">
        <w:rPr>
          <w:rFonts w:ascii="Arial" w:hAnsi="Arial"/>
          <w:i/>
        </w:rPr>
        <w:t>sub examine</w:t>
      </w:r>
      <w:r w:rsidRPr="00AD4F7B">
        <w:rPr>
          <w:rFonts w:ascii="Arial" w:hAnsi="Arial"/>
        </w:rPr>
        <w:t xml:space="preserve">, </w:t>
      </w:r>
      <w:proofErr w:type="gramStart"/>
      <w:r w:rsidR="00D43BC9">
        <w:rPr>
          <w:rFonts w:ascii="Arial" w:hAnsi="Arial"/>
        </w:rPr>
        <w:t>el</w:t>
      </w:r>
      <w:proofErr w:type="gramEnd"/>
      <w:r w:rsidRPr="00AD4F7B">
        <w:rPr>
          <w:rFonts w:ascii="Arial" w:hAnsi="Arial"/>
        </w:rPr>
        <w:t xml:space="preserve"> accionante no cuenta con otro mecanismo diferente a esta acción para procurar la defensa de los derechos invocados en su petición</w:t>
      </w:r>
      <w:r w:rsidRPr="00AD4F7B">
        <w:rPr>
          <w:rFonts w:ascii="Arial" w:hAnsi="Arial" w:cs="Arial"/>
        </w:rPr>
        <w:t xml:space="preserve">. Por consiguiente, como este asunto supera el test de procedencia, puede examinarse de fondo. </w:t>
      </w:r>
    </w:p>
    <w:p w:rsidR="001A2C0D" w:rsidRPr="00F3415E" w:rsidRDefault="001A2C0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D4F7B" w:rsidRPr="00AD4F7B" w:rsidRDefault="00AD4F7B" w:rsidP="00AD4F7B">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AD4F7B">
        <w:rPr>
          <w:rFonts w:ascii="Arial" w:hAnsi="Arial"/>
          <w:szCs w:val="24"/>
        </w:rPr>
        <w:t>La legitimación en la causa</w:t>
      </w:r>
    </w:p>
    <w:p w:rsidR="00AD4F7B" w:rsidRPr="00F3415E" w:rsidRDefault="00AD4F7B" w:rsidP="00F3415E">
      <w:pPr>
        <w:pStyle w:val="Textoindependiente"/>
        <w:spacing w:line="360" w:lineRule="auto"/>
        <w:ind w:firstLine="708"/>
        <w:rPr>
          <w:rFonts w:ascii="Arial" w:hAnsi="Arial" w:cs="Arial"/>
          <w:sz w:val="20"/>
          <w:szCs w:val="24"/>
        </w:rPr>
      </w:pPr>
    </w:p>
    <w:p w:rsidR="00AD4F7B" w:rsidRDefault="00AD4F7B" w:rsidP="00AD4F7B">
      <w:pPr>
        <w:spacing w:line="360" w:lineRule="auto"/>
        <w:jc w:val="both"/>
        <w:rPr>
          <w:rFonts w:ascii="Arial" w:hAnsi="Arial" w:cs="Arial"/>
          <w:lang w:val="es-CO"/>
        </w:rPr>
      </w:pPr>
      <w:r w:rsidRPr="00AD4F7B">
        <w:rPr>
          <w:rFonts w:ascii="Arial" w:hAnsi="Arial" w:cs="Arial"/>
        </w:rPr>
        <w:t xml:space="preserve">Se cumple la legitimación por activa porque el formulario único para múltiples trámites de profesionales del derecho fue suscrito por el señor Hugo Hernán </w:t>
      </w:r>
      <w:r w:rsidR="00D43BC9">
        <w:rPr>
          <w:rFonts w:ascii="Arial" w:hAnsi="Arial" w:cs="Arial"/>
        </w:rPr>
        <w:t>Maldonado</w:t>
      </w:r>
      <w:r w:rsidRPr="00AD4F7B">
        <w:rPr>
          <w:rFonts w:ascii="Arial" w:hAnsi="Arial" w:cs="Arial"/>
        </w:rPr>
        <w:t xml:space="preserve"> Sarmiento. En el extremo pasivo, la </w:t>
      </w:r>
      <w:r w:rsidRPr="00AD4F7B">
        <w:rPr>
          <w:rFonts w:ascii="Arial" w:hAnsi="Arial"/>
        </w:rPr>
        <w:t>Unidad de Registro Nacional de Abogados y Auxiliares de la Justicia del CSJ, debido a que es la encargada de asignar el número de tarjeta profesional de abogado y expedir el documento físico</w:t>
      </w:r>
      <w:r w:rsidRPr="00AD4F7B">
        <w:rPr>
          <w:rFonts w:ascii="Arial" w:hAnsi="Arial" w:cs="Arial"/>
          <w:lang w:val="es-CO"/>
        </w:rPr>
        <w:t>.</w:t>
      </w:r>
    </w:p>
    <w:p w:rsidR="00786F13" w:rsidRPr="00AD4F7B" w:rsidRDefault="00786F13" w:rsidP="00AD4F7B">
      <w:pPr>
        <w:spacing w:line="360" w:lineRule="auto"/>
        <w:jc w:val="both"/>
        <w:rPr>
          <w:rFonts w:ascii="Arial" w:hAnsi="Arial" w:cs="Arial"/>
          <w:lang w:val="es-CO"/>
        </w:rPr>
      </w:pPr>
    </w:p>
    <w:p w:rsidR="00AD4F7B" w:rsidRPr="00AD4F7B" w:rsidRDefault="00AD4F7B" w:rsidP="00AD4F7B">
      <w:pPr>
        <w:widowControl/>
        <w:spacing w:line="360" w:lineRule="auto"/>
        <w:jc w:val="both"/>
        <w:rPr>
          <w:rFonts w:ascii="Arial" w:hAnsi="Arial" w:cs="Arial"/>
        </w:rPr>
      </w:pPr>
      <w:r w:rsidRPr="00AD4F7B">
        <w:rPr>
          <w:rFonts w:ascii="Arial" w:hAnsi="Arial" w:cs="Arial"/>
        </w:rPr>
        <w:t>Como las Salas Administrativas del CSJ con sede en Bogotá DC y del CSJ Seccional de Risaralda, no son las encargadas de asignar y expedir el documento objeto de este amparo, carecen de legitimación, de manera que se declarará improcedente la tutela en su contra.</w:t>
      </w:r>
    </w:p>
    <w:p w:rsidR="00AD4F7B" w:rsidRPr="00F3415E" w:rsidRDefault="00AD4F7B"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D4F7B" w:rsidRDefault="00AD4F7B" w:rsidP="00AD4F7B">
      <w:pPr>
        <w:pStyle w:val="Textoindependiente"/>
        <w:numPr>
          <w:ilvl w:val="2"/>
          <w:numId w:val="18"/>
        </w:numPr>
        <w:spacing w:line="360" w:lineRule="auto"/>
        <w:textAlignment w:val="auto"/>
        <w:rPr>
          <w:rFonts w:ascii="Arial" w:hAnsi="Arial" w:cs="Arial"/>
          <w:szCs w:val="24"/>
        </w:rPr>
      </w:pPr>
      <w:r w:rsidRPr="00AD4F7B">
        <w:rPr>
          <w:rFonts w:ascii="Arial" w:hAnsi="Arial" w:cs="Arial"/>
          <w:szCs w:val="24"/>
        </w:rPr>
        <w:t>La carencia actual de objeto en la acción de tutela</w:t>
      </w:r>
    </w:p>
    <w:p w:rsidR="00786F13" w:rsidRPr="00AD4F7B" w:rsidRDefault="00786F13" w:rsidP="00786F13">
      <w:pPr>
        <w:pStyle w:val="Textoindependiente"/>
        <w:spacing w:line="360" w:lineRule="auto"/>
        <w:ind w:left="720"/>
        <w:textAlignment w:val="auto"/>
        <w:rPr>
          <w:rFonts w:ascii="Arial" w:hAnsi="Arial" w:cs="Arial"/>
          <w:szCs w:val="24"/>
        </w:rPr>
      </w:pPr>
    </w:p>
    <w:p w:rsidR="00AD4F7B" w:rsidRPr="00F33A95" w:rsidRDefault="00AD4F7B" w:rsidP="00AD4F7B">
      <w:pPr>
        <w:pStyle w:val="Textoindependiente"/>
        <w:spacing w:line="360" w:lineRule="auto"/>
        <w:rPr>
          <w:rFonts w:ascii="Arial" w:hAnsi="Arial" w:cs="Arial"/>
          <w:szCs w:val="24"/>
        </w:rPr>
      </w:pPr>
      <w:r w:rsidRPr="00AD4F7B">
        <w:rPr>
          <w:rFonts w:ascii="Arial" w:hAnsi="Arial" w:cs="Arial"/>
          <w:szCs w:val="24"/>
        </w:rPr>
        <w:t>En reiterada jurisprudencia</w:t>
      </w:r>
      <w:r w:rsidRPr="00AD4F7B">
        <w:rPr>
          <w:rStyle w:val="Refdenotaalpie"/>
          <w:rFonts w:ascii="Arial" w:hAnsi="Arial" w:cs="Arial"/>
          <w:szCs w:val="24"/>
        </w:rPr>
        <w:footnoteReference w:id="5"/>
      </w:r>
      <w:r w:rsidRPr="00AD4F7B">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Cs w:val="24"/>
        </w:rPr>
        <w:footnoteReference w:id="6"/>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AD4F7B" w:rsidRPr="00F3415E" w:rsidRDefault="00AD4F7B" w:rsidP="00AD4F7B">
      <w:pPr>
        <w:pStyle w:val="Textoindependiente"/>
        <w:spacing w:line="360" w:lineRule="auto"/>
        <w:rPr>
          <w:rFonts w:ascii="Arial" w:hAnsi="Arial" w:cs="Arial"/>
          <w:sz w:val="20"/>
          <w:szCs w:val="24"/>
        </w:rPr>
      </w:pPr>
    </w:p>
    <w:p w:rsidR="00AD4F7B" w:rsidRPr="00AD4F7B" w:rsidRDefault="00AD4F7B" w:rsidP="00AD4F7B">
      <w:pPr>
        <w:pStyle w:val="Textoindependiente"/>
        <w:spacing w:line="360" w:lineRule="auto"/>
        <w:rPr>
          <w:rFonts w:ascii="Arial" w:hAnsi="Arial" w:cs="Arial"/>
          <w:szCs w:val="24"/>
          <w:lang w:val="es-ES"/>
        </w:rPr>
      </w:pPr>
      <w:r w:rsidRPr="00AD4F7B">
        <w:rPr>
          <w:rFonts w:ascii="Arial" w:hAnsi="Arial"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AD4F7B">
        <w:rPr>
          <w:rFonts w:ascii="Arial" w:hAnsi="Arial" w:cs="Arial"/>
          <w:szCs w:val="24"/>
          <w:lang w:val="es-ES"/>
        </w:rPr>
        <w:t>(i) El hecho superado y (ii) El daño consumado, con consecuencias diferentes.</w:t>
      </w:r>
    </w:p>
    <w:p w:rsidR="00AD4F7B" w:rsidRPr="00F3415E" w:rsidRDefault="00AD4F7B" w:rsidP="00AD4F7B">
      <w:pPr>
        <w:pStyle w:val="Textoindependiente"/>
        <w:spacing w:line="360" w:lineRule="auto"/>
        <w:rPr>
          <w:rFonts w:ascii="Arial" w:hAnsi="Arial" w:cs="Arial"/>
          <w:sz w:val="20"/>
          <w:szCs w:val="24"/>
        </w:rPr>
      </w:pPr>
    </w:p>
    <w:p w:rsidR="00AD4F7B" w:rsidRPr="00AD4F7B" w:rsidRDefault="00AD4F7B" w:rsidP="00AD4F7B">
      <w:pPr>
        <w:pStyle w:val="Textoindependiente"/>
        <w:spacing w:line="360" w:lineRule="auto"/>
        <w:rPr>
          <w:rFonts w:ascii="Arial" w:hAnsi="Arial" w:cs="Arial"/>
          <w:szCs w:val="24"/>
        </w:rPr>
      </w:pPr>
      <w:r w:rsidRPr="00AD4F7B">
        <w:rPr>
          <w:rFonts w:ascii="Arial" w:hAnsi="Arial" w:cs="Arial"/>
          <w:szCs w:val="24"/>
          <w:lang w:val="es-ES"/>
        </w:rPr>
        <w:t>En tratándose de la primera hipótesis dispuso la Corte Constitucional</w:t>
      </w:r>
      <w:r w:rsidRPr="00AD4F7B">
        <w:rPr>
          <w:rStyle w:val="Refdenotaalpie"/>
          <w:rFonts w:ascii="Arial" w:hAnsi="Arial"/>
          <w:szCs w:val="24"/>
        </w:rPr>
        <w:footnoteReference w:id="7"/>
      </w:r>
      <w:r w:rsidRPr="00AD4F7B">
        <w:rPr>
          <w:rFonts w:ascii="Arial" w:hAnsi="Arial" w:cs="Arial"/>
          <w:szCs w:val="24"/>
          <w:lang w:val="es-ES"/>
        </w:rPr>
        <w:t xml:space="preserve"> que la expresión “hecho superado” debe considerarse en el sentido estricto de las palabras, esto es, que se satisfizo </w:t>
      </w:r>
      <w:r w:rsidRPr="00AD4F7B">
        <w:rPr>
          <w:rFonts w:ascii="Arial" w:hAnsi="Arial" w:cs="Arial"/>
          <w:szCs w:val="24"/>
        </w:rPr>
        <w:t xml:space="preserve">lo pedido en la tutela, así entonces, se presenta </w:t>
      </w:r>
      <w:r w:rsidRPr="00AD4F7B">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AD4F7B">
        <w:rPr>
          <w:rFonts w:ascii="Arial" w:hAnsi="Arial" w:cs="Arial"/>
          <w:szCs w:val="24"/>
        </w:rPr>
        <w:t>ha indicado que se configura por la ausencia de interés jurídico o sustracción de materia</w:t>
      </w:r>
      <w:r w:rsidRPr="00AD4F7B">
        <w:rPr>
          <w:rStyle w:val="Refdenotaalpie"/>
          <w:rFonts w:ascii="Arial" w:hAnsi="Arial"/>
          <w:szCs w:val="24"/>
        </w:rPr>
        <w:footnoteReference w:id="8"/>
      </w:r>
      <w:r w:rsidRPr="00AD4F7B">
        <w:rPr>
          <w:rFonts w:ascii="Arial" w:hAnsi="Arial" w:cs="Arial"/>
          <w:szCs w:val="24"/>
        </w:rPr>
        <w:t>.</w:t>
      </w:r>
      <w:r w:rsidRPr="00AD4F7B">
        <w:rPr>
          <w:rFonts w:ascii="Arial" w:hAnsi="Arial" w:cs="Arial"/>
          <w:b/>
          <w:bCs/>
          <w:szCs w:val="24"/>
        </w:rPr>
        <w:t xml:space="preserve"> </w:t>
      </w:r>
    </w:p>
    <w:p w:rsidR="00AD4F7B" w:rsidRPr="00F3415E" w:rsidRDefault="00AD4F7B" w:rsidP="00AD4F7B">
      <w:pPr>
        <w:pStyle w:val="Textoindependiente"/>
        <w:spacing w:line="360" w:lineRule="auto"/>
        <w:rPr>
          <w:rFonts w:ascii="Arial" w:hAnsi="Arial" w:cs="Arial"/>
          <w:sz w:val="20"/>
          <w:szCs w:val="24"/>
          <w:lang w:val="es-ES"/>
        </w:rPr>
      </w:pPr>
    </w:p>
    <w:p w:rsidR="00AD4F7B" w:rsidRPr="00AD4F7B" w:rsidRDefault="00AD4F7B" w:rsidP="00AD4F7B">
      <w:pPr>
        <w:shd w:val="clear" w:color="auto" w:fill="FFFFFF"/>
        <w:spacing w:line="360" w:lineRule="auto"/>
        <w:jc w:val="both"/>
        <w:textAlignment w:val="baseline"/>
        <w:rPr>
          <w:rFonts w:ascii="Arial" w:hAnsi="Arial" w:cs="Arial"/>
        </w:rPr>
      </w:pPr>
      <w:r w:rsidRPr="00AD4F7B">
        <w:rPr>
          <w:rFonts w:ascii="Arial" w:hAnsi="Arial" w:cs="Arial"/>
        </w:rPr>
        <w:lastRenderedPageBreak/>
        <w:t>Así, para determinar si se está en presencia o no de un hecho superado, conforme lo dicho por el máximo ente constitucional</w:t>
      </w:r>
      <w:r w:rsidRPr="00AD4F7B">
        <w:rPr>
          <w:rStyle w:val="Refdenotaalpie"/>
          <w:rFonts w:ascii="Arial" w:hAnsi="Arial" w:cs="Arial"/>
        </w:rPr>
        <w:footnoteReference w:id="9"/>
      </w:r>
      <w:r w:rsidRPr="00AD4F7B">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AD4F7B" w:rsidRPr="00F3415E" w:rsidRDefault="00AD4F7B" w:rsidP="00AD4F7B">
      <w:pPr>
        <w:shd w:val="clear" w:color="auto" w:fill="FFFFFF"/>
        <w:spacing w:line="360" w:lineRule="auto"/>
        <w:jc w:val="both"/>
        <w:textAlignment w:val="baseline"/>
        <w:rPr>
          <w:rFonts w:ascii="Arial" w:hAnsi="Arial" w:cs="Arial"/>
          <w:sz w:val="20"/>
        </w:rPr>
      </w:pPr>
    </w:p>
    <w:p w:rsidR="00AD4F7B" w:rsidRDefault="00AD4F7B" w:rsidP="00AD4F7B">
      <w:pPr>
        <w:shd w:val="clear" w:color="auto" w:fill="FFFFFF"/>
        <w:spacing w:line="360" w:lineRule="auto"/>
        <w:jc w:val="both"/>
        <w:textAlignment w:val="baseline"/>
        <w:rPr>
          <w:rFonts w:ascii="Arial" w:hAnsi="Arial" w:cs="Arial"/>
          <w:i/>
          <w:lang w:val="es-CO"/>
        </w:rPr>
      </w:pPr>
      <w:r w:rsidRPr="00AD4F7B">
        <w:rPr>
          <w:rFonts w:ascii="Arial" w:hAnsi="Arial" w:cs="Arial"/>
        </w:rPr>
        <w:t>En ese orden de ideas</w:t>
      </w:r>
      <w:r w:rsidRPr="00F33A95">
        <w:rPr>
          <w:rFonts w:ascii="Arial" w:hAnsi="Arial" w:cs="Arial"/>
        </w:rPr>
        <w:t xml:space="preserve">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10"/>
      </w:r>
      <w:r w:rsidRPr="00F33A95">
        <w:rPr>
          <w:rFonts w:ascii="Arial" w:hAnsi="Arial" w:cs="Arial"/>
          <w:i/>
          <w:lang w:val="es-CO"/>
        </w:rPr>
        <w:t>.</w:t>
      </w:r>
    </w:p>
    <w:p w:rsidR="00AD4F7B" w:rsidRPr="00F3415E" w:rsidRDefault="00AD4F7B" w:rsidP="00AD4F7B">
      <w:pPr>
        <w:shd w:val="clear" w:color="auto" w:fill="FFFFFF"/>
        <w:spacing w:line="360" w:lineRule="auto"/>
        <w:jc w:val="both"/>
        <w:textAlignment w:val="baseline"/>
        <w:rPr>
          <w:rFonts w:ascii="Arial" w:hAnsi="Arial" w:cs="Arial"/>
          <w:i/>
          <w:sz w:val="20"/>
          <w:lang w:val="es-CO"/>
        </w:rPr>
      </w:pPr>
    </w:p>
    <w:p w:rsidR="00AD4F7B" w:rsidRPr="00666D58" w:rsidRDefault="00AD4F7B" w:rsidP="00AD4F7B">
      <w:pPr>
        <w:shd w:val="clear" w:color="auto" w:fill="FFFFFF"/>
        <w:spacing w:line="360" w:lineRule="auto"/>
        <w:jc w:val="both"/>
        <w:textAlignment w:val="baseline"/>
        <w:rPr>
          <w:rFonts w:ascii="Arial" w:hAnsi="Arial" w:cs="Arial"/>
          <w:i/>
          <w:lang w:val="es-CO"/>
        </w:rPr>
      </w:pPr>
      <w:r w:rsidRPr="00AD4F7B">
        <w:rPr>
          <w:rFonts w:ascii="Arial" w:hAnsi="Arial" w:cs="Arial"/>
        </w:rPr>
        <w:t xml:space="preserve">Respecto de la segunda hipótesis, esto es, la carencia actual de objeto por daño consumado, ha dicho </w:t>
      </w:r>
      <w:r w:rsidRPr="00AD4F7B">
        <w:rPr>
          <w:rFonts w:ascii="Arial" w:hAnsi="Arial" w:cs="Arial"/>
          <w:lang w:val="es-CO"/>
        </w:rPr>
        <w:t>la Corte Constitucional</w:t>
      </w:r>
      <w:r w:rsidRPr="00AD4F7B">
        <w:rPr>
          <w:rStyle w:val="Refdenotaalpie"/>
          <w:rFonts w:ascii="Arial" w:hAnsi="Arial" w:cs="Arial"/>
        </w:rPr>
        <w:footnoteReference w:id="11"/>
      </w:r>
      <w:r w:rsidRPr="00AD4F7B">
        <w:rPr>
          <w:rFonts w:ascii="Arial" w:hAnsi="Arial" w:cs="Arial"/>
        </w:rPr>
        <w:t xml:space="preserve"> </w:t>
      </w:r>
      <w:r w:rsidRPr="00AD4F7B">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AD4F7B" w:rsidRPr="00F3415E" w:rsidRDefault="00AD4F7B" w:rsidP="00AD4F7B">
      <w:pPr>
        <w:pStyle w:val="Textoindependiente"/>
        <w:spacing w:line="360" w:lineRule="auto"/>
        <w:rPr>
          <w:rFonts w:ascii="Arial" w:hAnsi="Arial" w:cs="Arial"/>
          <w:color w:val="000000"/>
          <w:sz w:val="20"/>
          <w:szCs w:val="24"/>
          <w:shd w:val="clear" w:color="auto" w:fill="FFFFFF"/>
        </w:rPr>
      </w:pPr>
    </w:p>
    <w:p w:rsidR="00AD4F7B" w:rsidRDefault="00AD4F7B" w:rsidP="00AD4F7B">
      <w:pPr>
        <w:pStyle w:val="Textoindependiente"/>
        <w:spacing w:line="360" w:lineRule="auto"/>
        <w:rPr>
          <w:rFonts w:ascii="Arial" w:hAnsi="Arial" w:cs="Arial"/>
          <w:i/>
          <w:color w:val="000000"/>
          <w:sz w:val="22"/>
          <w:szCs w:val="22"/>
        </w:rPr>
      </w:pPr>
      <w:r w:rsidRPr="00AF2B73">
        <w:rPr>
          <w:rFonts w:ascii="Arial" w:hAnsi="Arial" w:cs="Arial"/>
          <w:color w:val="000000"/>
          <w:szCs w:val="24"/>
          <w:shd w:val="clear" w:color="auto" w:fill="FFFFFF"/>
        </w:rPr>
        <w:t xml:space="preserve">Asimismo, expuso el máximo órgano constitucional que, en tratándose del daño consumado, los efectos del fallo de tutela varían dependiendo del momento en que se </w:t>
      </w:r>
      <w:r>
        <w:rPr>
          <w:rFonts w:ascii="Arial" w:hAnsi="Arial" w:cs="Arial"/>
          <w:color w:val="000000"/>
          <w:szCs w:val="24"/>
          <w:shd w:val="clear" w:color="auto" w:fill="FFFFFF"/>
        </w:rPr>
        <w:t>consumó</w:t>
      </w:r>
      <w:r w:rsidRPr="00AF2B73">
        <w:rPr>
          <w:rFonts w:ascii="Arial" w:hAnsi="Arial" w:cs="Arial"/>
          <w:color w:val="000000"/>
          <w:szCs w:val="24"/>
          <w:shd w:val="clear" w:color="auto" w:fill="FFFFFF"/>
        </w:rPr>
        <w:t>, así indicó</w:t>
      </w:r>
      <w:r>
        <w:rPr>
          <w:rStyle w:val="Refdenotaalpie"/>
          <w:rFonts w:ascii="Arial" w:hAnsi="Arial"/>
          <w:color w:val="000000"/>
          <w:szCs w:val="24"/>
          <w:shd w:val="clear" w:color="auto" w:fill="FFFFFF"/>
        </w:rPr>
        <w:footnoteReference w:id="12"/>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daño está consumado cuando se interpuso la tutela, la decisión a adoptar será la de declarar la improcedencia de la misma y (ii) si cuando el daño se consuma en 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AD4F7B" w:rsidRPr="00F3415E" w:rsidRDefault="00AD4F7B" w:rsidP="00AD4F7B">
      <w:pPr>
        <w:pStyle w:val="Textoindependiente"/>
        <w:spacing w:line="360" w:lineRule="auto"/>
        <w:rPr>
          <w:rFonts w:ascii="Arial" w:hAnsi="Arial" w:cs="Arial"/>
          <w:color w:val="000000"/>
          <w:sz w:val="20"/>
          <w:szCs w:val="24"/>
          <w:shd w:val="clear" w:color="auto" w:fill="FFFFFF"/>
        </w:rPr>
      </w:pPr>
    </w:p>
    <w:p w:rsidR="00AD4F7B" w:rsidRDefault="00AD4F7B" w:rsidP="00AD4F7B">
      <w:pPr>
        <w:pStyle w:val="Textoindependiente"/>
        <w:spacing w:line="360" w:lineRule="auto"/>
        <w:rPr>
          <w:i/>
          <w:iCs/>
          <w:color w:val="000000"/>
          <w:sz w:val="22"/>
          <w:szCs w:val="22"/>
        </w:rPr>
      </w:pPr>
      <w:r>
        <w:rPr>
          <w:rFonts w:ascii="Arial" w:hAnsi="Arial" w:cs="Arial"/>
          <w:color w:val="000000"/>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a través del estudio de fondo sobre la vulneración que se puso en conocimiento de los 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Pr="00B74642">
        <w:rPr>
          <w:rStyle w:val="Refdenotaalpie"/>
          <w:rFonts w:ascii="Arial" w:hAnsi="Arial"/>
          <w:i/>
          <w:iCs/>
          <w:color w:val="000000"/>
          <w:szCs w:val="22"/>
        </w:rPr>
        <w:footnoteReference w:id="13"/>
      </w:r>
    </w:p>
    <w:p w:rsidR="00AD4F7B" w:rsidRPr="00F3415E" w:rsidRDefault="00AD4F7B" w:rsidP="00AD4F7B">
      <w:pPr>
        <w:pStyle w:val="Textoindependiente"/>
        <w:spacing w:line="360" w:lineRule="auto"/>
        <w:rPr>
          <w:rFonts w:ascii="Arial" w:hAnsi="Arial" w:cs="Arial"/>
          <w:color w:val="000000"/>
          <w:sz w:val="20"/>
          <w:szCs w:val="24"/>
          <w:shd w:val="clear" w:color="auto" w:fill="FFFFFF"/>
        </w:rPr>
      </w:pPr>
    </w:p>
    <w:p w:rsidR="00AD4F7B" w:rsidRPr="000145F0" w:rsidRDefault="00AD4F7B" w:rsidP="00AD4F7B">
      <w:pPr>
        <w:pStyle w:val="Textoindependiente"/>
        <w:spacing w:line="360" w:lineRule="auto"/>
        <w:rPr>
          <w:rFonts w:ascii="Arial" w:hAnsi="Arial" w:cs="Arial"/>
          <w:i/>
          <w:iCs/>
          <w:color w:val="000000"/>
          <w:szCs w:val="24"/>
          <w:bdr w:val="none" w:sz="0" w:space="0" w:color="auto" w:frame="1"/>
          <w:shd w:val="clear" w:color="auto" w:fill="FFFFFF"/>
        </w:rPr>
      </w:pPr>
      <w:r>
        <w:rPr>
          <w:rFonts w:ascii="Arial" w:hAnsi="Arial" w:cs="Arial"/>
          <w:color w:val="000000"/>
          <w:szCs w:val="24"/>
          <w:shd w:val="clear" w:color="auto" w:fill="FFFFFF"/>
        </w:rPr>
        <w:t>Además de lo anterior</w:t>
      </w:r>
      <w:r w:rsidRPr="00F33A95">
        <w:rPr>
          <w:rFonts w:ascii="Arial" w:hAnsi="Arial" w:cs="Arial"/>
          <w:color w:val="000000"/>
          <w:szCs w:val="24"/>
          <w:shd w:val="clear" w:color="auto" w:fill="FFFFFF"/>
        </w:rPr>
        <w:t>, es preciso reseñar que existen otras formas de materializar la carencia actual de objeto, entre ellas, la sustracción de materia, que según lo refiere la Corte</w:t>
      </w:r>
      <w:r w:rsidRPr="00F33A95">
        <w:rPr>
          <w:rStyle w:val="Refdenotaalpie"/>
          <w:rFonts w:ascii="Arial" w:hAnsi="Arial"/>
          <w:color w:val="000000"/>
          <w:szCs w:val="24"/>
          <w:shd w:val="clear" w:color="auto" w:fill="FFFFFF"/>
        </w:rPr>
        <w:footnoteReference w:id="14"/>
      </w:r>
      <w:r w:rsidRPr="00F33A95">
        <w:rPr>
          <w:rFonts w:ascii="Arial" w:hAnsi="Arial" w:cs="Arial"/>
          <w:color w:val="000000"/>
          <w:szCs w:val="24"/>
          <w:shd w:val="clear" w:color="auto" w:fill="FFFFFF"/>
        </w:rPr>
        <w:t xml:space="preserve">, se presenta cuando acaece un hecho, que no guarda relación alguna con el objeto de la acción, pero </w:t>
      </w:r>
      <w:r w:rsidRPr="000145F0">
        <w:rPr>
          <w:rFonts w:ascii="Arial" w:hAnsi="Arial" w:cs="Arial"/>
          <w:color w:val="000000"/>
          <w:szCs w:val="24"/>
          <w:shd w:val="clear" w:color="auto" w:fill="FFFFFF"/>
        </w:rPr>
        <w:t>impide que lo pretendido pueda ser satisfecho, de tal suerte, que las órdenes que llegaren a impartirse serían inútiles</w:t>
      </w:r>
      <w:r w:rsidRPr="000145F0">
        <w:rPr>
          <w:rFonts w:ascii="Arial" w:hAnsi="Arial" w:cs="Arial"/>
          <w:i/>
          <w:iCs/>
          <w:color w:val="000000"/>
          <w:szCs w:val="24"/>
          <w:bdr w:val="none" w:sz="0" w:space="0" w:color="auto" w:frame="1"/>
          <w:shd w:val="clear" w:color="auto" w:fill="FFFFFF"/>
        </w:rPr>
        <w:t>.</w:t>
      </w:r>
    </w:p>
    <w:p w:rsidR="00431BC5" w:rsidRPr="00F3415E" w:rsidRDefault="00431BC5" w:rsidP="00431BC5">
      <w:pPr>
        <w:pStyle w:val="Textoindependiente"/>
        <w:spacing w:line="360" w:lineRule="auto"/>
        <w:rPr>
          <w:rFonts w:ascii="Arial" w:hAnsi="Arial"/>
          <w:szCs w:val="24"/>
        </w:rPr>
      </w:pPr>
    </w:p>
    <w:p w:rsidR="00211ED0" w:rsidRPr="008650AF" w:rsidRDefault="00211ED0" w:rsidP="00B84361">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9E4FCD" w:rsidRPr="00F3415E" w:rsidRDefault="009E4FCD" w:rsidP="009E4FCD">
      <w:pPr>
        <w:pStyle w:val="Prrafodelista"/>
        <w:spacing w:line="360" w:lineRule="auto"/>
        <w:ind w:left="720"/>
        <w:jc w:val="both"/>
        <w:rPr>
          <w:rFonts w:ascii="Arial" w:hAnsi="Arial"/>
          <w:sz w:val="20"/>
          <w:lang w:val="es-ES_tradnl"/>
        </w:rPr>
      </w:pPr>
    </w:p>
    <w:p w:rsidR="00211ED0" w:rsidRDefault="00211ED0" w:rsidP="00211ED0">
      <w:pPr>
        <w:pStyle w:val="Textoindependiente"/>
        <w:spacing w:line="360" w:lineRule="auto"/>
        <w:rPr>
          <w:rFonts w:ascii="Arial" w:hAnsi="Arial" w:cs="Arial"/>
          <w:szCs w:val="24"/>
          <w:lang w:val="es-CO" w:eastAsia="es-CO"/>
        </w:rPr>
      </w:pPr>
      <w:r w:rsidRPr="0019227F">
        <w:rPr>
          <w:rFonts w:ascii="Arial" w:hAnsi="Arial"/>
          <w:szCs w:val="24"/>
        </w:rPr>
        <w:t xml:space="preserve">Pretendía </w:t>
      </w:r>
      <w:r w:rsidR="00F264E4">
        <w:rPr>
          <w:rFonts w:ascii="Arial" w:hAnsi="Arial"/>
          <w:szCs w:val="24"/>
        </w:rPr>
        <w:t xml:space="preserve">el </w:t>
      </w:r>
      <w:r w:rsidRPr="0019227F">
        <w:rPr>
          <w:rFonts w:ascii="Arial" w:hAnsi="Arial"/>
          <w:szCs w:val="24"/>
        </w:rPr>
        <w:t xml:space="preserve">accionante que se ordenara </w:t>
      </w:r>
      <w:r w:rsidR="001619EA">
        <w:rPr>
          <w:rFonts w:ascii="Arial" w:hAnsi="Arial"/>
          <w:szCs w:val="24"/>
        </w:rPr>
        <w:t xml:space="preserve">expedir </w:t>
      </w:r>
      <w:r w:rsidR="00F264E4">
        <w:rPr>
          <w:rFonts w:ascii="Arial" w:hAnsi="Arial"/>
          <w:szCs w:val="24"/>
        </w:rPr>
        <w:t xml:space="preserve">y entregar </w:t>
      </w:r>
      <w:r w:rsidR="001619EA">
        <w:rPr>
          <w:rFonts w:ascii="Arial" w:hAnsi="Arial"/>
          <w:szCs w:val="24"/>
        </w:rPr>
        <w:t>l</w:t>
      </w:r>
      <w:r w:rsidR="00F264E4">
        <w:rPr>
          <w:rFonts w:ascii="Arial" w:hAnsi="Arial"/>
          <w:szCs w:val="24"/>
        </w:rPr>
        <w:t>a tarjeta profesional de abogado</w:t>
      </w:r>
      <w:r w:rsidR="001619EA">
        <w:rPr>
          <w:rFonts w:ascii="Arial" w:hAnsi="Arial"/>
          <w:szCs w:val="24"/>
        </w:rPr>
        <w:t xml:space="preserve"> conforme la solicitud presentada </w:t>
      </w:r>
      <w:r w:rsidRPr="0019227F">
        <w:rPr>
          <w:rFonts w:ascii="Arial" w:hAnsi="Arial"/>
          <w:szCs w:val="24"/>
        </w:rPr>
        <w:t xml:space="preserve">el </w:t>
      </w:r>
      <w:r w:rsidR="001619EA">
        <w:rPr>
          <w:rFonts w:ascii="Arial" w:hAnsi="Arial"/>
          <w:szCs w:val="24"/>
        </w:rPr>
        <w:t xml:space="preserve">día </w:t>
      </w:r>
      <w:r w:rsidR="00F264E4">
        <w:rPr>
          <w:rFonts w:ascii="Arial" w:hAnsi="Arial"/>
          <w:szCs w:val="24"/>
        </w:rPr>
        <w:t>01-07</w:t>
      </w:r>
      <w:r w:rsidR="001619EA">
        <w:rPr>
          <w:rFonts w:ascii="Arial" w:hAnsi="Arial"/>
          <w:szCs w:val="24"/>
        </w:rPr>
        <w:t>-2016</w:t>
      </w:r>
      <w:r w:rsidR="006E53BC">
        <w:rPr>
          <w:rFonts w:ascii="Arial" w:hAnsi="Arial"/>
          <w:szCs w:val="24"/>
        </w:rPr>
        <w:t xml:space="preserve">, y según </w:t>
      </w:r>
      <w:r w:rsidRPr="0019227F">
        <w:rPr>
          <w:rFonts w:ascii="Arial" w:hAnsi="Arial" w:cs="Arial"/>
          <w:szCs w:val="24"/>
          <w:lang w:val="es-CO" w:eastAsia="es-CO"/>
        </w:rPr>
        <w:t xml:space="preserve">lo informa </w:t>
      </w:r>
      <w:r w:rsidR="00D54DA0">
        <w:rPr>
          <w:rFonts w:ascii="Arial" w:hAnsi="Arial" w:cs="Arial"/>
          <w:szCs w:val="24"/>
          <w:lang w:val="es-CO" w:eastAsia="es-CO"/>
        </w:rPr>
        <w:t xml:space="preserve">la </w:t>
      </w:r>
      <w:r w:rsidR="00567A25">
        <w:rPr>
          <w:rFonts w:ascii="Arial" w:hAnsi="Arial" w:cs="Arial"/>
          <w:szCs w:val="24"/>
          <w:lang w:val="es-CO" w:eastAsia="es-CO"/>
        </w:rPr>
        <w:t xml:space="preserve">Directora de la Unidad </w:t>
      </w:r>
      <w:r w:rsidR="00567A25" w:rsidRPr="004C7756">
        <w:rPr>
          <w:rFonts w:ascii="Arial" w:hAnsi="Arial"/>
        </w:rPr>
        <w:t>de Registro Nacional de Abogados y Auxiliares de la Justicia del CSJ</w:t>
      </w:r>
      <w:r w:rsidRPr="0019227F">
        <w:rPr>
          <w:rFonts w:ascii="Arial" w:hAnsi="Arial" w:cs="Arial"/>
          <w:szCs w:val="24"/>
          <w:lang w:val="es-CO" w:eastAsia="es-CO"/>
        </w:rPr>
        <w:t xml:space="preserve">, </w:t>
      </w:r>
      <w:r w:rsidR="00567A25">
        <w:rPr>
          <w:rFonts w:ascii="Arial" w:hAnsi="Arial" w:cs="Arial"/>
          <w:szCs w:val="24"/>
          <w:lang w:val="es-CO" w:eastAsia="es-CO"/>
        </w:rPr>
        <w:t>mediante el acta de registro No.</w:t>
      </w:r>
      <w:r w:rsidR="00F264E4">
        <w:rPr>
          <w:rFonts w:ascii="Arial" w:hAnsi="Arial" w:cs="Arial"/>
          <w:szCs w:val="24"/>
          <w:lang w:val="es-CO" w:eastAsia="es-CO"/>
        </w:rPr>
        <w:t xml:space="preserve">23139 del 26-09-2016 </w:t>
      </w:r>
      <w:r w:rsidR="000150E9">
        <w:rPr>
          <w:rFonts w:ascii="Arial" w:hAnsi="Arial" w:cs="Arial"/>
          <w:szCs w:val="24"/>
          <w:lang w:val="es-CO" w:eastAsia="es-CO"/>
        </w:rPr>
        <w:t>s</w:t>
      </w:r>
      <w:r w:rsidR="00567A25">
        <w:rPr>
          <w:rFonts w:ascii="Arial" w:hAnsi="Arial" w:cs="Arial"/>
          <w:szCs w:val="24"/>
          <w:lang w:val="es-CO" w:eastAsia="es-CO"/>
        </w:rPr>
        <w:t>e asignó</w:t>
      </w:r>
      <w:r w:rsidR="006E53BC">
        <w:rPr>
          <w:rFonts w:ascii="Arial" w:hAnsi="Arial" w:cs="Arial"/>
          <w:szCs w:val="24"/>
          <w:lang w:val="es-CO" w:eastAsia="es-CO"/>
        </w:rPr>
        <w:t xml:space="preserve"> </w:t>
      </w:r>
      <w:r w:rsidR="00567A25">
        <w:rPr>
          <w:rFonts w:ascii="Arial" w:hAnsi="Arial" w:cs="Arial"/>
          <w:szCs w:val="24"/>
          <w:lang w:val="es-CO" w:eastAsia="es-CO"/>
        </w:rPr>
        <w:t>la tarjeta profesional No.</w:t>
      </w:r>
      <w:r w:rsidR="00F264E4">
        <w:rPr>
          <w:rFonts w:ascii="Arial" w:hAnsi="Arial" w:cs="Arial"/>
          <w:szCs w:val="24"/>
          <w:lang w:val="es-CO" w:eastAsia="es-CO"/>
        </w:rPr>
        <w:t>276042</w:t>
      </w:r>
      <w:r w:rsidR="006E53BC">
        <w:rPr>
          <w:rFonts w:ascii="Arial" w:hAnsi="Arial" w:cs="Arial"/>
          <w:szCs w:val="24"/>
          <w:lang w:val="es-CO" w:eastAsia="es-CO"/>
        </w:rPr>
        <w:t xml:space="preserve"> y </w:t>
      </w:r>
      <w:r w:rsidR="00F264E4">
        <w:rPr>
          <w:rFonts w:ascii="Arial" w:hAnsi="Arial" w:cs="Arial"/>
          <w:szCs w:val="24"/>
          <w:lang w:val="es-CO" w:eastAsia="es-CO"/>
        </w:rPr>
        <w:t xml:space="preserve">el </w:t>
      </w:r>
      <w:r w:rsidR="006E53BC">
        <w:rPr>
          <w:rFonts w:ascii="Arial" w:hAnsi="Arial" w:cs="Arial"/>
          <w:szCs w:val="24"/>
          <w:lang w:val="es-CO" w:eastAsia="es-CO"/>
        </w:rPr>
        <w:t xml:space="preserve">día </w:t>
      </w:r>
      <w:r w:rsidR="00F264E4">
        <w:rPr>
          <w:rFonts w:ascii="Arial" w:hAnsi="Arial" w:cs="Arial"/>
          <w:szCs w:val="24"/>
          <w:lang w:val="es-CO" w:eastAsia="es-CO"/>
        </w:rPr>
        <w:t xml:space="preserve">27-09-2016 </w:t>
      </w:r>
      <w:r w:rsidR="006E53BC">
        <w:rPr>
          <w:rFonts w:ascii="Arial" w:hAnsi="Arial" w:cs="Arial"/>
          <w:szCs w:val="24"/>
          <w:lang w:val="es-CO" w:eastAsia="es-CO"/>
        </w:rPr>
        <w:t xml:space="preserve">se remitió el documento físico </w:t>
      </w:r>
      <w:r w:rsidR="00F264E4">
        <w:rPr>
          <w:rFonts w:ascii="Arial" w:hAnsi="Arial" w:cs="Arial"/>
          <w:szCs w:val="24"/>
          <w:lang w:val="es-CO" w:eastAsia="es-CO"/>
        </w:rPr>
        <w:t xml:space="preserve">al </w:t>
      </w:r>
      <w:r w:rsidR="00567A25">
        <w:rPr>
          <w:rFonts w:ascii="Arial" w:hAnsi="Arial" w:cs="Arial"/>
          <w:szCs w:val="24"/>
          <w:lang w:val="es-CO" w:eastAsia="es-CO"/>
        </w:rPr>
        <w:t>CSJ Seccional</w:t>
      </w:r>
      <w:r w:rsidR="006E53BC">
        <w:rPr>
          <w:rFonts w:ascii="Arial" w:hAnsi="Arial" w:cs="Arial"/>
          <w:szCs w:val="24"/>
          <w:lang w:val="es-CO" w:eastAsia="es-CO"/>
        </w:rPr>
        <w:t xml:space="preserve"> de Risaralda, entregado a su titular el día 29-09-2016, según </w:t>
      </w:r>
      <w:r w:rsidR="00F264E4">
        <w:rPr>
          <w:rFonts w:ascii="Arial" w:hAnsi="Arial" w:cs="Arial"/>
          <w:szCs w:val="24"/>
          <w:lang w:val="es-CO" w:eastAsia="es-CO"/>
        </w:rPr>
        <w:t>se constató en esta instancia</w:t>
      </w:r>
      <w:r w:rsidR="006E53BC">
        <w:rPr>
          <w:rFonts w:ascii="Arial" w:hAnsi="Arial" w:cs="Arial"/>
          <w:szCs w:val="24"/>
          <w:lang w:val="es-CO" w:eastAsia="es-CO"/>
        </w:rPr>
        <w:t xml:space="preserve"> (Folio 25 vto., este cuaderno)</w:t>
      </w:r>
      <w:r w:rsidR="00567A25">
        <w:rPr>
          <w:rFonts w:ascii="Arial" w:hAnsi="Arial" w:cs="Arial"/>
          <w:szCs w:val="24"/>
          <w:lang w:val="es-CO" w:eastAsia="es-CO"/>
        </w:rPr>
        <w:t>.</w:t>
      </w:r>
    </w:p>
    <w:p w:rsidR="000150E9" w:rsidRPr="00F3415E" w:rsidRDefault="000150E9" w:rsidP="00211ED0">
      <w:pPr>
        <w:pStyle w:val="Textoindependiente"/>
        <w:spacing w:line="360" w:lineRule="auto"/>
        <w:rPr>
          <w:rFonts w:ascii="Arial" w:hAnsi="Arial" w:cs="Arial"/>
          <w:sz w:val="20"/>
          <w:szCs w:val="24"/>
          <w:lang w:val="es-CO" w:eastAsia="es-CO"/>
        </w:rPr>
      </w:pPr>
    </w:p>
    <w:p w:rsidR="000C2EEA" w:rsidRPr="000C2EEA" w:rsidRDefault="000C2EEA" w:rsidP="000C2EEA">
      <w:pPr>
        <w:pStyle w:val="Textoindependiente"/>
        <w:spacing w:line="360" w:lineRule="auto"/>
        <w:rPr>
          <w:rFonts w:ascii="Arial" w:hAnsi="Arial" w:cs="Arial"/>
          <w:szCs w:val="24"/>
        </w:rPr>
      </w:pPr>
      <w:r w:rsidRPr="000C2EEA">
        <w:rPr>
          <w:rFonts w:ascii="Arial" w:hAnsi="Arial" w:cs="Arial"/>
          <w:szCs w:val="24"/>
          <w:lang w:val="es-CO" w:eastAsia="es-CO"/>
        </w:rPr>
        <w:t xml:space="preserve">Por lo tanto, si hubo vulneración o amenaza a los derechos fundamentales invocados, cesó; en consecuencia </w:t>
      </w:r>
      <w:r w:rsidRPr="000C2EEA">
        <w:rPr>
          <w:rFonts w:ascii="Arial" w:hAnsi="Arial" w:cs="Arial"/>
          <w:szCs w:val="24"/>
        </w:rPr>
        <w:t xml:space="preserve">no hay objeto jurídico sobre el cual fallar y la decisión que se adopte resultará inocua. De esta manera, se configura el hecho superado, pues la aludida pretensión se encuentra satisfecha y los derechos a salvo. </w:t>
      </w:r>
    </w:p>
    <w:p w:rsidR="00211ED0" w:rsidRPr="00F3415E" w:rsidRDefault="00211ED0" w:rsidP="00211ED0">
      <w:pPr>
        <w:pStyle w:val="Textoindependiente"/>
        <w:spacing w:line="360" w:lineRule="auto"/>
        <w:rPr>
          <w:rFonts w:ascii="Arial" w:hAnsi="Arial"/>
          <w:sz w:val="20"/>
          <w:szCs w:val="24"/>
        </w:rPr>
      </w:pPr>
    </w:p>
    <w:p w:rsidR="006E3281" w:rsidRPr="000C2EEA" w:rsidRDefault="006E3281" w:rsidP="00B84361">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0C2EEA">
        <w:rPr>
          <w:rFonts w:ascii="Arial" w:hAnsi="Arial" w:cs="Arial"/>
          <w:szCs w:val="24"/>
        </w:rPr>
        <w:t xml:space="preserve">LAS CONCLUSIONES </w:t>
      </w:r>
    </w:p>
    <w:p w:rsidR="006E3281" w:rsidRPr="00F3415E"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4A7EDB" w:rsidRPr="000C2EEA" w:rsidRDefault="004A7EDB" w:rsidP="004A7EDB">
      <w:pPr>
        <w:spacing w:line="360" w:lineRule="auto"/>
        <w:ind w:right="51"/>
        <w:jc w:val="both"/>
        <w:rPr>
          <w:rFonts w:ascii="Arial" w:hAnsi="Arial"/>
        </w:rPr>
      </w:pPr>
      <w:r w:rsidRPr="000C2EEA">
        <w:rPr>
          <w:rFonts w:ascii="Arial" w:hAnsi="Arial"/>
        </w:rPr>
        <w:t xml:space="preserve">Acorde con las premisas expuestas en los acápites anteriores: (i) Se declarará </w:t>
      </w:r>
      <w:r w:rsidR="000C2EEA" w:rsidRPr="000C2EEA">
        <w:rPr>
          <w:rFonts w:ascii="Arial" w:hAnsi="Arial"/>
        </w:rPr>
        <w:t>la carencia actual de objeto por el hecho superado</w:t>
      </w:r>
      <w:r w:rsidRPr="000C2EEA">
        <w:rPr>
          <w:rFonts w:ascii="Arial" w:hAnsi="Arial"/>
        </w:rPr>
        <w:t xml:space="preserve">; </w:t>
      </w:r>
      <w:r w:rsidR="000C2EEA" w:rsidRPr="000C2EEA">
        <w:rPr>
          <w:rFonts w:ascii="Arial" w:hAnsi="Arial"/>
        </w:rPr>
        <w:t xml:space="preserve">y, </w:t>
      </w:r>
      <w:r w:rsidRPr="000C2EEA">
        <w:rPr>
          <w:rFonts w:ascii="Arial" w:hAnsi="Arial"/>
        </w:rPr>
        <w:t xml:space="preserve">(ii) Se </w:t>
      </w:r>
      <w:r w:rsidR="000C2EEA" w:rsidRPr="000C2EEA">
        <w:rPr>
          <w:rFonts w:ascii="Arial" w:hAnsi="Arial"/>
        </w:rPr>
        <w:t xml:space="preserve">declarará improcedente frente </w:t>
      </w:r>
      <w:r w:rsidR="000C2EEA" w:rsidRPr="000C2EEA">
        <w:rPr>
          <w:rFonts w:ascii="Arial" w:hAnsi="Arial" w:cs="Arial"/>
        </w:rPr>
        <w:t>las Salas Administrativas del CSJ con sede en Bogotá DC y del CSJ Seccional de Risaralda</w:t>
      </w:r>
      <w:r w:rsidRPr="000C2EEA">
        <w:rPr>
          <w:rFonts w:ascii="Arial" w:hAnsi="Arial"/>
        </w:rPr>
        <w:t xml:space="preserve">.  </w:t>
      </w:r>
    </w:p>
    <w:p w:rsidR="004A7EDB" w:rsidRPr="00F3415E" w:rsidRDefault="004A7EDB" w:rsidP="004A7EDB">
      <w:pPr>
        <w:spacing w:line="360" w:lineRule="auto"/>
        <w:ind w:right="51"/>
        <w:jc w:val="both"/>
        <w:rPr>
          <w:rFonts w:ascii="Arial" w:hAnsi="Arial"/>
          <w:sz w:val="20"/>
        </w:rPr>
      </w:pPr>
    </w:p>
    <w:p w:rsidR="004A7EDB" w:rsidRPr="000C2EEA" w:rsidRDefault="004A7EDB" w:rsidP="004A7EDB">
      <w:pPr>
        <w:tabs>
          <w:tab w:val="left" w:pos="-720"/>
        </w:tabs>
        <w:suppressAutoHyphens/>
        <w:spacing w:line="360" w:lineRule="auto"/>
        <w:jc w:val="both"/>
        <w:rPr>
          <w:rFonts w:ascii="Arial" w:hAnsi="Arial" w:cs="Arial"/>
        </w:rPr>
      </w:pPr>
      <w:r w:rsidRPr="000C2EEA">
        <w:rPr>
          <w:rFonts w:ascii="Arial" w:hAnsi="Arial" w:cs="Arial"/>
        </w:rPr>
        <w:t xml:space="preserve">En mérito de lo expuesto, el </w:t>
      </w:r>
      <w:r w:rsidRPr="000C2EEA">
        <w:rPr>
          <w:rFonts w:ascii="Arial" w:hAnsi="Arial" w:cs="Arial"/>
          <w:bCs/>
          <w:smallCaps/>
        </w:rPr>
        <w:t>Tribunal Superior del Distrito Judicial de Pereira, Sala de Decisión Civil -Familia</w:t>
      </w:r>
      <w:r w:rsidRPr="000C2EEA">
        <w:rPr>
          <w:rFonts w:ascii="Arial" w:hAnsi="Arial" w:cs="Arial"/>
        </w:rPr>
        <w:t>, administrando Justicia, en nombre de la República y por autoridad de la Ley,</w:t>
      </w:r>
    </w:p>
    <w:p w:rsidR="004A7EDB" w:rsidRPr="00F3415E" w:rsidRDefault="004A7EDB" w:rsidP="004A7EDB">
      <w:pPr>
        <w:tabs>
          <w:tab w:val="left" w:pos="-720"/>
        </w:tabs>
        <w:suppressAutoHyphens/>
        <w:spacing w:line="360" w:lineRule="auto"/>
        <w:jc w:val="both"/>
        <w:rPr>
          <w:rFonts w:ascii="Arial" w:hAnsi="Arial" w:cs="Arial"/>
          <w:sz w:val="10"/>
        </w:rPr>
      </w:pPr>
    </w:p>
    <w:p w:rsidR="004A7EDB" w:rsidRPr="000C2EEA" w:rsidRDefault="004A7EDB" w:rsidP="004A7EDB">
      <w:pPr>
        <w:pStyle w:val="Textoindependiente"/>
        <w:spacing w:line="360" w:lineRule="auto"/>
        <w:jc w:val="center"/>
        <w:rPr>
          <w:rFonts w:ascii="Arial" w:hAnsi="Arial" w:cs="Arial"/>
          <w:bCs/>
          <w:smallCaps/>
          <w:szCs w:val="24"/>
        </w:rPr>
      </w:pPr>
      <w:r w:rsidRPr="000C2EEA">
        <w:rPr>
          <w:rFonts w:ascii="Arial" w:hAnsi="Arial" w:cs="Arial"/>
          <w:bCs/>
          <w:smallCaps/>
          <w:szCs w:val="24"/>
        </w:rPr>
        <w:t xml:space="preserve">F A L </w:t>
      </w:r>
      <w:proofErr w:type="spellStart"/>
      <w:r w:rsidRPr="000C2EEA">
        <w:rPr>
          <w:rFonts w:ascii="Arial" w:hAnsi="Arial" w:cs="Arial"/>
          <w:bCs/>
          <w:smallCaps/>
          <w:szCs w:val="24"/>
        </w:rPr>
        <w:t>L</w:t>
      </w:r>
      <w:proofErr w:type="spellEnd"/>
      <w:r w:rsidRPr="000C2EEA">
        <w:rPr>
          <w:rFonts w:ascii="Arial" w:hAnsi="Arial" w:cs="Arial"/>
          <w:bCs/>
          <w:smallCaps/>
          <w:szCs w:val="24"/>
        </w:rPr>
        <w:t xml:space="preserve"> A,</w:t>
      </w:r>
    </w:p>
    <w:p w:rsidR="004A7EDB" w:rsidRPr="000C2EEA" w:rsidRDefault="004A7EDB" w:rsidP="004A7EDB">
      <w:pPr>
        <w:pStyle w:val="Textoindependiente"/>
        <w:spacing w:line="360" w:lineRule="auto"/>
        <w:jc w:val="center"/>
        <w:rPr>
          <w:rFonts w:ascii="Arial" w:hAnsi="Arial" w:cs="Arial"/>
          <w:bCs/>
          <w:smallCaps/>
          <w:szCs w:val="24"/>
        </w:rPr>
      </w:pPr>
    </w:p>
    <w:p w:rsidR="000C2EEA" w:rsidRPr="000C2EEA" w:rsidRDefault="000C2EEA" w:rsidP="000C2EEA">
      <w:pPr>
        <w:pStyle w:val="Prrafodelista"/>
        <w:widowControl/>
        <w:numPr>
          <w:ilvl w:val="0"/>
          <w:numId w:val="37"/>
        </w:numPr>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0C2EEA">
        <w:rPr>
          <w:rFonts w:ascii="Arial" w:hAnsi="Arial" w:cs="Arial"/>
        </w:rPr>
        <w:t xml:space="preserve">DECLARAR la carencia actual de objeto por el hecho superado en la acción de tutela presentada por el señor Hugo Hernán Maldonado Sarmiento contra la </w:t>
      </w:r>
      <w:r w:rsidRPr="000C2EEA">
        <w:rPr>
          <w:rFonts w:ascii="Arial" w:hAnsi="Arial"/>
        </w:rPr>
        <w:t>Unidad de Registro Nacional de Abogados y Auxiliares de la Justicia del CSJ.</w:t>
      </w:r>
    </w:p>
    <w:p w:rsidR="000C2EEA" w:rsidRPr="000C2EEA" w:rsidRDefault="000C2EEA" w:rsidP="000C2EEA">
      <w:pPr>
        <w:pStyle w:val="Prrafodelista"/>
        <w:widowControl/>
        <w:tabs>
          <w:tab w:val="left" w:pos="0"/>
          <w:tab w:val="left" w:pos="708"/>
          <w:tab w:val="num"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p>
    <w:p w:rsidR="000C2EEA" w:rsidRPr="000C2EEA" w:rsidRDefault="000C2EEA" w:rsidP="000C2EEA">
      <w:pPr>
        <w:pStyle w:val="Textoindependiente"/>
        <w:numPr>
          <w:ilvl w:val="0"/>
          <w:numId w:val="37"/>
        </w:numPr>
        <w:tabs>
          <w:tab w:val="clear" w:pos="708"/>
        </w:tabs>
        <w:spacing w:line="360" w:lineRule="auto"/>
        <w:ind w:left="426" w:hanging="426"/>
        <w:rPr>
          <w:rFonts w:ascii="Arial" w:hAnsi="Arial"/>
          <w:szCs w:val="24"/>
        </w:rPr>
      </w:pPr>
      <w:r w:rsidRPr="000C2EEA">
        <w:rPr>
          <w:rFonts w:ascii="Arial" w:hAnsi="Arial" w:cs="Arial"/>
          <w:szCs w:val="24"/>
        </w:rPr>
        <w:t>DECLARAR improcedente la tutela contra las Salas Administrativas del CSJ con sede en Bogotá DC y del CSJ Seccional de Risaralda, por carecer de legitimación</w:t>
      </w:r>
      <w:r w:rsidRPr="000C2EEA">
        <w:rPr>
          <w:rFonts w:ascii="Arial" w:hAnsi="Arial" w:cs="Arial"/>
          <w:spacing w:val="0"/>
          <w:szCs w:val="24"/>
          <w:shd w:val="clear" w:color="auto" w:fill="FFFFFF"/>
          <w:lang w:val="es-ES"/>
        </w:rPr>
        <w:t>.</w:t>
      </w:r>
    </w:p>
    <w:p w:rsidR="000C2EEA" w:rsidRPr="000C2EEA" w:rsidRDefault="000C2EEA" w:rsidP="000C2EEA">
      <w:pPr>
        <w:pStyle w:val="Prrafodelista"/>
        <w:ind w:left="426" w:hanging="426"/>
        <w:rPr>
          <w:rFonts w:ascii="Arial" w:hAnsi="Arial"/>
          <w:spacing w:val="-3"/>
          <w:lang w:val="es-ES_tradnl"/>
        </w:rPr>
      </w:pPr>
    </w:p>
    <w:p w:rsidR="000C2EEA" w:rsidRPr="000C2EEA" w:rsidRDefault="000C2EEA" w:rsidP="000C2EEA">
      <w:pPr>
        <w:pStyle w:val="Textoindependiente"/>
        <w:numPr>
          <w:ilvl w:val="0"/>
          <w:numId w:val="37"/>
        </w:numPr>
        <w:tabs>
          <w:tab w:val="clear" w:pos="708"/>
        </w:tabs>
        <w:spacing w:line="360" w:lineRule="auto"/>
        <w:ind w:left="426" w:hanging="426"/>
        <w:rPr>
          <w:rFonts w:ascii="Arial" w:hAnsi="Arial"/>
          <w:szCs w:val="24"/>
        </w:rPr>
      </w:pPr>
      <w:r w:rsidRPr="000C2EEA">
        <w:rPr>
          <w:rFonts w:ascii="Arial" w:hAnsi="Arial"/>
          <w:szCs w:val="24"/>
        </w:rPr>
        <w:t>NOTIFICAR esta decisión a todas las partes, por el medio más expedito y eficaz.</w:t>
      </w:r>
    </w:p>
    <w:p w:rsidR="000C2EEA" w:rsidRPr="000C2EEA" w:rsidRDefault="000C2EEA" w:rsidP="000C2EEA">
      <w:pPr>
        <w:pStyle w:val="Textoindependiente"/>
        <w:tabs>
          <w:tab w:val="clear" w:pos="708"/>
        </w:tabs>
        <w:spacing w:line="360" w:lineRule="auto"/>
        <w:ind w:left="426" w:hanging="426"/>
        <w:rPr>
          <w:rFonts w:ascii="Arial" w:hAnsi="Arial"/>
          <w:szCs w:val="24"/>
        </w:rPr>
      </w:pPr>
    </w:p>
    <w:p w:rsidR="000C2EEA" w:rsidRPr="000C2EEA" w:rsidRDefault="000C2EEA" w:rsidP="000C2EEA">
      <w:pPr>
        <w:pStyle w:val="Textoindependiente"/>
        <w:numPr>
          <w:ilvl w:val="0"/>
          <w:numId w:val="37"/>
        </w:numPr>
        <w:tabs>
          <w:tab w:val="clear" w:pos="708"/>
        </w:tabs>
        <w:spacing w:line="360" w:lineRule="auto"/>
        <w:ind w:left="426" w:hanging="426"/>
        <w:rPr>
          <w:rFonts w:ascii="Arial" w:hAnsi="Arial"/>
          <w:szCs w:val="24"/>
        </w:rPr>
      </w:pPr>
      <w:r w:rsidRPr="000C2EEA">
        <w:rPr>
          <w:rFonts w:ascii="Arial" w:hAnsi="Arial"/>
          <w:szCs w:val="24"/>
        </w:rPr>
        <w:t>REMITIR la presente acción, de no ser impugnado este fallo, a la Corte Constitucional para su eventual revisión.</w:t>
      </w:r>
    </w:p>
    <w:p w:rsidR="000C2EEA" w:rsidRPr="000C2EEA" w:rsidRDefault="000C2EEA" w:rsidP="000C2EEA">
      <w:pPr>
        <w:pStyle w:val="Textoindependiente"/>
        <w:tabs>
          <w:tab w:val="clear" w:pos="708"/>
        </w:tabs>
        <w:spacing w:line="360" w:lineRule="auto"/>
        <w:ind w:left="426" w:hanging="426"/>
        <w:rPr>
          <w:rFonts w:ascii="Arial" w:hAnsi="Arial"/>
          <w:szCs w:val="24"/>
        </w:rPr>
      </w:pPr>
    </w:p>
    <w:p w:rsidR="000C2EEA" w:rsidRPr="000C2EEA" w:rsidRDefault="000C2EEA" w:rsidP="000C2EEA">
      <w:pPr>
        <w:pStyle w:val="Prrafodelista"/>
        <w:widowControl/>
        <w:numPr>
          <w:ilvl w:val="0"/>
          <w:numId w:val="37"/>
        </w:numPr>
        <w:tabs>
          <w:tab w:val="num" w:pos="360"/>
        </w:tabs>
        <w:autoSpaceDE/>
        <w:autoSpaceDN/>
        <w:adjustRightInd/>
        <w:spacing w:line="360" w:lineRule="auto"/>
        <w:ind w:left="426" w:right="51" w:hanging="426"/>
        <w:contextualSpacing/>
        <w:jc w:val="both"/>
        <w:rPr>
          <w:rFonts w:ascii="Arial" w:hAnsi="Arial" w:cs="Arial"/>
          <w:spacing w:val="-3"/>
        </w:rPr>
      </w:pPr>
      <w:r w:rsidRPr="000C2EEA">
        <w:rPr>
          <w:rFonts w:ascii="Arial" w:hAnsi="Arial"/>
        </w:rPr>
        <w:lastRenderedPageBreak/>
        <w:t xml:space="preserve">ARCHIVAR el expediente, previas anotaciones en los libros </w:t>
      </w:r>
      <w:proofErr w:type="spellStart"/>
      <w:r w:rsidRPr="000C2EEA">
        <w:rPr>
          <w:rFonts w:ascii="Arial" w:hAnsi="Arial"/>
        </w:rPr>
        <w:t>radicadores</w:t>
      </w:r>
      <w:proofErr w:type="spellEnd"/>
      <w:r w:rsidRPr="000C2EEA">
        <w:rPr>
          <w:rFonts w:ascii="Arial" w:hAnsi="Arial"/>
        </w:rPr>
        <w:t>, una vez agotado el trámite ante la Corte Constitucional.</w:t>
      </w:r>
    </w:p>
    <w:p w:rsidR="00F3415E" w:rsidRPr="00F3415E" w:rsidRDefault="00F3415E" w:rsidP="00126266">
      <w:pPr>
        <w:pStyle w:val="Textoindependiente"/>
        <w:spacing w:line="360" w:lineRule="auto"/>
        <w:jc w:val="center"/>
        <w:rPr>
          <w:rFonts w:ascii="Arial" w:hAnsi="Arial"/>
          <w:smallCaps/>
          <w:sz w:val="14"/>
          <w:szCs w:val="24"/>
          <w:lang w:val="en-US"/>
        </w:rPr>
      </w:pPr>
    </w:p>
    <w:p w:rsidR="00126266" w:rsidRPr="000C2EEA" w:rsidRDefault="00126266" w:rsidP="00126266">
      <w:pPr>
        <w:pStyle w:val="Textoindependiente"/>
        <w:spacing w:line="360" w:lineRule="auto"/>
        <w:jc w:val="center"/>
        <w:rPr>
          <w:rFonts w:ascii="Arial" w:hAnsi="Arial"/>
          <w:smallCaps/>
          <w:szCs w:val="24"/>
          <w:lang w:val="en-US"/>
        </w:rPr>
      </w:pPr>
      <w:proofErr w:type="spellStart"/>
      <w:r w:rsidRPr="000C2EEA">
        <w:rPr>
          <w:rFonts w:ascii="Arial" w:hAnsi="Arial"/>
          <w:smallCaps/>
          <w:szCs w:val="24"/>
          <w:lang w:val="en-US"/>
        </w:rPr>
        <w:t>Notifíquese</w:t>
      </w:r>
      <w:proofErr w:type="spellEnd"/>
      <w:r w:rsidRPr="000C2EEA">
        <w:rPr>
          <w:rFonts w:ascii="Arial" w:hAnsi="Arial"/>
          <w:smallCaps/>
          <w:szCs w:val="24"/>
          <w:lang w:val="en-US"/>
        </w:rPr>
        <w:t>,</w:t>
      </w:r>
    </w:p>
    <w:p w:rsidR="00F3415E" w:rsidRPr="00786F13" w:rsidRDefault="00F3415E" w:rsidP="00F3415E">
      <w:pPr>
        <w:pStyle w:val="Textoindependiente"/>
        <w:spacing w:line="360" w:lineRule="auto"/>
        <w:jc w:val="center"/>
        <w:rPr>
          <w:rFonts w:ascii="Arial" w:hAnsi="Arial"/>
          <w:sz w:val="20"/>
          <w:szCs w:val="24"/>
        </w:rPr>
      </w:pPr>
    </w:p>
    <w:p w:rsidR="00F3415E" w:rsidRPr="00D54497" w:rsidRDefault="00F3415E" w:rsidP="00F3415E">
      <w:pPr>
        <w:pStyle w:val="Textoindependiente"/>
        <w:spacing w:line="360" w:lineRule="auto"/>
        <w:jc w:val="center"/>
        <w:rPr>
          <w:rFonts w:ascii="Arial" w:hAnsi="Arial"/>
          <w:szCs w:val="24"/>
        </w:rPr>
      </w:pPr>
    </w:p>
    <w:p w:rsidR="00F3415E" w:rsidRPr="009A36CF"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F3415E" w:rsidRPr="009A36CF"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F3415E" w:rsidRPr="00786F13" w:rsidRDefault="00F3415E" w:rsidP="00F3415E">
      <w:pPr>
        <w:pStyle w:val="Textoindependiente"/>
        <w:spacing w:line="360" w:lineRule="auto"/>
        <w:jc w:val="center"/>
        <w:rPr>
          <w:rFonts w:ascii="Arial" w:hAnsi="Arial"/>
          <w:sz w:val="20"/>
          <w:szCs w:val="24"/>
        </w:rPr>
      </w:pPr>
    </w:p>
    <w:p w:rsidR="00F3415E" w:rsidRPr="00D54497" w:rsidRDefault="00F3415E" w:rsidP="00F3415E">
      <w:pPr>
        <w:pStyle w:val="Textoindependiente"/>
        <w:spacing w:line="360" w:lineRule="auto"/>
        <w:jc w:val="center"/>
        <w:rPr>
          <w:rFonts w:ascii="Arial" w:hAnsi="Arial"/>
          <w:szCs w:val="24"/>
        </w:rPr>
      </w:pPr>
    </w:p>
    <w:p w:rsidR="00F3415E" w:rsidRPr="00025CC3"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B65814" w:rsidRPr="00B65814"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proofErr w:type="gramStart"/>
      <w:r w:rsidRPr="00025CC3">
        <w:rPr>
          <w:rFonts w:ascii="Arial" w:hAnsi="Arial" w:cs="Arial"/>
          <w:i/>
          <w:w w:val="150"/>
          <w:sz w:val="18"/>
          <w:lang w:val="en-GB"/>
        </w:rPr>
        <w:t>O</w:t>
      </w:r>
      <w:r>
        <w:rPr>
          <w:rFonts w:ascii="Arial" w:hAnsi="Arial" w:cs="Arial"/>
          <w:i/>
          <w:w w:val="150"/>
          <w:sz w:val="18"/>
          <w:lang w:val="en-GB"/>
        </w:rPr>
        <w:t xml:space="preserve">  </w:t>
      </w:r>
      <w:r w:rsidR="00C16956">
        <w:rPr>
          <w:rFonts w:ascii="Arial" w:hAnsi="Arial"/>
          <w:w w:val="150"/>
          <w:sz w:val="8"/>
          <w:szCs w:val="10"/>
          <w:lang w:val="en-US"/>
        </w:rPr>
        <w:t>DGH</w:t>
      </w:r>
      <w:proofErr w:type="gramEnd"/>
      <w:r w:rsidR="00C16956">
        <w:rPr>
          <w:rFonts w:ascii="Arial" w:hAnsi="Arial"/>
          <w:w w:val="150"/>
          <w:sz w:val="8"/>
          <w:szCs w:val="10"/>
          <w:lang w:val="en-US"/>
        </w:rPr>
        <w:t>/</w:t>
      </w:r>
      <w:r>
        <w:rPr>
          <w:rFonts w:ascii="Arial" w:hAnsi="Arial"/>
          <w:w w:val="150"/>
          <w:sz w:val="8"/>
          <w:szCs w:val="10"/>
          <w:lang w:val="en-US"/>
        </w:rPr>
        <w:t>ODCD</w:t>
      </w:r>
      <w:r w:rsidR="004E4D7B" w:rsidRPr="00984EE4">
        <w:rPr>
          <w:rFonts w:ascii="Arial" w:hAnsi="Arial"/>
          <w:w w:val="150"/>
          <w:sz w:val="8"/>
          <w:szCs w:val="10"/>
          <w:lang w:val="en-US"/>
        </w:rPr>
        <w:t>/</w:t>
      </w:r>
      <w:r w:rsidR="00F04FAF">
        <w:rPr>
          <w:rFonts w:ascii="Arial" w:hAnsi="Arial"/>
          <w:w w:val="150"/>
          <w:sz w:val="8"/>
          <w:szCs w:val="10"/>
          <w:lang w:val="en-US"/>
        </w:rPr>
        <w:t>2016</w:t>
      </w:r>
    </w:p>
    <w:sectPr w:rsidR="00B65814" w:rsidRPr="00B65814" w:rsidSect="00C52552">
      <w:headerReference w:type="default" r:id="rId12"/>
      <w:footerReference w:type="default" r:id="rId13"/>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08" w:rsidRDefault="00D35108" w:rsidP="0099045D">
      <w:r>
        <w:separator/>
      </w:r>
    </w:p>
  </w:endnote>
  <w:endnote w:type="continuationSeparator" w:id="0">
    <w:p w:rsidR="00D35108" w:rsidRDefault="00D3510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08" w:rsidRDefault="00D35108" w:rsidP="0099045D">
      <w:r>
        <w:separator/>
      </w:r>
    </w:p>
  </w:footnote>
  <w:footnote w:type="continuationSeparator" w:id="0">
    <w:p w:rsidR="00D35108" w:rsidRDefault="00D35108" w:rsidP="0099045D">
      <w:r>
        <w:continuationSeparator/>
      </w:r>
    </w:p>
  </w:footnote>
  <w:footnote w:id="1">
    <w:p w:rsidR="00E31930" w:rsidRDefault="00E31930" w:rsidP="00E31930">
      <w:pPr>
        <w:pStyle w:val="Textonotapie"/>
        <w:rPr>
          <w:rFonts w:asciiTheme="minorHAnsi" w:hAnsiTheme="minorHAnsi" w:cs="Arial"/>
          <w:lang w:val="es-CO"/>
        </w:rPr>
      </w:pPr>
      <w:r>
        <w:rPr>
          <w:rStyle w:val="Refdenotaalpie"/>
          <w:rFonts w:asciiTheme="minorHAnsi" w:hAnsiTheme="minorHAnsi" w:cs="Arial"/>
          <w:lang w:val="es-CO"/>
        </w:rPr>
        <w:footnoteRef/>
      </w:r>
      <w:r>
        <w:rPr>
          <w:rFonts w:asciiTheme="minorHAnsi" w:hAnsiTheme="minorHAnsi" w:cs="Arial"/>
          <w:lang w:val="es-CO"/>
        </w:rPr>
        <w:t xml:space="preserve"> CORTE CONSTITUCIONAL. Sentencia T-079 de 2010.</w:t>
      </w:r>
    </w:p>
  </w:footnote>
  <w:footnote w:id="2">
    <w:p w:rsidR="00E31930" w:rsidRPr="000C6F22" w:rsidRDefault="00E31930" w:rsidP="00E31930">
      <w:pPr>
        <w:pStyle w:val="Textonotapie"/>
        <w:jc w:val="both"/>
        <w:rPr>
          <w:rFonts w:asciiTheme="minorHAnsi" w:hAnsiTheme="minorHAnsi"/>
          <w:b/>
        </w:rPr>
      </w:pPr>
      <w:r w:rsidRPr="000C6F22">
        <w:rPr>
          <w:rStyle w:val="Refdenotaalpie"/>
          <w:rFonts w:asciiTheme="minorHAnsi" w:hAnsiTheme="minorHAnsi"/>
          <w:lang w:val="es-CO"/>
        </w:rPr>
        <w:footnoteRef/>
      </w:r>
      <w:r w:rsidRPr="000C6F22">
        <w:rPr>
          <w:rFonts w:asciiTheme="minorHAnsi" w:hAnsiTheme="minorHAnsi"/>
          <w:lang w:val="es-CO"/>
        </w:rPr>
        <w:t xml:space="preserve"> CORTE SUPREMA DE JUSTICIA, Sala de Casación Civil. Sentencia </w:t>
      </w:r>
      <w:r>
        <w:rPr>
          <w:rFonts w:asciiTheme="minorHAnsi" w:hAnsiTheme="minorHAnsi"/>
        </w:rPr>
        <w:t>STC10329-</w:t>
      </w:r>
      <w:r w:rsidRPr="000C6F22">
        <w:rPr>
          <w:rFonts w:asciiTheme="minorHAnsi" w:hAnsiTheme="minorHAnsi"/>
        </w:rPr>
        <w:t>2015.</w:t>
      </w:r>
    </w:p>
  </w:footnote>
  <w:footnote w:id="3">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4">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5">
    <w:p w:rsidR="00AD4F7B" w:rsidRPr="00A124AD" w:rsidRDefault="00AD4F7B" w:rsidP="00AD4F7B">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A124AD">
        <w:rPr>
          <w:rFonts w:asciiTheme="minorHAnsi" w:hAnsiTheme="minorHAnsi"/>
          <w:lang w:val="es-CO"/>
        </w:rPr>
        <w:t>CORTE CONSTITUCIONAL. Sentencia T-970 de 2014.</w:t>
      </w:r>
    </w:p>
  </w:footnote>
  <w:footnote w:id="6">
    <w:p w:rsidR="00AD4F7B" w:rsidRPr="00A124AD" w:rsidRDefault="00AD4F7B" w:rsidP="00AD4F7B">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w:t>
      </w:r>
      <w:r w:rsidRPr="00A124AD">
        <w:rPr>
          <w:rFonts w:asciiTheme="minorHAnsi" w:hAnsiTheme="minorHAnsi"/>
          <w:bCs/>
          <w:lang w:val="es-CO"/>
        </w:rPr>
        <w:t>Sentencia T-011 de 2016.</w:t>
      </w:r>
    </w:p>
  </w:footnote>
  <w:footnote w:id="7">
    <w:p w:rsidR="00AD4F7B" w:rsidRPr="00A124AD" w:rsidRDefault="00AD4F7B" w:rsidP="00AD4F7B">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Sentencia SU-540 de 2007, reiterada en la sentencia </w:t>
      </w:r>
      <w:r w:rsidRPr="00A124AD">
        <w:rPr>
          <w:rFonts w:asciiTheme="minorHAnsi" w:hAnsiTheme="minorHAnsi"/>
          <w:bCs/>
          <w:lang w:val="es-CO"/>
        </w:rPr>
        <w:t>T-062 de 2016, entre otras.</w:t>
      </w:r>
    </w:p>
  </w:footnote>
  <w:footnote w:id="8">
    <w:p w:rsidR="00AD4F7B" w:rsidRPr="00A124AD" w:rsidRDefault="00AD4F7B" w:rsidP="00AD4F7B">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Sentencias T-414 de 2005, T-1038 de 2005, T-539 de 2003, entre otras, reiteradas en la sentencia </w:t>
      </w:r>
      <w:r w:rsidRPr="00A124AD">
        <w:rPr>
          <w:rFonts w:asciiTheme="minorHAnsi" w:hAnsiTheme="minorHAnsi"/>
          <w:bCs/>
          <w:lang w:val="es-CO"/>
        </w:rPr>
        <w:t>T-011 de 2016.</w:t>
      </w:r>
    </w:p>
  </w:footnote>
  <w:footnote w:id="9">
    <w:p w:rsidR="00AD4F7B" w:rsidRPr="00A124AD" w:rsidRDefault="00AD4F7B" w:rsidP="00AD4F7B">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10">
    <w:p w:rsidR="00AD4F7B" w:rsidRPr="00D43BC9" w:rsidRDefault="00AD4F7B" w:rsidP="00AD4F7B">
      <w:pPr>
        <w:pStyle w:val="Textonotapie"/>
        <w:jc w:val="both"/>
        <w:rPr>
          <w:rFonts w:ascii="Calibri" w:hAnsi="Calibri"/>
          <w:b/>
          <w:color w:val="000000" w:themeColor="text1"/>
          <w:bdr w:val="none" w:sz="0" w:space="0" w:color="auto" w:frame="1"/>
          <w:lang w:val="es-AR"/>
        </w:rPr>
      </w:pPr>
      <w:r w:rsidRPr="00D43BC9">
        <w:rPr>
          <w:rStyle w:val="Refdenotaalpie"/>
          <w:rFonts w:ascii="Calibri" w:hAnsi="Calibri"/>
          <w:color w:val="000000" w:themeColor="text1"/>
          <w:lang w:val="es-CO"/>
        </w:rPr>
        <w:footnoteRef/>
      </w:r>
      <w:r w:rsidRPr="00D43BC9">
        <w:rPr>
          <w:rFonts w:ascii="Calibri" w:hAnsi="Calibri"/>
          <w:color w:val="000000" w:themeColor="text1"/>
          <w:lang w:val="es-CO"/>
        </w:rPr>
        <w:t xml:space="preserve"> CORTE CONSTITUCIONAL</w:t>
      </w:r>
      <w:r w:rsidRPr="00D43BC9">
        <w:rPr>
          <w:rFonts w:ascii="Calibri" w:hAnsi="Calibri"/>
          <w:color w:val="000000" w:themeColor="text1"/>
          <w:bdr w:val="none" w:sz="0" w:space="0" w:color="auto" w:frame="1"/>
          <w:lang w:val="es-CO"/>
        </w:rPr>
        <w:t>. Sentencia T-041 de 2016.</w:t>
      </w:r>
    </w:p>
  </w:footnote>
  <w:footnote w:id="11">
    <w:p w:rsidR="00AD4F7B" w:rsidRPr="00D43BC9" w:rsidRDefault="00AD4F7B" w:rsidP="00AD4F7B">
      <w:pPr>
        <w:pStyle w:val="Textonotapie"/>
        <w:jc w:val="both"/>
        <w:rPr>
          <w:rFonts w:ascii="Calibri" w:hAnsi="Calibri" w:cs="Calibri"/>
          <w:color w:val="000000" w:themeColor="text1"/>
          <w:lang w:val="es-AR"/>
        </w:rPr>
      </w:pPr>
      <w:r w:rsidRPr="00D43BC9">
        <w:rPr>
          <w:rStyle w:val="Refdenotaalpie"/>
          <w:rFonts w:ascii="Calibri" w:hAnsi="Calibri"/>
          <w:color w:val="000000" w:themeColor="text1"/>
          <w:lang w:val="es-AR"/>
        </w:rPr>
        <w:footnoteRef/>
      </w:r>
      <w:r w:rsidRPr="00D43BC9">
        <w:rPr>
          <w:rFonts w:ascii="Calibri" w:hAnsi="Calibri"/>
          <w:color w:val="000000" w:themeColor="text1"/>
          <w:lang w:val="es-AR"/>
        </w:rPr>
        <w:t xml:space="preserve"> </w:t>
      </w:r>
      <w:r w:rsidRPr="00D43BC9">
        <w:rPr>
          <w:rFonts w:ascii="Calibri" w:hAnsi="Calibri" w:cs="Calibri"/>
          <w:color w:val="000000" w:themeColor="text1"/>
          <w:lang w:val="es-AR"/>
        </w:rPr>
        <w:t xml:space="preserve">CORTE CONSTITUCIONAL. Sentencia T-728 de 2014. </w:t>
      </w:r>
    </w:p>
  </w:footnote>
  <w:footnote w:id="12">
    <w:p w:rsidR="00AD4F7B" w:rsidRPr="00D43BC9" w:rsidRDefault="00AD4F7B" w:rsidP="00AD4F7B">
      <w:pPr>
        <w:pStyle w:val="Textonotapie"/>
        <w:jc w:val="both"/>
        <w:rPr>
          <w:rFonts w:ascii="Calibri" w:hAnsi="Calibri"/>
          <w:color w:val="000000" w:themeColor="text1"/>
          <w:lang w:val="es-CO"/>
        </w:rPr>
      </w:pPr>
      <w:r w:rsidRPr="00D43BC9">
        <w:rPr>
          <w:rStyle w:val="Refdenotaalpie"/>
          <w:rFonts w:ascii="Calibri" w:hAnsi="Calibri"/>
          <w:color w:val="000000" w:themeColor="text1"/>
        </w:rPr>
        <w:footnoteRef/>
      </w:r>
      <w:r w:rsidRPr="00D43BC9">
        <w:rPr>
          <w:rFonts w:ascii="Calibri" w:hAnsi="Calibri"/>
          <w:color w:val="000000" w:themeColor="text1"/>
        </w:rPr>
        <w:t xml:space="preserve"> </w:t>
      </w:r>
      <w:r w:rsidRPr="00D43BC9">
        <w:rPr>
          <w:rFonts w:ascii="Calibri" w:hAnsi="Calibri" w:cs="Calibri"/>
          <w:color w:val="000000" w:themeColor="text1"/>
          <w:lang w:val="es-AR"/>
        </w:rPr>
        <w:t xml:space="preserve">CORTE CONSTITUCIONAL. Sentencia </w:t>
      </w:r>
      <w:r w:rsidRPr="00D43BC9">
        <w:rPr>
          <w:rFonts w:ascii="Calibri" w:hAnsi="Calibri" w:cs="Calibri"/>
          <w:color w:val="000000" w:themeColor="text1"/>
        </w:rPr>
        <w:t xml:space="preserve">T-142 de 2016, reafirmando las sentencias </w:t>
      </w:r>
      <w:hyperlink r:id="rId1" w:tooltip="Haga clic para abrir la Sentencia SU-540 de 2007" w:history="1">
        <w:r w:rsidRPr="00D43BC9">
          <w:rPr>
            <w:rStyle w:val="Hipervnculo"/>
            <w:rFonts w:ascii="Calibri" w:hAnsi="Calibri" w:cs="Calibri"/>
            <w:color w:val="000000" w:themeColor="text1"/>
            <w:u w:val="none"/>
          </w:rPr>
          <w:t>SU-540 de 2007</w:t>
        </w:r>
      </w:hyperlink>
      <w:r w:rsidRPr="00D43BC9">
        <w:rPr>
          <w:rFonts w:ascii="Calibri" w:hAnsi="Calibri" w:cs="Calibri"/>
          <w:color w:val="000000" w:themeColor="text1"/>
        </w:rPr>
        <w:t>, </w:t>
      </w:r>
      <w:hyperlink r:id="rId2" w:tooltip="Haga clic para abrir la Sentencia T-200 de 2013" w:history="1">
        <w:r w:rsidRPr="00D43BC9">
          <w:rPr>
            <w:rStyle w:val="Hipervnculo"/>
            <w:rFonts w:ascii="Calibri" w:hAnsi="Calibri" w:cs="Calibri"/>
            <w:color w:val="000000" w:themeColor="text1"/>
            <w:u w:val="none"/>
          </w:rPr>
          <w:t>T-200 de 2013</w:t>
        </w:r>
      </w:hyperlink>
      <w:r w:rsidRPr="00D43BC9">
        <w:rPr>
          <w:rFonts w:ascii="Calibri" w:hAnsi="Calibri" w:cs="Calibri"/>
          <w:color w:val="000000" w:themeColor="text1"/>
        </w:rPr>
        <w:t xml:space="preserve"> y </w:t>
      </w:r>
      <w:hyperlink r:id="rId3" w:tooltip="Haga clic para abrir la Sentencia T-358 de 2014" w:history="1">
        <w:r w:rsidRPr="00D43BC9">
          <w:rPr>
            <w:rStyle w:val="Hipervnculo"/>
            <w:rFonts w:ascii="Calibri" w:hAnsi="Calibri" w:cs="Calibri"/>
            <w:color w:val="000000" w:themeColor="text1"/>
            <w:u w:val="none"/>
          </w:rPr>
          <w:t>T-358 de 2014</w:t>
        </w:r>
      </w:hyperlink>
      <w:r w:rsidRPr="00D43BC9">
        <w:rPr>
          <w:rFonts w:ascii="Calibri" w:hAnsi="Calibri" w:cs="Calibri"/>
          <w:color w:val="000000" w:themeColor="text1"/>
        </w:rPr>
        <w:t>.</w:t>
      </w:r>
    </w:p>
  </w:footnote>
  <w:footnote w:id="13">
    <w:p w:rsidR="00AD4F7B" w:rsidRPr="00D43BC9" w:rsidRDefault="00AD4F7B" w:rsidP="00AD4F7B">
      <w:pPr>
        <w:pStyle w:val="Textonotapie"/>
        <w:jc w:val="both"/>
        <w:rPr>
          <w:rFonts w:ascii="Calibri" w:hAnsi="Calibri"/>
          <w:color w:val="000000" w:themeColor="text1"/>
          <w:lang w:val="es-CO"/>
        </w:rPr>
      </w:pPr>
      <w:r w:rsidRPr="00D43BC9">
        <w:rPr>
          <w:rStyle w:val="Refdenotaalpie"/>
          <w:rFonts w:ascii="Calibri" w:hAnsi="Calibri"/>
          <w:color w:val="000000" w:themeColor="text1"/>
        </w:rPr>
        <w:footnoteRef/>
      </w:r>
      <w:r w:rsidRPr="00D43BC9">
        <w:rPr>
          <w:rFonts w:ascii="Calibri" w:hAnsi="Calibri"/>
          <w:color w:val="000000" w:themeColor="text1"/>
        </w:rPr>
        <w:t xml:space="preserve"> </w:t>
      </w:r>
      <w:r w:rsidRPr="00D43BC9">
        <w:rPr>
          <w:rFonts w:ascii="Calibri" w:hAnsi="Calibri" w:cs="Calibri"/>
          <w:color w:val="000000" w:themeColor="text1"/>
          <w:lang w:val="es-AR"/>
        </w:rPr>
        <w:t xml:space="preserve">CORTE CONSTITUCIONAL. Sentencia </w:t>
      </w:r>
      <w:hyperlink r:id="rId4" w:tooltip="Haga clic para abrir la Sentencia T-309 de 2006" w:history="1">
        <w:r w:rsidRPr="00D43BC9">
          <w:rPr>
            <w:rStyle w:val="Hipervnculo"/>
            <w:rFonts w:ascii="Calibri" w:hAnsi="Calibri" w:cs="Calibri"/>
            <w:color w:val="000000" w:themeColor="text1"/>
            <w:u w:val="none"/>
          </w:rPr>
          <w:t>T-309 de 2006</w:t>
        </w:r>
      </w:hyperlink>
      <w:r w:rsidRPr="00D43BC9">
        <w:rPr>
          <w:rFonts w:ascii="Calibri" w:hAnsi="Calibri" w:cs="Calibri"/>
          <w:color w:val="000000" w:themeColor="text1"/>
        </w:rPr>
        <w:t xml:space="preserve">, reiterada en la sentencia T-142 de 2016. </w:t>
      </w:r>
    </w:p>
  </w:footnote>
  <w:footnote w:id="14">
    <w:p w:rsidR="00AD4F7B" w:rsidRDefault="00AD4F7B" w:rsidP="00AD4F7B">
      <w:pPr>
        <w:pStyle w:val="Textonotapie"/>
        <w:jc w:val="both"/>
      </w:pPr>
      <w:r w:rsidRPr="00D43BC9">
        <w:rPr>
          <w:rStyle w:val="Refdenotaalpie"/>
          <w:rFonts w:ascii="Calibri" w:hAnsi="Calibri"/>
          <w:color w:val="000000" w:themeColor="text1"/>
          <w:lang w:val="es-AR"/>
        </w:rPr>
        <w:footnoteRef/>
      </w:r>
      <w:r w:rsidRPr="00D43BC9">
        <w:rPr>
          <w:rFonts w:ascii="Calibri" w:hAnsi="Calibri"/>
          <w:color w:val="000000" w:themeColor="text1"/>
          <w:lang w:val="es-AR"/>
        </w:rPr>
        <w:t xml:space="preserve"> </w:t>
      </w:r>
      <w:r w:rsidRPr="00D43BC9">
        <w:rPr>
          <w:rFonts w:ascii="Calibri" w:hAnsi="Calibri" w:cs="Calibri"/>
          <w:color w:val="000000" w:themeColor="text1"/>
          <w:lang w:val="es-AR"/>
        </w:rPr>
        <w:t>CORTE CONSTITUCIONAL. Sentencia T-728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8E5E70">
      <w:rPr>
        <w:rFonts w:ascii="Calibri" w:hAnsi="Calibri" w:cs="Calibri"/>
        <w:i/>
        <w:noProof/>
        <w:sz w:val="20"/>
      </w:rPr>
      <w:t>1</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182BB7">
      <w:rPr>
        <w:rFonts w:ascii="Calibri" w:hAnsi="Calibri" w:cs="Calibri"/>
        <w:i/>
        <w:sz w:val="20"/>
        <w:szCs w:val="22"/>
      </w:rPr>
      <w:t>00899</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0F185396"/>
    <w:lvl w:ilvl="0" w:tplc="2842FA56">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DF5E76"/>
    <w:multiLevelType w:val="hybridMultilevel"/>
    <w:tmpl w:val="20107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19417EA"/>
    <w:multiLevelType w:val="multilevel"/>
    <w:tmpl w:val="3296163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9417AFB"/>
    <w:multiLevelType w:val="multilevel"/>
    <w:tmpl w:val="A1D4CB94"/>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6"/>
  </w:num>
  <w:num w:numId="3">
    <w:abstractNumId w:val="15"/>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0"/>
  </w:num>
  <w:num w:numId="12">
    <w:abstractNumId w:val="29"/>
  </w:num>
  <w:num w:numId="13">
    <w:abstractNumId w:val="11"/>
  </w:num>
  <w:num w:numId="14">
    <w:abstractNumId w:val="12"/>
  </w:num>
  <w:num w:numId="15">
    <w:abstractNumId w:val="18"/>
  </w:num>
  <w:num w:numId="16">
    <w:abstractNumId w:val="5"/>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4"/>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0E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FAC"/>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EEA"/>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C0B"/>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AC3"/>
    <w:rsid w:val="00157D2D"/>
    <w:rsid w:val="00160026"/>
    <w:rsid w:val="001604D9"/>
    <w:rsid w:val="001605B9"/>
    <w:rsid w:val="00160B52"/>
    <w:rsid w:val="00160BC3"/>
    <w:rsid w:val="00160CAD"/>
    <w:rsid w:val="00160DF5"/>
    <w:rsid w:val="0016115F"/>
    <w:rsid w:val="00161638"/>
    <w:rsid w:val="001617A2"/>
    <w:rsid w:val="0016193A"/>
    <w:rsid w:val="001619E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2BB7"/>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AD7"/>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D4C"/>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946"/>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1CF"/>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42D"/>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1DD"/>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950"/>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EDB"/>
    <w:rsid w:val="004B0FC2"/>
    <w:rsid w:val="004B115F"/>
    <w:rsid w:val="004B1986"/>
    <w:rsid w:val="004B1BC3"/>
    <w:rsid w:val="004B36EB"/>
    <w:rsid w:val="004B3732"/>
    <w:rsid w:val="004B3F03"/>
    <w:rsid w:val="004B3F1F"/>
    <w:rsid w:val="004B4065"/>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CC"/>
    <w:rsid w:val="004C6B7B"/>
    <w:rsid w:val="004C6D4E"/>
    <w:rsid w:val="004C6E9F"/>
    <w:rsid w:val="004C72C8"/>
    <w:rsid w:val="004C7364"/>
    <w:rsid w:val="004C7756"/>
    <w:rsid w:val="004C7804"/>
    <w:rsid w:val="004D009E"/>
    <w:rsid w:val="004D07D1"/>
    <w:rsid w:val="004D0CB5"/>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92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67A25"/>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27E70"/>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618"/>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AA1"/>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3BC"/>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F56"/>
    <w:rsid w:val="00783061"/>
    <w:rsid w:val="00783425"/>
    <w:rsid w:val="00784E9E"/>
    <w:rsid w:val="007858AD"/>
    <w:rsid w:val="00785963"/>
    <w:rsid w:val="00786465"/>
    <w:rsid w:val="00786561"/>
    <w:rsid w:val="00786737"/>
    <w:rsid w:val="0078681D"/>
    <w:rsid w:val="00786F13"/>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386B"/>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7A9D"/>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5E70"/>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859"/>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368"/>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25"/>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22C"/>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4F7B"/>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361"/>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911"/>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108"/>
    <w:rsid w:val="00D3531C"/>
    <w:rsid w:val="00D3719C"/>
    <w:rsid w:val="00D37435"/>
    <w:rsid w:val="00D3750C"/>
    <w:rsid w:val="00D37AB2"/>
    <w:rsid w:val="00D37E51"/>
    <w:rsid w:val="00D40128"/>
    <w:rsid w:val="00D41030"/>
    <w:rsid w:val="00D41AAE"/>
    <w:rsid w:val="00D42F93"/>
    <w:rsid w:val="00D42FDC"/>
    <w:rsid w:val="00D43BC9"/>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957"/>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A53"/>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C9C"/>
    <w:rsid w:val="00DD3DF7"/>
    <w:rsid w:val="00DD4A2B"/>
    <w:rsid w:val="00DD4A9B"/>
    <w:rsid w:val="00DD5749"/>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E57"/>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3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1BE"/>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4E4"/>
    <w:rsid w:val="00F26725"/>
    <w:rsid w:val="00F27DCF"/>
    <w:rsid w:val="00F3020D"/>
    <w:rsid w:val="00F30ADE"/>
    <w:rsid w:val="00F30E3D"/>
    <w:rsid w:val="00F316B0"/>
    <w:rsid w:val="00F330CE"/>
    <w:rsid w:val="00F332B5"/>
    <w:rsid w:val="00F336C8"/>
    <w:rsid w:val="00F33975"/>
    <w:rsid w:val="00F33A29"/>
    <w:rsid w:val="00F3415E"/>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2013/T0200de201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base.biz/lexbase/jurisprudencia/tutelas/corte%20constitucional/2006/T0309de2006.htm" TargetMode="External"/><Relationship Id="rId4" Type="http://schemas.openxmlformats.org/officeDocument/2006/relationships/settings" Target="settings.xml"/><Relationship Id="rId9" Type="http://schemas.openxmlformats.org/officeDocument/2006/relationships/hyperlink" Target="http://www.lexbase.biz/lexbase/jurisprudencia/tutelas/corte%20constitucional/2014/T0358de2014.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55C3-A17B-4B5E-BF4E-2709381F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2016-08-05T18:14:00Z</cp:lastPrinted>
  <dcterms:created xsi:type="dcterms:W3CDTF">2016-09-30T16:16:00Z</dcterms:created>
  <dcterms:modified xsi:type="dcterms:W3CDTF">2017-01-11T19:03:00Z</dcterms:modified>
</cp:coreProperties>
</file>