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F8" w:rsidRPr="00B32804" w:rsidRDefault="004065F8" w:rsidP="004065F8">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4065F8" w:rsidRDefault="004065F8" w:rsidP="00504552">
      <w:pPr>
        <w:pStyle w:val="Sansinterligne"/>
        <w:rPr>
          <w:rFonts w:asciiTheme="minorHAnsi" w:hAnsiTheme="minorHAnsi" w:cstheme="minorHAnsi"/>
          <w:w w:val="140"/>
          <w:sz w:val="18"/>
          <w:szCs w:val="18"/>
          <w:lang w:val="es-ES_tradnl"/>
        </w:rPr>
      </w:pPr>
    </w:p>
    <w:p w:rsidR="00504552" w:rsidRPr="00D91B2C" w:rsidRDefault="00504552" w:rsidP="00504552">
      <w:pPr>
        <w:pStyle w:val="Sansinterligne"/>
        <w:rPr>
          <w:rFonts w:asciiTheme="minorHAnsi" w:hAnsiTheme="minorHAnsi" w:cstheme="minorHAnsi"/>
          <w:sz w:val="18"/>
          <w:szCs w:val="18"/>
        </w:rPr>
      </w:pPr>
      <w:r w:rsidRPr="00D91B2C">
        <w:rPr>
          <w:rFonts w:asciiTheme="minorHAnsi" w:hAnsiTheme="minorHAnsi" w:cstheme="minorHAnsi"/>
          <w:w w:val="140"/>
          <w:sz w:val="18"/>
          <w:szCs w:val="18"/>
          <w:lang w:val="es-ES_tradnl"/>
        </w:rPr>
        <w:t>Asunto</w:t>
      </w:r>
      <w:r w:rsidRPr="00D91B2C">
        <w:rPr>
          <w:rFonts w:asciiTheme="minorHAnsi" w:hAnsiTheme="minorHAnsi" w:cstheme="minorHAnsi"/>
          <w:sz w:val="18"/>
          <w:szCs w:val="18"/>
        </w:rPr>
        <w:t xml:space="preserve">: </w:t>
      </w:r>
      <w:r w:rsidRPr="00D91B2C">
        <w:rPr>
          <w:rFonts w:asciiTheme="minorHAnsi" w:hAnsiTheme="minorHAnsi" w:cstheme="minorHAnsi"/>
          <w:sz w:val="18"/>
          <w:szCs w:val="18"/>
        </w:rPr>
        <w:tab/>
      </w:r>
      <w:r w:rsidRPr="00D91B2C">
        <w:rPr>
          <w:rFonts w:asciiTheme="minorHAnsi" w:hAnsiTheme="minorHAnsi" w:cstheme="minorHAnsi"/>
          <w:sz w:val="18"/>
          <w:szCs w:val="18"/>
        </w:rPr>
        <w:tab/>
      </w:r>
      <w:r w:rsidR="00727DA0" w:rsidRPr="00D91B2C">
        <w:rPr>
          <w:rFonts w:asciiTheme="minorHAnsi" w:hAnsiTheme="minorHAnsi" w:cstheme="minorHAnsi"/>
          <w:sz w:val="18"/>
          <w:szCs w:val="18"/>
          <w:lang w:val="es-CO"/>
        </w:rPr>
        <w:t>Sentencia de tutela</w:t>
      </w:r>
      <w:r w:rsidRPr="00D91B2C">
        <w:rPr>
          <w:rFonts w:asciiTheme="minorHAnsi" w:hAnsiTheme="minorHAnsi" w:cstheme="minorHAnsi"/>
          <w:sz w:val="18"/>
          <w:szCs w:val="18"/>
          <w:lang w:val="es-CO"/>
        </w:rPr>
        <w:t xml:space="preserve"> – 1ª </w:t>
      </w:r>
      <w:r w:rsidR="00727DA0" w:rsidRPr="00D91B2C">
        <w:rPr>
          <w:rFonts w:asciiTheme="minorHAnsi" w:hAnsiTheme="minorHAnsi" w:cstheme="minorHAnsi"/>
          <w:sz w:val="18"/>
          <w:szCs w:val="18"/>
          <w:lang w:val="es-CO"/>
        </w:rPr>
        <w:t xml:space="preserve"> instancia</w:t>
      </w:r>
      <w:r w:rsidRPr="00D91B2C">
        <w:rPr>
          <w:rFonts w:asciiTheme="minorHAnsi" w:hAnsiTheme="minorHAnsi" w:cstheme="minorHAnsi"/>
          <w:sz w:val="18"/>
          <w:szCs w:val="18"/>
          <w:lang w:val="es-CO"/>
        </w:rPr>
        <w:t xml:space="preserve"> – 1 de noviembre de 2016</w:t>
      </w:r>
    </w:p>
    <w:p w:rsidR="00504552" w:rsidRPr="00D91B2C" w:rsidRDefault="00504552" w:rsidP="00504552">
      <w:pPr>
        <w:pStyle w:val="Sansinterligne"/>
        <w:rPr>
          <w:rFonts w:asciiTheme="minorHAnsi" w:hAnsiTheme="minorHAnsi" w:cstheme="minorHAnsi"/>
          <w:sz w:val="18"/>
          <w:szCs w:val="18"/>
        </w:rPr>
      </w:pPr>
      <w:r w:rsidRPr="00D91B2C">
        <w:rPr>
          <w:rFonts w:asciiTheme="minorHAnsi" w:hAnsiTheme="minorHAnsi" w:cstheme="minorHAnsi"/>
          <w:sz w:val="18"/>
          <w:szCs w:val="18"/>
        </w:rPr>
        <w:t xml:space="preserve">Radicación: </w:t>
      </w:r>
      <w:r w:rsidRPr="00D91B2C">
        <w:rPr>
          <w:rFonts w:asciiTheme="minorHAnsi" w:hAnsiTheme="minorHAnsi" w:cstheme="minorHAnsi"/>
          <w:sz w:val="18"/>
          <w:szCs w:val="18"/>
        </w:rPr>
        <w:tab/>
      </w:r>
      <w:r w:rsidRPr="00D91B2C">
        <w:rPr>
          <w:rFonts w:asciiTheme="minorHAnsi" w:hAnsiTheme="minorHAnsi" w:cstheme="minorHAnsi"/>
          <w:sz w:val="18"/>
          <w:szCs w:val="18"/>
        </w:rPr>
        <w:tab/>
        <w:t xml:space="preserve">2016-00960-00 (Interno </w:t>
      </w:r>
      <w:proofErr w:type="spellStart"/>
      <w:r w:rsidRPr="00D91B2C">
        <w:rPr>
          <w:rFonts w:asciiTheme="minorHAnsi" w:hAnsiTheme="minorHAnsi" w:cstheme="minorHAnsi"/>
          <w:sz w:val="18"/>
          <w:szCs w:val="18"/>
        </w:rPr>
        <w:t>No.960</w:t>
      </w:r>
      <w:proofErr w:type="spellEnd"/>
      <w:r w:rsidRPr="00D91B2C">
        <w:rPr>
          <w:rFonts w:asciiTheme="minorHAnsi" w:hAnsiTheme="minorHAnsi" w:cstheme="minorHAnsi"/>
          <w:sz w:val="18"/>
          <w:szCs w:val="18"/>
        </w:rPr>
        <w:t xml:space="preserve">) </w:t>
      </w:r>
    </w:p>
    <w:p w:rsidR="00504552" w:rsidRPr="00D91B2C" w:rsidRDefault="00504552" w:rsidP="00504552">
      <w:pPr>
        <w:pStyle w:val="Sansinterligne"/>
        <w:rPr>
          <w:rFonts w:asciiTheme="minorHAnsi" w:hAnsiTheme="minorHAnsi" w:cstheme="minorHAnsi"/>
          <w:sz w:val="18"/>
          <w:szCs w:val="18"/>
          <w:lang w:val="es-CO"/>
        </w:rPr>
      </w:pPr>
      <w:r w:rsidRPr="00D91B2C">
        <w:rPr>
          <w:rFonts w:asciiTheme="minorHAnsi" w:hAnsiTheme="minorHAnsi" w:cstheme="minorHAnsi"/>
          <w:sz w:val="18"/>
          <w:szCs w:val="18"/>
          <w:lang w:val="es-CO"/>
        </w:rPr>
        <w:t xml:space="preserve">Accionante: </w:t>
      </w:r>
      <w:r w:rsidRPr="00D91B2C">
        <w:rPr>
          <w:rFonts w:asciiTheme="minorHAnsi" w:hAnsiTheme="minorHAnsi" w:cstheme="minorHAnsi"/>
          <w:sz w:val="18"/>
          <w:szCs w:val="18"/>
          <w:lang w:val="es-CO"/>
        </w:rPr>
        <w:tab/>
      </w:r>
      <w:r w:rsidRPr="00D91B2C">
        <w:rPr>
          <w:rFonts w:asciiTheme="minorHAnsi" w:hAnsiTheme="minorHAnsi" w:cstheme="minorHAnsi"/>
          <w:sz w:val="18"/>
          <w:szCs w:val="18"/>
          <w:lang w:val="es-CO"/>
        </w:rPr>
        <w:tab/>
      </w:r>
      <w:r w:rsidR="00B8084C" w:rsidRPr="00D91B2C">
        <w:rPr>
          <w:rFonts w:asciiTheme="minorHAnsi" w:hAnsiTheme="minorHAnsi" w:cstheme="minorHAnsi"/>
          <w:sz w:val="18"/>
          <w:szCs w:val="18"/>
          <w:lang w:val="es-CO"/>
        </w:rPr>
        <w:t xml:space="preserve">BARRY ABEL </w:t>
      </w:r>
      <w:proofErr w:type="spellStart"/>
      <w:r w:rsidR="00B8084C" w:rsidRPr="00D91B2C">
        <w:rPr>
          <w:rFonts w:asciiTheme="minorHAnsi" w:hAnsiTheme="minorHAnsi" w:cstheme="minorHAnsi"/>
          <w:sz w:val="18"/>
          <w:szCs w:val="18"/>
          <w:lang w:val="es-CO"/>
        </w:rPr>
        <w:t>STRINGER</w:t>
      </w:r>
      <w:proofErr w:type="spellEnd"/>
      <w:r w:rsidR="00B8084C" w:rsidRPr="00D91B2C">
        <w:rPr>
          <w:rFonts w:asciiTheme="minorHAnsi" w:hAnsiTheme="minorHAnsi" w:cstheme="minorHAnsi"/>
          <w:sz w:val="18"/>
          <w:szCs w:val="18"/>
          <w:lang w:val="es-CO"/>
        </w:rPr>
        <w:t xml:space="preserve"> </w:t>
      </w:r>
      <w:proofErr w:type="spellStart"/>
      <w:r w:rsidR="00B8084C" w:rsidRPr="00D91B2C">
        <w:rPr>
          <w:rFonts w:asciiTheme="minorHAnsi" w:hAnsiTheme="minorHAnsi" w:cstheme="minorHAnsi"/>
          <w:sz w:val="18"/>
          <w:szCs w:val="18"/>
          <w:lang w:val="es-CO"/>
        </w:rPr>
        <w:t>HILLIS</w:t>
      </w:r>
      <w:proofErr w:type="spellEnd"/>
    </w:p>
    <w:p w:rsidR="00504552" w:rsidRPr="00D91B2C" w:rsidRDefault="00504552" w:rsidP="00504552">
      <w:pPr>
        <w:pStyle w:val="Sansinterligne"/>
        <w:rPr>
          <w:rFonts w:asciiTheme="minorHAnsi" w:hAnsiTheme="minorHAnsi" w:cstheme="minorHAnsi"/>
          <w:sz w:val="18"/>
          <w:szCs w:val="18"/>
        </w:rPr>
      </w:pPr>
      <w:r w:rsidRPr="00D91B2C">
        <w:rPr>
          <w:rFonts w:asciiTheme="minorHAnsi" w:hAnsiTheme="minorHAnsi" w:cstheme="minorHAnsi"/>
          <w:sz w:val="18"/>
          <w:szCs w:val="18"/>
        </w:rPr>
        <w:t xml:space="preserve">Accionado: </w:t>
      </w:r>
      <w:r w:rsidRPr="00D91B2C">
        <w:rPr>
          <w:rFonts w:asciiTheme="minorHAnsi" w:hAnsiTheme="minorHAnsi" w:cstheme="minorHAnsi"/>
          <w:sz w:val="18"/>
          <w:szCs w:val="18"/>
        </w:rPr>
        <w:tab/>
      </w:r>
      <w:r w:rsidRPr="00D91B2C">
        <w:rPr>
          <w:rFonts w:asciiTheme="minorHAnsi" w:hAnsiTheme="minorHAnsi" w:cstheme="minorHAnsi"/>
          <w:sz w:val="18"/>
          <w:szCs w:val="18"/>
        </w:rPr>
        <w:tab/>
      </w:r>
      <w:r w:rsidR="00B8084C" w:rsidRPr="00D91B2C">
        <w:rPr>
          <w:rFonts w:asciiTheme="minorHAnsi" w:hAnsiTheme="minorHAnsi" w:cstheme="minorHAnsi"/>
          <w:sz w:val="18"/>
          <w:szCs w:val="18"/>
        </w:rPr>
        <w:t xml:space="preserve">JUZGADO CUATRO DE FAMILIA DE PEREIRA </w:t>
      </w:r>
    </w:p>
    <w:p w:rsidR="00300007" w:rsidRPr="00D91B2C" w:rsidRDefault="00300007" w:rsidP="00504552">
      <w:pPr>
        <w:pStyle w:val="Sansinterligne"/>
        <w:rPr>
          <w:rFonts w:asciiTheme="minorHAnsi" w:hAnsiTheme="minorHAnsi" w:cstheme="minorHAnsi"/>
          <w:sz w:val="18"/>
          <w:szCs w:val="18"/>
          <w:lang w:val="es-CO"/>
        </w:rPr>
      </w:pPr>
      <w:r w:rsidRPr="00D91B2C">
        <w:rPr>
          <w:rFonts w:asciiTheme="minorHAnsi" w:hAnsiTheme="minorHAnsi" w:cstheme="minorHAnsi"/>
          <w:sz w:val="18"/>
          <w:szCs w:val="18"/>
        </w:rPr>
        <w:t xml:space="preserve">Proceso: </w:t>
      </w:r>
      <w:r w:rsidRPr="00D91B2C">
        <w:rPr>
          <w:rFonts w:asciiTheme="minorHAnsi" w:hAnsiTheme="minorHAnsi" w:cstheme="minorHAnsi"/>
          <w:sz w:val="18"/>
          <w:szCs w:val="18"/>
        </w:rPr>
        <w:tab/>
      </w:r>
      <w:r w:rsidRPr="00D91B2C">
        <w:rPr>
          <w:rFonts w:asciiTheme="minorHAnsi" w:hAnsiTheme="minorHAnsi" w:cstheme="minorHAnsi"/>
          <w:sz w:val="18"/>
          <w:szCs w:val="18"/>
        </w:rPr>
        <w:tab/>
      </w:r>
      <w:r w:rsidRPr="00D91B2C">
        <w:rPr>
          <w:rFonts w:asciiTheme="minorHAnsi" w:hAnsiTheme="minorHAnsi" w:cstheme="minorHAnsi"/>
          <w:sz w:val="18"/>
          <w:szCs w:val="18"/>
        </w:rPr>
        <w:tab/>
        <w:t>Acción de Tutela – Niega el amparo solicitado</w:t>
      </w:r>
    </w:p>
    <w:p w:rsidR="00504552" w:rsidRPr="00D91B2C" w:rsidRDefault="00504552" w:rsidP="00504552">
      <w:pPr>
        <w:pStyle w:val="Sansinterligne"/>
        <w:rPr>
          <w:rFonts w:asciiTheme="minorHAnsi" w:hAnsiTheme="minorHAnsi" w:cstheme="minorHAnsi"/>
          <w:sz w:val="18"/>
          <w:szCs w:val="18"/>
        </w:rPr>
      </w:pPr>
      <w:r w:rsidRPr="00D91B2C">
        <w:rPr>
          <w:rFonts w:asciiTheme="minorHAnsi" w:hAnsiTheme="minorHAnsi" w:cstheme="minorHAnsi"/>
          <w:sz w:val="18"/>
          <w:szCs w:val="18"/>
        </w:rPr>
        <w:t xml:space="preserve">Magistrado Ponente: </w:t>
      </w:r>
      <w:r w:rsidRPr="00D91B2C">
        <w:rPr>
          <w:rFonts w:asciiTheme="minorHAnsi" w:hAnsiTheme="minorHAnsi" w:cstheme="minorHAnsi"/>
          <w:sz w:val="18"/>
          <w:szCs w:val="18"/>
        </w:rPr>
        <w:tab/>
      </w:r>
      <w:proofErr w:type="spellStart"/>
      <w:r w:rsidR="00B8084C" w:rsidRPr="00D91B2C">
        <w:rPr>
          <w:rFonts w:asciiTheme="minorHAnsi" w:hAnsiTheme="minorHAnsi" w:cstheme="minorHAnsi"/>
          <w:sz w:val="18"/>
          <w:szCs w:val="18"/>
        </w:rPr>
        <w:t>DUBERNEY</w:t>
      </w:r>
      <w:proofErr w:type="spellEnd"/>
      <w:r w:rsidR="00B8084C" w:rsidRPr="00D91B2C">
        <w:rPr>
          <w:rFonts w:asciiTheme="minorHAnsi" w:hAnsiTheme="minorHAnsi" w:cstheme="minorHAnsi"/>
          <w:sz w:val="18"/>
          <w:szCs w:val="18"/>
        </w:rPr>
        <w:t xml:space="preserve"> GRISALES HERRERA</w:t>
      </w:r>
    </w:p>
    <w:p w:rsidR="00204180" w:rsidRPr="00D91B2C" w:rsidRDefault="00204180" w:rsidP="00504552">
      <w:pPr>
        <w:pStyle w:val="Sansinterligne"/>
        <w:rPr>
          <w:rFonts w:asciiTheme="minorHAnsi" w:hAnsiTheme="minorHAnsi" w:cstheme="minorHAnsi"/>
          <w:sz w:val="18"/>
          <w:szCs w:val="18"/>
        </w:rPr>
      </w:pPr>
    </w:p>
    <w:p w:rsidR="00204180" w:rsidRPr="00D91B2C" w:rsidRDefault="00EA6BE2" w:rsidP="00204180">
      <w:pPr>
        <w:pStyle w:val="Notedebasdepage"/>
        <w:autoSpaceDE/>
        <w:autoSpaceDN/>
        <w:adjustRightInd/>
        <w:jc w:val="both"/>
        <w:rPr>
          <w:rFonts w:asciiTheme="minorHAnsi" w:hAnsiTheme="minorHAnsi" w:cstheme="minorHAnsi"/>
          <w:bCs/>
          <w:sz w:val="18"/>
          <w:szCs w:val="18"/>
        </w:rPr>
      </w:pPr>
      <w:r w:rsidRPr="00D91B2C">
        <w:rPr>
          <w:rFonts w:asciiTheme="minorHAnsi" w:hAnsiTheme="minorHAnsi" w:cstheme="minorHAnsi"/>
          <w:b/>
          <w:color w:val="222222"/>
          <w:sz w:val="18"/>
          <w:szCs w:val="18"/>
          <w:lang w:eastAsia="fr-FR"/>
        </w:rPr>
        <w:t xml:space="preserve">Temas: </w:t>
      </w:r>
      <w:r w:rsidRPr="00D91B2C">
        <w:rPr>
          <w:rFonts w:asciiTheme="minorHAnsi" w:hAnsiTheme="minorHAnsi" w:cstheme="minorHAnsi"/>
          <w:b/>
          <w:color w:val="222222"/>
          <w:sz w:val="18"/>
          <w:szCs w:val="18"/>
          <w:lang w:eastAsia="fr-FR"/>
        </w:rPr>
        <w:tab/>
      </w:r>
      <w:r w:rsidRPr="00D91B2C">
        <w:rPr>
          <w:rFonts w:asciiTheme="minorHAnsi" w:hAnsiTheme="minorHAnsi" w:cstheme="minorHAnsi"/>
          <w:b/>
          <w:color w:val="222222"/>
          <w:sz w:val="18"/>
          <w:szCs w:val="18"/>
          <w:lang w:eastAsia="fr-FR"/>
        </w:rPr>
        <w:tab/>
      </w:r>
      <w:r w:rsidRPr="00D91B2C">
        <w:rPr>
          <w:rFonts w:asciiTheme="minorHAnsi" w:hAnsiTheme="minorHAnsi" w:cstheme="minorHAnsi"/>
          <w:b/>
          <w:color w:val="222222"/>
          <w:sz w:val="18"/>
          <w:szCs w:val="18"/>
          <w:lang w:eastAsia="fr-FR"/>
        </w:rPr>
        <w:tab/>
      </w:r>
      <w:r w:rsidR="00204180" w:rsidRPr="00D91B2C">
        <w:rPr>
          <w:rFonts w:asciiTheme="minorHAnsi" w:hAnsiTheme="minorHAnsi" w:cstheme="minorHAnsi"/>
          <w:b/>
          <w:color w:val="222222"/>
          <w:sz w:val="18"/>
          <w:szCs w:val="18"/>
          <w:lang w:val="es-CO" w:eastAsia="fr-FR"/>
        </w:rPr>
        <w:t>DEBIDO PROCESO /</w:t>
      </w:r>
      <w:r w:rsidR="00204180" w:rsidRPr="00D91B2C">
        <w:rPr>
          <w:rFonts w:asciiTheme="minorHAnsi" w:hAnsiTheme="minorHAnsi" w:cstheme="minorHAnsi"/>
          <w:color w:val="222222"/>
          <w:sz w:val="18"/>
          <w:szCs w:val="18"/>
          <w:lang w:val="es-CO" w:eastAsia="fr-FR"/>
        </w:rPr>
        <w:t xml:space="preserve"> </w:t>
      </w:r>
      <w:r w:rsidR="00204180" w:rsidRPr="00D91B2C">
        <w:rPr>
          <w:rFonts w:asciiTheme="minorHAnsi" w:hAnsiTheme="minorHAnsi" w:cstheme="minorHAnsi"/>
          <w:b/>
          <w:bCs/>
          <w:sz w:val="18"/>
          <w:szCs w:val="18"/>
          <w:lang w:val="es-CO"/>
        </w:rPr>
        <w:t xml:space="preserve">TUTELA CONTRA ACTUACIÓN JUDICIAL / NIEGA / NO EXISTE MORA EN LA RESOLUCIÓN DE LAS PETICIONES DEL ACCIONANTE. </w:t>
      </w:r>
      <w:r w:rsidR="00204180" w:rsidRPr="00D91B2C">
        <w:rPr>
          <w:rFonts w:asciiTheme="minorHAnsi" w:hAnsiTheme="minorHAnsi" w:cstheme="minorHAnsi"/>
          <w:bCs/>
          <w:sz w:val="18"/>
          <w:szCs w:val="18"/>
          <w:lang w:val="es-CO"/>
        </w:rPr>
        <w:t>“[</w:t>
      </w:r>
      <w:r w:rsidR="00204180" w:rsidRPr="00D91B2C">
        <w:rPr>
          <w:rFonts w:asciiTheme="minorHAnsi" w:hAnsiTheme="minorHAnsi" w:cstheme="minorHAnsi"/>
          <w:bCs/>
          <w:sz w:val="18"/>
          <w:szCs w:val="18"/>
        </w:rPr>
        <w:t xml:space="preserve">E]s inexistente la vulneración o amenaza del derecho fundamental al debido proceso por mora judicial, puesto que no se avizora una conducta </w:t>
      </w:r>
      <w:proofErr w:type="spellStart"/>
      <w:r w:rsidR="00204180" w:rsidRPr="00D91B2C">
        <w:rPr>
          <w:rFonts w:asciiTheme="minorHAnsi" w:hAnsiTheme="minorHAnsi" w:cstheme="minorHAnsi"/>
          <w:bCs/>
          <w:sz w:val="18"/>
          <w:szCs w:val="18"/>
        </w:rPr>
        <w:t>omisiva</w:t>
      </w:r>
      <w:proofErr w:type="spellEnd"/>
      <w:r w:rsidR="00204180" w:rsidRPr="00D91B2C">
        <w:rPr>
          <w:rFonts w:asciiTheme="minorHAnsi" w:hAnsiTheme="minorHAnsi" w:cstheme="minorHAnsi"/>
          <w:bCs/>
          <w:sz w:val="18"/>
          <w:szCs w:val="18"/>
        </w:rPr>
        <w:t xml:space="preserve"> que comporte la tardanza injustificada en su trámite por parte del despacho judicial accionado</w:t>
      </w:r>
      <w:r w:rsidR="00204180" w:rsidRPr="00D91B2C">
        <w:rPr>
          <w:rFonts w:asciiTheme="minorHAnsi" w:hAnsiTheme="minorHAnsi" w:cstheme="minorHAnsi"/>
          <w:bCs/>
          <w:sz w:val="18"/>
          <w:szCs w:val="18"/>
          <w:lang w:val="es-CO"/>
        </w:rPr>
        <w:t xml:space="preserve">. De acuerdo con las copias arrimadas se observa que el proceso de regulación de visitas ha sido atendido con diligencia y celeridad, propias de este tipo de asuntos, sin que pueda pasarse por alto el cúmulo de procesos que se tramitan en el despacho judicial accionado, asunto que es de notorio conocimiento por esta Sala como superiora funcional del Despacho. (…) Bien se aprecia que están pendientes de resolverse tanto el recurso formulado como lo referente al régimen de visitas, y que a la fecha de presentación del amparo habían transcurrido 16 días para la primera y 7 para la última, esto es, por fuera de los términos con que se cuenta para dictar los autos respectivos (Artículo 122, </w:t>
      </w:r>
      <w:proofErr w:type="spellStart"/>
      <w:r w:rsidR="00204180" w:rsidRPr="00D91B2C">
        <w:rPr>
          <w:rFonts w:asciiTheme="minorHAnsi" w:hAnsiTheme="minorHAnsi" w:cstheme="minorHAnsi"/>
          <w:bCs/>
          <w:sz w:val="18"/>
          <w:szCs w:val="18"/>
          <w:lang w:val="es-CO"/>
        </w:rPr>
        <w:t>CGP</w:t>
      </w:r>
      <w:proofErr w:type="spellEnd"/>
      <w:r w:rsidR="00204180" w:rsidRPr="00D91B2C">
        <w:rPr>
          <w:rFonts w:asciiTheme="minorHAnsi" w:hAnsiTheme="minorHAnsi" w:cstheme="minorHAnsi"/>
          <w:bCs/>
          <w:sz w:val="18"/>
          <w:szCs w:val="18"/>
          <w:lang w:val="es-CO"/>
        </w:rPr>
        <w:t>)</w:t>
      </w:r>
      <w:r w:rsidR="00204180" w:rsidRPr="00D91B2C">
        <w:rPr>
          <w:rFonts w:asciiTheme="minorHAnsi" w:hAnsiTheme="minorHAnsi" w:cstheme="minorHAnsi"/>
          <w:bCs/>
          <w:sz w:val="18"/>
          <w:szCs w:val="18"/>
        </w:rPr>
        <w:t xml:space="preserve">, sin embargo, hay que decir que existe una justificación válida para tal tardanza, cual es, ser el despacho judicial de la especialidad de familia local con el mayor número de asuntos repartidos para su conocimiento, pues fue el destinatario de los expedientes que aún se tramitan por el régimen escritural que tenían los otros 3 juzgados de esta especialidad, todo lo cual, es de público conocimiento en este distrito judicial, por lo tanto la mora se encuentra debidamente justificada. No sobra acotar que a causa de la investigación administrativa que formuló el actor en contra del juzgado accionado, y que hace en ejercicio de sus derechos, se vio entorpecida aún más la resolución de sus peticiones, pues el expediente fue remitido a la Sala Administrativa del CSJ Seccional Risaralda.”. </w:t>
      </w:r>
    </w:p>
    <w:p w:rsidR="00204180" w:rsidRPr="00D91B2C" w:rsidRDefault="00204180" w:rsidP="00204180">
      <w:pPr>
        <w:pStyle w:val="Notedebasdepage"/>
        <w:jc w:val="both"/>
        <w:rPr>
          <w:rFonts w:asciiTheme="minorHAnsi" w:hAnsiTheme="minorHAnsi" w:cstheme="minorHAnsi"/>
          <w:b/>
          <w:bCs/>
          <w:sz w:val="18"/>
          <w:szCs w:val="18"/>
          <w:lang w:val="es-CO"/>
        </w:rPr>
      </w:pPr>
    </w:p>
    <w:p w:rsidR="00204180" w:rsidRPr="00D91B2C" w:rsidRDefault="00204180" w:rsidP="00204180">
      <w:pPr>
        <w:pStyle w:val="Notedebasdepage"/>
        <w:jc w:val="both"/>
        <w:rPr>
          <w:rFonts w:asciiTheme="minorHAnsi" w:hAnsiTheme="minorHAnsi" w:cstheme="minorHAnsi"/>
          <w:bCs/>
          <w:sz w:val="18"/>
          <w:szCs w:val="18"/>
          <w:lang w:val="es-CO"/>
        </w:rPr>
      </w:pPr>
      <w:r w:rsidRPr="00D91B2C">
        <w:rPr>
          <w:rFonts w:asciiTheme="minorHAnsi" w:hAnsiTheme="minorHAnsi" w:cstheme="minorHAnsi"/>
          <w:b/>
          <w:bCs/>
          <w:sz w:val="18"/>
          <w:szCs w:val="18"/>
          <w:lang w:val="es-CO"/>
        </w:rPr>
        <w:t xml:space="preserve">Citación jurisprudencial: </w:t>
      </w:r>
      <w:r w:rsidRPr="00D91B2C">
        <w:rPr>
          <w:rFonts w:asciiTheme="minorHAnsi" w:hAnsiTheme="minorHAnsi" w:cstheme="minorHAnsi"/>
          <w:bCs/>
          <w:sz w:val="18"/>
          <w:szCs w:val="18"/>
          <w:lang w:val="es-CO"/>
        </w:rPr>
        <w:t>CORTE CONSTITUCIONAL, Sentencia T-324 de 1993 / Sentencia T-079 de 2010 /</w:t>
      </w:r>
      <w:r w:rsidRPr="00D91B2C">
        <w:rPr>
          <w:rFonts w:asciiTheme="minorHAnsi" w:hAnsiTheme="minorHAnsi" w:cstheme="minorHAnsi"/>
          <w:bCs/>
          <w:sz w:val="18"/>
          <w:szCs w:val="18"/>
          <w:vertAlign w:val="superscript"/>
        </w:rPr>
        <w:t xml:space="preserve"> </w:t>
      </w:r>
      <w:r w:rsidRPr="00D91B2C">
        <w:rPr>
          <w:rFonts w:asciiTheme="minorHAnsi" w:hAnsiTheme="minorHAnsi" w:cstheme="minorHAnsi"/>
          <w:bCs/>
          <w:sz w:val="18"/>
          <w:szCs w:val="18"/>
          <w:lang w:val="es-CO"/>
        </w:rPr>
        <w:t>Sentencia T-230 de 2013 /</w:t>
      </w:r>
      <w:r w:rsidRPr="00D91B2C">
        <w:rPr>
          <w:rFonts w:asciiTheme="minorHAnsi" w:hAnsiTheme="minorHAnsi" w:cstheme="minorHAnsi"/>
          <w:bCs/>
          <w:sz w:val="18"/>
          <w:szCs w:val="18"/>
        </w:rPr>
        <w:t xml:space="preserve"> </w:t>
      </w:r>
      <w:r w:rsidRPr="00D91B2C">
        <w:rPr>
          <w:rFonts w:asciiTheme="minorHAnsi" w:hAnsiTheme="minorHAnsi" w:cstheme="minorHAnsi"/>
          <w:bCs/>
          <w:sz w:val="18"/>
          <w:szCs w:val="18"/>
          <w:lang w:val="es-CO"/>
        </w:rPr>
        <w:t>Sentencia T-057 de 2016 /Sentencia T-095 de 2015 / Sentencia T-560 de 2009 / Sentencia T-193 de 2008.</w:t>
      </w:r>
    </w:p>
    <w:p w:rsidR="00204180" w:rsidRPr="00D91B2C" w:rsidRDefault="00204180" w:rsidP="00204180">
      <w:pPr>
        <w:pStyle w:val="Notedebasdepage"/>
        <w:jc w:val="both"/>
        <w:rPr>
          <w:rFonts w:asciiTheme="minorHAnsi" w:hAnsiTheme="minorHAnsi" w:cstheme="minorHAnsi"/>
          <w:bCs/>
          <w:sz w:val="18"/>
          <w:szCs w:val="18"/>
          <w:lang w:val="es-CO"/>
        </w:rPr>
      </w:pPr>
    </w:p>
    <w:p w:rsidR="00204180" w:rsidRPr="00D91B2C" w:rsidRDefault="00204180" w:rsidP="00204180">
      <w:pPr>
        <w:pStyle w:val="Notedebasdepage"/>
        <w:jc w:val="both"/>
        <w:rPr>
          <w:rFonts w:asciiTheme="minorHAnsi" w:hAnsiTheme="minorHAnsi" w:cstheme="minorHAnsi"/>
          <w:bCs/>
          <w:sz w:val="18"/>
          <w:szCs w:val="18"/>
        </w:rPr>
      </w:pPr>
      <w:r w:rsidRPr="00D91B2C">
        <w:rPr>
          <w:rFonts w:asciiTheme="minorHAnsi" w:hAnsiTheme="minorHAnsi" w:cstheme="minorHAnsi"/>
          <w:bCs/>
          <w:sz w:val="18"/>
          <w:szCs w:val="18"/>
          <w:lang w:val="es-CO"/>
        </w:rPr>
        <w:t xml:space="preserve">CORTE SUPREMA DE JUSTICIA, </w:t>
      </w:r>
      <w:proofErr w:type="spellStart"/>
      <w:r w:rsidRPr="00D91B2C">
        <w:rPr>
          <w:rFonts w:asciiTheme="minorHAnsi" w:hAnsiTheme="minorHAnsi" w:cstheme="minorHAnsi"/>
          <w:bCs/>
          <w:sz w:val="18"/>
          <w:szCs w:val="18"/>
          <w:lang w:val="es-CO"/>
        </w:rPr>
        <w:t>SCC</w:t>
      </w:r>
      <w:proofErr w:type="spellEnd"/>
      <w:r w:rsidRPr="00D91B2C">
        <w:rPr>
          <w:rFonts w:asciiTheme="minorHAnsi" w:hAnsiTheme="minorHAnsi" w:cstheme="minorHAnsi"/>
          <w:bCs/>
          <w:sz w:val="18"/>
          <w:szCs w:val="18"/>
        </w:rPr>
        <w:t xml:space="preserve">, Providencia </w:t>
      </w:r>
      <w:proofErr w:type="spellStart"/>
      <w:r w:rsidRPr="00D91B2C">
        <w:rPr>
          <w:rFonts w:asciiTheme="minorHAnsi" w:hAnsiTheme="minorHAnsi" w:cstheme="minorHAnsi"/>
          <w:bCs/>
          <w:sz w:val="18"/>
          <w:szCs w:val="18"/>
        </w:rPr>
        <w:t>STC8914</w:t>
      </w:r>
      <w:proofErr w:type="spellEnd"/>
      <w:r w:rsidRPr="00D91B2C">
        <w:rPr>
          <w:rFonts w:asciiTheme="minorHAnsi" w:hAnsiTheme="minorHAnsi" w:cstheme="minorHAnsi"/>
          <w:bCs/>
          <w:sz w:val="18"/>
          <w:szCs w:val="18"/>
        </w:rPr>
        <w:t xml:space="preserve">-2016 / Sentencia </w:t>
      </w:r>
      <w:proofErr w:type="spellStart"/>
      <w:r w:rsidRPr="00D91B2C">
        <w:rPr>
          <w:rFonts w:asciiTheme="minorHAnsi" w:hAnsiTheme="minorHAnsi" w:cstheme="minorHAnsi"/>
          <w:bCs/>
          <w:sz w:val="18"/>
          <w:szCs w:val="18"/>
        </w:rPr>
        <w:t>STC12858</w:t>
      </w:r>
      <w:proofErr w:type="spellEnd"/>
      <w:r w:rsidRPr="00D91B2C">
        <w:rPr>
          <w:rFonts w:asciiTheme="minorHAnsi" w:hAnsiTheme="minorHAnsi" w:cstheme="minorHAnsi"/>
          <w:bCs/>
          <w:sz w:val="18"/>
          <w:szCs w:val="18"/>
        </w:rPr>
        <w:t>-2015.</w:t>
      </w:r>
    </w:p>
    <w:p w:rsidR="00204180" w:rsidRPr="00D91B2C" w:rsidRDefault="00204180" w:rsidP="00204180">
      <w:pPr>
        <w:pStyle w:val="Notedebasdepage"/>
        <w:jc w:val="both"/>
        <w:rPr>
          <w:rFonts w:asciiTheme="minorHAnsi" w:hAnsiTheme="minorHAnsi" w:cstheme="minorHAnsi"/>
          <w:bCs/>
          <w:sz w:val="18"/>
          <w:szCs w:val="18"/>
        </w:rPr>
      </w:pPr>
    </w:p>
    <w:p w:rsidR="00204180" w:rsidRPr="00D91B2C" w:rsidRDefault="00204180" w:rsidP="00204180">
      <w:pPr>
        <w:pStyle w:val="Notedebasdepage"/>
        <w:jc w:val="both"/>
        <w:rPr>
          <w:rFonts w:asciiTheme="minorHAnsi" w:hAnsiTheme="minorHAnsi" w:cstheme="minorHAnsi"/>
          <w:bCs/>
          <w:sz w:val="18"/>
          <w:szCs w:val="18"/>
          <w:lang w:val="es-CO"/>
        </w:rPr>
      </w:pPr>
      <w:r w:rsidRPr="00D91B2C">
        <w:rPr>
          <w:rFonts w:asciiTheme="minorHAnsi" w:hAnsiTheme="minorHAnsi" w:cstheme="minorHAnsi"/>
          <w:bCs/>
          <w:sz w:val="18"/>
          <w:szCs w:val="18"/>
        </w:rPr>
        <w:t xml:space="preserve">TRIBUNAL SUPERIOR DE PEREIRA, Sala Civil-Familia, Providencia del 12-07-2016, Rad. 2016-00655-00 / </w:t>
      </w:r>
      <w:r w:rsidRPr="00D91B2C">
        <w:rPr>
          <w:rFonts w:asciiTheme="minorHAnsi" w:hAnsiTheme="minorHAnsi" w:cstheme="minorHAnsi"/>
          <w:bCs/>
          <w:sz w:val="18"/>
          <w:szCs w:val="18"/>
          <w:lang w:val="es-CO"/>
        </w:rPr>
        <w:t>Sentencia del</w:t>
      </w:r>
      <w:r w:rsidRPr="00D91B2C">
        <w:rPr>
          <w:rFonts w:asciiTheme="minorHAnsi" w:hAnsiTheme="minorHAnsi" w:cstheme="minorHAnsi"/>
          <w:bCs/>
          <w:sz w:val="18"/>
          <w:szCs w:val="18"/>
        </w:rPr>
        <w:t xml:space="preserve"> 09-12-2015, Rad. 2015-00898-00 / Sentencia 11-02-2016, Rad. 2016-00028-00.</w:t>
      </w:r>
    </w:p>
    <w:p w:rsidR="00204180" w:rsidRDefault="00204180" w:rsidP="00504552">
      <w:pPr>
        <w:pStyle w:val="Sansinterligne"/>
        <w:rPr>
          <w:rFonts w:asciiTheme="minorHAnsi" w:hAnsiTheme="minorHAnsi" w:cstheme="minorHAnsi"/>
          <w:sz w:val="18"/>
          <w:szCs w:val="18"/>
          <w:lang w:val="es-CO"/>
        </w:rPr>
      </w:pPr>
    </w:p>
    <w:p w:rsidR="007A677F" w:rsidRPr="00204180" w:rsidRDefault="007A677F" w:rsidP="00504552">
      <w:pPr>
        <w:pStyle w:val="Sansinterligne"/>
        <w:rPr>
          <w:rFonts w:asciiTheme="minorHAnsi" w:hAnsiTheme="minorHAnsi" w:cstheme="minorHAnsi"/>
          <w:sz w:val="18"/>
          <w:szCs w:val="18"/>
          <w:lang w:val="es-CO"/>
        </w:rPr>
      </w:pPr>
    </w:p>
    <w:p w:rsidR="00504552" w:rsidRDefault="00504552"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223588">
        <w:rPr>
          <w:rFonts w:ascii="Arial" w:hAnsi="Arial" w:cs="Arial"/>
          <w:sz w:val="22"/>
        </w:rPr>
        <w:t xml:space="preserve">Barry Abel </w:t>
      </w:r>
      <w:proofErr w:type="spellStart"/>
      <w:r w:rsidR="00223588">
        <w:rPr>
          <w:rFonts w:ascii="Arial" w:hAnsi="Arial" w:cs="Arial"/>
          <w:sz w:val="22"/>
        </w:rPr>
        <w:t>Stringer</w:t>
      </w:r>
      <w:proofErr w:type="spellEnd"/>
      <w:r w:rsidR="00223588">
        <w:rPr>
          <w:rFonts w:ascii="Arial" w:hAnsi="Arial" w:cs="Arial"/>
          <w:sz w:val="22"/>
        </w:rPr>
        <w:t xml:space="preserve"> </w:t>
      </w:r>
      <w:proofErr w:type="spellStart"/>
      <w:r w:rsidR="00223588">
        <w:rPr>
          <w:rFonts w:ascii="Arial" w:hAnsi="Arial" w:cs="Arial"/>
          <w:sz w:val="22"/>
        </w:rPr>
        <w:t>Hillis</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w:t>
      </w:r>
      <w:r w:rsidRPr="00A00766">
        <w:rPr>
          <w:rFonts w:ascii="Arial" w:hAnsi="Arial" w:cs="Arial"/>
          <w:sz w:val="22"/>
        </w:rPr>
        <w:tab/>
      </w:r>
      <w:r w:rsidRPr="00A00766">
        <w:rPr>
          <w:rFonts w:ascii="Arial" w:hAnsi="Arial" w:cs="Arial"/>
          <w:sz w:val="22"/>
        </w:rPr>
        <w:tab/>
        <w:t xml:space="preserve">: Juzgado </w:t>
      </w:r>
      <w:r w:rsidR="00223588">
        <w:rPr>
          <w:rFonts w:ascii="Arial" w:hAnsi="Arial" w:cs="Arial"/>
          <w:sz w:val="22"/>
        </w:rPr>
        <w:t xml:space="preserve">Cuatro de Familia de Pereira </w:t>
      </w:r>
    </w:p>
    <w:p w:rsidR="00A00766" w:rsidRPr="00A00766" w:rsidRDefault="00223588" w:rsidP="00A00766">
      <w:pPr>
        <w:pStyle w:val="Corpsdetexte"/>
        <w:spacing w:line="360" w:lineRule="auto"/>
        <w:ind w:left="3544" w:hanging="2126"/>
        <w:rPr>
          <w:rFonts w:ascii="Arial" w:hAnsi="Arial" w:cs="Arial"/>
          <w:sz w:val="22"/>
          <w:szCs w:val="22"/>
        </w:rPr>
      </w:pPr>
      <w:r>
        <w:rPr>
          <w:rFonts w:ascii="Arial" w:hAnsi="Arial" w:cs="Arial"/>
          <w:sz w:val="22"/>
          <w:szCs w:val="22"/>
        </w:rPr>
        <w:t xml:space="preserve">Litisconsorte </w:t>
      </w:r>
      <w:r w:rsidR="00A00766" w:rsidRPr="00A00766">
        <w:rPr>
          <w:rFonts w:ascii="Arial" w:hAnsi="Arial" w:cs="Arial"/>
          <w:sz w:val="22"/>
          <w:szCs w:val="22"/>
        </w:rPr>
        <w:t>(s)</w:t>
      </w:r>
      <w:r w:rsidR="00A00766" w:rsidRPr="00A00766">
        <w:rPr>
          <w:rFonts w:ascii="Arial" w:hAnsi="Arial" w:cs="Arial"/>
          <w:sz w:val="22"/>
          <w:szCs w:val="22"/>
        </w:rPr>
        <w:tab/>
      </w:r>
      <w:r w:rsidR="00A00766">
        <w:rPr>
          <w:rFonts w:ascii="Arial" w:hAnsi="Arial" w:cs="Arial"/>
          <w:sz w:val="22"/>
          <w:szCs w:val="22"/>
        </w:rPr>
        <w:tab/>
      </w:r>
      <w:r w:rsidR="00A00766" w:rsidRPr="00A00766">
        <w:rPr>
          <w:rFonts w:ascii="Arial" w:hAnsi="Arial" w:cs="Arial"/>
          <w:sz w:val="22"/>
          <w:szCs w:val="22"/>
        </w:rPr>
        <w:t xml:space="preserve">: </w:t>
      </w:r>
      <w:r>
        <w:rPr>
          <w:rFonts w:ascii="Arial" w:hAnsi="Arial" w:cs="Arial"/>
          <w:sz w:val="22"/>
          <w:szCs w:val="22"/>
        </w:rPr>
        <w:t>Sandra Patricia Valencia Mejía 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223588">
        <w:rPr>
          <w:rFonts w:ascii="Arial" w:hAnsi="Arial" w:cs="Arial"/>
          <w:sz w:val="22"/>
        </w:rPr>
        <w:t>00960</w:t>
      </w:r>
      <w:r w:rsidR="00104367">
        <w:rPr>
          <w:rFonts w:ascii="Arial" w:hAnsi="Arial" w:cs="Arial"/>
          <w:sz w:val="22"/>
        </w:rPr>
        <w:t xml:space="preserve">-00 </w:t>
      </w:r>
      <w:r w:rsidRPr="00A00766">
        <w:rPr>
          <w:rFonts w:ascii="Arial" w:hAnsi="Arial" w:cs="Arial"/>
          <w:sz w:val="22"/>
        </w:rPr>
        <w:t>(Interno No.</w:t>
      </w:r>
      <w:r w:rsidR="00223588">
        <w:rPr>
          <w:rFonts w:ascii="Arial" w:hAnsi="Arial" w:cs="Arial"/>
          <w:sz w:val="22"/>
        </w:rPr>
        <w:t>960</w:t>
      </w:r>
      <w:r w:rsidRPr="00A00766">
        <w:rPr>
          <w:rFonts w:ascii="Arial" w:hAnsi="Arial" w:cs="Arial"/>
          <w:sz w:val="22"/>
        </w:rPr>
        <w:t xml:space="preserve">) </w:t>
      </w:r>
    </w:p>
    <w:p w:rsidR="008F34B8" w:rsidRPr="00EA03F4" w:rsidRDefault="00970930" w:rsidP="008E5334">
      <w:pPr>
        <w:pStyle w:val="Corpsdetexte"/>
        <w:spacing w:line="360" w:lineRule="auto"/>
        <w:rPr>
          <w:rFonts w:ascii="Arial" w:hAnsi="Arial" w:cs="Arial"/>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157CDD" w:rsidRPr="00EA03F4">
        <w:rPr>
          <w:rFonts w:ascii="Arial" w:hAnsi="Arial" w:cs="Arial"/>
          <w:sz w:val="22"/>
          <w:szCs w:val="21"/>
        </w:rPr>
        <w:t xml:space="preserve">Mora </w:t>
      </w:r>
      <w:r w:rsidR="00223588">
        <w:rPr>
          <w:rFonts w:ascii="Arial" w:hAnsi="Arial" w:cs="Arial"/>
          <w:sz w:val="22"/>
          <w:szCs w:val="21"/>
        </w:rPr>
        <w:t>j</w:t>
      </w:r>
      <w:r w:rsidR="00157CDD" w:rsidRPr="00EA03F4">
        <w:rPr>
          <w:rFonts w:ascii="Arial" w:hAnsi="Arial" w:cs="Arial"/>
          <w:sz w:val="22"/>
          <w:szCs w:val="21"/>
        </w:rPr>
        <w:t>udicial</w:t>
      </w:r>
      <w:r w:rsidR="00CD3F73" w:rsidRPr="00EA03F4">
        <w:rPr>
          <w:rFonts w:ascii="Arial" w:hAnsi="Arial" w:cs="Arial"/>
          <w:sz w:val="22"/>
          <w:szCs w:val="21"/>
        </w:rPr>
        <w:t xml:space="preserve"> </w:t>
      </w:r>
      <w:r w:rsidR="00FA0047">
        <w:rPr>
          <w:rFonts w:ascii="Arial" w:hAnsi="Arial" w:cs="Arial"/>
          <w:sz w:val="22"/>
          <w:szCs w:val="21"/>
        </w:rPr>
        <w:t>-</w:t>
      </w:r>
      <w:r w:rsidR="00CD3F73" w:rsidRPr="00EA03F4">
        <w:rPr>
          <w:rFonts w:ascii="Arial" w:hAnsi="Arial" w:cs="Arial"/>
          <w:sz w:val="22"/>
          <w:szCs w:val="21"/>
        </w:rPr>
        <w:t xml:space="preserve"> </w:t>
      </w:r>
      <w:r w:rsidR="00EA03F4" w:rsidRPr="00EA03F4">
        <w:rPr>
          <w:rFonts w:ascii="Arial" w:hAnsi="Arial" w:cs="Arial"/>
          <w:sz w:val="22"/>
          <w:szCs w:val="21"/>
        </w:rPr>
        <w:t>Inexistencia de vulneración</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2673BB">
        <w:rPr>
          <w:rFonts w:ascii="Arial" w:hAnsi="Arial"/>
          <w:sz w:val="22"/>
          <w:szCs w:val="22"/>
        </w:rPr>
        <w:t>521 del 01-11-2016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Pr="00303E85">
        <w:rPr>
          <w:rFonts w:ascii="Arial" w:hAnsi="Arial" w:cs="Arial"/>
          <w:iCs/>
          <w:smallCaps/>
          <w:sz w:val="28"/>
          <w:szCs w:val="28"/>
          <w:lang w:val="es-CO"/>
        </w:rPr>
        <w:t xml:space="preserve"> </w:t>
      </w:r>
      <w:r w:rsidR="002673BB">
        <w:rPr>
          <w:rFonts w:ascii="Arial" w:hAnsi="Arial" w:cs="Arial"/>
          <w:iCs/>
          <w:smallCaps/>
          <w:sz w:val="28"/>
          <w:szCs w:val="28"/>
          <w:lang w:val="es-CO"/>
        </w:rPr>
        <w:t xml:space="preserve">primero </w:t>
      </w:r>
      <w:r w:rsidR="00437198" w:rsidRPr="00303E85">
        <w:rPr>
          <w:rFonts w:ascii="Arial" w:hAnsi="Arial" w:cs="Arial"/>
          <w:iCs/>
          <w:smallCaps/>
          <w:sz w:val="28"/>
          <w:szCs w:val="28"/>
          <w:lang w:val="es-CO"/>
        </w:rPr>
        <w:t>(</w:t>
      </w:r>
      <w:r w:rsidR="002673BB">
        <w:rPr>
          <w:rFonts w:ascii="Arial" w:hAnsi="Arial" w:cs="Arial"/>
          <w:iCs/>
          <w:smallCaps/>
          <w:sz w:val="28"/>
          <w:szCs w:val="28"/>
          <w:lang w:val="es-CO"/>
        </w:rPr>
        <w:t>1º</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223588">
        <w:rPr>
          <w:rFonts w:ascii="Arial" w:hAnsi="Arial" w:cs="Arial"/>
          <w:iCs/>
          <w:smallCaps/>
          <w:sz w:val="28"/>
          <w:szCs w:val="28"/>
          <w:lang w:val="es-CO"/>
        </w:rPr>
        <w:t xml:space="preserve">noviembre </w:t>
      </w:r>
      <w:r w:rsidRPr="00303E85">
        <w:rPr>
          <w:rFonts w:ascii="Arial" w:hAnsi="Arial" w:cs="Arial"/>
          <w:iCs/>
          <w:smallCaps/>
          <w:sz w:val="28"/>
          <w:szCs w:val="28"/>
          <w:lang w:val="es-CO"/>
        </w:rPr>
        <w:t xml:space="preserve">de dos mil </w:t>
      </w:r>
      <w:r w:rsidR="00104367" w:rsidRPr="00303E85">
        <w:rPr>
          <w:rFonts w:ascii="Arial" w:hAnsi="Arial" w:cs="Arial"/>
          <w:iCs/>
          <w:smallCaps/>
          <w:sz w:val="28"/>
          <w:szCs w:val="28"/>
          <w:lang w:val="es-CO"/>
        </w:rPr>
        <w:t xml:space="preserve">dieciséis </w:t>
      </w:r>
      <w:r w:rsidRPr="00303E85">
        <w:rPr>
          <w:rFonts w:ascii="Arial" w:hAnsi="Arial" w:cs="Arial"/>
          <w:iCs/>
          <w:smallCaps/>
          <w:sz w:val="28"/>
          <w:szCs w:val="28"/>
          <w:lang w:val="es-CO"/>
        </w:rPr>
        <w:t>(</w:t>
      </w:r>
      <w:r w:rsidR="00104367" w:rsidRPr="00303E85">
        <w:rPr>
          <w:rFonts w:ascii="Arial" w:hAnsi="Arial" w:cs="Arial"/>
          <w:iCs/>
          <w:smallCaps/>
          <w:sz w:val="28"/>
          <w:szCs w:val="28"/>
          <w:lang w:val="es-CO"/>
        </w:rPr>
        <w:t>2016</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Default="000147A2" w:rsidP="0099045D">
      <w:pPr>
        <w:spacing w:line="360" w:lineRule="auto"/>
        <w:jc w:val="center"/>
        <w:rPr>
          <w:rFonts w:ascii="Arial" w:hAnsi="Arial" w:cs="Arial"/>
          <w:b/>
          <w:bCs/>
          <w:sz w:val="20"/>
          <w:lang w:val="es-CO"/>
        </w:rPr>
      </w:pPr>
    </w:p>
    <w:p w:rsidR="007A677F" w:rsidRPr="001971C0" w:rsidRDefault="007A677F"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lastRenderedPageBreak/>
        <w:t xml:space="preserve">EL ASUNTO </w:t>
      </w:r>
      <w:r w:rsidR="00B15B77">
        <w:rPr>
          <w:rFonts w:ascii="Arial" w:hAnsi="Arial"/>
          <w:szCs w:val="24"/>
        </w:rPr>
        <w:t xml:space="preserve">POR </w:t>
      </w:r>
      <w:r w:rsidRPr="00F9418E">
        <w:rPr>
          <w:rFonts w:ascii="Arial" w:hAnsi="Arial"/>
          <w:szCs w:val="24"/>
        </w:rPr>
        <w:t>DECIDIR</w:t>
      </w:r>
    </w:p>
    <w:p w:rsidR="00134F0A" w:rsidRPr="001971C0" w:rsidRDefault="00134F0A" w:rsidP="0099045D">
      <w:pPr>
        <w:pStyle w:val="Corpsdetexte"/>
        <w:spacing w:line="360" w:lineRule="auto"/>
        <w:rPr>
          <w:rFonts w:ascii="Arial" w:hAnsi="Arial"/>
          <w:sz w:val="20"/>
          <w:szCs w:val="24"/>
        </w:rPr>
      </w:pPr>
    </w:p>
    <w:p w:rsidR="00104367" w:rsidRDefault="00104367" w:rsidP="00104367">
      <w:pPr>
        <w:pStyle w:val="Corpsdetexte"/>
        <w:spacing w:line="360" w:lineRule="auto"/>
        <w:rPr>
          <w:rFonts w:ascii="Arial" w:hAnsi="Arial"/>
          <w:szCs w:val="24"/>
        </w:rPr>
      </w:pPr>
      <w:r w:rsidRPr="00F9418E">
        <w:rPr>
          <w:rFonts w:ascii="Arial" w:hAnsi="Arial"/>
          <w:szCs w:val="24"/>
        </w:rPr>
        <w:t xml:space="preserve">La </w:t>
      </w:r>
      <w:r w:rsidR="00EA03F4">
        <w:rPr>
          <w:rFonts w:ascii="Arial" w:hAnsi="Arial"/>
          <w:szCs w:val="24"/>
        </w:rPr>
        <w:t>acción constitucional de la referencia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invaliden.</w:t>
      </w:r>
    </w:p>
    <w:p w:rsidR="000147A2" w:rsidRPr="001971C0"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1971C0" w:rsidRDefault="0099045D" w:rsidP="0099045D">
      <w:pPr>
        <w:pStyle w:val="Corpsdetexte"/>
        <w:spacing w:line="360" w:lineRule="auto"/>
        <w:rPr>
          <w:rFonts w:ascii="Arial" w:hAnsi="Arial"/>
          <w:sz w:val="20"/>
          <w:szCs w:val="24"/>
        </w:rPr>
      </w:pPr>
    </w:p>
    <w:p w:rsidR="004B1EB8" w:rsidRDefault="00223588" w:rsidP="004B1EB8">
      <w:pPr>
        <w:spacing w:line="360" w:lineRule="auto"/>
        <w:jc w:val="both"/>
        <w:rPr>
          <w:rFonts w:ascii="Arial" w:hAnsi="Arial" w:cs="Arial"/>
        </w:rPr>
      </w:pPr>
      <w:r>
        <w:rPr>
          <w:rFonts w:ascii="Arial" w:hAnsi="Arial" w:cs="Arial"/>
        </w:rPr>
        <w:t>Se i</w:t>
      </w:r>
      <w:r w:rsidR="00104367">
        <w:rPr>
          <w:rFonts w:ascii="Arial" w:hAnsi="Arial" w:cs="Arial"/>
        </w:rPr>
        <w:t xml:space="preserve">ndicó </w:t>
      </w:r>
      <w:r>
        <w:rPr>
          <w:rFonts w:ascii="Arial" w:hAnsi="Arial" w:cs="Arial"/>
        </w:rPr>
        <w:t xml:space="preserve">que </w:t>
      </w:r>
      <w:r w:rsidR="00104367">
        <w:rPr>
          <w:rFonts w:ascii="Arial" w:hAnsi="Arial" w:cs="Arial"/>
        </w:rPr>
        <w:t xml:space="preserve">el actor </w:t>
      </w:r>
      <w:r>
        <w:rPr>
          <w:rFonts w:ascii="Arial" w:hAnsi="Arial" w:cs="Arial"/>
        </w:rPr>
        <w:t xml:space="preserve">fue demandado ante el juzgado accionado en proceso de regulación de visitas, radicado al No.2013-00225-00, que culminó con sentencia en la que se declaró que las visitas serán asistidas provisionalmente por la demandante, sin embargo, no se determinaron las fechas en que </w:t>
      </w:r>
      <w:r w:rsidR="00D534F1">
        <w:rPr>
          <w:rFonts w:ascii="Arial" w:hAnsi="Arial" w:cs="Arial"/>
        </w:rPr>
        <w:t>se realizarían</w:t>
      </w:r>
      <w:r>
        <w:rPr>
          <w:rFonts w:ascii="Arial" w:hAnsi="Arial" w:cs="Arial"/>
        </w:rPr>
        <w:t>.</w:t>
      </w:r>
      <w:r w:rsidR="00D6633C">
        <w:rPr>
          <w:rFonts w:ascii="Arial" w:hAnsi="Arial" w:cs="Arial"/>
        </w:rPr>
        <w:t xml:space="preserve"> Expuso, además, que en aquella providencia se impuso a las partes </w:t>
      </w:r>
      <w:r w:rsidR="00D534F1">
        <w:rPr>
          <w:rFonts w:ascii="Arial" w:hAnsi="Arial" w:cs="Arial"/>
        </w:rPr>
        <w:t>someterse</w:t>
      </w:r>
      <w:r w:rsidR="00D6633C">
        <w:rPr>
          <w:rFonts w:ascii="Arial" w:hAnsi="Arial" w:cs="Arial"/>
        </w:rPr>
        <w:t xml:space="preserve"> a terapias psicológicas, </w:t>
      </w:r>
      <w:r w:rsidR="00D534F1">
        <w:rPr>
          <w:rFonts w:ascii="Arial" w:hAnsi="Arial" w:cs="Arial"/>
        </w:rPr>
        <w:t xml:space="preserve">que </w:t>
      </w:r>
      <w:r w:rsidR="00D6633C">
        <w:rPr>
          <w:rFonts w:ascii="Arial" w:hAnsi="Arial" w:cs="Arial"/>
        </w:rPr>
        <w:t>ha rehusado cumplir la demandante, y que considera indis</w:t>
      </w:r>
      <w:r w:rsidR="00D534F1">
        <w:rPr>
          <w:rFonts w:ascii="Arial" w:hAnsi="Arial" w:cs="Arial"/>
        </w:rPr>
        <w:t>pensables para que se modifique el régimen de visitas</w:t>
      </w:r>
      <w:r w:rsidR="00D6633C">
        <w:rPr>
          <w:rFonts w:ascii="Arial" w:hAnsi="Arial" w:cs="Arial"/>
        </w:rPr>
        <w:t>, por lo que solicitó señalar un horario,</w:t>
      </w:r>
      <w:r w:rsidR="00D534F1">
        <w:rPr>
          <w:rFonts w:ascii="Arial" w:hAnsi="Arial" w:cs="Arial"/>
        </w:rPr>
        <w:t xml:space="preserve"> pero el accionado no lo ha hecho. También refirió la presentación de una tutela que se concedió a su favor, </w:t>
      </w:r>
      <w:proofErr w:type="spellStart"/>
      <w:r w:rsidR="00D534F1">
        <w:rPr>
          <w:rFonts w:ascii="Arial" w:hAnsi="Arial" w:cs="Arial"/>
        </w:rPr>
        <w:t>mas</w:t>
      </w:r>
      <w:proofErr w:type="spellEnd"/>
      <w:r w:rsidR="00D534F1">
        <w:rPr>
          <w:rFonts w:ascii="Arial" w:hAnsi="Arial" w:cs="Arial"/>
        </w:rPr>
        <w:t xml:space="preserve"> los accionados incumplieron con el fallo</w:t>
      </w:r>
      <w:r w:rsidR="009F507B">
        <w:rPr>
          <w:rFonts w:ascii="Arial" w:hAnsi="Arial" w:cs="Arial"/>
        </w:rPr>
        <w:t xml:space="preserve"> </w:t>
      </w:r>
      <w:r w:rsidR="00D534F1">
        <w:rPr>
          <w:rFonts w:ascii="Arial" w:hAnsi="Arial" w:cs="Arial"/>
        </w:rPr>
        <w:t>(Folios 1 a 9</w:t>
      </w:r>
      <w:r w:rsidR="004B1EB8" w:rsidRPr="00AF753A">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1971C0" w:rsidRDefault="002B0607" w:rsidP="0099045D">
      <w:pPr>
        <w:pStyle w:val="Corpsdetexte"/>
        <w:spacing w:line="360" w:lineRule="auto"/>
        <w:rPr>
          <w:rFonts w:ascii="Arial" w:hAnsi="Arial"/>
          <w:sz w:val="20"/>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1971C0" w:rsidRDefault="00800EF6" w:rsidP="00730CA7">
      <w:pPr>
        <w:pStyle w:val="Corpsdetexte"/>
        <w:spacing w:line="360" w:lineRule="auto"/>
        <w:rPr>
          <w:rFonts w:ascii="Arial" w:hAnsi="Arial"/>
          <w:sz w:val="20"/>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actor considera que se le vulneran los derechos fundamentales a</w:t>
      </w:r>
      <w:r w:rsidR="004B1EB8">
        <w:rPr>
          <w:rFonts w:ascii="Arial" w:hAnsi="Arial" w:cs="Arial"/>
          <w:spacing w:val="-3"/>
          <w:lang w:val="es-ES_tradnl"/>
        </w:rPr>
        <w:t>l debido proceso</w:t>
      </w:r>
      <w:r w:rsidR="00D534F1">
        <w:rPr>
          <w:rFonts w:ascii="Arial" w:hAnsi="Arial" w:cs="Arial"/>
          <w:spacing w:val="-3"/>
          <w:lang w:val="es-ES_tradnl"/>
        </w:rPr>
        <w:t xml:space="preserve"> y a </w:t>
      </w:r>
      <w:r>
        <w:rPr>
          <w:rFonts w:ascii="Arial" w:hAnsi="Arial" w:cs="Arial"/>
          <w:spacing w:val="-3"/>
          <w:lang w:val="es-ES_tradnl"/>
        </w:rPr>
        <w:t>la igualdad</w:t>
      </w:r>
      <w:r w:rsidR="00DC2DC9">
        <w:rPr>
          <w:rFonts w:ascii="Arial" w:hAnsi="Arial" w:cs="Arial"/>
          <w:spacing w:val="-3"/>
          <w:lang w:val="es-ES_tradnl"/>
        </w:rPr>
        <w:t xml:space="preserve"> (Folio</w:t>
      </w:r>
      <w:r w:rsidR="009F507B">
        <w:rPr>
          <w:rFonts w:ascii="Arial" w:hAnsi="Arial" w:cs="Arial"/>
          <w:spacing w:val="-3"/>
          <w:lang w:val="es-ES_tradnl"/>
        </w:rPr>
        <w:t xml:space="preserve"> 1, este cuaderno)</w:t>
      </w:r>
      <w:r w:rsidR="00D534F1">
        <w:rPr>
          <w:rFonts w:ascii="Arial" w:hAnsi="Arial" w:cs="Arial"/>
          <w:spacing w:val="-3"/>
          <w:lang w:val="es-ES_tradnl"/>
        </w:rPr>
        <w:t>.</w:t>
      </w:r>
    </w:p>
    <w:p w:rsidR="003F6C16" w:rsidRPr="001971C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1971C0" w:rsidRDefault="00303E85" w:rsidP="004B1EB8">
      <w:pPr>
        <w:pStyle w:val="Sansinterligne"/>
        <w:spacing w:line="360" w:lineRule="auto"/>
        <w:jc w:val="both"/>
        <w:rPr>
          <w:rFonts w:ascii="Arial" w:hAnsi="Arial" w:cs="Arial"/>
          <w:sz w:val="20"/>
          <w:szCs w:val="24"/>
        </w:rPr>
      </w:pPr>
    </w:p>
    <w:p w:rsidR="004B1EB8" w:rsidRDefault="004B1EB8" w:rsidP="004B1EB8">
      <w:pPr>
        <w:pStyle w:val="Sansinterligne"/>
        <w:spacing w:line="360" w:lineRule="auto"/>
        <w:jc w:val="both"/>
        <w:rPr>
          <w:rFonts w:ascii="Arial" w:hAnsi="Arial" w:cs="Arial"/>
          <w:szCs w:val="24"/>
        </w:rPr>
      </w:pPr>
      <w:r>
        <w:rPr>
          <w:rFonts w:ascii="Arial" w:hAnsi="Arial" w:cs="Arial"/>
          <w:szCs w:val="24"/>
        </w:rPr>
        <w:t xml:space="preserve">Se pretende que: </w:t>
      </w:r>
      <w:r w:rsidRPr="00D55E5A">
        <w:rPr>
          <w:rFonts w:ascii="Arial" w:hAnsi="Arial" w:cs="Arial"/>
          <w:szCs w:val="24"/>
        </w:rPr>
        <w:t xml:space="preserve">(i) </w:t>
      </w:r>
      <w:r>
        <w:rPr>
          <w:rFonts w:ascii="Arial" w:hAnsi="Arial" w:cs="Arial"/>
          <w:szCs w:val="24"/>
        </w:rPr>
        <w:t xml:space="preserve">Se </w:t>
      </w:r>
      <w:r w:rsidR="00BA0109">
        <w:rPr>
          <w:rFonts w:ascii="Arial" w:hAnsi="Arial" w:cs="Arial"/>
          <w:szCs w:val="24"/>
        </w:rPr>
        <w:t xml:space="preserve">declare que el accionado dilata las solicitudes tendientes a que se </w:t>
      </w:r>
      <w:r w:rsidR="00A0352B">
        <w:rPr>
          <w:rFonts w:ascii="Arial" w:hAnsi="Arial" w:cs="Arial"/>
          <w:szCs w:val="24"/>
        </w:rPr>
        <w:t xml:space="preserve">regulen </w:t>
      </w:r>
      <w:r w:rsidR="00BA0109">
        <w:rPr>
          <w:rFonts w:ascii="Arial" w:hAnsi="Arial" w:cs="Arial"/>
          <w:szCs w:val="24"/>
        </w:rPr>
        <w:t xml:space="preserve">visitas provisionales; </w:t>
      </w:r>
      <w:r w:rsidR="00A0352B">
        <w:rPr>
          <w:rFonts w:ascii="Arial" w:hAnsi="Arial" w:cs="Arial"/>
          <w:szCs w:val="24"/>
        </w:rPr>
        <w:t>que la falta de pronunciamiento constituye una violación de los derechos fundamentales; y, que es inexistente fundamento para impedir que el accionante se entreviste con su hijo; y, (ii) Se establezca un régimen de visitas asistidas</w:t>
      </w:r>
      <w:r w:rsidR="00DC2DC9">
        <w:rPr>
          <w:rFonts w:ascii="Arial" w:hAnsi="Arial" w:cs="Arial"/>
          <w:szCs w:val="24"/>
        </w:rPr>
        <w:t xml:space="preserve"> </w:t>
      </w:r>
      <w:r>
        <w:rPr>
          <w:rFonts w:ascii="Arial" w:hAnsi="Arial" w:cs="Arial"/>
          <w:szCs w:val="24"/>
        </w:rPr>
        <w:t xml:space="preserve">(Folio </w:t>
      </w:r>
      <w:r w:rsidR="00A0352B">
        <w:rPr>
          <w:rFonts w:ascii="Arial" w:hAnsi="Arial" w:cs="Arial"/>
          <w:szCs w:val="24"/>
        </w:rPr>
        <w:t>4</w:t>
      </w:r>
      <w:r>
        <w:rPr>
          <w:rFonts w:ascii="Arial" w:hAnsi="Arial" w:cs="Arial"/>
          <w:szCs w:val="24"/>
        </w:rPr>
        <w:t xml:space="preserve">, </w:t>
      </w:r>
      <w:r w:rsidR="009F507B">
        <w:rPr>
          <w:rFonts w:ascii="Arial" w:hAnsi="Arial" w:cs="Arial"/>
        </w:rPr>
        <w:t>este cuaderno</w:t>
      </w:r>
      <w:r>
        <w:rPr>
          <w:rFonts w:ascii="Arial" w:hAnsi="Arial" w:cs="Arial"/>
          <w:szCs w:val="24"/>
        </w:rPr>
        <w:t xml:space="preserve">). </w:t>
      </w:r>
    </w:p>
    <w:p w:rsidR="00CE71D8" w:rsidRPr="001971C0" w:rsidRDefault="00CE71D8" w:rsidP="000145EA">
      <w:pPr>
        <w:pStyle w:val="Sansinterligne"/>
        <w:spacing w:line="360" w:lineRule="auto"/>
        <w:jc w:val="both"/>
        <w:rPr>
          <w:rFonts w:ascii="Arial" w:hAnsi="Arial" w:cs="Arial"/>
          <w:sz w:val="20"/>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1971C0" w:rsidRDefault="0035297D" w:rsidP="00730CA7">
      <w:pPr>
        <w:pStyle w:val="Corpsdetexte"/>
        <w:spacing w:line="360" w:lineRule="auto"/>
        <w:rPr>
          <w:rFonts w:ascii="Arial" w:hAnsi="Arial"/>
          <w:sz w:val="20"/>
          <w:szCs w:val="24"/>
        </w:rPr>
      </w:pPr>
    </w:p>
    <w:p w:rsidR="00DC2DC9" w:rsidRPr="004B019A" w:rsidRDefault="004B1EB8" w:rsidP="00DC2DC9">
      <w:pPr>
        <w:spacing w:line="360" w:lineRule="auto"/>
        <w:jc w:val="both"/>
        <w:rPr>
          <w:rFonts w:ascii="Arial" w:hAnsi="Arial" w:cs="Arial"/>
        </w:rPr>
      </w:pPr>
      <w:r w:rsidRPr="004B019A">
        <w:rPr>
          <w:rFonts w:ascii="Arial" w:hAnsi="Arial" w:cs="Arial"/>
          <w:color w:val="000000"/>
        </w:rPr>
        <w:t xml:space="preserve">En reparto ordinario del día </w:t>
      </w:r>
      <w:r w:rsidR="00A0352B">
        <w:rPr>
          <w:rFonts w:ascii="Arial" w:hAnsi="Arial" w:cs="Arial"/>
          <w:color w:val="000000"/>
        </w:rPr>
        <w:t>19-10</w:t>
      </w:r>
      <w:r w:rsidR="0022407E">
        <w:rPr>
          <w:rFonts w:ascii="Arial" w:hAnsi="Arial" w:cs="Arial"/>
          <w:color w:val="000000"/>
        </w:rPr>
        <w:t xml:space="preserve">-2016 </w:t>
      </w:r>
      <w:r w:rsidR="00DC2DC9">
        <w:rPr>
          <w:rFonts w:ascii="Arial" w:hAnsi="Arial" w:cs="Arial"/>
          <w:color w:val="000000"/>
        </w:rPr>
        <w:t xml:space="preserve">correspondió </w:t>
      </w:r>
      <w:r w:rsidRPr="004B019A">
        <w:rPr>
          <w:rFonts w:ascii="Arial" w:hAnsi="Arial" w:cs="Arial"/>
          <w:color w:val="000000"/>
        </w:rPr>
        <w:t xml:space="preserve">a este Despacho, con providencia </w:t>
      </w:r>
      <w:r w:rsidR="007C60E9">
        <w:rPr>
          <w:rFonts w:ascii="Arial" w:hAnsi="Arial" w:cs="Arial"/>
          <w:color w:val="000000"/>
        </w:rPr>
        <w:t>de</w:t>
      </w:r>
      <w:r w:rsidR="0022407E">
        <w:rPr>
          <w:rFonts w:ascii="Arial" w:hAnsi="Arial" w:cs="Arial"/>
          <w:color w:val="000000"/>
        </w:rPr>
        <w:t>l día hábil siguiente</w:t>
      </w:r>
      <w:r w:rsidR="00303E85">
        <w:rPr>
          <w:rFonts w:ascii="Arial" w:hAnsi="Arial" w:cs="Arial"/>
          <w:color w:val="000000"/>
        </w:rPr>
        <w:t xml:space="preserve"> se admitió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rPr>
        <w:t xml:space="preserve"> y</w:t>
      </w:r>
      <w:r w:rsidR="00314889" w:rsidRPr="008E5A62">
        <w:rPr>
          <w:rFonts w:ascii="Arial" w:hAnsi="Arial"/>
        </w:rPr>
        <w:t xml:space="preserve"> </w:t>
      </w:r>
      <w:r w:rsidR="009F507B">
        <w:rPr>
          <w:rFonts w:ascii="Arial" w:hAnsi="Arial" w:cs="Arial"/>
          <w:color w:val="000000"/>
        </w:rPr>
        <w:t>se requirió al actor</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w:t>
      </w:r>
      <w:r w:rsidR="00A0352B">
        <w:rPr>
          <w:rFonts w:ascii="Arial" w:hAnsi="Arial"/>
        </w:rPr>
        <w:t>17 y 18</w:t>
      </w:r>
      <w:r w:rsidR="00314889">
        <w:rPr>
          <w:rFonts w:ascii="Arial" w:hAnsi="Arial"/>
        </w:rPr>
        <w:t>, ibídem)</w:t>
      </w:r>
      <w:r w:rsidR="00314889">
        <w:rPr>
          <w:rFonts w:ascii="Arial" w:hAnsi="Arial" w:cs="Arial"/>
          <w:color w:val="000000"/>
        </w:rPr>
        <w:t xml:space="preserve">. </w:t>
      </w:r>
      <w:r w:rsidR="00DC2DC9" w:rsidRPr="004B019A">
        <w:rPr>
          <w:rFonts w:ascii="Arial" w:hAnsi="Arial" w:cs="Arial"/>
          <w:color w:val="000000"/>
        </w:rPr>
        <w:t xml:space="preserve">Fueron debidamente enterados los extremos de la acción (Folios </w:t>
      </w:r>
      <w:r w:rsidR="00A0352B">
        <w:rPr>
          <w:rFonts w:ascii="Arial" w:hAnsi="Arial" w:cs="Arial"/>
          <w:color w:val="000000"/>
        </w:rPr>
        <w:t>19 a 21</w:t>
      </w:r>
      <w:r w:rsidR="00DC2DC9" w:rsidRPr="004B019A">
        <w:rPr>
          <w:rFonts w:ascii="Arial" w:hAnsi="Arial" w:cs="Arial"/>
          <w:color w:val="000000"/>
        </w:rPr>
        <w:t xml:space="preserve">, </w:t>
      </w:r>
      <w:r w:rsidR="00DC2DC9">
        <w:rPr>
          <w:rFonts w:ascii="Arial" w:hAnsi="Arial" w:cs="Arial"/>
          <w:color w:val="000000"/>
        </w:rPr>
        <w:t>ibídem</w:t>
      </w:r>
      <w:r w:rsidR="00DC2DC9" w:rsidRPr="004B019A">
        <w:rPr>
          <w:rFonts w:ascii="Arial" w:hAnsi="Arial" w:cs="Arial"/>
          <w:color w:val="000000"/>
        </w:rPr>
        <w:t xml:space="preserve">). </w:t>
      </w:r>
      <w:r w:rsidR="00DC2DC9">
        <w:rPr>
          <w:rFonts w:ascii="Arial" w:hAnsi="Arial" w:cs="Arial"/>
          <w:color w:val="000000"/>
        </w:rPr>
        <w:t xml:space="preserve">Contestaron </w:t>
      </w:r>
      <w:r w:rsidR="00A0352B">
        <w:rPr>
          <w:rFonts w:ascii="Arial" w:hAnsi="Arial" w:cs="Arial"/>
          <w:color w:val="000000"/>
        </w:rPr>
        <w:t xml:space="preserve">el Procurador 21 Judicial II </w:t>
      </w:r>
      <w:r w:rsidR="00DC2DC9">
        <w:rPr>
          <w:rFonts w:ascii="Arial" w:hAnsi="Arial" w:cs="Arial"/>
          <w:color w:val="000000"/>
        </w:rPr>
        <w:t>(Folio</w:t>
      </w:r>
      <w:r w:rsidR="00A0352B">
        <w:rPr>
          <w:rFonts w:ascii="Arial" w:hAnsi="Arial" w:cs="Arial"/>
          <w:color w:val="000000"/>
        </w:rPr>
        <w:t>s</w:t>
      </w:r>
      <w:r w:rsidR="00DC2DC9">
        <w:rPr>
          <w:rFonts w:ascii="Arial" w:hAnsi="Arial" w:cs="Arial"/>
          <w:color w:val="000000"/>
        </w:rPr>
        <w:t xml:space="preserve"> </w:t>
      </w:r>
      <w:r w:rsidR="00A0352B">
        <w:rPr>
          <w:rFonts w:ascii="Arial" w:hAnsi="Arial" w:cs="Arial"/>
          <w:color w:val="000000"/>
        </w:rPr>
        <w:t>22 a 32</w:t>
      </w:r>
      <w:r w:rsidR="00DC2DC9">
        <w:rPr>
          <w:rFonts w:ascii="Arial" w:hAnsi="Arial" w:cs="Arial"/>
          <w:color w:val="000000"/>
        </w:rPr>
        <w:t xml:space="preserve">, ib.); </w:t>
      </w:r>
      <w:r w:rsidR="00A0352B">
        <w:rPr>
          <w:rFonts w:ascii="Arial" w:hAnsi="Arial" w:cs="Arial"/>
          <w:color w:val="000000"/>
        </w:rPr>
        <w:t xml:space="preserve">el accionado </w:t>
      </w:r>
      <w:r w:rsidR="00DC2DC9">
        <w:rPr>
          <w:rFonts w:ascii="Arial" w:hAnsi="Arial" w:cs="Arial"/>
          <w:color w:val="000000"/>
        </w:rPr>
        <w:t xml:space="preserve">(Folios </w:t>
      </w:r>
      <w:r w:rsidR="00A0352B">
        <w:rPr>
          <w:rFonts w:ascii="Arial" w:hAnsi="Arial" w:cs="Arial"/>
          <w:color w:val="000000"/>
        </w:rPr>
        <w:t>33 a 34</w:t>
      </w:r>
      <w:r w:rsidR="00DC2DC9">
        <w:rPr>
          <w:rFonts w:ascii="Arial" w:hAnsi="Arial" w:cs="Arial"/>
          <w:color w:val="000000"/>
        </w:rPr>
        <w:t>, ib.)</w:t>
      </w:r>
      <w:r w:rsidR="00956E3E">
        <w:rPr>
          <w:rFonts w:ascii="Arial" w:hAnsi="Arial" w:cs="Arial"/>
          <w:color w:val="000000"/>
        </w:rPr>
        <w:t xml:space="preserve"> y</w:t>
      </w:r>
      <w:r w:rsidR="00DC2DC9">
        <w:rPr>
          <w:rFonts w:ascii="Arial" w:hAnsi="Arial" w:cs="Arial"/>
          <w:color w:val="000000"/>
        </w:rPr>
        <w:t xml:space="preserve"> </w:t>
      </w:r>
      <w:r w:rsidR="00A0352B">
        <w:rPr>
          <w:rFonts w:ascii="Arial" w:hAnsi="Arial" w:cs="Arial"/>
          <w:color w:val="000000"/>
        </w:rPr>
        <w:t xml:space="preserve">la señora Sandra Patricia Valencia Mejía </w:t>
      </w:r>
      <w:r w:rsidR="00DC2DC9">
        <w:rPr>
          <w:rFonts w:ascii="Arial" w:hAnsi="Arial" w:cs="Arial"/>
          <w:color w:val="000000"/>
        </w:rPr>
        <w:t xml:space="preserve">(Folios </w:t>
      </w:r>
      <w:r w:rsidR="00A0352B">
        <w:rPr>
          <w:rFonts w:ascii="Arial" w:hAnsi="Arial" w:cs="Arial"/>
          <w:color w:val="000000"/>
        </w:rPr>
        <w:t xml:space="preserve">51 a </w:t>
      </w:r>
      <w:r w:rsidR="00956E3E">
        <w:rPr>
          <w:rFonts w:ascii="Arial" w:hAnsi="Arial" w:cs="Arial"/>
          <w:color w:val="000000"/>
        </w:rPr>
        <w:t>58</w:t>
      </w:r>
      <w:r w:rsidR="00DC2DC9">
        <w:rPr>
          <w:rFonts w:ascii="Arial" w:hAnsi="Arial" w:cs="Arial"/>
          <w:color w:val="000000"/>
        </w:rPr>
        <w:t xml:space="preserve">, ib.); </w:t>
      </w:r>
      <w:r w:rsidR="00956E3E">
        <w:rPr>
          <w:rFonts w:ascii="Arial" w:hAnsi="Arial" w:cs="Arial"/>
          <w:color w:val="000000"/>
        </w:rPr>
        <w:t>con auto del 27-10-2016 se decretaron pruebas (Folio 105, ib.). El Despacho Judicial accionado arrimó las copias requeridas (Folios 35 a 45 y 110 a 139, ib.)</w:t>
      </w:r>
      <w:r w:rsidR="00DC2DC9">
        <w:rPr>
          <w:rFonts w:ascii="Arial" w:hAnsi="Arial" w:cs="Arial"/>
          <w:color w:val="000000"/>
        </w:rPr>
        <w:t>.</w:t>
      </w:r>
    </w:p>
    <w:p w:rsidR="00CF429F" w:rsidRDefault="00CF429F" w:rsidP="00CF429F">
      <w:pPr>
        <w:numPr>
          <w:ilvl w:val="0"/>
          <w:numId w:val="18"/>
        </w:numPr>
        <w:spacing w:line="360" w:lineRule="auto"/>
        <w:jc w:val="both"/>
        <w:rPr>
          <w:rFonts w:ascii="Arial" w:hAnsi="Arial"/>
        </w:rPr>
      </w:pPr>
      <w:r>
        <w:rPr>
          <w:rFonts w:ascii="Arial" w:hAnsi="Arial"/>
        </w:rPr>
        <w:lastRenderedPageBreak/>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1971C0" w:rsidRDefault="006F4450" w:rsidP="00730CA7">
      <w:pPr>
        <w:pStyle w:val="Corpsdetexte"/>
        <w:spacing w:line="360" w:lineRule="auto"/>
        <w:rPr>
          <w:rFonts w:ascii="Arial" w:hAnsi="Arial"/>
          <w:sz w:val="20"/>
          <w:szCs w:val="24"/>
        </w:rPr>
      </w:pPr>
    </w:p>
    <w:p w:rsidR="00752296" w:rsidRPr="00FD594D" w:rsidRDefault="00DE7486" w:rsidP="00752296">
      <w:pPr>
        <w:pStyle w:val="Paragraphedeliste"/>
        <w:numPr>
          <w:ilvl w:val="1"/>
          <w:numId w:val="18"/>
        </w:numPr>
        <w:spacing w:line="360" w:lineRule="auto"/>
        <w:jc w:val="both"/>
        <w:rPr>
          <w:rFonts w:ascii="Arial" w:hAnsi="Arial"/>
        </w:rPr>
      </w:pPr>
      <w:r>
        <w:rPr>
          <w:rFonts w:ascii="Arial" w:hAnsi="Arial"/>
        </w:rPr>
        <w:t xml:space="preserve">El </w:t>
      </w:r>
      <w:r>
        <w:rPr>
          <w:rFonts w:ascii="Arial" w:hAnsi="Arial" w:cs="Arial"/>
          <w:color w:val="000000"/>
        </w:rPr>
        <w:t>Procurador 21 Judicial II</w:t>
      </w:r>
    </w:p>
    <w:p w:rsidR="00752296" w:rsidRPr="001971C0" w:rsidRDefault="00752296" w:rsidP="00752296">
      <w:pPr>
        <w:spacing w:line="360" w:lineRule="auto"/>
        <w:jc w:val="both"/>
        <w:rPr>
          <w:rFonts w:ascii="Arial" w:hAnsi="Arial"/>
          <w:sz w:val="20"/>
        </w:rPr>
      </w:pPr>
    </w:p>
    <w:p w:rsidR="00752296" w:rsidRPr="00FD594D" w:rsidRDefault="002F129D" w:rsidP="00752296">
      <w:pPr>
        <w:spacing w:line="360" w:lineRule="auto"/>
        <w:jc w:val="both"/>
        <w:rPr>
          <w:rFonts w:ascii="Arial" w:hAnsi="Arial"/>
        </w:rPr>
      </w:pPr>
      <w:r>
        <w:rPr>
          <w:rFonts w:ascii="Arial" w:hAnsi="Arial"/>
        </w:rPr>
        <w:t xml:space="preserve">Refirió que existe temeridad en la interposición del amparo </w:t>
      </w:r>
      <w:r w:rsidR="00DE7486">
        <w:rPr>
          <w:rFonts w:ascii="Arial" w:hAnsi="Arial"/>
        </w:rPr>
        <w:t xml:space="preserve">constitucional </w:t>
      </w:r>
      <w:r>
        <w:rPr>
          <w:rFonts w:ascii="Arial" w:hAnsi="Arial"/>
        </w:rPr>
        <w:t xml:space="preserve">en cuanto a los reproches que se hacen de la sentencia dictada en el proceso de </w:t>
      </w:r>
      <w:r w:rsidR="00DE7486">
        <w:rPr>
          <w:rFonts w:ascii="Arial" w:hAnsi="Arial"/>
        </w:rPr>
        <w:t xml:space="preserve">2013-00225-00, puesto que está Sala de la Corporación, previamente, con fallo del 12-07-2016, dictado en la tutela radicada 2016-00655-00, ya se había pronunciado al respecto. Agrego que el accionado tampoco ha incurrido en mora judicial, porque es el despacho de familia más congestionado de la ciudad y tan solo han pasado 10 días desde la presentación de la solicitud de horario para visitas </w:t>
      </w:r>
      <w:r w:rsidR="00752296" w:rsidRPr="00FD594D">
        <w:rPr>
          <w:rFonts w:ascii="Arial" w:hAnsi="Arial"/>
        </w:rPr>
        <w:t>(Folio</w:t>
      </w:r>
      <w:r w:rsidR="00DE7486">
        <w:rPr>
          <w:rFonts w:ascii="Arial" w:hAnsi="Arial"/>
        </w:rPr>
        <w:t>s</w:t>
      </w:r>
      <w:r w:rsidR="00752296" w:rsidRPr="00FD594D">
        <w:rPr>
          <w:rFonts w:ascii="Arial" w:hAnsi="Arial"/>
        </w:rPr>
        <w:t xml:space="preserve"> </w:t>
      </w:r>
      <w:r w:rsidR="00DE7486">
        <w:rPr>
          <w:rFonts w:ascii="Arial" w:hAnsi="Arial"/>
        </w:rPr>
        <w:t>22 a 32</w:t>
      </w:r>
      <w:r w:rsidR="00752296">
        <w:rPr>
          <w:rFonts w:ascii="Arial" w:hAnsi="Arial"/>
        </w:rPr>
        <w:t xml:space="preserve">, </w:t>
      </w:r>
      <w:r w:rsidR="00752296" w:rsidRPr="00FD594D">
        <w:rPr>
          <w:rFonts w:ascii="Arial" w:hAnsi="Arial"/>
        </w:rPr>
        <w:t xml:space="preserve">ib.). </w:t>
      </w:r>
    </w:p>
    <w:p w:rsidR="00827F4A" w:rsidRPr="001971C0" w:rsidRDefault="00827F4A" w:rsidP="00730CA7">
      <w:pPr>
        <w:pStyle w:val="Corpsdetexte"/>
        <w:spacing w:line="360" w:lineRule="auto"/>
        <w:rPr>
          <w:rFonts w:ascii="Arial" w:hAnsi="Arial"/>
          <w:sz w:val="20"/>
          <w:szCs w:val="24"/>
        </w:rPr>
      </w:pPr>
    </w:p>
    <w:p w:rsidR="00752296" w:rsidRDefault="00DE7486" w:rsidP="00752296">
      <w:pPr>
        <w:pStyle w:val="Paragraphedeliste"/>
        <w:numPr>
          <w:ilvl w:val="1"/>
          <w:numId w:val="18"/>
        </w:numPr>
        <w:spacing w:line="360" w:lineRule="auto"/>
        <w:jc w:val="both"/>
        <w:rPr>
          <w:rFonts w:ascii="Arial" w:hAnsi="Arial"/>
        </w:rPr>
      </w:pPr>
      <w:r>
        <w:rPr>
          <w:rFonts w:ascii="Arial" w:hAnsi="Arial"/>
        </w:rPr>
        <w:t>El Juzgado Cuarto de Familia de Pereira</w:t>
      </w:r>
    </w:p>
    <w:p w:rsidR="00752296" w:rsidRPr="001971C0" w:rsidRDefault="00752296" w:rsidP="00752296">
      <w:pPr>
        <w:pStyle w:val="Paragraphedeliste"/>
        <w:spacing w:line="360" w:lineRule="auto"/>
        <w:ind w:left="720"/>
        <w:jc w:val="both"/>
        <w:rPr>
          <w:rFonts w:ascii="Arial" w:hAnsi="Arial"/>
          <w:sz w:val="20"/>
        </w:rPr>
      </w:pPr>
    </w:p>
    <w:p w:rsidR="00752296" w:rsidRDefault="00AA079C" w:rsidP="00752296">
      <w:pPr>
        <w:spacing w:line="360" w:lineRule="auto"/>
        <w:jc w:val="both"/>
        <w:rPr>
          <w:rFonts w:ascii="Arial" w:hAnsi="Arial"/>
        </w:rPr>
      </w:pPr>
      <w:r w:rsidRPr="00D465B7">
        <w:rPr>
          <w:rFonts w:ascii="Arial" w:hAnsi="Arial"/>
        </w:rPr>
        <w:t xml:space="preserve">Relató el </w:t>
      </w:r>
      <w:r w:rsidR="00D465B7" w:rsidRPr="00D465B7">
        <w:rPr>
          <w:rFonts w:ascii="Arial" w:hAnsi="Arial"/>
        </w:rPr>
        <w:t>trámite</w:t>
      </w:r>
      <w:r w:rsidRPr="00D465B7">
        <w:rPr>
          <w:rFonts w:ascii="Arial" w:hAnsi="Arial"/>
        </w:rPr>
        <w:t xml:space="preserve"> dado al proceso de regulación de visitas </w:t>
      </w:r>
      <w:r w:rsidR="00D465B7" w:rsidRPr="00D465B7">
        <w:rPr>
          <w:rFonts w:ascii="Arial" w:hAnsi="Arial"/>
        </w:rPr>
        <w:t>e indicó que se encuentra pendiente el traslado del recurso de reposición presentado por el accionante contra el proveído dictado el 20-09-2016. Agregó que el tiempo transcurrido no es excesivo, cuenta con un empleado menos y es el despacho de familia con más procesos asignados, a más de que el expediente tuvo que remitirlo el 24-10-2016 a la Sala Administrativa del CSJ Seccional de Risaralda, producto de una vigilancia judicial instaurada en sus contra. Pidió en consecuencia, declarar la improcedencia del amparo por inexistir demora en la resolución de las peticiones presentadas</w:t>
      </w:r>
      <w:r w:rsidR="00D465B7">
        <w:rPr>
          <w:rFonts w:ascii="Arial" w:hAnsi="Arial"/>
        </w:rPr>
        <w:t xml:space="preserve"> </w:t>
      </w:r>
      <w:r w:rsidR="00752296">
        <w:rPr>
          <w:rFonts w:ascii="Arial" w:hAnsi="Arial"/>
        </w:rPr>
        <w:t xml:space="preserve">(Folios </w:t>
      </w:r>
      <w:r w:rsidR="00D465B7">
        <w:rPr>
          <w:rFonts w:ascii="Arial" w:hAnsi="Arial"/>
        </w:rPr>
        <w:t>33 y 34</w:t>
      </w:r>
      <w:r w:rsidR="00752296">
        <w:rPr>
          <w:rFonts w:ascii="Arial" w:hAnsi="Arial"/>
        </w:rPr>
        <w:t>, ib.).</w:t>
      </w:r>
    </w:p>
    <w:p w:rsidR="00752296" w:rsidRPr="001971C0" w:rsidRDefault="00752296" w:rsidP="00730CA7">
      <w:pPr>
        <w:pStyle w:val="Corpsdetexte"/>
        <w:spacing w:line="360" w:lineRule="auto"/>
        <w:rPr>
          <w:rFonts w:ascii="Arial" w:hAnsi="Arial"/>
          <w:sz w:val="20"/>
          <w:szCs w:val="24"/>
        </w:rPr>
      </w:pPr>
    </w:p>
    <w:p w:rsidR="00752296" w:rsidRPr="0064341B" w:rsidRDefault="00AF625A" w:rsidP="00752296">
      <w:pPr>
        <w:pStyle w:val="Paragraphedeliste"/>
        <w:numPr>
          <w:ilvl w:val="1"/>
          <w:numId w:val="18"/>
        </w:numPr>
        <w:spacing w:line="360" w:lineRule="auto"/>
        <w:jc w:val="both"/>
        <w:rPr>
          <w:rFonts w:ascii="Arial" w:hAnsi="Arial"/>
        </w:rPr>
      </w:pPr>
      <w:r>
        <w:rPr>
          <w:rFonts w:ascii="Arial" w:hAnsi="Arial"/>
        </w:rPr>
        <w:t>La señora Sandra Patricia Valencia Mejía</w:t>
      </w:r>
    </w:p>
    <w:p w:rsidR="00752296" w:rsidRPr="001971C0" w:rsidRDefault="00752296" w:rsidP="00752296">
      <w:pPr>
        <w:pStyle w:val="Paragraphedeliste"/>
        <w:spacing w:line="360" w:lineRule="auto"/>
        <w:ind w:left="720"/>
        <w:jc w:val="both"/>
        <w:rPr>
          <w:rFonts w:ascii="Arial" w:hAnsi="Arial"/>
          <w:sz w:val="20"/>
        </w:rPr>
      </w:pPr>
    </w:p>
    <w:p w:rsidR="00752296" w:rsidRDefault="00AF625A" w:rsidP="00752296">
      <w:pPr>
        <w:spacing w:line="360" w:lineRule="auto"/>
        <w:jc w:val="both"/>
        <w:rPr>
          <w:rFonts w:ascii="Arial" w:hAnsi="Arial"/>
        </w:rPr>
      </w:pPr>
      <w:r>
        <w:rPr>
          <w:rFonts w:ascii="Arial" w:hAnsi="Arial"/>
        </w:rPr>
        <w:t xml:space="preserve">Se opuso a las pretensiones de la tutela porque </w:t>
      </w:r>
      <w:r w:rsidR="00ED4C89">
        <w:rPr>
          <w:rFonts w:ascii="Arial" w:hAnsi="Arial"/>
        </w:rPr>
        <w:t xml:space="preserve">considera que </w:t>
      </w:r>
      <w:r>
        <w:rPr>
          <w:rFonts w:ascii="Arial" w:hAnsi="Arial"/>
        </w:rPr>
        <w:t xml:space="preserve">las actuaciones en el proceso han transcurrido con tiempos razonables, además de que existe un régimen de visitas asistidas. Solicitó declarar </w:t>
      </w:r>
      <w:r w:rsidR="00ED4C89">
        <w:rPr>
          <w:rFonts w:ascii="Arial" w:hAnsi="Arial"/>
        </w:rPr>
        <w:t xml:space="preserve">la temeridad del accionante puesto que previamente había presentado una tutela con igual objeto (Folios 51 a 58, ib.). </w:t>
      </w:r>
    </w:p>
    <w:p w:rsidR="0089260E" w:rsidRPr="000E09A5" w:rsidRDefault="0089260E" w:rsidP="00730CA7">
      <w:pPr>
        <w:pStyle w:val="Corpsdetexte"/>
        <w:spacing w:line="360" w:lineRule="auto"/>
        <w:rPr>
          <w:rFonts w:ascii="Arial" w:hAnsi="Arial"/>
          <w:sz w:val="20"/>
          <w:szCs w:val="24"/>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Pr="000E09A5" w:rsidRDefault="005A09B7" w:rsidP="00730CA7">
      <w:pPr>
        <w:pStyle w:val="Corpsdetexte"/>
        <w:spacing w:line="360" w:lineRule="auto"/>
        <w:rPr>
          <w:rFonts w:ascii="Arial" w:hAnsi="Arial"/>
          <w:sz w:val="20"/>
          <w:szCs w:val="24"/>
        </w:rPr>
      </w:pPr>
    </w:p>
    <w:p w:rsidR="00AA1C66" w:rsidRDefault="00CF429F" w:rsidP="00AA1C66">
      <w:pPr>
        <w:pStyle w:val="Corpsdetex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A1C66" w:rsidRPr="000E09A5" w:rsidRDefault="00AA1C66" w:rsidP="00730CA7">
      <w:pPr>
        <w:pStyle w:val="Corpsdetexte"/>
        <w:spacing w:line="360" w:lineRule="auto"/>
        <w:rPr>
          <w:rFonts w:ascii="Arial" w:hAnsi="Arial"/>
          <w:sz w:val="20"/>
          <w:szCs w:val="24"/>
        </w:rPr>
      </w:pPr>
    </w:p>
    <w:p w:rsidR="00CF429F" w:rsidRDefault="005427D5" w:rsidP="00CF429F">
      <w:pPr>
        <w:pStyle w:val="Retraitcorpsdetexte2"/>
        <w:spacing w:after="0" w:line="360" w:lineRule="auto"/>
        <w:ind w:left="0"/>
        <w:jc w:val="both"/>
        <w:rPr>
          <w:rFonts w:ascii="Arial" w:hAnsi="Arial" w:cs="Arial"/>
          <w:sz w:val="24"/>
          <w:szCs w:val="24"/>
        </w:rPr>
      </w:pPr>
      <w:r w:rsidRPr="00EE1C51">
        <w:rPr>
          <w:rFonts w:ascii="Arial" w:hAnsi="Arial" w:cs="Arial"/>
          <w:sz w:val="24"/>
          <w:szCs w:val="24"/>
        </w:rPr>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ED4C89">
        <w:rPr>
          <w:rFonts w:ascii="Arial" w:hAnsi="Arial" w:cs="Arial"/>
          <w:color w:val="000000"/>
          <w:sz w:val="24"/>
          <w:szCs w:val="24"/>
          <w:lang w:val="es-CO"/>
        </w:rPr>
        <w:t xml:space="preserve">Cuarto de Familia </w:t>
      </w:r>
      <w:r w:rsidR="000E09A5">
        <w:rPr>
          <w:rFonts w:ascii="Arial" w:hAnsi="Arial" w:cs="Arial"/>
          <w:color w:val="000000"/>
          <w:sz w:val="24"/>
          <w:szCs w:val="24"/>
        </w:rPr>
        <w:t xml:space="preserve">de Pereira </w:t>
      </w:r>
      <w:r w:rsidRPr="00EE1C51">
        <w:rPr>
          <w:rFonts w:ascii="Arial" w:hAnsi="Arial" w:cs="Arial"/>
          <w:sz w:val="24"/>
          <w:szCs w:val="24"/>
        </w:rPr>
        <w:t>(Artículos 86 de la CP, 37 del Decreto 2591 de 1991 y Decreto 1382 de 2000).</w:t>
      </w:r>
    </w:p>
    <w:p w:rsidR="00730CA7" w:rsidRDefault="00730CA7" w:rsidP="00CF429F">
      <w:pPr>
        <w:pStyle w:val="Retraitcorpsdetexte2"/>
        <w:spacing w:after="0" w:line="360" w:lineRule="auto"/>
        <w:ind w:left="0"/>
        <w:jc w:val="both"/>
        <w:rPr>
          <w:rFonts w:ascii="Arial" w:hAnsi="Arial" w:cs="Arial"/>
          <w:szCs w:val="24"/>
        </w:rPr>
      </w:pPr>
    </w:p>
    <w:p w:rsidR="00204180" w:rsidRDefault="00204180" w:rsidP="00CF429F">
      <w:pPr>
        <w:pStyle w:val="Retraitcorpsdetexte2"/>
        <w:spacing w:after="0" w:line="360" w:lineRule="auto"/>
        <w:ind w:left="0"/>
        <w:jc w:val="both"/>
        <w:rPr>
          <w:rFonts w:ascii="Arial" w:hAnsi="Arial" w:cs="Arial"/>
          <w:szCs w:val="24"/>
        </w:rPr>
      </w:pPr>
    </w:p>
    <w:p w:rsidR="00204180" w:rsidRPr="001971C0" w:rsidRDefault="00204180" w:rsidP="00CF429F">
      <w:pPr>
        <w:pStyle w:val="Retraitcorpsdetexte2"/>
        <w:spacing w:after="0" w:line="360" w:lineRule="auto"/>
        <w:ind w:left="0"/>
        <w:jc w:val="both"/>
        <w:rPr>
          <w:rFonts w:ascii="Arial" w:hAnsi="Arial" w:cs="Arial"/>
          <w:szCs w:val="24"/>
        </w:rPr>
      </w:pPr>
    </w:p>
    <w:p w:rsidR="00CF429F" w:rsidRPr="007975AC" w:rsidRDefault="00CF429F" w:rsidP="00CF429F">
      <w:pPr>
        <w:pStyle w:val="Corpsdetexte"/>
        <w:numPr>
          <w:ilvl w:val="1"/>
          <w:numId w:val="18"/>
        </w:numPr>
        <w:spacing w:line="360" w:lineRule="auto"/>
        <w:rPr>
          <w:rFonts w:ascii="Arial" w:hAnsi="Arial"/>
          <w:szCs w:val="24"/>
        </w:rPr>
      </w:pPr>
      <w:r w:rsidRPr="007975AC">
        <w:rPr>
          <w:rFonts w:ascii="Arial" w:hAnsi="Arial"/>
          <w:szCs w:val="24"/>
        </w:rPr>
        <w:lastRenderedPageBreak/>
        <w:t>El problema jurídico a resolver</w:t>
      </w:r>
    </w:p>
    <w:p w:rsidR="00984EE4" w:rsidRPr="001971C0" w:rsidRDefault="00984EE4" w:rsidP="00CF429F">
      <w:pPr>
        <w:pStyle w:val="Corpsdetexte"/>
        <w:tabs>
          <w:tab w:val="clear" w:pos="708"/>
          <w:tab w:val="clear" w:pos="1416"/>
          <w:tab w:val="left" w:pos="709"/>
          <w:tab w:val="left" w:pos="1418"/>
        </w:tabs>
        <w:spacing w:line="360" w:lineRule="auto"/>
        <w:rPr>
          <w:rFonts w:ascii="Arial" w:hAnsi="Arial"/>
          <w:sz w:val="20"/>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Juzgado</w:t>
      </w:r>
      <w:r w:rsidR="000E09A5">
        <w:rPr>
          <w:rFonts w:ascii="Arial" w:hAnsi="Arial" w:cs="Arial"/>
        </w:rPr>
        <w:t xml:space="preserve"> </w:t>
      </w:r>
      <w:r w:rsidR="00ED4C89">
        <w:rPr>
          <w:rFonts w:ascii="Arial" w:hAnsi="Arial" w:cs="Arial"/>
        </w:rPr>
        <w:t xml:space="preserve">Cuarto de Familia de </w:t>
      </w:r>
      <w:r w:rsidR="000E09A5">
        <w:rPr>
          <w:rFonts w:ascii="Arial" w:hAnsi="Arial" w:cs="Arial"/>
        </w:rPr>
        <w:t>Pereira</w:t>
      </w:r>
      <w:r w:rsidR="00D27E97">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 xml:space="preserve">en </w:t>
      </w:r>
      <w:r w:rsidR="000E09A5">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Pr="001971C0" w:rsidRDefault="005427D5" w:rsidP="00730CA7">
      <w:pPr>
        <w:pStyle w:val="Corpsdetexte"/>
        <w:spacing w:line="360" w:lineRule="auto"/>
        <w:rPr>
          <w:rFonts w:ascii="Arial" w:hAnsi="Arial"/>
          <w:sz w:val="20"/>
          <w:szCs w:val="24"/>
        </w:rPr>
      </w:pPr>
    </w:p>
    <w:p w:rsidR="00CF429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Default="008F34B8" w:rsidP="00730CA7">
      <w:pPr>
        <w:pStyle w:val="Corpsdetexte"/>
        <w:spacing w:line="360" w:lineRule="auto"/>
        <w:rPr>
          <w:rFonts w:ascii="Arial" w:hAnsi="Arial"/>
          <w:sz w:val="20"/>
          <w:szCs w:val="24"/>
        </w:rPr>
      </w:pPr>
    </w:p>
    <w:p w:rsidR="007B76E6" w:rsidRPr="00DF74B6" w:rsidRDefault="007B76E6" w:rsidP="007B76E6">
      <w:pPr>
        <w:pStyle w:val="Corpsdetexte"/>
        <w:numPr>
          <w:ilvl w:val="2"/>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7B76E6" w:rsidRPr="001971C0" w:rsidRDefault="007B76E6" w:rsidP="007B76E6">
      <w:pPr>
        <w:pStyle w:val="Corpsdetexte"/>
        <w:spacing w:line="360" w:lineRule="auto"/>
        <w:rPr>
          <w:rFonts w:ascii="Arial" w:hAnsi="Arial"/>
          <w:sz w:val="20"/>
          <w:szCs w:val="24"/>
        </w:rPr>
      </w:pPr>
    </w:p>
    <w:p w:rsidR="007B76E6" w:rsidRDefault="007B76E6" w:rsidP="007B76E6">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parte </w:t>
      </w:r>
      <w:r w:rsidR="00ED4C89">
        <w:rPr>
          <w:rFonts w:ascii="Arial" w:hAnsi="Arial" w:cs="Arial"/>
          <w:szCs w:val="24"/>
        </w:rPr>
        <w:t xml:space="preserve">pasiva en el proceso de regulación de visitas </w:t>
      </w:r>
      <w:r>
        <w:rPr>
          <w:rFonts w:ascii="Arial" w:hAnsi="Arial" w:cs="Arial"/>
          <w:szCs w:val="24"/>
        </w:rPr>
        <w:t xml:space="preserve">en </w:t>
      </w:r>
      <w:r w:rsidR="00ED4C89">
        <w:rPr>
          <w:rFonts w:ascii="Arial" w:hAnsi="Arial" w:cs="Arial"/>
          <w:szCs w:val="24"/>
        </w:rPr>
        <w:t xml:space="preserve">el </w:t>
      </w:r>
      <w:r>
        <w:rPr>
          <w:rFonts w:ascii="Arial" w:hAnsi="Arial" w:cs="Arial"/>
          <w:szCs w:val="24"/>
        </w:rPr>
        <w:t>que se 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ED4C89">
        <w:rPr>
          <w:rFonts w:ascii="Arial" w:hAnsi="Arial" w:cs="Arial"/>
          <w:szCs w:val="24"/>
        </w:rPr>
        <w:t>Cuarto de Familia de Pereira</w:t>
      </w:r>
      <w:r>
        <w:rPr>
          <w:rFonts w:ascii="Arial" w:hAnsi="Arial" w:cs="Arial"/>
          <w:szCs w:val="24"/>
        </w:rPr>
        <w:t>, al ser</w:t>
      </w:r>
      <w:r w:rsidRPr="009A3C9D">
        <w:rPr>
          <w:rFonts w:ascii="Arial" w:hAnsi="Arial" w:cs="Arial"/>
          <w:szCs w:val="24"/>
        </w:rPr>
        <w:t xml:space="preserve"> la autoridad judicial que </w:t>
      </w:r>
      <w:r>
        <w:rPr>
          <w:rFonts w:ascii="Arial" w:hAnsi="Arial" w:cs="Arial"/>
          <w:szCs w:val="24"/>
        </w:rPr>
        <w:t>conoce el asunto.</w:t>
      </w:r>
    </w:p>
    <w:p w:rsidR="007B76E6" w:rsidRPr="003F6C16" w:rsidRDefault="007B76E6" w:rsidP="007B76E6">
      <w:pPr>
        <w:pStyle w:val="Corpsdetexte"/>
        <w:spacing w:line="360" w:lineRule="auto"/>
        <w:rPr>
          <w:rFonts w:ascii="Arial" w:hAnsi="Arial" w:cs="Arial"/>
          <w:sz w:val="18"/>
          <w:szCs w:val="24"/>
        </w:rPr>
      </w:pPr>
    </w:p>
    <w:p w:rsidR="007B76E6" w:rsidRDefault="007B76E6" w:rsidP="007B76E6">
      <w:pPr>
        <w:widowControl/>
        <w:spacing w:line="360" w:lineRule="auto"/>
        <w:jc w:val="both"/>
        <w:rPr>
          <w:rFonts w:ascii="Arial" w:hAnsi="Arial" w:cs="Arial"/>
        </w:rPr>
      </w:pPr>
      <w:r>
        <w:rPr>
          <w:rFonts w:ascii="Arial" w:hAnsi="Arial" w:cs="Arial"/>
        </w:rPr>
        <w:t xml:space="preserve">Como la </w:t>
      </w:r>
      <w:r w:rsidR="00ED4C89">
        <w:rPr>
          <w:rFonts w:ascii="Arial" w:hAnsi="Arial" w:cs="Arial"/>
        </w:rPr>
        <w:t>señora Sandra Patricia Valencia Mejía no incurrió en vulneración o amenaza de los derechos fundamentales invocados en la tutela, se negará el amparo en su contra</w:t>
      </w:r>
      <w:r>
        <w:rPr>
          <w:rFonts w:ascii="Arial" w:hAnsi="Arial" w:cs="Arial"/>
        </w:rPr>
        <w:t>.</w:t>
      </w:r>
    </w:p>
    <w:p w:rsidR="007B76E6" w:rsidRPr="00AA1C66" w:rsidRDefault="007B76E6" w:rsidP="007B76E6">
      <w:pPr>
        <w:widowControl/>
        <w:spacing w:line="360" w:lineRule="auto"/>
        <w:jc w:val="both"/>
        <w:rPr>
          <w:rFonts w:ascii="Arial" w:hAnsi="Arial" w:cs="Arial"/>
          <w:sz w:val="18"/>
        </w:rPr>
      </w:pPr>
    </w:p>
    <w:p w:rsidR="009C4833" w:rsidRDefault="009C4833" w:rsidP="001E5C6B">
      <w:pPr>
        <w:pStyle w:val="Corpsdetex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9C4833" w:rsidRPr="001971C0" w:rsidRDefault="009C4833" w:rsidP="00730CA7">
      <w:pPr>
        <w:pStyle w:val="Corpsdetexte"/>
        <w:spacing w:line="360" w:lineRule="auto"/>
        <w:rPr>
          <w:rFonts w:ascii="Arial" w:hAnsi="Arial"/>
          <w:sz w:val="20"/>
          <w:szCs w:val="24"/>
        </w:rPr>
      </w:pPr>
    </w:p>
    <w:p w:rsidR="009C4833" w:rsidRDefault="009C4833" w:rsidP="009C4833">
      <w:pPr>
        <w:pStyle w:val="Sansinterligne"/>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C3390C">
        <w:rPr>
          <w:rFonts w:ascii="Arial" w:hAnsi="Arial" w:cs="Arial"/>
          <w:i/>
          <w:szCs w:val="24"/>
        </w:rPr>
        <w:t>“(…) solo procederá cuando el afectado no disponga de otro medio de defensa judicial, salvo que aquella se utilice como mecanismo transitorio para evitar un perjuicio irremediable.”.</w:t>
      </w:r>
      <w:r w:rsidRPr="00C3390C">
        <w:rPr>
          <w:rFonts w:ascii="Arial" w:hAnsi="Arial" w:cs="Arial"/>
          <w:szCs w:val="24"/>
        </w:rPr>
        <w:t xml:space="preserve"> </w:t>
      </w:r>
    </w:p>
    <w:p w:rsidR="00ED4C89" w:rsidRPr="00C3390C" w:rsidRDefault="00ED4C89" w:rsidP="009C4833">
      <w:pPr>
        <w:pStyle w:val="Sansinterligne"/>
        <w:spacing w:line="360" w:lineRule="auto"/>
        <w:jc w:val="both"/>
        <w:rPr>
          <w:rFonts w:ascii="Arial" w:hAnsi="Arial" w:cs="Arial"/>
          <w:szCs w:val="24"/>
        </w:rPr>
      </w:pPr>
    </w:p>
    <w:p w:rsidR="009C4833" w:rsidRDefault="009C4833" w:rsidP="00C55555">
      <w:pPr>
        <w:pStyle w:val="Sansinterligne"/>
        <w:spacing w:line="360" w:lineRule="auto"/>
        <w:jc w:val="both"/>
        <w:rPr>
          <w:rFonts w:ascii="Arial" w:hAnsi="Arial" w:cs="Arial"/>
        </w:rPr>
      </w:pPr>
      <w:r w:rsidRPr="00C3390C">
        <w:rPr>
          <w:rFonts w:ascii="Arial" w:hAnsi="Arial" w:cs="Arial"/>
          <w:noProof/>
          <w:szCs w:val="24"/>
        </w:rPr>
        <w:t xml:space="preserve">Nuestra Corte Constitucional tiene establecido que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Appelnotedebasdep"/>
          <w:rFonts w:ascii="Arial" w:hAnsi="Arial" w:cs="Arial"/>
          <w:szCs w:val="24"/>
        </w:rPr>
        <w:footnoteReference w:id="1"/>
      </w:r>
      <w:r w:rsidRPr="00C3390C">
        <w:rPr>
          <w:rFonts w:ascii="Arial" w:hAnsi="Arial" w:cs="Arial"/>
          <w:noProof/>
          <w:szCs w:val="24"/>
        </w:rPr>
        <w:t>.</w:t>
      </w:r>
      <w:r>
        <w:rPr>
          <w:rFonts w:ascii="Arial" w:hAnsi="Arial" w:cs="Arial"/>
          <w:noProof/>
          <w:szCs w:val="24"/>
          <w:lang w:val="es-CO"/>
        </w:rPr>
        <w:t xml:space="preserve"> </w:t>
      </w:r>
      <w:r>
        <w:rPr>
          <w:rFonts w:ascii="Arial" w:hAnsi="Arial" w:cs="Arial"/>
        </w:rPr>
        <w:t xml:space="preserve">El primero de los presupuestos se cumple </w:t>
      </w:r>
      <w:r w:rsidRPr="00C3390C">
        <w:rPr>
          <w:rFonts w:ascii="Arial" w:hAnsi="Arial" w:cs="Arial"/>
        </w:rPr>
        <w:t xml:space="preserve">porque </w:t>
      </w:r>
      <w:r w:rsidR="00ED4C89">
        <w:rPr>
          <w:rFonts w:ascii="Arial" w:hAnsi="Arial" w:cs="Arial"/>
        </w:rPr>
        <w:t xml:space="preserve">el accionante </w:t>
      </w:r>
      <w:r w:rsidR="00C55555">
        <w:rPr>
          <w:rFonts w:ascii="Arial" w:hAnsi="Arial" w:cs="Arial"/>
        </w:rPr>
        <w:t xml:space="preserve">centra su alegato </w:t>
      </w:r>
      <w:r w:rsidR="00365DE9">
        <w:rPr>
          <w:rFonts w:ascii="Arial" w:hAnsi="Arial" w:cs="Arial"/>
        </w:rPr>
        <w:t xml:space="preserve">a que </w:t>
      </w:r>
      <w:r w:rsidR="00C55555">
        <w:rPr>
          <w:rFonts w:ascii="Arial" w:hAnsi="Arial" w:cs="Arial"/>
        </w:rPr>
        <w:t xml:space="preserve">se resuelvan con prontitud sus peticiones </w:t>
      </w:r>
      <w:r>
        <w:rPr>
          <w:rFonts w:ascii="Arial" w:hAnsi="Arial" w:cs="Arial"/>
        </w:rPr>
        <w:t>y no a una actuación o decisión en particular</w:t>
      </w:r>
      <w:r w:rsidR="00365DE9">
        <w:rPr>
          <w:rFonts w:ascii="Arial" w:hAnsi="Arial" w:cs="Arial"/>
        </w:rPr>
        <w:t xml:space="preserve">, en síntesis a que el accionado </w:t>
      </w:r>
      <w:r w:rsidR="00C55555">
        <w:rPr>
          <w:rFonts w:ascii="Arial" w:hAnsi="Arial" w:cs="Arial"/>
        </w:rPr>
        <w:t>fije un horario para visitar a su hijo,</w:t>
      </w:r>
      <w:r w:rsidR="00365DE9">
        <w:rPr>
          <w:rFonts w:ascii="Arial" w:hAnsi="Arial" w:cs="Arial"/>
        </w:rPr>
        <w:t xml:space="preserve"> que solicitó con escrito del </w:t>
      </w:r>
      <w:r w:rsidR="00C55555">
        <w:rPr>
          <w:rFonts w:ascii="Arial" w:hAnsi="Arial" w:cs="Arial"/>
        </w:rPr>
        <w:t xml:space="preserve">07-10-2016 </w:t>
      </w:r>
      <w:r w:rsidR="00365DE9">
        <w:rPr>
          <w:rFonts w:ascii="Arial" w:hAnsi="Arial" w:cs="Arial"/>
        </w:rPr>
        <w:t xml:space="preserve">(Folio </w:t>
      </w:r>
      <w:r w:rsidR="00C55555">
        <w:rPr>
          <w:rFonts w:ascii="Arial" w:hAnsi="Arial" w:cs="Arial"/>
        </w:rPr>
        <w:t>43</w:t>
      </w:r>
      <w:r w:rsidR="00365DE9">
        <w:rPr>
          <w:rFonts w:ascii="Arial" w:hAnsi="Arial" w:cs="Arial"/>
        </w:rPr>
        <w:t>, id)</w:t>
      </w:r>
      <w:r>
        <w:rPr>
          <w:rFonts w:ascii="Arial" w:hAnsi="Arial" w:cs="Arial"/>
        </w:rPr>
        <w:t>.</w:t>
      </w:r>
    </w:p>
    <w:p w:rsidR="009C4833" w:rsidRPr="001971C0" w:rsidRDefault="009C4833" w:rsidP="00730CA7">
      <w:pPr>
        <w:pStyle w:val="Corpsdetexte"/>
        <w:spacing w:line="360" w:lineRule="auto"/>
        <w:rPr>
          <w:rFonts w:ascii="Arial" w:hAnsi="Arial"/>
          <w:sz w:val="20"/>
          <w:szCs w:val="24"/>
        </w:rPr>
      </w:pPr>
    </w:p>
    <w:p w:rsidR="009C4833" w:rsidRDefault="009C4833" w:rsidP="009C4833">
      <w:pPr>
        <w:spacing w:line="360" w:lineRule="auto"/>
        <w:jc w:val="both"/>
        <w:rPr>
          <w:rFonts w:ascii="Arial" w:hAnsi="Arial"/>
          <w:szCs w:val="22"/>
          <w:lang w:val="es-ES_tradnl"/>
        </w:rPr>
      </w:pPr>
      <w:r>
        <w:rPr>
          <w:rFonts w:ascii="Arial" w:hAnsi="Arial" w:cs="Arial"/>
        </w:rPr>
        <w:t xml:space="preserve">Por su parte la inmediatez, </w:t>
      </w:r>
      <w:r>
        <w:rPr>
          <w:rFonts w:ascii="Arial" w:hAnsi="Arial" w:cs="Arial"/>
          <w:noProof/>
          <w:szCs w:val="22"/>
        </w:rPr>
        <w:t xml:space="preserve">no merece reparo, pues las acciones se formularon dentro de los seis (6) meses siguientes a los </w:t>
      </w:r>
      <w:r w:rsidR="00365DE9">
        <w:rPr>
          <w:rFonts w:ascii="Arial" w:hAnsi="Arial" w:cs="Arial"/>
          <w:noProof/>
          <w:szCs w:val="22"/>
        </w:rPr>
        <w:t xml:space="preserve">supuestos </w:t>
      </w:r>
      <w:r>
        <w:rPr>
          <w:rFonts w:ascii="Arial" w:hAnsi="Arial" w:cs="Arial"/>
          <w:noProof/>
          <w:szCs w:val="22"/>
        </w:rPr>
        <w:t xml:space="preserve">hechos violatarios, que es el plazo </w:t>
      </w:r>
      <w:r>
        <w:rPr>
          <w:rFonts w:ascii="Arial" w:hAnsi="Arial" w:cs="Arial"/>
          <w:noProof/>
          <w:szCs w:val="22"/>
        </w:rPr>
        <w:lastRenderedPageBreak/>
        <w:t>general, fijado por la doctrina constitucional</w:t>
      </w:r>
      <w:r>
        <w:rPr>
          <w:rStyle w:val="Appelnotedebasdep"/>
          <w:rFonts w:ascii="Arial" w:hAnsi="Arial"/>
          <w:noProof/>
          <w:szCs w:val="22"/>
        </w:rPr>
        <w:footnoteReference w:id="2"/>
      </w:r>
      <w:r>
        <w:rPr>
          <w:rFonts w:ascii="Arial" w:hAnsi="Arial" w:cs="Arial"/>
          <w:noProof/>
          <w:szCs w:val="22"/>
        </w:rPr>
        <w:t xml:space="preserve">; nótese que el </w:t>
      </w:r>
      <w:r w:rsidR="00365DE9">
        <w:rPr>
          <w:rFonts w:ascii="Arial" w:hAnsi="Arial" w:cs="Arial"/>
          <w:noProof/>
          <w:szCs w:val="22"/>
        </w:rPr>
        <w:t>requerimiento</w:t>
      </w:r>
      <w:r>
        <w:rPr>
          <w:rFonts w:ascii="Arial" w:hAnsi="Arial" w:cs="Arial"/>
          <w:noProof/>
          <w:szCs w:val="22"/>
        </w:rPr>
        <w:t xml:space="preserve"> </w:t>
      </w:r>
      <w:r w:rsidR="00365DE9">
        <w:rPr>
          <w:rFonts w:ascii="Arial" w:hAnsi="Arial" w:cs="Arial"/>
          <w:noProof/>
          <w:szCs w:val="22"/>
        </w:rPr>
        <w:t>se hizo mediante escrito datado</w:t>
      </w:r>
      <w:r>
        <w:rPr>
          <w:rFonts w:ascii="Arial" w:hAnsi="Arial" w:cs="Arial"/>
          <w:noProof/>
          <w:szCs w:val="22"/>
        </w:rPr>
        <w:t xml:space="preserve"> </w:t>
      </w:r>
      <w:r w:rsidR="00365DE9">
        <w:rPr>
          <w:rFonts w:ascii="Arial" w:hAnsi="Arial" w:cs="Arial"/>
          <w:noProof/>
          <w:szCs w:val="22"/>
        </w:rPr>
        <w:t>el día</w:t>
      </w:r>
      <w:r>
        <w:rPr>
          <w:rFonts w:ascii="Arial" w:hAnsi="Arial" w:cs="Arial"/>
          <w:noProof/>
          <w:szCs w:val="22"/>
        </w:rPr>
        <w:t xml:space="preserve"> </w:t>
      </w:r>
      <w:r w:rsidR="00C55555">
        <w:rPr>
          <w:rFonts w:ascii="Arial" w:hAnsi="Arial" w:cs="Arial"/>
          <w:noProof/>
          <w:szCs w:val="22"/>
        </w:rPr>
        <w:t xml:space="preserve">07-10-2016 </w:t>
      </w:r>
      <w:r w:rsidR="00365DE9">
        <w:rPr>
          <w:rFonts w:ascii="Arial" w:hAnsi="Arial" w:cs="Arial"/>
          <w:noProof/>
          <w:szCs w:val="22"/>
        </w:rPr>
        <w:t>(Folio</w:t>
      </w:r>
      <w:r>
        <w:rPr>
          <w:rFonts w:ascii="Arial" w:hAnsi="Arial" w:cs="Arial"/>
          <w:noProof/>
          <w:szCs w:val="22"/>
        </w:rPr>
        <w:t xml:space="preserve"> </w:t>
      </w:r>
      <w:r w:rsidR="00C55555">
        <w:rPr>
          <w:rFonts w:ascii="Arial" w:hAnsi="Arial" w:cs="Arial"/>
          <w:noProof/>
          <w:szCs w:val="22"/>
        </w:rPr>
        <w:t>43</w:t>
      </w:r>
      <w:r>
        <w:rPr>
          <w:rFonts w:ascii="Arial" w:hAnsi="Arial" w:cs="Arial"/>
          <w:noProof/>
          <w:szCs w:val="22"/>
        </w:rPr>
        <w:t>, id.) y la</w:t>
      </w:r>
      <w:r w:rsidR="00286FAC">
        <w:rPr>
          <w:rFonts w:ascii="Arial" w:hAnsi="Arial" w:cs="Arial"/>
          <w:noProof/>
          <w:szCs w:val="22"/>
        </w:rPr>
        <w:t xml:space="preserve"> tutela</w:t>
      </w:r>
      <w:r>
        <w:rPr>
          <w:rFonts w:ascii="Arial" w:hAnsi="Arial" w:cs="Arial"/>
          <w:noProof/>
          <w:szCs w:val="22"/>
        </w:rPr>
        <w:t xml:space="preserve"> se </w:t>
      </w:r>
      <w:r w:rsidR="00286FAC">
        <w:rPr>
          <w:rFonts w:ascii="Arial" w:hAnsi="Arial" w:cs="Arial"/>
          <w:noProof/>
          <w:szCs w:val="22"/>
        </w:rPr>
        <w:t xml:space="preserve">radicó </w:t>
      </w:r>
      <w:r>
        <w:rPr>
          <w:rFonts w:ascii="Arial" w:hAnsi="Arial" w:cs="Arial"/>
          <w:noProof/>
          <w:szCs w:val="22"/>
        </w:rPr>
        <w:t xml:space="preserve">el día </w:t>
      </w:r>
      <w:r w:rsidR="00C55555">
        <w:rPr>
          <w:rFonts w:ascii="Arial" w:hAnsi="Arial" w:cs="Arial"/>
          <w:noProof/>
          <w:szCs w:val="22"/>
        </w:rPr>
        <w:t xml:space="preserve">19-10-2016 </w:t>
      </w:r>
      <w:r w:rsidR="00286FAC">
        <w:rPr>
          <w:rFonts w:ascii="Arial" w:hAnsi="Arial" w:cs="Arial"/>
          <w:noProof/>
          <w:szCs w:val="22"/>
        </w:rPr>
        <w:t>(Folio</w:t>
      </w:r>
      <w:r>
        <w:rPr>
          <w:rFonts w:ascii="Arial" w:hAnsi="Arial" w:cs="Arial"/>
          <w:noProof/>
          <w:szCs w:val="22"/>
        </w:rPr>
        <w:t xml:space="preserve"> </w:t>
      </w:r>
      <w:r w:rsidR="00C55555">
        <w:rPr>
          <w:rFonts w:ascii="Arial" w:hAnsi="Arial" w:cs="Arial"/>
          <w:noProof/>
          <w:szCs w:val="22"/>
        </w:rPr>
        <w:t>15</w:t>
      </w:r>
      <w:r>
        <w:rPr>
          <w:rFonts w:ascii="Arial" w:hAnsi="Arial" w:cs="Arial"/>
          <w:noProof/>
          <w:szCs w:val="22"/>
        </w:rPr>
        <w:t xml:space="preserve">, ib.). </w:t>
      </w:r>
      <w:r>
        <w:rPr>
          <w:rFonts w:ascii="Arial" w:hAnsi="Arial" w:cs="Arial"/>
        </w:rPr>
        <w:t xml:space="preserve">Por consiguiente, como este asunto supera el test de procedencia, puede examinarse de fondo. </w:t>
      </w:r>
    </w:p>
    <w:p w:rsidR="00A15670" w:rsidRPr="002128C2" w:rsidRDefault="00A15670" w:rsidP="00A15670">
      <w:pPr>
        <w:pStyle w:val="Corpsdetexte"/>
        <w:spacing w:line="360" w:lineRule="auto"/>
        <w:rPr>
          <w:rFonts w:ascii="Arial" w:hAnsi="Arial"/>
          <w:szCs w:val="24"/>
        </w:rPr>
      </w:pPr>
    </w:p>
    <w:p w:rsidR="00A25373" w:rsidRPr="002128C2" w:rsidRDefault="00A25373" w:rsidP="007B76E6">
      <w:pPr>
        <w:pStyle w:val="Paragraphedeliste"/>
        <w:numPr>
          <w:ilvl w:val="2"/>
          <w:numId w:val="18"/>
        </w:numPr>
        <w:spacing w:line="360" w:lineRule="auto"/>
        <w:jc w:val="both"/>
        <w:rPr>
          <w:rFonts w:ascii="Arial" w:hAnsi="Arial" w:cs="Arial"/>
          <w:lang w:val="es-ES_tradnl"/>
        </w:rPr>
      </w:pPr>
      <w:r w:rsidRPr="002128C2">
        <w:rPr>
          <w:rFonts w:ascii="Arial" w:hAnsi="Arial" w:cs="Arial"/>
          <w:lang w:val="es-ES_tradnl"/>
        </w:rPr>
        <w:t>La mora judicial</w:t>
      </w:r>
    </w:p>
    <w:p w:rsidR="00F455DA" w:rsidRPr="002128C2" w:rsidRDefault="00F455DA" w:rsidP="00730CA7">
      <w:pPr>
        <w:pStyle w:val="Corpsdetexte"/>
        <w:spacing w:line="360" w:lineRule="auto"/>
        <w:rPr>
          <w:rFonts w:ascii="Arial" w:hAnsi="Arial"/>
          <w:szCs w:val="24"/>
        </w:rPr>
      </w:pPr>
    </w:p>
    <w:p w:rsidR="00A25373" w:rsidRPr="00DB4FF1" w:rsidRDefault="00F455DA" w:rsidP="00E051C3">
      <w:pPr>
        <w:spacing w:line="360" w:lineRule="auto"/>
        <w:jc w:val="both"/>
        <w:rPr>
          <w:rFonts w:ascii="Arial" w:hAnsi="Arial" w:cs="Arial"/>
          <w:sz w:val="22"/>
          <w:szCs w:val="22"/>
          <w:lang w:val="es-CO"/>
        </w:rPr>
      </w:pPr>
      <w:r>
        <w:rPr>
          <w:rFonts w:ascii="Arial" w:hAnsi="Arial" w:cs="Arial"/>
          <w:lang w:val="es-ES_tradnl"/>
        </w:rPr>
        <w:t xml:space="preserve">En principio se </w:t>
      </w:r>
      <w:r w:rsidR="001325E7">
        <w:rPr>
          <w:rFonts w:ascii="Arial" w:hAnsi="Arial" w:cs="Arial"/>
          <w:lang w:val="es-ES_tradnl"/>
        </w:rPr>
        <w:t>afirma</w:t>
      </w:r>
      <w:r>
        <w:rPr>
          <w:rFonts w:ascii="Arial" w:hAnsi="Arial" w:cs="Arial"/>
          <w:lang w:val="es-ES_tradnl"/>
        </w:rPr>
        <w:t xml:space="preserve"> que el retardo o la dilación de los jueces para dictar providencias en el término de la ley, constituye una vulneración al debido proceso </w:t>
      </w:r>
      <w:r w:rsidR="008B12B9">
        <w:rPr>
          <w:rFonts w:ascii="Arial" w:hAnsi="Arial" w:cs="Arial"/>
          <w:lang w:val="es-ES_tradnl"/>
        </w:rPr>
        <w:t>y en</w:t>
      </w:r>
      <w:r>
        <w:rPr>
          <w:rFonts w:ascii="Arial" w:hAnsi="Arial" w:cs="Arial"/>
          <w:lang w:val="es-ES_tradnl"/>
        </w:rPr>
        <w:t xml:space="preserve"> consecuencia, impiden la materializa</w:t>
      </w:r>
      <w:r w:rsidR="00157CDD">
        <w:rPr>
          <w:rFonts w:ascii="Arial" w:hAnsi="Arial" w:cs="Arial"/>
          <w:lang w:val="es-ES_tradnl"/>
        </w:rPr>
        <w:t>ción</w:t>
      </w:r>
      <w:r>
        <w:rPr>
          <w:rFonts w:ascii="Arial" w:hAnsi="Arial" w:cs="Arial"/>
          <w:lang w:val="es-ES_tradnl"/>
        </w:rPr>
        <w:t xml:space="preserve"> oportuna del derecho, no obstante, dicha premisa debe retomarse para en</w:t>
      </w:r>
      <w:r w:rsidR="001325E7">
        <w:rPr>
          <w:rFonts w:ascii="Arial" w:hAnsi="Arial" w:cs="Arial"/>
          <w:lang w:val="es-ES_tradnl"/>
        </w:rPr>
        <w:t xml:space="preserve">focarla en la realidad judicial, puesto que </w:t>
      </w:r>
      <w:r w:rsidR="008B12B9">
        <w:rPr>
          <w:rFonts w:ascii="Arial" w:hAnsi="Arial" w:cs="Arial"/>
          <w:lang w:val="es-ES_tradnl"/>
        </w:rPr>
        <w:t>s</w:t>
      </w:r>
      <w:r w:rsidR="00A321AB">
        <w:rPr>
          <w:rFonts w:ascii="Arial" w:hAnsi="Arial" w:cs="Arial"/>
          <w:lang w:val="es-ES_tradnl"/>
        </w:rPr>
        <w:t>i</w:t>
      </w:r>
      <w:r w:rsidR="008B12B9">
        <w:rPr>
          <w:rFonts w:ascii="Arial" w:hAnsi="Arial" w:cs="Arial"/>
          <w:lang w:val="es-ES_tradnl"/>
        </w:rPr>
        <w:t xml:space="preserve"> se</w:t>
      </w:r>
      <w:r w:rsidR="001325E7">
        <w:rPr>
          <w:rFonts w:ascii="Arial" w:hAnsi="Arial" w:cs="Arial"/>
          <w:lang w:val="es-ES_tradnl"/>
        </w:rPr>
        <w:t xml:space="preserve"> supera el plazo razonable de ley</w:t>
      </w:r>
      <w:r w:rsidR="008B12B9">
        <w:rPr>
          <w:rFonts w:ascii="Arial" w:hAnsi="Arial" w:cs="Arial"/>
          <w:lang w:val="es-ES_tradnl"/>
        </w:rPr>
        <w:t xml:space="preserve"> para </w:t>
      </w:r>
      <w:r w:rsidR="00574D42">
        <w:rPr>
          <w:rFonts w:ascii="Arial" w:hAnsi="Arial" w:cs="Arial"/>
          <w:lang w:val="es-ES_tradnl"/>
        </w:rPr>
        <w:t>decidir los asuntos</w:t>
      </w:r>
      <w:r w:rsidR="001325E7">
        <w:rPr>
          <w:rFonts w:ascii="Arial" w:hAnsi="Arial" w:cs="Arial"/>
          <w:lang w:val="es-ES_tradnl"/>
        </w:rPr>
        <w:t>, se debe</w:t>
      </w:r>
      <w:r w:rsidR="00FC0892">
        <w:rPr>
          <w:rFonts w:ascii="Arial" w:hAnsi="Arial" w:cs="Arial"/>
          <w:lang w:val="es-ES_tradnl"/>
        </w:rPr>
        <w:t>n</w:t>
      </w:r>
      <w:r w:rsidR="001325E7">
        <w:rPr>
          <w:rFonts w:ascii="Arial" w:hAnsi="Arial" w:cs="Arial"/>
          <w:lang w:val="es-ES_tradnl"/>
        </w:rPr>
        <w:t xml:space="preserve"> examinar los caso</w:t>
      </w:r>
      <w:r w:rsidR="00FC0892">
        <w:rPr>
          <w:rFonts w:ascii="Arial" w:hAnsi="Arial" w:cs="Arial"/>
          <w:lang w:val="es-ES_tradnl"/>
        </w:rPr>
        <w:t>s específicos, es decir, cuá</w:t>
      </w:r>
      <w:r w:rsidR="001325E7">
        <w:rPr>
          <w:rFonts w:ascii="Arial" w:hAnsi="Arial" w:cs="Arial"/>
          <w:lang w:val="es-ES_tradnl"/>
        </w:rPr>
        <w:t>ntos procesos tiene</w:t>
      </w:r>
      <w:r w:rsidR="00574D42">
        <w:rPr>
          <w:rFonts w:ascii="Arial" w:hAnsi="Arial" w:cs="Arial"/>
          <w:lang w:val="es-ES_tradnl"/>
        </w:rPr>
        <w:t xml:space="preserve"> el </w:t>
      </w:r>
      <w:r w:rsidR="00FC0892">
        <w:rPr>
          <w:rFonts w:ascii="Arial" w:hAnsi="Arial" w:cs="Arial"/>
          <w:lang w:val="es-ES_tradnl"/>
        </w:rPr>
        <w:t>despacho a cargo, cuáles tienen prevalencia y</w:t>
      </w:r>
      <w:r w:rsidR="001325E7">
        <w:rPr>
          <w:rFonts w:ascii="Arial" w:hAnsi="Arial" w:cs="Arial"/>
          <w:lang w:val="es-ES_tradnl"/>
        </w:rPr>
        <w:t xml:space="preserve"> la complejidad de los asuntos entre otros, </w:t>
      </w:r>
      <w:r w:rsidR="00574D42">
        <w:rPr>
          <w:rFonts w:ascii="Arial" w:hAnsi="Arial" w:cs="Arial"/>
          <w:lang w:val="es-ES_tradnl"/>
        </w:rPr>
        <w:t>así lo</w:t>
      </w:r>
      <w:r>
        <w:rPr>
          <w:rFonts w:ascii="Arial" w:hAnsi="Arial" w:cs="Arial"/>
        </w:rPr>
        <w:t xml:space="preserve"> ha recordado la doctrina constituciona</w:t>
      </w:r>
      <w:r w:rsidR="001325E7">
        <w:rPr>
          <w:rFonts w:ascii="Arial" w:hAnsi="Arial" w:cs="Arial"/>
        </w:rPr>
        <w:t>l</w:t>
      </w:r>
      <w:r w:rsidR="001325E7">
        <w:rPr>
          <w:rStyle w:val="Appelnotedebasdep"/>
          <w:rFonts w:ascii="Arial" w:hAnsi="Arial"/>
        </w:rPr>
        <w:footnoteReference w:id="3"/>
      </w:r>
      <w:r w:rsidR="00AA1C66">
        <w:rPr>
          <w:rFonts w:ascii="Arial" w:hAnsi="Arial" w:cs="Arial"/>
        </w:rPr>
        <w:t xml:space="preserve"> que </w:t>
      </w:r>
      <w:r w:rsidR="00E051C3">
        <w:rPr>
          <w:rFonts w:ascii="Arial" w:hAnsi="Arial" w:cs="Arial"/>
        </w:rPr>
        <w:t>limitó la prosperidad del amparo a que</w:t>
      </w:r>
      <w:r w:rsidR="00AA1C66">
        <w:rPr>
          <w:rFonts w:ascii="Arial" w:hAnsi="Arial" w:cs="Arial"/>
        </w:rPr>
        <w:t>:</w:t>
      </w:r>
      <w:r w:rsidR="00A25373" w:rsidRPr="00A25373">
        <w:rPr>
          <w:rFonts w:ascii="Arial" w:hAnsi="Arial" w:cs="Arial"/>
          <w:lang w:val="es-ES_tradnl"/>
        </w:rPr>
        <w:t xml:space="preserve"> </w:t>
      </w:r>
      <w:r w:rsidR="00E051C3" w:rsidRPr="00DB4FF1">
        <w:rPr>
          <w:rFonts w:ascii="Arial" w:hAnsi="Arial" w:cs="Arial"/>
          <w:i/>
          <w:sz w:val="22"/>
          <w:szCs w:val="22"/>
          <w:lang w:val="es-ES_tradnl"/>
        </w:rPr>
        <w:t xml:space="preserve">“(…) </w:t>
      </w:r>
      <w:r w:rsidR="00A25373" w:rsidRPr="00DB4FF1">
        <w:rPr>
          <w:rFonts w:ascii="Arial" w:hAnsi="Arial" w:cs="Arial"/>
          <w:i/>
          <w:sz w:val="22"/>
          <w:szCs w:val="22"/>
          <w:lang w:val="es-CO"/>
        </w:rPr>
        <w:t xml:space="preserve">(i) el funcionario haya incurrido en mora judicial injustificada y que (ii) se </w:t>
      </w:r>
      <w:proofErr w:type="spellStart"/>
      <w:r w:rsidR="00A25373" w:rsidRPr="00DB4FF1">
        <w:rPr>
          <w:rFonts w:ascii="Arial" w:hAnsi="Arial" w:cs="Arial"/>
          <w:i/>
          <w:sz w:val="22"/>
          <w:szCs w:val="22"/>
          <w:lang w:val="es-CO"/>
        </w:rPr>
        <w:t>este</w:t>
      </w:r>
      <w:proofErr w:type="spellEnd"/>
      <w:r w:rsidR="00FC0892" w:rsidRPr="00DB4FF1">
        <w:rPr>
          <w:rFonts w:ascii="Arial" w:hAnsi="Arial" w:cs="Arial"/>
          <w:i/>
          <w:sz w:val="22"/>
          <w:szCs w:val="22"/>
          <w:lang w:val="es-CO"/>
        </w:rPr>
        <w:t xml:space="preserve"> (Sic)</w:t>
      </w:r>
      <w:r w:rsidR="00A25373" w:rsidRPr="00DB4FF1">
        <w:rPr>
          <w:rFonts w:ascii="Arial" w:hAnsi="Arial" w:cs="Arial"/>
          <w:i/>
          <w:sz w:val="22"/>
          <w:szCs w:val="22"/>
          <w:lang w:val="es-CO"/>
        </w:rPr>
        <w:t xml:space="preserve"> ante la posibilidad de que se materialice un daño que genere un perjuicio que no pueda ser subsanado</w:t>
      </w:r>
      <w:r w:rsidR="00A25373" w:rsidRPr="00DB4FF1">
        <w:rPr>
          <w:rFonts w:ascii="Arial" w:hAnsi="Arial" w:cs="Arial"/>
          <w:i/>
          <w:sz w:val="22"/>
          <w:szCs w:val="22"/>
          <w:vertAlign w:val="superscript"/>
          <w:lang w:val="es-CO"/>
        </w:rPr>
        <w:footnoteReference w:id="4"/>
      </w:r>
      <w:r w:rsidR="00E051C3" w:rsidRPr="00DB4FF1">
        <w:rPr>
          <w:rFonts w:ascii="Arial" w:hAnsi="Arial" w:cs="Arial"/>
          <w:i/>
          <w:sz w:val="22"/>
          <w:szCs w:val="22"/>
          <w:lang w:val="es-CO"/>
        </w:rPr>
        <w:t xml:space="preserve"> (…)”</w:t>
      </w:r>
      <w:r w:rsidR="00A25373" w:rsidRPr="00DB4FF1">
        <w:rPr>
          <w:rFonts w:ascii="Arial" w:hAnsi="Arial" w:cs="Arial"/>
          <w:i/>
          <w:sz w:val="22"/>
          <w:szCs w:val="22"/>
          <w:lang w:val="es-CO"/>
        </w:rPr>
        <w:t>.</w:t>
      </w:r>
      <w:r w:rsidR="00E051C3" w:rsidRPr="00DB4FF1">
        <w:rPr>
          <w:rFonts w:ascii="Arial" w:hAnsi="Arial" w:cs="Arial"/>
          <w:sz w:val="22"/>
          <w:szCs w:val="22"/>
          <w:lang w:val="es-CO"/>
        </w:rPr>
        <w:t xml:space="preserve"> </w:t>
      </w:r>
    </w:p>
    <w:p w:rsidR="00E051C3" w:rsidRPr="002128C2" w:rsidRDefault="00E051C3" w:rsidP="00E051C3">
      <w:pPr>
        <w:spacing w:line="360" w:lineRule="auto"/>
        <w:ind w:right="567"/>
        <w:jc w:val="both"/>
        <w:rPr>
          <w:rFonts w:ascii="Arial" w:hAnsi="Arial" w:cs="Arial"/>
          <w:lang w:val="es-CO"/>
        </w:rPr>
      </w:pPr>
    </w:p>
    <w:p w:rsidR="00E051C3" w:rsidRPr="00DB4FF1" w:rsidRDefault="00E051C3" w:rsidP="00FC0892">
      <w:pPr>
        <w:pStyle w:val="NormalWeb"/>
        <w:spacing w:after="0" w:line="360" w:lineRule="auto"/>
        <w:jc w:val="both"/>
        <w:rPr>
          <w:rFonts w:ascii="Arial" w:hAnsi="Arial" w:cs="Arial"/>
          <w:i/>
          <w:sz w:val="22"/>
          <w:szCs w:val="22"/>
          <w:lang w:val="es-ES_tradnl"/>
        </w:rPr>
      </w:pPr>
      <w:r>
        <w:rPr>
          <w:rFonts w:ascii="Arial" w:hAnsi="Arial" w:cs="Arial"/>
          <w:lang w:val="es-ES_tradnl"/>
        </w:rPr>
        <w:t>Recientemente, s</w:t>
      </w:r>
      <w:r w:rsidR="00FC0892">
        <w:rPr>
          <w:rFonts w:ascii="Arial" w:hAnsi="Arial" w:cs="Arial"/>
          <w:lang w:val="es-ES_tradnl"/>
        </w:rPr>
        <w:t>obre la justificación de la mora judicial se ha pronunciado la CSJ</w:t>
      </w:r>
      <w:r>
        <w:rPr>
          <w:rStyle w:val="Appelnotedebasdep"/>
          <w:rFonts w:ascii="Arial" w:hAnsi="Arial"/>
          <w:lang w:val="es-ES_tradnl"/>
        </w:rPr>
        <w:footnoteReference w:id="5"/>
      </w:r>
      <w:r>
        <w:rPr>
          <w:rFonts w:ascii="Arial" w:hAnsi="Arial" w:cs="Arial"/>
          <w:lang w:val="es-ES_tradnl"/>
        </w:rPr>
        <w:t>,</w:t>
      </w:r>
      <w:r w:rsidR="00FC0892">
        <w:rPr>
          <w:rFonts w:ascii="Arial" w:hAnsi="Arial" w:cs="Arial"/>
          <w:lang w:val="es-ES_tradnl"/>
        </w:rPr>
        <w:t xml:space="preserve"> en la especialidad Civil y en ese sentido señaló: </w:t>
      </w:r>
      <w:r w:rsidRPr="00DB4FF1">
        <w:rPr>
          <w:rFonts w:ascii="Arial" w:hAnsi="Arial" w:cs="Arial"/>
          <w:i/>
          <w:sz w:val="22"/>
          <w:szCs w:val="22"/>
          <w:lang w:val="es-ES_tradnl"/>
        </w:rPr>
        <w:t>“</w:t>
      </w:r>
      <w:r w:rsidRPr="00DB4FF1">
        <w:rPr>
          <w:rFonts w:ascii="Arial" w:hAnsi="Arial"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sidRPr="00DB4FF1">
        <w:rPr>
          <w:rFonts w:ascii="Arial" w:hAnsi="Arial" w:cs="Arial"/>
          <w:i/>
          <w:sz w:val="22"/>
          <w:szCs w:val="22"/>
          <w:lang w:val="es-ES_tradnl"/>
        </w:rPr>
        <w:t xml:space="preserve"> </w:t>
      </w:r>
    </w:p>
    <w:p w:rsidR="00566506" w:rsidRPr="002128C2" w:rsidRDefault="00566506" w:rsidP="00730CA7">
      <w:pPr>
        <w:pStyle w:val="Corpsdetexte"/>
        <w:spacing w:line="360" w:lineRule="auto"/>
        <w:rPr>
          <w:rFonts w:ascii="Arial" w:hAnsi="Arial"/>
          <w:szCs w:val="24"/>
        </w:rPr>
      </w:pPr>
    </w:p>
    <w:p w:rsidR="008E1295" w:rsidRPr="002128C2" w:rsidRDefault="008E1295" w:rsidP="007B76E6">
      <w:pPr>
        <w:pStyle w:val="Corpsdetexte"/>
        <w:numPr>
          <w:ilvl w:val="0"/>
          <w:numId w:val="18"/>
        </w:numPr>
        <w:spacing w:line="360" w:lineRule="auto"/>
        <w:rPr>
          <w:rFonts w:ascii="Arial" w:hAnsi="Arial"/>
          <w:szCs w:val="24"/>
        </w:rPr>
      </w:pPr>
      <w:r w:rsidRPr="002128C2">
        <w:rPr>
          <w:rFonts w:ascii="Arial" w:hAnsi="Arial"/>
          <w:szCs w:val="24"/>
        </w:rPr>
        <w:t>EL CASO CONCRETO QUE SE ANALIZA</w:t>
      </w:r>
    </w:p>
    <w:p w:rsidR="00566506" w:rsidRDefault="00566506" w:rsidP="00FF5B57">
      <w:pPr>
        <w:spacing w:line="360" w:lineRule="auto"/>
        <w:jc w:val="both"/>
        <w:rPr>
          <w:rFonts w:ascii="Arial" w:hAnsi="Arial" w:cs="Times New Roman"/>
          <w:spacing w:val="-3"/>
          <w:lang w:val="es-ES_tradnl"/>
        </w:rPr>
      </w:pPr>
    </w:p>
    <w:p w:rsidR="00454343" w:rsidRDefault="00454343" w:rsidP="00454343">
      <w:pPr>
        <w:pStyle w:val="Paragraphedeliste"/>
        <w:numPr>
          <w:ilvl w:val="1"/>
          <w:numId w:val="18"/>
        </w:numPr>
        <w:spacing w:line="360" w:lineRule="auto"/>
        <w:jc w:val="both"/>
        <w:rPr>
          <w:rFonts w:ascii="Arial" w:hAnsi="Arial" w:cs="Times New Roman"/>
          <w:spacing w:val="-3"/>
          <w:lang w:val="es-ES_tradnl"/>
        </w:rPr>
      </w:pPr>
      <w:r>
        <w:rPr>
          <w:rFonts w:ascii="Arial" w:hAnsi="Arial" w:cs="Times New Roman"/>
          <w:spacing w:val="-3"/>
          <w:lang w:val="es-ES_tradnl"/>
        </w:rPr>
        <w:t>La cosa juzgada constitucional y la temeridad</w:t>
      </w:r>
    </w:p>
    <w:p w:rsidR="00454343" w:rsidRPr="00454343" w:rsidRDefault="00454343" w:rsidP="00454343">
      <w:pPr>
        <w:spacing w:line="360" w:lineRule="auto"/>
        <w:jc w:val="both"/>
        <w:rPr>
          <w:rFonts w:ascii="Arial" w:hAnsi="Arial" w:cs="Times New Roman"/>
          <w:spacing w:val="-3"/>
          <w:lang w:val="es-ES_tradnl"/>
        </w:rPr>
      </w:pPr>
    </w:p>
    <w:p w:rsidR="0000087B" w:rsidRPr="00454343" w:rsidRDefault="008D442A" w:rsidP="00FF5B57">
      <w:pPr>
        <w:spacing w:line="360" w:lineRule="auto"/>
        <w:jc w:val="both"/>
        <w:rPr>
          <w:rFonts w:ascii="Arial" w:hAnsi="Arial" w:cs="Arial"/>
        </w:rPr>
      </w:pPr>
      <w:r w:rsidRPr="00454343">
        <w:rPr>
          <w:rFonts w:ascii="Arial" w:hAnsi="Arial" w:cs="Times New Roman"/>
          <w:spacing w:val="-3"/>
          <w:lang w:val="es-ES_tradnl"/>
        </w:rPr>
        <w:t>Inicialmente es preciso señalar que para la Sala está ausente la temeridad que indica</w:t>
      </w:r>
      <w:r w:rsidR="00454343" w:rsidRPr="00454343">
        <w:rPr>
          <w:rFonts w:ascii="Arial" w:hAnsi="Arial" w:cs="Times New Roman"/>
          <w:spacing w:val="-3"/>
          <w:lang w:val="es-ES_tradnl"/>
        </w:rPr>
        <w:t>n</w:t>
      </w:r>
      <w:r w:rsidRPr="00454343">
        <w:rPr>
          <w:rFonts w:ascii="Arial" w:hAnsi="Arial" w:cs="Times New Roman"/>
          <w:spacing w:val="-3"/>
          <w:lang w:val="es-ES_tradnl"/>
        </w:rPr>
        <w:t xml:space="preserve"> tanto el procurador 21 judicial II como la señora Sandra </w:t>
      </w:r>
      <w:r w:rsidR="009641E8" w:rsidRPr="00454343">
        <w:rPr>
          <w:rFonts w:ascii="Arial" w:hAnsi="Arial" w:cs="Times New Roman"/>
          <w:spacing w:val="-3"/>
          <w:lang w:val="es-ES_tradnl"/>
        </w:rPr>
        <w:t>Patricia</w:t>
      </w:r>
      <w:r w:rsidRPr="00454343">
        <w:rPr>
          <w:rFonts w:ascii="Arial" w:hAnsi="Arial" w:cs="Times New Roman"/>
          <w:spacing w:val="-3"/>
          <w:lang w:val="es-ES_tradnl"/>
        </w:rPr>
        <w:t xml:space="preserve"> Valencia Mejía</w:t>
      </w:r>
      <w:r w:rsidR="0000087B" w:rsidRPr="00454343">
        <w:rPr>
          <w:rFonts w:ascii="Arial" w:hAnsi="Arial" w:cs="Times New Roman"/>
          <w:spacing w:val="-3"/>
          <w:lang w:val="es-ES_tradnl"/>
        </w:rPr>
        <w:t>,</w:t>
      </w:r>
      <w:r w:rsidRPr="00454343">
        <w:rPr>
          <w:rFonts w:ascii="Arial" w:hAnsi="Arial" w:cs="Times New Roman"/>
          <w:spacing w:val="-3"/>
          <w:lang w:val="es-ES_tradnl"/>
        </w:rPr>
        <w:t xml:space="preserve"> ha incurrido el actor con la promoción del presente amparo.</w:t>
      </w:r>
      <w:r w:rsidR="00454343" w:rsidRPr="00454343">
        <w:rPr>
          <w:rFonts w:ascii="Arial" w:hAnsi="Arial" w:cs="Times New Roman"/>
          <w:spacing w:val="-3"/>
          <w:lang w:val="es-ES_tradnl"/>
        </w:rPr>
        <w:t xml:space="preserve"> </w:t>
      </w:r>
      <w:r w:rsidRPr="00454343">
        <w:rPr>
          <w:rFonts w:ascii="Arial" w:hAnsi="Arial" w:cs="Times New Roman"/>
          <w:spacing w:val="-3"/>
          <w:lang w:val="es-ES_tradnl"/>
        </w:rPr>
        <w:t xml:space="preserve">Si bien es cierto que previamente </w:t>
      </w:r>
      <w:r w:rsidRPr="00454343">
        <w:rPr>
          <w:rFonts w:ascii="Arial" w:hAnsi="Arial" w:cs="Times New Roman"/>
          <w:spacing w:val="-3"/>
          <w:lang w:val="es-ES_tradnl"/>
        </w:rPr>
        <w:lastRenderedPageBreak/>
        <w:t xml:space="preserve">había instaurado una tutela </w:t>
      </w:r>
      <w:r w:rsidR="0000087B" w:rsidRPr="00454343">
        <w:rPr>
          <w:rFonts w:ascii="Arial" w:hAnsi="Arial" w:cs="Times New Roman"/>
          <w:spacing w:val="-3"/>
          <w:lang w:val="es-ES_tradnl"/>
        </w:rPr>
        <w:t xml:space="preserve">que fue </w:t>
      </w:r>
      <w:r w:rsidRPr="00454343">
        <w:rPr>
          <w:rFonts w:ascii="Arial" w:hAnsi="Arial" w:cs="Times New Roman"/>
          <w:spacing w:val="-3"/>
          <w:lang w:val="es-ES_tradnl"/>
        </w:rPr>
        <w:t>resuelta por esta Corporación</w:t>
      </w:r>
      <w:r w:rsidR="0000087B" w:rsidRPr="00454343">
        <w:rPr>
          <w:rStyle w:val="Appelnotedebasdep"/>
          <w:rFonts w:ascii="Arial" w:hAnsi="Arial"/>
          <w:spacing w:val="-3"/>
          <w:lang w:val="es-ES_tradnl"/>
        </w:rPr>
        <w:footnoteReference w:id="6"/>
      </w:r>
      <w:r w:rsidRPr="00454343">
        <w:rPr>
          <w:rFonts w:ascii="Arial" w:hAnsi="Arial" w:cs="Times New Roman"/>
          <w:spacing w:val="-3"/>
          <w:lang w:val="es-ES_tradnl"/>
        </w:rPr>
        <w:t>, se tiene que es inexistente la triple identidad a que refiere la jurispru</w:t>
      </w:r>
      <w:r w:rsidR="009641E8" w:rsidRPr="00454343">
        <w:rPr>
          <w:rFonts w:ascii="Arial" w:hAnsi="Arial" w:cs="Times New Roman"/>
          <w:spacing w:val="-3"/>
          <w:lang w:val="es-ES_tradnl"/>
        </w:rPr>
        <w:t>dencia constitucional</w:t>
      </w:r>
      <w:r w:rsidR="00454343" w:rsidRPr="00454343">
        <w:rPr>
          <w:rStyle w:val="Appelnotedebasdep"/>
          <w:rFonts w:ascii="Arial" w:hAnsi="Arial"/>
        </w:rPr>
        <w:footnoteReference w:id="7"/>
      </w:r>
      <w:r w:rsidR="009641E8" w:rsidRPr="00454343">
        <w:rPr>
          <w:rFonts w:ascii="Arial" w:hAnsi="Arial" w:cs="Times New Roman"/>
          <w:spacing w:val="-3"/>
          <w:lang w:val="es-ES_tradnl"/>
        </w:rPr>
        <w:t>, y menos la carencia de argumento que permita convalidar la duplicidad de amparos</w:t>
      </w:r>
      <w:r w:rsidR="00454343" w:rsidRPr="00454343">
        <w:rPr>
          <w:rStyle w:val="Appelnotedebasdep"/>
          <w:rFonts w:ascii="Arial" w:hAnsi="Arial"/>
          <w:spacing w:val="-3"/>
          <w:lang w:val="es-ES_tradnl"/>
        </w:rPr>
        <w:footnoteReference w:id="8"/>
      </w:r>
      <w:r w:rsidR="009641E8" w:rsidRPr="00454343">
        <w:rPr>
          <w:rFonts w:ascii="Arial" w:hAnsi="Arial" w:cs="Arial"/>
        </w:rPr>
        <w:t xml:space="preserve">. </w:t>
      </w:r>
    </w:p>
    <w:p w:rsidR="0000087B" w:rsidRPr="00454343" w:rsidRDefault="0000087B" w:rsidP="00FF5B57">
      <w:pPr>
        <w:spacing w:line="360" w:lineRule="auto"/>
        <w:jc w:val="both"/>
        <w:rPr>
          <w:rFonts w:ascii="Arial" w:hAnsi="Arial" w:cs="Arial"/>
        </w:rPr>
      </w:pPr>
    </w:p>
    <w:p w:rsidR="009641E8" w:rsidRPr="0097452C" w:rsidRDefault="009641E8" w:rsidP="00FF5B57">
      <w:pPr>
        <w:spacing w:line="360" w:lineRule="auto"/>
        <w:jc w:val="both"/>
        <w:rPr>
          <w:rFonts w:ascii="Arial" w:hAnsi="Arial" w:cs="Times New Roman"/>
          <w:spacing w:val="-3"/>
          <w:lang w:val="es-ES_tradnl"/>
        </w:rPr>
      </w:pPr>
      <w:r w:rsidRPr="00454343">
        <w:rPr>
          <w:rFonts w:ascii="Arial" w:hAnsi="Arial" w:cs="Arial"/>
        </w:rPr>
        <w:t xml:space="preserve">En efecto, hay </w:t>
      </w:r>
      <w:r w:rsidR="0000087B" w:rsidRPr="00454343">
        <w:rPr>
          <w:rFonts w:ascii="Arial" w:hAnsi="Arial" w:cs="Arial"/>
        </w:rPr>
        <w:t xml:space="preserve">concordancia entre las partes activa y pasiva, y cierta coincidencia en cuanto a la causa, </w:t>
      </w:r>
      <w:r w:rsidR="00454343" w:rsidRPr="00454343">
        <w:rPr>
          <w:rFonts w:ascii="Arial" w:hAnsi="Arial" w:cs="Arial"/>
        </w:rPr>
        <w:t xml:space="preserve">pues </w:t>
      </w:r>
      <w:r w:rsidR="00C46D85">
        <w:rPr>
          <w:rFonts w:ascii="Arial" w:hAnsi="Arial" w:cs="Arial"/>
        </w:rPr>
        <w:t xml:space="preserve">en alguna medida, </w:t>
      </w:r>
      <w:r w:rsidR="00454343" w:rsidRPr="00454343">
        <w:rPr>
          <w:rFonts w:ascii="Arial" w:hAnsi="Arial" w:cs="Arial"/>
        </w:rPr>
        <w:t xml:space="preserve">está </w:t>
      </w:r>
      <w:r w:rsidR="0000087B" w:rsidRPr="00454343">
        <w:rPr>
          <w:rFonts w:ascii="Arial" w:hAnsi="Arial" w:cs="Arial"/>
        </w:rPr>
        <w:t xml:space="preserve">cimentada </w:t>
      </w:r>
      <w:r w:rsidR="00454343" w:rsidRPr="00454343">
        <w:rPr>
          <w:rFonts w:ascii="Arial" w:hAnsi="Arial" w:cs="Arial"/>
        </w:rPr>
        <w:t xml:space="preserve">en la disconformidad </w:t>
      </w:r>
      <w:r w:rsidR="0000087B" w:rsidRPr="00454343">
        <w:rPr>
          <w:rFonts w:ascii="Arial" w:hAnsi="Arial" w:cs="Arial"/>
        </w:rPr>
        <w:t xml:space="preserve">que </w:t>
      </w:r>
      <w:r w:rsidR="00454343" w:rsidRPr="00454343">
        <w:rPr>
          <w:rFonts w:ascii="Arial" w:hAnsi="Arial" w:cs="Arial"/>
        </w:rPr>
        <w:t xml:space="preserve">el accionante tiene con </w:t>
      </w:r>
      <w:r w:rsidR="00C46D85">
        <w:rPr>
          <w:rFonts w:ascii="Arial" w:hAnsi="Arial" w:cs="Arial"/>
        </w:rPr>
        <w:t xml:space="preserve">la </w:t>
      </w:r>
      <w:r w:rsidR="0000087B" w:rsidRPr="00454343">
        <w:rPr>
          <w:rFonts w:ascii="Arial" w:hAnsi="Arial" w:cs="Arial"/>
        </w:rPr>
        <w:t xml:space="preserve">sentencia dictada en el proceso objeto de este amparo, sin embargo, no se aprecia </w:t>
      </w:r>
      <w:r w:rsidR="00C46D85" w:rsidRPr="00454343">
        <w:rPr>
          <w:rFonts w:ascii="Arial" w:hAnsi="Arial" w:cs="Arial"/>
        </w:rPr>
        <w:t>semejanza</w:t>
      </w:r>
      <w:r w:rsidR="0000087B" w:rsidRPr="00454343">
        <w:rPr>
          <w:rFonts w:ascii="Arial" w:hAnsi="Arial" w:cs="Arial"/>
        </w:rPr>
        <w:t xml:space="preserve"> respecto de las pretensiones, pues en la tutela radicada </w:t>
      </w:r>
      <w:r w:rsidR="00C46D85">
        <w:rPr>
          <w:rFonts w:ascii="Arial" w:hAnsi="Arial" w:cs="Arial"/>
        </w:rPr>
        <w:t>No.</w:t>
      </w:r>
      <w:r w:rsidR="0000087B" w:rsidRPr="00454343">
        <w:rPr>
          <w:rFonts w:ascii="Arial" w:hAnsi="Arial" w:cs="Arial"/>
        </w:rPr>
        <w:t xml:space="preserve">2016-00655-00 se pretendía la </w:t>
      </w:r>
      <w:r w:rsidR="00454343" w:rsidRPr="00454343">
        <w:rPr>
          <w:rFonts w:ascii="Arial" w:hAnsi="Arial" w:cs="Arial"/>
        </w:rPr>
        <w:t xml:space="preserve">declaratoria de una vía de hecho </w:t>
      </w:r>
      <w:r w:rsidR="00C46D85">
        <w:rPr>
          <w:rFonts w:ascii="Arial" w:hAnsi="Arial" w:cs="Arial"/>
        </w:rPr>
        <w:t xml:space="preserve">en la sentencia proferida al </w:t>
      </w:r>
      <w:r w:rsidR="00454343" w:rsidRPr="00454343">
        <w:rPr>
          <w:rFonts w:ascii="Arial" w:hAnsi="Arial" w:cs="Arial"/>
        </w:rPr>
        <w:t xml:space="preserve">no estar acorde con la demanda, </w:t>
      </w:r>
      <w:r w:rsidR="00C46D85">
        <w:rPr>
          <w:rFonts w:ascii="Arial" w:hAnsi="Arial" w:cs="Arial"/>
        </w:rPr>
        <w:t xml:space="preserve">la </w:t>
      </w:r>
      <w:r w:rsidR="00454343" w:rsidRPr="00454343">
        <w:rPr>
          <w:rFonts w:ascii="Arial" w:hAnsi="Arial" w:cs="Arial"/>
        </w:rPr>
        <w:t xml:space="preserve">contestación y </w:t>
      </w:r>
      <w:r w:rsidR="00C46D85">
        <w:rPr>
          <w:rFonts w:ascii="Arial" w:hAnsi="Arial" w:cs="Arial"/>
        </w:rPr>
        <w:t xml:space="preserve">la </w:t>
      </w:r>
      <w:r w:rsidR="00454343" w:rsidRPr="00454343">
        <w:rPr>
          <w:rFonts w:ascii="Arial" w:hAnsi="Arial" w:cs="Arial"/>
        </w:rPr>
        <w:t xml:space="preserve">pruebas vertidas en el proceso, para así </w:t>
      </w:r>
      <w:r w:rsidR="00C46D85">
        <w:rPr>
          <w:rFonts w:ascii="Arial" w:hAnsi="Arial" w:cs="Arial"/>
        </w:rPr>
        <w:t xml:space="preserve">lograr que </w:t>
      </w:r>
      <w:r w:rsidR="00454343" w:rsidRPr="00454343">
        <w:rPr>
          <w:rFonts w:ascii="Arial" w:hAnsi="Arial" w:cs="Arial"/>
        </w:rPr>
        <w:t>se modificará el régimen de visitas impuesto</w:t>
      </w:r>
      <w:r w:rsidR="0000087B" w:rsidRPr="00454343">
        <w:rPr>
          <w:rFonts w:ascii="Arial" w:hAnsi="Arial" w:cs="Arial"/>
        </w:rPr>
        <w:t xml:space="preserve">, mientras que en este amparo la queja consiste en la tardanza para resolver las peticiones presentadas, </w:t>
      </w:r>
      <w:r w:rsidR="0000087B" w:rsidRPr="0097452C">
        <w:rPr>
          <w:rFonts w:ascii="Arial" w:hAnsi="Arial" w:cs="Arial"/>
        </w:rPr>
        <w:t xml:space="preserve">entre ellas, la referente a que se fije un horario de visitas. </w:t>
      </w:r>
      <w:r w:rsidR="00454343" w:rsidRPr="0097452C">
        <w:rPr>
          <w:rFonts w:ascii="Arial" w:hAnsi="Arial" w:cs="Arial"/>
        </w:rPr>
        <w:t xml:space="preserve">Así las cosas, no se vislumbra la improcedencia endilgada por el acaecimiento del fenómeno de la cosa juzgada constitucional. </w:t>
      </w:r>
    </w:p>
    <w:p w:rsidR="009641E8" w:rsidRPr="0097452C" w:rsidRDefault="009641E8" w:rsidP="00FF5B57">
      <w:pPr>
        <w:spacing w:line="360" w:lineRule="auto"/>
        <w:jc w:val="both"/>
        <w:rPr>
          <w:rFonts w:ascii="Arial" w:hAnsi="Arial" w:cs="Times New Roman"/>
          <w:spacing w:val="-3"/>
          <w:lang w:val="es-ES_tradnl"/>
        </w:rPr>
      </w:pPr>
    </w:p>
    <w:p w:rsidR="00454343" w:rsidRPr="0097452C" w:rsidRDefault="00454343" w:rsidP="00454343">
      <w:pPr>
        <w:pStyle w:val="Paragraphedeliste"/>
        <w:numPr>
          <w:ilvl w:val="1"/>
          <w:numId w:val="18"/>
        </w:numPr>
        <w:spacing w:line="360" w:lineRule="auto"/>
        <w:jc w:val="both"/>
        <w:rPr>
          <w:rFonts w:ascii="Arial" w:hAnsi="Arial" w:cs="Times New Roman"/>
          <w:spacing w:val="-3"/>
          <w:lang w:val="es-ES_tradnl"/>
        </w:rPr>
      </w:pPr>
      <w:r w:rsidRPr="0097452C">
        <w:rPr>
          <w:rFonts w:ascii="Arial" w:hAnsi="Arial" w:cs="Times New Roman"/>
          <w:spacing w:val="-3"/>
          <w:lang w:val="es-ES_tradnl"/>
        </w:rPr>
        <w:t>La mora judicial</w:t>
      </w:r>
    </w:p>
    <w:p w:rsidR="00761167" w:rsidRPr="0097452C" w:rsidRDefault="00761167" w:rsidP="00761167">
      <w:pPr>
        <w:spacing w:line="360" w:lineRule="auto"/>
        <w:jc w:val="both"/>
        <w:rPr>
          <w:rFonts w:ascii="Arial" w:hAnsi="Arial" w:cs="Times New Roman"/>
          <w:spacing w:val="-3"/>
          <w:lang w:val="es-ES_tradnl"/>
        </w:rPr>
      </w:pPr>
    </w:p>
    <w:p w:rsidR="00177E9C" w:rsidRDefault="003A1E33" w:rsidP="00761167">
      <w:pPr>
        <w:widowControl/>
        <w:spacing w:line="360" w:lineRule="auto"/>
        <w:jc w:val="both"/>
        <w:rPr>
          <w:rFonts w:ascii="Arial" w:hAnsi="Arial"/>
          <w:lang w:val="es-CO"/>
        </w:rPr>
      </w:pPr>
      <w:r w:rsidRPr="0097452C">
        <w:rPr>
          <w:rFonts w:ascii="Arial" w:hAnsi="Arial"/>
        </w:rPr>
        <w:t xml:space="preserve">En torno a la renuencia </w:t>
      </w:r>
      <w:r w:rsidR="00761167" w:rsidRPr="0097452C">
        <w:rPr>
          <w:rFonts w:ascii="Arial" w:hAnsi="Arial"/>
        </w:rPr>
        <w:t xml:space="preserve">en la resolución de las solicitudes presentadas por el accionante al interior del proceso radicado 2013-00225-00, considera la Sala, conforme las premisas jurisprudenciales referidas, que es inexistente la vulneración o amenaza </w:t>
      </w:r>
      <w:r w:rsidR="00761167">
        <w:rPr>
          <w:rFonts w:ascii="Arial" w:hAnsi="Arial"/>
        </w:rPr>
        <w:t>del derecho fundamental al debido proceso por mora judicial, puesto que no se avizora un</w:t>
      </w:r>
      <w:r w:rsidR="00177E9C">
        <w:rPr>
          <w:rFonts w:ascii="Arial" w:hAnsi="Arial"/>
        </w:rPr>
        <w:t>a</w:t>
      </w:r>
      <w:r w:rsidR="00761167">
        <w:rPr>
          <w:rFonts w:ascii="Arial" w:hAnsi="Arial"/>
        </w:rPr>
        <w:t xml:space="preserve"> </w:t>
      </w:r>
      <w:r w:rsidR="00177E9C">
        <w:rPr>
          <w:rFonts w:ascii="Arial" w:hAnsi="Arial"/>
        </w:rPr>
        <w:t>conducta</w:t>
      </w:r>
      <w:r w:rsidR="00761167">
        <w:rPr>
          <w:rFonts w:ascii="Arial" w:hAnsi="Arial"/>
        </w:rPr>
        <w:t xml:space="preserve"> </w:t>
      </w:r>
      <w:proofErr w:type="spellStart"/>
      <w:r w:rsidR="00761167">
        <w:rPr>
          <w:rFonts w:ascii="Arial" w:hAnsi="Arial"/>
        </w:rPr>
        <w:t>omisiv</w:t>
      </w:r>
      <w:r w:rsidR="00177E9C">
        <w:rPr>
          <w:rFonts w:ascii="Arial" w:hAnsi="Arial"/>
        </w:rPr>
        <w:t>a</w:t>
      </w:r>
      <w:proofErr w:type="spellEnd"/>
      <w:r w:rsidR="00761167">
        <w:rPr>
          <w:rFonts w:ascii="Arial" w:hAnsi="Arial"/>
        </w:rPr>
        <w:t xml:space="preserve"> que comporte </w:t>
      </w:r>
      <w:r w:rsidR="00177E9C">
        <w:rPr>
          <w:rFonts w:ascii="Arial" w:hAnsi="Arial"/>
        </w:rPr>
        <w:t xml:space="preserve">la </w:t>
      </w:r>
      <w:r w:rsidR="00761167">
        <w:rPr>
          <w:rFonts w:ascii="Arial" w:hAnsi="Arial"/>
        </w:rPr>
        <w:t>tardanza injustificada en su trámite por parte del despacho judicial accionado</w:t>
      </w:r>
      <w:r w:rsidR="00761167" w:rsidRPr="0010701C">
        <w:rPr>
          <w:rFonts w:ascii="Arial" w:hAnsi="Arial"/>
          <w:lang w:val="es-CO"/>
        </w:rPr>
        <w:t>.</w:t>
      </w:r>
      <w:r w:rsidR="00177E9C">
        <w:rPr>
          <w:rFonts w:ascii="Arial" w:hAnsi="Arial"/>
          <w:lang w:val="es-CO"/>
        </w:rPr>
        <w:t xml:space="preserve"> </w:t>
      </w:r>
      <w:r w:rsidR="00761167">
        <w:rPr>
          <w:rFonts w:ascii="Arial" w:hAnsi="Arial"/>
          <w:lang w:val="es-CO"/>
        </w:rPr>
        <w:t>De acuerdo con las copias arrimadas se observa que el proceso de regulación de visitas ha sido atendido con diligencia y celeridad, p</w:t>
      </w:r>
      <w:r w:rsidR="00C46D85">
        <w:rPr>
          <w:rFonts w:ascii="Arial" w:hAnsi="Arial"/>
          <w:lang w:val="es-CO"/>
        </w:rPr>
        <w:t>ropias de este tipo de asuntos</w:t>
      </w:r>
      <w:r w:rsidR="00177E9C">
        <w:rPr>
          <w:rFonts w:ascii="Arial" w:hAnsi="Arial"/>
          <w:lang w:val="es-CO"/>
        </w:rPr>
        <w:t>,</w:t>
      </w:r>
      <w:r w:rsidR="00C46D85">
        <w:rPr>
          <w:rFonts w:ascii="Arial" w:hAnsi="Arial"/>
          <w:lang w:val="es-CO"/>
        </w:rPr>
        <w:t xml:space="preserve"> </w:t>
      </w:r>
      <w:r w:rsidR="00177E9C">
        <w:rPr>
          <w:rFonts w:ascii="Arial" w:hAnsi="Arial"/>
          <w:lang w:val="es-CO"/>
        </w:rPr>
        <w:t xml:space="preserve">sin que pueda pasarse por alto </w:t>
      </w:r>
      <w:r w:rsidR="00C46D85">
        <w:rPr>
          <w:rFonts w:ascii="Arial" w:hAnsi="Arial"/>
          <w:lang w:val="es-CO"/>
        </w:rPr>
        <w:t xml:space="preserve">el cúmulo de </w:t>
      </w:r>
      <w:r w:rsidR="00177E9C">
        <w:rPr>
          <w:rFonts w:ascii="Arial" w:hAnsi="Arial"/>
          <w:lang w:val="es-CO"/>
        </w:rPr>
        <w:t xml:space="preserve">procesos </w:t>
      </w:r>
      <w:r w:rsidR="00C46D85">
        <w:rPr>
          <w:rFonts w:ascii="Arial" w:hAnsi="Arial"/>
          <w:lang w:val="es-CO"/>
        </w:rPr>
        <w:t>que se tramitan en el despacho judicial accionado</w:t>
      </w:r>
      <w:r w:rsidR="00015AB2">
        <w:rPr>
          <w:rFonts w:ascii="Arial" w:hAnsi="Arial"/>
          <w:lang w:val="es-CO"/>
        </w:rPr>
        <w:t>, asunto que es de notorio conocimiento por esta Sala como superiora funcional del Despacho</w:t>
      </w:r>
      <w:r w:rsidR="00761167">
        <w:rPr>
          <w:rFonts w:ascii="Arial" w:hAnsi="Arial"/>
          <w:lang w:val="es-CO"/>
        </w:rPr>
        <w:t xml:space="preserve">. </w:t>
      </w:r>
    </w:p>
    <w:p w:rsidR="00177E9C" w:rsidRDefault="00177E9C" w:rsidP="00761167">
      <w:pPr>
        <w:widowControl/>
        <w:spacing w:line="360" w:lineRule="auto"/>
        <w:jc w:val="both"/>
        <w:rPr>
          <w:rFonts w:ascii="Arial" w:hAnsi="Arial"/>
          <w:lang w:val="es-CO"/>
        </w:rPr>
      </w:pPr>
    </w:p>
    <w:p w:rsidR="00177E9C" w:rsidRPr="00BF5EA9" w:rsidRDefault="00C46D85" w:rsidP="00761167">
      <w:pPr>
        <w:widowControl/>
        <w:spacing w:line="360" w:lineRule="auto"/>
        <w:jc w:val="both"/>
        <w:rPr>
          <w:rFonts w:ascii="Arial" w:hAnsi="Arial"/>
          <w:lang w:val="es-CO"/>
        </w:rPr>
      </w:pPr>
      <w:r>
        <w:rPr>
          <w:rFonts w:ascii="Arial" w:hAnsi="Arial"/>
          <w:lang w:val="es-CO"/>
        </w:rPr>
        <w:t>El accionante con memorial del 07-09-2016 pidió designar a la señora Brenda Patricia Valencia Mejía como psicóloga de las partes para realizar la terapias impuestas en la sentencia</w:t>
      </w:r>
      <w:r w:rsidR="00073E25">
        <w:rPr>
          <w:rFonts w:ascii="Arial" w:hAnsi="Arial"/>
          <w:lang w:val="es-CO"/>
        </w:rPr>
        <w:t xml:space="preserve"> (Folios 35 y 36, ib.)</w:t>
      </w:r>
      <w:r>
        <w:rPr>
          <w:rFonts w:ascii="Arial" w:hAnsi="Arial"/>
          <w:lang w:val="es-CO"/>
        </w:rPr>
        <w:t xml:space="preserve">, seguidamente su contraparte, con escrito del 19-07-2016, se opuso a aquella petición puesto que dicha profesional no fue </w:t>
      </w:r>
      <w:r w:rsidR="00177E9C">
        <w:rPr>
          <w:rFonts w:ascii="Arial" w:hAnsi="Arial"/>
          <w:lang w:val="es-CO"/>
        </w:rPr>
        <w:t xml:space="preserve">elegida </w:t>
      </w:r>
      <w:r>
        <w:rPr>
          <w:rFonts w:ascii="Arial" w:hAnsi="Arial"/>
          <w:lang w:val="es-CO"/>
        </w:rPr>
        <w:t xml:space="preserve">de común </w:t>
      </w:r>
      <w:r w:rsidR="00177E9C">
        <w:rPr>
          <w:rFonts w:ascii="Arial" w:hAnsi="Arial"/>
          <w:lang w:val="es-CO"/>
        </w:rPr>
        <w:t>acuerdo</w:t>
      </w:r>
      <w:r w:rsidR="00073E25">
        <w:rPr>
          <w:rFonts w:ascii="Arial" w:hAnsi="Arial"/>
          <w:lang w:val="es-CO"/>
        </w:rPr>
        <w:t xml:space="preserve"> (Folios 36 a 39, ib.)</w:t>
      </w:r>
      <w:r w:rsidR="00177E9C">
        <w:rPr>
          <w:rFonts w:ascii="Arial" w:hAnsi="Arial"/>
          <w:lang w:val="es-CO"/>
        </w:rPr>
        <w:t xml:space="preserve">, posteriormente, el </w:t>
      </w:r>
      <w:r w:rsidR="00177E9C">
        <w:rPr>
          <w:rFonts w:ascii="Arial" w:hAnsi="Arial"/>
          <w:i/>
          <w:lang w:val="es-CO"/>
        </w:rPr>
        <w:t xml:space="preserve">a </w:t>
      </w:r>
      <w:r w:rsidR="00177E9C" w:rsidRPr="00BF5EA9">
        <w:rPr>
          <w:rFonts w:ascii="Arial" w:hAnsi="Arial"/>
          <w:i/>
          <w:lang w:val="es-CO"/>
        </w:rPr>
        <w:t xml:space="preserve">quo </w:t>
      </w:r>
      <w:r w:rsidR="00177E9C" w:rsidRPr="00BF5EA9">
        <w:rPr>
          <w:rFonts w:ascii="Arial" w:hAnsi="Arial"/>
          <w:lang w:val="es-CO"/>
        </w:rPr>
        <w:t>con proveído del 20-09-2016, accedió a esta última petición</w:t>
      </w:r>
      <w:r w:rsidR="00073E25">
        <w:rPr>
          <w:rFonts w:ascii="Arial" w:hAnsi="Arial"/>
          <w:lang w:val="es-CO"/>
        </w:rPr>
        <w:t xml:space="preserve"> (Folio 40, ib.)</w:t>
      </w:r>
      <w:r w:rsidR="00177E9C" w:rsidRPr="00BF5EA9">
        <w:rPr>
          <w:rFonts w:ascii="Arial" w:hAnsi="Arial"/>
          <w:lang w:val="es-CO"/>
        </w:rPr>
        <w:t xml:space="preserve">, recurrida en reposición por el actor el día </w:t>
      </w:r>
      <w:r w:rsidR="00177E9C" w:rsidRPr="00BF5EA9">
        <w:rPr>
          <w:rFonts w:ascii="Arial" w:hAnsi="Arial"/>
          <w:lang w:val="es-CO"/>
        </w:rPr>
        <w:lastRenderedPageBreak/>
        <w:t xml:space="preserve">26-09-2016 </w:t>
      </w:r>
      <w:r w:rsidR="00073E25">
        <w:rPr>
          <w:rFonts w:ascii="Arial" w:hAnsi="Arial"/>
          <w:lang w:val="es-CO"/>
        </w:rPr>
        <w:t xml:space="preserve">(Folios 41 y 42, ib.) </w:t>
      </w:r>
      <w:r w:rsidR="00177E9C" w:rsidRPr="00BF5EA9">
        <w:rPr>
          <w:rFonts w:ascii="Arial" w:hAnsi="Arial"/>
          <w:lang w:val="es-CO"/>
        </w:rPr>
        <w:t>e iterada con memorial del 07-10-2016, en el que además se pidió la fijación de un horario de visitas</w:t>
      </w:r>
      <w:r w:rsidR="00073E25">
        <w:rPr>
          <w:rFonts w:ascii="Arial" w:hAnsi="Arial"/>
          <w:lang w:val="es-CO"/>
        </w:rPr>
        <w:t xml:space="preserve"> (Folio 43, ib.)</w:t>
      </w:r>
      <w:r w:rsidR="00177E9C" w:rsidRPr="00BF5EA9">
        <w:rPr>
          <w:rFonts w:ascii="Arial" w:hAnsi="Arial"/>
          <w:lang w:val="es-CO"/>
        </w:rPr>
        <w:t xml:space="preserve">, aún no han sido resueltas. </w:t>
      </w:r>
    </w:p>
    <w:p w:rsidR="00177E9C" w:rsidRPr="00BF5EA9" w:rsidRDefault="00177E9C" w:rsidP="00761167">
      <w:pPr>
        <w:widowControl/>
        <w:spacing w:line="360" w:lineRule="auto"/>
        <w:jc w:val="both"/>
        <w:rPr>
          <w:rFonts w:ascii="Arial" w:hAnsi="Arial"/>
          <w:lang w:val="es-CO"/>
        </w:rPr>
      </w:pPr>
    </w:p>
    <w:p w:rsidR="00BF5EA9" w:rsidRDefault="00177E9C" w:rsidP="001B21B4">
      <w:pPr>
        <w:widowControl/>
        <w:spacing w:line="360" w:lineRule="auto"/>
        <w:jc w:val="both"/>
        <w:rPr>
          <w:rFonts w:ascii="Arial" w:hAnsi="Arial" w:cs="Arial"/>
        </w:rPr>
      </w:pPr>
      <w:r w:rsidRPr="00BF5EA9">
        <w:rPr>
          <w:rFonts w:ascii="Arial" w:hAnsi="Arial"/>
          <w:lang w:val="es-CO"/>
        </w:rPr>
        <w:t>Bien se aprecia que están pendientes de resolverse tanto el recurso formulado como lo referente al régimen de visitas</w:t>
      </w:r>
      <w:r w:rsidR="00E629D2" w:rsidRPr="00BF5EA9">
        <w:rPr>
          <w:rFonts w:ascii="Arial" w:hAnsi="Arial"/>
          <w:lang w:val="es-CO"/>
        </w:rPr>
        <w:t>,</w:t>
      </w:r>
      <w:r w:rsidRPr="00BF5EA9">
        <w:rPr>
          <w:rFonts w:ascii="Arial" w:hAnsi="Arial"/>
          <w:lang w:val="es-CO"/>
        </w:rPr>
        <w:t xml:space="preserve"> y que a la fecha de presentación del amparo habían transcurrido </w:t>
      </w:r>
      <w:r w:rsidR="001B21B4" w:rsidRPr="00BF5EA9">
        <w:rPr>
          <w:rFonts w:ascii="Arial" w:hAnsi="Arial"/>
          <w:lang w:val="es-CO"/>
        </w:rPr>
        <w:t xml:space="preserve">16 días para la primera y 7 para la última, </w:t>
      </w:r>
      <w:r w:rsidR="00E629D2" w:rsidRPr="00BF5EA9">
        <w:rPr>
          <w:rFonts w:ascii="Arial" w:hAnsi="Arial"/>
          <w:lang w:val="es-CO"/>
        </w:rPr>
        <w:t xml:space="preserve">esto es, por </w:t>
      </w:r>
      <w:r w:rsidR="001B21B4" w:rsidRPr="00BF5EA9">
        <w:rPr>
          <w:rFonts w:ascii="Arial" w:hAnsi="Arial"/>
          <w:lang w:val="es-CO"/>
        </w:rPr>
        <w:t>fuera de los términos con que se cuenta para dictar los autos respectivos (Artículo 122, CGP)</w:t>
      </w:r>
      <w:r w:rsidR="00761167" w:rsidRPr="00BF5EA9">
        <w:rPr>
          <w:rFonts w:ascii="Arial" w:hAnsi="Arial" w:cs="Arial"/>
        </w:rPr>
        <w:t xml:space="preserve">, sin embargo, </w:t>
      </w:r>
      <w:r w:rsidR="001B21B4" w:rsidRPr="00BF5EA9">
        <w:rPr>
          <w:rFonts w:ascii="Arial" w:hAnsi="Arial" w:cs="Arial"/>
        </w:rPr>
        <w:t xml:space="preserve">hay que decir que existe una justificación válida para </w:t>
      </w:r>
      <w:r w:rsidR="00E629D2" w:rsidRPr="00BF5EA9">
        <w:rPr>
          <w:rFonts w:ascii="Arial" w:hAnsi="Arial" w:cs="Arial"/>
        </w:rPr>
        <w:t xml:space="preserve">tal </w:t>
      </w:r>
      <w:r w:rsidR="001B21B4" w:rsidRPr="00BF5EA9">
        <w:rPr>
          <w:rFonts w:ascii="Arial" w:hAnsi="Arial" w:cs="Arial"/>
        </w:rPr>
        <w:t xml:space="preserve">tardanza, cual es, ser el despacho judicial de la especialidad de familia local con el mayor número de asuntos repartidos para su conocimiento, pues fue el destinatario de los </w:t>
      </w:r>
      <w:r w:rsidR="00E629D2" w:rsidRPr="00BF5EA9">
        <w:rPr>
          <w:rFonts w:ascii="Arial" w:hAnsi="Arial" w:cs="Arial"/>
        </w:rPr>
        <w:t xml:space="preserve">expedientes que aún se tramitan por el régimen escritural </w:t>
      </w:r>
      <w:r w:rsidR="001B21B4" w:rsidRPr="00BF5EA9">
        <w:rPr>
          <w:rFonts w:ascii="Arial" w:hAnsi="Arial" w:cs="Arial"/>
        </w:rPr>
        <w:t xml:space="preserve">que </w:t>
      </w:r>
      <w:r w:rsidR="00E629D2" w:rsidRPr="00BF5EA9">
        <w:rPr>
          <w:rFonts w:ascii="Arial" w:hAnsi="Arial" w:cs="Arial"/>
        </w:rPr>
        <w:t xml:space="preserve">tenían los otros 3 juzgados de </w:t>
      </w:r>
      <w:r w:rsidR="001B21B4" w:rsidRPr="00BF5EA9">
        <w:rPr>
          <w:rFonts w:ascii="Arial" w:hAnsi="Arial" w:cs="Arial"/>
        </w:rPr>
        <w:t>esta especialidad</w:t>
      </w:r>
      <w:r w:rsidR="00E629D2" w:rsidRPr="00BF5EA9">
        <w:rPr>
          <w:rStyle w:val="Appelnotedebasdep"/>
          <w:rFonts w:ascii="Arial" w:hAnsi="Arial"/>
        </w:rPr>
        <w:footnoteReference w:id="9"/>
      </w:r>
      <w:r w:rsidR="00E629D2" w:rsidRPr="00BF5EA9">
        <w:rPr>
          <w:rFonts w:ascii="Arial" w:hAnsi="Arial" w:cs="Arial"/>
        </w:rPr>
        <w:t>, todo lo cual, es de público conocimiento en este distrito judicial</w:t>
      </w:r>
      <w:r w:rsidR="00761167" w:rsidRPr="00BF5EA9">
        <w:rPr>
          <w:rFonts w:ascii="Arial" w:hAnsi="Arial" w:cs="Arial"/>
        </w:rPr>
        <w:t>, por lo</w:t>
      </w:r>
      <w:r w:rsidR="00CF7A70">
        <w:rPr>
          <w:rFonts w:ascii="Arial" w:hAnsi="Arial" w:cs="Arial"/>
        </w:rPr>
        <w:t xml:space="preserve"> tanto</w:t>
      </w:r>
      <w:r w:rsidR="00761167" w:rsidRPr="00BF5EA9">
        <w:rPr>
          <w:rFonts w:ascii="Arial" w:hAnsi="Arial" w:cs="Arial"/>
        </w:rPr>
        <w:t xml:space="preserve"> la mora se encuentra debidamente justificada. </w:t>
      </w:r>
    </w:p>
    <w:p w:rsidR="00BF5EA9" w:rsidRDefault="00BF5EA9" w:rsidP="001B21B4">
      <w:pPr>
        <w:widowControl/>
        <w:spacing w:line="360" w:lineRule="auto"/>
        <w:jc w:val="both"/>
        <w:rPr>
          <w:rFonts w:ascii="Arial" w:hAnsi="Arial" w:cs="Arial"/>
        </w:rPr>
      </w:pPr>
    </w:p>
    <w:p w:rsidR="00761167" w:rsidRPr="00BF5EA9" w:rsidRDefault="00E629D2" w:rsidP="001B21B4">
      <w:pPr>
        <w:widowControl/>
        <w:spacing w:line="360" w:lineRule="auto"/>
        <w:jc w:val="both"/>
        <w:rPr>
          <w:rFonts w:ascii="Arial" w:hAnsi="Arial" w:cs="Arial"/>
        </w:rPr>
      </w:pPr>
      <w:r w:rsidRPr="00BF5EA9">
        <w:rPr>
          <w:rFonts w:ascii="Arial" w:hAnsi="Arial" w:cs="Arial"/>
        </w:rPr>
        <w:t xml:space="preserve">No sobra acotar que a causa de la investigación </w:t>
      </w:r>
      <w:r w:rsidR="00BF5EA9" w:rsidRPr="00BF5EA9">
        <w:rPr>
          <w:rFonts w:ascii="Arial" w:hAnsi="Arial" w:cs="Arial"/>
        </w:rPr>
        <w:t xml:space="preserve">administrativa que formuló el </w:t>
      </w:r>
      <w:r w:rsidR="002673BB">
        <w:rPr>
          <w:rFonts w:ascii="Arial" w:hAnsi="Arial" w:cs="Arial"/>
        </w:rPr>
        <w:t xml:space="preserve">actor en </w:t>
      </w:r>
      <w:r w:rsidR="00BF5EA9" w:rsidRPr="00BF5EA9">
        <w:rPr>
          <w:rFonts w:ascii="Arial" w:hAnsi="Arial" w:cs="Arial"/>
        </w:rPr>
        <w:t xml:space="preserve">contra del </w:t>
      </w:r>
      <w:r w:rsidR="002673BB">
        <w:rPr>
          <w:rFonts w:ascii="Arial" w:hAnsi="Arial" w:cs="Arial"/>
        </w:rPr>
        <w:t xml:space="preserve">juzgado </w:t>
      </w:r>
      <w:r w:rsidR="00BF5EA9" w:rsidRPr="00BF5EA9">
        <w:rPr>
          <w:rFonts w:ascii="Arial" w:hAnsi="Arial" w:cs="Arial"/>
        </w:rPr>
        <w:t xml:space="preserve">accionado, </w:t>
      </w:r>
      <w:r w:rsidR="002673BB">
        <w:rPr>
          <w:rFonts w:ascii="Arial" w:hAnsi="Arial" w:cs="Arial"/>
        </w:rPr>
        <w:t xml:space="preserve">y </w:t>
      </w:r>
      <w:r w:rsidR="00BF5EA9" w:rsidRPr="00BF5EA9">
        <w:rPr>
          <w:rFonts w:ascii="Arial" w:hAnsi="Arial" w:cs="Arial"/>
        </w:rPr>
        <w:t xml:space="preserve">que hace en ejercicio de sus derechos, se vio entorpecida aún más la resolución de sus peticiones, pues el expediente fue remitido a la Sala Administrativa del CSJ Seccional Risaralda (Folios 46 y 47, ib.). Criterio expuesto por esta </w:t>
      </w:r>
      <w:r w:rsidR="00761167" w:rsidRPr="00BF5EA9">
        <w:rPr>
          <w:rFonts w:ascii="Arial" w:hAnsi="Arial" w:cs="Arial"/>
        </w:rPr>
        <w:t>Sala</w:t>
      </w:r>
      <w:r w:rsidR="00761167" w:rsidRPr="00BF5EA9">
        <w:rPr>
          <w:rStyle w:val="Appelnotedebasdep"/>
          <w:rFonts w:ascii="Arial" w:hAnsi="Arial"/>
        </w:rPr>
        <w:footnoteReference w:id="10"/>
      </w:r>
      <w:r w:rsidR="00761167" w:rsidRPr="00BF5EA9">
        <w:rPr>
          <w:rFonts w:ascii="Arial" w:hAnsi="Arial" w:cs="Arial"/>
        </w:rPr>
        <w:t xml:space="preserve">. </w:t>
      </w:r>
    </w:p>
    <w:p w:rsidR="00ED601B" w:rsidRPr="002128C2" w:rsidRDefault="00ED601B" w:rsidP="00761167">
      <w:pPr>
        <w:widowControl/>
        <w:spacing w:line="360" w:lineRule="auto"/>
        <w:jc w:val="both"/>
        <w:rPr>
          <w:rFonts w:ascii="Arial" w:hAnsi="Arial"/>
        </w:rPr>
      </w:pPr>
    </w:p>
    <w:p w:rsidR="00FF5B57" w:rsidRDefault="00FF5B57" w:rsidP="007B76E6">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7A677F" w:rsidRDefault="007A677F" w:rsidP="007A677F">
      <w:pPr>
        <w:pStyle w:val="Corpsdetexte"/>
        <w:spacing w:line="360" w:lineRule="auto"/>
        <w:ind w:left="400"/>
        <w:rPr>
          <w:rFonts w:ascii="Arial" w:hAnsi="Arial"/>
          <w:szCs w:val="24"/>
        </w:rPr>
      </w:pPr>
    </w:p>
    <w:p w:rsidR="00502EC8" w:rsidRPr="002128C2" w:rsidRDefault="00EE70D2" w:rsidP="002128C2">
      <w:pPr>
        <w:pStyle w:val="Corpsdetexte"/>
        <w:tabs>
          <w:tab w:val="clear" w:pos="708"/>
        </w:tabs>
        <w:spacing w:line="360" w:lineRule="auto"/>
        <w:rPr>
          <w:rFonts w:ascii="Arial" w:hAnsi="Arial" w:cs="Arial"/>
          <w:szCs w:val="24"/>
          <w:lang w:val="es-ES"/>
        </w:rPr>
      </w:pPr>
      <w:r w:rsidRPr="00842D42">
        <w:rPr>
          <w:rFonts w:ascii="Arial" w:hAnsi="Arial" w:cs="Arial"/>
          <w:szCs w:val="24"/>
          <w:lang w:val="es-ES"/>
        </w:rPr>
        <w:t>Con fundamento en las consideraciones expuestas</w:t>
      </w:r>
      <w:r>
        <w:rPr>
          <w:rFonts w:ascii="Arial" w:hAnsi="Arial" w:cs="Arial"/>
          <w:szCs w:val="24"/>
          <w:lang w:val="es-ES"/>
        </w:rPr>
        <w:t>: (i) S</w:t>
      </w:r>
      <w:r w:rsidRPr="00A30437">
        <w:rPr>
          <w:rFonts w:ascii="Arial" w:hAnsi="Arial" w:cs="Arial"/>
          <w:szCs w:val="24"/>
          <w:lang w:val="es-ES"/>
        </w:rPr>
        <w:t xml:space="preserve">e </w:t>
      </w:r>
      <w:r w:rsidR="00ED601B">
        <w:rPr>
          <w:rFonts w:ascii="Arial" w:hAnsi="Arial" w:cs="Arial"/>
          <w:szCs w:val="24"/>
          <w:lang w:val="es-ES"/>
        </w:rPr>
        <w:t xml:space="preserve">negará el amparo </w:t>
      </w:r>
      <w:r w:rsidR="00527D67">
        <w:rPr>
          <w:rFonts w:ascii="Arial" w:hAnsi="Arial" w:cs="Arial"/>
          <w:szCs w:val="24"/>
          <w:lang w:val="es-ES"/>
        </w:rPr>
        <w:t>constitucional</w:t>
      </w:r>
      <w:r w:rsidR="00073E25">
        <w:rPr>
          <w:rFonts w:ascii="Arial" w:hAnsi="Arial" w:cs="Arial"/>
          <w:szCs w:val="24"/>
          <w:lang w:val="es-ES"/>
        </w:rPr>
        <w:t xml:space="preserve"> </w:t>
      </w:r>
      <w:r w:rsidR="00527D67">
        <w:rPr>
          <w:rFonts w:ascii="Arial" w:hAnsi="Arial" w:cs="Arial"/>
          <w:szCs w:val="24"/>
          <w:lang w:val="es-ES"/>
        </w:rPr>
        <w:t xml:space="preserve">frente al Juzgado </w:t>
      </w:r>
      <w:r w:rsidR="00BF5EA9">
        <w:rPr>
          <w:rFonts w:ascii="Arial" w:hAnsi="Arial" w:cs="Arial"/>
          <w:szCs w:val="24"/>
          <w:lang w:val="es-ES"/>
        </w:rPr>
        <w:t>Cuarto</w:t>
      </w:r>
      <w:r w:rsidR="00527D67">
        <w:rPr>
          <w:rFonts w:ascii="Arial" w:hAnsi="Arial" w:cs="Arial"/>
          <w:szCs w:val="24"/>
          <w:lang w:val="es-ES"/>
        </w:rPr>
        <w:t xml:space="preserve"> </w:t>
      </w:r>
      <w:r w:rsidR="00BF5EA9">
        <w:rPr>
          <w:rFonts w:ascii="Arial" w:hAnsi="Arial" w:cs="Arial"/>
          <w:szCs w:val="24"/>
          <w:lang w:val="es-ES"/>
        </w:rPr>
        <w:t xml:space="preserve">de Familia de </w:t>
      </w:r>
      <w:r w:rsidR="00527D67">
        <w:rPr>
          <w:rFonts w:ascii="Arial" w:hAnsi="Arial" w:cs="Arial"/>
          <w:szCs w:val="24"/>
          <w:lang w:val="es-ES"/>
        </w:rPr>
        <w:t xml:space="preserve">Pereira por inexistencia de vulneración o amenaza del derecho fundamental al debido proceso por mora judicial; </w:t>
      </w:r>
      <w:r w:rsidR="00BF5EA9">
        <w:rPr>
          <w:rFonts w:ascii="Arial" w:hAnsi="Arial" w:cs="Arial"/>
          <w:szCs w:val="24"/>
          <w:lang w:val="es-ES"/>
        </w:rPr>
        <w:t xml:space="preserve">y, </w:t>
      </w:r>
      <w:r w:rsidR="00527D67">
        <w:rPr>
          <w:rFonts w:ascii="Arial" w:hAnsi="Arial" w:cs="Arial"/>
          <w:szCs w:val="24"/>
          <w:lang w:val="es-ES"/>
        </w:rPr>
        <w:t xml:space="preserve">(ii) Se </w:t>
      </w:r>
      <w:r w:rsidR="00BF5EA9">
        <w:rPr>
          <w:rFonts w:ascii="Arial" w:hAnsi="Arial" w:cs="Arial"/>
          <w:szCs w:val="24"/>
          <w:lang w:val="es-ES"/>
        </w:rPr>
        <w:t xml:space="preserve">negará </w:t>
      </w:r>
      <w:r w:rsidR="002673BB">
        <w:rPr>
          <w:rFonts w:ascii="Arial" w:hAnsi="Arial" w:cs="Arial"/>
          <w:szCs w:val="24"/>
          <w:lang w:val="es-ES"/>
        </w:rPr>
        <w:t xml:space="preserve">contra la señora </w:t>
      </w:r>
      <w:r w:rsidR="00BF5EA9">
        <w:rPr>
          <w:rFonts w:ascii="Arial" w:hAnsi="Arial" w:cs="Arial"/>
          <w:szCs w:val="24"/>
          <w:lang w:val="es-ES"/>
        </w:rPr>
        <w:t xml:space="preserve">Sandra Patricia Valencia Mejía </w:t>
      </w:r>
      <w:r w:rsidR="00502EC8" w:rsidRPr="002128C2">
        <w:rPr>
          <w:rFonts w:ascii="Arial" w:hAnsi="Arial" w:cs="Arial"/>
          <w:szCs w:val="24"/>
        </w:rPr>
        <w:t>por inexistencia de violación o amenaza a los derechos invocados.</w:t>
      </w:r>
    </w:p>
    <w:p w:rsidR="00ED03C4" w:rsidRPr="002128C2" w:rsidRDefault="00ED03C4" w:rsidP="002128C2">
      <w:pPr>
        <w:pStyle w:val="Corpsdetexte"/>
        <w:tabs>
          <w:tab w:val="clear" w:pos="708"/>
        </w:tabs>
        <w:spacing w:line="360" w:lineRule="auto"/>
        <w:rPr>
          <w:rFonts w:ascii="Arial" w:hAnsi="Arial" w:cs="Arial"/>
          <w:szCs w:val="24"/>
          <w:lang w:val="es-ES"/>
        </w:rPr>
      </w:pPr>
    </w:p>
    <w:p w:rsidR="00FF5B57" w:rsidRPr="002128C2" w:rsidRDefault="00FF5B57" w:rsidP="002128C2">
      <w:pPr>
        <w:tabs>
          <w:tab w:val="left" w:pos="-720"/>
        </w:tabs>
        <w:suppressAutoHyphens/>
        <w:spacing w:line="360" w:lineRule="auto"/>
        <w:jc w:val="both"/>
        <w:rPr>
          <w:rFonts w:ascii="Arial" w:hAnsi="Arial" w:cs="Arial"/>
        </w:rPr>
      </w:pPr>
      <w:r w:rsidRPr="002128C2">
        <w:rPr>
          <w:rFonts w:ascii="Arial" w:hAnsi="Arial" w:cs="Arial"/>
        </w:rPr>
        <w:t xml:space="preserve">En mérito de lo expuesto, el </w:t>
      </w:r>
      <w:r w:rsidRPr="002128C2">
        <w:rPr>
          <w:rFonts w:ascii="Arial" w:hAnsi="Arial" w:cs="Arial"/>
          <w:bCs/>
          <w:smallCaps/>
        </w:rPr>
        <w:t>Tribunal Superior del Distrito Judicial de Pereira, Risaralda, Sala de Decisión Civil - Familia</w:t>
      </w:r>
      <w:r w:rsidRPr="002128C2">
        <w:rPr>
          <w:rFonts w:ascii="Arial" w:hAnsi="Arial" w:cs="Arial"/>
        </w:rPr>
        <w:t>, administrando Justicia, en nombre de la República y por autoridad de la Ley,</w:t>
      </w:r>
    </w:p>
    <w:p w:rsidR="00FF5B57" w:rsidRDefault="00FF5B57" w:rsidP="002128C2">
      <w:pPr>
        <w:tabs>
          <w:tab w:val="left" w:pos="-720"/>
        </w:tabs>
        <w:suppressAutoHyphens/>
        <w:spacing w:line="360" w:lineRule="auto"/>
        <w:jc w:val="both"/>
        <w:rPr>
          <w:rFonts w:ascii="Arial" w:hAnsi="Arial" w:cs="Arial"/>
        </w:rPr>
      </w:pPr>
    </w:p>
    <w:p w:rsidR="007A677F" w:rsidRDefault="007A677F" w:rsidP="002128C2">
      <w:pPr>
        <w:tabs>
          <w:tab w:val="left" w:pos="-720"/>
        </w:tabs>
        <w:suppressAutoHyphens/>
        <w:spacing w:line="360" w:lineRule="auto"/>
        <w:jc w:val="both"/>
        <w:rPr>
          <w:rFonts w:ascii="Arial" w:hAnsi="Arial" w:cs="Arial"/>
        </w:rPr>
      </w:pPr>
    </w:p>
    <w:p w:rsidR="007A677F" w:rsidRDefault="007A677F" w:rsidP="002128C2">
      <w:pPr>
        <w:tabs>
          <w:tab w:val="left" w:pos="-720"/>
        </w:tabs>
        <w:suppressAutoHyphens/>
        <w:spacing w:line="360" w:lineRule="auto"/>
        <w:jc w:val="both"/>
        <w:rPr>
          <w:rFonts w:ascii="Arial" w:hAnsi="Arial" w:cs="Arial"/>
        </w:rPr>
      </w:pPr>
    </w:p>
    <w:p w:rsidR="007A677F" w:rsidRPr="002128C2" w:rsidRDefault="007A677F" w:rsidP="002128C2">
      <w:pPr>
        <w:tabs>
          <w:tab w:val="left" w:pos="-720"/>
        </w:tabs>
        <w:suppressAutoHyphens/>
        <w:spacing w:line="360" w:lineRule="auto"/>
        <w:jc w:val="both"/>
        <w:rPr>
          <w:rFonts w:ascii="Arial" w:hAnsi="Arial" w:cs="Arial"/>
        </w:rPr>
      </w:pPr>
    </w:p>
    <w:p w:rsidR="00FF5B57" w:rsidRPr="002128C2" w:rsidRDefault="00FF5B57" w:rsidP="002128C2">
      <w:pPr>
        <w:pStyle w:val="Corpsdetexte"/>
        <w:spacing w:line="360" w:lineRule="auto"/>
        <w:jc w:val="center"/>
        <w:rPr>
          <w:rFonts w:ascii="Arial" w:hAnsi="Arial" w:cs="Arial"/>
          <w:bCs/>
          <w:smallCaps/>
          <w:szCs w:val="24"/>
        </w:rPr>
      </w:pPr>
      <w:r w:rsidRPr="002128C2">
        <w:rPr>
          <w:rFonts w:ascii="Arial" w:hAnsi="Arial" w:cs="Arial"/>
          <w:bCs/>
          <w:smallCaps/>
          <w:szCs w:val="24"/>
        </w:rPr>
        <w:lastRenderedPageBreak/>
        <w:t xml:space="preserve">F A L </w:t>
      </w:r>
      <w:proofErr w:type="spellStart"/>
      <w:r w:rsidRPr="002128C2">
        <w:rPr>
          <w:rFonts w:ascii="Arial" w:hAnsi="Arial" w:cs="Arial"/>
          <w:bCs/>
          <w:smallCaps/>
          <w:szCs w:val="24"/>
        </w:rPr>
        <w:t>L</w:t>
      </w:r>
      <w:proofErr w:type="spellEnd"/>
      <w:r w:rsidRPr="002128C2">
        <w:rPr>
          <w:rFonts w:ascii="Arial" w:hAnsi="Arial" w:cs="Arial"/>
          <w:bCs/>
          <w:smallCaps/>
          <w:szCs w:val="24"/>
        </w:rPr>
        <w:t xml:space="preserve"> A,</w:t>
      </w:r>
    </w:p>
    <w:p w:rsidR="00FF5B57" w:rsidRPr="002128C2" w:rsidRDefault="00FF5B57" w:rsidP="00212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lang w:val="es-ES_tradnl"/>
        </w:rPr>
      </w:pPr>
    </w:p>
    <w:p w:rsidR="00FF5B57" w:rsidRPr="002128C2" w:rsidRDefault="00357C99" w:rsidP="002128C2">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2128C2">
        <w:rPr>
          <w:rFonts w:ascii="Arial" w:hAnsi="Arial" w:cs="Arial"/>
        </w:rPr>
        <w:t xml:space="preserve">NEGAR </w:t>
      </w:r>
      <w:r w:rsidR="00527D67" w:rsidRPr="002128C2">
        <w:rPr>
          <w:rFonts w:ascii="Arial" w:hAnsi="Arial" w:cs="Arial"/>
        </w:rPr>
        <w:t>la acción de tutela presentada</w:t>
      </w:r>
      <w:r w:rsidRPr="002128C2">
        <w:rPr>
          <w:rFonts w:ascii="Arial" w:hAnsi="Arial" w:cs="Arial"/>
        </w:rPr>
        <w:t xml:space="preserve"> por el señor </w:t>
      </w:r>
      <w:r w:rsidR="00BF5EA9">
        <w:rPr>
          <w:rFonts w:ascii="Arial" w:hAnsi="Arial" w:cs="Arial"/>
        </w:rPr>
        <w:t xml:space="preserve">Barry Abel </w:t>
      </w:r>
      <w:proofErr w:type="spellStart"/>
      <w:r w:rsidR="00BF5EA9">
        <w:rPr>
          <w:rFonts w:ascii="Arial" w:hAnsi="Arial" w:cs="Arial"/>
        </w:rPr>
        <w:t>Stringer</w:t>
      </w:r>
      <w:proofErr w:type="spellEnd"/>
      <w:r w:rsidR="00BF5EA9">
        <w:rPr>
          <w:rFonts w:ascii="Arial" w:hAnsi="Arial" w:cs="Arial"/>
        </w:rPr>
        <w:t xml:space="preserve"> </w:t>
      </w:r>
      <w:proofErr w:type="spellStart"/>
      <w:r w:rsidR="00BF5EA9">
        <w:rPr>
          <w:rFonts w:ascii="Arial" w:hAnsi="Arial" w:cs="Arial"/>
        </w:rPr>
        <w:t>Hillis</w:t>
      </w:r>
      <w:proofErr w:type="spellEnd"/>
      <w:r w:rsidR="00BF5EA9">
        <w:rPr>
          <w:rFonts w:ascii="Arial" w:hAnsi="Arial" w:cs="Arial"/>
        </w:rPr>
        <w:t xml:space="preserve"> </w:t>
      </w:r>
      <w:r w:rsidRPr="002128C2">
        <w:rPr>
          <w:rFonts w:ascii="Arial" w:hAnsi="Arial" w:cs="Arial"/>
        </w:rPr>
        <w:t xml:space="preserve">contra el </w:t>
      </w:r>
      <w:r w:rsidR="00527D67" w:rsidRPr="002128C2">
        <w:rPr>
          <w:rFonts w:ascii="Arial" w:hAnsi="Arial" w:cs="Arial"/>
        </w:rPr>
        <w:t xml:space="preserve">Juzgado </w:t>
      </w:r>
      <w:r w:rsidR="00BF5EA9">
        <w:rPr>
          <w:rFonts w:ascii="Arial" w:hAnsi="Arial" w:cs="Arial"/>
        </w:rPr>
        <w:t xml:space="preserve">Cuarto de Familia de Pereira y la señora Sandra Patricia Valencia Mejía </w:t>
      </w:r>
      <w:r w:rsidR="00ED03C4" w:rsidRPr="002128C2">
        <w:rPr>
          <w:rFonts w:ascii="Arial" w:hAnsi="Arial" w:cs="Arial"/>
        </w:rPr>
        <w:t xml:space="preserve">por </w:t>
      </w:r>
      <w:r w:rsidRPr="002128C2">
        <w:rPr>
          <w:rFonts w:ascii="Arial" w:hAnsi="Arial" w:cs="Arial"/>
        </w:rPr>
        <w:t xml:space="preserve">inexistencia de vulneración o amenaza </w:t>
      </w:r>
      <w:r w:rsidR="00BF5EA9">
        <w:rPr>
          <w:rFonts w:ascii="Arial" w:hAnsi="Arial" w:cs="Arial"/>
        </w:rPr>
        <w:t xml:space="preserve">de los </w:t>
      </w:r>
      <w:r w:rsidRPr="002128C2">
        <w:rPr>
          <w:rFonts w:ascii="Arial" w:hAnsi="Arial" w:cs="Arial"/>
        </w:rPr>
        <w:t>derecho</w:t>
      </w:r>
      <w:r w:rsidR="00BF5EA9">
        <w:rPr>
          <w:rFonts w:ascii="Arial" w:hAnsi="Arial" w:cs="Arial"/>
        </w:rPr>
        <w:t>s</w:t>
      </w:r>
      <w:r w:rsidRPr="002128C2">
        <w:rPr>
          <w:rFonts w:ascii="Arial" w:hAnsi="Arial" w:cs="Arial"/>
        </w:rPr>
        <w:t xml:space="preserve"> fundamental</w:t>
      </w:r>
      <w:r w:rsidR="00BF5EA9">
        <w:rPr>
          <w:rFonts w:ascii="Arial" w:hAnsi="Arial" w:cs="Arial"/>
        </w:rPr>
        <w:t>es</w:t>
      </w:r>
      <w:r w:rsidRPr="002128C2">
        <w:rPr>
          <w:rFonts w:ascii="Arial" w:hAnsi="Arial" w:cs="Arial"/>
        </w:rPr>
        <w:t xml:space="preserve"> </w:t>
      </w:r>
      <w:r w:rsidR="00BF5EA9">
        <w:rPr>
          <w:rFonts w:ascii="Arial" w:hAnsi="Arial" w:cs="Arial"/>
        </w:rPr>
        <w:t>invocados</w:t>
      </w:r>
      <w:r w:rsidR="0023296A" w:rsidRPr="002128C2">
        <w:rPr>
          <w:rFonts w:ascii="Arial" w:hAnsi="Arial" w:cs="Arial"/>
        </w:rPr>
        <w:t>.</w:t>
      </w:r>
    </w:p>
    <w:p w:rsidR="007C583C" w:rsidRPr="002128C2" w:rsidRDefault="007C583C" w:rsidP="002128C2">
      <w:pPr>
        <w:pStyle w:val="Corpsdetexte"/>
        <w:tabs>
          <w:tab w:val="clear" w:pos="708"/>
        </w:tabs>
        <w:spacing w:line="360" w:lineRule="auto"/>
        <w:ind w:left="360"/>
        <w:rPr>
          <w:rFonts w:ascii="Arial" w:hAnsi="Arial" w:cs="Arial"/>
          <w:szCs w:val="24"/>
        </w:rPr>
      </w:pPr>
    </w:p>
    <w:p w:rsidR="00FF5B57" w:rsidRPr="002128C2" w:rsidRDefault="00FF5B57" w:rsidP="002128C2">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2128C2">
        <w:rPr>
          <w:rFonts w:ascii="Arial" w:hAnsi="Arial" w:cs="Arial"/>
        </w:rPr>
        <w:t>NOTIFICAR esta decisión a todas las partes, por el medio más expedito y eficaz.</w:t>
      </w:r>
    </w:p>
    <w:p w:rsidR="00527D67" w:rsidRPr="002128C2" w:rsidRDefault="00527D67" w:rsidP="002128C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FF5B57" w:rsidRPr="002128C2" w:rsidRDefault="00FF5B57" w:rsidP="002128C2">
      <w:pPr>
        <w:pStyle w:val="Corpsdetexte"/>
        <w:numPr>
          <w:ilvl w:val="0"/>
          <w:numId w:val="6"/>
        </w:numPr>
        <w:tabs>
          <w:tab w:val="clear" w:pos="720"/>
          <w:tab w:val="num" w:pos="360"/>
        </w:tabs>
        <w:spacing w:line="360" w:lineRule="auto"/>
        <w:ind w:left="360"/>
        <w:rPr>
          <w:rFonts w:ascii="Arial" w:hAnsi="Arial" w:cs="Arial"/>
          <w:szCs w:val="24"/>
        </w:rPr>
      </w:pPr>
      <w:bookmarkStart w:id="0" w:name="_GoBack"/>
      <w:bookmarkEnd w:id="0"/>
      <w:r w:rsidRPr="002128C2">
        <w:rPr>
          <w:rFonts w:ascii="Arial" w:hAnsi="Arial" w:cs="Arial"/>
          <w:szCs w:val="24"/>
        </w:rPr>
        <w:t>REMITIR este expediente, a la Corte Constitucional para su eventual revisión, de no ser impugnada.</w:t>
      </w:r>
    </w:p>
    <w:p w:rsidR="00FF5B57" w:rsidRPr="002128C2" w:rsidRDefault="00FF5B57" w:rsidP="002128C2">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2128C2" w:rsidRDefault="00FF5B57" w:rsidP="002128C2">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2128C2">
        <w:rPr>
          <w:rFonts w:ascii="Arial" w:hAnsi="Arial" w:cs="Arial"/>
        </w:rPr>
        <w:t>ORDENAR el archivo del expediente, surtidos los trámites anteriores.</w:t>
      </w:r>
    </w:p>
    <w:p w:rsidR="00FA43DA" w:rsidRPr="002128C2" w:rsidRDefault="00FA43DA" w:rsidP="002128C2">
      <w:pPr>
        <w:pStyle w:val="Corpsdetexte"/>
        <w:spacing w:line="360" w:lineRule="auto"/>
        <w:jc w:val="center"/>
        <w:rPr>
          <w:rFonts w:ascii="Arial" w:hAnsi="Arial"/>
          <w:smallCaps/>
          <w:sz w:val="16"/>
          <w:szCs w:val="24"/>
        </w:rPr>
      </w:pPr>
    </w:p>
    <w:p w:rsidR="00126266" w:rsidRPr="00504552" w:rsidRDefault="00126266" w:rsidP="002128C2">
      <w:pPr>
        <w:pStyle w:val="Corpsdetexte"/>
        <w:spacing w:line="360" w:lineRule="auto"/>
        <w:jc w:val="center"/>
        <w:rPr>
          <w:rFonts w:ascii="Arial" w:hAnsi="Arial"/>
          <w:smallCaps/>
          <w:szCs w:val="24"/>
          <w:lang w:val="en-GB"/>
        </w:rPr>
      </w:pPr>
      <w:proofErr w:type="spellStart"/>
      <w:r w:rsidRPr="00504552">
        <w:rPr>
          <w:rFonts w:ascii="Arial" w:hAnsi="Arial"/>
          <w:smallCaps/>
          <w:szCs w:val="24"/>
          <w:lang w:val="en-GB"/>
        </w:rPr>
        <w:t>Notifíquese</w:t>
      </w:r>
      <w:proofErr w:type="spellEnd"/>
      <w:r w:rsidRPr="00504552">
        <w:rPr>
          <w:rFonts w:ascii="Arial" w:hAnsi="Arial"/>
          <w:smallCaps/>
          <w:szCs w:val="24"/>
          <w:lang w:val="en-GB"/>
        </w:rPr>
        <w:t>,</w:t>
      </w:r>
    </w:p>
    <w:p w:rsidR="00DA569C" w:rsidRPr="00504552" w:rsidRDefault="00DA569C" w:rsidP="00417DA5">
      <w:pPr>
        <w:pStyle w:val="Corpsdetexte"/>
        <w:spacing w:line="360" w:lineRule="auto"/>
        <w:jc w:val="center"/>
        <w:rPr>
          <w:rFonts w:ascii="Arial" w:hAnsi="Arial"/>
          <w:sz w:val="2"/>
          <w:szCs w:val="24"/>
          <w:lang w:val="en-GB"/>
        </w:rPr>
      </w:pPr>
    </w:p>
    <w:p w:rsidR="00B30152" w:rsidRPr="00504552" w:rsidRDefault="00B30152" w:rsidP="00417DA5">
      <w:pPr>
        <w:pStyle w:val="Corpsdetexte"/>
        <w:spacing w:line="360" w:lineRule="auto"/>
        <w:jc w:val="center"/>
        <w:rPr>
          <w:rFonts w:ascii="Arial" w:hAnsi="Arial"/>
          <w:szCs w:val="24"/>
          <w:lang w:val="en-GB"/>
        </w:rPr>
      </w:pPr>
    </w:p>
    <w:p w:rsidR="002128C2" w:rsidRPr="00504552" w:rsidRDefault="002128C2" w:rsidP="00417DA5">
      <w:pPr>
        <w:pStyle w:val="Corpsdetexte"/>
        <w:spacing w:line="360" w:lineRule="auto"/>
        <w:jc w:val="center"/>
        <w:rPr>
          <w:rFonts w:ascii="Arial" w:hAnsi="Arial"/>
          <w:szCs w:val="24"/>
          <w:lang w:val="en-GB"/>
        </w:rPr>
      </w:pPr>
    </w:p>
    <w:p w:rsidR="00DB4FF1" w:rsidRPr="00504552" w:rsidRDefault="00DB4FF1" w:rsidP="00417DA5">
      <w:pPr>
        <w:pStyle w:val="Corpsdetexte"/>
        <w:spacing w:line="360" w:lineRule="auto"/>
        <w:jc w:val="center"/>
        <w:rPr>
          <w:rFonts w:ascii="Arial" w:hAnsi="Arial"/>
          <w:szCs w:val="24"/>
          <w:lang w:val="en-GB"/>
        </w:rPr>
      </w:pPr>
    </w:p>
    <w:p w:rsidR="00951517" w:rsidRPr="00504552" w:rsidRDefault="00951517"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504552">
        <w:rPr>
          <w:rFonts w:ascii="Arial" w:hAnsi="Arial" w:cs="Arial"/>
          <w:spacing w:val="-3"/>
          <w:w w:val="150"/>
          <w:sz w:val="28"/>
          <w:lang w:val="en-GB"/>
        </w:rPr>
        <w:t>D</w:t>
      </w:r>
      <w:r w:rsidRPr="00504552">
        <w:rPr>
          <w:rFonts w:ascii="Arial" w:hAnsi="Arial" w:cs="Arial"/>
          <w:spacing w:val="-3"/>
          <w:w w:val="150"/>
          <w:sz w:val="18"/>
          <w:szCs w:val="16"/>
          <w:lang w:val="en-GB"/>
        </w:rPr>
        <w:t>UBERNEY</w:t>
      </w:r>
      <w:proofErr w:type="spellEnd"/>
      <w:r w:rsidRPr="00504552">
        <w:rPr>
          <w:rFonts w:ascii="Arial" w:hAnsi="Arial" w:cs="Arial"/>
          <w:spacing w:val="-3"/>
          <w:w w:val="150"/>
          <w:sz w:val="18"/>
          <w:szCs w:val="16"/>
          <w:lang w:val="en-GB"/>
        </w:rPr>
        <w:t xml:space="preserve"> </w:t>
      </w:r>
      <w:proofErr w:type="spellStart"/>
      <w:r w:rsidRPr="00504552">
        <w:rPr>
          <w:rFonts w:ascii="Arial" w:hAnsi="Arial" w:cs="Arial"/>
          <w:spacing w:val="-3"/>
          <w:w w:val="150"/>
          <w:sz w:val="28"/>
          <w:lang w:val="en-GB"/>
        </w:rPr>
        <w:t>G</w:t>
      </w:r>
      <w:r w:rsidRPr="00504552">
        <w:rPr>
          <w:rFonts w:ascii="Arial" w:hAnsi="Arial" w:cs="Arial"/>
          <w:spacing w:val="-3"/>
          <w:w w:val="150"/>
          <w:sz w:val="18"/>
          <w:szCs w:val="16"/>
          <w:lang w:val="en-GB"/>
        </w:rPr>
        <w:t>RISALES</w:t>
      </w:r>
      <w:proofErr w:type="spellEnd"/>
      <w:r w:rsidRPr="00504552">
        <w:rPr>
          <w:rFonts w:ascii="Arial" w:hAnsi="Arial" w:cs="Arial"/>
          <w:spacing w:val="-3"/>
          <w:w w:val="150"/>
          <w:sz w:val="18"/>
          <w:szCs w:val="16"/>
          <w:lang w:val="en-GB"/>
        </w:rPr>
        <w:t xml:space="preserve"> </w:t>
      </w:r>
      <w:r w:rsidRPr="00504552">
        <w:rPr>
          <w:rFonts w:ascii="Arial" w:hAnsi="Arial" w:cs="Arial"/>
          <w:spacing w:val="-3"/>
          <w:w w:val="150"/>
          <w:sz w:val="28"/>
          <w:lang w:val="en-GB"/>
        </w:rPr>
        <w:t>H</w:t>
      </w:r>
      <w:r w:rsidRPr="00504552">
        <w:rPr>
          <w:rFonts w:ascii="Arial" w:hAnsi="Arial" w:cs="Arial"/>
          <w:spacing w:val="-3"/>
          <w:w w:val="150"/>
          <w:sz w:val="18"/>
          <w:szCs w:val="16"/>
          <w:lang w:val="en-GB"/>
        </w:rPr>
        <w:t>ERRERA</w:t>
      </w:r>
    </w:p>
    <w:p w:rsidR="00951517" w:rsidRPr="00504552" w:rsidRDefault="00951517"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GB"/>
        </w:rPr>
      </w:pPr>
      <w:r w:rsidRPr="00504552">
        <w:rPr>
          <w:rFonts w:ascii="Arial" w:hAnsi="Arial" w:cs="Arial"/>
          <w:spacing w:val="-3"/>
          <w:w w:val="150"/>
          <w:sz w:val="28"/>
          <w:lang w:val="en-GB"/>
        </w:rPr>
        <w:t>M</w:t>
      </w:r>
      <w:r w:rsidRPr="00504552">
        <w:rPr>
          <w:rFonts w:ascii="Arial" w:hAnsi="Arial" w:cs="Arial"/>
          <w:spacing w:val="-3"/>
          <w:w w:val="150"/>
          <w:lang w:val="en-GB"/>
        </w:rPr>
        <w:t xml:space="preserve"> </w:t>
      </w:r>
      <w:r w:rsidRPr="00504552">
        <w:rPr>
          <w:rFonts w:ascii="Arial" w:hAnsi="Arial" w:cs="Arial"/>
          <w:spacing w:val="-3"/>
          <w:w w:val="150"/>
          <w:sz w:val="18"/>
          <w:szCs w:val="20"/>
          <w:lang w:val="en-GB"/>
        </w:rPr>
        <w:t>A G I S T R A D O</w:t>
      </w:r>
    </w:p>
    <w:p w:rsidR="00DB4FF1" w:rsidRPr="00504552" w:rsidRDefault="00DB4FF1" w:rsidP="00DB4FF1">
      <w:pPr>
        <w:pStyle w:val="Corpsdetexte"/>
        <w:spacing w:line="360" w:lineRule="auto"/>
        <w:jc w:val="center"/>
        <w:rPr>
          <w:rFonts w:ascii="Arial" w:hAnsi="Arial"/>
          <w:szCs w:val="24"/>
          <w:lang w:val="en-GB"/>
        </w:rPr>
      </w:pPr>
    </w:p>
    <w:p w:rsidR="00DB4FF1" w:rsidRPr="00504552" w:rsidRDefault="00DB4FF1" w:rsidP="00DB4FF1">
      <w:pPr>
        <w:pStyle w:val="Corpsdetexte"/>
        <w:spacing w:line="360" w:lineRule="auto"/>
        <w:jc w:val="center"/>
        <w:rPr>
          <w:rFonts w:ascii="Arial" w:hAnsi="Arial"/>
          <w:szCs w:val="24"/>
          <w:lang w:val="en-GB"/>
        </w:rPr>
      </w:pPr>
    </w:p>
    <w:p w:rsidR="00DB4FF1" w:rsidRPr="00504552" w:rsidRDefault="00DB4FF1" w:rsidP="00DB4FF1">
      <w:pPr>
        <w:pStyle w:val="Corpsdetexte"/>
        <w:spacing w:line="360" w:lineRule="auto"/>
        <w:jc w:val="center"/>
        <w:rPr>
          <w:rFonts w:ascii="Arial" w:hAnsi="Arial"/>
          <w:szCs w:val="24"/>
          <w:lang w:val="en-GB"/>
        </w:rPr>
      </w:pPr>
    </w:p>
    <w:p w:rsidR="00951517" w:rsidRPr="00504552" w:rsidRDefault="00951517"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8"/>
          <w:szCs w:val="18"/>
          <w:lang w:val="en-GB"/>
        </w:rPr>
      </w:pPr>
      <w:proofErr w:type="spellStart"/>
      <w:proofErr w:type="gramStart"/>
      <w:r w:rsidRPr="00504552">
        <w:rPr>
          <w:rFonts w:ascii="Arial" w:hAnsi="Arial"/>
          <w:w w:val="150"/>
          <w:sz w:val="28"/>
          <w:szCs w:val="18"/>
          <w:lang w:val="en-GB"/>
        </w:rPr>
        <w:t>E</w:t>
      </w:r>
      <w:r w:rsidRPr="00504552">
        <w:rPr>
          <w:rFonts w:ascii="Arial" w:hAnsi="Arial"/>
          <w:w w:val="150"/>
          <w:sz w:val="18"/>
          <w:szCs w:val="18"/>
          <w:lang w:val="en-GB"/>
        </w:rPr>
        <w:t>DDER</w:t>
      </w:r>
      <w:proofErr w:type="spellEnd"/>
      <w:r w:rsidRPr="00504552">
        <w:rPr>
          <w:rFonts w:ascii="Arial" w:hAnsi="Arial"/>
          <w:w w:val="150"/>
          <w:sz w:val="18"/>
          <w:lang w:val="en-GB"/>
        </w:rPr>
        <w:t xml:space="preserve"> </w:t>
      </w:r>
      <w:r w:rsidRPr="00504552">
        <w:rPr>
          <w:rFonts w:ascii="Arial" w:hAnsi="Arial"/>
          <w:w w:val="150"/>
          <w:sz w:val="28"/>
          <w:lang w:val="en-GB"/>
        </w:rPr>
        <w:t>J</w:t>
      </w:r>
      <w:r w:rsidRPr="00504552">
        <w:rPr>
          <w:rFonts w:ascii="Arial" w:hAnsi="Arial"/>
          <w:w w:val="150"/>
          <w:sz w:val="18"/>
          <w:szCs w:val="18"/>
          <w:lang w:val="en-GB"/>
        </w:rPr>
        <w:t xml:space="preserve">IMMY </w:t>
      </w:r>
      <w:r w:rsidRPr="00504552">
        <w:rPr>
          <w:rFonts w:ascii="Arial" w:hAnsi="Arial"/>
          <w:w w:val="150"/>
          <w:sz w:val="28"/>
          <w:lang w:val="en-GB"/>
        </w:rPr>
        <w:t>S</w:t>
      </w:r>
      <w:r w:rsidRPr="00504552">
        <w:rPr>
          <w:rFonts w:ascii="Arial" w:hAnsi="Arial"/>
          <w:w w:val="150"/>
          <w:sz w:val="18"/>
          <w:szCs w:val="18"/>
          <w:lang w:val="en-GB"/>
        </w:rPr>
        <w:t xml:space="preserve">ÁNCHEZ </w:t>
      </w:r>
      <w:r w:rsidRPr="00504552">
        <w:rPr>
          <w:rFonts w:ascii="Arial" w:hAnsi="Arial"/>
          <w:w w:val="150"/>
          <w:sz w:val="28"/>
          <w:szCs w:val="18"/>
          <w:lang w:val="en-GB"/>
        </w:rPr>
        <w:t>C.</w:t>
      </w:r>
      <w:proofErr w:type="gramEnd"/>
      <w:r w:rsidRPr="00504552">
        <w:rPr>
          <w:rFonts w:ascii="Arial" w:hAnsi="Arial"/>
          <w:w w:val="150"/>
          <w:sz w:val="28"/>
          <w:szCs w:val="18"/>
          <w:lang w:val="en-GB"/>
        </w:rPr>
        <w:tab/>
      </w:r>
      <w:r w:rsidRPr="00504552">
        <w:rPr>
          <w:rFonts w:ascii="Arial" w:hAnsi="Arial"/>
          <w:w w:val="150"/>
          <w:sz w:val="28"/>
          <w:szCs w:val="18"/>
          <w:lang w:val="en-GB"/>
        </w:rPr>
        <w:tab/>
      </w:r>
      <w:r w:rsidRPr="00504552">
        <w:rPr>
          <w:rFonts w:ascii="Arial" w:hAnsi="Arial" w:cs="Arial"/>
          <w:spacing w:val="-3"/>
          <w:w w:val="150"/>
          <w:sz w:val="28"/>
          <w:szCs w:val="18"/>
          <w:lang w:val="en-GB"/>
        </w:rPr>
        <w:t>J</w:t>
      </w:r>
      <w:r w:rsidRPr="00504552">
        <w:rPr>
          <w:rFonts w:ascii="Arial" w:hAnsi="Arial" w:cs="Arial"/>
          <w:spacing w:val="-3"/>
          <w:w w:val="150"/>
          <w:sz w:val="18"/>
          <w:szCs w:val="18"/>
          <w:lang w:val="en-GB"/>
        </w:rPr>
        <w:t xml:space="preserve">AIME </w:t>
      </w:r>
      <w:r w:rsidRPr="00504552">
        <w:rPr>
          <w:rFonts w:ascii="Arial" w:hAnsi="Arial" w:cs="Arial"/>
          <w:spacing w:val="-3"/>
          <w:w w:val="150"/>
          <w:sz w:val="28"/>
          <w:szCs w:val="18"/>
          <w:lang w:val="en-GB"/>
        </w:rPr>
        <w:t>A</w:t>
      </w:r>
      <w:r w:rsidRPr="00504552">
        <w:rPr>
          <w:rFonts w:ascii="Arial" w:hAnsi="Arial"/>
          <w:w w:val="150"/>
          <w:sz w:val="18"/>
          <w:szCs w:val="18"/>
          <w:lang w:val="en-GB"/>
        </w:rPr>
        <w:t xml:space="preserve">LBERTO </w:t>
      </w:r>
      <w:proofErr w:type="spellStart"/>
      <w:r w:rsidRPr="00504552">
        <w:rPr>
          <w:rFonts w:ascii="Arial" w:hAnsi="Arial" w:cs="Arial"/>
          <w:spacing w:val="-3"/>
          <w:w w:val="150"/>
          <w:sz w:val="28"/>
          <w:szCs w:val="18"/>
          <w:lang w:val="en-GB"/>
        </w:rPr>
        <w:t>S</w:t>
      </w:r>
      <w:r w:rsidRPr="00504552">
        <w:rPr>
          <w:rFonts w:ascii="Arial" w:hAnsi="Arial" w:cs="Arial"/>
          <w:spacing w:val="-3"/>
          <w:w w:val="150"/>
          <w:sz w:val="18"/>
          <w:szCs w:val="16"/>
          <w:lang w:val="en-GB"/>
        </w:rPr>
        <w:t>ARAZA</w:t>
      </w:r>
      <w:proofErr w:type="spellEnd"/>
      <w:r w:rsidRPr="00504552">
        <w:rPr>
          <w:rFonts w:ascii="Arial" w:hAnsi="Arial" w:cs="Arial"/>
          <w:spacing w:val="-3"/>
          <w:w w:val="150"/>
          <w:sz w:val="18"/>
          <w:szCs w:val="16"/>
          <w:lang w:val="en-GB"/>
        </w:rPr>
        <w:t xml:space="preserve"> </w:t>
      </w:r>
      <w:r w:rsidRPr="00504552">
        <w:rPr>
          <w:rFonts w:ascii="Arial" w:hAnsi="Arial" w:cs="Arial"/>
          <w:spacing w:val="-3"/>
          <w:w w:val="150"/>
          <w:sz w:val="28"/>
          <w:szCs w:val="18"/>
          <w:lang w:val="en-GB"/>
        </w:rPr>
        <w:t>N.</w:t>
      </w:r>
    </w:p>
    <w:p w:rsidR="002128C2" w:rsidRDefault="00951517"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504552">
        <w:rPr>
          <w:rFonts w:ascii="Arial" w:hAnsi="Arial" w:cs="Arial"/>
          <w:w w:val="150"/>
          <w:sz w:val="2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2128C2">
        <w:rPr>
          <w:rFonts w:ascii="Arial" w:hAnsi="Arial" w:cs="Arial"/>
          <w:w w:val="150"/>
          <w:sz w:val="18"/>
          <w:lang w:val="en-GB"/>
        </w:rPr>
        <w:t xml:space="preserve">  </w:t>
      </w:r>
    </w:p>
    <w:p w:rsidR="002128C2" w:rsidRDefault="002128C2"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E606C4" w:rsidRDefault="002128C2"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C2" w:rsidRDefault="000C52C2" w:rsidP="0099045D">
      <w:r>
        <w:separator/>
      </w:r>
    </w:p>
  </w:endnote>
  <w:endnote w:type="continuationSeparator" w:id="0">
    <w:p w:rsidR="000C52C2" w:rsidRDefault="000C52C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F8" w:rsidRDefault="004065F8"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4065F8" w:rsidRDefault="004065F8" w:rsidP="0013771A">
    <w:pPr>
      <w:pStyle w:val="Pieddepage"/>
      <w:spacing w:line="360" w:lineRule="auto"/>
      <w:jc w:val="right"/>
      <w:rPr>
        <w:rFonts w:ascii="Arial" w:hAnsi="Arial" w:cs="Arial"/>
        <w:spacing w:val="20"/>
        <w:w w:val="200"/>
        <w:sz w:val="14"/>
        <w:szCs w:val="10"/>
        <w:lang w:val="es-CO"/>
      </w:rPr>
    </w:pPr>
  </w:p>
  <w:p w:rsidR="004065F8" w:rsidRPr="003E18D8" w:rsidRDefault="004065F8"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065F8" w:rsidRPr="007F7D49" w:rsidRDefault="004065F8"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C2" w:rsidRDefault="000C52C2" w:rsidP="0099045D">
      <w:r>
        <w:separator/>
      </w:r>
    </w:p>
  </w:footnote>
  <w:footnote w:type="continuationSeparator" w:id="0">
    <w:p w:rsidR="000C52C2" w:rsidRDefault="000C52C2" w:rsidP="0099045D">
      <w:r>
        <w:continuationSeparator/>
      </w:r>
    </w:p>
  </w:footnote>
  <w:footnote w:id="1">
    <w:p w:rsidR="004065F8" w:rsidRPr="00504552" w:rsidRDefault="004065F8" w:rsidP="009C4833">
      <w:pPr>
        <w:pStyle w:val="Notedebasdepage"/>
        <w:jc w:val="both"/>
        <w:rPr>
          <w:rFonts w:ascii="Calibri" w:hAnsi="Calibri"/>
          <w:lang w:val="fr-FR"/>
        </w:rPr>
      </w:pPr>
      <w:r w:rsidRPr="00671FA7">
        <w:rPr>
          <w:rStyle w:val="Appelnotedebasdep"/>
          <w:rFonts w:ascii="Calibri" w:hAnsi="Calibri" w:cs="Calibri"/>
        </w:rPr>
        <w:footnoteRef/>
      </w:r>
      <w:r w:rsidRPr="00504552">
        <w:rPr>
          <w:rFonts w:ascii="Calibri" w:hAnsi="Calibri" w:cs="Calibri"/>
          <w:lang w:val="fr-FR"/>
        </w:rPr>
        <w:t xml:space="preserve"> CC. Sentencia T-324 de 1993.</w:t>
      </w:r>
    </w:p>
  </w:footnote>
  <w:footnote w:id="2">
    <w:p w:rsidR="004065F8" w:rsidRPr="00504552" w:rsidRDefault="004065F8" w:rsidP="009C4833">
      <w:pPr>
        <w:pStyle w:val="Notedebasdepage"/>
        <w:rPr>
          <w:rFonts w:asciiTheme="minorHAnsi" w:hAnsiTheme="minorHAnsi"/>
          <w:lang w:val="fr-FR"/>
        </w:rPr>
      </w:pPr>
      <w:r w:rsidRPr="00A5015D">
        <w:rPr>
          <w:rStyle w:val="Appelnotedebasdep"/>
          <w:rFonts w:asciiTheme="minorHAnsi" w:hAnsiTheme="minorHAnsi"/>
        </w:rPr>
        <w:footnoteRef/>
      </w:r>
      <w:r w:rsidRPr="00504552">
        <w:rPr>
          <w:rFonts w:asciiTheme="minorHAnsi" w:hAnsiTheme="minorHAnsi"/>
          <w:lang w:val="fr-FR"/>
        </w:rPr>
        <w:t xml:space="preserve"> </w:t>
      </w:r>
      <w:r w:rsidRPr="00504552">
        <w:rPr>
          <w:rFonts w:asciiTheme="minorHAnsi" w:hAnsiTheme="minorHAnsi" w:cs="Courier New"/>
          <w:lang w:val="fr-FR"/>
        </w:rPr>
        <w:t xml:space="preserve">CC. Sentencia T-079 de 2010. </w:t>
      </w:r>
    </w:p>
  </w:footnote>
  <w:footnote w:id="3">
    <w:p w:rsidR="004065F8" w:rsidRPr="00574D42" w:rsidRDefault="004065F8">
      <w:pPr>
        <w:pStyle w:val="Notedebasdepage"/>
        <w:rPr>
          <w:rFonts w:asciiTheme="minorHAnsi" w:hAnsiTheme="minorHAnsi"/>
          <w:lang w:val="es-CO"/>
        </w:rPr>
      </w:pPr>
      <w:r w:rsidRPr="00574D42">
        <w:rPr>
          <w:rStyle w:val="Appelnotedebasdep"/>
          <w:rFonts w:asciiTheme="minorHAnsi" w:hAnsiTheme="minorHAnsi"/>
        </w:rPr>
        <w:footnoteRef/>
      </w:r>
      <w:r w:rsidRPr="00574D42">
        <w:rPr>
          <w:rFonts w:asciiTheme="minorHAnsi" w:hAnsiTheme="minorHAnsi"/>
        </w:rPr>
        <w:t xml:space="preserve"> </w:t>
      </w:r>
      <w:r>
        <w:rPr>
          <w:rFonts w:asciiTheme="minorHAnsi" w:hAnsiTheme="minorHAnsi"/>
        </w:rPr>
        <w:t>CC</w:t>
      </w:r>
      <w:r w:rsidRPr="00574D42">
        <w:rPr>
          <w:rFonts w:asciiTheme="minorHAnsi" w:hAnsiTheme="minorHAnsi"/>
        </w:rPr>
        <w:t>. Sentencia T-230 de 2013.</w:t>
      </w:r>
    </w:p>
  </w:footnote>
  <w:footnote w:id="4">
    <w:p w:rsidR="004065F8" w:rsidRDefault="004065F8" w:rsidP="00A25373">
      <w:pPr>
        <w:pStyle w:val="Notedebasdepage"/>
        <w:jc w:val="both"/>
      </w:pPr>
      <w:r w:rsidRPr="00574D42">
        <w:rPr>
          <w:rStyle w:val="Appelnotedebasdep"/>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5">
    <w:p w:rsidR="004065F8" w:rsidRPr="00566506" w:rsidRDefault="004065F8" w:rsidP="00C55555">
      <w:pPr>
        <w:pStyle w:val="Notedebasdepage"/>
        <w:jc w:val="both"/>
        <w:rPr>
          <w:rFonts w:asciiTheme="minorHAnsi" w:hAnsiTheme="minorHAnsi" w:cs="Calibri"/>
        </w:rPr>
      </w:pPr>
      <w:r>
        <w:rPr>
          <w:rStyle w:val="Appelnotedebasdep"/>
        </w:rPr>
        <w:footnoteRef/>
      </w:r>
      <w:r>
        <w:t xml:space="preserve"> </w:t>
      </w:r>
      <w:r w:rsidRPr="00C55555">
        <w:rPr>
          <w:rFonts w:asciiTheme="minorHAnsi" w:hAnsiTheme="minorHAnsi" w:cs="Calibri"/>
          <w:lang w:val="es-CO"/>
        </w:rPr>
        <w:t>CSJ</w:t>
      </w:r>
      <w:r w:rsidRPr="00574D42">
        <w:rPr>
          <w:rFonts w:asciiTheme="minorHAnsi" w:hAnsiTheme="minorHAnsi" w:cs="Calibri"/>
          <w:lang w:val="es-CO"/>
        </w:rPr>
        <w:t xml:space="preserve">, </w:t>
      </w:r>
      <w:r w:rsidRPr="00574D42">
        <w:rPr>
          <w:rFonts w:asciiTheme="minorHAnsi" w:hAnsiTheme="minorHAnsi" w:cs="Calibri"/>
        </w:rPr>
        <w:t xml:space="preserve">Civil.  Providencia </w:t>
      </w:r>
      <w:r w:rsidRPr="00566506">
        <w:rPr>
          <w:rFonts w:asciiTheme="minorHAnsi" w:hAnsiTheme="minorHAnsi" w:cs="Calibri"/>
        </w:rPr>
        <w:t>STC8914-2016</w:t>
      </w:r>
      <w:r>
        <w:rPr>
          <w:rFonts w:asciiTheme="minorHAnsi" w:hAnsiTheme="minorHAnsi" w:cs="Calibri"/>
        </w:rPr>
        <w:t xml:space="preserve">, también puede consultarse la sentencia </w:t>
      </w:r>
      <w:r w:rsidRPr="00574D42">
        <w:rPr>
          <w:rFonts w:asciiTheme="minorHAnsi" w:hAnsiTheme="minorHAnsi" w:cs="Calibri"/>
        </w:rPr>
        <w:t>STC</w:t>
      </w:r>
      <w:r>
        <w:rPr>
          <w:rFonts w:asciiTheme="minorHAnsi" w:hAnsiTheme="minorHAnsi" w:cs="Calibri"/>
        </w:rPr>
        <w:t>12858-2015, entre otras</w:t>
      </w:r>
      <w:r w:rsidRPr="00574D42">
        <w:rPr>
          <w:rFonts w:asciiTheme="minorHAnsi" w:hAnsiTheme="minorHAnsi" w:cs="Calibri"/>
          <w:w w:val="110"/>
          <w:lang w:val="es-CO"/>
        </w:rPr>
        <w:t>.</w:t>
      </w:r>
    </w:p>
  </w:footnote>
  <w:footnote w:id="6">
    <w:p w:rsidR="004065F8" w:rsidRPr="00454343" w:rsidRDefault="004065F8" w:rsidP="00454343">
      <w:pPr>
        <w:pStyle w:val="Notedebasdepage"/>
        <w:jc w:val="both"/>
        <w:rPr>
          <w:rFonts w:ascii="Calibri" w:hAnsi="Calibri"/>
          <w:lang w:val="es-CO"/>
        </w:rPr>
      </w:pPr>
      <w:r w:rsidRPr="00454343">
        <w:rPr>
          <w:rStyle w:val="Appelnotedebasdep"/>
          <w:rFonts w:ascii="Calibri" w:hAnsi="Calibri"/>
        </w:rPr>
        <w:footnoteRef/>
      </w:r>
      <w:r w:rsidRPr="00454343">
        <w:rPr>
          <w:rFonts w:ascii="Calibri" w:hAnsi="Calibri"/>
        </w:rPr>
        <w:t xml:space="preserve"> TSP, Civil-Familia. Providencia del 12-07-2016. MP. </w:t>
      </w:r>
      <w:proofErr w:type="spellStart"/>
      <w:r w:rsidRPr="00454343">
        <w:rPr>
          <w:rFonts w:ascii="Calibri" w:hAnsi="Calibri"/>
        </w:rPr>
        <w:t>Edder</w:t>
      </w:r>
      <w:proofErr w:type="spellEnd"/>
      <w:r w:rsidRPr="00454343">
        <w:rPr>
          <w:rFonts w:ascii="Calibri" w:hAnsi="Calibri"/>
        </w:rPr>
        <w:t xml:space="preserve"> Jimmy Sánchez </w:t>
      </w:r>
      <w:proofErr w:type="spellStart"/>
      <w:r w:rsidRPr="00454343">
        <w:rPr>
          <w:rFonts w:ascii="Calibri" w:hAnsi="Calibri"/>
        </w:rPr>
        <w:t>Calambás</w:t>
      </w:r>
      <w:proofErr w:type="spellEnd"/>
      <w:r w:rsidRPr="00454343">
        <w:rPr>
          <w:rFonts w:ascii="Calibri" w:hAnsi="Calibri"/>
        </w:rPr>
        <w:t xml:space="preserve">, </w:t>
      </w:r>
      <w:proofErr w:type="spellStart"/>
      <w:r w:rsidRPr="00454343">
        <w:rPr>
          <w:rFonts w:ascii="Calibri" w:hAnsi="Calibri"/>
        </w:rPr>
        <w:t>exp</w:t>
      </w:r>
      <w:proofErr w:type="spellEnd"/>
      <w:r w:rsidRPr="00454343">
        <w:rPr>
          <w:rFonts w:ascii="Calibri" w:hAnsi="Calibri"/>
        </w:rPr>
        <w:t>. 2016-00655-00.</w:t>
      </w:r>
    </w:p>
  </w:footnote>
  <w:footnote w:id="7">
    <w:p w:rsidR="004065F8" w:rsidRPr="00454343" w:rsidRDefault="004065F8" w:rsidP="00454343">
      <w:pPr>
        <w:pStyle w:val="Notedebasdepage"/>
        <w:jc w:val="both"/>
        <w:rPr>
          <w:rFonts w:ascii="Calibri" w:hAnsi="Calibri"/>
        </w:rPr>
      </w:pPr>
      <w:r w:rsidRPr="00454343">
        <w:rPr>
          <w:rStyle w:val="Appelnotedebasdep"/>
          <w:rFonts w:ascii="Calibri" w:hAnsi="Calibri" w:cs="Calibri"/>
        </w:rPr>
        <w:footnoteRef/>
      </w:r>
      <w:r w:rsidRPr="00454343">
        <w:rPr>
          <w:rFonts w:ascii="Calibri" w:hAnsi="Calibri" w:cs="Calibri"/>
        </w:rPr>
        <w:t xml:space="preserve"> CC. </w:t>
      </w:r>
      <w:r w:rsidRPr="00454343">
        <w:rPr>
          <w:rFonts w:ascii="Calibri" w:hAnsi="Calibri"/>
        </w:rPr>
        <w:t xml:space="preserve">Sentencia T-057 de 2016, </w:t>
      </w:r>
      <w:r w:rsidRPr="00454343">
        <w:rPr>
          <w:rFonts w:ascii="Calibri" w:hAnsi="Calibri"/>
          <w:lang w:val="es-CO"/>
        </w:rPr>
        <w:t xml:space="preserve">T-095 de 2015, T-560 de 2009 y </w:t>
      </w:r>
      <w:r w:rsidRPr="00454343">
        <w:rPr>
          <w:rFonts w:ascii="Calibri" w:hAnsi="Calibri" w:cs="Calibri"/>
          <w:lang w:val="es-CO"/>
        </w:rPr>
        <w:t>T-193 de 2008, entre muchas otras.</w:t>
      </w:r>
    </w:p>
  </w:footnote>
  <w:footnote w:id="8">
    <w:p w:rsidR="004065F8" w:rsidRPr="00454343" w:rsidRDefault="004065F8" w:rsidP="00454343">
      <w:pPr>
        <w:pStyle w:val="Notedebasdepage"/>
        <w:jc w:val="both"/>
        <w:rPr>
          <w:lang w:val="es-CO"/>
        </w:rPr>
      </w:pPr>
      <w:r w:rsidRPr="00454343">
        <w:rPr>
          <w:rStyle w:val="Appelnotedebasdep"/>
          <w:rFonts w:ascii="Calibri" w:hAnsi="Calibri"/>
        </w:rPr>
        <w:footnoteRef/>
      </w:r>
      <w:r w:rsidRPr="00454343">
        <w:rPr>
          <w:rFonts w:ascii="Calibri" w:hAnsi="Calibri"/>
        </w:rPr>
        <w:t xml:space="preserve"> </w:t>
      </w:r>
      <w:r w:rsidRPr="00454343">
        <w:rPr>
          <w:rFonts w:ascii="Calibri" w:hAnsi="Calibri"/>
          <w:lang w:val="es-CO"/>
        </w:rPr>
        <w:t xml:space="preserve">La temeridad </w:t>
      </w:r>
      <w:r>
        <w:rPr>
          <w:rFonts w:ascii="Calibri" w:hAnsi="Calibri"/>
          <w:lang w:val="es-CO"/>
        </w:rPr>
        <w:t>implica</w:t>
      </w:r>
      <w:r w:rsidRPr="00454343">
        <w:rPr>
          <w:rFonts w:ascii="Calibri" w:hAnsi="Calibri"/>
          <w:lang w:val="es-CO"/>
        </w:rPr>
        <w:t xml:space="preserve"> la presencia de la triple identidad (Partes, causa y pretensiones), aunada a la ausencia de justificación </w:t>
      </w:r>
      <w:r w:rsidRPr="00454343">
        <w:rPr>
          <w:rFonts w:ascii="Calibri" w:hAnsi="Calibri" w:cs="Arial"/>
        </w:rPr>
        <w:t>para promover nuevamente la acción constitucional. Véanse las sentencias ob. cit.</w:t>
      </w:r>
    </w:p>
  </w:footnote>
  <w:footnote w:id="9">
    <w:p w:rsidR="004065F8" w:rsidRPr="00E629D2" w:rsidRDefault="004065F8">
      <w:pPr>
        <w:pStyle w:val="Notedebasdepage"/>
        <w:rPr>
          <w:rFonts w:asciiTheme="majorHAnsi" w:hAnsiTheme="majorHAnsi"/>
          <w:lang w:val="es-CO"/>
        </w:rPr>
      </w:pPr>
      <w:r w:rsidRPr="00E629D2">
        <w:rPr>
          <w:rStyle w:val="Appelnotedebasdep"/>
          <w:rFonts w:asciiTheme="majorHAnsi" w:hAnsiTheme="majorHAnsi"/>
        </w:rPr>
        <w:footnoteRef/>
      </w:r>
      <w:r w:rsidRPr="00E629D2">
        <w:rPr>
          <w:rFonts w:asciiTheme="majorHAnsi" w:hAnsiTheme="majorHAnsi"/>
        </w:rPr>
        <w:t xml:space="preserve"> </w:t>
      </w:r>
      <w:r>
        <w:rPr>
          <w:rFonts w:asciiTheme="majorHAnsi" w:hAnsiTheme="majorHAnsi"/>
        </w:rPr>
        <w:t xml:space="preserve">CSJ, Sala Administrativa. </w:t>
      </w:r>
      <w:r>
        <w:rPr>
          <w:rFonts w:asciiTheme="minorHAnsi" w:hAnsiTheme="minorHAnsi" w:cs="Calibri"/>
        </w:rPr>
        <w:t>Acuerdo</w:t>
      </w:r>
      <w:r w:rsidRPr="00E629D2">
        <w:rPr>
          <w:rFonts w:asciiTheme="minorHAnsi" w:hAnsiTheme="minorHAnsi" w:cs="Calibri"/>
        </w:rPr>
        <w:t xml:space="preserve"> No.PSAA15-10300</w:t>
      </w:r>
      <w:r>
        <w:rPr>
          <w:rFonts w:asciiTheme="minorHAnsi" w:hAnsiTheme="minorHAnsi" w:cs="Calibri"/>
        </w:rPr>
        <w:t>.</w:t>
      </w:r>
    </w:p>
  </w:footnote>
  <w:footnote w:id="10">
    <w:p w:rsidR="004065F8" w:rsidRPr="005B72A9" w:rsidRDefault="004065F8" w:rsidP="00761167">
      <w:pPr>
        <w:pStyle w:val="Notedebasdepage"/>
        <w:rPr>
          <w:lang w:val="es-CO"/>
        </w:rPr>
      </w:pPr>
      <w:r>
        <w:rPr>
          <w:rStyle w:val="Appelnotedebasdep"/>
        </w:rPr>
        <w:footnoteRef/>
      </w:r>
      <w:r>
        <w:t xml:space="preserve"> </w:t>
      </w:r>
      <w:r>
        <w:rPr>
          <w:rFonts w:asciiTheme="minorHAnsi" w:hAnsiTheme="minorHAnsi" w:cs="Calibri"/>
          <w:lang w:val="es-CO"/>
        </w:rPr>
        <w:t>TSP</w:t>
      </w:r>
      <w:r w:rsidRPr="00E629D2">
        <w:rPr>
          <w:rFonts w:asciiTheme="minorHAnsi" w:hAnsiTheme="minorHAnsi" w:cs="Calibri"/>
          <w:lang w:val="es-CO"/>
        </w:rPr>
        <w:t>, Civil – Familia. Sentencia</w:t>
      </w:r>
      <w:r>
        <w:rPr>
          <w:rFonts w:asciiTheme="minorHAnsi" w:hAnsiTheme="minorHAnsi" w:cs="Calibri"/>
          <w:lang w:val="es-CO"/>
        </w:rPr>
        <w:t>s</w:t>
      </w:r>
      <w:r w:rsidRPr="00E629D2">
        <w:rPr>
          <w:rFonts w:asciiTheme="minorHAnsi" w:hAnsiTheme="minorHAnsi" w:cs="Calibri"/>
          <w:lang w:val="es-CO"/>
        </w:rPr>
        <w:t xml:space="preserve"> </w:t>
      </w:r>
      <w:r>
        <w:rPr>
          <w:rFonts w:asciiTheme="minorHAnsi" w:hAnsiTheme="minorHAnsi" w:cs="Calibri"/>
          <w:lang w:val="es-CO"/>
        </w:rPr>
        <w:t>(i) D</w:t>
      </w:r>
      <w:r w:rsidRPr="00E629D2">
        <w:rPr>
          <w:rFonts w:asciiTheme="minorHAnsi" w:hAnsiTheme="minorHAnsi" w:cs="Calibri"/>
          <w:lang w:val="es-CO"/>
        </w:rPr>
        <w:t>el</w:t>
      </w:r>
      <w:r w:rsidRPr="00E629D2">
        <w:rPr>
          <w:rFonts w:asciiTheme="minorHAnsi" w:hAnsiTheme="minorHAnsi" w:cs="Calibri"/>
        </w:rPr>
        <w:t xml:space="preserve"> 09-12-2015</w:t>
      </w:r>
      <w:r>
        <w:rPr>
          <w:rFonts w:asciiTheme="minorHAnsi" w:hAnsiTheme="minorHAnsi" w:cs="Calibri"/>
        </w:rPr>
        <w:t xml:space="preserve">, </w:t>
      </w:r>
      <w:proofErr w:type="spellStart"/>
      <w:r w:rsidRPr="00E629D2">
        <w:rPr>
          <w:rFonts w:asciiTheme="minorHAnsi" w:hAnsiTheme="minorHAnsi" w:cs="Calibri"/>
        </w:rPr>
        <w:t>exp</w:t>
      </w:r>
      <w:proofErr w:type="spellEnd"/>
      <w:r>
        <w:rPr>
          <w:rFonts w:asciiTheme="minorHAnsi" w:hAnsiTheme="minorHAnsi" w:cs="Calibri"/>
        </w:rPr>
        <w:t xml:space="preserve">. </w:t>
      </w:r>
      <w:r w:rsidRPr="00E629D2">
        <w:rPr>
          <w:rFonts w:asciiTheme="minorHAnsi" w:hAnsiTheme="minorHAnsi" w:cs="Calibri"/>
        </w:rPr>
        <w:t>No.2015-00898-00</w:t>
      </w:r>
      <w:r>
        <w:rPr>
          <w:rFonts w:asciiTheme="minorHAnsi" w:hAnsiTheme="minorHAnsi" w:cs="Calibri"/>
        </w:rPr>
        <w:t xml:space="preserve"> y (ii) </w:t>
      </w:r>
      <w:r w:rsidRPr="00261711">
        <w:rPr>
          <w:rFonts w:asciiTheme="minorHAnsi" w:hAnsiTheme="minorHAnsi" w:cs="Calibri"/>
          <w:lang w:val="es-CO"/>
        </w:rPr>
        <w:t>del</w:t>
      </w:r>
      <w:r w:rsidRPr="00261711">
        <w:rPr>
          <w:rFonts w:asciiTheme="minorHAnsi" w:hAnsiTheme="minorHAnsi" w:cs="Calibri"/>
        </w:rPr>
        <w:t xml:space="preserve"> </w:t>
      </w:r>
      <w:r>
        <w:rPr>
          <w:rFonts w:asciiTheme="minorHAnsi" w:hAnsiTheme="minorHAnsi" w:cs="Calibri"/>
        </w:rPr>
        <w:t xml:space="preserve">11-02-2016, </w:t>
      </w:r>
      <w:proofErr w:type="spellStart"/>
      <w:r>
        <w:rPr>
          <w:rFonts w:asciiTheme="minorHAnsi" w:hAnsiTheme="minorHAnsi" w:cs="Calibri"/>
        </w:rPr>
        <w:t>exp</w:t>
      </w:r>
      <w:proofErr w:type="spellEnd"/>
      <w:r>
        <w:rPr>
          <w:rFonts w:asciiTheme="minorHAnsi" w:hAnsiTheme="minorHAnsi" w:cs="Calibri"/>
        </w:rPr>
        <w:t xml:space="preserve">. </w:t>
      </w:r>
      <w:proofErr w:type="spellStart"/>
      <w:r>
        <w:rPr>
          <w:rFonts w:asciiTheme="minorHAnsi" w:hAnsiTheme="minorHAnsi" w:cs="Calibri"/>
        </w:rPr>
        <w:t>No</w:t>
      </w:r>
      <w:r w:rsidRPr="00261711">
        <w:rPr>
          <w:rFonts w:asciiTheme="minorHAnsi" w:hAnsiTheme="minorHAnsi" w:cs="Calibri"/>
        </w:rPr>
        <w:t>.</w:t>
      </w:r>
      <w:r>
        <w:rPr>
          <w:rFonts w:asciiTheme="minorHAnsi" w:hAnsiTheme="minorHAnsi" w:cs="Calibri"/>
        </w:rPr>
        <w:t>2016</w:t>
      </w:r>
      <w:proofErr w:type="spellEnd"/>
      <w:r>
        <w:rPr>
          <w:rFonts w:asciiTheme="minorHAnsi" w:hAnsiTheme="minorHAnsi" w:cs="Calibri"/>
        </w:rPr>
        <w:t xml:space="preserve">-00028-00; </w:t>
      </w:r>
      <w:proofErr w:type="spellStart"/>
      <w:r w:rsidRPr="00E629D2">
        <w:rPr>
          <w:rFonts w:asciiTheme="minorHAnsi" w:hAnsiTheme="minorHAnsi" w:cs="Calibri"/>
        </w:rPr>
        <w:t>MP</w:t>
      </w:r>
      <w:proofErr w:type="spellEnd"/>
      <w:r w:rsidRPr="00E629D2">
        <w:rPr>
          <w:rFonts w:asciiTheme="minorHAnsi" w:hAnsiTheme="minorHAnsi" w:cs="Calibri"/>
        </w:rPr>
        <w:t xml:space="preserve">: </w:t>
      </w:r>
      <w:proofErr w:type="spellStart"/>
      <w:r w:rsidRPr="00E629D2">
        <w:rPr>
          <w:rFonts w:asciiTheme="minorHAnsi" w:hAnsiTheme="minorHAnsi" w:cs="Calibri"/>
        </w:rPr>
        <w:t>Duberney</w:t>
      </w:r>
      <w:proofErr w:type="spellEnd"/>
      <w:r w:rsidRPr="00E629D2">
        <w:rPr>
          <w:rFonts w:asciiTheme="minorHAnsi" w:hAnsiTheme="minorHAnsi" w:cs="Calibri"/>
        </w:rPr>
        <w:t xml:space="preserve"> Grisales H</w:t>
      </w:r>
      <w:r>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F8" w:rsidRPr="006414F7" w:rsidRDefault="004065F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7A677F">
      <w:rPr>
        <w:rFonts w:ascii="Calibri" w:hAnsi="Calibri" w:cs="Calibri"/>
        <w:i/>
        <w:noProof/>
        <w:sz w:val="20"/>
      </w:rPr>
      <w:t>8</w:t>
    </w:r>
    <w:r w:rsidRPr="006414F7">
      <w:rPr>
        <w:rFonts w:ascii="Calibri" w:hAnsi="Calibri" w:cs="Calibri"/>
        <w:i/>
        <w:sz w:val="20"/>
      </w:rPr>
      <w:fldChar w:fldCharType="end"/>
    </w:r>
  </w:p>
  <w:p w:rsidR="004065F8" w:rsidRPr="006414F7" w:rsidRDefault="004065F8"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 xml:space="preserve">2016-00960-00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39A2360"/>
    <w:multiLevelType w:val="multilevel"/>
    <w:tmpl w:val="BFFA55FE"/>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3"/>
  </w:num>
  <w:num w:numId="5">
    <w:abstractNumId w:val="23"/>
  </w:num>
  <w:num w:numId="6">
    <w:abstractNumId w:val="0"/>
  </w:num>
  <w:num w:numId="7">
    <w:abstractNumId w:val="19"/>
  </w:num>
  <w:num w:numId="8">
    <w:abstractNumId w:val="1"/>
  </w:num>
  <w:num w:numId="9">
    <w:abstractNumId w:val="25"/>
  </w:num>
  <w:num w:numId="10">
    <w:abstractNumId w:val="20"/>
  </w:num>
  <w:num w:numId="11">
    <w:abstractNumId w:val="17"/>
  </w:num>
  <w:num w:numId="12">
    <w:abstractNumId w:val="22"/>
  </w:num>
  <w:num w:numId="13">
    <w:abstractNumId w:val="9"/>
  </w:num>
  <w:num w:numId="14">
    <w:abstractNumId w:val="11"/>
  </w:num>
  <w:num w:numId="15">
    <w:abstractNumId w:val="15"/>
  </w:num>
  <w:num w:numId="16">
    <w:abstractNumId w:val="4"/>
  </w:num>
  <w:num w:numId="17">
    <w:abstractNumId w:val="16"/>
  </w:num>
  <w:num w:numId="18">
    <w:abstractNumId w:val="8"/>
  </w:num>
  <w:num w:numId="19">
    <w:abstractNumId w:val="5"/>
  </w:num>
  <w:num w:numId="20">
    <w:abstractNumId w:val="12"/>
  </w:num>
  <w:num w:numId="21">
    <w:abstractNumId w:val="18"/>
  </w:num>
  <w:num w:numId="22">
    <w:abstractNumId w:val="21"/>
  </w:num>
  <w:num w:numId="23">
    <w:abstractNumId w:val="7"/>
  </w:num>
  <w:num w:numId="24">
    <w:abstractNumId w:val="10"/>
  </w:num>
  <w:num w:numId="2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6"/>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87B"/>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5AB2"/>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E25"/>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2C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9A5"/>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77E9C"/>
    <w:rsid w:val="00180313"/>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1C0"/>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1B4"/>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2A3"/>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180"/>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28C2"/>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3588"/>
    <w:rsid w:val="0022407E"/>
    <w:rsid w:val="00224980"/>
    <w:rsid w:val="00224ACA"/>
    <w:rsid w:val="002258C9"/>
    <w:rsid w:val="00225A30"/>
    <w:rsid w:val="00226214"/>
    <w:rsid w:val="00226403"/>
    <w:rsid w:val="00226645"/>
    <w:rsid w:val="00226832"/>
    <w:rsid w:val="0022685E"/>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B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6FA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29D"/>
    <w:rsid w:val="002F1A51"/>
    <w:rsid w:val="002F24C2"/>
    <w:rsid w:val="002F2C09"/>
    <w:rsid w:val="002F37F9"/>
    <w:rsid w:val="002F3875"/>
    <w:rsid w:val="002F3E1D"/>
    <w:rsid w:val="002F413A"/>
    <w:rsid w:val="002F4C69"/>
    <w:rsid w:val="002F55D1"/>
    <w:rsid w:val="002F5CFC"/>
    <w:rsid w:val="002F6CFE"/>
    <w:rsid w:val="00300007"/>
    <w:rsid w:val="0030086F"/>
    <w:rsid w:val="00301345"/>
    <w:rsid w:val="00301387"/>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DE9"/>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1E33"/>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72B"/>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5F8"/>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343"/>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552"/>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27D67"/>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0339"/>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33"/>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8F4"/>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661"/>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27DA0"/>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2296"/>
    <w:rsid w:val="0075358D"/>
    <w:rsid w:val="00754365"/>
    <w:rsid w:val="007547A7"/>
    <w:rsid w:val="00754C5E"/>
    <w:rsid w:val="00754D42"/>
    <w:rsid w:val="00755273"/>
    <w:rsid w:val="007561FF"/>
    <w:rsid w:val="00756584"/>
    <w:rsid w:val="00756756"/>
    <w:rsid w:val="00757AEF"/>
    <w:rsid w:val="00757EF4"/>
    <w:rsid w:val="00760440"/>
    <w:rsid w:val="00761167"/>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677F"/>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E6"/>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60E"/>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535"/>
    <w:rsid w:val="008C7644"/>
    <w:rsid w:val="008C7B37"/>
    <w:rsid w:val="008D0254"/>
    <w:rsid w:val="008D17C2"/>
    <w:rsid w:val="008D1CC2"/>
    <w:rsid w:val="008D232F"/>
    <w:rsid w:val="008D24B6"/>
    <w:rsid w:val="008D2DD4"/>
    <w:rsid w:val="008D2E0B"/>
    <w:rsid w:val="008D381D"/>
    <w:rsid w:val="008D3FE5"/>
    <w:rsid w:val="008D43B4"/>
    <w:rsid w:val="008D442A"/>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5C"/>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CA4"/>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8E7"/>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6E3E"/>
    <w:rsid w:val="00957B29"/>
    <w:rsid w:val="00957DCC"/>
    <w:rsid w:val="0096024C"/>
    <w:rsid w:val="00960C2F"/>
    <w:rsid w:val="00961693"/>
    <w:rsid w:val="009619F8"/>
    <w:rsid w:val="009620CD"/>
    <w:rsid w:val="00962282"/>
    <w:rsid w:val="00962D89"/>
    <w:rsid w:val="009636BF"/>
    <w:rsid w:val="009641E8"/>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2379"/>
    <w:rsid w:val="00972A96"/>
    <w:rsid w:val="009736C5"/>
    <w:rsid w:val="009737E1"/>
    <w:rsid w:val="00973BD3"/>
    <w:rsid w:val="00973E19"/>
    <w:rsid w:val="009740D5"/>
    <w:rsid w:val="0097452C"/>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4D5"/>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6E5"/>
    <w:rsid w:val="009F1946"/>
    <w:rsid w:val="009F19AA"/>
    <w:rsid w:val="009F1ECF"/>
    <w:rsid w:val="009F23B2"/>
    <w:rsid w:val="009F2902"/>
    <w:rsid w:val="009F42D3"/>
    <w:rsid w:val="009F4B3C"/>
    <w:rsid w:val="009F4D7D"/>
    <w:rsid w:val="009F507B"/>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52B"/>
    <w:rsid w:val="00A039B2"/>
    <w:rsid w:val="00A03A22"/>
    <w:rsid w:val="00A03FD8"/>
    <w:rsid w:val="00A042BA"/>
    <w:rsid w:val="00A04E12"/>
    <w:rsid w:val="00A054D8"/>
    <w:rsid w:val="00A056E0"/>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0C7"/>
    <w:rsid w:val="00A67F54"/>
    <w:rsid w:val="00A7037C"/>
    <w:rsid w:val="00A7096D"/>
    <w:rsid w:val="00A7163A"/>
    <w:rsid w:val="00A71827"/>
    <w:rsid w:val="00A72360"/>
    <w:rsid w:val="00A72986"/>
    <w:rsid w:val="00A729C3"/>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79C"/>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25A"/>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F0"/>
    <w:rsid w:val="00B46459"/>
    <w:rsid w:val="00B46B7B"/>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292"/>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84C"/>
    <w:rsid w:val="00B80992"/>
    <w:rsid w:val="00B81D32"/>
    <w:rsid w:val="00B8416D"/>
    <w:rsid w:val="00B84891"/>
    <w:rsid w:val="00B8498B"/>
    <w:rsid w:val="00B84E5C"/>
    <w:rsid w:val="00B84F9B"/>
    <w:rsid w:val="00B84FC1"/>
    <w:rsid w:val="00B850D9"/>
    <w:rsid w:val="00B8548E"/>
    <w:rsid w:val="00B85511"/>
    <w:rsid w:val="00B860ED"/>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109"/>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EA9"/>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D85"/>
    <w:rsid w:val="00C47C36"/>
    <w:rsid w:val="00C47E58"/>
    <w:rsid w:val="00C50150"/>
    <w:rsid w:val="00C51210"/>
    <w:rsid w:val="00C51A42"/>
    <w:rsid w:val="00C51C81"/>
    <w:rsid w:val="00C5290C"/>
    <w:rsid w:val="00C5301B"/>
    <w:rsid w:val="00C531DB"/>
    <w:rsid w:val="00C538EC"/>
    <w:rsid w:val="00C53ACD"/>
    <w:rsid w:val="00C53EB4"/>
    <w:rsid w:val="00C544F1"/>
    <w:rsid w:val="00C547E0"/>
    <w:rsid w:val="00C54C88"/>
    <w:rsid w:val="00C55555"/>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43CF"/>
    <w:rsid w:val="00C847EA"/>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22D"/>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A70"/>
    <w:rsid w:val="00CF7C1A"/>
    <w:rsid w:val="00CF7D61"/>
    <w:rsid w:val="00CF7EEE"/>
    <w:rsid w:val="00D012A7"/>
    <w:rsid w:val="00D020D3"/>
    <w:rsid w:val="00D02184"/>
    <w:rsid w:val="00D026C3"/>
    <w:rsid w:val="00D02A62"/>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1AB"/>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5F6"/>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5B7"/>
    <w:rsid w:val="00D46B5E"/>
    <w:rsid w:val="00D477F7"/>
    <w:rsid w:val="00D50341"/>
    <w:rsid w:val="00D508B9"/>
    <w:rsid w:val="00D518EE"/>
    <w:rsid w:val="00D51E9E"/>
    <w:rsid w:val="00D5260E"/>
    <w:rsid w:val="00D52AA8"/>
    <w:rsid w:val="00D52B5A"/>
    <w:rsid w:val="00D52BC3"/>
    <w:rsid w:val="00D534F1"/>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33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86DE5"/>
    <w:rsid w:val="00D90100"/>
    <w:rsid w:val="00D91B2C"/>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D38"/>
    <w:rsid w:val="00DB4EE6"/>
    <w:rsid w:val="00DB4F9E"/>
    <w:rsid w:val="00DB4FEB"/>
    <w:rsid w:val="00DB4FF1"/>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DC9"/>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486"/>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9D2"/>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3F4"/>
    <w:rsid w:val="00EA0622"/>
    <w:rsid w:val="00EA1371"/>
    <w:rsid w:val="00EA2512"/>
    <w:rsid w:val="00EA27AF"/>
    <w:rsid w:val="00EA2A6B"/>
    <w:rsid w:val="00EA2D96"/>
    <w:rsid w:val="00EA2DA3"/>
    <w:rsid w:val="00EA34C7"/>
    <w:rsid w:val="00EA4A23"/>
    <w:rsid w:val="00EA5069"/>
    <w:rsid w:val="00EA614B"/>
    <w:rsid w:val="00EA6363"/>
    <w:rsid w:val="00EA6BE2"/>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4C89"/>
    <w:rsid w:val="00ED5117"/>
    <w:rsid w:val="00ED594C"/>
    <w:rsid w:val="00ED601B"/>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047"/>
    <w:rsid w:val="00FA0532"/>
    <w:rsid w:val="00FA1AA2"/>
    <w:rsid w:val="00FA27EC"/>
    <w:rsid w:val="00FA2901"/>
    <w:rsid w:val="00FA38B7"/>
    <w:rsid w:val="00FA43DA"/>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B2EF-284F-404D-BD72-5A46EF51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8</Pages>
  <Words>2671</Words>
  <Characters>14694</Characters>
  <Application>Microsoft Office Word</Application>
  <DocSecurity>0</DocSecurity>
  <Lines>122</Lines>
  <Paragraphs>34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Luffi</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26</cp:revision>
  <cp:lastPrinted>2016-11-01T18:50:00Z</cp:lastPrinted>
  <dcterms:created xsi:type="dcterms:W3CDTF">2016-10-27T20:33:00Z</dcterms:created>
  <dcterms:modified xsi:type="dcterms:W3CDTF">2017-02-09T21:42:00Z</dcterms:modified>
</cp:coreProperties>
</file>