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7E" w:rsidRPr="00760671" w:rsidRDefault="0089787E" w:rsidP="0089787E">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sidR="00D24635">
        <w:rPr>
          <w:rFonts w:ascii="Arial Narrow" w:hAnsi="Arial Narrow" w:cs="Tahoma"/>
          <w:color w:val="FF0000"/>
          <w:sz w:val="16"/>
          <w:szCs w:val="18"/>
        </w:rPr>
        <w:t>s el documento presentado por el Magistrado</w:t>
      </w:r>
      <w:r>
        <w:rPr>
          <w:rFonts w:ascii="Arial Narrow" w:hAnsi="Arial Narrow" w:cs="Tahoma"/>
          <w:color w:val="FF0000"/>
          <w:sz w:val="16"/>
          <w:szCs w:val="18"/>
        </w:rPr>
        <w:t xml:space="preserve">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89787E">
        <w:rPr>
          <w:rFonts w:asciiTheme="minorHAnsi" w:hAnsiTheme="minorHAnsi"/>
          <w:b/>
          <w:sz w:val="18"/>
          <w:szCs w:val="18"/>
        </w:rPr>
        <w:t xml:space="preserve">Tema: </w:t>
      </w:r>
      <w:r w:rsidRPr="0089787E">
        <w:rPr>
          <w:rFonts w:asciiTheme="minorHAnsi" w:hAnsiTheme="minorHAnsi"/>
          <w:b/>
          <w:sz w:val="18"/>
          <w:szCs w:val="18"/>
        </w:rPr>
        <w:tab/>
      </w:r>
      <w:r w:rsidRPr="0089787E">
        <w:rPr>
          <w:rFonts w:asciiTheme="minorHAnsi" w:hAnsiTheme="minorHAnsi"/>
          <w:b/>
          <w:sz w:val="18"/>
          <w:szCs w:val="18"/>
        </w:rPr>
        <w:tab/>
      </w:r>
      <w:r w:rsidRPr="0089787E">
        <w:rPr>
          <w:rFonts w:asciiTheme="minorHAnsi" w:hAnsiTheme="minorHAnsi"/>
          <w:b/>
          <w:sz w:val="18"/>
          <w:szCs w:val="18"/>
        </w:rPr>
        <w:tab/>
        <w:t xml:space="preserve">CONTRATO DE PROMESA DE COMPRAVENTA / RESOLUCIÓN CONTRACTUAL / EFECTOS / ELEMENTOS / CUMPLIMIENTO O ALLANAMIENTO PARA CUMPLIR / OBLIGACIÓN DEL PROMITENTE COMPRADOR DE ALLEGAR LOS PAZ Y SALVOS CORRESPONDIENTES / SE </w:t>
      </w:r>
      <w:r>
        <w:rPr>
          <w:rFonts w:asciiTheme="minorHAnsi" w:hAnsiTheme="minorHAnsi"/>
          <w:b/>
          <w:sz w:val="18"/>
          <w:szCs w:val="18"/>
        </w:rPr>
        <w:t>DENIEGA LA PRETENSIÓN</w:t>
      </w:r>
      <w:r w:rsidRPr="0089787E">
        <w:rPr>
          <w:rFonts w:asciiTheme="minorHAnsi" w:hAnsiTheme="minorHAnsi"/>
          <w:b/>
          <w:sz w:val="18"/>
          <w:szCs w:val="18"/>
        </w:rPr>
        <w:t xml:space="preserve"> / CONFIRMA DECISIÓN / “</w:t>
      </w:r>
      <w:r w:rsidRPr="00363B9E">
        <w:rPr>
          <w:rFonts w:asciiTheme="minorHAnsi" w:hAnsiTheme="minorHAnsi"/>
          <w:sz w:val="18"/>
          <w:szCs w:val="18"/>
        </w:rPr>
        <w:t>El 11-02-2008, en documento privado, los señores Leonidas Vásquez Tamayo, Luis Alberto Castaño Buitrago, Gerardo de Jesús Gómez Castaño e Irma Lucía Vergara Trujillo, suscribieron una promesa de compraventa de una cuota parte de un inmueble de matrícula 294-3840, con la sociedad Transportes Urbanos Cañarte Limitada.</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Como precio se pactó la suma de doscientos cincuenta millones de pesos ($250.000.000), pagaderos así: (i) Cincuenta millones ($50.000.000) en un plazo máximo de seis (6) meses a partir del 11-02-2008; (ii) Cien millones de pesos ($100.000.000) el 19-09-2008; y, (iii) Cien millones de pesos ($100.000.000) en cuotas de ocho millones de pesos ($8.000.000) a partir del 05-03-2008. Respecto de estas sumas se pagaría un interés mensual anticipado que, en su orden, sería del 2,5%, 2,0% y 2,5%.</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La sociedad demandada solo pagó la suma de cuarenta y seis millones de pesos ($46.000.000), del precio total pactado.</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El “perfeccionamiento” (Sic) del contrato se fijó para el día 10-02-2009 en la Notaría Primera de Pereira a las cuatro de la tarde (4:00 pm), pero comparecieron solo los demandantes, según consta en el Acta No. 61, expedida por el funcionario de esa dependencia.”</w:t>
      </w: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“También han señalado la jurisprudencia y doctrina nacionales, que la acción resolutoria se abre paso, tanto para los contratos de ejecución instantánea como para aquellos nominados de ejecución sucesiva, aunque no es esta clasificación la que determina la procedencia de la resolución, sino la naturaleza misma de las prestaciones originadas en el objeto contractual, así lo explican los profesores Ospina Fernández y Ospina Acosta</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Los requisitos de la mentada acción, por boca de la doctrina y la jurisprudencia, de tiempo atrás y en forma reiterada se hacen consistir en: (i) Demostración del negocio jurídico bilateral, del cual se pretende la resolución, como convenio válido entre las partes; (ii) Acreditación del cumplimiento de las prestaciones que correspondían al demandante, es decir, que pueda calificarse como cumplidor de los deberes que le impone la convención o cuando menos se haya allanado a cumplirlos en la forma y tiempo debidos; y, (iii) Allegar la prueba del incumplimiento del demandado, sea total o parcial, (Por culpa o dolo del mismo, siendo de advertir que la primera se presume y el segundo ha de demostrarse) de las obligaciones contraídas en el pacto.”</w:t>
      </w: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“Debieron los actores allanarse a cumplir lo que les correspondía y allegar paz y salvos correspondientes, ya que es un requisito sin el cual estaban en imposibilidad de otorgar la escritura pública, obligación que surge de la promesa de compraventa de inmuebles de acuerdo con lo que comentado por el profesor Tamayo Lombana y con fundamento en lo dicho por la CSJ.  Y es que a ese incumplimiento, se considera grave o de suficiente talante, como para impedir la prosperidad de la acción, tal como lo analiza el autor García Vásquez cuando refiere:</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En suma, los actores incumplieron esta carga en la forma y tiempo debidos, les faltó allanarse a su cumplimiento y a pesar de ser suficiente, según lo analizado, para dar al traste con la petición de resolución, es preciso mencionar que los demandantes, en ejercicio de la autonomía de su voluntad, se obligaron a entregar el inmueble libre de gravámenes (Parágrafo primero de la cláusula sexta del contrato), pero según consta en el certificado de tradición, arrimado con la demanda (Folios 31 y 32, cuaderno No.1) el inmueble está gravado con una hipoteca a favor del señor Hernán Duque Hurtado.”</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363B9E">
        <w:rPr>
          <w:rFonts w:asciiTheme="minorHAnsi" w:hAnsiTheme="minorHAnsi"/>
          <w:sz w:val="18"/>
          <w:szCs w:val="18"/>
        </w:rPr>
        <w:t>“En ese orden de ideas, se estima, tal como lo hiciera la decisión cuestionada, que el demandante incumplió con las obligaciones que el contrato le imponía y por lo tanto, es inviable la resolución pretendida,…”</w:t>
      </w: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p>
    <w:p w:rsidR="0089787E" w:rsidRPr="00363B9E" w:rsidRDefault="0089787E" w:rsidP="0089787E">
      <w:pPr>
        <w:pStyle w:val="Sinespaciado"/>
        <w:jc w:val="both"/>
        <w:rPr>
          <w:rFonts w:asciiTheme="minorHAnsi" w:hAnsiTheme="minorHAnsi"/>
          <w:sz w:val="18"/>
          <w:szCs w:val="18"/>
        </w:rPr>
      </w:pPr>
      <w:r w:rsidRPr="0089787E">
        <w:rPr>
          <w:rFonts w:asciiTheme="minorHAnsi" w:hAnsiTheme="minorHAnsi"/>
          <w:b/>
          <w:sz w:val="18"/>
          <w:szCs w:val="18"/>
        </w:rPr>
        <w:t>Citación jurisprudencial:</w:t>
      </w:r>
      <w:r w:rsidRPr="00363B9E">
        <w:rPr>
          <w:rFonts w:asciiTheme="minorHAnsi" w:hAnsiTheme="minorHAnsi"/>
          <w:sz w:val="18"/>
          <w:szCs w:val="18"/>
        </w:rPr>
        <w:t xml:space="preserve"> CORTE SUPREMA DE JUSTICIA - CSJ, Civil. Sentencias SC6906-2014 y SC9680-2015, MP: Luis Armando Tolosa Villabona. / CSJ, Civil. Sentencia del 16-05-2002, expediente No.6877. / CSJ, Civil. Sentencia del 08-12-2009, MP: Arturo Solarte Rodríguez, expediente No.1996-09616-01. / CSJ, Civil. Sentencia del 14-12-2010, MP: Arturo Solarte Rodríguez, expediente No.2002-08463-01. / CSJ, Civil. Sentencia del 14-07-1998, MP: José Fernando Ramírez Gómez, expediente No.4724. / CSJ, Civil. Sentencia del 12-09-2000, MP: José Fernando Ramírez Gómez, expediente No.5397. / /  CSJ, Civil. Sentencia del 14-12-2010, MP: Arturo Solarte Rodríguez, expediente No.2002-08463-01. / CSJ, Civil. Sentencia SC4420-2014, MP: Luis Armando Tolosa Villabona. / CSJ, Civil. Sentencia 28 de 17-03-2003, expediente 6688. / CSJ, Civil. Sentencia del 25-02-1991. / CSJ, Civil. Sentencia del 07-09-1993, MP: Carlos Esteban Jaramillo Scholls. / </w:t>
      </w:r>
      <w:bookmarkStart w:id="0" w:name="_GoBack"/>
      <w:bookmarkEnd w:id="0"/>
    </w:p>
    <w:p w:rsidR="0007576B" w:rsidRDefault="0007576B" w:rsidP="00B32EBF">
      <w:pPr>
        <w:pStyle w:val="Sinespaciado"/>
        <w:tabs>
          <w:tab w:val="left" w:pos="3579"/>
        </w:tabs>
        <w:spacing w:line="360" w:lineRule="auto"/>
        <w:jc w:val="center"/>
        <w:rPr>
          <w:rFonts w:ascii="Arial" w:hAnsi="Arial" w:cs="Arial"/>
          <w:w w:val="140"/>
          <w:sz w:val="14"/>
          <w:lang w:val="es-CO"/>
        </w:rPr>
      </w:pPr>
    </w:p>
    <w:p w:rsidR="0007576B" w:rsidRDefault="0007576B" w:rsidP="00B32EBF">
      <w:pPr>
        <w:pStyle w:val="Sinespaciado"/>
        <w:tabs>
          <w:tab w:val="left" w:pos="3579"/>
        </w:tabs>
        <w:spacing w:line="360" w:lineRule="auto"/>
        <w:jc w:val="center"/>
        <w:rPr>
          <w:rFonts w:ascii="Arial" w:hAnsi="Arial" w:cs="Arial"/>
          <w:w w:val="140"/>
          <w:sz w:val="14"/>
          <w:lang w:val="es-CO"/>
        </w:rPr>
      </w:pPr>
    </w:p>
    <w:p w:rsidR="00B32EBF" w:rsidRPr="006A0477" w:rsidRDefault="0029655A" w:rsidP="00B32EBF">
      <w:pPr>
        <w:pStyle w:val="Sinespaciado"/>
        <w:tabs>
          <w:tab w:val="left" w:pos="3579"/>
        </w:tabs>
        <w:spacing w:line="360" w:lineRule="auto"/>
        <w:jc w:val="center"/>
        <w:rPr>
          <w:rFonts w:ascii="Arial" w:hAnsi="Arial" w:cs="Arial"/>
          <w:w w:val="140"/>
          <w:sz w:val="14"/>
          <w:lang w:val="es-CO"/>
        </w:rPr>
      </w:pPr>
      <w:r>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B32EBF" w:rsidP="00B32EBF">
      <w:pPr>
        <w:pStyle w:val="Sinespaciado"/>
        <w:tabs>
          <w:tab w:val="left" w:pos="3579"/>
        </w:tabs>
        <w:spacing w:line="360" w:lineRule="auto"/>
        <w:jc w:val="center"/>
        <w:rPr>
          <w:rFonts w:ascii="Arial" w:hAnsi="Arial" w:cs="Arial"/>
          <w:w w:val="140"/>
          <w:sz w:val="14"/>
          <w:lang w:val="es-CO"/>
        </w:rPr>
      </w:pPr>
    </w:p>
    <w:p w:rsidR="00B32EBF" w:rsidRPr="006A0477" w:rsidRDefault="00122D51" w:rsidP="00B32EBF">
      <w:pPr>
        <w:pStyle w:val="Sinespaciado"/>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inespaciado"/>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inespaciado"/>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inespaciado"/>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317260" w:rsidRDefault="008F7ADB" w:rsidP="003C2B50">
      <w:pPr>
        <w:pStyle w:val="Textoindependiente"/>
        <w:spacing w:line="360" w:lineRule="auto"/>
        <w:jc w:val="center"/>
        <w:rPr>
          <w:rFonts w:ascii="Arial" w:hAnsi="Arial" w:cs="Arial"/>
          <w:sz w:val="10"/>
          <w:szCs w:val="22"/>
          <w:lang w:val="es-CO"/>
        </w:rPr>
      </w:pPr>
    </w:p>
    <w:p w:rsidR="008F7ADB" w:rsidRPr="006A0477" w:rsidRDefault="008F7ADB" w:rsidP="00CD49F9">
      <w:pPr>
        <w:pStyle w:val="Textoindependiente"/>
        <w:spacing w:line="360" w:lineRule="auto"/>
        <w:ind w:left="708" w:firstLine="708"/>
        <w:rPr>
          <w:rFonts w:ascii="Arial" w:hAnsi="Arial" w:cs="Arial"/>
          <w:sz w:val="22"/>
          <w:szCs w:val="22"/>
          <w:lang w:val="es-CO"/>
        </w:rPr>
      </w:pPr>
      <w:r w:rsidRPr="006A0477">
        <w:rPr>
          <w:rFonts w:ascii="Arial" w:hAnsi="Arial" w:cs="Arial"/>
          <w:sz w:val="22"/>
          <w:szCs w:val="22"/>
          <w:lang w:val="es-CO"/>
        </w:rPr>
        <w:lastRenderedPageBreak/>
        <w:t>Asunto</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ab/>
      </w:r>
      <w:r w:rsidRPr="006A0477">
        <w:rPr>
          <w:rFonts w:ascii="Arial" w:hAnsi="Arial" w:cs="Arial"/>
          <w:sz w:val="22"/>
          <w:szCs w:val="22"/>
          <w:lang w:val="es-CO"/>
        </w:rPr>
        <w:tab/>
        <w:t>: Sentencia</w:t>
      </w:r>
      <w:r w:rsidR="00E82583" w:rsidRPr="006A0477">
        <w:rPr>
          <w:rFonts w:ascii="Arial" w:hAnsi="Arial" w:cs="Arial"/>
          <w:sz w:val="22"/>
          <w:szCs w:val="22"/>
          <w:lang w:val="es-CO"/>
        </w:rPr>
        <w:t xml:space="preserve"> de segundo grado</w:t>
      </w:r>
    </w:p>
    <w:p w:rsidR="005470B1" w:rsidRPr="00C303BC" w:rsidRDefault="005470B1" w:rsidP="005470B1">
      <w:pPr>
        <w:pStyle w:val="Textoindependien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Resolución de contrato</w:t>
      </w:r>
    </w:p>
    <w:p w:rsidR="005470B1" w:rsidRPr="00C303BC" w:rsidRDefault="005470B1" w:rsidP="005470B1">
      <w:pPr>
        <w:pStyle w:val="Textoindependien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w:t>
      </w:r>
      <w:r w:rsidRPr="00C303BC">
        <w:rPr>
          <w:rFonts w:ascii="Arial" w:hAnsi="Arial" w:cs="Arial"/>
          <w:sz w:val="22"/>
          <w:szCs w:val="22"/>
        </w:rPr>
        <w:t>e</w:t>
      </w:r>
      <w:r>
        <w:rPr>
          <w:rFonts w:ascii="Arial" w:hAnsi="Arial" w:cs="Arial"/>
          <w:sz w:val="22"/>
          <w:szCs w:val="22"/>
        </w:rPr>
        <w:t xml:space="preserve">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Leónidas Vásquez Tamayo y otros</w:t>
      </w:r>
    </w:p>
    <w:p w:rsidR="005470B1" w:rsidRPr="00DA5514" w:rsidRDefault="005470B1" w:rsidP="005470B1">
      <w:pPr>
        <w:spacing w:line="360" w:lineRule="auto"/>
        <w:ind w:left="708" w:firstLine="708"/>
        <w:rPr>
          <w:rFonts w:ascii="Arial" w:hAnsi="Arial" w:cs="Arial"/>
          <w:sz w:val="18"/>
          <w:szCs w:val="18"/>
        </w:rPr>
      </w:pPr>
      <w:r>
        <w:rPr>
          <w:rFonts w:ascii="Arial" w:hAnsi="Arial" w:cs="Arial"/>
          <w:sz w:val="22"/>
          <w:szCs w:val="22"/>
        </w:rPr>
        <w:t>Demandado (s)</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Transportes Urbanos Cañarte Ltda.</w:t>
      </w:r>
    </w:p>
    <w:p w:rsidR="005470B1" w:rsidRDefault="005470B1" w:rsidP="005470B1">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Cuarto Civil del Circuito de Pereira</w:t>
      </w:r>
    </w:p>
    <w:p w:rsidR="005470B1" w:rsidRDefault="005470B1" w:rsidP="005470B1">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 xml:space="preserve">2010-00133-01 (Interna 8337 </w:t>
      </w:r>
      <w:r w:rsidRPr="006D1BF2">
        <w:rPr>
          <w:rFonts w:ascii="Arial" w:hAnsi="Arial" w:cs="Arial"/>
          <w:sz w:val="22"/>
          <w:szCs w:val="22"/>
        </w:rPr>
        <w:t>LLRR</w:t>
      </w:r>
      <w:r>
        <w:rPr>
          <w:rFonts w:ascii="Arial" w:hAnsi="Arial" w:cs="Arial"/>
          <w:sz w:val="22"/>
          <w:szCs w:val="22"/>
        </w:rPr>
        <w:t>)</w:t>
      </w:r>
    </w:p>
    <w:p w:rsidR="00700BEF" w:rsidRPr="006A0477" w:rsidRDefault="00700BEF" w:rsidP="00CD49F9">
      <w:pPr>
        <w:spacing w:line="360" w:lineRule="auto"/>
        <w:ind w:left="708" w:firstLine="708"/>
        <w:rPr>
          <w:rFonts w:ascii="Arial" w:hAnsi="Arial" w:cs="Arial"/>
          <w:sz w:val="22"/>
          <w:szCs w:val="22"/>
          <w:lang w:val="es-CO"/>
        </w:rPr>
      </w:pPr>
      <w:r w:rsidRPr="00B503B6">
        <w:rPr>
          <w:rFonts w:ascii="Arial" w:hAnsi="Arial" w:cs="Arial"/>
          <w:sz w:val="22"/>
          <w:szCs w:val="22"/>
          <w:lang w:val="es-CO"/>
        </w:rPr>
        <w:t>Temas</w:t>
      </w:r>
      <w:r w:rsidRPr="00B503B6">
        <w:rPr>
          <w:rFonts w:ascii="Arial" w:hAnsi="Arial" w:cs="Arial"/>
          <w:sz w:val="22"/>
          <w:szCs w:val="22"/>
          <w:lang w:val="es-CO"/>
        </w:rPr>
        <w:tab/>
      </w:r>
      <w:r w:rsidRPr="00B503B6">
        <w:rPr>
          <w:rFonts w:ascii="Arial" w:hAnsi="Arial" w:cs="Arial"/>
          <w:sz w:val="22"/>
          <w:szCs w:val="22"/>
          <w:lang w:val="es-CO"/>
        </w:rPr>
        <w:tab/>
      </w:r>
      <w:r w:rsidRPr="00B503B6">
        <w:rPr>
          <w:rFonts w:ascii="Arial" w:hAnsi="Arial" w:cs="Arial"/>
          <w:sz w:val="22"/>
          <w:szCs w:val="22"/>
          <w:lang w:val="es-CO"/>
        </w:rPr>
        <w:tab/>
      </w:r>
      <w:r w:rsidR="00CD49F9" w:rsidRPr="00B503B6">
        <w:rPr>
          <w:rFonts w:ascii="Arial" w:hAnsi="Arial" w:cs="Arial"/>
          <w:sz w:val="22"/>
          <w:szCs w:val="22"/>
          <w:lang w:val="es-CO"/>
        </w:rPr>
        <w:tab/>
      </w:r>
      <w:r w:rsidRPr="00B503B6">
        <w:rPr>
          <w:rFonts w:ascii="Arial" w:hAnsi="Arial" w:cs="Arial"/>
          <w:sz w:val="22"/>
          <w:szCs w:val="22"/>
          <w:lang w:val="es-CO"/>
        </w:rPr>
        <w:t>:</w:t>
      </w:r>
      <w:r w:rsidR="00AB38E2" w:rsidRPr="00B503B6">
        <w:rPr>
          <w:rFonts w:ascii="Arial" w:hAnsi="Arial" w:cs="Arial"/>
          <w:sz w:val="22"/>
          <w:szCs w:val="22"/>
          <w:lang w:val="es-CO"/>
        </w:rPr>
        <w:t xml:space="preserve"> </w:t>
      </w:r>
      <w:r w:rsidR="00317260">
        <w:rPr>
          <w:rFonts w:ascii="Arial" w:hAnsi="Arial" w:cs="Arial"/>
          <w:sz w:val="22"/>
          <w:szCs w:val="22"/>
          <w:lang w:val="es-CO"/>
        </w:rPr>
        <w:t>Elementos esenciales para la acción resolutoria</w:t>
      </w:r>
      <w:r w:rsidR="00CD2A68">
        <w:rPr>
          <w:rFonts w:ascii="Arial" w:hAnsi="Arial" w:cs="Arial"/>
          <w:sz w:val="22"/>
          <w:szCs w:val="22"/>
          <w:lang w:val="es-CO"/>
        </w:rPr>
        <w:t xml:space="preserve"> </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r w:rsidR="00170D5A" w:rsidRPr="006A0477">
        <w:rPr>
          <w:rFonts w:ascii="Arial" w:hAnsi="Arial"/>
          <w:smallCaps/>
          <w:sz w:val="22"/>
          <w:lang w:val="es-CO"/>
        </w:rPr>
        <w:t>Duberney Grisales Herrera</w:t>
      </w:r>
    </w:p>
    <w:p w:rsidR="00CA7872" w:rsidRPr="006A0477" w:rsidRDefault="00CA7872" w:rsidP="00CD49F9">
      <w:pPr>
        <w:spacing w:line="360" w:lineRule="auto"/>
        <w:ind w:left="708" w:firstLine="708"/>
        <w:rPr>
          <w:rFonts w:ascii="Arial" w:hAnsi="Arial" w:cs="Arial"/>
          <w:b/>
          <w:bCs/>
          <w:sz w:val="22"/>
          <w:szCs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D720E6">
        <w:rPr>
          <w:rFonts w:ascii="Arial" w:hAnsi="Arial"/>
          <w:sz w:val="22"/>
          <w:lang w:val="es-CO"/>
        </w:rPr>
        <w:t>522</w:t>
      </w:r>
      <w:r w:rsidR="00C46502">
        <w:rPr>
          <w:rFonts w:ascii="Arial" w:hAnsi="Arial"/>
          <w:sz w:val="22"/>
          <w:lang w:val="es-CO"/>
        </w:rPr>
        <w:t xml:space="preserve"> de 02-11-2016</w:t>
      </w:r>
    </w:p>
    <w:p w:rsidR="009D4AE3" w:rsidRPr="00317260" w:rsidRDefault="009D4AE3" w:rsidP="000D4231">
      <w:pPr>
        <w:pBdr>
          <w:bottom w:val="single" w:sz="12" w:space="1" w:color="auto"/>
        </w:pBdr>
        <w:spacing w:line="360" w:lineRule="auto"/>
        <w:jc w:val="center"/>
        <w:rPr>
          <w:rFonts w:ascii="Arial" w:hAnsi="Arial" w:cs="Arial"/>
          <w:bCs/>
          <w:sz w:val="12"/>
          <w:szCs w:val="24"/>
          <w:lang w:val="es-CO"/>
        </w:rPr>
      </w:pPr>
    </w:p>
    <w:p w:rsidR="00F30DAC" w:rsidRPr="00317260" w:rsidRDefault="00F30DAC" w:rsidP="000D4231">
      <w:pPr>
        <w:spacing w:line="360" w:lineRule="auto"/>
        <w:jc w:val="center"/>
        <w:rPr>
          <w:rFonts w:ascii="Arial" w:hAnsi="Arial" w:cs="Arial"/>
          <w:bCs/>
          <w:i/>
          <w:sz w:val="16"/>
          <w:szCs w:val="24"/>
          <w:lang w:val="es-CO"/>
        </w:rPr>
      </w:pPr>
    </w:p>
    <w:p w:rsidR="00C46502" w:rsidRPr="006A0477" w:rsidRDefault="00C46502" w:rsidP="00C46502">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Pr>
          <w:rFonts w:ascii="Arial" w:hAnsi="Arial" w:cs="Arial"/>
          <w:bCs/>
          <w:smallCaps/>
          <w:sz w:val="26"/>
          <w:szCs w:val="26"/>
          <w:lang w:val="es-CO"/>
        </w:rPr>
        <w:t xml:space="preserve">dos </w:t>
      </w:r>
      <w:r w:rsidRPr="006A0477">
        <w:rPr>
          <w:rFonts w:ascii="Arial" w:hAnsi="Arial" w:cs="Arial"/>
          <w:bCs/>
          <w:smallCaps/>
          <w:sz w:val="26"/>
          <w:szCs w:val="26"/>
          <w:lang w:val="es-CO"/>
        </w:rPr>
        <w:t>(</w:t>
      </w:r>
      <w:r>
        <w:rPr>
          <w:rFonts w:ascii="Arial" w:hAnsi="Arial" w:cs="Arial"/>
          <w:bCs/>
          <w:smallCaps/>
          <w:sz w:val="26"/>
          <w:szCs w:val="26"/>
          <w:lang w:val="es-CO"/>
        </w:rPr>
        <w:t>2</w:t>
      </w:r>
      <w:r w:rsidRPr="006A0477">
        <w:rPr>
          <w:rFonts w:ascii="Arial" w:hAnsi="Arial" w:cs="Arial"/>
          <w:bCs/>
          <w:smallCaps/>
          <w:sz w:val="26"/>
          <w:szCs w:val="26"/>
          <w:lang w:val="es-CO"/>
        </w:rPr>
        <w:t xml:space="preserve">) de </w:t>
      </w:r>
      <w:r>
        <w:rPr>
          <w:rFonts w:ascii="Arial" w:hAnsi="Arial" w:cs="Arial"/>
          <w:bCs/>
          <w:smallCaps/>
          <w:sz w:val="26"/>
          <w:szCs w:val="26"/>
          <w:lang w:val="es-CO"/>
        </w:rPr>
        <w:t xml:space="preserve">noviembre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 xml:space="preserve">dieciséis </w:t>
      </w:r>
      <w:r w:rsidRPr="006A0477">
        <w:rPr>
          <w:rFonts w:ascii="Arial" w:hAnsi="Arial" w:cs="Arial"/>
          <w:bCs/>
          <w:smallCaps/>
          <w:sz w:val="26"/>
          <w:szCs w:val="26"/>
          <w:lang w:val="es-CO"/>
        </w:rPr>
        <w:t>(201</w:t>
      </w:r>
      <w:r>
        <w:rPr>
          <w:rFonts w:ascii="Arial" w:hAnsi="Arial" w:cs="Arial"/>
          <w:bCs/>
          <w:smallCaps/>
          <w:sz w:val="26"/>
          <w:szCs w:val="26"/>
          <w:lang w:val="es-CO"/>
        </w:rPr>
        <w:t>6</w:t>
      </w:r>
      <w:r w:rsidRPr="006A0477">
        <w:rPr>
          <w:rFonts w:ascii="Arial" w:hAnsi="Arial" w:cs="Arial"/>
          <w:bCs/>
          <w:smallCaps/>
          <w:sz w:val="26"/>
          <w:szCs w:val="26"/>
          <w:lang w:val="es-CO"/>
        </w:rPr>
        <w:t>).</w:t>
      </w:r>
    </w:p>
    <w:p w:rsidR="00DF350A" w:rsidRPr="006A0477" w:rsidRDefault="00DF350A" w:rsidP="000D4231">
      <w:pPr>
        <w:spacing w:line="360" w:lineRule="auto"/>
        <w:rPr>
          <w:rFonts w:ascii="Arial" w:hAnsi="Arial" w:cs="Arial"/>
          <w:sz w:val="24"/>
          <w:szCs w:val="24"/>
          <w:lang w:val="es-CO"/>
        </w:rPr>
      </w:pPr>
    </w:p>
    <w:p w:rsidR="00485B6E" w:rsidRPr="006A0477" w:rsidRDefault="00DF41E0" w:rsidP="000D4231">
      <w:pPr>
        <w:pStyle w:val="Ttulo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317260" w:rsidRDefault="009C30DF" w:rsidP="000D4231">
      <w:pPr>
        <w:spacing w:line="360" w:lineRule="auto"/>
        <w:jc w:val="both"/>
        <w:outlineLvl w:val="0"/>
        <w:rPr>
          <w:rFonts w:ascii="Arial" w:hAnsi="Arial" w:cs="Arial"/>
          <w:szCs w:val="24"/>
          <w:lang w:val="es-CO"/>
        </w:rPr>
      </w:pPr>
    </w:p>
    <w:p w:rsidR="00485B6E" w:rsidRDefault="001A08E7" w:rsidP="00B503B6">
      <w:pPr>
        <w:spacing w:line="360" w:lineRule="auto"/>
        <w:jc w:val="both"/>
        <w:outlineLvl w:val="0"/>
        <w:rPr>
          <w:rFonts w:ascii="Arial" w:hAnsi="Arial" w:cs="Arial"/>
          <w:sz w:val="24"/>
          <w:szCs w:val="24"/>
        </w:rPr>
      </w:pPr>
      <w:r w:rsidRPr="00035492">
        <w:rPr>
          <w:rFonts w:ascii="Arial" w:hAnsi="Arial" w:cs="Arial"/>
          <w:sz w:val="24"/>
          <w:szCs w:val="24"/>
          <w:lang w:val="es-CO"/>
        </w:rPr>
        <w:t>El recurso de a</w:t>
      </w:r>
      <w:r w:rsidR="005470B1">
        <w:rPr>
          <w:rFonts w:ascii="Arial" w:hAnsi="Arial" w:cs="Arial"/>
          <w:sz w:val="24"/>
          <w:szCs w:val="24"/>
          <w:lang w:val="es-CO"/>
        </w:rPr>
        <w:t xml:space="preserve">pelación </w:t>
      </w:r>
      <w:r w:rsidRPr="00035492">
        <w:rPr>
          <w:rFonts w:ascii="Arial" w:hAnsi="Arial" w:cs="Arial"/>
          <w:sz w:val="24"/>
          <w:szCs w:val="24"/>
          <w:lang w:val="es-CO"/>
        </w:rPr>
        <w:t xml:space="preserve">interpuesto, </w:t>
      </w:r>
      <w:r w:rsidR="008F756D" w:rsidRPr="00035492">
        <w:rPr>
          <w:rFonts w:ascii="Arial" w:hAnsi="Arial" w:cs="Arial"/>
          <w:sz w:val="24"/>
          <w:szCs w:val="24"/>
          <w:lang w:val="es-CO"/>
        </w:rPr>
        <w:t xml:space="preserve">por la </w:t>
      </w:r>
      <w:r w:rsidR="00500487" w:rsidRPr="00035492">
        <w:rPr>
          <w:rFonts w:ascii="Arial" w:hAnsi="Arial" w:cs="Arial"/>
          <w:sz w:val="24"/>
          <w:szCs w:val="24"/>
          <w:lang w:val="es-CO"/>
        </w:rPr>
        <w:t xml:space="preserve">parte </w:t>
      </w:r>
      <w:r w:rsidR="005470B1">
        <w:rPr>
          <w:rFonts w:ascii="Arial" w:hAnsi="Arial" w:cs="Arial"/>
          <w:sz w:val="24"/>
          <w:szCs w:val="24"/>
          <w:lang w:val="es-CO"/>
        </w:rPr>
        <w:t>actora</w:t>
      </w:r>
      <w:r w:rsidR="00F36553" w:rsidRPr="00035492">
        <w:rPr>
          <w:rFonts w:ascii="Arial" w:hAnsi="Arial" w:cs="Arial"/>
          <w:sz w:val="24"/>
          <w:szCs w:val="24"/>
          <w:lang w:val="es-CO"/>
        </w:rPr>
        <w:t>,</w:t>
      </w:r>
      <w:r w:rsidR="00500487" w:rsidRPr="00035492">
        <w:rPr>
          <w:rFonts w:ascii="Arial" w:hAnsi="Arial" w:cs="Arial"/>
          <w:sz w:val="24"/>
          <w:szCs w:val="24"/>
          <w:lang w:val="es-CO"/>
        </w:rPr>
        <w:t xml:space="preserve"> contra </w:t>
      </w:r>
      <w:r w:rsidR="005470B1">
        <w:rPr>
          <w:rFonts w:ascii="Arial" w:hAnsi="Arial" w:cs="Arial"/>
          <w:sz w:val="24"/>
          <w:szCs w:val="24"/>
          <w:lang w:val="es-CO"/>
        </w:rPr>
        <w:t xml:space="preserve">el fallo emitido </w:t>
      </w:r>
      <w:r w:rsidR="00F36553" w:rsidRPr="00035492">
        <w:rPr>
          <w:rFonts w:ascii="Arial" w:hAnsi="Arial" w:cs="Arial"/>
          <w:sz w:val="24"/>
          <w:szCs w:val="24"/>
          <w:lang w:val="es-CO"/>
        </w:rPr>
        <w:t xml:space="preserve">el </w:t>
      </w:r>
      <w:r w:rsidR="0026128F" w:rsidRPr="00035492">
        <w:rPr>
          <w:rFonts w:ascii="Arial" w:hAnsi="Arial" w:cs="Arial"/>
          <w:sz w:val="24"/>
          <w:szCs w:val="24"/>
          <w:lang w:val="es-CO"/>
        </w:rPr>
        <w:t>día</w:t>
      </w:r>
      <w:r w:rsidR="00AE53DA" w:rsidRPr="00035492">
        <w:rPr>
          <w:rFonts w:ascii="Arial" w:hAnsi="Arial" w:cs="Arial"/>
          <w:sz w:val="24"/>
          <w:szCs w:val="24"/>
          <w:lang w:val="es-CO"/>
        </w:rPr>
        <w:t xml:space="preserve"> </w:t>
      </w:r>
      <w:r w:rsidR="005470B1">
        <w:rPr>
          <w:rFonts w:ascii="Arial" w:hAnsi="Arial" w:cs="Arial"/>
          <w:sz w:val="24"/>
          <w:szCs w:val="24"/>
          <w:lang w:val="es-CO"/>
        </w:rPr>
        <w:t>13-06</w:t>
      </w:r>
      <w:r w:rsidR="007747FC" w:rsidRPr="00035492">
        <w:rPr>
          <w:rFonts w:ascii="Arial" w:hAnsi="Arial" w:cs="Arial"/>
          <w:sz w:val="24"/>
          <w:szCs w:val="24"/>
          <w:lang w:val="es-CO"/>
        </w:rPr>
        <w:t>-201</w:t>
      </w:r>
      <w:r w:rsidR="00035492" w:rsidRPr="00035492">
        <w:rPr>
          <w:rFonts w:ascii="Arial" w:hAnsi="Arial" w:cs="Arial"/>
          <w:sz w:val="24"/>
          <w:szCs w:val="24"/>
          <w:lang w:val="es-CO"/>
        </w:rPr>
        <w:t>3</w:t>
      </w:r>
      <w:r w:rsidR="008F7ADB" w:rsidRPr="00035492">
        <w:rPr>
          <w:rFonts w:ascii="Arial" w:hAnsi="Arial" w:cs="Arial"/>
          <w:sz w:val="24"/>
          <w:szCs w:val="24"/>
          <w:lang w:val="es-CO"/>
        </w:rPr>
        <w:t xml:space="preserve">, dentro del proceso </w:t>
      </w:r>
      <w:r w:rsidR="005452C3" w:rsidRPr="00035492">
        <w:rPr>
          <w:rFonts w:ascii="Arial" w:hAnsi="Arial" w:cs="Arial"/>
          <w:sz w:val="24"/>
          <w:szCs w:val="24"/>
          <w:lang w:val="es-CO"/>
        </w:rPr>
        <w:t>arriba mencionado</w:t>
      </w:r>
      <w:r w:rsidR="008F7ADB" w:rsidRPr="00035492">
        <w:rPr>
          <w:rFonts w:ascii="Arial" w:hAnsi="Arial" w:cs="Arial"/>
          <w:sz w:val="24"/>
          <w:szCs w:val="24"/>
          <w:lang w:val="es-CO"/>
        </w:rPr>
        <w:t xml:space="preserve">, </w:t>
      </w:r>
      <w:r w:rsidR="00B503B6" w:rsidRPr="00035492">
        <w:rPr>
          <w:rFonts w:ascii="Arial" w:hAnsi="Arial" w:cs="Arial"/>
          <w:sz w:val="24"/>
          <w:szCs w:val="24"/>
        </w:rPr>
        <w:t>previas las estimaciones jurídicas que enseguida se hacen.</w:t>
      </w:r>
    </w:p>
    <w:p w:rsidR="00B503B6" w:rsidRPr="006A0477" w:rsidRDefault="00B503B6" w:rsidP="00B503B6">
      <w:pPr>
        <w:spacing w:line="360" w:lineRule="auto"/>
        <w:jc w:val="both"/>
        <w:outlineLvl w:val="0"/>
        <w:rPr>
          <w:rFonts w:ascii="Arial" w:hAnsi="Arial" w:cs="Arial"/>
          <w:sz w:val="24"/>
          <w:szCs w:val="24"/>
          <w:lang w:val="es-CO"/>
        </w:rPr>
      </w:pPr>
    </w:p>
    <w:p w:rsidR="00485B6E" w:rsidRPr="006A0477" w:rsidRDefault="003C20B3" w:rsidP="009C30DF">
      <w:pPr>
        <w:pStyle w:val="Ttulo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317260" w:rsidRDefault="00485B6E" w:rsidP="009C30DF">
      <w:pPr>
        <w:spacing w:line="360" w:lineRule="auto"/>
        <w:jc w:val="both"/>
        <w:rPr>
          <w:rFonts w:ascii="Arial" w:hAnsi="Arial" w:cs="Arial"/>
          <w:szCs w:val="24"/>
          <w:lang w:val="es-CO"/>
        </w:rPr>
      </w:pPr>
    </w:p>
    <w:p w:rsidR="00D12E58" w:rsidRPr="00D12E58" w:rsidRDefault="00D12E58" w:rsidP="00D12E58">
      <w:pPr>
        <w:pStyle w:val="Prrafodelista"/>
        <w:widowControl/>
        <w:numPr>
          <w:ilvl w:val="1"/>
          <w:numId w:val="31"/>
        </w:numPr>
        <w:overflowPunct/>
        <w:autoSpaceDE/>
        <w:autoSpaceDN/>
        <w:adjustRightInd/>
        <w:spacing w:line="360" w:lineRule="auto"/>
        <w:jc w:val="both"/>
        <w:rPr>
          <w:rFonts w:ascii="Arial" w:hAnsi="Arial"/>
          <w:smallCaps/>
          <w:sz w:val="26"/>
          <w:szCs w:val="26"/>
        </w:rPr>
      </w:pPr>
      <w:r w:rsidRPr="00D12E58">
        <w:rPr>
          <w:rFonts w:ascii="Arial" w:hAnsi="Arial"/>
          <w:smallCaps/>
          <w:sz w:val="26"/>
          <w:szCs w:val="26"/>
        </w:rPr>
        <w:t>Los supuestos fácticos</w:t>
      </w:r>
    </w:p>
    <w:p w:rsidR="00D12E58" w:rsidRPr="00317260" w:rsidRDefault="00D12E58" w:rsidP="00D12E58">
      <w:pPr>
        <w:spacing w:line="360" w:lineRule="auto"/>
        <w:jc w:val="both"/>
        <w:rPr>
          <w:rFonts w:ascii="Arial" w:hAnsi="Arial"/>
          <w:szCs w:val="22"/>
        </w:rPr>
      </w:pPr>
    </w:p>
    <w:p w:rsidR="00D12E58" w:rsidRPr="007C71D2" w:rsidRDefault="005470B1" w:rsidP="00D12E58">
      <w:pPr>
        <w:widowControl/>
        <w:numPr>
          <w:ilvl w:val="2"/>
          <w:numId w:val="31"/>
        </w:numPr>
        <w:overflowPunct/>
        <w:autoSpaceDE/>
        <w:autoSpaceDN/>
        <w:adjustRightInd/>
        <w:spacing w:line="360" w:lineRule="auto"/>
        <w:jc w:val="both"/>
        <w:rPr>
          <w:rFonts w:ascii="Arial" w:hAnsi="Arial"/>
          <w:sz w:val="24"/>
          <w:szCs w:val="22"/>
        </w:rPr>
      </w:pPr>
      <w:r>
        <w:rPr>
          <w:rFonts w:ascii="Arial" w:hAnsi="Arial"/>
          <w:sz w:val="24"/>
          <w:szCs w:val="22"/>
        </w:rPr>
        <w:t>El 11-02-2008</w:t>
      </w:r>
      <w:r w:rsidR="005E3688">
        <w:rPr>
          <w:rFonts w:ascii="Arial" w:hAnsi="Arial"/>
          <w:sz w:val="24"/>
          <w:szCs w:val="22"/>
        </w:rPr>
        <w:t>,</w:t>
      </w:r>
      <w:r>
        <w:rPr>
          <w:rFonts w:ascii="Arial" w:hAnsi="Arial"/>
          <w:sz w:val="24"/>
          <w:szCs w:val="22"/>
        </w:rPr>
        <w:t xml:space="preserve"> </w:t>
      </w:r>
      <w:r w:rsidR="005E3688">
        <w:rPr>
          <w:rFonts w:ascii="Arial" w:hAnsi="Arial"/>
          <w:sz w:val="24"/>
          <w:szCs w:val="22"/>
        </w:rPr>
        <w:t>en</w:t>
      </w:r>
      <w:r>
        <w:rPr>
          <w:rFonts w:ascii="Arial" w:hAnsi="Arial"/>
          <w:sz w:val="24"/>
          <w:szCs w:val="22"/>
        </w:rPr>
        <w:t xml:space="preserve"> documento privado, los señores Leonidas Vásquez Tamayo, Luis Alberto Castaño Buitrago, Gerardo de Jesús Gómez Castaño e Irma Lucía Vergara Trujillo</w:t>
      </w:r>
      <w:r w:rsidR="00106243">
        <w:rPr>
          <w:rFonts w:ascii="Arial" w:hAnsi="Arial"/>
          <w:sz w:val="24"/>
          <w:szCs w:val="22"/>
        </w:rPr>
        <w:t xml:space="preserve">, </w:t>
      </w:r>
      <w:r w:rsidR="00D12E58" w:rsidRPr="007747FC">
        <w:rPr>
          <w:rFonts w:ascii="Arial" w:hAnsi="Arial"/>
          <w:sz w:val="24"/>
          <w:szCs w:val="22"/>
        </w:rPr>
        <w:t>suscribi</w:t>
      </w:r>
      <w:r w:rsidR="00D12E58">
        <w:rPr>
          <w:rFonts w:ascii="Arial" w:hAnsi="Arial"/>
          <w:sz w:val="24"/>
          <w:szCs w:val="22"/>
        </w:rPr>
        <w:t>eron</w:t>
      </w:r>
      <w:r w:rsidR="00D12E58" w:rsidRPr="007747FC">
        <w:rPr>
          <w:rFonts w:ascii="Arial" w:hAnsi="Arial"/>
          <w:sz w:val="24"/>
          <w:szCs w:val="22"/>
        </w:rPr>
        <w:t xml:space="preserve"> </w:t>
      </w:r>
      <w:r w:rsidR="00D12E58">
        <w:rPr>
          <w:rFonts w:ascii="Arial" w:hAnsi="Arial"/>
          <w:sz w:val="24"/>
        </w:rPr>
        <w:t>un</w:t>
      </w:r>
      <w:r w:rsidR="00106243">
        <w:rPr>
          <w:rFonts w:ascii="Arial" w:hAnsi="Arial"/>
          <w:sz w:val="24"/>
        </w:rPr>
        <w:t>a</w:t>
      </w:r>
      <w:r w:rsidR="00D12E58">
        <w:rPr>
          <w:rFonts w:ascii="Arial" w:hAnsi="Arial"/>
          <w:sz w:val="24"/>
        </w:rPr>
        <w:t xml:space="preserve"> promesa de compraventa</w:t>
      </w:r>
      <w:r w:rsidR="00106243">
        <w:rPr>
          <w:rFonts w:ascii="Arial" w:hAnsi="Arial"/>
          <w:sz w:val="24"/>
        </w:rPr>
        <w:t xml:space="preserve"> </w:t>
      </w:r>
      <w:r w:rsidR="006E4BF3">
        <w:rPr>
          <w:rFonts w:ascii="Arial" w:hAnsi="Arial"/>
          <w:sz w:val="24"/>
        </w:rPr>
        <w:t>de un</w:t>
      </w:r>
      <w:r w:rsidR="00E2684D">
        <w:rPr>
          <w:rFonts w:ascii="Arial" w:hAnsi="Arial"/>
          <w:sz w:val="24"/>
        </w:rPr>
        <w:t>a</w:t>
      </w:r>
      <w:r w:rsidR="006E4BF3">
        <w:rPr>
          <w:rFonts w:ascii="Arial" w:hAnsi="Arial"/>
          <w:sz w:val="24"/>
        </w:rPr>
        <w:t xml:space="preserve"> </w:t>
      </w:r>
      <w:r w:rsidR="00E2684D">
        <w:rPr>
          <w:rFonts w:ascii="Arial" w:hAnsi="Arial"/>
          <w:sz w:val="24"/>
        </w:rPr>
        <w:t xml:space="preserve">cuota parte de un </w:t>
      </w:r>
      <w:r w:rsidR="006E4BF3">
        <w:rPr>
          <w:rFonts w:ascii="Arial" w:hAnsi="Arial"/>
          <w:sz w:val="24"/>
        </w:rPr>
        <w:t xml:space="preserve">inmueble </w:t>
      </w:r>
      <w:r w:rsidR="007A084A">
        <w:rPr>
          <w:rFonts w:ascii="Arial" w:hAnsi="Arial"/>
          <w:sz w:val="24"/>
        </w:rPr>
        <w:t xml:space="preserve">de matrícula 294-3840, </w:t>
      </w:r>
      <w:r w:rsidR="00106243">
        <w:rPr>
          <w:rFonts w:ascii="Arial" w:hAnsi="Arial"/>
          <w:sz w:val="24"/>
        </w:rPr>
        <w:t xml:space="preserve">con la </w:t>
      </w:r>
      <w:r w:rsidR="006E4BF3">
        <w:rPr>
          <w:rFonts w:ascii="Arial" w:hAnsi="Arial"/>
          <w:sz w:val="24"/>
        </w:rPr>
        <w:t xml:space="preserve">sociedad </w:t>
      </w:r>
      <w:r w:rsidR="006D0949">
        <w:rPr>
          <w:rFonts w:ascii="Arial" w:hAnsi="Arial"/>
          <w:sz w:val="24"/>
        </w:rPr>
        <w:t>Transportes Urbanos Cañarte</w:t>
      </w:r>
      <w:r w:rsidR="000E6FD2">
        <w:rPr>
          <w:rFonts w:ascii="Arial" w:hAnsi="Arial"/>
          <w:sz w:val="24"/>
        </w:rPr>
        <w:t xml:space="preserve"> Limitada</w:t>
      </w:r>
      <w:r w:rsidR="00D12E58">
        <w:rPr>
          <w:rFonts w:ascii="Arial" w:hAnsi="Arial"/>
          <w:sz w:val="24"/>
        </w:rPr>
        <w:t>.</w:t>
      </w:r>
    </w:p>
    <w:p w:rsidR="007C71D2" w:rsidRPr="004C05A0" w:rsidRDefault="007C71D2" w:rsidP="007C71D2">
      <w:pPr>
        <w:widowControl/>
        <w:overflowPunct/>
        <w:autoSpaceDE/>
        <w:autoSpaceDN/>
        <w:adjustRightInd/>
        <w:spacing w:line="360" w:lineRule="auto"/>
        <w:ind w:left="720"/>
        <w:jc w:val="both"/>
        <w:rPr>
          <w:rFonts w:ascii="Arial" w:hAnsi="Arial"/>
          <w:sz w:val="24"/>
          <w:szCs w:val="22"/>
        </w:rPr>
      </w:pPr>
    </w:p>
    <w:p w:rsidR="00D12E58" w:rsidRPr="007C71D2" w:rsidRDefault="007A084A" w:rsidP="00D12E58">
      <w:pPr>
        <w:widowControl/>
        <w:numPr>
          <w:ilvl w:val="2"/>
          <w:numId w:val="31"/>
        </w:numPr>
        <w:overflowPunct/>
        <w:autoSpaceDE/>
        <w:autoSpaceDN/>
        <w:adjustRightInd/>
        <w:spacing w:line="360" w:lineRule="auto"/>
        <w:jc w:val="both"/>
        <w:rPr>
          <w:rFonts w:ascii="Arial" w:hAnsi="Arial"/>
          <w:sz w:val="24"/>
          <w:szCs w:val="22"/>
        </w:rPr>
      </w:pPr>
      <w:r>
        <w:rPr>
          <w:rFonts w:ascii="Arial" w:hAnsi="Arial"/>
          <w:sz w:val="24"/>
        </w:rPr>
        <w:t xml:space="preserve">Como </w:t>
      </w:r>
      <w:r w:rsidR="00E2684D">
        <w:rPr>
          <w:rFonts w:ascii="Arial" w:hAnsi="Arial"/>
          <w:sz w:val="24"/>
        </w:rPr>
        <w:t xml:space="preserve">precio </w:t>
      </w:r>
      <w:r>
        <w:rPr>
          <w:rFonts w:ascii="Arial" w:hAnsi="Arial"/>
          <w:sz w:val="24"/>
        </w:rPr>
        <w:t xml:space="preserve">se pactó </w:t>
      </w:r>
      <w:r w:rsidR="00E2684D">
        <w:rPr>
          <w:rFonts w:ascii="Arial" w:hAnsi="Arial"/>
          <w:sz w:val="24"/>
        </w:rPr>
        <w:t xml:space="preserve">la suma de doscientos cincuenta millones de pesos ($250.000.000), pagaderos </w:t>
      </w:r>
      <w:r w:rsidR="00F569C8">
        <w:rPr>
          <w:rFonts w:ascii="Arial" w:hAnsi="Arial"/>
          <w:sz w:val="24"/>
        </w:rPr>
        <w:t>así: (i) Cincuenta millones ($50.000.000) en un plazo máximo de seis (6) meses a partir del 11-02-2008</w:t>
      </w:r>
      <w:r w:rsidR="006F7C7F">
        <w:rPr>
          <w:rFonts w:ascii="Arial" w:hAnsi="Arial"/>
          <w:sz w:val="24"/>
        </w:rPr>
        <w:t>;</w:t>
      </w:r>
      <w:r w:rsidR="00F569C8">
        <w:rPr>
          <w:rFonts w:ascii="Arial" w:hAnsi="Arial"/>
          <w:sz w:val="24"/>
        </w:rPr>
        <w:t xml:space="preserve"> (ii) Cien millones de pesos ($100.000.000) el 19-09-</w:t>
      </w:r>
      <w:r w:rsidR="00F569C8" w:rsidRPr="00945DB8">
        <w:rPr>
          <w:rFonts w:ascii="Arial" w:hAnsi="Arial"/>
          <w:sz w:val="24"/>
        </w:rPr>
        <w:t>2008</w:t>
      </w:r>
      <w:r w:rsidR="00945DB8">
        <w:rPr>
          <w:rFonts w:ascii="Arial" w:hAnsi="Arial"/>
          <w:sz w:val="24"/>
        </w:rPr>
        <w:t xml:space="preserve">; y, (iii) </w:t>
      </w:r>
      <w:r w:rsidR="00E24320">
        <w:rPr>
          <w:rFonts w:ascii="Arial" w:hAnsi="Arial"/>
          <w:sz w:val="24"/>
        </w:rPr>
        <w:t>Cien millones de pesos ($100.000.000) en cuotas de ocho millones de pesos ($8.000.000) a partir del 05-03-2008</w:t>
      </w:r>
      <w:r w:rsidR="006F7C7F">
        <w:rPr>
          <w:rFonts w:ascii="Arial" w:hAnsi="Arial"/>
          <w:sz w:val="24"/>
        </w:rPr>
        <w:t>. Respecto de estas sumas se pagaría un interés mensual anticipado que, en su orden, sería del 2,5%, 2,0% y 2,5%</w:t>
      </w:r>
      <w:r w:rsidR="00D12E58">
        <w:rPr>
          <w:rFonts w:ascii="Arial" w:hAnsi="Arial"/>
          <w:sz w:val="24"/>
        </w:rPr>
        <w:t>.</w:t>
      </w:r>
    </w:p>
    <w:p w:rsidR="007C71D2" w:rsidRDefault="007C71D2" w:rsidP="007C71D2">
      <w:pPr>
        <w:pStyle w:val="Prrafodelista"/>
        <w:rPr>
          <w:rFonts w:ascii="Arial" w:hAnsi="Arial"/>
          <w:sz w:val="24"/>
          <w:szCs w:val="22"/>
        </w:rPr>
      </w:pPr>
    </w:p>
    <w:p w:rsid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 xml:space="preserve">El </w:t>
      </w:r>
      <w:r w:rsidR="00E24320">
        <w:rPr>
          <w:rFonts w:ascii="Arial" w:hAnsi="Arial"/>
          <w:sz w:val="24"/>
        </w:rPr>
        <w:t xml:space="preserve">inmueble fue recibido por la promitente compradora, desde antes de la firma de la promesa, pues </w:t>
      </w:r>
      <w:r w:rsidR="006F7C7F">
        <w:rPr>
          <w:rFonts w:ascii="Arial" w:hAnsi="Arial"/>
          <w:sz w:val="24"/>
        </w:rPr>
        <w:t xml:space="preserve">lo ocupaba </w:t>
      </w:r>
      <w:r w:rsidR="00E24320">
        <w:rPr>
          <w:rFonts w:ascii="Arial" w:hAnsi="Arial"/>
          <w:sz w:val="24"/>
        </w:rPr>
        <w:t>como arrendataria</w:t>
      </w:r>
      <w:r w:rsidRPr="00D12E58">
        <w:rPr>
          <w:rFonts w:ascii="Arial" w:hAnsi="Arial"/>
          <w:sz w:val="24"/>
        </w:rPr>
        <w:t xml:space="preserve">. </w:t>
      </w:r>
    </w:p>
    <w:p w:rsidR="007C71D2" w:rsidRDefault="007C71D2" w:rsidP="007C71D2">
      <w:pPr>
        <w:pStyle w:val="Prrafodelista"/>
        <w:rPr>
          <w:rFonts w:ascii="Arial" w:hAnsi="Arial"/>
          <w:sz w:val="24"/>
        </w:rPr>
      </w:pPr>
    </w:p>
    <w:p w:rsidR="006D0949" w:rsidRDefault="006D0949" w:rsidP="006D0949">
      <w:pPr>
        <w:widowControl/>
        <w:numPr>
          <w:ilvl w:val="2"/>
          <w:numId w:val="31"/>
        </w:numPr>
        <w:overflowPunct/>
        <w:autoSpaceDE/>
        <w:autoSpaceDN/>
        <w:adjustRightInd/>
        <w:spacing w:line="360" w:lineRule="auto"/>
        <w:jc w:val="both"/>
        <w:rPr>
          <w:rFonts w:ascii="Arial" w:hAnsi="Arial"/>
          <w:sz w:val="24"/>
        </w:rPr>
      </w:pPr>
      <w:r>
        <w:rPr>
          <w:rFonts w:ascii="Arial" w:hAnsi="Arial"/>
          <w:sz w:val="24"/>
        </w:rPr>
        <w:lastRenderedPageBreak/>
        <w:t>La sociedad demandada solo pagó la suma de cuarenta y seis millones de pesos ($46.000.000)</w:t>
      </w:r>
      <w:r w:rsidR="006F7C7F">
        <w:rPr>
          <w:rFonts w:ascii="Arial" w:hAnsi="Arial"/>
          <w:sz w:val="24"/>
        </w:rPr>
        <w:t>, del precio total pactado.</w:t>
      </w:r>
    </w:p>
    <w:p w:rsidR="007C71D2" w:rsidRDefault="007C71D2" w:rsidP="007C71D2">
      <w:pPr>
        <w:pStyle w:val="Prrafodelista"/>
        <w:rPr>
          <w:rFonts w:ascii="Arial" w:hAnsi="Arial"/>
          <w:sz w:val="24"/>
        </w:rPr>
      </w:pPr>
    </w:p>
    <w:p w:rsidR="00D12E58" w:rsidRDefault="006D0949" w:rsidP="00D12E58">
      <w:pPr>
        <w:widowControl/>
        <w:numPr>
          <w:ilvl w:val="2"/>
          <w:numId w:val="31"/>
        </w:numPr>
        <w:overflowPunct/>
        <w:autoSpaceDE/>
        <w:autoSpaceDN/>
        <w:adjustRightInd/>
        <w:spacing w:line="360" w:lineRule="auto"/>
        <w:jc w:val="both"/>
        <w:rPr>
          <w:rFonts w:ascii="Arial" w:hAnsi="Arial"/>
          <w:sz w:val="24"/>
        </w:rPr>
      </w:pPr>
      <w:r>
        <w:rPr>
          <w:rFonts w:ascii="Arial" w:hAnsi="Arial"/>
          <w:sz w:val="24"/>
        </w:rPr>
        <w:t xml:space="preserve">El </w:t>
      </w:r>
      <w:r w:rsidR="006F7C7F">
        <w:rPr>
          <w:rFonts w:ascii="Arial" w:hAnsi="Arial"/>
          <w:sz w:val="24"/>
        </w:rPr>
        <w:t>“</w:t>
      </w:r>
      <w:r>
        <w:rPr>
          <w:rFonts w:ascii="Arial" w:hAnsi="Arial"/>
          <w:sz w:val="24"/>
        </w:rPr>
        <w:t>perfeccionamiento</w:t>
      </w:r>
      <w:r w:rsidR="006F7C7F">
        <w:rPr>
          <w:rFonts w:ascii="Arial" w:hAnsi="Arial"/>
          <w:sz w:val="24"/>
        </w:rPr>
        <w:t>”</w:t>
      </w:r>
      <w:r>
        <w:rPr>
          <w:rFonts w:ascii="Arial" w:hAnsi="Arial"/>
          <w:sz w:val="24"/>
        </w:rPr>
        <w:t xml:space="preserve"> </w:t>
      </w:r>
      <w:r w:rsidR="006F7C7F" w:rsidRPr="00775E15">
        <w:rPr>
          <w:rFonts w:ascii="Arial" w:hAnsi="Arial"/>
          <w:sz w:val="22"/>
        </w:rPr>
        <w:t>(</w:t>
      </w:r>
      <w:r w:rsidR="00775E15" w:rsidRPr="00775E15">
        <w:rPr>
          <w:rFonts w:ascii="Arial" w:hAnsi="Arial"/>
          <w:sz w:val="24"/>
        </w:rPr>
        <w:t>Sic</w:t>
      </w:r>
      <w:r w:rsidR="006F7C7F" w:rsidRPr="00775E15">
        <w:rPr>
          <w:rFonts w:ascii="Arial" w:hAnsi="Arial"/>
          <w:sz w:val="22"/>
        </w:rPr>
        <w:t>)</w:t>
      </w:r>
      <w:r w:rsidR="006F7C7F">
        <w:rPr>
          <w:rFonts w:ascii="Arial" w:hAnsi="Arial"/>
          <w:sz w:val="24"/>
        </w:rPr>
        <w:t xml:space="preserve"> </w:t>
      </w:r>
      <w:r>
        <w:rPr>
          <w:rFonts w:ascii="Arial" w:hAnsi="Arial"/>
          <w:sz w:val="24"/>
        </w:rPr>
        <w:t>del contrato se fijó para el día 10-02-2009 en la Notaría Primera de Pereira a las cuatro de la tarde (4:00 pm)</w:t>
      </w:r>
      <w:r w:rsidR="006F7C7F">
        <w:rPr>
          <w:rFonts w:ascii="Arial" w:hAnsi="Arial"/>
          <w:sz w:val="24"/>
        </w:rPr>
        <w:t xml:space="preserve">, pero </w:t>
      </w:r>
      <w:r>
        <w:rPr>
          <w:rFonts w:ascii="Arial" w:hAnsi="Arial"/>
          <w:sz w:val="24"/>
        </w:rPr>
        <w:t xml:space="preserve">comparecieron solo los demandantes, según </w:t>
      </w:r>
      <w:r w:rsidR="00C74C19">
        <w:rPr>
          <w:rFonts w:ascii="Arial" w:hAnsi="Arial"/>
          <w:sz w:val="24"/>
        </w:rPr>
        <w:t>consta en el</w:t>
      </w:r>
      <w:r>
        <w:rPr>
          <w:rFonts w:ascii="Arial" w:hAnsi="Arial"/>
          <w:sz w:val="24"/>
        </w:rPr>
        <w:t xml:space="preserve"> Acta No. 61</w:t>
      </w:r>
      <w:r w:rsidR="00C74C19">
        <w:rPr>
          <w:rFonts w:ascii="Arial" w:hAnsi="Arial"/>
          <w:sz w:val="24"/>
        </w:rPr>
        <w:t>,</w:t>
      </w:r>
      <w:r>
        <w:rPr>
          <w:rFonts w:ascii="Arial" w:hAnsi="Arial"/>
          <w:sz w:val="24"/>
        </w:rPr>
        <w:t xml:space="preserve"> expedida por el funcionario de esa dependencia. </w:t>
      </w:r>
      <w:r w:rsidR="00C74C19">
        <w:rPr>
          <w:rFonts w:ascii="Arial" w:hAnsi="Arial"/>
          <w:sz w:val="24"/>
        </w:rPr>
        <w:t xml:space="preserve"> </w:t>
      </w:r>
    </w:p>
    <w:p w:rsidR="007C71D2" w:rsidRDefault="007C71D2" w:rsidP="007C71D2">
      <w:pPr>
        <w:pStyle w:val="Prrafodelista"/>
        <w:rPr>
          <w:rFonts w:ascii="Arial" w:hAnsi="Arial"/>
          <w:sz w:val="24"/>
        </w:rPr>
      </w:pPr>
    </w:p>
    <w:p w:rsidR="00D12E58" w:rsidRPr="00D12E58" w:rsidRDefault="00D12E58" w:rsidP="00D12E58">
      <w:pPr>
        <w:widowControl/>
        <w:numPr>
          <w:ilvl w:val="2"/>
          <w:numId w:val="31"/>
        </w:numPr>
        <w:overflowPunct/>
        <w:autoSpaceDE/>
        <w:autoSpaceDN/>
        <w:adjustRightInd/>
        <w:spacing w:line="360" w:lineRule="auto"/>
        <w:jc w:val="both"/>
        <w:rPr>
          <w:rFonts w:ascii="Arial" w:hAnsi="Arial"/>
          <w:sz w:val="24"/>
        </w:rPr>
      </w:pPr>
      <w:r w:rsidRPr="00D12E58">
        <w:rPr>
          <w:rFonts w:ascii="Arial" w:hAnsi="Arial"/>
          <w:sz w:val="24"/>
        </w:rPr>
        <w:t>En el mencionado contrato se pactó</w:t>
      </w:r>
      <w:r w:rsidR="005E3688">
        <w:rPr>
          <w:rFonts w:ascii="Arial" w:hAnsi="Arial"/>
          <w:sz w:val="24"/>
        </w:rPr>
        <w:t>,</w:t>
      </w:r>
      <w:r w:rsidRPr="00D12E58">
        <w:rPr>
          <w:rFonts w:ascii="Arial" w:hAnsi="Arial"/>
          <w:sz w:val="24"/>
        </w:rPr>
        <w:t xml:space="preserve"> como clausula penal por incumplimiento</w:t>
      </w:r>
      <w:r w:rsidR="005E3688">
        <w:rPr>
          <w:rFonts w:ascii="Arial" w:hAnsi="Arial"/>
          <w:sz w:val="24"/>
        </w:rPr>
        <w:t>,</w:t>
      </w:r>
      <w:r w:rsidRPr="00D12E58">
        <w:rPr>
          <w:rFonts w:ascii="Arial" w:hAnsi="Arial"/>
          <w:sz w:val="24"/>
        </w:rPr>
        <w:t xml:space="preserve"> la suma de veinticinco millones de pesos ($25.000.000).</w:t>
      </w:r>
    </w:p>
    <w:p w:rsidR="00D12E58" w:rsidRDefault="00D12E58" w:rsidP="009C30DF">
      <w:pPr>
        <w:spacing w:line="360" w:lineRule="auto"/>
        <w:jc w:val="both"/>
        <w:rPr>
          <w:rFonts w:ascii="Arial" w:hAnsi="Arial" w:cs="Arial"/>
          <w:sz w:val="24"/>
          <w:szCs w:val="24"/>
        </w:rPr>
      </w:pPr>
    </w:p>
    <w:p w:rsidR="00D12E58" w:rsidRPr="00D12E58" w:rsidRDefault="00D12E58" w:rsidP="00D12E58">
      <w:pPr>
        <w:pStyle w:val="Prrafodelista"/>
        <w:widowControl/>
        <w:numPr>
          <w:ilvl w:val="0"/>
          <w:numId w:val="32"/>
        </w:numPr>
        <w:overflowPunct/>
        <w:autoSpaceDE/>
        <w:autoSpaceDN/>
        <w:adjustRightInd/>
        <w:spacing w:line="360" w:lineRule="auto"/>
        <w:jc w:val="both"/>
        <w:rPr>
          <w:rFonts w:ascii="Arial" w:hAnsi="Arial"/>
          <w:smallCaps/>
          <w:vanish/>
          <w:sz w:val="26"/>
          <w:szCs w:val="26"/>
        </w:rPr>
      </w:pPr>
    </w:p>
    <w:p w:rsidR="00D12E58" w:rsidRPr="00D12E58" w:rsidRDefault="00D12E58" w:rsidP="00D12E58">
      <w:pPr>
        <w:pStyle w:val="Prrafodelista"/>
        <w:widowControl/>
        <w:numPr>
          <w:ilvl w:val="1"/>
          <w:numId w:val="32"/>
        </w:numPr>
        <w:overflowPunct/>
        <w:autoSpaceDE/>
        <w:autoSpaceDN/>
        <w:adjustRightInd/>
        <w:spacing w:line="360" w:lineRule="auto"/>
        <w:jc w:val="both"/>
        <w:rPr>
          <w:rFonts w:ascii="Arial" w:hAnsi="Arial"/>
          <w:smallCaps/>
          <w:vanish/>
          <w:sz w:val="26"/>
          <w:szCs w:val="26"/>
        </w:rPr>
      </w:pPr>
    </w:p>
    <w:p w:rsidR="007747FC" w:rsidRPr="004F0C67" w:rsidRDefault="007747FC" w:rsidP="00D12E58">
      <w:pPr>
        <w:widowControl/>
        <w:numPr>
          <w:ilvl w:val="1"/>
          <w:numId w:val="32"/>
        </w:numPr>
        <w:overflowPunct/>
        <w:autoSpaceDE/>
        <w:autoSpaceDN/>
        <w:adjustRightInd/>
        <w:spacing w:line="360" w:lineRule="auto"/>
        <w:jc w:val="both"/>
        <w:rPr>
          <w:rFonts w:ascii="Arial" w:hAnsi="Arial"/>
          <w:smallCaps/>
          <w:sz w:val="26"/>
          <w:szCs w:val="26"/>
        </w:rPr>
      </w:pPr>
      <w:r w:rsidRPr="004F0C67">
        <w:rPr>
          <w:rFonts w:ascii="Arial" w:hAnsi="Arial"/>
          <w:smallCaps/>
          <w:sz w:val="26"/>
          <w:szCs w:val="26"/>
        </w:rPr>
        <w:t>Las pretensiones</w:t>
      </w:r>
    </w:p>
    <w:p w:rsidR="007747FC" w:rsidRPr="00317260" w:rsidRDefault="007747FC" w:rsidP="007747FC">
      <w:pPr>
        <w:spacing w:line="360" w:lineRule="auto"/>
        <w:jc w:val="both"/>
        <w:rPr>
          <w:rFonts w:ascii="Arial" w:hAnsi="Arial"/>
          <w:szCs w:val="22"/>
        </w:rPr>
      </w:pPr>
    </w:p>
    <w:p w:rsidR="006177C6" w:rsidRDefault="006177C6" w:rsidP="006177C6">
      <w:pPr>
        <w:widowControl/>
        <w:numPr>
          <w:ilvl w:val="2"/>
          <w:numId w:val="32"/>
        </w:numPr>
        <w:overflowPunct/>
        <w:adjustRightInd/>
        <w:spacing w:line="360" w:lineRule="auto"/>
        <w:jc w:val="both"/>
        <w:rPr>
          <w:rFonts w:ascii="Arial" w:hAnsi="Arial" w:cs="Arial"/>
          <w:sz w:val="24"/>
          <w:szCs w:val="24"/>
        </w:rPr>
      </w:pPr>
      <w:r w:rsidRPr="006177C6">
        <w:rPr>
          <w:rFonts w:ascii="Arial" w:hAnsi="Arial" w:cs="Arial"/>
          <w:sz w:val="24"/>
          <w:szCs w:val="24"/>
        </w:rPr>
        <w:t xml:space="preserve">Declarar la resolución del contrato de promesa de compraventa </w:t>
      </w:r>
      <w:r w:rsidR="006F7C7F">
        <w:rPr>
          <w:rFonts w:ascii="Arial" w:hAnsi="Arial" w:cs="Arial"/>
          <w:sz w:val="24"/>
          <w:szCs w:val="24"/>
        </w:rPr>
        <w:t>mencionado</w:t>
      </w:r>
      <w:r w:rsidRPr="006177C6">
        <w:rPr>
          <w:rFonts w:ascii="Arial" w:hAnsi="Arial" w:cs="Arial"/>
          <w:sz w:val="24"/>
          <w:szCs w:val="24"/>
        </w:rPr>
        <w:t xml:space="preserve">, celebrado el 11-02-2008, entre los </w:t>
      </w:r>
      <w:r w:rsidRPr="006177C6">
        <w:rPr>
          <w:rFonts w:ascii="Arial" w:hAnsi="Arial"/>
          <w:sz w:val="24"/>
          <w:szCs w:val="24"/>
        </w:rPr>
        <w:t xml:space="preserve">señores Vásquez Tamayo, Castaño Buitrago, Gómez Castaño </w:t>
      </w:r>
      <w:r>
        <w:rPr>
          <w:rFonts w:ascii="Arial" w:hAnsi="Arial"/>
          <w:sz w:val="24"/>
          <w:szCs w:val="24"/>
        </w:rPr>
        <w:t>y</w:t>
      </w:r>
      <w:r w:rsidRPr="006177C6">
        <w:rPr>
          <w:rFonts w:ascii="Arial" w:hAnsi="Arial"/>
          <w:sz w:val="24"/>
          <w:szCs w:val="24"/>
        </w:rPr>
        <w:t xml:space="preserve"> Vergara Trujillo</w:t>
      </w:r>
      <w:r>
        <w:rPr>
          <w:rFonts w:ascii="Arial" w:hAnsi="Arial"/>
          <w:sz w:val="24"/>
          <w:szCs w:val="24"/>
        </w:rPr>
        <w:t xml:space="preserve"> para con </w:t>
      </w:r>
      <w:r w:rsidRPr="006177C6">
        <w:rPr>
          <w:rFonts w:ascii="Arial" w:hAnsi="Arial"/>
          <w:sz w:val="24"/>
          <w:szCs w:val="24"/>
        </w:rPr>
        <w:t>la sociedad Transportes Urbanos Cañarte Limitada</w:t>
      </w:r>
      <w:r w:rsidRPr="006177C6">
        <w:rPr>
          <w:rFonts w:ascii="Arial" w:hAnsi="Arial" w:cs="Arial"/>
          <w:sz w:val="24"/>
          <w:szCs w:val="24"/>
        </w:rPr>
        <w:t>.</w:t>
      </w:r>
    </w:p>
    <w:p w:rsidR="007C71D2" w:rsidRPr="006177C6" w:rsidRDefault="007C71D2" w:rsidP="007C71D2">
      <w:pPr>
        <w:widowControl/>
        <w:overflowPunct/>
        <w:adjustRightInd/>
        <w:spacing w:line="360" w:lineRule="auto"/>
        <w:ind w:left="720"/>
        <w:jc w:val="both"/>
        <w:rPr>
          <w:rFonts w:ascii="Arial" w:hAnsi="Arial" w:cs="Arial"/>
          <w:sz w:val="24"/>
          <w:szCs w:val="24"/>
        </w:rPr>
      </w:pPr>
    </w:p>
    <w:p w:rsidR="006177C6" w:rsidRDefault="006177C6" w:rsidP="006177C6">
      <w:pPr>
        <w:widowControl/>
        <w:numPr>
          <w:ilvl w:val="2"/>
          <w:numId w:val="32"/>
        </w:numPr>
        <w:overflowPunct/>
        <w:adjustRightInd/>
        <w:spacing w:line="360" w:lineRule="auto"/>
        <w:jc w:val="both"/>
        <w:rPr>
          <w:rFonts w:ascii="Arial" w:hAnsi="Arial" w:cs="Arial"/>
          <w:sz w:val="24"/>
          <w:szCs w:val="24"/>
        </w:rPr>
      </w:pPr>
      <w:r>
        <w:rPr>
          <w:rFonts w:ascii="Arial" w:hAnsi="Arial" w:cs="Arial"/>
          <w:sz w:val="24"/>
          <w:szCs w:val="24"/>
        </w:rPr>
        <w:t xml:space="preserve">Condenar a la </w:t>
      </w:r>
      <w:r w:rsidRPr="006177C6">
        <w:rPr>
          <w:rFonts w:ascii="Arial" w:hAnsi="Arial" w:cs="Arial"/>
          <w:sz w:val="24"/>
          <w:szCs w:val="24"/>
        </w:rPr>
        <w:t xml:space="preserve">demandada </w:t>
      </w:r>
      <w:r>
        <w:rPr>
          <w:rFonts w:ascii="Arial" w:hAnsi="Arial" w:cs="Arial"/>
          <w:sz w:val="24"/>
          <w:szCs w:val="24"/>
        </w:rPr>
        <w:t>a restituir el inmueble, junto con sus mejoras, anexidades y frutos civiles</w:t>
      </w:r>
      <w:r w:rsidR="006F7C7F">
        <w:rPr>
          <w:rFonts w:ascii="Arial" w:hAnsi="Arial" w:cs="Arial"/>
          <w:sz w:val="24"/>
          <w:szCs w:val="24"/>
        </w:rPr>
        <w:t>,</w:t>
      </w:r>
      <w:r>
        <w:rPr>
          <w:rFonts w:ascii="Arial" w:hAnsi="Arial" w:cs="Arial"/>
          <w:sz w:val="24"/>
          <w:szCs w:val="24"/>
        </w:rPr>
        <w:t xml:space="preserve"> a partir de la fecha en que aquella recibió e</w:t>
      </w:r>
      <w:r w:rsidR="00162882">
        <w:rPr>
          <w:rFonts w:ascii="Arial" w:hAnsi="Arial" w:cs="Arial"/>
          <w:sz w:val="24"/>
          <w:szCs w:val="24"/>
        </w:rPr>
        <w:t>l</w:t>
      </w:r>
      <w:r>
        <w:rPr>
          <w:rFonts w:ascii="Arial" w:hAnsi="Arial" w:cs="Arial"/>
          <w:sz w:val="24"/>
          <w:szCs w:val="24"/>
        </w:rPr>
        <w:t xml:space="preserve"> bien</w:t>
      </w:r>
      <w:r w:rsidRPr="006177C6">
        <w:rPr>
          <w:rFonts w:ascii="Arial" w:hAnsi="Arial" w:cs="Arial"/>
          <w:sz w:val="24"/>
          <w:szCs w:val="24"/>
        </w:rPr>
        <w:t>.</w:t>
      </w:r>
    </w:p>
    <w:p w:rsidR="007C71D2" w:rsidRDefault="007C71D2" w:rsidP="007C71D2">
      <w:pPr>
        <w:pStyle w:val="Prrafodelista"/>
        <w:rPr>
          <w:rFonts w:ascii="Arial" w:hAnsi="Arial" w:cs="Arial"/>
          <w:sz w:val="24"/>
          <w:szCs w:val="24"/>
        </w:rPr>
      </w:pPr>
    </w:p>
    <w:p w:rsidR="006177C6" w:rsidRDefault="006177C6" w:rsidP="006177C6">
      <w:pPr>
        <w:widowControl/>
        <w:numPr>
          <w:ilvl w:val="2"/>
          <w:numId w:val="32"/>
        </w:numPr>
        <w:overflowPunct/>
        <w:adjustRightInd/>
        <w:spacing w:line="360" w:lineRule="auto"/>
        <w:jc w:val="both"/>
        <w:rPr>
          <w:rFonts w:ascii="Arial" w:hAnsi="Arial" w:cs="Arial"/>
          <w:sz w:val="24"/>
          <w:szCs w:val="24"/>
        </w:rPr>
      </w:pPr>
      <w:r>
        <w:rPr>
          <w:rFonts w:ascii="Arial" w:hAnsi="Arial" w:cs="Arial"/>
          <w:sz w:val="24"/>
          <w:szCs w:val="24"/>
        </w:rPr>
        <w:t>Condenar a</w:t>
      </w:r>
      <w:r w:rsidRPr="006177C6">
        <w:rPr>
          <w:rFonts w:ascii="Arial" w:hAnsi="Arial" w:cs="Arial"/>
          <w:sz w:val="24"/>
          <w:szCs w:val="24"/>
        </w:rPr>
        <w:t xml:space="preserve"> que se pague</w:t>
      </w:r>
      <w:r w:rsidR="006F7C7F">
        <w:rPr>
          <w:rFonts w:ascii="Arial" w:hAnsi="Arial" w:cs="Arial"/>
          <w:sz w:val="24"/>
          <w:szCs w:val="24"/>
        </w:rPr>
        <w:t>,</w:t>
      </w:r>
      <w:r w:rsidRPr="006177C6">
        <w:rPr>
          <w:rFonts w:ascii="Arial" w:hAnsi="Arial" w:cs="Arial"/>
          <w:sz w:val="24"/>
          <w:szCs w:val="24"/>
        </w:rPr>
        <w:t xml:space="preserve"> a l</w:t>
      </w:r>
      <w:r>
        <w:rPr>
          <w:rFonts w:ascii="Arial" w:hAnsi="Arial" w:cs="Arial"/>
          <w:sz w:val="24"/>
          <w:szCs w:val="24"/>
        </w:rPr>
        <w:t>os</w:t>
      </w:r>
      <w:r w:rsidRPr="006177C6">
        <w:rPr>
          <w:rFonts w:ascii="Arial" w:hAnsi="Arial" w:cs="Arial"/>
          <w:sz w:val="24"/>
          <w:szCs w:val="24"/>
        </w:rPr>
        <w:t xml:space="preserve"> demandante</w:t>
      </w:r>
      <w:r>
        <w:rPr>
          <w:rFonts w:ascii="Arial" w:hAnsi="Arial" w:cs="Arial"/>
          <w:sz w:val="24"/>
          <w:szCs w:val="24"/>
        </w:rPr>
        <w:t xml:space="preserve">s, por incumplimiento del contrato, la suma de </w:t>
      </w:r>
      <w:r w:rsidRPr="00D12E58">
        <w:rPr>
          <w:rFonts w:ascii="Arial" w:hAnsi="Arial"/>
          <w:sz w:val="24"/>
        </w:rPr>
        <w:t>veinticinco millones de pesos ($25.000.000)</w:t>
      </w:r>
      <w:r w:rsidRPr="006177C6">
        <w:rPr>
          <w:rFonts w:ascii="Arial" w:hAnsi="Arial" w:cs="Arial"/>
          <w:sz w:val="24"/>
          <w:szCs w:val="24"/>
        </w:rPr>
        <w:t>.</w:t>
      </w:r>
    </w:p>
    <w:p w:rsidR="007C71D2" w:rsidRDefault="007C71D2" w:rsidP="007C71D2">
      <w:pPr>
        <w:pStyle w:val="Prrafodelista"/>
        <w:rPr>
          <w:rFonts w:ascii="Arial" w:hAnsi="Arial" w:cs="Arial"/>
          <w:sz w:val="24"/>
          <w:szCs w:val="24"/>
        </w:rPr>
      </w:pPr>
    </w:p>
    <w:p w:rsidR="007747FC" w:rsidRPr="006177C6" w:rsidRDefault="005E3688" w:rsidP="007747FC">
      <w:pPr>
        <w:widowControl/>
        <w:numPr>
          <w:ilvl w:val="2"/>
          <w:numId w:val="32"/>
        </w:numPr>
        <w:overflowPunct/>
        <w:autoSpaceDE/>
        <w:autoSpaceDN/>
        <w:adjustRightInd/>
        <w:spacing w:line="360" w:lineRule="auto"/>
        <w:jc w:val="both"/>
        <w:rPr>
          <w:rFonts w:ascii="Arial" w:hAnsi="Arial"/>
          <w:sz w:val="24"/>
          <w:szCs w:val="24"/>
        </w:rPr>
      </w:pPr>
      <w:r>
        <w:rPr>
          <w:rFonts w:ascii="Arial" w:hAnsi="Arial" w:cs="Arial"/>
          <w:sz w:val="24"/>
          <w:szCs w:val="24"/>
        </w:rPr>
        <w:t>Y condenar al pago de costa</w:t>
      </w:r>
      <w:r w:rsidR="009236B1" w:rsidRPr="006177C6">
        <w:rPr>
          <w:rFonts w:ascii="Arial" w:hAnsi="Arial" w:cs="Arial"/>
          <w:sz w:val="24"/>
          <w:szCs w:val="24"/>
        </w:rPr>
        <w:t xml:space="preserve">s y gastos </w:t>
      </w:r>
      <w:r>
        <w:rPr>
          <w:rFonts w:ascii="Arial" w:hAnsi="Arial" w:cs="Arial"/>
          <w:sz w:val="24"/>
          <w:szCs w:val="24"/>
        </w:rPr>
        <w:t xml:space="preserve">que cause </w:t>
      </w:r>
      <w:r w:rsidR="009236B1" w:rsidRPr="006177C6">
        <w:rPr>
          <w:rFonts w:ascii="Arial" w:hAnsi="Arial" w:cs="Arial"/>
          <w:sz w:val="24"/>
          <w:szCs w:val="24"/>
        </w:rPr>
        <w:t>el proceso</w:t>
      </w:r>
      <w:r w:rsidR="006F7C7F">
        <w:rPr>
          <w:rFonts w:ascii="Arial" w:hAnsi="Arial" w:cs="Arial"/>
          <w:sz w:val="24"/>
          <w:szCs w:val="24"/>
        </w:rPr>
        <w:t xml:space="preserve"> (Sic)</w:t>
      </w:r>
      <w:r w:rsidR="007747FC" w:rsidRPr="006177C6">
        <w:rPr>
          <w:rFonts w:ascii="Arial" w:hAnsi="Arial"/>
          <w:sz w:val="24"/>
          <w:szCs w:val="24"/>
        </w:rPr>
        <w:t>.</w:t>
      </w:r>
    </w:p>
    <w:p w:rsidR="007747FC" w:rsidRPr="007747FC" w:rsidRDefault="007747FC" w:rsidP="007747FC">
      <w:pPr>
        <w:spacing w:line="360" w:lineRule="auto"/>
        <w:jc w:val="both"/>
        <w:rPr>
          <w:rFonts w:ascii="Arial" w:hAnsi="Arial"/>
          <w:sz w:val="24"/>
          <w:szCs w:val="22"/>
        </w:rPr>
      </w:pPr>
    </w:p>
    <w:p w:rsidR="00485B6E" w:rsidRPr="00D12E58" w:rsidRDefault="0048328F" w:rsidP="00226874">
      <w:pPr>
        <w:pStyle w:val="Ttulo2"/>
        <w:numPr>
          <w:ilvl w:val="0"/>
          <w:numId w:val="8"/>
        </w:numPr>
        <w:jc w:val="left"/>
        <w:rPr>
          <w:rFonts w:ascii="Arial" w:hAnsi="Arial"/>
          <w:b w:val="0"/>
          <w:sz w:val="24"/>
          <w:lang w:val="es-CO"/>
        </w:rPr>
      </w:pPr>
      <w:r w:rsidRPr="00D12E58">
        <w:rPr>
          <w:rFonts w:ascii="Arial" w:hAnsi="Arial"/>
          <w:b w:val="0"/>
          <w:smallCaps/>
          <w:szCs w:val="26"/>
          <w:lang w:val="es-CO"/>
        </w:rPr>
        <w:t>La síntesis de la crónica procesal</w:t>
      </w:r>
    </w:p>
    <w:p w:rsidR="00983272" w:rsidRPr="00317260" w:rsidRDefault="00983272" w:rsidP="009C30DF">
      <w:pPr>
        <w:spacing w:line="360" w:lineRule="auto"/>
        <w:jc w:val="both"/>
        <w:rPr>
          <w:rFonts w:ascii="Arial" w:hAnsi="Arial" w:cs="Arial"/>
          <w:szCs w:val="24"/>
          <w:lang w:val="es-CO"/>
        </w:rPr>
      </w:pPr>
    </w:p>
    <w:p w:rsidR="00D12E58" w:rsidRPr="005C5B8E" w:rsidRDefault="00D12E58" w:rsidP="009C30DF">
      <w:pPr>
        <w:spacing w:line="360" w:lineRule="auto"/>
        <w:jc w:val="both"/>
        <w:rPr>
          <w:rFonts w:ascii="Arial" w:hAnsi="Arial" w:cs="Arial"/>
          <w:sz w:val="24"/>
          <w:szCs w:val="24"/>
          <w:lang w:val="es-CO"/>
        </w:rPr>
      </w:pPr>
      <w:r w:rsidRPr="005C5B8E">
        <w:rPr>
          <w:rFonts w:ascii="Arial" w:hAnsi="Arial" w:cs="Arial"/>
          <w:sz w:val="24"/>
          <w:szCs w:val="24"/>
          <w:lang w:val="es-CO"/>
        </w:rPr>
        <w:t>La demanda f</w:t>
      </w:r>
      <w:r w:rsidR="00B14913" w:rsidRPr="005C5B8E">
        <w:rPr>
          <w:rFonts w:ascii="Arial" w:hAnsi="Arial" w:cs="Arial"/>
          <w:sz w:val="24"/>
          <w:szCs w:val="24"/>
          <w:lang w:val="es-CO"/>
        </w:rPr>
        <w:t>ue asignada</w:t>
      </w:r>
      <w:r w:rsidRPr="005C5B8E">
        <w:rPr>
          <w:rFonts w:ascii="Arial" w:hAnsi="Arial" w:cs="Arial"/>
          <w:sz w:val="24"/>
          <w:szCs w:val="24"/>
          <w:lang w:val="es-CO"/>
        </w:rPr>
        <w:t xml:space="preserve"> el </w:t>
      </w:r>
      <w:r w:rsidR="00FA4CF3" w:rsidRPr="005C5B8E">
        <w:rPr>
          <w:rFonts w:ascii="Arial" w:hAnsi="Arial" w:cs="Arial"/>
          <w:sz w:val="24"/>
          <w:szCs w:val="24"/>
          <w:lang w:val="es-CO"/>
        </w:rPr>
        <w:t xml:space="preserve">día </w:t>
      </w:r>
      <w:r w:rsidR="00E6737C">
        <w:rPr>
          <w:rFonts w:ascii="Arial" w:hAnsi="Arial" w:cs="Arial"/>
          <w:sz w:val="24"/>
          <w:szCs w:val="24"/>
          <w:lang w:val="es-CO"/>
        </w:rPr>
        <w:t>27-04-2010</w:t>
      </w:r>
      <w:r w:rsidR="00777033" w:rsidRPr="005C5B8E">
        <w:rPr>
          <w:rFonts w:ascii="Arial" w:hAnsi="Arial" w:cs="Arial"/>
          <w:sz w:val="24"/>
          <w:szCs w:val="24"/>
          <w:lang w:val="es-CO"/>
        </w:rPr>
        <w:t xml:space="preserve"> </w:t>
      </w:r>
      <w:r w:rsidR="003E47EF" w:rsidRPr="005C5B8E">
        <w:rPr>
          <w:rFonts w:ascii="Arial" w:hAnsi="Arial" w:cs="Arial"/>
          <w:sz w:val="24"/>
          <w:szCs w:val="24"/>
          <w:lang w:val="es-CO"/>
        </w:rPr>
        <w:t>a</w:t>
      </w:r>
      <w:r w:rsidR="00777033" w:rsidRPr="005C5B8E">
        <w:rPr>
          <w:rFonts w:ascii="Arial" w:hAnsi="Arial" w:cs="Arial"/>
          <w:sz w:val="24"/>
          <w:szCs w:val="24"/>
          <w:lang w:val="es-CO"/>
        </w:rPr>
        <w:t xml:space="preserve">l Juzgado </w:t>
      </w:r>
      <w:r w:rsidR="00E6737C">
        <w:rPr>
          <w:rFonts w:ascii="Arial" w:hAnsi="Arial" w:cs="Arial"/>
          <w:sz w:val="24"/>
          <w:szCs w:val="24"/>
          <w:lang w:val="es-CO"/>
        </w:rPr>
        <w:t xml:space="preserve">Cuarto </w:t>
      </w:r>
      <w:r w:rsidRPr="005C5B8E">
        <w:rPr>
          <w:rFonts w:ascii="Arial" w:hAnsi="Arial" w:cs="Arial"/>
          <w:sz w:val="24"/>
          <w:szCs w:val="24"/>
          <w:lang w:val="es-CO"/>
        </w:rPr>
        <w:t xml:space="preserve">Civil del </w:t>
      </w:r>
      <w:r w:rsidR="004E5C81" w:rsidRPr="005C5B8E">
        <w:rPr>
          <w:rFonts w:ascii="Arial" w:hAnsi="Arial" w:cs="Arial"/>
          <w:sz w:val="24"/>
          <w:szCs w:val="24"/>
          <w:lang w:val="es-CO"/>
        </w:rPr>
        <w:t xml:space="preserve">Circuito de </w:t>
      </w:r>
      <w:r w:rsidR="005B64D1" w:rsidRPr="005C5B8E">
        <w:rPr>
          <w:rFonts w:ascii="Arial" w:hAnsi="Arial" w:cs="Arial"/>
          <w:sz w:val="24"/>
          <w:szCs w:val="24"/>
          <w:lang w:val="es-CO"/>
        </w:rPr>
        <w:t>esta ciudad,</w:t>
      </w:r>
      <w:r w:rsidR="00777033" w:rsidRPr="005C5B8E">
        <w:rPr>
          <w:rFonts w:ascii="Arial" w:hAnsi="Arial" w:cs="Arial"/>
          <w:sz w:val="24"/>
          <w:szCs w:val="24"/>
          <w:lang w:val="es-CO"/>
        </w:rPr>
        <w:t xml:space="preserve"> </w:t>
      </w:r>
      <w:r w:rsidR="00B12C41" w:rsidRPr="005C5B8E">
        <w:rPr>
          <w:rFonts w:ascii="Arial" w:hAnsi="Arial" w:cs="Arial"/>
          <w:sz w:val="24"/>
          <w:szCs w:val="24"/>
          <w:lang w:val="es-CO"/>
        </w:rPr>
        <w:t xml:space="preserve">que </w:t>
      </w:r>
      <w:r w:rsidR="00E6737C">
        <w:rPr>
          <w:rFonts w:ascii="Arial" w:hAnsi="Arial" w:cs="Arial"/>
          <w:sz w:val="24"/>
          <w:szCs w:val="24"/>
          <w:lang w:val="es-CO"/>
        </w:rPr>
        <w:t>la admitió el 29-04-2010 y dispuso darle el trámite ordinario</w:t>
      </w:r>
      <w:r w:rsidRPr="005C5B8E">
        <w:rPr>
          <w:rFonts w:ascii="Arial" w:hAnsi="Arial" w:cs="Arial"/>
          <w:sz w:val="24"/>
          <w:szCs w:val="24"/>
          <w:lang w:val="es-CO"/>
        </w:rPr>
        <w:t xml:space="preserve">, </w:t>
      </w:r>
      <w:r w:rsidR="0076410C" w:rsidRPr="005C5B8E">
        <w:rPr>
          <w:rFonts w:ascii="Arial" w:hAnsi="Arial" w:cs="Arial"/>
          <w:sz w:val="24"/>
          <w:szCs w:val="24"/>
          <w:lang w:val="es-CO"/>
        </w:rPr>
        <w:t xml:space="preserve">ordenó </w:t>
      </w:r>
      <w:r w:rsidR="00B71843" w:rsidRPr="005C5B8E">
        <w:rPr>
          <w:rFonts w:ascii="Arial" w:hAnsi="Arial" w:cs="Arial"/>
          <w:sz w:val="24"/>
          <w:szCs w:val="24"/>
          <w:lang w:val="es-CO"/>
        </w:rPr>
        <w:t>notificar</w:t>
      </w:r>
      <w:r w:rsidRPr="005C5B8E">
        <w:rPr>
          <w:rFonts w:ascii="Arial" w:hAnsi="Arial" w:cs="Arial"/>
          <w:sz w:val="24"/>
          <w:szCs w:val="24"/>
          <w:lang w:val="es-CO"/>
        </w:rPr>
        <w:t xml:space="preserve"> a</w:t>
      </w:r>
      <w:r w:rsidR="00E6737C">
        <w:rPr>
          <w:rFonts w:ascii="Arial" w:hAnsi="Arial" w:cs="Arial"/>
          <w:sz w:val="24"/>
          <w:szCs w:val="24"/>
          <w:lang w:val="es-CO"/>
        </w:rPr>
        <w:t xml:space="preserve"> </w:t>
      </w:r>
      <w:r w:rsidRPr="005C5B8E">
        <w:rPr>
          <w:rFonts w:ascii="Arial" w:hAnsi="Arial" w:cs="Arial"/>
          <w:sz w:val="24"/>
          <w:szCs w:val="24"/>
          <w:lang w:val="es-CO"/>
        </w:rPr>
        <w:t>l</w:t>
      </w:r>
      <w:r w:rsidR="00E6737C">
        <w:rPr>
          <w:rFonts w:ascii="Arial" w:hAnsi="Arial" w:cs="Arial"/>
          <w:sz w:val="24"/>
          <w:szCs w:val="24"/>
          <w:lang w:val="es-CO"/>
        </w:rPr>
        <w:t>a</w:t>
      </w:r>
      <w:r w:rsidRPr="005C5B8E">
        <w:rPr>
          <w:rFonts w:ascii="Arial" w:hAnsi="Arial" w:cs="Arial"/>
          <w:sz w:val="24"/>
          <w:szCs w:val="24"/>
          <w:lang w:val="es-CO"/>
        </w:rPr>
        <w:t xml:space="preserve"> </w:t>
      </w:r>
      <w:r w:rsidR="00E6737C">
        <w:rPr>
          <w:rFonts w:ascii="Arial" w:hAnsi="Arial" w:cs="Arial"/>
          <w:sz w:val="24"/>
          <w:szCs w:val="24"/>
          <w:lang w:val="es-CO"/>
        </w:rPr>
        <w:t xml:space="preserve">demandada </w:t>
      </w:r>
      <w:r w:rsidR="009236B1">
        <w:rPr>
          <w:rFonts w:ascii="Arial" w:hAnsi="Arial" w:cs="Arial"/>
          <w:sz w:val="24"/>
          <w:szCs w:val="24"/>
          <w:lang w:val="es-CO"/>
        </w:rPr>
        <w:t xml:space="preserve">y </w:t>
      </w:r>
      <w:r w:rsidR="00A30B87" w:rsidRPr="005C5B8E">
        <w:rPr>
          <w:rFonts w:ascii="Arial" w:hAnsi="Arial" w:cs="Arial"/>
          <w:sz w:val="24"/>
          <w:szCs w:val="24"/>
          <w:lang w:val="es-CO"/>
        </w:rPr>
        <w:t>correr</w:t>
      </w:r>
      <w:r w:rsidRPr="005C5B8E">
        <w:rPr>
          <w:rFonts w:ascii="Arial" w:hAnsi="Arial" w:cs="Arial"/>
          <w:sz w:val="24"/>
          <w:szCs w:val="24"/>
          <w:lang w:val="es-CO"/>
        </w:rPr>
        <w:t>le</w:t>
      </w:r>
      <w:r w:rsidR="00A30B87" w:rsidRPr="005C5B8E">
        <w:rPr>
          <w:rFonts w:ascii="Arial" w:hAnsi="Arial" w:cs="Arial"/>
          <w:sz w:val="24"/>
          <w:szCs w:val="24"/>
          <w:lang w:val="es-CO"/>
        </w:rPr>
        <w:t xml:space="preserve"> traslado, entre otros</w:t>
      </w:r>
      <w:r w:rsidR="00F75664" w:rsidRPr="005C5B8E">
        <w:rPr>
          <w:rFonts w:ascii="Arial" w:hAnsi="Arial" w:cs="Arial"/>
          <w:sz w:val="24"/>
          <w:szCs w:val="24"/>
          <w:lang w:val="es-CO"/>
        </w:rPr>
        <w:t xml:space="preserve"> </w:t>
      </w:r>
      <w:r w:rsidR="00512DA0" w:rsidRPr="005C5B8E">
        <w:rPr>
          <w:rFonts w:ascii="Arial" w:hAnsi="Arial" w:cs="Arial"/>
          <w:sz w:val="24"/>
          <w:szCs w:val="24"/>
          <w:lang w:val="es-CO"/>
        </w:rPr>
        <w:t xml:space="preserve">ordenamientos </w:t>
      </w:r>
      <w:r w:rsidR="00183BFD" w:rsidRPr="005C5B8E">
        <w:rPr>
          <w:rFonts w:ascii="Arial" w:hAnsi="Arial" w:cs="Arial"/>
          <w:sz w:val="24"/>
          <w:szCs w:val="24"/>
          <w:lang w:val="es-CO"/>
        </w:rPr>
        <w:t>(Folio</w:t>
      </w:r>
      <w:r w:rsidR="00B71843" w:rsidRPr="005C5B8E">
        <w:rPr>
          <w:rFonts w:ascii="Arial" w:hAnsi="Arial" w:cs="Arial"/>
          <w:sz w:val="24"/>
          <w:szCs w:val="24"/>
          <w:lang w:val="es-CO"/>
        </w:rPr>
        <w:t xml:space="preserve"> </w:t>
      </w:r>
      <w:r w:rsidR="00E6737C">
        <w:rPr>
          <w:rFonts w:ascii="Arial" w:hAnsi="Arial" w:cs="Arial"/>
          <w:sz w:val="24"/>
          <w:szCs w:val="24"/>
          <w:lang w:val="es-CO"/>
        </w:rPr>
        <w:t>36</w:t>
      </w:r>
      <w:r w:rsidR="00183BFD" w:rsidRPr="005C5B8E">
        <w:rPr>
          <w:rFonts w:ascii="Arial" w:hAnsi="Arial" w:cs="Arial"/>
          <w:sz w:val="24"/>
          <w:szCs w:val="24"/>
          <w:lang w:val="es-CO"/>
        </w:rPr>
        <w:t>,</w:t>
      </w:r>
      <w:r w:rsidR="00B71843" w:rsidRPr="005C5B8E">
        <w:rPr>
          <w:rFonts w:ascii="Arial" w:hAnsi="Arial" w:cs="Arial"/>
          <w:sz w:val="24"/>
          <w:szCs w:val="24"/>
          <w:lang w:val="es-CO"/>
        </w:rPr>
        <w:t xml:space="preserve"> cuaderno</w:t>
      </w:r>
      <w:r w:rsidR="00E56FD7" w:rsidRPr="005C5B8E">
        <w:rPr>
          <w:rFonts w:ascii="Arial" w:hAnsi="Arial" w:cs="Arial"/>
          <w:sz w:val="24"/>
          <w:szCs w:val="24"/>
          <w:lang w:val="es-CO"/>
        </w:rPr>
        <w:t xml:space="preserve"> </w:t>
      </w:r>
      <w:r w:rsidRPr="005C5B8E">
        <w:rPr>
          <w:rFonts w:ascii="Arial" w:hAnsi="Arial" w:cs="Arial"/>
          <w:sz w:val="24"/>
          <w:szCs w:val="24"/>
          <w:lang w:val="es-CO"/>
        </w:rPr>
        <w:t>No.1)</w:t>
      </w:r>
      <w:r w:rsidR="00485B6E" w:rsidRPr="005C5B8E">
        <w:rPr>
          <w:rFonts w:ascii="Arial" w:hAnsi="Arial" w:cs="Arial"/>
          <w:sz w:val="24"/>
          <w:szCs w:val="24"/>
          <w:lang w:val="es-CO"/>
        </w:rPr>
        <w:t>.</w:t>
      </w:r>
      <w:r w:rsidR="00E67B5F" w:rsidRPr="005C5B8E">
        <w:rPr>
          <w:rFonts w:ascii="Arial" w:hAnsi="Arial" w:cs="Arial"/>
          <w:sz w:val="24"/>
          <w:szCs w:val="24"/>
          <w:lang w:val="es-CO"/>
        </w:rPr>
        <w:t xml:space="preserve"> </w:t>
      </w:r>
    </w:p>
    <w:p w:rsidR="00D12E58" w:rsidRPr="005C5B8E" w:rsidRDefault="00D12E58" w:rsidP="009C30DF">
      <w:pPr>
        <w:spacing w:line="360" w:lineRule="auto"/>
        <w:jc w:val="both"/>
        <w:rPr>
          <w:rFonts w:ascii="Arial" w:hAnsi="Arial" w:cs="Arial"/>
          <w:sz w:val="24"/>
          <w:szCs w:val="24"/>
          <w:lang w:val="es-CO"/>
        </w:rPr>
      </w:pPr>
    </w:p>
    <w:p w:rsidR="00120A8A" w:rsidRDefault="00D12E58" w:rsidP="009C30DF">
      <w:pPr>
        <w:spacing w:line="360" w:lineRule="auto"/>
        <w:jc w:val="both"/>
        <w:rPr>
          <w:rFonts w:ascii="Arial" w:hAnsi="Arial" w:cs="Arial"/>
          <w:sz w:val="24"/>
          <w:szCs w:val="24"/>
        </w:rPr>
      </w:pPr>
      <w:r w:rsidRPr="005C5B8E">
        <w:rPr>
          <w:rFonts w:ascii="Arial" w:hAnsi="Arial" w:cs="Arial"/>
          <w:sz w:val="24"/>
          <w:szCs w:val="24"/>
          <w:lang w:val="es-CO"/>
        </w:rPr>
        <w:t xml:space="preserve">La notificación </w:t>
      </w:r>
      <w:r w:rsidR="00E6737C">
        <w:rPr>
          <w:rFonts w:ascii="Arial" w:hAnsi="Arial" w:cs="Arial"/>
          <w:sz w:val="24"/>
          <w:szCs w:val="24"/>
          <w:lang w:val="es-CO"/>
        </w:rPr>
        <w:t xml:space="preserve">se surtió por aviso </w:t>
      </w:r>
      <w:r w:rsidRPr="005C5B8E">
        <w:rPr>
          <w:rFonts w:ascii="Arial" w:hAnsi="Arial" w:cs="Arial"/>
          <w:sz w:val="24"/>
          <w:szCs w:val="24"/>
          <w:lang w:val="es-CO"/>
        </w:rPr>
        <w:t>e</w:t>
      </w:r>
      <w:r w:rsidR="00E67B5F" w:rsidRPr="005C5B8E">
        <w:rPr>
          <w:rFonts w:ascii="Arial" w:hAnsi="Arial" w:cs="Arial"/>
          <w:sz w:val="24"/>
          <w:szCs w:val="24"/>
          <w:lang w:val="es-CO"/>
        </w:rPr>
        <w:t xml:space="preserve">l </w:t>
      </w:r>
      <w:r w:rsidR="007020FD" w:rsidRPr="005C5B8E">
        <w:rPr>
          <w:rFonts w:ascii="Arial" w:hAnsi="Arial" w:cs="Arial"/>
          <w:sz w:val="24"/>
          <w:szCs w:val="24"/>
          <w:lang w:val="es-CO"/>
        </w:rPr>
        <w:t xml:space="preserve">día </w:t>
      </w:r>
      <w:r w:rsidRPr="005C5B8E">
        <w:rPr>
          <w:rFonts w:ascii="Arial" w:hAnsi="Arial" w:cs="Arial"/>
          <w:sz w:val="24"/>
          <w:szCs w:val="24"/>
          <w:lang w:val="es-CO"/>
        </w:rPr>
        <w:t>1</w:t>
      </w:r>
      <w:r w:rsidR="00E6737C">
        <w:rPr>
          <w:rFonts w:ascii="Arial" w:hAnsi="Arial" w:cs="Arial"/>
          <w:sz w:val="24"/>
          <w:szCs w:val="24"/>
          <w:lang w:val="es-CO"/>
        </w:rPr>
        <w:t>3</w:t>
      </w:r>
      <w:r w:rsidRPr="005C5B8E">
        <w:rPr>
          <w:rFonts w:ascii="Arial" w:hAnsi="Arial" w:cs="Arial"/>
          <w:sz w:val="24"/>
          <w:szCs w:val="24"/>
          <w:lang w:val="es-CO"/>
        </w:rPr>
        <w:t>-</w:t>
      </w:r>
      <w:r w:rsidR="00E6737C">
        <w:rPr>
          <w:rFonts w:ascii="Arial" w:hAnsi="Arial" w:cs="Arial"/>
          <w:sz w:val="24"/>
          <w:szCs w:val="24"/>
          <w:lang w:val="es-CO"/>
        </w:rPr>
        <w:t>10</w:t>
      </w:r>
      <w:r w:rsidR="007665EF" w:rsidRPr="005C5B8E">
        <w:rPr>
          <w:rFonts w:ascii="Arial" w:hAnsi="Arial" w:cs="Arial"/>
          <w:sz w:val="24"/>
          <w:szCs w:val="24"/>
          <w:lang w:val="es-CO"/>
        </w:rPr>
        <w:t>-201</w:t>
      </w:r>
      <w:r w:rsidR="009236B1">
        <w:rPr>
          <w:rFonts w:ascii="Arial" w:hAnsi="Arial" w:cs="Arial"/>
          <w:sz w:val="24"/>
          <w:szCs w:val="24"/>
          <w:lang w:val="es-CO"/>
        </w:rPr>
        <w:t>2</w:t>
      </w:r>
      <w:r w:rsidR="004C5102" w:rsidRPr="005C5B8E">
        <w:rPr>
          <w:rFonts w:ascii="Arial" w:hAnsi="Arial" w:cs="Arial"/>
          <w:sz w:val="24"/>
          <w:szCs w:val="24"/>
          <w:lang w:val="es-CO"/>
        </w:rPr>
        <w:t xml:space="preserve"> </w:t>
      </w:r>
      <w:r w:rsidR="00AB42D7" w:rsidRPr="005C5B8E">
        <w:rPr>
          <w:rFonts w:ascii="Arial" w:hAnsi="Arial" w:cs="Arial"/>
          <w:sz w:val="24"/>
          <w:szCs w:val="24"/>
          <w:lang w:val="es-CO"/>
        </w:rPr>
        <w:t>(Folio</w:t>
      </w:r>
      <w:r w:rsidR="00E6737C">
        <w:rPr>
          <w:rFonts w:ascii="Arial" w:hAnsi="Arial" w:cs="Arial"/>
          <w:sz w:val="24"/>
          <w:szCs w:val="24"/>
          <w:lang w:val="es-CO"/>
        </w:rPr>
        <w:t>s</w:t>
      </w:r>
      <w:r w:rsidR="00AB42D7" w:rsidRPr="005C5B8E">
        <w:rPr>
          <w:rFonts w:ascii="Arial" w:hAnsi="Arial" w:cs="Arial"/>
          <w:sz w:val="24"/>
          <w:szCs w:val="24"/>
          <w:lang w:val="es-CO"/>
        </w:rPr>
        <w:t xml:space="preserve"> </w:t>
      </w:r>
      <w:r w:rsidR="00E6737C">
        <w:rPr>
          <w:rFonts w:ascii="Arial" w:hAnsi="Arial" w:cs="Arial"/>
          <w:sz w:val="24"/>
          <w:szCs w:val="24"/>
          <w:lang w:val="es-CO"/>
        </w:rPr>
        <w:t>42 y 71</w:t>
      </w:r>
      <w:r w:rsidR="00B75635" w:rsidRPr="005C5B8E">
        <w:rPr>
          <w:rFonts w:ascii="Arial" w:hAnsi="Arial" w:cs="Arial"/>
          <w:sz w:val="24"/>
          <w:szCs w:val="24"/>
          <w:lang w:val="es-CO"/>
        </w:rPr>
        <w:t xml:space="preserve">, </w:t>
      </w:r>
      <w:r w:rsidR="00D84B5D" w:rsidRPr="005C5B8E">
        <w:rPr>
          <w:rFonts w:ascii="Arial" w:hAnsi="Arial" w:cs="Arial"/>
          <w:sz w:val="24"/>
          <w:szCs w:val="24"/>
          <w:lang w:val="es-CO"/>
        </w:rPr>
        <w:t xml:space="preserve">cuaderno </w:t>
      </w:r>
      <w:r w:rsidRPr="005C5B8E">
        <w:rPr>
          <w:rFonts w:ascii="Arial" w:hAnsi="Arial" w:cs="Arial"/>
          <w:sz w:val="24"/>
          <w:szCs w:val="24"/>
          <w:lang w:val="es-CO"/>
        </w:rPr>
        <w:t>No.1</w:t>
      </w:r>
      <w:r w:rsidR="00B75635" w:rsidRPr="005C5B8E">
        <w:rPr>
          <w:rFonts w:ascii="Arial" w:hAnsi="Arial" w:cs="Arial"/>
          <w:sz w:val="24"/>
          <w:szCs w:val="24"/>
          <w:lang w:val="es-CO"/>
        </w:rPr>
        <w:t>)</w:t>
      </w:r>
      <w:r w:rsidR="00E6737C">
        <w:rPr>
          <w:rFonts w:ascii="Arial" w:hAnsi="Arial" w:cs="Arial"/>
          <w:sz w:val="24"/>
          <w:szCs w:val="24"/>
          <w:lang w:val="es-CO"/>
        </w:rPr>
        <w:t xml:space="preserve"> y </w:t>
      </w:r>
      <w:r w:rsidR="00162882">
        <w:rPr>
          <w:rFonts w:ascii="Arial" w:hAnsi="Arial" w:cs="Arial"/>
          <w:sz w:val="24"/>
          <w:szCs w:val="24"/>
          <w:lang w:val="es-CO"/>
        </w:rPr>
        <w:t xml:space="preserve">la demandada </w:t>
      </w:r>
      <w:r w:rsidR="009236B1">
        <w:rPr>
          <w:rFonts w:ascii="Arial" w:hAnsi="Arial" w:cs="Arial"/>
          <w:sz w:val="24"/>
          <w:szCs w:val="24"/>
        </w:rPr>
        <w:t>presentó c</w:t>
      </w:r>
      <w:r w:rsidRPr="005C5B8E">
        <w:rPr>
          <w:rFonts w:ascii="Arial" w:hAnsi="Arial" w:cs="Arial"/>
          <w:sz w:val="24"/>
          <w:szCs w:val="24"/>
        </w:rPr>
        <w:t xml:space="preserve">omo excepciones </w:t>
      </w:r>
      <w:r w:rsidRPr="00917870">
        <w:rPr>
          <w:rFonts w:ascii="Arial" w:hAnsi="Arial" w:cs="Arial"/>
          <w:i/>
          <w:sz w:val="22"/>
          <w:szCs w:val="24"/>
        </w:rPr>
        <w:t>“</w:t>
      </w:r>
      <w:r w:rsidR="00E6737C" w:rsidRPr="00917870">
        <w:rPr>
          <w:rFonts w:ascii="Arial" w:hAnsi="Arial" w:cs="Arial"/>
          <w:i/>
          <w:sz w:val="22"/>
          <w:szCs w:val="24"/>
        </w:rPr>
        <w:t>contrato no cumplido por parte de los actores</w:t>
      </w:r>
      <w:r w:rsidRPr="00917870">
        <w:rPr>
          <w:rFonts w:ascii="Arial" w:hAnsi="Arial" w:cs="Arial"/>
          <w:i/>
          <w:sz w:val="22"/>
          <w:szCs w:val="24"/>
        </w:rPr>
        <w:t>”</w:t>
      </w:r>
      <w:r w:rsidR="00E6737C" w:rsidRPr="00917870">
        <w:rPr>
          <w:rFonts w:ascii="Arial" w:hAnsi="Arial" w:cs="Arial"/>
          <w:i/>
          <w:sz w:val="22"/>
          <w:szCs w:val="24"/>
        </w:rPr>
        <w:t xml:space="preserve"> e</w:t>
      </w:r>
      <w:r w:rsidRPr="00917870">
        <w:rPr>
          <w:rFonts w:ascii="Arial" w:hAnsi="Arial" w:cs="Arial"/>
          <w:i/>
          <w:sz w:val="22"/>
          <w:szCs w:val="24"/>
        </w:rPr>
        <w:t xml:space="preserve"> “</w:t>
      </w:r>
      <w:r w:rsidR="00E6737C" w:rsidRPr="00917870">
        <w:rPr>
          <w:rFonts w:ascii="Arial" w:hAnsi="Arial" w:cs="Arial"/>
          <w:i/>
          <w:sz w:val="22"/>
          <w:szCs w:val="24"/>
        </w:rPr>
        <w:t>improcedencia de la solicitud de resolución de compraventa para este caso”</w:t>
      </w:r>
      <w:r w:rsidR="005C5B8E" w:rsidRPr="005C5B8E">
        <w:rPr>
          <w:rFonts w:ascii="Arial" w:hAnsi="Arial" w:cs="Arial"/>
          <w:i/>
          <w:sz w:val="24"/>
          <w:szCs w:val="24"/>
        </w:rPr>
        <w:t>,</w:t>
      </w:r>
      <w:r w:rsidRPr="005C5B8E">
        <w:rPr>
          <w:rFonts w:ascii="Arial" w:hAnsi="Arial" w:cs="Arial"/>
          <w:sz w:val="24"/>
          <w:szCs w:val="24"/>
        </w:rPr>
        <w:t xml:space="preserve"> aportó y solicitó pruebas (Folios </w:t>
      </w:r>
      <w:r w:rsidR="00E6737C">
        <w:rPr>
          <w:rFonts w:ascii="Arial" w:hAnsi="Arial" w:cs="Arial"/>
          <w:sz w:val="24"/>
          <w:szCs w:val="24"/>
        </w:rPr>
        <w:t>45 a 70</w:t>
      </w:r>
      <w:r w:rsidR="005C5B8E" w:rsidRPr="005C5B8E">
        <w:rPr>
          <w:rFonts w:ascii="Arial" w:hAnsi="Arial" w:cs="Arial"/>
          <w:sz w:val="24"/>
          <w:szCs w:val="24"/>
        </w:rPr>
        <w:t>,</w:t>
      </w:r>
      <w:r w:rsidRPr="005C5B8E">
        <w:rPr>
          <w:rFonts w:ascii="Arial" w:hAnsi="Arial" w:cs="Arial"/>
          <w:sz w:val="24"/>
          <w:szCs w:val="24"/>
        </w:rPr>
        <w:t xml:space="preserve"> ibídem).</w:t>
      </w:r>
      <w:r w:rsidR="005C5B8E" w:rsidRPr="005C5B8E">
        <w:rPr>
          <w:rFonts w:ascii="Arial" w:hAnsi="Arial" w:cs="Arial"/>
          <w:sz w:val="24"/>
          <w:szCs w:val="24"/>
        </w:rPr>
        <w:t xml:space="preserve"> </w:t>
      </w:r>
      <w:r w:rsidR="006F7C7F">
        <w:rPr>
          <w:rFonts w:ascii="Arial" w:hAnsi="Arial" w:cs="Arial"/>
          <w:sz w:val="24"/>
          <w:szCs w:val="24"/>
        </w:rPr>
        <w:t xml:space="preserve">Reanudado </w:t>
      </w:r>
      <w:r w:rsidR="00E6737C">
        <w:rPr>
          <w:rFonts w:ascii="Arial" w:hAnsi="Arial" w:cs="Arial"/>
          <w:sz w:val="24"/>
          <w:szCs w:val="24"/>
        </w:rPr>
        <w:t xml:space="preserve">el proceso, suspendido a solicitud de </w:t>
      </w:r>
      <w:r w:rsidR="00EF219C">
        <w:rPr>
          <w:rFonts w:ascii="Arial" w:hAnsi="Arial" w:cs="Arial"/>
          <w:sz w:val="24"/>
          <w:szCs w:val="24"/>
        </w:rPr>
        <w:t>ambos extremos de la litis</w:t>
      </w:r>
      <w:r w:rsidR="00E6737C">
        <w:rPr>
          <w:rFonts w:ascii="Arial" w:hAnsi="Arial" w:cs="Arial"/>
          <w:sz w:val="24"/>
          <w:szCs w:val="24"/>
        </w:rPr>
        <w:t xml:space="preserve">, los </w:t>
      </w:r>
      <w:r w:rsidR="005C5B8E">
        <w:rPr>
          <w:rFonts w:ascii="Arial" w:hAnsi="Arial" w:cs="Arial"/>
          <w:sz w:val="24"/>
          <w:szCs w:val="24"/>
        </w:rPr>
        <w:t>actor</w:t>
      </w:r>
      <w:r w:rsidR="00E6737C">
        <w:rPr>
          <w:rFonts w:ascii="Arial" w:hAnsi="Arial" w:cs="Arial"/>
          <w:sz w:val="24"/>
          <w:szCs w:val="24"/>
        </w:rPr>
        <w:t>es</w:t>
      </w:r>
      <w:r w:rsidR="005C5B8E">
        <w:rPr>
          <w:rFonts w:ascii="Arial" w:hAnsi="Arial" w:cs="Arial"/>
          <w:sz w:val="24"/>
          <w:szCs w:val="24"/>
        </w:rPr>
        <w:t xml:space="preserve"> se opus</w:t>
      </w:r>
      <w:r w:rsidR="00E6737C">
        <w:rPr>
          <w:rFonts w:ascii="Arial" w:hAnsi="Arial" w:cs="Arial"/>
          <w:sz w:val="24"/>
          <w:szCs w:val="24"/>
        </w:rPr>
        <w:t>ieron</w:t>
      </w:r>
      <w:r w:rsidR="005C5B8E">
        <w:rPr>
          <w:rFonts w:ascii="Arial" w:hAnsi="Arial" w:cs="Arial"/>
          <w:sz w:val="24"/>
          <w:szCs w:val="24"/>
        </w:rPr>
        <w:t xml:space="preserve"> a la</w:t>
      </w:r>
      <w:r w:rsidR="00E6737C">
        <w:rPr>
          <w:rFonts w:ascii="Arial" w:hAnsi="Arial" w:cs="Arial"/>
          <w:sz w:val="24"/>
          <w:szCs w:val="24"/>
        </w:rPr>
        <w:t>s</w:t>
      </w:r>
      <w:r w:rsidR="005C5B8E">
        <w:rPr>
          <w:rFonts w:ascii="Arial" w:hAnsi="Arial" w:cs="Arial"/>
          <w:sz w:val="24"/>
          <w:szCs w:val="24"/>
        </w:rPr>
        <w:t xml:space="preserve"> excepciones (Folios </w:t>
      </w:r>
      <w:r w:rsidR="00E6737C">
        <w:rPr>
          <w:rFonts w:ascii="Arial" w:hAnsi="Arial" w:cs="Arial"/>
          <w:sz w:val="24"/>
          <w:szCs w:val="24"/>
        </w:rPr>
        <w:t>77 a 79</w:t>
      </w:r>
      <w:r w:rsidR="005C5B8E">
        <w:rPr>
          <w:rFonts w:ascii="Arial" w:hAnsi="Arial" w:cs="Arial"/>
          <w:sz w:val="24"/>
          <w:szCs w:val="24"/>
        </w:rPr>
        <w:t>, ibídem).</w:t>
      </w:r>
    </w:p>
    <w:p w:rsidR="00BA6A96" w:rsidRDefault="00BA6A96" w:rsidP="009C30DF">
      <w:pPr>
        <w:spacing w:line="360" w:lineRule="auto"/>
        <w:jc w:val="both"/>
        <w:rPr>
          <w:rFonts w:ascii="Arial" w:hAnsi="Arial" w:cs="Arial"/>
          <w:sz w:val="22"/>
        </w:rPr>
      </w:pPr>
    </w:p>
    <w:p w:rsidR="00A86665" w:rsidRDefault="00E6737C" w:rsidP="00D84B5D">
      <w:pPr>
        <w:spacing w:line="360" w:lineRule="auto"/>
        <w:jc w:val="both"/>
        <w:rPr>
          <w:rFonts w:ascii="Arial" w:hAnsi="Arial" w:cs="Arial"/>
          <w:sz w:val="24"/>
          <w:szCs w:val="24"/>
          <w:lang w:val="es-CO"/>
        </w:rPr>
      </w:pPr>
      <w:r>
        <w:rPr>
          <w:rFonts w:ascii="Arial" w:hAnsi="Arial" w:cs="Arial"/>
          <w:sz w:val="24"/>
          <w:szCs w:val="24"/>
          <w:lang w:val="es-CO"/>
        </w:rPr>
        <w:t xml:space="preserve">La audiencia </w:t>
      </w:r>
      <w:r w:rsidR="00EF219C">
        <w:rPr>
          <w:rFonts w:ascii="Arial" w:hAnsi="Arial" w:cs="Arial"/>
          <w:sz w:val="24"/>
          <w:szCs w:val="24"/>
          <w:lang w:val="es-CO"/>
        </w:rPr>
        <w:t>de que trata el artículo 101 del CPC, fue suspendida a solicitud de las partes el 30-08-2011 (Folios 87 y 88, ibídem), y celebr</w:t>
      </w:r>
      <w:r w:rsidR="00162882">
        <w:rPr>
          <w:rFonts w:ascii="Arial" w:hAnsi="Arial" w:cs="Arial"/>
          <w:sz w:val="24"/>
          <w:szCs w:val="24"/>
          <w:lang w:val="es-CO"/>
        </w:rPr>
        <w:t>ada</w:t>
      </w:r>
      <w:r w:rsidR="00EF219C">
        <w:rPr>
          <w:rFonts w:ascii="Arial" w:hAnsi="Arial" w:cs="Arial"/>
          <w:sz w:val="24"/>
          <w:szCs w:val="24"/>
          <w:lang w:val="es-CO"/>
        </w:rPr>
        <w:t xml:space="preserve"> el 12-09-2011, </w:t>
      </w:r>
      <w:r w:rsidR="00FA4F1D">
        <w:rPr>
          <w:rFonts w:ascii="Arial" w:hAnsi="Arial" w:cs="Arial"/>
          <w:sz w:val="24"/>
          <w:szCs w:val="24"/>
          <w:lang w:val="es-CO"/>
        </w:rPr>
        <w:t>no se</w:t>
      </w:r>
      <w:r w:rsidR="00EF219C">
        <w:rPr>
          <w:rFonts w:ascii="Arial" w:hAnsi="Arial" w:cs="Arial"/>
          <w:sz w:val="24"/>
          <w:szCs w:val="24"/>
          <w:lang w:val="es-CO"/>
        </w:rPr>
        <w:t xml:space="preserve"> </w:t>
      </w:r>
      <w:r w:rsidR="00FA4F1D">
        <w:rPr>
          <w:rFonts w:ascii="Arial" w:hAnsi="Arial" w:cs="Arial"/>
          <w:sz w:val="24"/>
          <w:szCs w:val="24"/>
          <w:lang w:val="es-CO"/>
        </w:rPr>
        <w:t>logró</w:t>
      </w:r>
      <w:r w:rsidR="00162882">
        <w:rPr>
          <w:rFonts w:ascii="Arial" w:hAnsi="Arial" w:cs="Arial"/>
          <w:sz w:val="24"/>
          <w:szCs w:val="24"/>
          <w:lang w:val="es-CO"/>
        </w:rPr>
        <w:t xml:space="preserve"> </w:t>
      </w:r>
      <w:r w:rsidR="00EF219C">
        <w:rPr>
          <w:rFonts w:ascii="Arial" w:hAnsi="Arial" w:cs="Arial"/>
          <w:sz w:val="24"/>
          <w:szCs w:val="24"/>
          <w:lang w:val="es-CO"/>
        </w:rPr>
        <w:t>acuerdo</w:t>
      </w:r>
      <w:r w:rsidR="00FA4F1D">
        <w:rPr>
          <w:rFonts w:ascii="Arial" w:hAnsi="Arial" w:cs="Arial"/>
          <w:sz w:val="24"/>
          <w:szCs w:val="24"/>
          <w:lang w:val="es-CO"/>
        </w:rPr>
        <w:t>,</w:t>
      </w:r>
      <w:r w:rsidR="00EF219C">
        <w:rPr>
          <w:rFonts w:ascii="Arial" w:hAnsi="Arial" w:cs="Arial"/>
          <w:sz w:val="24"/>
          <w:szCs w:val="24"/>
          <w:lang w:val="es-CO"/>
        </w:rPr>
        <w:t xml:space="preserve"> </w:t>
      </w:r>
      <w:r w:rsidR="00162882">
        <w:rPr>
          <w:rFonts w:ascii="Arial" w:hAnsi="Arial" w:cs="Arial"/>
          <w:sz w:val="24"/>
          <w:szCs w:val="24"/>
          <w:lang w:val="es-CO"/>
        </w:rPr>
        <w:t xml:space="preserve">por lo que </w:t>
      </w:r>
      <w:r w:rsidR="00EF219C">
        <w:rPr>
          <w:rFonts w:ascii="Arial" w:hAnsi="Arial" w:cs="Arial"/>
          <w:sz w:val="24"/>
          <w:szCs w:val="24"/>
          <w:lang w:val="es-CO"/>
        </w:rPr>
        <w:t xml:space="preserve">se agotaron las demás etapas (Folios 90 a 96, ib.). </w:t>
      </w:r>
      <w:r w:rsidR="005C5B8E">
        <w:rPr>
          <w:rFonts w:ascii="Arial" w:hAnsi="Arial" w:cs="Arial"/>
          <w:sz w:val="24"/>
          <w:szCs w:val="24"/>
          <w:lang w:val="es-CO"/>
        </w:rPr>
        <w:t xml:space="preserve">Con proveído del </w:t>
      </w:r>
      <w:r w:rsidR="00EF219C">
        <w:rPr>
          <w:rFonts w:ascii="Arial" w:hAnsi="Arial" w:cs="Arial"/>
          <w:sz w:val="24"/>
          <w:szCs w:val="24"/>
          <w:lang w:val="es-CO"/>
        </w:rPr>
        <w:t>29-09-2011</w:t>
      </w:r>
      <w:r w:rsidR="005C5B8E">
        <w:rPr>
          <w:rFonts w:ascii="Arial" w:hAnsi="Arial" w:cs="Arial"/>
          <w:sz w:val="24"/>
          <w:szCs w:val="24"/>
          <w:lang w:val="es-CO"/>
        </w:rPr>
        <w:t xml:space="preserve"> se abrió a pruebas el pro</w:t>
      </w:r>
      <w:r w:rsidR="003A6F81">
        <w:rPr>
          <w:rFonts w:ascii="Arial" w:hAnsi="Arial" w:cs="Arial"/>
          <w:sz w:val="24"/>
          <w:szCs w:val="24"/>
          <w:lang w:val="es-CO"/>
        </w:rPr>
        <w:t>ceso (Folios 50 y 51, ib</w:t>
      </w:r>
      <w:r w:rsidR="00EF219C">
        <w:rPr>
          <w:rFonts w:ascii="Arial" w:hAnsi="Arial" w:cs="Arial"/>
          <w:sz w:val="24"/>
          <w:szCs w:val="24"/>
          <w:lang w:val="es-CO"/>
        </w:rPr>
        <w:t>.</w:t>
      </w:r>
      <w:r w:rsidR="003A6F81">
        <w:rPr>
          <w:rFonts w:ascii="Arial" w:hAnsi="Arial" w:cs="Arial"/>
          <w:sz w:val="24"/>
          <w:szCs w:val="24"/>
          <w:lang w:val="es-CO"/>
        </w:rPr>
        <w:t xml:space="preserve">) y </w:t>
      </w:r>
      <w:r w:rsidR="005C5B8E">
        <w:rPr>
          <w:rFonts w:ascii="Arial" w:hAnsi="Arial" w:cs="Arial"/>
          <w:sz w:val="24"/>
          <w:szCs w:val="24"/>
          <w:lang w:val="es-CO"/>
        </w:rPr>
        <w:t xml:space="preserve">el </w:t>
      </w:r>
      <w:r w:rsidR="002F42B4">
        <w:rPr>
          <w:rFonts w:ascii="Arial" w:hAnsi="Arial" w:cs="Arial"/>
          <w:sz w:val="24"/>
          <w:szCs w:val="24"/>
          <w:lang w:val="es-CO"/>
        </w:rPr>
        <w:t>30-11-2012</w:t>
      </w:r>
      <w:r w:rsidR="003A6F81">
        <w:rPr>
          <w:rFonts w:ascii="Arial" w:hAnsi="Arial" w:cs="Arial"/>
          <w:sz w:val="24"/>
          <w:szCs w:val="24"/>
          <w:lang w:val="es-CO"/>
        </w:rPr>
        <w:t>,</w:t>
      </w:r>
      <w:r w:rsidR="005C5B8E">
        <w:rPr>
          <w:rFonts w:ascii="Arial" w:hAnsi="Arial" w:cs="Arial"/>
          <w:sz w:val="24"/>
          <w:szCs w:val="24"/>
          <w:lang w:val="es-CO"/>
        </w:rPr>
        <w:t xml:space="preserve"> </w:t>
      </w:r>
      <w:r w:rsidR="009B0DED">
        <w:rPr>
          <w:rFonts w:ascii="Arial" w:hAnsi="Arial" w:cs="Arial"/>
          <w:sz w:val="24"/>
          <w:szCs w:val="24"/>
          <w:lang w:val="es-CO"/>
        </w:rPr>
        <w:t xml:space="preserve">al </w:t>
      </w:r>
      <w:r w:rsidR="00C46502">
        <w:rPr>
          <w:rFonts w:ascii="Arial" w:hAnsi="Arial" w:cs="Arial"/>
          <w:sz w:val="24"/>
          <w:szCs w:val="24"/>
          <w:lang w:val="es-CO"/>
        </w:rPr>
        <w:t xml:space="preserve">fenecer </w:t>
      </w:r>
      <w:r w:rsidR="00D84B5D">
        <w:rPr>
          <w:rFonts w:ascii="Arial" w:hAnsi="Arial" w:cs="Arial"/>
          <w:sz w:val="24"/>
          <w:szCs w:val="24"/>
          <w:lang w:val="es-CO"/>
        </w:rPr>
        <w:t xml:space="preserve">el debate probatorio, </w:t>
      </w:r>
      <w:r w:rsidR="003A6F81">
        <w:rPr>
          <w:rFonts w:ascii="Arial" w:hAnsi="Arial" w:cs="Arial"/>
          <w:sz w:val="24"/>
          <w:szCs w:val="24"/>
          <w:lang w:val="es-CO"/>
        </w:rPr>
        <w:t xml:space="preserve">se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2F42B4">
        <w:rPr>
          <w:rFonts w:ascii="Arial" w:hAnsi="Arial" w:cs="Arial"/>
          <w:sz w:val="24"/>
          <w:szCs w:val="24"/>
          <w:lang w:val="es-CO"/>
        </w:rPr>
        <w:t>104</w:t>
      </w:r>
      <w:r w:rsidR="008E2AE4" w:rsidRPr="006A0477">
        <w:rPr>
          <w:rFonts w:ascii="Arial" w:hAnsi="Arial" w:cs="Arial"/>
          <w:sz w:val="24"/>
          <w:szCs w:val="24"/>
          <w:lang w:val="es-CO"/>
        </w:rPr>
        <w:t>,</w:t>
      </w:r>
      <w:r w:rsidR="00BB0583" w:rsidRPr="006A0477">
        <w:rPr>
          <w:rFonts w:ascii="Arial" w:hAnsi="Arial" w:cs="Arial"/>
          <w:sz w:val="24"/>
          <w:szCs w:val="24"/>
          <w:lang w:val="es-CO"/>
        </w:rPr>
        <w:t xml:space="preserve"> </w:t>
      </w:r>
      <w:r w:rsidR="005C5B8E">
        <w:rPr>
          <w:rFonts w:ascii="Arial" w:hAnsi="Arial" w:cs="Arial"/>
          <w:sz w:val="24"/>
          <w:szCs w:val="24"/>
          <w:lang w:val="es-CO"/>
        </w:rPr>
        <w:t>ib.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Luego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2F42B4">
        <w:rPr>
          <w:rFonts w:ascii="Arial" w:hAnsi="Arial" w:cs="Arial"/>
          <w:sz w:val="24"/>
          <w:szCs w:val="24"/>
          <w:lang w:val="es-CO"/>
        </w:rPr>
        <w:t>13-06</w:t>
      </w:r>
      <w:r w:rsidR="003407EE" w:rsidRPr="006A0477">
        <w:rPr>
          <w:rFonts w:ascii="Arial" w:hAnsi="Arial" w:cs="Arial"/>
          <w:sz w:val="24"/>
          <w:szCs w:val="24"/>
          <w:lang w:val="es-CO"/>
        </w:rPr>
        <w:t>-201</w:t>
      </w:r>
      <w:r w:rsidR="004C24A2">
        <w:rPr>
          <w:rFonts w:ascii="Arial" w:hAnsi="Arial" w:cs="Arial"/>
          <w:sz w:val="24"/>
          <w:szCs w:val="24"/>
          <w:lang w:val="es-CO"/>
        </w:rPr>
        <w:t>3</w:t>
      </w:r>
      <w:r w:rsidR="005C5B8E">
        <w:rPr>
          <w:rFonts w:ascii="Arial" w:hAnsi="Arial" w:cs="Arial"/>
          <w:sz w:val="24"/>
          <w:szCs w:val="24"/>
          <w:lang w:val="es-CO"/>
        </w:rPr>
        <w:t>, se emitió</w:t>
      </w:r>
      <w:r w:rsidR="005C5B8E" w:rsidRPr="006A0477">
        <w:rPr>
          <w:rFonts w:ascii="Arial" w:hAnsi="Arial" w:cs="Arial"/>
          <w:sz w:val="24"/>
          <w:szCs w:val="24"/>
          <w:lang w:val="es-CO"/>
        </w:rPr>
        <w:t xml:space="preserve"> </w:t>
      </w:r>
      <w:r w:rsidR="006F7C7F">
        <w:rPr>
          <w:rFonts w:ascii="Arial" w:hAnsi="Arial" w:cs="Arial"/>
          <w:sz w:val="24"/>
          <w:szCs w:val="24"/>
          <w:lang w:val="es-CO"/>
        </w:rPr>
        <w:t>s</w:t>
      </w:r>
      <w:r w:rsidR="005C5B8E" w:rsidRPr="006A0477">
        <w:rPr>
          <w:rFonts w:ascii="Arial" w:hAnsi="Arial" w:cs="Arial"/>
          <w:sz w:val="24"/>
          <w:szCs w:val="24"/>
          <w:lang w:val="es-CO"/>
        </w:rPr>
        <w:t xml:space="preserve">entencia </w:t>
      </w:r>
      <w:r w:rsidR="002F42B4">
        <w:rPr>
          <w:rFonts w:ascii="Arial" w:hAnsi="Arial" w:cs="Arial"/>
          <w:sz w:val="24"/>
          <w:szCs w:val="24"/>
          <w:lang w:val="es-CO"/>
        </w:rPr>
        <w:t xml:space="preserve">desestimatoria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2F42B4">
        <w:rPr>
          <w:rFonts w:ascii="Arial" w:hAnsi="Arial" w:cs="Arial"/>
          <w:sz w:val="24"/>
          <w:szCs w:val="24"/>
          <w:lang w:val="es-CO"/>
        </w:rPr>
        <w:t>117</w:t>
      </w:r>
      <w:r w:rsidR="005C5B8E">
        <w:rPr>
          <w:rFonts w:ascii="Arial" w:hAnsi="Arial" w:cs="Arial"/>
          <w:sz w:val="24"/>
          <w:szCs w:val="24"/>
          <w:lang w:val="es-CO"/>
        </w:rPr>
        <w:t xml:space="preserve"> a </w:t>
      </w:r>
      <w:r w:rsidR="002F42B4">
        <w:rPr>
          <w:rFonts w:ascii="Arial" w:hAnsi="Arial" w:cs="Arial"/>
          <w:sz w:val="24"/>
          <w:szCs w:val="24"/>
          <w:lang w:val="es-CO"/>
        </w:rPr>
        <w:t>128</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005C5B8E">
        <w:rPr>
          <w:rFonts w:ascii="Arial" w:hAnsi="Arial" w:cs="Arial"/>
          <w:sz w:val="24"/>
          <w:szCs w:val="24"/>
          <w:lang w:val="es-CO"/>
        </w:rPr>
        <w:t>ib.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FA4F1D">
        <w:rPr>
          <w:rFonts w:ascii="Arial" w:hAnsi="Arial" w:cs="Arial"/>
          <w:sz w:val="24"/>
          <w:szCs w:val="24"/>
          <w:lang w:val="es-CO"/>
        </w:rPr>
        <w:t>los</w:t>
      </w:r>
      <w:r w:rsidR="00DC5D8B" w:rsidRPr="006A0477">
        <w:rPr>
          <w:rFonts w:ascii="Arial" w:hAnsi="Arial" w:cs="Arial"/>
          <w:sz w:val="24"/>
          <w:szCs w:val="24"/>
          <w:lang w:val="es-CO"/>
        </w:rPr>
        <w:t xml:space="preserve"> </w:t>
      </w:r>
      <w:r w:rsidR="002F42B4">
        <w:rPr>
          <w:rFonts w:ascii="Arial" w:hAnsi="Arial" w:cs="Arial"/>
          <w:sz w:val="24"/>
          <w:szCs w:val="24"/>
          <w:lang w:val="es-CO"/>
        </w:rPr>
        <w:t>actor</w:t>
      </w:r>
      <w:r w:rsidR="00FA4F1D">
        <w:rPr>
          <w:rFonts w:ascii="Arial" w:hAnsi="Arial" w:cs="Arial"/>
          <w:sz w:val="24"/>
          <w:szCs w:val="24"/>
          <w:lang w:val="es-CO"/>
        </w:rPr>
        <w:t>es</w:t>
      </w:r>
      <w:r w:rsidR="0088003B" w:rsidRPr="006B75A8">
        <w:rPr>
          <w:rFonts w:ascii="Arial" w:hAnsi="Arial" w:cs="Arial"/>
          <w:sz w:val="24"/>
          <w:szCs w:val="24"/>
          <w:lang w:val="es-CO"/>
        </w:rPr>
        <w:t xml:space="preserve">, </w:t>
      </w:r>
      <w:r w:rsidR="001D395A" w:rsidRPr="006B75A8">
        <w:rPr>
          <w:rFonts w:ascii="Arial" w:hAnsi="Arial" w:cs="Arial"/>
          <w:sz w:val="24"/>
          <w:szCs w:val="24"/>
          <w:lang w:val="es-CO"/>
        </w:rPr>
        <w:t xml:space="preserve">el día </w:t>
      </w:r>
      <w:r w:rsidR="002F42B4">
        <w:rPr>
          <w:rFonts w:ascii="Arial" w:hAnsi="Arial" w:cs="Arial"/>
          <w:sz w:val="24"/>
          <w:szCs w:val="24"/>
          <w:lang w:val="es-CO"/>
        </w:rPr>
        <w:t>28-06</w:t>
      </w:r>
      <w:r w:rsidR="00187A03" w:rsidRPr="006B75A8">
        <w:rPr>
          <w:rFonts w:ascii="Arial" w:hAnsi="Arial" w:cs="Arial"/>
          <w:sz w:val="24"/>
          <w:szCs w:val="24"/>
          <w:lang w:val="es-CO"/>
        </w:rPr>
        <w:t xml:space="preserve">-2013 </w:t>
      </w:r>
      <w:r w:rsidR="00FA4F1D" w:rsidRPr="006B75A8">
        <w:rPr>
          <w:rFonts w:ascii="Arial" w:hAnsi="Arial" w:cs="Arial"/>
          <w:sz w:val="24"/>
          <w:szCs w:val="24"/>
          <w:lang w:val="es-CO"/>
        </w:rPr>
        <w:t xml:space="preserve">se concedió </w:t>
      </w:r>
      <w:r w:rsidR="00187A03" w:rsidRPr="006B75A8">
        <w:rPr>
          <w:rFonts w:ascii="Arial" w:hAnsi="Arial" w:cs="Arial"/>
          <w:sz w:val="24"/>
          <w:szCs w:val="24"/>
          <w:lang w:val="es-CO"/>
        </w:rPr>
        <w:t>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2F42B4">
        <w:rPr>
          <w:rFonts w:ascii="Arial" w:hAnsi="Arial" w:cs="Arial"/>
          <w:sz w:val="24"/>
          <w:szCs w:val="24"/>
          <w:lang w:val="es-CO"/>
        </w:rPr>
        <w:t>14</w:t>
      </w:r>
      <w:r w:rsidR="005C5B8E">
        <w:rPr>
          <w:rFonts w:ascii="Arial" w:hAnsi="Arial" w:cs="Arial"/>
          <w:sz w:val="24"/>
          <w:szCs w:val="24"/>
          <w:lang w:val="es-CO"/>
        </w:rPr>
        <w:t>3, ib.</w:t>
      </w:r>
      <w:r w:rsidR="00A86665" w:rsidRPr="006B75A8">
        <w:rPr>
          <w:rFonts w:ascii="Arial" w:hAnsi="Arial" w:cs="Arial"/>
          <w:sz w:val="24"/>
          <w:szCs w:val="24"/>
          <w:lang w:val="es-CO"/>
        </w:rPr>
        <w:t>).</w:t>
      </w:r>
    </w:p>
    <w:p w:rsidR="003A6F81" w:rsidRDefault="003A6F81"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2F42B4">
        <w:rPr>
          <w:rFonts w:ascii="Arial" w:hAnsi="Arial" w:cs="Arial"/>
          <w:sz w:val="24"/>
          <w:szCs w:val="24"/>
          <w:lang w:val="es-CO"/>
        </w:rPr>
        <w:t>05-08</w:t>
      </w:r>
      <w:r w:rsidR="00462BBC">
        <w:rPr>
          <w:rFonts w:ascii="Arial" w:hAnsi="Arial" w:cs="Arial"/>
          <w:sz w:val="24"/>
          <w:szCs w:val="24"/>
          <w:lang w:val="es-CO"/>
        </w:rPr>
        <w:t>-2013</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162487">
        <w:rPr>
          <w:rFonts w:ascii="Arial" w:hAnsi="Arial" w:cs="Arial"/>
          <w:sz w:val="24"/>
          <w:szCs w:val="24"/>
          <w:lang w:val="es-CO"/>
        </w:rPr>
        <w:t>6</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pas</w:t>
      </w:r>
      <w:r w:rsidR="00C46502">
        <w:rPr>
          <w:rFonts w:ascii="Arial" w:hAnsi="Arial" w:cs="Arial"/>
          <w:sz w:val="24"/>
          <w:szCs w:val="24"/>
          <w:lang w:val="es-CO"/>
        </w:rPr>
        <w:t>ó</w:t>
      </w:r>
      <w:r w:rsidR="006F7C7F">
        <w:rPr>
          <w:rFonts w:ascii="Arial" w:hAnsi="Arial" w:cs="Arial"/>
          <w:sz w:val="24"/>
          <w:szCs w:val="24"/>
          <w:lang w:val="es-CO"/>
        </w:rPr>
        <w:t xml:space="preserve"> </w:t>
      </w:r>
      <w:r w:rsidR="00C46502">
        <w:rPr>
          <w:rFonts w:ascii="Arial" w:hAnsi="Arial" w:cs="Arial"/>
          <w:sz w:val="24"/>
          <w:szCs w:val="24"/>
          <w:lang w:val="es-CO"/>
        </w:rPr>
        <w:t xml:space="preserve">para fallo </w:t>
      </w:r>
      <w:r w:rsidR="00E36A5D" w:rsidRPr="00462BBC">
        <w:rPr>
          <w:rFonts w:ascii="Arial" w:hAnsi="Arial" w:cs="Arial"/>
          <w:sz w:val="24"/>
          <w:szCs w:val="24"/>
          <w:lang w:val="es-CO"/>
        </w:rPr>
        <w:t xml:space="preserve">el </w:t>
      </w:r>
      <w:r w:rsidR="002F42B4">
        <w:rPr>
          <w:rFonts w:ascii="Arial" w:hAnsi="Arial" w:cs="Arial"/>
          <w:sz w:val="24"/>
          <w:szCs w:val="24"/>
          <w:lang w:val="es-CO"/>
        </w:rPr>
        <w:t>10-09</w:t>
      </w:r>
      <w:r w:rsidR="0082091C" w:rsidRPr="00462BBC">
        <w:rPr>
          <w:rFonts w:ascii="Arial" w:hAnsi="Arial" w:cs="Arial"/>
          <w:sz w:val="24"/>
          <w:szCs w:val="24"/>
          <w:lang w:val="es-CO"/>
        </w:rPr>
        <w:t xml:space="preserve">-2013 </w:t>
      </w:r>
      <w:r w:rsidR="00E36A5D" w:rsidRPr="00462BBC">
        <w:rPr>
          <w:rFonts w:ascii="Arial" w:hAnsi="Arial" w:cs="Arial"/>
          <w:sz w:val="24"/>
          <w:szCs w:val="24"/>
          <w:lang w:val="es-CO"/>
        </w:rPr>
        <w:t xml:space="preserve">(Folio </w:t>
      </w:r>
      <w:r w:rsidR="00162487">
        <w:rPr>
          <w:rFonts w:ascii="Arial" w:hAnsi="Arial" w:cs="Arial"/>
          <w:sz w:val="24"/>
          <w:szCs w:val="24"/>
          <w:lang w:val="es-CO"/>
        </w:rPr>
        <w:t>1</w:t>
      </w:r>
      <w:r w:rsidR="002F42B4">
        <w:rPr>
          <w:rFonts w:ascii="Arial" w:hAnsi="Arial" w:cs="Arial"/>
          <w:sz w:val="24"/>
          <w:szCs w:val="24"/>
          <w:lang w:val="es-CO"/>
        </w:rPr>
        <w:t>9</w:t>
      </w:r>
      <w:r w:rsidR="0082091C" w:rsidRPr="00462BBC">
        <w:rPr>
          <w:rFonts w:ascii="Arial" w:hAnsi="Arial" w:cs="Arial"/>
          <w:sz w:val="24"/>
          <w:szCs w:val="24"/>
          <w:lang w:val="es-CO"/>
        </w:rPr>
        <w:t xml:space="preserve">, </w:t>
      </w:r>
      <w:r w:rsidR="00162487" w:rsidRPr="00462BBC">
        <w:rPr>
          <w:rFonts w:ascii="Arial" w:hAnsi="Arial" w:cs="Arial"/>
          <w:sz w:val="24"/>
          <w:szCs w:val="24"/>
          <w:lang w:val="es-CO"/>
        </w:rPr>
        <w:t>de 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ED01B7" w:rsidRPr="005F2A00">
        <w:rPr>
          <w:rFonts w:ascii="Arial" w:hAnsi="Arial" w:cs="Arial"/>
          <w:sz w:val="24"/>
          <w:szCs w:val="24"/>
          <w:lang w:val="es-CO"/>
        </w:rPr>
        <w:t>E</w:t>
      </w:r>
      <w:r w:rsidR="00ED01B7">
        <w:rPr>
          <w:rFonts w:ascii="Arial" w:hAnsi="Arial" w:cs="Arial"/>
          <w:sz w:val="24"/>
          <w:szCs w:val="24"/>
          <w:lang w:val="es-CO"/>
        </w:rPr>
        <w:t xml:space="preserve">l suscrito Magistrado recibió el despacho </w:t>
      </w:r>
      <w:r w:rsidR="00ED01B7" w:rsidRPr="005F2A00">
        <w:rPr>
          <w:rFonts w:ascii="Arial" w:hAnsi="Arial" w:cs="Arial"/>
          <w:sz w:val="24"/>
          <w:szCs w:val="24"/>
          <w:lang w:val="es-CO"/>
        </w:rPr>
        <w:t>el día 16-05-2014</w:t>
      </w:r>
      <w:r w:rsidR="00ED01B7">
        <w:rPr>
          <w:rFonts w:ascii="Arial" w:hAnsi="Arial" w:cs="Arial"/>
          <w:sz w:val="24"/>
          <w:szCs w:val="24"/>
          <w:lang w:val="es-CO"/>
        </w:rPr>
        <w:t>.</w:t>
      </w:r>
      <w:r w:rsidR="005F2A00" w:rsidRPr="005F2A00">
        <w:rPr>
          <w:rFonts w:ascii="Arial" w:hAnsi="Arial" w:cs="Arial"/>
          <w:sz w:val="24"/>
          <w:szCs w:val="24"/>
          <w:lang w:val="es-CO"/>
        </w:rPr>
        <w:t xml:space="preserve"> </w:t>
      </w:r>
      <w:r w:rsidR="00162487">
        <w:rPr>
          <w:rFonts w:ascii="Arial" w:hAnsi="Arial" w:cs="Arial"/>
          <w:sz w:val="24"/>
          <w:szCs w:val="24"/>
          <w:lang w:val="es-CO"/>
        </w:rPr>
        <w:t>F</w:t>
      </w:r>
      <w:r w:rsidR="00462BBC">
        <w:rPr>
          <w:rFonts w:ascii="Arial" w:hAnsi="Arial" w:cs="Arial"/>
          <w:sz w:val="24"/>
          <w:szCs w:val="24"/>
          <w:lang w:val="es-CO"/>
        </w:rPr>
        <w:t>inalmente</w:t>
      </w:r>
      <w:r w:rsidR="003A6F81">
        <w:rPr>
          <w:rFonts w:ascii="Arial" w:hAnsi="Arial" w:cs="Arial"/>
          <w:sz w:val="24"/>
          <w:szCs w:val="24"/>
          <w:lang w:val="es-CO"/>
        </w:rPr>
        <w:t>,</w:t>
      </w:r>
      <w:r w:rsidR="00462BBC">
        <w:rPr>
          <w:rFonts w:ascii="Arial" w:hAnsi="Arial" w:cs="Arial"/>
          <w:sz w:val="24"/>
          <w:szCs w:val="24"/>
          <w:lang w:val="es-CO"/>
        </w:rPr>
        <w:t xml:space="preserve"> </w:t>
      </w:r>
      <w:r w:rsidR="00ED01B7">
        <w:rPr>
          <w:rFonts w:ascii="Arial" w:hAnsi="Arial" w:cs="Arial"/>
          <w:sz w:val="24"/>
          <w:szCs w:val="24"/>
          <w:lang w:val="es-CO"/>
        </w:rPr>
        <w:t xml:space="preserve">con decisión del día 29-06-2016 se prorrogó el plazo para fallar (Artículo 121, CGP; </w:t>
      </w:r>
      <w:r w:rsidR="00162487">
        <w:rPr>
          <w:rFonts w:ascii="Arial" w:hAnsi="Arial" w:cs="Arial"/>
          <w:sz w:val="24"/>
          <w:szCs w:val="24"/>
          <w:lang w:val="es-CO"/>
        </w:rPr>
        <w:t>Folio 2</w:t>
      </w:r>
      <w:r w:rsidR="002F42B4">
        <w:rPr>
          <w:rFonts w:ascii="Arial" w:hAnsi="Arial" w:cs="Arial"/>
          <w:sz w:val="24"/>
          <w:szCs w:val="24"/>
          <w:lang w:val="es-CO"/>
        </w:rPr>
        <w:t>2</w:t>
      </w:r>
      <w:r w:rsidR="00162487">
        <w:rPr>
          <w:rFonts w:ascii="Arial" w:hAnsi="Arial" w:cs="Arial"/>
          <w:sz w:val="24"/>
          <w:szCs w:val="24"/>
          <w:lang w:val="es-CO"/>
        </w:rPr>
        <w:t>, ibídem)</w:t>
      </w:r>
      <w:r w:rsidR="002E57D8">
        <w:rPr>
          <w:rFonts w:ascii="Arial" w:hAnsi="Arial" w:cs="Arial"/>
          <w:sz w:val="24"/>
          <w:szCs w:val="24"/>
          <w:lang w:val="es-CO"/>
        </w:rPr>
        <w:t>.</w:t>
      </w:r>
    </w:p>
    <w:p w:rsidR="0021365B" w:rsidRPr="007C71D2" w:rsidRDefault="0021365B" w:rsidP="009C30DF">
      <w:pPr>
        <w:spacing w:line="360" w:lineRule="auto"/>
        <w:jc w:val="both"/>
        <w:rPr>
          <w:rFonts w:ascii="Arial" w:hAnsi="Arial" w:cs="Arial"/>
          <w:sz w:val="24"/>
          <w:szCs w:val="24"/>
          <w:lang w:val="es-CO"/>
        </w:rPr>
      </w:pPr>
    </w:p>
    <w:p w:rsidR="00770E17" w:rsidRPr="003A32BA" w:rsidRDefault="00770E17" w:rsidP="00770E17">
      <w:pPr>
        <w:pStyle w:val="Ttulo2"/>
        <w:numPr>
          <w:ilvl w:val="0"/>
          <w:numId w:val="8"/>
        </w:numPr>
        <w:jc w:val="left"/>
        <w:rPr>
          <w:rFonts w:ascii="Arial" w:hAnsi="Arial"/>
          <w:b w:val="0"/>
          <w:smallCaps/>
          <w:szCs w:val="28"/>
        </w:rPr>
      </w:pPr>
      <w:r w:rsidRPr="003A32BA">
        <w:rPr>
          <w:rFonts w:ascii="Arial" w:hAnsi="Arial"/>
          <w:b w:val="0"/>
          <w:smallCaps/>
          <w:szCs w:val="28"/>
        </w:rPr>
        <w:t xml:space="preserve">La síntesis de las </w:t>
      </w:r>
      <w:r w:rsidR="00FE74D5">
        <w:rPr>
          <w:rFonts w:ascii="Arial" w:hAnsi="Arial"/>
          <w:b w:val="0"/>
          <w:smallCaps/>
          <w:szCs w:val="28"/>
        </w:rPr>
        <w:t>excepciones</w:t>
      </w:r>
    </w:p>
    <w:p w:rsidR="00770E17" w:rsidRPr="00AA4CC7" w:rsidRDefault="00770E17" w:rsidP="00770E17">
      <w:pPr>
        <w:spacing w:line="360" w:lineRule="auto"/>
        <w:rPr>
          <w:rFonts w:ascii="Arial" w:hAnsi="Arial" w:cs="Arial"/>
          <w:lang w:val="es-CO"/>
        </w:rPr>
      </w:pPr>
    </w:p>
    <w:p w:rsidR="008A1E0C" w:rsidRDefault="00770E17" w:rsidP="00770E17">
      <w:pPr>
        <w:widowControl/>
        <w:autoSpaceDE/>
        <w:autoSpaceDN/>
        <w:adjustRightInd/>
        <w:spacing w:line="360" w:lineRule="auto"/>
        <w:jc w:val="both"/>
        <w:rPr>
          <w:rFonts w:ascii="Arial" w:hAnsi="Arial" w:cs="Arial"/>
          <w:sz w:val="24"/>
          <w:szCs w:val="24"/>
        </w:rPr>
      </w:pPr>
      <w:r w:rsidRPr="003A32BA">
        <w:rPr>
          <w:rFonts w:ascii="Arial" w:hAnsi="Arial" w:cs="Arial"/>
          <w:sz w:val="24"/>
          <w:szCs w:val="24"/>
        </w:rPr>
        <w:t>Se formuló</w:t>
      </w:r>
      <w:r w:rsidR="006F7C7F">
        <w:rPr>
          <w:rFonts w:ascii="Arial" w:hAnsi="Arial" w:cs="Arial"/>
          <w:sz w:val="24"/>
          <w:szCs w:val="24"/>
        </w:rPr>
        <w:t>: (i)</w:t>
      </w:r>
      <w:r w:rsidRPr="003A32BA">
        <w:rPr>
          <w:rFonts w:ascii="Arial" w:hAnsi="Arial" w:cs="Arial"/>
          <w:sz w:val="24"/>
          <w:szCs w:val="24"/>
        </w:rPr>
        <w:t xml:space="preserve"> </w:t>
      </w:r>
      <w:r w:rsidR="006F7C7F" w:rsidRPr="00917870">
        <w:rPr>
          <w:rFonts w:ascii="Arial" w:hAnsi="Arial" w:cs="Arial"/>
          <w:i/>
          <w:sz w:val="22"/>
          <w:szCs w:val="24"/>
        </w:rPr>
        <w:t xml:space="preserve">Contrato </w:t>
      </w:r>
      <w:r w:rsidR="00917870" w:rsidRPr="00917870">
        <w:rPr>
          <w:rFonts w:ascii="Arial" w:hAnsi="Arial" w:cs="Arial"/>
          <w:i/>
          <w:sz w:val="22"/>
          <w:szCs w:val="24"/>
        </w:rPr>
        <w:t>no cumplido por parte de los actores</w:t>
      </w:r>
      <w:r w:rsidRPr="003A32BA">
        <w:rPr>
          <w:rFonts w:ascii="Arial" w:hAnsi="Arial" w:cs="Arial"/>
          <w:i/>
          <w:sz w:val="22"/>
          <w:szCs w:val="24"/>
        </w:rPr>
        <w:t xml:space="preserve"> </w:t>
      </w:r>
      <w:r w:rsidRPr="003A32BA">
        <w:rPr>
          <w:rFonts w:ascii="Arial" w:hAnsi="Arial" w:cs="Arial"/>
          <w:sz w:val="24"/>
          <w:szCs w:val="24"/>
        </w:rPr>
        <w:t>fundamentada en que</w:t>
      </w:r>
      <w:r w:rsidR="00917870">
        <w:rPr>
          <w:rFonts w:ascii="Arial" w:hAnsi="Arial" w:cs="Arial"/>
          <w:sz w:val="24"/>
          <w:szCs w:val="24"/>
        </w:rPr>
        <w:t xml:space="preserve"> la parte actora incumplió el contrato</w:t>
      </w:r>
      <w:r w:rsidR="00162882">
        <w:rPr>
          <w:rFonts w:ascii="Arial" w:hAnsi="Arial" w:cs="Arial"/>
          <w:sz w:val="24"/>
          <w:szCs w:val="24"/>
        </w:rPr>
        <w:t>,</w:t>
      </w:r>
      <w:r w:rsidR="008A1E0C">
        <w:rPr>
          <w:rFonts w:ascii="Arial" w:hAnsi="Arial" w:cs="Arial"/>
          <w:sz w:val="24"/>
          <w:szCs w:val="24"/>
        </w:rPr>
        <w:t xml:space="preserve"> pues se obligó a entregar el inmueble libre de gravámenes y consta en el certificado de tradición de aquel que</w:t>
      </w:r>
      <w:r w:rsidR="00162882">
        <w:rPr>
          <w:rFonts w:ascii="Arial" w:hAnsi="Arial" w:cs="Arial"/>
          <w:sz w:val="24"/>
          <w:szCs w:val="24"/>
        </w:rPr>
        <w:t>,</w:t>
      </w:r>
      <w:r w:rsidR="008A1E0C">
        <w:rPr>
          <w:rFonts w:ascii="Arial" w:hAnsi="Arial" w:cs="Arial"/>
          <w:sz w:val="24"/>
          <w:szCs w:val="24"/>
        </w:rPr>
        <w:t xml:space="preserve"> tiene una hipoteca constituida con escritura pública No.5905 del 19-09-2007</w:t>
      </w:r>
      <w:r w:rsidR="006F7C7F">
        <w:rPr>
          <w:rFonts w:ascii="Arial" w:hAnsi="Arial" w:cs="Arial"/>
          <w:sz w:val="24"/>
          <w:szCs w:val="24"/>
        </w:rPr>
        <w:t xml:space="preserve">. Y </w:t>
      </w:r>
      <w:r w:rsidR="00635E72">
        <w:rPr>
          <w:rFonts w:ascii="Arial" w:hAnsi="Arial" w:cs="Arial"/>
          <w:sz w:val="24"/>
          <w:szCs w:val="24"/>
        </w:rPr>
        <w:t>también</w:t>
      </w:r>
      <w:r w:rsidR="006F7C7F">
        <w:rPr>
          <w:rFonts w:ascii="Arial" w:hAnsi="Arial" w:cs="Arial"/>
          <w:sz w:val="24"/>
          <w:szCs w:val="24"/>
        </w:rPr>
        <w:t xml:space="preserve"> (ii</w:t>
      </w:r>
      <w:r w:rsidR="00F22A96">
        <w:rPr>
          <w:rFonts w:ascii="Arial" w:hAnsi="Arial" w:cs="Arial"/>
          <w:sz w:val="24"/>
          <w:szCs w:val="24"/>
        </w:rPr>
        <w:t xml:space="preserve">): </w:t>
      </w:r>
      <w:r w:rsidR="00F22A96">
        <w:rPr>
          <w:rFonts w:ascii="Arial" w:hAnsi="Arial" w:cs="Arial"/>
          <w:i/>
          <w:sz w:val="22"/>
          <w:szCs w:val="24"/>
        </w:rPr>
        <w:t>I</w:t>
      </w:r>
      <w:r w:rsidR="00F22A96" w:rsidRPr="00917870">
        <w:rPr>
          <w:rFonts w:ascii="Arial" w:hAnsi="Arial" w:cs="Arial"/>
          <w:i/>
          <w:sz w:val="22"/>
          <w:szCs w:val="24"/>
        </w:rPr>
        <w:t xml:space="preserve">mprocedencia </w:t>
      </w:r>
      <w:r w:rsidR="008A1E0C" w:rsidRPr="00917870">
        <w:rPr>
          <w:rFonts w:ascii="Arial" w:hAnsi="Arial" w:cs="Arial"/>
          <w:i/>
          <w:sz w:val="22"/>
          <w:szCs w:val="24"/>
        </w:rPr>
        <w:t>de la solicitud de resolución de compraventa para este caso</w:t>
      </w:r>
      <w:r w:rsidR="00F749E9">
        <w:rPr>
          <w:rFonts w:ascii="Arial" w:hAnsi="Arial" w:cs="Arial"/>
          <w:i/>
          <w:sz w:val="22"/>
          <w:szCs w:val="24"/>
        </w:rPr>
        <w:t xml:space="preserve">, </w:t>
      </w:r>
      <w:r w:rsidR="00F749E9" w:rsidRPr="00F749E9">
        <w:rPr>
          <w:rFonts w:ascii="Arial" w:hAnsi="Arial" w:cs="Arial"/>
          <w:sz w:val="24"/>
          <w:szCs w:val="24"/>
        </w:rPr>
        <w:t>donde dijo</w:t>
      </w:r>
      <w:r w:rsidR="00F749E9">
        <w:rPr>
          <w:rFonts w:ascii="Arial" w:hAnsi="Arial" w:cs="Arial"/>
          <w:i/>
          <w:sz w:val="22"/>
          <w:szCs w:val="24"/>
        </w:rPr>
        <w:t xml:space="preserve"> </w:t>
      </w:r>
      <w:r w:rsidR="008A1E0C">
        <w:rPr>
          <w:rFonts w:ascii="Arial" w:hAnsi="Arial" w:cs="Arial"/>
          <w:sz w:val="24"/>
          <w:szCs w:val="24"/>
        </w:rPr>
        <w:t xml:space="preserve">que como hay incumplimiento de los actores no puede exigirse a la demandada que cumpla. </w:t>
      </w:r>
    </w:p>
    <w:p w:rsidR="00770E17" w:rsidRPr="007C71D2" w:rsidRDefault="00770E17" w:rsidP="009C30DF">
      <w:pPr>
        <w:spacing w:line="360" w:lineRule="auto"/>
        <w:jc w:val="both"/>
        <w:rPr>
          <w:rFonts w:ascii="Arial" w:hAnsi="Arial" w:cs="Arial"/>
          <w:sz w:val="24"/>
          <w:szCs w:val="24"/>
          <w:lang w:val="es-CO"/>
        </w:rPr>
      </w:pPr>
    </w:p>
    <w:p w:rsidR="00296647" w:rsidRPr="00AA3362" w:rsidRDefault="00283032" w:rsidP="000E2B4E">
      <w:pPr>
        <w:numPr>
          <w:ilvl w:val="0"/>
          <w:numId w:val="8"/>
        </w:numPr>
        <w:spacing w:line="360" w:lineRule="auto"/>
        <w:jc w:val="both"/>
        <w:rPr>
          <w:rFonts w:ascii="Arial" w:hAnsi="Arial" w:cs="Arial"/>
          <w:sz w:val="24"/>
          <w:szCs w:val="24"/>
          <w:lang w:val="es-CO"/>
        </w:rPr>
      </w:pPr>
      <w:r w:rsidRPr="00AA3362">
        <w:rPr>
          <w:rFonts w:ascii="Arial" w:hAnsi="Arial"/>
          <w:smallCaps/>
          <w:sz w:val="28"/>
          <w:szCs w:val="26"/>
          <w:lang w:val="es-CO"/>
        </w:rPr>
        <w:t>El resumen de la sentencia de primer grado</w:t>
      </w:r>
    </w:p>
    <w:p w:rsidR="008223D7" w:rsidRPr="00317260" w:rsidRDefault="008223D7" w:rsidP="009C30DF">
      <w:pPr>
        <w:spacing w:line="360" w:lineRule="auto"/>
        <w:jc w:val="both"/>
        <w:rPr>
          <w:rFonts w:ascii="Arial" w:hAnsi="Arial" w:cs="Arial"/>
          <w:szCs w:val="24"/>
          <w:lang w:val="es-CO"/>
        </w:rPr>
      </w:pPr>
    </w:p>
    <w:p w:rsidR="00AF4EDD" w:rsidRDefault="00A47C77" w:rsidP="009C30DF">
      <w:pPr>
        <w:spacing w:line="360" w:lineRule="auto"/>
        <w:jc w:val="both"/>
        <w:rPr>
          <w:rFonts w:ascii="Arial" w:hAnsi="Arial" w:cs="Arial"/>
          <w:sz w:val="24"/>
          <w:szCs w:val="24"/>
          <w:lang w:val="es-CO"/>
        </w:rPr>
      </w:pPr>
      <w:r>
        <w:rPr>
          <w:rFonts w:ascii="Arial" w:hAnsi="Arial" w:cs="Arial"/>
          <w:sz w:val="24"/>
          <w:szCs w:val="24"/>
          <w:lang w:val="es-CO"/>
        </w:rPr>
        <w:t xml:space="preserve">Desestimó las </w:t>
      </w:r>
      <w:r w:rsidR="008630A9">
        <w:rPr>
          <w:rFonts w:ascii="Arial" w:hAnsi="Arial" w:cs="Arial"/>
          <w:sz w:val="24"/>
          <w:szCs w:val="24"/>
          <w:lang w:val="es-CO"/>
        </w:rPr>
        <w:t xml:space="preserve">pretensiones </w:t>
      </w:r>
      <w:r>
        <w:rPr>
          <w:rFonts w:ascii="Arial" w:hAnsi="Arial" w:cs="Arial"/>
          <w:sz w:val="24"/>
          <w:szCs w:val="24"/>
          <w:lang w:val="es-CO"/>
        </w:rPr>
        <w:t>y condenó en costas a</w:t>
      </w:r>
      <w:r w:rsidR="008630A9">
        <w:rPr>
          <w:rFonts w:ascii="Arial" w:hAnsi="Arial" w:cs="Arial"/>
          <w:sz w:val="24"/>
          <w:szCs w:val="24"/>
          <w:lang w:val="es-CO"/>
        </w:rPr>
        <w:t xml:space="preserve"> </w:t>
      </w:r>
      <w:r>
        <w:rPr>
          <w:rFonts w:ascii="Arial" w:hAnsi="Arial" w:cs="Arial"/>
          <w:sz w:val="24"/>
          <w:szCs w:val="24"/>
          <w:lang w:val="es-CO"/>
        </w:rPr>
        <w:t>l</w:t>
      </w:r>
      <w:r w:rsidR="008630A9">
        <w:rPr>
          <w:rFonts w:ascii="Arial" w:hAnsi="Arial" w:cs="Arial"/>
          <w:sz w:val="24"/>
          <w:szCs w:val="24"/>
          <w:lang w:val="es-CO"/>
        </w:rPr>
        <w:t>os actores</w:t>
      </w:r>
      <w:r w:rsidR="00AF4EDD">
        <w:rPr>
          <w:rFonts w:ascii="Arial" w:hAnsi="Arial" w:cs="Arial"/>
          <w:sz w:val="24"/>
          <w:szCs w:val="24"/>
          <w:lang w:val="es-CO"/>
        </w:rPr>
        <w:t xml:space="preserve">. Antes de llegar a esa conclusión, encontró </w:t>
      </w:r>
      <w:r w:rsidR="008630A9">
        <w:rPr>
          <w:rFonts w:ascii="Arial" w:hAnsi="Arial" w:cs="Arial"/>
          <w:sz w:val="24"/>
          <w:szCs w:val="24"/>
          <w:lang w:val="es-CO"/>
        </w:rPr>
        <w:t xml:space="preserve">cumplidos los requisitos que </w:t>
      </w:r>
      <w:r w:rsidR="00A95C1A">
        <w:rPr>
          <w:rFonts w:ascii="Arial" w:hAnsi="Arial" w:cs="Arial"/>
          <w:sz w:val="24"/>
          <w:szCs w:val="24"/>
          <w:lang w:val="es-CO"/>
        </w:rPr>
        <w:t xml:space="preserve">según </w:t>
      </w:r>
      <w:r w:rsidR="008630A9">
        <w:rPr>
          <w:rFonts w:ascii="Arial" w:hAnsi="Arial" w:cs="Arial"/>
          <w:sz w:val="24"/>
          <w:szCs w:val="24"/>
          <w:lang w:val="es-CO"/>
        </w:rPr>
        <w:t>el artículo 1611 del CC</w:t>
      </w:r>
      <w:r w:rsidR="00A95C1A">
        <w:rPr>
          <w:rFonts w:ascii="Arial" w:hAnsi="Arial" w:cs="Arial"/>
          <w:sz w:val="24"/>
          <w:szCs w:val="24"/>
          <w:lang w:val="es-CO"/>
        </w:rPr>
        <w:t xml:space="preserve">, debe reunir una promesa de compraventa, pues se hizo constar por escrito, no concurrían los vicios de que trata el artículo 1502 de esa normativa y se indicaron día, hora y notaría para formalizar el contrato, así mismo, se identificó el inmueble. </w:t>
      </w:r>
    </w:p>
    <w:p w:rsidR="00AF4EDD" w:rsidRPr="0070360F" w:rsidRDefault="00AF4EDD" w:rsidP="009C30DF">
      <w:pPr>
        <w:spacing w:line="360" w:lineRule="auto"/>
        <w:jc w:val="both"/>
        <w:rPr>
          <w:rFonts w:ascii="Arial" w:hAnsi="Arial" w:cs="Arial"/>
          <w:szCs w:val="24"/>
          <w:lang w:val="es-CO"/>
        </w:rPr>
      </w:pPr>
    </w:p>
    <w:p w:rsidR="00F14082" w:rsidRDefault="00AF4EDD" w:rsidP="009C30DF">
      <w:pPr>
        <w:spacing w:line="360" w:lineRule="auto"/>
        <w:jc w:val="both"/>
        <w:rPr>
          <w:rFonts w:ascii="Arial" w:hAnsi="Arial" w:cs="Arial"/>
          <w:sz w:val="24"/>
          <w:szCs w:val="24"/>
          <w:lang w:val="es-CO"/>
        </w:rPr>
      </w:pPr>
      <w:r>
        <w:rPr>
          <w:rFonts w:ascii="Arial" w:hAnsi="Arial" w:cs="Arial"/>
          <w:sz w:val="24"/>
          <w:szCs w:val="24"/>
          <w:lang w:val="es-CO"/>
        </w:rPr>
        <w:t xml:space="preserve">Explicó </w:t>
      </w:r>
      <w:r w:rsidR="00B154F0">
        <w:rPr>
          <w:rFonts w:ascii="Arial" w:hAnsi="Arial" w:cs="Arial"/>
          <w:sz w:val="24"/>
          <w:szCs w:val="24"/>
          <w:lang w:val="es-CO"/>
        </w:rPr>
        <w:t xml:space="preserve">que </w:t>
      </w:r>
      <w:r w:rsidR="00F22A96">
        <w:rPr>
          <w:rFonts w:ascii="Arial" w:hAnsi="Arial" w:cs="Arial"/>
          <w:sz w:val="24"/>
          <w:szCs w:val="24"/>
          <w:lang w:val="es-CO"/>
        </w:rPr>
        <w:t xml:space="preserve">en </w:t>
      </w:r>
      <w:r w:rsidR="00A95C1A">
        <w:rPr>
          <w:rFonts w:ascii="Arial" w:hAnsi="Arial" w:cs="Arial"/>
          <w:sz w:val="24"/>
          <w:szCs w:val="24"/>
          <w:lang w:val="es-CO"/>
        </w:rPr>
        <w:t xml:space="preserve">ese tipo de contratos, en </w:t>
      </w:r>
      <w:r w:rsidR="00166BD5">
        <w:rPr>
          <w:rFonts w:ascii="Arial" w:hAnsi="Arial" w:cs="Arial"/>
          <w:sz w:val="24"/>
          <w:szCs w:val="24"/>
          <w:lang w:val="es-CO"/>
        </w:rPr>
        <w:t>últimas, la</w:t>
      </w:r>
      <w:r w:rsidR="00A95C1A">
        <w:rPr>
          <w:rFonts w:ascii="Arial" w:hAnsi="Arial" w:cs="Arial"/>
          <w:sz w:val="24"/>
          <w:szCs w:val="24"/>
          <w:lang w:val="es-CO"/>
        </w:rPr>
        <w:t xml:space="preserve"> única obligación real</w:t>
      </w:r>
      <w:r w:rsidR="00166BD5">
        <w:rPr>
          <w:rFonts w:ascii="Arial" w:hAnsi="Arial" w:cs="Arial"/>
          <w:sz w:val="24"/>
          <w:szCs w:val="24"/>
          <w:lang w:val="es-CO"/>
        </w:rPr>
        <w:t xml:space="preserve"> que surge es la </w:t>
      </w:r>
      <w:r w:rsidR="00A95C1A">
        <w:rPr>
          <w:rFonts w:ascii="Arial" w:hAnsi="Arial" w:cs="Arial"/>
          <w:sz w:val="24"/>
          <w:szCs w:val="24"/>
          <w:lang w:val="es-CO"/>
        </w:rPr>
        <w:t xml:space="preserve">de </w:t>
      </w:r>
      <w:r w:rsidR="00166BD5">
        <w:rPr>
          <w:rFonts w:ascii="Arial" w:hAnsi="Arial" w:cs="Arial"/>
          <w:sz w:val="24"/>
          <w:szCs w:val="24"/>
          <w:lang w:val="es-CO"/>
        </w:rPr>
        <w:t xml:space="preserve">hacer, para </w:t>
      </w:r>
      <w:r w:rsidR="00A95C1A">
        <w:rPr>
          <w:rFonts w:ascii="Arial" w:hAnsi="Arial" w:cs="Arial"/>
          <w:sz w:val="24"/>
          <w:szCs w:val="24"/>
          <w:lang w:val="es-CO"/>
        </w:rPr>
        <w:t xml:space="preserve">suscribir </w:t>
      </w:r>
      <w:r w:rsidR="00166BD5">
        <w:rPr>
          <w:rFonts w:ascii="Arial" w:hAnsi="Arial" w:cs="Arial"/>
          <w:sz w:val="24"/>
          <w:szCs w:val="24"/>
          <w:lang w:val="es-CO"/>
        </w:rPr>
        <w:t xml:space="preserve">el </w:t>
      </w:r>
      <w:r w:rsidR="00A95C1A">
        <w:rPr>
          <w:rFonts w:ascii="Arial" w:hAnsi="Arial" w:cs="Arial"/>
          <w:sz w:val="24"/>
          <w:szCs w:val="24"/>
          <w:lang w:val="es-CO"/>
        </w:rPr>
        <w:t xml:space="preserve">documento </w:t>
      </w:r>
      <w:r w:rsidR="00166BD5">
        <w:rPr>
          <w:rFonts w:ascii="Arial" w:hAnsi="Arial" w:cs="Arial"/>
          <w:sz w:val="24"/>
          <w:szCs w:val="24"/>
          <w:lang w:val="es-CO"/>
        </w:rPr>
        <w:t>que formalice el contrato</w:t>
      </w:r>
      <w:r w:rsidR="005D0160">
        <w:rPr>
          <w:rFonts w:ascii="Arial" w:hAnsi="Arial" w:cs="Arial"/>
          <w:sz w:val="24"/>
          <w:szCs w:val="24"/>
          <w:lang w:val="es-CO"/>
        </w:rPr>
        <w:t xml:space="preserve">. </w:t>
      </w:r>
    </w:p>
    <w:p w:rsidR="00F14082" w:rsidRPr="0070360F" w:rsidRDefault="00F14082" w:rsidP="009C30DF">
      <w:pPr>
        <w:spacing w:line="360" w:lineRule="auto"/>
        <w:jc w:val="both"/>
        <w:rPr>
          <w:rFonts w:ascii="Arial" w:hAnsi="Arial" w:cs="Arial"/>
          <w:szCs w:val="24"/>
          <w:lang w:val="es-CO"/>
        </w:rPr>
      </w:pPr>
    </w:p>
    <w:p w:rsidR="00D442D4" w:rsidRDefault="00AF4EDD" w:rsidP="009C30DF">
      <w:pPr>
        <w:spacing w:line="360" w:lineRule="auto"/>
        <w:jc w:val="both"/>
        <w:rPr>
          <w:rFonts w:ascii="Arial" w:hAnsi="Arial" w:cs="Arial"/>
          <w:sz w:val="24"/>
          <w:szCs w:val="24"/>
          <w:lang w:val="es-CO"/>
        </w:rPr>
      </w:pPr>
      <w:r>
        <w:rPr>
          <w:rFonts w:ascii="Arial" w:hAnsi="Arial" w:cs="Arial"/>
          <w:sz w:val="24"/>
          <w:szCs w:val="24"/>
          <w:lang w:val="es-CO"/>
        </w:rPr>
        <w:t>Luego i</w:t>
      </w:r>
      <w:r w:rsidR="00166BD5">
        <w:rPr>
          <w:rFonts w:ascii="Arial" w:hAnsi="Arial" w:cs="Arial"/>
          <w:sz w:val="24"/>
          <w:szCs w:val="24"/>
          <w:lang w:val="es-CO"/>
        </w:rPr>
        <w:t>ndicó que</w:t>
      </w:r>
      <w:r w:rsidR="00D442D4">
        <w:rPr>
          <w:rFonts w:ascii="Arial" w:hAnsi="Arial" w:cs="Arial"/>
          <w:sz w:val="24"/>
          <w:szCs w:val="24"/>
          <w:lang w:val="es-CO"/>
        </w:rPr>
        <w:t>,</w:t>
      </w:r>
      <w:r w:rsidR="00166BD5">
        <w:rPr>
          <w:rFonts w:ascii="Arial" w:hAnsi="Arial" w:cs="Arial"/>
          <w:sz w:val="24"/>
          <w:szCs w:val="24"/>
          <w:lang w:val="es-CO"/>
        </w:rPr>
        <w:t xml:space="preserve"> aun cuando existía duda</w:t>
      </w:r>
      <w:r w:rsidR="00D442D4">
        <w:rPr>
          <w:rFonts w:ascii="Arial" w:hAnsi="Arial" w:cs="Arial"/>
          <w:sz w:val="24"/>
          <w:szCs w:val="24"/>
          <w:lang w:val="es-CO"/>
        </w:rPr>
        <w:t>,</w:t>
      </w:r>
      <w:r w:rsidR="00166BD5">
        <w:rPr>
          <w:rFonts w:ascii="Arial" w:hAnsi="Arial" w:cs="Arial"/>
          <w:sz w:val="24"/>
          <w:szCs w:val="24"/>
          <w:lang w:val="es-CO"/>
        </w:rPr>
        <w:t xml:space="preserve"> acerca de </w:t>
      </w:r>
      <w:r w:rsidR="00A436F8">
        <w:rPr>
          <w:rFonts w:ascii="Arial" w:hAnsi="Arial" w:cs="Arial"/>
          <w:sz w:val="24"/>
          <w:szCs w:val="24"/>
          <w:lang w:val="es-CO"/>
        </w:rPr>
        <w:t xml:space="preserve">lo afirmado por la demandada, frente </w:t>
      </w:r>
      <w:r w:rsidR="00D442D4">
        <w:rPr>
          <w:rFonts w:ascii="Arial" w:hAnsi="Arial" w:cs="Arial"/>
          <w:sz w:val="24"/>
          <w:szCs w:val="24"/>
          <w:lang w:val="es-CO"/>
        </w:rPr>
        <w:t xml:space="preserve">a que se le ocultó que el inmueble estaba gravado, los actores no lograron demostrar que al momento de la legalización </w:t>
      </w:r>
      <w:r w:rsidR="00F749E9">
        <w:rPr>
          <w:rFonts w:ascii="Arial" w:hAnsi="Arial" w:cs="Arial"/>
          <w:sz w:val="24"/>
          <w:szCs w:val="24"/>
          <w:lang w:val="es-CO"/>
        </w:rPr>
        <w:t xml:space="preserve">(Sic) </w:t>
      </w:r>
      <w:r w:rsidR="00D442D4">
        <w:rPr>
          <w:rFonts w:ascii="Arial" w:hAnsi="Arial" w:cs="Arial"/>
          <w:sz w:val="24"/>
          <w:szCs w:val="24"/>
          <w:lang w:val="es-CO"/>
        </w:rPr>
        <w:t xml:space="preserve">de la promesa estaban en capacidad </w:t>
      </w:r>
      <w:r w:rsidR="00D442D4">
        <w:rPr>
          <w:rFonts w:ascii="Arial" w:hAnsi="Arial" w:cs="Arial"/>
          <w:sz w:val="24"/>
          <w:szCs w:val="24"/>
          <w:lang w:val="es-CO"/>
        </w:rPr>
        <w:lastRenderedPageBreak/>
        <w:t>de dar cumplimiento al contrato, pues el bien continuaba hipotecado y en modo alguno</w:t>
      </w:r>
      <w:r w:rsidR="00FA4F1D">
        <w:rPr>
          <w:rFonts w:ascii="Arial" w:hAnsi="Arial" w:cs="Arial"/>
          <w:sz w:val="24"/>
          <w:szCs w:val="24"/>
          <w:lang w:val="es-CO"/>
        </w:rPr>
        <w:t>,</w:t>
      </w:r>
      <w:r w:rsidR="00D442D4">
        <w:rPr>
          <w:rFonts w:ascii="Arial" w:hAnsi="Arial" w:cs="Arial"/>
          <w:sz w:val="24"/>
          <w:szCs w:val="24"/>
          <w:lang w:val="es-CO"/>
        </w:rPr>
        <w:t xml:space="preserve"> se acreditó que </w:t>
      </w:r>
      <w:r w:rsidR="00A436F8">
        <w:rPr>
          <w:rFonts w:ascii="Arial" w:hAnsi="Arial" w:cs="Arial"/>
          <w:sz w:val="24"/>
          <w:szCs w:val="24"/>
          <w:lang w:val="es-CO"/>
        </w:rPr>
        <w:t>hubiese sido cancelad</w:t>
      </w:r>
      <w:r w:rsidR="00F22A96">
        <w:rPr>
          <w:rFonts w:ascii="Arial" w:hAnsi="Arial" w:cs="Arial"/>
          <w:sz w:val="24"/>
          <w:szCs w:val="24"/>
          <w:lang w:val="es-CO"/>
        </w:rPr>
        <w:t>a</w:t>
      </w:r>
      <w:r w:rsidR="00D442D4">
        <w:rPr>
          <w:rFonts w:ascii="Arial" w:hAnsi="Arial" w:cs="Arial"/>
          <w:sz w:val="24"/>
          <w:szCs w:val="24"/>
          <w:lang w:val="es-CO"/>
        </w:rPr>
        <w:t>. Tam</w:t>
      </w:r>
      <w:r w:rsidR="00A436F8">
        <w:rPr>
          <w:rFonts w:ascii="Arial" w:hAnsi="Arial" w:cs="Arial"/>
          <w:sz w:val="24"/>
          <w:szCs w:val="24"/>
          <w:lang w:val="es-CO"/>
        </w:rPr>
        <w:t xml:space="preserve">bién, según se dejó constancia en el acta del </w:t>
      </w:r>
      <w:r w:rsidR="00F22A96">
        <w:rPr>
          <w:rFonts w:ascii="Arial" w:hAnsi="Arial" w:cs="Arial"/>
          <w:sz w:val="24"/>
          <w:szCs w:val="24"/>
          <w:lang w:val="es-CO"/>
        </w:rPr>
        <w:t>notario</w:t>
      </w:r>
      <w:r w:rsidR="00A436F8">
        <w:rPr>
          <w:rFonts w:ascii="Arial" w:hAnsi="Arial" w:cs="Arial"/>
          <w:sz w:val="24"/>
          <w:szCs w:val="24"/>
          <w:lang w:val="es-CO"/>
        </w:rPr>
        <w:t xml:space="preserve">, faltó que allegaran los documentos para la elaboración de la escritura pública (Paz y salvos de predial y valorización). </w:t>
      </w:r>
    </w:p>
    <w:p w:rsidR="008A1E0C" w:rsidRPr="0070360F" w:rsidRDefault="008A1E0C" w:rsidP="009C30DF">
      <w:pPr>
        <w:spacing w:line="360" w:lineRule="auto"/>
        <w:jc w:val="both"/>
        <w:rPr>
          <w:rFonts w:ascii="Arial" w:hAnsi="Arial" w:cs="Arial"/>
          <w:szCs w:val="24"/>
          <w:lang w:val="es-CO"/>
        </w:rPr>
      </w:pPr>
    </w:p>
    <w:p w:rsidR="00A436F8" w:rsidRDefault="005D0160" w:rsidP="009C30DF">
      <w:pPr>
        <w:spacing w:line="360" w:lineRule="auto"/>
        <w:jc w:val="both"/>
        <w:rPr>
          <w:rFonts w:ascii="Arial" w:hAnsi="Arial" w:cs="Arial"/>
          <w:sz w:val="24"/>
          <w:szCs w:val="24"/>
          <w:lang w:val="es-CO"/>
        </w:rPr>
      </w:pPr>
      <w:r>
        <w:rPr>
          <w:rFonts w:ascii="Arial" w:hAnsi="Arial" w:cs="Arial"/>
          <w:sz w:val="24"/>
          <w:szCs w:val="24"/>
          <w:lang w:val="es-CO"/>
        </w:rPr>
        <w:t xml:space="preserve">Consideró que </w:t>
      </w:r>
      <w:r w:rsidR="00A436F8">
        <w:rPr>
          <w:rFonts w:ascii="Arial" w:hAnsi="Arial" w:cs="Arial"/>
          <w:sz w:val="24"/>
          <w:szCs w:val="24"/>
          <w:lang w:val="es-CO"/>
        </w:rPr>
        <w:t>tampoco ten</w:t>
      </w:r>
      <w:r w:rsidR="00AF4EDD">
        <w:rPr>
          <w:rFonts w:ascii="Arial" w:hAnsi="Arial" w:cs="Arial"/>
          <w:sz w:val="24"/>
          <w:szCs w:val="24"/>
          <w:lang w:val="es-CO"/>
        </w:rPr>
        <w:t>ía</w:t>
      </w:r>
      <w:r w:rsidR="00A436F8">
        <w:rPr>
          <w:rFonts w:ascii="Arial" w:hAnsi="Arial" w:cs="Arial"/>
          <w:sz w:val="24"/>
          <w:szCs w:val="24"/>
          <w:lang w:val="es-CO"/>
        </w:rPr>
        <w:t xml:space="preserve"> asidero probatorio el hecho de que el acreedor hubiere asistido a la notaría para cancelar el gravamen en el mismo acto de protocolización de la compraventa. </w:t>
      </w:r>
    </w:p>
    <w:p w:rsidR="00A436F8" w:rsidRPr="0070360F" w:rsidRDefault="00A436F8" w:rsidP="009C30DF">
      <w:pPr>
        <w:spacing w:line="360" w:lineRule="auto"/>
        <w:jc w:val="both"/>
        <w:rPr>
          <w:rFonts w:ascii="Arial" w:hAnsi="Arial" w:cs="Arial"/>
          <w:szCs w:val="24"/>
          <w:lang w:val="es-CO"/>
        </w:rPr>
      </w:pPr>
    </w:p>
    <w:p w:rsidR="00680847" w:rsidRPr="006A0477" w:rsidRDefault="00A436F8" w:rsidP="009C30DF">
      <w:pPr>
        <w:spacing w:line="360" w:lineRule="auto"/>
        <w:jc w:val="both"/>
        <w:rPr>
          <w:rFonts w:ascii="Arial" w:hAnsi="Arial" w:cs="Arial"/>
          <w:sz w:val="24"/>
          <w:szCs w:val="24"/>
          <w:lang w:val="es-CO"/>
        </w:rPr>
      </w:pPr>
      <w:r>
        <w:rPr>
          <w:rFonts w:ascii="Arial" w:hAnsi="Arial" w:cs="Arial"/>
          <w:sz w:val="24"/>
          <w:szCs w:val="24"/>
          <w:lang w:val="es-CO"/>
        </w:rPr>
        <w:t>Por es</w:t>
      </w:r>
      <w:r w:rsidR="00F22A96">
        <w:rPr>
          <w:rFonts w:ascii="Arial" w:hAnsi="Arial" w:cs="Arial"/>
          <w:sz w:val="24"/>
          <w:szCs w:val="24"/>
          <w:lang w:val="es-CO"/>
        </w:rPr>
        <w:t>t</w:t>
      </w:r>
      <w:r>
        <w:rPr>
          <w:rFonts w:ascii="Arial" w:hAnsi="Arial" w:cs="Arial"/>
          <w:sz w:val="24"/>
          <w:szCs w:val="24"/>
          <w:lang w:val="es-CO"/>
        </w:rPr>
        <w:t>as razones estimó que la parte actora, no logró demostrar que se había allanado a cumplir las obligaciones que tenía a su cargo</w:t>
      </w:r>
      <w:r w:rsidR="00770E17">
        <w:rPr>
          <w:rFonts w:ascii="Arial" w:hAnsi="Arial" w:cs="Arial"/>
          <w:sz w:val="24"/>
          <w:szCs w:val="24"/>
          <w:lang w:val="es-CO"/>
        </w:rPr>
        <w:t>, específicamente transferir el bien libre del gravamen hipotecario, aunque finalizó con la afirmación de que ninguno de los contratantes estaba en capacidad de cumplir</w:t>
      </w:r>
      <w:r w:rsidR="008A1E0C">
        <w:rPr>
          <w:rFonts w:ascii="Arial" w:hAnsi="Arial" w:cs="Arial"/>
          <w:sz w:val="24"/>
          <w:szCs w:val="24"/>
          <w:lang w:val="es-CO"/>
        </w:rPr>
        <w:t xml:space="preserve"> y en ese entendido era inviable acceder a lo pretendido </w:t>
      </w:r>
      <w:r w:rsidR="007A78A9" w:rsidRPr="006A0477">
        <w:rPr>
          <w:rFonts w:ascii="Arial" w:hAnsi="Arial" w:cs="Arial"/>
          <w:sz w:val="24"/>
          <w:szCs w:val="24"/>
          <w:lang w:val="es-CO"/>
        </w:rPr>
        <w:t xml:space="preserve">(Folios </w:t>
      </w:r>
      <w:r w:rsidR="00770E17">
        <w:rPr>
          <w:rFonts w:ascii="Arial" w:hAnsi="Arial" w:cs="Arial"/>
          <w:sz w:val="24"/>
          <w:szCs w:val="24"/>
          <w:lang w:val="es-CO"/>
        </w:rPr>
        <w:t>117 a 128</w:t>
      </w:r>
      <w:r w:rsidR="007A78A9" w:rsidRPr="006A0477">
        <w:rPr>
          <w:rFonts w:ascii="Arial" w:hAnsi="Arial" w:cs="Arial"/>
          <w:sz w:val="24"/>
          <w:szCs w:val="24"/>
          <w:lang w:val="es-CO"/>
        </w:rPr>
        <w:t xml:space="preserve">, cuaderno </w:t>
      </w:r>
      <w:r w:rsidR="00E77B98">
        <w:rPr>
          <w:rFonts w:ascii="Arial" w:hAnsi="Arial" w:cs="Arial"/>
          <w:sz w:val="24"/>
          <w:szCs w:val="24"/>
          <w:lang w:val="es-CO"/>
        </w:rPr>
        <w:t>No.1</w:t>
      </w:r>
      <w:r w:rsidR="007A78A9" w:rsidRPr="006A0477">
        <w:rPr>
          <w:rFonts w:ascii="Arial" w:hAnsi="Arial" w:cs="Arial"/>
          <w:sz w:val="24"/>
          <w:szCs w:val="24"/>
          <w:lang w:val="es-CO"/>
        </w:rPr>
        <w:t>)</w:t>
      </w:r>
      <w:r w:rsidR="00CB3BD8" w:rsidRPr="006A0477">
        <w:rPr>
          <w:rFonts w:ascii="Arial" w:hAnsi="Arial" w:cs="Arial"/>
          <w:sz w:val="24"/>
          <w:szCs w:val="24"/>
          <w:lang w:val="es-CO"/>
        </w:rPr>
        <w:t>.</w:t>
      </w:r>
    </w:p>
    <w:p w:rsidR="00A15DC2" w:rsidRPr="007C71D2" w:rsidRDefault="00A15DC2"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 xml:space="preserve">La síntesis de la </w:t>
      </w:r>
      <w:r w:rsidR="008A1E0C">
        <w:rPr>
          <w:rFonts w:ascii="Arial" w:hAnsi="Arial" w:cs="Arial"/>
          <w:smallCaps/>
          <w:sz w:val="28"/>
          <w:szCs w:val="26"/>
          <w:lang w:val="es-CO"/>
        </w:rPr>
        <w:t xml:space="preserve"> </w:t>
      </w:r>
      <w:r w:rsidRPr="006A0477">
        <w:rPr>
          <w:rFonts w:ascii="Arial" w:hAnsi="Arial" w:cs="Arial"/>
          <w:smallCaps/>
          <w:sz w:val="28"/>
          <w:szCs w:val="26"/>
          <w:lang w:val="es-CO"/>
        </w:rPr>
        <w:t>apelación</w:t>
      </w:r>
    </w:p>
    <w:p w:rsidR="00E73CEC" w:rsidRPr="0070360F" w:rsidRDefault="00E73CEC" w:rsidP="009C30DF">
      <w:pPr>
        <w:spacing w:line="360" w:lineRule="auto"/>
        <w:jc w:val="both"/>
        <w:rPr>
          <w:rFonts w:ascii="Arial" w:hAnsi="Arial" w:cs="Arial"/>
          <w:szCs w:val="24"/>
          <w:lang w:val="es-CO"/>
        </w:rPr>
      </w:pPr>
    </w:p>
    <w:p w:rsidR="00AF4EDD" w:rsidRDefault="00572517" w:rsidP="009C30DF">
      <w:pPr>
        <w:spacing w:line="360" w:lineRule="auto"/>
        <w:jc w:val="both"/>
        <w:rPr>
          <w:rFonts w:ascii="Arial" w:hAnsi="Arial" w:cs="Arial"/>
          <w:sz w:val="24"/>
          <w:szCs w:val="24"/>
          <w:lang w:val="es-CO"/>
        </w:rPr>
      </w:pPr>
      <w:r>
        <w:rPr>
          <w:rFonts w:ascii="Arial" w:hAnsi="Arial" w:cs="Arial"/>
          <w:sz w:val="24"/>
          <w:szCs w:val="24"/>
          <w:lang w:val="es-CO"/>
        </w:rPr>
        <w:t xml:space="preserve">El </w:t>
      </w:r>
      <w:r w:rsidR="00396E07">
        <w:rPr>
          <w:rFonts w:ascii="Arial" w:hAnsi="Arial" w:cs="Arial"/>
          <w:sz w:val="24"/>
          <w:szCs w:val="24"/>
          <w:lang w:val="es-CO"/>
        </w:rPr>
        <w:t xml:space="preserve">mandatario </w:t>
      </w:r>
      <w:r w:rsidR="008C7A3A">
        <w:rPr>
          <w:rFonts w:ascii="Arial" w:hAnsi="Arial" w:cs="Arial"/>
          <w:sz w:val="24"/>
          <w:szCs w:val="24"/>
          <w:lang w:val="es-CO"/>
        </w:rPr>
        <w:t>judicial de</w:t>
      </w:r>
      <w:r w:rsidR="008A1E0C">
        <w:rPr>
          <w:rFonts w:ascii="Arial" w:hAnsi="Arial" w:cs="Arial"/>
          <w:sz w:val="24"/>
          <w:szCs w:val="24"/>
          <w:lang w:val="es-CO"/>
        </w:rPr>
        <w:t xml:space="preserve"> </w:t>
      </w:r>
      <w:r w:rsidR="00396E07">
        <w:rPr>
          <w:rFonts w:ascii="Arial" w:hAnsi="Arial" w:cs="Arial"/>
          <w:sz w:val="24"/>
          <w:szCs w:val="24"/>
          <w:lang w:val="es-CO"/>
        </w:rPr>
        <w:t>l</w:t>
      </w:r>
      <w:r w:rsidR="008A1E0C">
        <w:rPr>
          <w:rFonts w:ascii="Arial" w:hAnsi="Arial" w:cs="Arial"/>
          <w:sz w:val="24"/>
          <w:szCs w:val="24"/>
          <w:lang w:val="es-CO"/>
        </w:rPr>
        <w:t xml:space="preserve">os actores </w:t>
      </w:r>
      <w:r w:rsidR="00FA4F1D">
        <w:rPr>
          <w:rFonts w:ascii="Arial" w:hAnsi="Arial" w:cs="Arial"/>
          <w:sz w:val="24"/>
          <w:szCs w:val="24"/>
          <w:lang w:val="es-CO"/>
        </w:rPr>
        <w:t xml:space="preserve">arguyó </w:t>
      </w:r>
      <w:r w:rsidR="008A1E0C">
        <w:rPr>
          <w:rFonts w:ascii="Arial" w:hAnsi="Arial" w:cs="Arial"/>
          <w:sz w:val="24"/>
          <w:szCs w:val="24"/>
          <w:lang w:val="es-CO"/>
        </w:rPr>
        <w:t>que</w:t>
      </w:r>
      <w:r w:rsidR="00FA4F1D">
        <w:rPr>
          <w:rFonts w:ascii="Arial" w:hAnsi="Arial" w:cs="Arial"/>
          <w:sz w:val="24"/>
          <w:szCs w:val="24"/>
          <w:lang w:val="es-CO"/>
        </w:rPr>
        <w:t>,</w:t>
      </w:r>
      <w:r w:rsidR="008A1E0C">
        <w:rPr>
          <w:rFonts w:ascii="Arial" w:hAnsi="Arial" w:cs="Arial"/>
          <w:sz w:val="24"/>
          <w:szCs w:val="24"/>
          <w:lang w:val="es-CO"/>
        </w:rPr>
        <w:t xml:space="preserve"> </w:t>
      </w:r>
      <w:r w:rsidR="000A075B">
        <w:rPr>
          <w:rFonts w:ascii="Arial" w:hAnsi="Arial" w:cs="Arial"/>
          <w:sz w:val="24"/>
          <w:szCs w:val="24"/>
          <w:lang w:val="es-CO"/>
        </w:rPr>
        <w:t xml:space="preserve">según </w:t>
      </w:r>
      <w:r w:rsidR="008A1E0C">
        <w:rPr>
          <w:rFonts w:ascii="Arial" w:hAnsi="Arial" w:cs="Arial"/>
          <w:sz w:val="24"/>
          <w:szCs w:val="24"/>
          <w:lang w:val="es-CO"/>
        </w:rPr>
        <w:t xml:space="preserve">la forma en que se pactó el pago del precio del bien, se advierte el incumplimiento </w:t>
      </w:r>
      <w:r w:rsidR="000A075B">
        <w:rPr>
          <w:rFonts w:ascii="Arial" w:hAnsi="Arial" w:cs="Arial"/>
          <w:sz w:val="24"/>
          <w:szCs w:val="24"/>
          <w:lang w:val="es-CO"/>
        </w:rPr>
        <w:t xml:space="preserve">sucesivo </w:t>
      </w:r>
      <w:r w:rsidR="008A1E0C">
        <w:rPr>
          <w:rFonts w:ascii="Arial" w:hAnsi="Arial" w:cs="Arial"/>
          <w:sz w:val="24"/>
          <w:szCs w:val="24"/>
          <w:lang w:val="es-CO"/>
        </w:rPr>
        <w:t xml:space="preserve">por parte de la demandada, pues </w:t>
      </w:r>
      <w:r w:rsidR="00AF4EDD">
        <w:rPr>
          <w:rFonts w:ascii="Arial" w:hAnsi="Arial" w:cs="Arial"/>
          <w:sz w:val="24"/>
          <w:szCs w:val="24"/>
          <w:lang w:val="es-CO"/>
        </w:rPr>
        <w:t xml:space="preserve">no cubrió </w:t>
      </w:r>
      <w:r w:rsidR="008A1E0C">
        <w:rPr>
          <w:rFonts w:ascii="Arial" w:hAnsi="Arial" w:cs="Arial"/>
          <w:sz w:val="24"/>
          <w:szCs w:val="24"/>
          <w:lang w:val="es-CO"/>
        </w:rPr>
        <w:t xml:space="preserve">la primera </w:t>
      </w:r>
      <w:r w:rsidR="00FE5AEF">
        <w:rPr>
          <w:rFonts w:ascii="Arial" w:hAnsi="Arial" w:cs="Arial"/>
          <w:sz w:val="24"/>
          <w:szCs w:val="24"/>
          <w:lang w:val="es-CO"/>
        </w:rPr>
        <w:t>cuota fijada como máximo para el día 11-08-2008, tampoco la segunda</w:t>
      </w:r>
      <w:r w:rsidR="00046344">
        <w:rPr>
          <w:rFonts w:ascii="Arial" w:hAnsi="Arial" w:cs="Arial"/>
          <w:sz w:val="24"/>
          <w:szCs w:val="24"/>
          <w:lang w:val="es-CO"/>
        </w:rPr>
        <w:t>,</w:t>
      </w:r>
      <w:r w:rsidR="00FE5AEF">
        <w:rPr>
          <w:rFonts w:ascii="Arial" w:hAnsi="Arial" w:cs="Arial"/>
          <w:sz w:val="24"/>
          <w:szCs w:val="24"/>
          <w:lang w:val="es-CO"/>
        </w:rPr>
        <w:t xml:space="preserve"> establecida para el 19-09-2008 y menos las cuotas mensuales desde el 05-03-2008. </w:t>
      </w:r>
      <w:r w:rsidR="00AF4EDD">
        <w:rPr>
          <w:rFonts w:ascii="Arial" w:hAnsi="Arial" w:cs="Arial"/>
          <w:sz w:val="24"/>
          <w:szCs w:val="24"/>
          <w:lang w:val="es-CO"/>
        </w:rPr>
        <w:t>En suma</w:t>
      </w:r>
      <w:r w:rsidR="00F22A96">
        <w:rPr>
          <w:rFonts w:ascii="Arial" w:hAnsi="Arial" w:cs="Arial"/>
          <w:sz w:val="24"/>
          <w:szCs w:val="24"/>
          <w:lang w:val="es-CO"/>
        </w:rPr>
        <w:t>,</w:t>
      </w:r>
      <w:r w:rsidR="00AF4EDD">
        <w:rPr>
          <w:rFonts w:ascii="Arial" w:hAnsi="Arial" w:cs="Arial"/>
          <w:sz w:val="24"/>
          <w:szCs w:val="24"/>
          <w:lang w:val="es-CO"/>
        </w:rPr>
        <w:t xml:space="preserve"> indicó que la parte demandada incumplió sistemáticamente</w:t>
      </w:r>
      <w:r w:rsidR="002C3DDD">
        <w:rPr>
          <w:rFonts w:ascii="Arial" w:hAnsi="Arial" w:cs="Arial"/>
          <w:sz w:val="24"/>
          <w:szCs w:val="24"/>
          <w:lang w:val="es-CO"/>
        </w:rPr>
        <w:t>,</w:t>
      </w:r>
      <w:r w:rsidR="00AF4EDD">
        <w:rPr>
          <w:rFonts w:ascii="Arial" w:hAnsi="Arial" w:cs="Arial"/>
          <w:sz w:val="24"/>
          <w:szCs w:val="24"/>
          <w:lang w:val="es-CO"/>
        </w:rPr>
        <w:t xml:space="preserve"> en quince (15) oportunidades las obligaciones que a su cargo tenía conforme al contrato</w:t>
      </w:r>
      <w:r w:rsidR="002C3DDD">
        <w:rPr>
          <w:rFonts w:ascii="Arial" w:hAnsi="Arial" w:cs="Arial"/>
          <w:sz w:val="24"/>
          <w:szCs w:val="24"/>
          <w:lang w:val="es-CO"/>
        </w:rPr>
        <w:t>,</w:t>
      </w:r>
      <w:r w:rsidR="00AF4EDD">
        <w:rPr>
          <w:rFonts w:ascii="Arial" w:hAnsi="Arial" w:cs="Arial"/>
          <w:sz w:val="24"/>
          <w:szCs w:val="24"/>
          <w:lang w:val="es-CO"/>
        </w:rPr>
        <w:t xml:space="preserve"> y ello ocurrió mucho antes que se causará </w:t>
      </w:r>
      <w:r w:rsidR="000A075B">
        <w:rPr>
          <w:rFonts w:ascii="Arial" w:hAnsi="Arial" w:cs="Arial"/>
          <w:sz w:val="24"/>
          <w:szCs w:val="24"/>
          <w:lang w:val="es-CO"/>
        </w:rPr>
        <w:t>l</w:t>
      </w:r>
      <w:r w:rsidR="00AF4EDD">
        <w:rPr>
          <w:rFonts w:ascii="Arial" w:hAnsi="Arial" w:cs="Arial"/>
          <w:sz w:val="24"/>
          <w:szCs w:val="24"/>
          <w:lang w:val="es-CO"/>
        </w:rPr>
        <w:t xml:space="preserve">a obligación de los actores de suscribir la escritura pública de compraventa. </w:t>
      </w:r>
      <w:r w:rsidR="000A075B">
        <w:rPr>
          <w:rFonts w:ascii="Arial" w:hAnsi="Arial" w:cs="Arial"/>
          <w:sz w:val="24"/>
          <w:szCs w:val="24"/>
          <w:lang w:val="es-CO"/>
        </w:rPr>
        <w:t xml:space="preserve">Además, </w:t>
      </w:r>
      <w:r w:rsidR="00AF4EDD">
        <w:rPr>
          <w:rFonts w:ascii="Arial" w:hAnsi="Arial" w:cs="Arial"/>
          <w:sz w:val="24"/>
          <w:szCs w:val="24"/>
          <w:lang w:val="es-CO"/>
        </w:rPr>
        <w:t>la parte demandada tam</w:t>
      </w:r>
      <w:r w:rsidR="008370D4">
        <w:rPr>
          <w:rFonts w:ascii="Arial" w:hAnsi="Arial" w:cs="Arial"/>
          <w:sz w:val="24"/>
          <w:szCs w:val="24"/>
          <w:lang w:val="es-CO"/>
        </w:rPr>
        <w:t xml:space="preserve">bién faltó a la cita para </w:t>
      </w:r>
      <w:r w:rsidR="00AF4EDD">
        <w:rPr>
          <w:rFonts w:ascii="Arial" w:hAnsi="Arial" w:cs="Arial"/>
          <w:sz w:val="24"/>
          <w:szCs w:val="24"/>
          <w:lang w:val="es-CO"/>
        </w:rPr>
        <w:t>perfeccionar el contrato</w:t>
      </w:r>
      <w:r w:rsidR="0069318E">
        <w:rPr>
          <w:rFonts w:ascii="Arial" w:hAnsi="Arial" w:cs="Arial"/>
          <w:sz w:val="24"/>
          <w:szCs w:val="24"/>
          <w:lang w:val="es-CO"/>
        </w:rPr>
        <w:t xml:space="preserve"> prometido</w:t>
      </w:r>
      <w:r w:rsidR="00AF4EDD">
        <w:rPr>
          <w:rFonts w:ascii="Arial" w:hAnsi="Arial" w:cs="Arial"/>
          <w:sz w:val="24"/>
          <w:szCs w:val="24"/>
          <w:lang w:val="es-CO"/>
        </w:rPr>
        <w:t xml:space="preserve">. </w:t>
      </w:r>
    </w:p>
    <w:p w:rsidR="00FE5AEF" w:rsidRPr="0070360F" w:rsidRDefault="00FE5AEF" w:rsidP="009C30DF">
      <w:pPr>
        <w:spacing w:line="360" w:lineRule="auto"/>
        <w:jc w:val="both"/>
        <w:rPr>
          <w:rFonts w:ascii="Arial" w:hAnsi="Arial" w:cs="Arial"/>
          <w:szCs w:val="24"/>
          <w:lang w:val="es-CO"/>
        </w:rPr>
      </w:pPr>
    </w:p>
    <w:p w:rsidR="00DF0703" w:rsidRDefault="002C3DDD" w:rsidP="002C3DDD">
      <w:pPr>
        <w:spacing w:line="360" w:lineRule="auto"/>
        <w:jc w:val="both"/>
        <w:rPr>
          <w:rFonts w:ascii="Arial" w:hAnsi="Arial" w:cs="Arial"/>
          <w:sz w:val="24"/>
          <w:szCs w:val="24"/>
          <w:lang w:val="es-CO"/>
        </w:rPr>
      </w:pPr>
      <w:r w:rsidRPr="002C3DDD">
        <w:rPr>
          <w:rFonts w:ascii="Arial" w:hAnsi="Arial" w:cs="Arial"/>
          <w:sz w:val="24"/>
          <w:szCs w:val="24"/>
          <w:lang w:val="es-CO"/>
        </w:rPr>
        <w:t>En esas condiciones estima que, como el incumplimiento fue primero en el tiempo por parte de la demandada, le</w:t>
      </w:r>
      <w:r>
        <w:rPr>
          <w:rFonts w:ascii="Arial" w:hAnsi="Arial" w:cs="Arial"/>
          <w:sz w:val="24"/>
          <w:szCs w:val="24"/>
          <w:lang w:val="es-CO"/>
        </w:rPr>
        <w:t>s</w:t>
      </w:r>
      <w:r w:rsidRPr="002C3DDD">
        <w:rPr>
          <w:rFonts w:ascii="Arial" w:hAnsi="Arial" w:cs="Arial"/>
          <w:sz w:val="24"/>
          <w:szCs w:val="24"/>
          <w:lang w:val="es-CO"/>
        </w:rPr>
        <w:t xml:space="preserve"> asiste a los demandantes el derecho de ejercer la acción formulada</w:t>
      </w:r>
      <w:r>
        <w:rPr>
          <w:rFonts w:ascii="Arial" w:hAnsi="Arial" w:cs="Arial"/>
          <w:sz w:val="24"/>
          <w:szCs w:val="24"/>
          <w:lang w:val="es-CO"/>
        </w:rPr>
        <w:t>. Recuerda que la demandada reconoció el hecho sexto de la demanda, donde se aduj</w:t>
      </w:r>
      <w:r w:rsidR="0069318E">
        <w:rPr>
          <w:rFonts w:ascii="Arial" w:hAnsi="Arial" w:cs="Arial"/>
          <w:sz w:val="24"/>
          <w:szCs w:val="24"/>
          <w:lang w:val="es-CO"/>
        </w:rPr>
        <w:t>o</w:t>
      </w:r>
      <w:r>
        <w:rPr>
          <w:rFonts w:ascii="Arial" w:hAnsi="Arial" w:cs="Arial"/>
          <w:sz w:val="24"/>
          <w:szCs w:val="24"/>
          <w:lang w:val="es-CO"/>
        </w:rPr>
        <w:t xml:space="preserve"> que solo había </w:t>
      </w:r>
      <w:r w:rsidR="00FA4F1D">
        <w:rPr>
          <w:rFonts w:ascii="Arial" w:hAnsi="Arial" w:cs="Arial"/>
          <w:sz w:val="24"/>
          <w:szCs w:val="24"/>
          <w:lang w:val="es-CO"/>
        </w:rPr>
        <w:t xml:space="preserve">pagado </w:t>
      </w:r>
      <w:r>
        <w:rPr>
          <w:rFonts w:ascii="Arial" w:hAnsi="Arial" w:cs="Arial"/>
          <w:sz w:val="24"/>
          <w:szCs w:val="24"/>
          <w:lang w:val="es-CO"/>
        </w:rPr>
        <w:t>cuarenta y seis millones de pesos ($46.000.000) del precio acordado, valor que incluso correspondía a los intereses pactados</w:t>
      </w:r>
      <w:r w:rsidR="00DF0703">
        <w:rPr>
          <w:rFonts w:ascii="Arial" w:hAnsi="Arial" w:cs="Arial"/>
          <w:sz w:val="24"/>
          <w:szCs w:val="24"/>
          <w:lang w:val="es-CO"/>
        </w:rPr>
        <w:t>.</w:t>
      </w:r>
    </w:p>
    <w:p w:rsidR="00DF0703" w:rsidRPr="0070360F" w:rsidRDefault="00DF0703" w:rsidP="002C3DDD">
      <w:pPr>
        <w:spacing w:line="360" w:lineRule="auto"/>
        <w:jc w:val="both"/>
        <w:rPr>
          <w:rFonts w:ascii="Arial" w:hAnsi="Arial" w:cs="Arial"/>
          <w:szCs w:val="24"/>
          <w:lang w:val="es-CO"/>
        </w:rPr>
      </w:pPr>
    </w:p>
    <w:p w:rsidR="00C52D1E" w:rsidRDefault="00DF0703" w:rsidP="009C30DF">
      <w:pPr>
        <w:spacing w:line="360" w:lineRule="auto"/>
        <w:jc w:val="both"/>
        <w:rPr>
          <w:rFonts w:ascii="Arial" w:hAnsi="Arial" w:cs="Arial"/>
          <w:sz w:val="24"/>
        </w:rPr>
      </w:pPr>
      <w:r>
        <w:rPr>
          <w:rFonts w:ascii="Arial" w:hAnsi="Arial" w:cs="Arial"/>
          <w:sz w:val="24"/>
          <w:szCs w:val="24"/>
          <w:lang w:val="es-CO"/>
        </w:rPr>
        <w:t>Manifest</w:t>
      </w:r>
      <w:r w:rsidR="00A333F0">
        <w:rPr>
          <w:rFonts w:ascii="Arial" w:hAnsi="Arial" w:cs="Arial"/>
          <w:sz w:val="24"/>
          <w:szCs w:val="24"/>
          <w:lang w:val="es-CO"/>
        </w:rPr>
        <w:t>ó</w:t>
      </w:r>
      <w:r>
        <w:rPr>
          <w:rFonts w:ascii="Arial" w:hAnsi="Arial" w:cs="Arial"/>
          <w:sz w:val="24"/>
          <w:szCs w:val="24"/>
          <w:lang w:val="es-CO"/>
        </w:rPr>
        <w:t xml:space="preserve"> que los actores cumplieron con la obligación del contrato que a su turno les competía, como era la entrega real y material del bien, lo cual hi</w:t>
      </w:r>
      <w:r w:rsidR="00FA4F1D">
        <w:rPr>
          <w:rFonts w:ascii="Arial" w:hAnsi="Arial" w:cs="Arial"/>
          <w:sz w:val="24"/>
          <w:szCs w:val="24"/>
          <w:lang w:val="es-CO"/>
        </w:rPr>
        <w:t xml:space="preserve">cieron </w:t>
      </w:r>
      <w:r>
        <w:rPr>
          <w:rFonts w:ascii="Arial" w:hAnsi="Arial" w:cs="Arial"/>
          <w:sz w:val="24"/>
          <w:szCs w:val="24"/>
          <w:lang w:val="es-CO"/>
        </w:rPr>
        <w:t>a la suscripción y enseguida</w:t>
      </w:r>
      <w:r w:rsidR="0069318E">
        <w:rPr>
          <w:rFonts w:ascii="Arial" w:hAnsi="Arial" w:cs="Arial"/>
          <w:sz w:val="24"/>
          <w:szCs w:val="24"/>
          <w:lang w:val="es-CO"/>
        </w:rPr>
        <w:t>,</w:t>
      </w:r>
      <w:r>
        <w:rPr>
          <w:rFonts w:ascii="Arial" w:hAnsi="Arial" w:cs="Arial"/>
          <w:sz w:val="24"/>
          <w:szCs w:val="24"/>
          <w:lang w:val="es-CO"/>
        </w:rPr>
        <w:t xml:space="preserve"> le correspondía a la demanda</w:t>
      </w:r>
      <w:r w:rsidR="00F469FC">
        <w:rPr>
          <w:rFonts w:ascii="Arial" w:hAnsi="Arial" w:cs="Arial"/>
          <w:sz w:val="24"/>
          <w:szCs w:val="24"/>
          <w:lang w:val="es-CO"/>
        </w:rPr>
        <w:t>da</w:t>
      </w:r>
      <w:r>
        <w:rPr>
          <w:rFonts w:ascii="Arial" w:hAnsi="Arial" w:cs="Arial"/>
          <w:sz w:val="24"/>
          <w:szCs w:val="24"/>
          <w:lang w:val="es-CO"/>
        </w:rPr>
        <w:t xml:space="preserve"> pagar, carga que itera</w:t>
      </w:r>
      <w:r w:rsidR="00F469FC">
        <w:rPr>
          <w:rFonts w:ascii="Arial" w:hAnsi="Arial" w:cs="Arial"/>
          <w:sz w:val="24"/>
          <w:szCs w:val="24"/>
          <w:lang w:val="es-CO"/>
        </w:rPr>
        <w:t>,</w:t>
      </w:r>
      <w:r>
        <w:rPr>
          <w:rFonts w:ascii="Arial" w:hAnsi="Arial" w:cs="Arial"/>
          <w:sz w:val="24"/>
          <w:szCs w:val="24"/>
          <w:lang w:val="es-CO"/>
        </w:rPr>
        <w:t xml:space="preserve"> </w:t>
      </w:r>
      <w:r w:rsidR="00FA4F1D">
        <w:rPr>
          <w:rFonts w:ascii="Arial" w:hAnsi="Arial" w:cs="Arial"/>
          <w:sz w:val="24"/>
          <w:szCs w:val="24"/>
          <w:lang w:val="es-CO"/>
        </w:rPr>
        <w:t>in</w:t>
      </w:r>
      <w:r>
        <w:rPr>
          <w:rFonts w:ascii="Arial" w:hAnsi="Arial" w:cs="Arial"/>
          <w:sz w:val="24"/>
          <w:szCs w:val="24"/>
          <w:lang w:val="es-CO"/>
        </w:rPr>
        <w:t>cumplió</w:t>
      </w:r>
      <w:r w:rsidR="00A333F0">
        <w:rPr>
          <w:rFonts w:ascii="Arial" w:hAnsi="Arial" w:cs="Arial"/>
          <w:sz w:val="24"/>
          <w:szCs w:val="24"/>
          <w:lang w:val="es-CO"/>
        </w:rPr>
        <w:t>. También</w:t>
      </w:r>
      <w:r w:rsidR="00FA4F1D">
        <w:rPr>
          <w:rFonts w:ascii="Arial" w:hAnsi="Arial" w:cs="Arial"/>
          <w:sz w:val="24"/>
          <w:szCs w:val="24"/>
          <w:lang w:val="es-CO"/>
        </w:rPr>
        <w:t xml:space="preserve"> expuso</w:t>
      </w:r>
      <w:r w:rsidR="00A333F0">
        <w:rPr>
          <w:rFonts w:ascii="Arial" w:hAnsi="Arial" w:cs="Arial"/>
          <w:sz w:val="24"/>
          <w:szCs w:val="24"/>
          <w:lang w:val="es-CO"/>
        </w:rPr>
        <w:t xml:space="preserve"> que el representante legal de la </w:t>
      </w:r>
      <w:r w:rsidR="00F469FC">
        <w:rPr>
          <w:rFonts w:ascii="Arial" w:hAnsi="Arial" w:cs="Arial"/>
          <w:sz w:val="24"/>
          <w:szCs w:val="24"/>
          <w:lang w:val="es-CO"/>
        </w:rPr>
        <w:t>compradora</w:t>
      </w:r>
      <w:r w:rsidR="00A333F0">
        <w:rPr>
          <w:rFonts w:ascii="Arial" w:hAnsi="Arial" w:cs="Arial"/>
          <w:sz w:val="24"/>
          <w:szCs w:val="24"/>
          <w:lang w:val="es-CO"/>
        </w:rPr>
        <w:t xml:space="preserve"> falta a la ve</w:t>
      </w:r>
      <w:r w:rsidR="001A3199">
        <w:rPr>
          <w:rFonts w:ascii="Arial" w:hAnsi="Arial" w:cs="Arial"/>
          <w:sz w:val="24"/>
          <w:szCs w:val="24"/>
          <w:lang w:val="es-CO"/>
        </w:rPr>
        <w:t xml:space="preserve">rdad cuando arguye que desconocía </w:t>
      </w:r>
      <w:r w:rsidR="00A333F0">
        <w:rPr>
          <w:rFonts w:ascii="Arial" w:hAnsi="Arial" w:cs="Arial"/>
          <w:sz w:val="24"/>
          <w:szCs w:val="24"/>
          <w:lang w:val="es-CO"/>
        </w:rPr>
        <w:t>la existencia del gravamen al suscribir la promesa y que además</w:t>
      </w:r>
      <w:r w:rsidR="00FA4F1D">
        <w:rPr>
          <w:rFonts w:ascii="Arial" w:hAnsi="Arial" w:cs="Arial"/>
          <w:sz w:val="24"/>
          <w:szCs w:val="24"/>
          <w:lang w:val="es-CO"/>
        </w:rPr>
        <w:t>,</w:t>
      </w:r>
      <w:r w:rsidR="00A333F0">
        <w:rPr>
          <w:rFonts w:ascii="Arial" w:hAnsi="Arial" w:cs="Arial"/>
          <w:sz w:val="24"/>
          <w:szCs w:val="24"/>
          <w:lang w:val="es-CO"/>
        </w:rPr>
        <w:t xml:space="preserve"> esa no puede esgrimirse como la razón para faltar al pago del precio </w:t>
      </w:r>
      <w:r>
        <w:rPr>
          <w:rFonts w:ascii="Arial" w:hAnsi="Arial" w:cs="Arial"/>
          <w:sz w:val="24"/>
          <w:szCs w:val="24"/>
          <w:lang w:val="es-CO"/>
        </w:rPr>
        <w:t xml:space="preserve"> </w:t>
      </w:r>
      <w:r w:rsidR="00C52D1E">
        <w:rPr>
          <w:rFonts w:ascii="Arial" w:hAnsi="Arial" w:cs="Arial"/>
          <w:sz w:val="24"/>
        </w:rPr>
        <w:t xml:space="preserve">(Folios </w:t>
      </w:r>
      <w:r>
        <w:rPr>
          <w:rFonts w:ascii="Arial" w:hAnsi="Arial" w:cs="Arial"/>
          <w:sz w:val="24"/>
        </w:rPr>
        <w:t>130 a 141</w:t>
      </w:r>
      <w:r w:rsidR="00C52D1E">
        <w:rPr>
          <w:rFonts w:ascii="Arial" w:hAnsi="Arial" w:cs="Arial"/>
          <w:sz w:val="24"/>
        </w:rPr>
        <w:t xml:space="preserve">, </w:t>
      </w:r>
      <w:r>
        <w:rPr>
          <w:rFonts w:ascii="Arial" w:hAnsi="Arial" w:cs="Arial"/>
          <w:sz w:val="24"/>
        </w:rPr>
        <w:t>ib.</w:t>
      </w:r>
      <w:r w:rsidR="00C52D1E">
        <w:rPr>
          <w:rFonts w:ascii="Arial" w:hAnsi="Arial" w:cs="Arial"/>
          <w:sz w:val="24"/>
        </w:rPr>
        <w:t xml:space="preserve">). </w:t>
      </w:r>
      <w:r w:rsidR="00FA4F1D">
        <w:rPr>
          <w:rFonts w:ascii="Arial" w:hAnsi="Arial" w:cs="Arial"/>
          <w:sz w:val="24"/>
        </w:rPr>
        <w:lastRenderedPageBreak/>
        <w:t>Todos los a</w:t>
      </w:r>
      <w:r w:rsidR="00A333F0">
        <w:rPr>
          <w:rFonts w:ascii="Arial" w:hAnsi="Arial" w:cs="Arial"/>
          <w:sz w:val="24"/>
        </w:rPr>
        <w:t>rgumentos que se ratificaron en esta instancia (Folios 7 a 16, este cuaderno).</w:t>
      </w:r>
    </w:p>
    <w:p w:rsidR="00676E3C" w:rsidRDefault="00676E3C" w:rsidP="009C30DF">
      <w:pPr>
        <w:spacing w:line="360" w:lineRule="auto"/>
        <w:jc w:val="both"/>
        <w:rPr>
          <w:rFonts w:ascii="Arial" w:hAnsi="Arial" w:cs="Arial"/>
          <w:sz w:val="24"/>
        </w:rPr>
      </w:pPr>
    </w:p>
    <w:p w:rsidR="00485B6E" w:rsidRPr="006A0477" w:rsidRDefault="00485B6E" w:rsidP="00E1394E">
      <w:pPr>
        <w:pStyle w:val="Ttulo2"/>
        <w:numPr>
          <w:ilvl w:val="0"/>
          <w:numId w:val="8"/>
        </w:numPr>
        <w:jc w:val="left"/>
        <w:rPr>
          <w:rFonts w:ascii="Arial" w:hAnsi="Arial"/>
          <w:b w:val="0"/>
          <w:sz w:val="24"/>
          <w:lang w:val="es-CO"/>
        </w:rPr>
      </w:pPr>
      <w:r w:rsidRPr="006A0477">
        <w:rPr>
          <w:rFonts w:ascii="Arial" w:hAnsi="Arial"/>
          <w:b w:val="0"/>
          <w:sz w:val="24"/>
          <w:lang w:val="es-CO"/>
        </w:rPr>
        <w:t>LA FUNDAMENTACIÓN JURÍDICA</w:t>
      </w:r>
      <w:r w:rsidR="003D0E27" w:rsidRPr="006A0477">
        <w:rPr>
          <w:rFonts w:ascii="Arial" w:hAnsi="Arial"/>
          <w:b w:val="0"/>
          <w:sz w:val="24"/>
          <w:lang w:val="es-CO"/>
        </w:rPr>
        <w:t xml:space="preserve"> PARA DECIDIR</w:t>
      </w:r>
    </w:p>
    <w:p w:rsidR="00485B6E" w:rsidRPr="00317260" w:rsidRDefault="00485B6E" w:rsidP="009C30DF">
      <w:pPr>
        <w:spacing w:line="360" w:lineRule="auto"/>
        <w:jc w:val="both"/>
        <w:rPr>
          <w:rFonts w:ascii="Arial" w:hAnsi="Arial" w:cs="Arial"/>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317260" w:rsidRDefault="00EE1ED2" w:rsidP="00EE1ED2">
      <w:pPr>
        <w:widowControl/>
        <w:adjustRightInd/>
        <w:spacing w:line="360" w:lineRule="auto"/>
        <w:jc w:val="both"/>
        <w:rPr>
          <w:rFonts w:ascii="Arial" w:hAnsi="Arial" w:cs="Arial"/>
          <w:iCs/>
          <w:szCs w:val="22"/>
          <w:lang w:val="es-CO"/>
        </w:rPr>
      </w:pPr>
    </w:p>
    <w:p w:rsidR="00EE1ED2" w:rsidRPr="006A0477" w:rsidRDefault="00EE1ED2" w:rsidP="00EE1ED2">
      <w:pPr>
        <w:widowControl/>
        <w:adjustRightInd/>
        <w:spacing w:line="360" w:lineRule="auto"/>
        <w:jc w:val="both"/>
        <w:rPr>
          <w:rFonts w:ascii="Arial" w:hAnsi="Arial" w:cs="Arial"/>
          <w:iCs/>
          <w:sz w:val="22"/>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 xml:space="preserve"> 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A333F0">
        <w:rPr>
          <w:rFonts w:ascii="Arial" w:hAnsi="Arial" w:cs="Arial"/>
          <w:sz w:val="24"/>
          <w:szCs w:val="22"/>
          <w:lang w:val="es-CO"/>
        </w:rPr>
        <w:t xml:space="preserve">Cuarto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62154D">
        <w:rPr>
          <w:rFonts w:ascii="Arial" w:hAnsi="Arial" w:cs="Arial"/>
          <w:sz w:val="24"/>
          <w:szCs w:val="22"/>
          <w:lang w:val="es-CO"/>
        </w:rPr>
        <w:t xml:space="preserve">cursó </w:t>
      </w:r>
      <w:r w:rsidRPr="006A0477">
        <w:rPr>
          <w:rFonts w:ascii="Arial" w:hAnsi="Arial" w:cs="Arial"/>
          <w:sz w:val="24"/>
          <w:szCs w:val="22"/>
          <w:lang w:val="es-CO"/>
        </w:rPr>
        <w:t>la primera instancia.</w:t>
      </w:r>
    </w:p>
    <w:p w:rsidR="00EE1ED2" w:rsidRPr="00317260" w:rsidRDefault="00EE1ED2" w:rsidP="00EE1ED2">
      <w:pPr>
        <w:spacing w:line="360" w:lineRule="auto"/>
        <w:jc w:val="both"/>
        <w:rPr>
          <w:rFonts w:ascii="Arial" w:hAnsi="Arial" w:cs="Arial"/>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EE1ED2" w:rsidRPr="00317260" w:rsidRDefault="00EE1ED2" w:rsidP="00EE1ED2">
      <w:pPr>
        <w:spacing w:line="360" w:lineRule="auto"/>
        <w:jc w:val="both"/>
        <w:rPr>
          <w:rFonts w:ascii="Arial" w:hAnsi="Arial" w:cs="Arial"/>
          <w:szCs w:val="22"/>
          <w:lang w:val="es-CO"/>
        </w:rPr>
      </w:pPr>
    </w:p>
    <w:p w:rsidR="00EE1ED2" w:rsidRPr="006A0477" w:rsidRDefault="002D60A8" w:rsidP="00DC44D7">
      <w:pPr>
        <w:spacing w:line="360" w:lineRule="auto"/>
        <w:jc w:val="both"/>
        <w:rPr>
          <w:rFonts w:ascii="Arial" w:hAnsi="Arial" w:cs="Arial"/>
          <w:sz w:val="24"/>
          <w:szCs w:val="24"/>
          <w:lang w:val="es-CO"/>
        </w:rPr>
      </w:pPr>
      <w:r>
        <w:rPr>
          <w:rFonts w:ascii="Arial" w:hAnsi="Arial" w:cs="Arial"/>
          <w:sz w:val="24"/>
          <w:szCs w:val="24"/>
          <w:lang w:val="es-CO"/>
        </w:rPr>
        <w:t>E</w:t>
      </w:r>
      <w:r w:rsidR="00035D9F">
        <w:rPr>
          <w:rFonts w:ascii="Arial" w:hAnsi="Arial" w:cs="Arial"/>
          <w:sz w:val="24"/>
          <w:szCs w:val="24"/>
          <w:lang w:val="es-CO"/>
        </w:rPr>
        <w:t>stán debidamente cumplidos, hay</w:t>
      </w:r>
      <w:r w:rsidR="00950544" w:rsidRPr="006A0477">
        <w:rPr>
          <w:rFonts w:ascii="Arial" w:hAnsi="Arial" w:cs="Arial"/>
          <w:sz w:val="24"/>
          <w:szCs w:val="24"/>
          <w:lang w:val="es-CO"/>
        </w:rPr>
        <w:t xml:space="preserve"> </w:t>
      </w:r>
      <w:r w:rsidR="00EE1ED2" w:rsidRPr="006A0477">
        <w:rPr>
          <w:rFonts w:ascii="Arial" w:hAnsi="Arial" w:cs="Arial"/>
          <w:sz w:val="24"/>
          <w:szCs w:val="24"/>
          <w:lang w:val="es-CO"/>
        </w:rPr>
        <w:t xml:space="preserve">competencia, capacidad para ser parte y procesal, así como demanda </w:t>
      </w:r>
      <w:r>
        <w:rPr>
          <w:rFonts w:ascii="Arial" w:hAnsi="Arial" w:cs="Arial"/>
          <w:sz w:val="24"/>
          <w:szCs w:val="24"/>
          <w:lang w:val="es-CO"/>
        </w:rPr>
        <w:t>en forma</w:t>
      </w:r>
      <w:r w:rsidR="00EE1ED2" w:rsidRPr="006A0477">
        <w:rPr>
          <w:rFonts w:ascii="Arial" w:hAnsi="Arial" w:cs="Arial"/>
          <w:sz w:val="24"/>
          <w:szCs w:val="24"/>
          <w:lang w:val="es-CO"/>
        </w:rPr>
        <w:t xml:space="preserve">, </w:t>
      </w:r>
      <w:r w:rsidR="00BD62F2" w:rsidRPr="006A0477">
        <w:rPr>
          <w:rFonts w:ascii="Arial" w:hAnsi="Arial" w:cs="Arial"/>
          <w:sz w:val="24"/>
          <w:szCs w:val="24"/>
          <w:lang w:val="es-CO"/>
        </w:rPr>
        <w:t xml:space="preserve">por </w:t>
      </w:r>
      <w:r w:rsidR="00EE1ED2" w:rsidRPr="006A0477">
        <w:rPr>
          <w:rFonts w:ascii="Arial" w:hAnsi="Arial" w:cs="Arial"/>
          <w:sz w:val="24"/>
          <w:szCs w:val="24"/>
          <w:lang w:val="es-CO"/>
        </w:rPr>
        <w:t xml:space="preserve">manera que es viable </w:t>
      </w:r>
      <w:r w:rsidR="002E0908" w:rsidRPr="006A0477">
        <w:rPr>
          <w:rFonts w:ascii="Arial" w:hAnsi="Arial" w:cs="Arial"/>
          <w:sz w:val="24"/>
          <w:szCs w:val="24"/>
          <w:lang w:val="es-CO"/>
        </w:rPr>
        <w:t xml:space="preserve">resolver </w:t>
      </w:r>
      <w:r w:rsidR="00A20AF8">
        <w:rPr>
          <w:rFonts w:ascii="Arial" w:hAnsi="Arial" w:cs="Arial"/>
          <w:sz w:val="24"/>
          <w:szCs w:val="24"/>
          <w:lang w:val="es-CO"/>
        </w:rPr>
        <w:t>de fondo.  E</w:t>
      </w:r>
      <w:r w:rsidR="00EE1ED2" w:rsidRPr="006A0477">
        <w:rPr>
          <w:rFonts w:ascii="Arial" w:hAnsi="Arial" w:cs="Arial"/>
          <w:sz w:val="24"/>
          <w:szCs w:val="24"/>
          <w:lang w:val="es-CO"/>
        </w:rPr>
        <w:t xml:space="preserve">l Despacho de primer grado </w:t>
      </w:r>
      <w:r w:rsidR="0079069B" w:rsidRPr="006A0477">
        <w:rPr>
          <w:rFonts w:ascii="Arial" w:hAnsi="Arial" w:cs="Arial"/>
          <w:sz w:val="24"/>
          <w:szCs w:val="24"/>
          <w:lang w:val="es-CO"/>
        </w:rPr>
        <w:t>era</w:t>
      </w:r>
      <w:r w:rsidR="00EE1ED2" w:rsidRPr="006A0477">
        <w:rPr>
          <w:rFonts w:ascii="Arial" w:hAnsi="Arial" w:cs="Arial"/>
          <w:sz w:val="24"/>
          <w:szCs w:val="24"/>
          <w:lang w:val="es-CO"/>
        </w:rPr>
        <w:t xml:space="preserve"> competente por el f</w:t>
      </w:r>
      <w:r w:rsidR="006A7424" w:rsidRPr="006A0477">
        <w:rPr>
          <w:rFonts w:ascii="Arial" w:hAnsi="Arial" w:cs="Arial"/>
          <w:sz w:val="24"/>
          <w:szCs w:val="24"/>
          <w:lang w:val="es-CO"/>
        </w:rPr>
        <w:t>actor territorial (Artículo 23-1</w:t>
      </w:r>
      <w:r w:rsidR="00B64D25" w:rsidRPr="006A0477">
        <w:rPr>
          <w:rFonts w:ascii="Arial" w:hAnsi="Arial" w:cs="Arial"/>
          <w:sz w:val="24"/>
          <w:szCs w:val="24"/>
          <w:lang w:val="es-CO"/>
        </w:rPr>
        <w:t>º del CPC)</w:t>
      </w:r>
      <w:r w:rsidR="00A20AF8">
        <w:rPr>
          <w:rFonts w:ascii="Arial" w:hAnsi="Arial" w:cs="Arial"/>
          <w:sz w:val="24"/>
          <w:szCs w:val="24"/>
          <w:lang w:val="es-CO"/>
        </w:rPr>
        <w:t xml:space="preserve"> y </w:t>
      </w:r>
      <w:r w:rsidR="002A0E98">
        <w:rPr>
          <w:rFonts w:ascii="Arial" w:hAnsi="Arial" w:cs="Arial"/>
          <w:sz w:val="24"/>
          <w:szCs w:val="24"/>
          <w:lang w:val="es-CO"/>
        </w:rPr>
        <w:t xml:space="preserve">la cuantía </w:t>
      </w:r>
      <w:r w:rsidR="00A20AF8">
        <w:rPr>
          <w:rFonts w:ascii="Arial" w:hAnsi="Arial" w:cs="Arial"/>
          <w:sz w:val="24"/>
          <w:szCs w:val="24"/>
          <w:lang w:val="es-CO"/>
        </w:rPr>
        <w:t>(Artículo 16-</w:t>
      </w:r>
      <w:r w:rsidR="002A0E98">
        <w:rPr>
          <w:rFonts w:ascii="Arial" w:hAnsi="Arial" w:cs="Arial"/>
          <w:sz w:val="24"/>
          <w:szCs w:val="24"/>
          <w:lang w:val="es-CO"/>
        </w:rPr>
        <w:t>1</w:t>
      </w:r>
      <w:r w:rsidR="00A20AF8">
        <w:rPr>
          <w:rFonts w:ascii="Arial" w:hAnsi="Arial" w:cs="Arial"/>
          <w:sz w:val="24"/>
          <w:szCs w:val="24"/>
          <w:lang w:val="es-CO"/>
        </w:rPr>
        <w:t>º, CPC)</w:t>
      </w:r>
      <w:r w:rsidR="00EE1ED2" w:rsidRPr="006A0477">
        <w:rPr>
          <w:rFonts w:ascii="Arial" w:hAnsi="Arial" w:cs="Arial"/>
          <w:sz w:val="24"/>
          <w:szCs w:val="24"/>
          <w:lang w:val="es-CO"/>
        </w:rPr>
        <w:t xml:space="preserve">. En todo caso, las partes no discutieron este </w:t>
      </w:r>
      <w:r w:rsidR="009E0EE5" w:rsidRPr="006A0477">
        <w:rPr>
          <w:rFonts w:ascii="Arial" w:hAnsi="Arial" w:cs="Arial"/>
          <w:sz w:val="24"/>
          <w:szCs w:val="24"/>
          <w:lang w:val="es-CO"/>
        </w:rPr>
        <w:t>aspecto al concurrir al proceso (Artículo 144, CPC).</w:t>
      </w:r>
    </w:p>
    <w:p w:rsidR="00EE1ED2" w:rsidRPr="00317260" w:rsidRDefault="00EE1ED2" w:rsidP="00DC44D7">
      <w:pPr>
        <w:spacing w:line="360" w:lineRule="auto"/>
        <w:jc w:val="both"/>
        <w:rPr>
          <w:rFonts w:ascii="Arial" w:hAnsi="Arial" w:cs="Arial"/>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El trámite adecuado y el derecho de postulación</w:t>
      </w:r>
    </w:p>
    <w:p w:rsidR="00EE1ED2" w:rsidRPr="00317260" w:rsidRDefault="00EE1ED2" w:rsidP="00DC44D7">
      <w:pPr>
        <w:spacing w:line="360" w:lineRule="auto"/>
        <w:jc w:val="both"/>
        <w:rPr>
          <w:rFonts w:ascii="Arial" w:hAnsi="Arial" w:cs="Arial"/>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w:t>
      </w:r>
      <w:r w:rsidR="00A333F0">
        <w:rPr>
          <w:rFonts w:ascii="Arial" w:hAnsi="Arial" w:cs="Arial"/>
          <w:sz w:val="24"/>
          <w:szCs w:val="22"/>
          <w:lang w:val="es-CO"/>
        </w:rPr>
        <w:t>ordinario</w:t>
      </w:r>
      <w:r w:rsidR="00895C15" w:rsidRPr="006A0477">
        <w:rPr>
          <w:rFonts w:ascii="Arial" w:hAnsi="Arial" w:cs="Arial"/>
          <w:sz w:val="24"/>
          <w:szCs w:val="22"/>
          <w:lang w:val="es-CO"/>
        </w:rPr>
        <w:t xml:space="preserve">, </w:t>
      </w:r>
      <w:r w:rsidR="005A43C0">
        <w:rPr>
          <w:rFonts w:ascii="Arial" w:hAnsi="Arial" w:cs="Arial"/>
          <w:sz w:val="24"/>
          <w:szCs w:val="22"/>
          <w:lang w:val="es-CO"/>
        </w:rPr>
        <w:t xml:space="preserve">conforme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A333F0">
        <w:rPr>
          <w:rFonts w:ascii="Arial" w:hAnsi="Arial" w:cs="Arial"/>
          <w:sz w:val="24"/>
          <w:szCs w:val="22"/>
          <w:lang w:val="es-CO"/>
        </w:rPr>
        <w:t>396</w:t>
      </w:r>
      <w:r w:rsidR="009D6291">
        <w:rPr>
          <w:rFonts w:ascii="Arial" w:hAnsi="Arial" w:cs="Arial"/>
          <w:sz w:val="24"/>
          <w:szCs w:val="22"/>
          <w:lang w:val="es-CO"/>
        </w:rPr>
        <w:t xml:space="preserve"> y subsiguientes del CPC</w:t>
      </w:r>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EE1ED2" w:rsidRPr="006A0477">
        <w:rPr>
          <w:rFonts w:ascii="Arial" w:hAnsi="Arial" w:cs="Arial"/>
          <w:sz w:val="24"/>
          <w:szCs w:val="22"/>
          <w:lang w:val="es-CO"/>
        </w:rPr>
        <w:t>asistidas 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CPC).</w:t>
      </w:r>
    </w:p>
    <w:p w:rsidR="00EE1ED2" w:rsidRPr="00317260" w:rsidRDefault="00EE1ED2" w:rsidP="00EE1ED2">
      <w:pPr>
        <w:spacing w:line="360" w:lineRule="auto"/>
        <w:jc w:val="both"/>
        <w:rPr>
          <w:rFonts w:ascii="Arial" w:hAnsi="Arial" w:cs="Arial"/>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317260" w:rsidRDefault="00A868F4" w:rsidP="00A868F4">
      <w:pPr>
        <w:spacing w:line="360" w:lineRule="auto"/>
        <w:jc w:val="both"/>
        <w:rPr>
          <w:rFonts w:ascii="Arial" w:hAnsi="Arial" w:cs="Arial"/>
          <w:szCs w:val="22"/>
          <w:lang w:val="es-CO"/>
        </w:rPr>
      </w:pPr>
    </w:p>
    <w:p w:rsidR="00A868F4" w:rsidRPr="006A0477" w:rsidRDefault="005427EC" w:rsidP="00A868F4">
      <w:pPr>
        <w:spacing w:line="360" w:lineRule="auto"/>
        <w:jc w:val="both"/>
        <w:rPr>
          <w:rFonts w:ascii="Arial" w:hAnsi="Arial" w:cs="Arial"/>
          <w:sz w:val="24"/>
          <w:szCs w:val="22"/>
          <w:lang w:val="es-CO"/>
        </w:rPr>
      </w:pPr>
      <w:r w:rsidRPr="0091643D">
        <w:rPr>
          <w:rFonts w:ascii="Arial" w:hAnsi="Arial"/>
          <w:sz w:val="24"/>
        </w:rPr>
        <w:t xml:space="preserve">¿Se debe confirmar, modificar o revocar la sentencia </w:t>
      </w:r>
      <w:r w:rsidR="00856EAA" w:rsidRPr="006A0477">
        <w:rPr>
          <w:rFonts w:ascii="Arial" w:hAnsi="Arial"/>
          <w:sz w:val="24"/>
          <w:lang w:val="es-CO"/>
        </w:rPr>
        <w:t>de</w:t>
      </w:r>
      <w:r w:rsidR="00856EAA">
        <w:rPr>
          <w:rFonts w:ascii="Arial" w:hAnsi="Arial"/>
          <w:sz w:val="24"/>
          <w:lang w:val="es-CO"/>
        </w:rPr>
        <w:t>se</w:t>
      </w:r>
      <w:r w:rsidR="00856EAA" w:rsidRPr="006A0477">
        <w:rPr>
          <w:rFonts w:ascii="Arial" w:hAnsi="Arial"/>
          <w:sz w:val="24"/>
          <w:lang w:val="es-CO"/>
        </w:rPr>
        <w:t>stimatoria</w:t>
      </w:r>
      <w:r w:rsidR="00A868F4" w:rsidRPr="006A0477">
        <w:rPr>
          <w:rFonts w:ascii="Arial" w:hAnsi="Arial"/>
          <w:sz w:val="24"/>
          <w:lang w:val="es-CO"/>
        </w:rPr>
        <w:t xml:space="preserve"> proferida por el Juzgado </w:t>
      </w:r>
      <w:r w:rsidR="00A333F0">
        <w:rPr>
          <w:rFonts w:ascii="Arial" w:hAnsi="Arial" w:cs="Arial"/>
          <w:sz w:val="24"/>
          <w:szCs w:val="22"/>
          <w:lang w:val="es-CO"/>
        </w:rPr>
        <w:t xml:space="preserve">Cuarto </w:t>
      </w:r>
      <w:r w:rsidR="005F6795">
        <w:rPr>
          <w:rFonts w:ascii="Arial" w:hAnsi="Arial"/>
          <w:sz w:val="24"/>
          <w:lang w:val="es-CO"/>
        </w:rPr>
        <w:t xml:space="preserve">Civil </w:t>
      </w:r>
      <w:r w:rsidR="00A868F4" w:rsidRPr="006A0477">
        <w:rPr>
          <w:rFonts w:ascii="Arial" w:hAnsi="Arial"/>
          <w:sz w:val="24"/>
          <w:lang w:val="es-CO"/>
        </w:rPr>
        <w:t xml:space="preserve">del Circuito de </w:t>
      </w:r>
      <w:r w:rsidR="005F6795">
        <w:rPr>
          <w:rFonts w:ascii="Arial" w:hAnsi="Arial"/>
          <w:sz w:val="24"/>
          <w:lang w:val="es-CO"/>
        </w:rPr>
        <w:t xml:space="preserve">esta municipalidad, </w:t>
      </w:r>
      <w:r w:rsidR="00400BCC" w:rsidRPr="006A0477">
        <w:rPr>
          <w:rFonts w:ascii="Arial" w:hAnsi="Arial"/>
          <w:sz w:val="24"/>
          <w:lang w:val="es-CO"/>
        </w:rPr>
        <w:t>seg</w:t>
      </w:r>
      <w:r w:rsidR="00371609" w:rsidRPr="006A0477">
        <w:rPr>
          <w:rFonts w:ascii="Arial" w:hAnsi="Arial"/>
          <w:sz w:val="24"/>
          <w:lang w:val="es-CO"/>
        </w:rPr>
        <w:t>ún l</w:t>
      </w:r>
      <w:r>
        <w:rPr>
          <w:rFonts w:ascii="Arial" w:hAnsi="Arial"/>
          <w:sz w:val="24"/>
          <w:lang w:val="es-CO"/>
        </w:rPr>
        <w:t>os</w:t>
      </w:r>
      <w:r w:rsidR="00371609" w:rsidRPr="006A0477">
        <w:rPr>
          <w:rFonts w:ascii="Arial" w:hAnsi="Arial"/>
          <w:sz w:val="24"/>
          <w:lang w:val="es-CO"/>
        </w:rPr>
        <w:t xml:space="preserve"> razonamiento</w:t>
      </w:r>
      <w:r>
        <w:rPr>
          <w:rFonts w:ascii="Arial" w:hAnsi="Arial"/>
          <w:sz w:val="24"/>
          <w:lang w:val="es-CO"/>
        </w:rPr>
        <w:t>s</w:t>
      </w:r>
      <w:r w:rsidR="00371609" w:rsidRPr="006A0477">
        <w:rPr>
          <w:rFonts w:ascii="Arial" w:hAnsi="Arial"/>
          <w:sz w:val="24"/>
          <w:lang w:val="es-CO"/>
        </w:rPr>
        <w:t xml:space="preserve"> de </w:t>
      </w:r>
      <w:r w:rsidR="00A868F4" w:rsidRPr="006A0477">
        <w:rPr>
          <w:rFonts w:ascii="Arial" w:hAnsi="Arial"/>
          <w:sz w:val="24"/>
          <w:lang w:val="es-CO"/>
        </w:rPr>
        <w:t xml:space="preserve">la apelación </w:t>
      </w:r>
      <w:r w:rsidR="00D57BB4" w:rsidRPr="006A0477">
        <w:rPr>
          <w:rFonts w:ascii="Arial" w:hAnsi="Arial"/>
          <w:sz w:val="24"/>
          <w:lang w:val="es-CO"/>
        </w:rPr>
        <w:t xml:space="preserve">de </w:t>
      </w:r>
      <w:r w:rsidR="00A868F4" w:rsidRPr="006A0477">
        <w:rPr>
          <w:rFonts w:ascii="Arial" w:hAnsi="Arial"/>
          <w:sz w:val="24"/>
          <w:lang w:val="es-CO"/>
        </w:rPr>
        <w:t xml:space="preserve">la parte </w:t>
      </w:r>
      <w:r w:rsidR="005A43C0">
        <w:rPr>
          <w:rFonts w:ascii="Arial" w:hAnsi="Arial"/>
          <w:sz w:val="24"/>
          <w:lang w:val="es-CO"/>
        </w:rPr>
        <w:t>actora</w:t>
      </w:r>
      <w:r w:rsidR="00A868F4" w:rsidRPr="006A0477">
        <w:rPr>
          <w:rFonts w:ascii="Arial" w:hAnsi="Arial" w:cs="Arial"/>
          <w:sz w:val="24"/>
          <w:szCs w:val="22"/>
          <w:lang w:val="es-CO"/>
        </w:rPr>
        <w:t>?</w:t>
      </w:r>
    </w:p>
    <w:p w:rsidR="00A868F4" w:rsidRPr="0070360F" w:rsidRDefault="00A868F4" w:rsidP="00EE1ED2">
      <w:pPr>
        <w:spacing w:line="360" w:lineRule="auto"/>
        <w:jc w:val="both"/>
        <w:rPr>
          <w:rFonts w:ascii="Arial" w:hAnsi="Arial" w:cs="Arial"/>
          <w:szCs w:val="22"/>
          <w:lang w:val="es-CO"/>
        </w:rPr>
      </w:pPr>
    </w:p>
    <w:p w:rsidR="008D4705" w:rsidRPr="00A64B0A" w:rsidRDefault="00986697" w:rsidP="008D4705">
      <w:pPr>
        <w:numPr>
          <w:ilvl w:val="1"/>
          <w:numId w:val="8"/>
        </w:numPr>
        <w:overflowPunct/>
        <w:spacing w:line="360" w:lineRule="auto"/>
        <w:jc w:val="both"/>
        <w:rPr>
          <w:rFonts w:ascii="Arial" w:hAnsi="Arial" w:cs="Arial"/>
          <w:smallCaps/>
          <w:sz w:val="26"/>
          <w:szCs w:val="26"/>
          <w:lang w:val="es-CO"/>
        </w:rPr>
      </w:pPr>
      <w:r w:rsidRPr="00A64B0A">
        <w:rPr>
          <w:rFonts w:ascii="Arial" w:hAnsi="Arial" w:cs="Arial"/>
          <w:iCs/>
          <w:smallCaps/>
          <w:sz w:val="26"/>
          <w:szCs w:val="26"/>
          <w:lang w:val="es-CO"/>
        </w:rPr>
        <w:t>Los</w:t>
      </w:r>
      <w:r w:rsidR="008D4705" w:rsidRPr="00A64B0A">
        <w:rPr>
          <w:rFonts w:ascii="Arial" w:hAnsi="Arial" w:cs="Arial"/>
          <w:iCs/>
          <w:smallCaps/>
          <w:sz w:val="26"/>
          <w:szCs w:val="26"/>
          <w:lang w:val="es-CO"/>
        </w:rPr>
        <w:t xml:space="preserve"> presupuesto</w:t>
      </w:r>
      <w:r w:rsidRPr="00A64B0A">
        <w:rPr>
          <w:rFonts w:ascii="Arial" w:hAnsi="Arial" w:cs="Arial"/>
          <w:iCs/>
          <w:smallCaps/>
          <w:sz w:val="26"/>
          <w:szCs w:val="26"/>
          <w:lang w:val="es-CO"/>
        </w:rPr>
        <w:t>s</w:t>
      </w:r>
      <w:r w:rsidR="008D4705" w:rsidRPr="00A64B0A">
        <w:rPr>
          <w:rFonts w:ascii="Arial" w:hAnsi="Arial" w:cs="Arial"/>
          <w:iCs/>
          <w:smallCaps/>
          <w:sz w:val="26"/>
          <w:szCs w:val="26"/>
          <w:lang w:val="es-CO"/>
        </w:rPr>
        <w:t xml:space="preserve"> sustancial</w:t>
      </w:r>
      <w:r w:rsidRPr="00A64B0A">
        <w:rPr>
          <w:rFonts w:ascii="Arial" w:hAnsi="Arial" w:cs="Arial"/>
          <w:iCs/>
          <w:smallCaps/>
          <w:sz w:val="26"/>
          <w:szCs w:val="26"/>
          <w:lang w:val="es-CO"/>
        </w:rPr>
        <w:t>es</w:t>
      </w:r>
    </w:p>
    <w:p w:rsidR="008D4705" w:rsidRPr="0070360F" w:rsidRDefault="008D4705" w:rsidP="008D4705">
      <w:pPr>
        <w:spacing w:line="360" w:lineRule="auto"/>
        <w:jc w:val="both"/>
        <w:rPr>
          <w:rFonts w:ascii="Arial" w:hAnsi="Arial" w:cs="Arial"/>
          <w:lang w:val="es-CO"/>
        </w:rPr>
      </w:pPr>
    </w:p>
    <w:p w:rsidR="00A333F0" w:rsidRDefault="00A333F0" w:rsidP="00A333F0">
      <w:pPr>
        <w:spacing w:line="360" w:lineRule="auto"/>
        <w:jc w:val="both"/>
        <w:rPr>
          <w:rFonts w:ascii="Arial" w:hAnsi="Arial" w:cs="Arial"/>
          <w:sz w:val="24"/>
          <w:szCs w:val="22"/>
        </w:rPr>
      </w:pPr>
      <w:r w:rsidRPr="00A333F0">
        <w:rPr>
          <w:rFonts w:ascii="Arial" w:hAnsi="Arial" w:cs="Arial"/>
          <w:sz w:val="24"/>
          <w:szCs w:val="22"/>
        </w:rPr>
        <w:t>La legitimación en la causa se satisface en ambos extremos. En efecto, en tratándose de una disputa que tiene su venero en un negocio jurídico, contrato de promesa</w:t>
      </w:r>
      <w:r w:rsidR="00515814">
        <w:rPr>
          <w:rFonts w:ascii="Arial" w:hAnsi="Arial" w:cs="Arial"/>
          <w:sz w:val="24"/>
          <w:szCs w:val="22"/>
        </w:rPr>
        <w:t xml:space="preserve"> de</w:t>
      </w:r>
      <w:r w:rsidRPr="00A333F0">
        <w:rPr>
          <w:rFonts w:ascii="Arial" w:hAnsi="Arial" w:cs="Arial"/>
          <w:sz w:val="24"/>
          <w:szCs w:val="22"/>
        </w:rPr>
        <w:t xml:space="preserve"> compraventa</w:t>
      </w:r>
      <w:r w:rsidR="00515814">
        <w:rPr>
          <w:rFonts w:ascii="Arial" w:hAnsi="Arial" w:cs="Arial"/>
          <w:sz w:val="24"/>
          <w:szCs w:val="22"/>
        </w:rPr>
        <w:t>,</w:t>
      </w:r>
      <w:r w:rsidR="00CE2532">
        <w:rPr>
          <w:rFonts w:ascii="Arial" w:hAnsi="Arial" w:cs="Arial"/>
          <w:sz w:val="24"/>
          <w:szCs w:val="22"/>
        </w:rPr>
        <w:t xml:space="preserve"> allegado en original (Folios 12 a 14, cuaderno No.1)</w:t>
      </w:r>
      <w:r w:rsidRPr="00A333F0">
        <w:rPr>
          <w:rFonts w:ascii="Arial" w:hAnsi="Arial" w:cs="Arial"/>
          <w:sz w:val="24"/>
          <w:szCs w:val="22"/>
        </w:rPr>
        <w:t xml:space="preserve">, los llamados a enfrentar una acción judicial son, por regla general, las partes de ese negocio; para el caso: </w:t>
      </w:r>
      <w:r>
        <w:rPr>
          <w:rFonts w:ascii="Arial" w:hAnsi="Arial"/>
          <w:sz w:val="24"/>
          <w:szCs w:val="22"/>
        </w:rPr>
        <w:t>señores Leonidas Vásquez Tamayo, Luis Alberto Castaño Buitrago, Gerardo de Jesús Gómez Castaño e Irma Lucía Vergara Trujillo</w:t>
      </w:r>
      <w:r w:rsidRPr="00A333F0">
        <w:rPr>
          <w:rFonts w:ascii="Arial" w:hAnsi="Arial" w:cs="Arial"/>
          <w:sz w:val="24"/>
          <w:szCs w:val="22"/>
        </w:rPr>
        <w:t>, como promitente</w:t>
      </w:r>
      <w:r>
        <w:rPr>
          <w:rFonts w:ascii="Arial" w:hAnsi="Arial" w:cs="Arial"/>
          <w:sz w:val="24"/>
          <w:szCs w:val="22"/>
        </w:rPr>
        <w:t>s</w:t>
      </w:r>
      <w:r w:rsidRPr="00A333F0">
        <w:rPr>
          <w:rFonts w:ascii="Arial" w:hAnsi="Arial" w:cs="Arial"/>
          <w:sz w:val="24"/>
          <w:szCs w:val="22"/>
        </w:rPr>
        <w:t xml:space="preserve"> </w:t>
      </w:r>
      <w:r>
        <w:rPr>
          <w:rFonts w:ascii="Arial" w:hAnsi="Arial" w:cs="Arial"/>
          <w:sz w:val="24"/>
          <w:szCs w:val="22"/>
        </w:rPr>
        <w:t>vendedores</w:t>
      </w:r>
      <w:r w:rsidRPr="00A333F0">
        <w:rPr>
          <w:rFonts w:ascii="Arial" w:hAnsi="Arial" w:cs="Arial"/>
          <w:sz w:val="24"/>
          <w:szCs w:val="22"/>
        </w:rPr>
        <w:t xml:space="preserve">, y </w:t>
      </w:r>
      <w:r>
        <w:rPr>
          <w:rFonts w:ascii="Arial" w:hAnsi="Arial"/>
          <w:sz w:val="24"/>
        </w:rPr>
        <w:t>la sociedad Transportes Urbanos Cañarte Limitada</w:t>
      </w:r>
      <w:r w:rsidRPr="00A333F0">
        <w:rPr>
          <w:rFonts w:ascii="Arial" w:hAnsi="Arial" w:cs="Arial"/>
          <w:sz w:val="24"/>
          <w:szCs w:val="22"/>
        </w:rPr>
        <w:t xml:space="preserve">, como promitente </w:t>
      </w:r>
      <w:r>
        <w:rPr>
          <w:rFonts w:ascii="Arial" w:hAnsi="Arial" w:cs="Arial"/>
          <w:sz w:val="24"/>
          <w:szCs w:val="22"/>
        </w:rPr>
        <w:t>compradora</w:t>
      </w:r>
      <w:r w:rsidRPr="00A333F0">
        <w:rPr>
          <w:rFonts w:ascii="Arial" w:hAnsi="Arial" w:cs="Arial"/>
          <w:sz w:val="24"/>
          <w:szCs w:val="22"/>
        </w:rPr>
        <w:t>.</w:t>
      </w:r>
    </w:p>
    <w:p w:rsidR="00A333F0" w:rsidRPr="0070360F" w:rsidRDefault="00A333F0" w:rsidP="00A333F0">
      <w:pPr>
        <w:spacing w:line="360" w:lineRule="auto"/>
        <w:jc w:val="both"/>
        <w:rPr>
          <w:rFonts w:ascii="Arial" w:hAnsi="Arial" w:cs="Arial"/>
          <w:szCs w:val="22"/>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70360F" w:rsidRDefault="0008360D" w:rsidP="00EE1ED2">
      <w:pPr>
        <w:spacing w:line="360" w:lineRule="auto"/>
        <w:jc w:val="both"/>
        <w:rPr>
          <w:rFonts w:ascii="Arial" w:hAnsi="Arial" w:cs="Arial"/>
          <w:szCs w:val="22"/>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70360F" w:rsidRDefault="00BA3AE0" w:rsidP="00EE1ED2">
      <w:pPr>
        <w:spacing w:line="360" w:lineRule="auto"/>
        <w:jc w:val="both"/>
        <w:rPr>
          <w:rFonts w:ascii="Arial" w:hAnsi="Arial" w:cs="Arial"/>
          <w:lang w:val="es-CO"/>
        </w:rPr>
      </w:pPr>
    </w:p>
    <w:p w:rsidR="00E407A7" w:rsidRPr="00E407A7" w:rsidRDefault="00E407A7" w:rsidP="00E407A7">
      <w:pPr>
        <w:pStyle w:val="Prrafodelista"/>
        <w:numPr>
          <w:ilvl w:val="2"/>
          <w:numId w:val="8"/>
        </w:numPr>
        <w:spacing w:line="360" w:lineRule="auto"/>
        <w:jc w:val="both"/>
        <w:rPr>
          <w:rFonts w:ascii="Arial" w:hAnsi="Arial" w:cs="Arial"/>
          <w:smallCaps/>
          <w:sz w:val="26"/>
          <w:szCs w:val="26"/>
          <w:lang w:val="es-CO"/>
        </w:rPr>
      </w:pPr>
      <w:r w:rsidRPr="00E407A7">
        <w:rPr>
          <w:rFonts w:ascii="Arial" w:hAnsi="Arial" w:cs="Arial"/>
          <w:smallCaps/>
          <w:sz w:val="26"/>
          <w:szCs w:val="26"/>
          <w:lang w:val="es-CO"/>
        </w:rPr>
        <w:t>L</w:t>
      </w:r>
      <w:r w:rsidR="00515814">
        <w:rPr>
          <w:rFonts w:ascii="Arial" w:hAnsi="Arial" w:cs="Arial"/>
          <w:smallCaps/>
          <w:sz w:val="26"/>
          <w:szCs w:val="26"/>
          <w:lang w:val="es-CO"/>
        </w:rPr>
        <w:t>os</w:t>
      </w:r>
      <w:r w:rsidRPr="00E407A7">
        <w:rPr>
          <w:rFonts w:ascii="Arial" w:hAnsi="Arial" w:cs="Arial"/>
          <w:smallCaps/>
          <w:sz w:val="26"/>
          <w:szCs w:val="26"/>
          <w:lang w:val="es-CO"/>
        </w:rPr>
        <w:t xml:space="preserve"> </w:t>
      </w:r>
      <w:r w:rsidR="00515814" w:rsidRPr="00E407A7">
        <w:rPr>
          <w:rFonts w:ascii="Arial" w:hAnsi="Arial" w:cs="Arial"/>
          <w:smallCaps/>
          <w:sz w:val="26"/>
          <w:szCs w:val="26"/>
          <w:lang w:val="es-CO"/>
        </w:rPr>
        <w:t>presupuestos axiológicos</w:t>
      </w:r>
      <w:r w:rsidRPr="00E407A7">
        <w:rPr>
          <w:rFonts w:ascii="Arial" w:hAnsi="Arial" w:cs="Arial"/>
          <w:smallCaps/>
          <w:sz w:val="26"/>
          <w:szCs w:val="26"/>
          <w:lang w:val="es-CO"/>
        </w:rPr>
        <w:t xml:space="preserve"> de </w:t>
      </w:r>
      <w:r w:rsidR="00515814">
        <w:rPr>
          <w:rFonts w:ascii="Arial" w:hAnsi="Arial" w:cs="Arial"/>
          <w:smallCaps/>
          <w:sz w:val="26"/>
          <w:szCs w:val="26"/>
          <w:lang w:val="es-CO"/>
        </w:rPr>
        <w:t xml:space="preserve">la resolución contractual </w:t>
      </w:r>
    </w:p>
    <w:p w:rsidR="00E407A7" w:rsidRPr="0070360F" w:rsidRDefault="00E407A7" w:rsidP="00E407A7">
      <w:pPr>
        <w:spacing w:line="360" w:lineRule="auto"/>
        <w:jc w:val="both"/>
        <w:rPr>
          <w:rFonts w:ascii="Arial" w:hAnsi="Arial" w:cs="Arial"/>
          <w:szCs w:val="24"/>
        </w:rPr>
      </w:pPr>
    </w:p>
    <w:p w:rsidR="00E407A7" w:rsidRPr="00300C05" w:rsidRDefault="00E407A7" w:rsidP="00E407A7">
      <w:pPr>
        <w:spacing w:line="360" w:lineRule="auto"/>
        <w:jc w:val="both"/>
        <w:rPr>
          <w:rFonts w:ascii="Arial" w:hAnsi="Arial" w:cs="Arial"/>
          <w:sz w:val="24"/>
          <w:szCs w:val="24"/>
        </w:rPr>
      </w:pPr>
      <w:r w:rsidRPr="00300C05">
        <w:rPr>
          <w:rFonts w:ascii="Arial" w:hAnsi="Arial" w:cs="Arial"/>
          <w:sz w:val="24"/>
          <w:szCs w:val="24"/>
        </w:rPr>
        <w:t>Se sostiene en la teoría jurídica contractual moderna que la resolución provoca la extinción del contrato y genera efectos entre las partes, de dos formas: hacia el futuro, al restarle su fuerza vinculante; y, hacia el pasado, al deshacer sus efectos, pues opera retroactivamente.  Esta consecuencia hacia el pasado, implica que si los contratantes no habían ejecutado sus obligaciones, quedan liberados de cumplirlas; si uno de ellos las había ejecutado, el otro debe ser obligado a restituir lo recibido; y, si el contratante incumplido contra el cual se pronunció la decisión, había ejecutado parte de la prestación a su cargo, tendrá derecho de repetición.</w:t>
      </w:r>
      <w:r w:rsidR="00462DEB">
        <w:rPr>
          <w:rFonts w:ascii="Arial" w:hAnsi="Arial" w:cs="Arial"/>
          <w:sz w:val="24"/>
          <w:szCs w:val="24"/>
        </w:rPr>
        <w:t xml:space="preserve"> Así lo ha indicado nuestro órgano de cierre (CSJ)</w:t>
      </w:r>
      <w:r w:rsidR="00462DEB">
        <w:rPr>
          <w:rStyle w:val="Refdenotaalpie"/>
          <w:rFonts w:ascii="Arial" w:hAnsi="Arial"/>
          <w:sz w:val="24"/>
          <w:szCs w:val="24"/>
        </w:rPr>
        <w:footnoteReference w:id="1"/>
      </w:r>
      <w:r w:rsidR="00D6752A">
        <w:rPr>
          <w:rFonts w:ascii="Arial" w:hAnsi="Arial" w:cs="Arial"/>
          <w:sz w:val="24"/>
          <w:szCs w:val="24"/>
        </w:rPr>
        <w:t xml:space="preserve"> y comentado la doctrina</w:t>
      </w:r>
      <w:r w:rsidR="00D6752A">
        <w:rPr>
          <w:rStyle w:val="Refdenotaalpie"/>
          <w:rFonts w:ascii="Arial" w:hAnsi="Arial"/>
          <w:sz w:val="24"/>
          <w:szCs w:val="24"/>
        </w:rPr>
        <w:footnoteReference w:id="2"/>
      </w:r>
      <w:r w:rsidR="00462DEB">
        <w:rPr>
          <w:rFonts w:ascii="Arial" w:hAnsi="Arial" w:cs="Arial"/>
          <w:sz w:val="24"/>
          <w:szCs w:val="24"/>
        </w:rPr>
        <w:t>.</w:t>
      </w:r>
    </w:p>
    <w:p w:rsidR="00E407A7" w:rsidRDefault="00E407A7" w:rsidP="00E407A7">
      <w:pPr>
        <w:spacing w:line="360" w:lineRule="auto"/>
        <w:jc w:val="both"/>
        <w:rPr>
          <w:rFonts w:ascii="Arial" w:hAnsi="Arial" w:cs="Arial"/>
          <w:sz w:val="24"/>
          <w:szCs w:val="24"/>
        </w:rPr>
      </w:pPr>
    </w:p>
    <w:p w:rsidR="003372CF" w:rsidRDefault="003372CF" w:rsidP="00E407A7">
      <w:pPr>
        <w:spacing w:line="360" w:lineRule="auto"/>
        <w:jc w:val="both"/>
        <w:rPr>
          <w:rFonts w:ascii="Arial" w:hAnsi="Arial" w:cs="Arial"/>
          <w:sz w:val="24"/>
          <w:szCs w:val="24"/>
        </w:rPr>
      </w:pPr>
      <w:r>
        <w:rPr>
          <w:rFonts w:ascii="Arial" w:hAnsi="Arial" w:cs="Arial"/>
          <w:sz w:val="24"/>
          <w:szCs w:val="24"/>
        </w:rPr>
        <w:t xml:space="preserve">También han señalado </w:t>
      </w:r>
      <w:r w:rsidR="00061CC1">
        <w:rPr>
          <w:rFonts w:ascii="Arial" w:hAnsi="Arial" w:cs="Arial"/>
          <w:sz w:val="24"/>
          <w:szCs w:val="24"/>
        </w:rPr>
        <w:t>la jurisprudencia y doctrina nacionales, que la acción resolutoria se abre paso, tanto para los contratos de ejecución instantánea como para aquellos nominados de ejecución sucesiva, aunque no es esta clasificación la que determina la procedencia de la resolución, sino la naturaleza misma de las prestaciones originadas en el objeto contractual, así lo explican los profesores Ospina Fernández y Ospina Acosta</w:t>
      </w:r>
      <w:r w:rsidR="00061CC1">
        <w:rPr>
          <w:rStyle w:val="Refdenotaalpie"/>
          <w:rFonts w:ascii="Arial" w:hAnsi="Arial"/>
          <w:sz w:val="24"/>
          <w:szCs w:val="24"/>
        </w:rPr>
        <w:footnoteReference w:id="3"/>
      </w:r>
      <w:r w:rsidR="00061CC1">
        <w:rPr>
          <w:rFonts w:ascii="Arial" w:hAnsi="Arial" w:cs="Arial"/>
          <w:sz w:val="24"/>
          <w:szCs w:val="24"/>
        </w:rPr>
        <w:t>.</w:t>
      </w:r>
    </w:p>
    <w:p w:rsidR="0070360F" w:rsidRPr="00300C05" w:rsidRDefault="0070360F" w:rsidP="00E407A7">
      <w:pPr>
        <w:spacing w:line="360" w:lineRule="auto"/>
        <w:jc w:val="both"/>
        <w:rPr>
          <w:rFonts w:ascii="Arial" w:hAnsi="Arial" w:cs="Arial"/>
          <w:sz w:val="24"/>
          <w:szCs w:val="24"/>
        </w:rPr>
      </w:pPr>
    </w:p>
    <w:p w:rsidR="005A43C0" w:rsidRPr="00300C05" w:rsidRDefault="005A43C0" w:rsidP="005A43C0">
      <w:pPr>
        <w:spacing w:line="360" w:lineRule="auto"/>
        <w:jc w:val="both"/>
        <w:rPr>
          <w:rFonts w:ascii="Arial" w:hAnsi="Arial" w:cs="Arial"/>
          <w:sz w:val="24"/>
          <w:szCs w:val="24"/>
        </w:rPr>
      </w:pPr>
      <w:r w:rsidRPr="00300C05">
        <w:rPr>
          <w:rFonts w:ascii="Arial" w:hAnsi="Arial" w:cs="Arial"/>
          <w:sz w:val="24"/>
          <w:szCs w:val="24"/>
        </w:rPr>
        <w:t>Los requisitos de la mentada acción, por boca de la doctrina</w:t>
      </w:r>
      <w:r w:rsidRPr="00300C05">
        <w:rPr>
          <w:rFonts w:ascii="Arial" w:hAnsi="Arial" w:cs="Arial"/>
          <w:sz w:val="24"/>
          <w:szCs w:val="24"/>
          <w:vertAlign w:val="superscript"/>
        </w:rPr>
        <w:footnoteReference w:id="4"/>
      </w:r>
      <w:r w:rsidRPr="00300C05">
        <w:rPr>
          <w:rFonts w:ascii="Arial" w:hAnsi="Arial" w:cs="Arial"/>
          <w:sz w:val="24"/>
          <w:szCs w:val="24"/>
        </w:rPr>
        <w:t xml:space="preserve"> y la jurisprudencia</w:t>
      </w:r>
      <w:r w:rsidRPr="00300C05">
        <w:rPr>
          <w:rFonts w:ascii="Arial" w:hAnsi="Arial" w:cs="Arial"/>
          <w:sz w:val="24"/>
          <w:szCs w:val="24"/>
          <w:vertAlign w:val="superscript"/>
        </w:rPr>
        <w:footnoteReference w:id="5"/>
      </w:r>
      <w:r w:rsidR="00711695">
        <w:rPr>
          <w:rFonts w:ascii="Arial" w:hAnsi="Arial" w:cs="Arial"/>
          <w:sz w:val="24"/>
          <w:szCs w:val="24"/>
          <w:vertAlign w:val="superscript"/>
        </w:rPr>
        <w:t>-</w:t>
      </w:r>
      <w:r w:rsidR="00086252">
        <w:rPr>
          <w:rStyle w:val="Refdenotaalpie"/>
          <w:rFonts w:ascii="Arial" w:hAnsi="Arial"/>
          <w:sz w:val="24"/>
          <w:szCs w:val="24"/>
        </w:rPr>
        <w:footnoteReference w:id="6"/>
      </w:r>
      <w:r w:rsidR="00086252">
        <w:rPr>
          <w:rFonts w:ascii="Arial" w:hAnsi="Arial" w:cs="Arial"/>
          <w:sz w:val="24"/>
          <w:szCs w:val="24"/>
          <w:vertAlign w:val="superscript"/>
        </w:rPr>
        <w:t>-</w:t>
      </w:r>
      <w:r w:rsidR="00086252">
        <w:rPr>
          <w:rStyle w:val="Refdenotaalpie"/>
          <w:rFonts w:ascii="Arial" w:hAnsi="Arial"/>
          <w:sz w:val="24"/>
          <w:szCs w:val="24"/>
        </w:rPr>
        <w:footnoteReference w:id="7"/>
      </w:r>
      <w:r w:rsidR="00086252">
        <w:rPr>
          <w:rFonts w:ascii="Arial" w:hAnsi="Arial" w:cs="Arial"/>
          <w:sz w:val="24"/>
          <w:szCs w:val="24"/>
          <w:vertAlign w:val="superscript"/>
        </w:rPr>
        <w:t>-</w:t>
      </w:r>
      <w:r w:rsidR="00711695">
        <w:rPr>
          <w:rStyle w:val="Refdenotaalpie"/>
          <w:rFonts w:ascii="Arial" w:hAnsi="Arial"/>
          <w:sz w:val="24"/>
          <w:szCs w:val="24"/>
        </w:rPr>
        <w:footnoteReference w:id="8"/>
      </w:r>
      <w:r>
        <w:rPr>
          <w:rFonts w:ascii="Arial" w:hAnsi="Arial" w:cs="Arial"/>
          <w:sz w:val="24"/>
          <w:szCs w:val="24"/>
        </w:rPr>
        <w:t>, d</w:t>
      </w:r>
      <w:r w:rsidRPr="00300C05">
        <w:rPr>
          <w:rFonts w:ascii="Arial" w:hAnsi="Arial" w:cs="Arial"/>
          <w:sz w:val="24"/>
          <w:szCs w:val="24"/>
        </w:rPr>
        <w:t xml:space="preserve">e tiempo atrás y en forma reiterada se hacen consistir en: (i) Demostración del negocio jurídico bilateral, del cual se pretende la resolución, como convenio válido entre las partes; (ii) </w:t>
      </w:r>
      <w:r>
        <w:rPr>
          <w:rFonts w:ascii="Arial" w:hAnsi="Arial" w:cs="Arial"/>
          <w:sz w:val="24"/>
          <w:szCs w:val="24"/>
        </w:rPr>
        <w:t xml:space="preserve">Acreditación </w:t>
      </w:r>
      <w:r w:rsidRPr="00300C05">
        <w:rPr>
          <w:rFonts w:ascii="Arial" w:hAnsi="Arial" w:cs="Arial"/>
          <w:sz w:val="24"/>
          <w:szCs w:val="24"/>
        </w:rPr>
        <w:t xml:space="preserve">del cumplimiento de las prestaciones que correspondían al demandante, es decir, que pueda calificarse como cumplidor de los deberes que le impone la convención o cuando menos se haya allanado a cumplirlos </w:t>
      </w:r>
      <w:r w:rsidRPr="00300C05">
        <w:rPr>
          <w:rFonts w:ascii="Arial" w:hAnsi="Arial" w:cs="Arial"/>
          <w:sz w:val="24"/>
          <w:szCs w:val="24"/>
          <w:u w:val="single"/>
        </w:rPr>
        <w:t>en la forma y tiempo debidos</w:t>
      </w:r>
      <w:r w:rsidRPr="00300C05">
        <w:rPr>
          <w:rFonts w:ascii="Arial" w:hAnsi="Arial" w:cs="Arial"/>
          <w:sz w:val="24"/>
          <w:szCs w:val="24"/>
        </w:rPr>
        <w:t xml:space="preserve">; </w:t>
      </w:r>
      <w:r w:rsidRPr="00300C05">
        <w:rPr>
          <w:rFonts w:ascii="Arial" w:hAnsi="Arial" w:cs="Arial"/>
          <w:sz w:val="24"/>
          <w:szCs w:val="24"/>
        </w:rPr>
        <w:lastRenderedPageBreak/>
        <w:t>y, (iii) Allegar la prueba del incumplimiento del demandado, sea total o parcial, (Por culpa o dolo del mismo, siendo de advertir que la primera se presume y el segundo ha de demostrarse) de las obligaciones contraídas en el pacto.</w:t>
      </w:r>
    </w:p>
    <w:p w:rsidR="005A43C0" w:rsidRDefault="005A43C0" w:rsidP="00E407A7">
      <w:pPr>
        <w:spacing w:line="360" w:lineRule="auto"/>
        <w:jc w:val="both"/>
        <w:rPr>
          <w:rFonts w:ascii="Arial" w:hAnsi="Arial" w:cs="Arial"/>
          <w:sz w:val="24"/>
          <w:szCs w:val="22"/>
        </w:rPr>
      </w:pPr>
    </w:p>
    <w:p w:rsidR="00331CD3" w:rsidRDefault="00331CD3" w:rsidP="00E407A7">
      <w:pPr>
        <w:spacing w:line="360" w:lineRule="auto"/>
        <w:jc w:val="both"/>
        <w:rPr>
          <w:rFonts w:ascii="Arial" w:hAnsi="Arial" w:cs="Arial"/>
          <w:sz w:val="24"/>
          <w:szCs w:val="22"/>
        </w:rPr>
      </w:pPr>
      <w:r>
        <w:rPr>
          <w:rFonts w:ascii="Arial" w:hAnsi="Arial" w:cs="Arial"/>
          <w:sz w:val="24"/>
          <w:szCs w:val="22"/>
        </w:rPr>
        <w:t>Los elementos esenciales del contrato de promesa de compraventa, se analizar</w:t>
      </w:r>
      <w:r w:rsidR="00C46502">
        <w:rPr>
          <w:rFonts w:ascii="Arial" w:hAnsi="Arial" w:cs="Arial"/>
          <w:sz w:val="24"/>
          <w:szCs w:val="22"/>
        </w:rPr>
        <w:t>á</w:t>
      </w:r>
      <w:r>
        <w:rPr>
          <w:rFonts w:ascii="Arial" w:hAnsi="Arial" w:cs="Arial"/>
          <w:sz w:val="24"/>
          <w:szCs w:val="22"/>
        </w:rPr>
        <w:t>n adelante</w:t>
      </w:r>
      <w:r w:rsidR="00C46502">
        <w:rPr>
          <w:rFonts w:ascii="Arial" w:hAnsi="Arial" w:cs="Arial"/>
          <w:sz w:val="24"/>
          <w:szCs w:val="22"/>
        </w:rPr>
        <w:t>,</w:t>
      </w:r>
      <w:r>
        <w:rPr>
          <w:rFonts w:ascii="Arial" w:hAnsi="Arial" w:cs="Arial"/>
          <w:sz w:val="24"/>
          <w:szCs w:val="22"/>
        </w:rPr>
        <w:t xml:space="preserve"> </w:t>
      </w:r>
      <w:r w:rsidR="0075548D">
        <w:rPr>
          <w:rFonts w:ascii="Arial" w:hAnsi="Arial" w:cs="Arial"/>
          <w:sz w:val="24"/>
          <w:szCs w:val="22"/>
        </w:rPr>
        <w:t>conjuntamente con la verificación de</w:t>
      </w:r>
      <w:r>
        <w:rPr>
          <w:rFonts w:ascii="Arial" w:hAnsi="Arial" w:cs="Arial"/>
          <w:sz w:val="24"/>
          <w:szCs w:val="22"/>
        </w:rPr>
        <w:t xml:space="preserve"> su cumplimiento</w:t>
      </w:r>
      <w:r w:rsidR="00C46502">
        <w:rPr>
          <w:rFonts w:ascii="Arial" w:hAnsi="Arial" w:cs="Arial"/>
          <w:sz w:val="24"/>
          <w:szCs w:val="22"/>
        </w:rPr>
        <w:t>,</w:t>
      </w:r>
      <w:r>
        <w:rPr>
          <w:rFonts w:ascii="Arial" w:hAnsi="Arial" w:cs="Arial"/>
          <w:sz w:val="24"/>
          <w:szCs w:val="22"/>
        </w:rPr>
        <w:t xml:space="preserve"> en el caso concreto. </w:t>
      </w:r>
    </w:p>
    <w:p w:rsidR="00331CD3" w:rsidRPr="00331CD3" w:rsidRDefault="00331CD3" w:rsidP="00E407A7">
      <w:pPr>
        <w:spacing w:line="360" w:lineRule="auto"/>
        <w:jc w:val="both"/>
        <w:rPr>
          <w:rFonts w:ascii="Arial" w:hAnsi="Arial" w:cs="Arial"/>
          <w:sz w:val="24"/>
          <w:szCs w:val="22"/>
        </w:rPr>
      </w:pPr>
    </w:p>
    <w:p w:rsidR="00C93B00" w:rsidRPr="005C6D00" w:rsidRDefault="00C93B00" w:rsidP="00C93B00">
      <w:pPr>
        <w:pStyle w:val="Prrafodelista"/>
        <w:numPr>
          <w:ilvl w:val="2"/>
          <w:numId w:val="8"/>
        </w:numPr>
        <w:spacing w:line="360" w:lineRule="auto"/>
        <w:jc w:val="both"/>
        <w:rPr>
          <w:rFonts w:ascii="Arial" w:hAnsi="Arial" w:cs="Arial"/>
          <w:smallCaps/>
          <w:sz w:val="26"/>
          <w:szCs w:val="26"/>
          <w:lang w:val="es-CO"/>
        </w:rPr>
      </w:pPr>
      <w:r w:rsidRPr="005C6D00">
        <w:rPr>
          <w:rFonts w:ascii="Arial" w:hAnsi="Arial" w:cs="Arial"/>
          <w:smallCaps/>
          <w:sz w:val="26"/>
          <w:szCs w:val="26"/>
          <w:lang w:val="es-CO"/>
        </w:rPr>
        <w:t>La carga probatoria</w:t>
      </w:r>
    </w:p>
    <w:p w:rsidR="00C93B00" w:rsidRPr="00331CD3" w:rsidRDefault="00C93B00" w:rsidP="00C93B00">
      <w:pPr>
        <w:spacing w:line="360" w:lineRule="auto"/>
        <w:jc w:val="both"/>
        <w:rPr>
          <w:rFonts w:ascii="Arial" w:hAnsi="Arial" w:cs="Arial"/>
          <w:sz w:val="24"/>
          <w:szCs w:val="22"/>
        </w:rPr>
      </w:pPr>
    </w:p>
    <w:p w:rsidR="00C93B00" w:rsidRPr="005C6D00" w:rsidRDefault="00C93B00" w:rsidP="00C93B00">
      <w:pPr>
        <w:spacing w:line="360" w:lineRule="auto"/>
        <w:jc w:val="both"/>
        <w:rPr>
          <w:rFonts w:ascii="Arial" w:hAnsi="Arial" w:cs="Arial"/>
          <w:sz w:val="24"/>
          <w:szCs w:val="22"/>
        </w:rPr>
      </w:pPr>
      <w:r>
        <w:rPr>
          <w:rFonts w:ascii="Arial" w:hAnsi="Arial" w:cs="Arial"/>
          <w:sz w:val="24"/>
          <w:szCs w:val="22"/>
        </w:rPr>
        <w:t xml:space="preserve">A </w:t>
      </w:r>
      <w:r w:rsidRPr="005C6D00">
        <w:rPr>
          <w:rFonts w:ascii="Arial" w:hAnsi="Arial" w:cs="Arial"/>
          <w:sz w:val="24"/>
          <w:szCs w:val="22"/>
        </w:rPr>
        <w:t>quien demanda se le exige la demostración de los hechos constitutivos de su pretensión, si aspira a que ella salga triunfante. Tal concepto se recoge en el principio general enunciado así: “Quien alega, prueba” y se halla consagrado en nuestra legislación en dos textos: El artículo 1757 del Código Civil, y el artículo 177 del Código de Procedimiento Civil.</w:t>
      </w:r>
    </w:p>
    <w:p w:rsidR="00C93B00" w:rsidRPr="00331CD3" w:rsidRDefault="00C93B00" w:rsidP="00E407A7">
      <w:pPr>
        <w:spacing w:line="360" w:lineRule="auto"/>
        <w:jc w:val="both"/>
        <w:rPr>
          <w:rFonts w:ascii="Arial" w:hAnsi="Arial" w:cs="Arial"/>
          <w:sz w:val="24"/>
          <w:szCs w:val="22"/>
        </w:rPr>
      </w:pPr>
    </w:p>
    <w:p w:rsidR="00C93B00" w:rsidRPr="005C6D00" w:rsidRDefault="00C93B00" w:rsidP="00C93B00">
      <w:pPr>
        <w:spacing w:line="360" w:lineRule="auto"/>
        <w:jc w:val="both"/>
        <w:rPr>
          <w:rFonts w:ascii="Arial" w:hAnsi="Arial" w:cs="Arial"/>
          <w:sz w:val="24"/>
          <w:szCs w:val="22"/>
        </w:rPr>
      </w:pPr>
      <w:r w:rsidRPr="005C6D00">
        <w:rPr>
          <w:rFonts w:ascii="Arial" w:hAnsi="Arial" w:cs="Arial"/>
          <w:sz w:val="24"/>
          <w:szCs w:val="22"/>
        </w:rPr>
        <w:t xml:space="preserve">En este estado de cosas, corresponde verificar, con estribo en el caudal probatorio arrimado al plenario, los presupuestos </w:t>
      </w:r>
      <w:r>
        <w:rPr>
          <w:rFonts w:ascii="Arial" w:hAnsi="Arial" w:cs="Arial"/>
          <w:sz w:val="24"/>
          <w:szCs w:val="22"/>
        </w:rPr>
        <w:t xml:space="preserve">axiológicos </w:t>
      </w:r>
      <w:r w:rsidRPr="005C6D00">
        <w:rPr>
          <w:rFonts w:ascii="Arial" w:hAnsi="Arial" w:cs="Arial"/>
          <w:sz w:val="24"/>
          <w:szCs w:val="22"/>
        </w:rPr>
        <w:t xml:space="preserve">referidos, a efectos de dar sustento a la </w:t>
      </w:r>
      <w:r>
        <w:rPr>
          <w:rFonts w:ascii="Arial" w:hAnsi="Arial" w:cs="Arial"/>
          <w:sz w:val="24"/>
          <w:szCs w:val="22"/>
        </w:rPr>
        <w:t xml:space="preserve">decisión </w:t>
      </w:r>
      <w:r w:rsidRPr="005C6D00">
        <w:rPr>
          <w:rFonts w:ascii="Arial" w:hAnsi="Arial" w:cs="Arial"/>
          <w:sz w:val="24"/>
          <w:szCs w:val="22"/>
        </w:rPr>
        <w:t>respectiva.</w:t>
      </w:r>
    </w:p>
    <w:p w:rsidR="00C93B00" w:rsidRPr="00331CD3" w:rsidRDefault="00C93B00" w:rsidP="00E407A7">
      <w:pPr>
        <w:spacing w:line="360" w:lineRule="auto"/>
        <w:jc w:val="both"/>
        <w:rPr>
          <w:rFonts w:ascii="Arial" w:hAnsi="Arial" w:cs="Arial"/>
          <w:sz w:val="24"/>
          <w:szCs w:val="22"/>
        </w:rPr>
      </w:pPr>
    </w:p>
    <w:p w:rsidR="00C93B00" w:rsidRPr="005C6D00" w:rsidRDefault="00C93B00" w:rsidP="00C93B00">
      <w:pPr>
        <w:pStyle w:val="Prrafodelista"/>
        <w:numPr>
          <w:ilvl w:val="2"/>
          <w:numId w:val="8"/>
        </w:numPr>
        <w:spacing w:line="360" w:lineRule="auto"/>
        <w:jc w:val="both"/>
        <w:rPr>
          <w:rFonts w:ascii="Arial" w:hAnsi="Arial" w:cs="Arial"/>
          <w:smallCaps/>
          <w:sz w:val="26"/>
          <w:szCs w:val="26"/>
          <w:lang w:val="es-CO"/>
        </w:rPr>
      </w:pPr>
      <w:r>
        <w:rPr>
          <w:rFonts w:ascii="Arial" w:hAnsi="Arial" w:cs="Arial"/>
          <w:smallCaps/>
          <w:sz w:val="26"/>
          <w:szCs w:val="26"/>
          <w:lang w:val="es-CO"/>
        </w:rPr>
        <w:t>El</w:t>
      </w:r>
      <w:r w:rsidRPr="005C6D00">
        <w:rPr>
          <w:rFonts w:ascii="Arial" w:hAnsi="Arial" w:cs="Arial"/>
          <w:smallCaps/>
          <w:sz w:val="26"/>
          <w:szCs w:val="26"/>
          <w:lang w:val="es-CO"/>
        </w:rPr>
        <w:t xml:space="preserve"> ca</w:t>
      </w:r>
      <w:r>
        <w:rPr>
          <w:rFonts w:ascii="Arial" w:hAnsi="Arial" w:cs="Arial"/>
          <w:smallCaps/>
          <w:sz w:val="26"/>
          <w:szCs w:val="26"/>
          <w:lang w:val="es-CO"/>
        </w:rPr>
        <w:t>so concreto materia de análisis</w:t>
      </w:r>
    </w:p>
    <w:p w:rsidR="00C93B00" w:rsidRDefault="00C93B00" w:rsidP="00E407A7">
      <w:pPr>
        <w:spacing w:line="360" w:lineRule="auto"/>
        <w:jc w:val="both"/>
        <w:rPr>
          <w:rFonts w:ascii="Arial" w:hAnsi="Arial" w:cs="Arial"/>
          <w:sz w:val="24"/>
          <w:szCs w:val="22"/>
        </w:rPr>
      </w:pPr>
    </w:p>
    <w:p w:rsidR="0075548D" w:rsidRDefault="0075548D" w:rsidP="0075548D">
      <w:pPr>
        <w:pStyle w:val="Textoindependiente"/>
        <w:spacing w:line="360" w:lineRule="auto"/>
        <w:rPr>
          <w:rFonts w:ascii="Arial" w:hAnsi="Arial" w:cs="Arial"/>
          <w:szCs w:val="22"/>
        </w:rPr>
      </w:pPr>
      <w:r>
        <w:rPr>
          <w:rFonts w:ascii="Arial" w:hAnsi="Arial" w:cs="Arial"/>
          <w:szCs w:val="24"/>
        </w:rPr>
        <w:t>La decisión cuestionada, será confirmada, con apoyo en los razonamientos jurídicos que a continuación se expondrán y a partir de la confrontación de l</w:t>
      </w:r>
      <w:r>
        <w:rPr>
          <w:rFonts w:ascii="Arial" w:hAnsi="Arial" w:cs="Arial"/>
          <w:szCs w:val="22"/>
        </w:rPr>
        <w:t>os supuestos esenciales del contrato en el asunto.</w:t>
      </w:r>
    </w:p>
    <w:p w:rsidR="00B375DE" w:rsidRDefault="00B375DE" w:rsidP="0075548D">
      <w:pPr>
        <w:pStyle w:val="Textoindependiente"/>
        <w:spacing w:line="360" w:lineRule="auto"/>
        <w:rPr>
          <w:rFonts w:ascii="Arial" w:hAnsi="Arial" w:cs="Arial"/>
          <w:szCs w:val="22"/>
        </w:rPr>
      </w:pPr>
    </w:p>
    <w:p w:rsidR="000510E5" w:rsidRDefault="000510E5" w:rsidP="0075548D">
      <w:pPr>
        <w:pStyle w:val="Textoindependiente"/>
        <w:spacing w:line="360" w:lineRule="auto"/>
        <w:rPr>
          <w:rFonts w:ascii="Arial" w:hAnsi="Arial" w:cs="Arial"/>
          <w:szCs w:val="22"/>
        </w:rPr>
      </w:pPr>
      <w:r>
        <w:rPr>
          <w:rFonts w:ascii="Arial" w:hAnsi="Arial" w:cs="Arial"/>
          <w:szCs w:val="22"/>
        </w:rPr>
        <w:t>Aunque d</w:t>
      </w:r>
      <w:r w:rsidR="00B375DE">
        <w:rPr>
          <w:rFonts w:ascii="Arial" w:hAnsi="Arial" w:cs="Arial"/>
          <w:szCs w:val="22"/>
        </w:rPr>
        <w:t xml:space="preserve">esde ya debe afirmarse que, el argumento central del recurrente frente a que el primer incumplido fue la </w:t>
      </w:r>
      <w:r w:rsidR="00A85BB7">
        <w:rPr>
          <w:rFonts w:ascii="Arial" w:hAnsi="Arial" w:cs="Arial"/>
          <w:szCs w:val="22"/>
        </w:rPr>
        <w:t xml:space="preserve">parte </w:t>
      </w:r>
      <w:r w:rsidR="00B375DE">
        <w:rPr>
          <w:rFonts w:ascii="Arial" w:hAnsi="Arial" w:cs="Arial"/>
          <w:szCs w:val="22"/>
        </w:rPr>
        <w:t>demandada y que por ello, no debe analizarse el eventual incumplimiento de su parte, carece de asidero, pues debe considerarse que la acción resolutoria se presenta cuan</w:t>
      </w:r>
      <w:r>
        <w:rPr>
          <w:rFonts w:ascii="Arial" w:hAnsi="Arial" w:cs="Arial"/>
          <w:szCs w:val="22"/>
        </w:rPr>
        <w:t xml:space="preserve">do ya se han hecho exigibles las </w:t>
      </w:r>
      <w:r w:rsidR="00B375DE">
        <w:rPr>
          <w:rFonts w:ascii="Arial" w:hAnsi="Arial" w:cs="Arial"/>
          <w:szCs w:val="22"/>
        </w:rPr>
        <w:t xml:space="preserve">obligaciones </w:t>
      </w:r>
      <w:r w:rsidR="00A85BB7">
        <w:rPr>
          <w:rFonts w:ascii="Arial" w:hAnsi="Arial" w:cs="Arial"/>
          <w:szCs w:val="22"/>
        </w:rPr>
        <w:t xml:space="preserve">impuestas por la promesa </w:t>
      </w:r>
      <w:r>
        <w:rPr>
          <w:rFonts w:ascii="Arial" w:hAnsi="Arial" w:cs="Arial"/>
          <w:szCs w:val="22"/>
        </w:rPr>
        <w:t>a los vendedores (Aquí demandantes)</w:t>
      </w:r>
      <w:r w:rsidR="00A85BB7">
        <w:rPr>
          <w:rFonts w:ascii="Arial" w:hAnsi="Arial" w:cs="Arial"/>
          <w:szCs w:val="22"/>
        </w:rPr>
        <w:t>,</w:t>
      </w:r>
      <w:r>
        <w:rPr>
          <w:rFonts w:ascii="Arial" w:hAnsi="Arial" w:cs="Arial"/>
          <w:szCs w:val="22"/>
        </w:rPr>
        <w:t xml:space="preserve"> </w:t>
      </w:r>
      <w:r w:rsidR="00A85BB7">
        <w:rPr>
          <w:rFonts w:ascii="Arial" w:hAnsi="Arial" w:cs="Arial"/>
          <w:szCs w:val="22"/>
        </w:rPr>
        <w:t xml:space="preserve">puesto que había vencido el plazo convenido, </w:t>
      </w:r>
      <w:r>
        <w:rPr>
          <w:rFonts w:ascii="Arial" w:hAnsi="Arial" w:cs="Arial"/>
          <w:szCs w:val="22"/>
        </w:rPr>
        <w:t>entonces</w:t>
      </w:r>
      <w:r w:rsidR="00A85BB7">
        <w:rPr>
          <w:rFonts w:ascii="Arial" w:hAnsi="Arial" w:cs="Arial"/>
          <w:szCs w:val="22"/>
        </w:rPr>
        <w:t>,</w:t>
      </w:r>
      <w:r>
        <w:rPr>
          <w:rFonts w:ascii="Arial" w:hAnsi="Arial" w:cs="Arial"/>
          <w:szCs w:val="22"/>
        </w:rPr>
        <w:t xml:space="preserve"> debían cumpli</w:t>
      </w:r>
      <w:r w:rsidR="00A85BB7">
        <w:rPr>
          <w:rFonts w:ascii="Arial" w:hAnsi="Arial" w:cs="Arial"/>
          <w:szCs w:val="22"/>
        </w:rPr>
        <w:t xml:space="preserve">rlas, </w:t>
      </w:r>
      <w:r>
        <w:rPr>
          <w:rFonts w:ascii="Arial" w:hAnsi="Arial" w:cs="Arial"/>
          <w:szCs w:val="22"/>
        </w:rPr>
        <w:t>o</w:t>
      </w:r>
      <w:r w:rsidR="00A85BB7">
        <w:rPr>
          <w:rFonts w:ascii="Arial" w:hAnsi="Arial" w:cs="Arial"/>
          <w:szCs w:val="22"/>
        </w:rPr>
        <w:t>,</w:t>
      </w:r>
      <w:r>
        <w:rPr>
          <w:rFonts w:ascii="Arial" w:hAnsi="Arial" w:cs="Arial"/>
          <w:szCs w:val="22"/>
        </w:rPr>
        <w:t xml:space="preserve"> por lo menos</w:t>
      </w:r>
      <w:r w:rsidR="00A85BB7">
        <w:rPr>
          <w:rFonts w:ascii="Arial" w:hAnsi="Arial" w:cs="Arial"/>
          <w:szCs w:val="22"/>
        </w:rPr>
        <w:t>,</w:t>
      </w:r>
      <w:r>
        <w:rPr>
          <w:rFonts w:ascii="Arial" w:hAnsi="Arial" w:cs="Arial"/>
          <w:szCs w:val="22"/>
        </w:rPr>
        <w:t xml:space="preserve"> estar prestos para</w:t>
      </w:r>
      <w:r w:rsidR="00A85BB7">
        <w:rPr>
          <w:rFonts w:ascii="Arial" w:hAnsi="Arial" w:cs="Arial"/>
          <w:szCs w:val="22"/>
        </w:rPr>
        <w:t xml:space="preserve"> ello</w:t>
      </w:r>
      <w:r>
        <w:rPr>
          <w:rFonts w:ascii="Arial" w:hAnsi="Arial" w:cs="Arial"/>
          <w:szCs w:val="22"/>
        </w:rPr>
        <w:t xml:space="preserve">, cuestión que como se verá no se dio. </w:t>
      </w:r>
    </w:p>
    <w:p w:rsidR="00C46502" w:rsidRDefault="00C46502" w:rsidP="0070360F">
      <w:pPr>
        <w:pStyle w:val="Textoindependiente"/>
        <w:spacing w:line="360" w:lineRule="auto"/>
        <w:rPr>
          <w:rFonts w:ascii="Arial" w:hAnsi="Arial" w:cs="Arial"/>
          <w:szCs w:val="22"/>
        </w:rPr>
      </w:pPr>
    </w:p>
    <w:p w:rsidR="005E5339" w:rsidRDefault="000510E5" w:rsidP="00C46502">
      <w:pPr>
        <w:pStyle w:val="Prrafodelista"/>
        <w:numPr>
          <w:ilvl w:val="3"/>
          <w:numId w:val="8"/>
        </w:numPr>
        <w:spacing w:line="360" w:lineRule="auto"/>
        <w:jc w:val="both"/>
        <w:rPr>
          <w:rFonts w:ascii="Arial" w:hAnsi="Arial" w:cs="Arial"/>
          <w:sz w:val="24"/>
          <w:szCs w:val="24"/>
          <w:lang w:val="es-CO"/>
        </w:rPr>
      </w:pPr>
      <w:r w:rsidRPr="00C46502">
        <w:rPr>
          <w:rFonts w:ascii="Arial" w:hAnsi="Arial" w:cs="Arial"/>
          <w:sz w:val="24"/>
          <w:szCs w:val="24"/>
          <w:lang w:val="es-CO"/>
        </w:rPr>
        <w:t xml:space="preserve"> </w:t>
      </w:r>
      <w:r w:rsidR="005E5339" w:rsidRPr="00C46502">
        <w:rPr>
          <w:rFonts w:ascii="Arial" w:hAnsi="Arial" w:cs="Arial"/>
          <w:sz w:val="24"/>
          <w:szCs w:val="24"/>
          <w:lang w:val="es-CO"/>
        </w:rPr>
        <w:t>La existencia de un contrato bilateral válido</w:t>
      </w:r>
    </w:p>
    <w:p w:rsidR="007C71D2" w:rsidRPr="00C46502" w:rsidRDefault="007C71D2" w:rsidP="007C71D2">
      <w:pPr>
        <w:pStyle w:val="Prrafodelista"/>
        <w:spacing w:line="360" w:lineRule="auto"/>
        <w:ind w:left="1080"/>
        <w:jc w:val="both"/>
        <w:rPr>
          <w:rFonts w:ascii="Arial" w:hAnsi="Arial" w:cs="Arial"/>
          <w:sz w:val="24"/>
          <w:szCs w:val="24"/>
          <w:lang w:val="es-CO"/>
        </w:rPr>
      </w:pPr>
    </w:p>
    <w:p w:rsidR="005E5339" w:rsidRPr="000921ED" w:rsidRDefault="000921ED" w:rsidP="005E5339">
      <w:pPr>
        <w:spacing w:line="360" w:lineRule="auto"/>
        <w:jc w:val="both"/>
        <w:rPr>
          <w:rFonts w:ascii="Arial" w:hAnsi="Arial" w:cs="Arial"/>
          <w:sz w:val="24"/>
          <w:szCs w:val="22"/>
        </w:rPr>
      </w:pPr>
      <w:r>
        <w:rPr>
          <w:rFonts w:ascii="Arial" w:hAnsi="Arial" w:cs="Arial"/>
          <w:sz w:val="24"/>
          <w:szCs w:val="22"/>
        </w:rPr>
        <w:t>E</w:t>
      </w:r>
      <w:r w:rsidR="005A43C0">
        <w:rPr>
          <w:rFonts w:ascii="Arial" w:hAnsi="Arial" w:cs="Arial"/>
          <w:sz w:val="24"/>
          <w:szCs w:val="22"/>
        </w:rPr>
        <w:t>n este caso, se origina en un</w:t>
      </w:r>
      <w:r>
        <w:rPr>
          <w:rFonts w:ascii="Arial" w:hAnsi="Arial" w:cs="Arial"/>
          <w:sz w:val="24"/>
          <w:szCs w:val="22"/>
        </w:rPr>
        <w:t xml:space="preserve"> </w:t>
      </w:r>
      <w:r w:rsidR="005E5339" w:rsidRPr="000921ED">
        <w:rPr>
          <w:rFonts w:ascii="Arial" w:hAnsi="Arial" w:cs="Arial"/>
          <w:sz w:val="24"/>
          <w:szCs w:val="22"/>
        </w:rPr>
        <w:t>contrato de</w:t>
      </w:r>
      <w:r w:rsidR="005E5339" w:rsidRPr="000921ED">
        <w:rPr>
          <w:rFonts w:ascii="Arial" w:hAnsi="Arial" w:cs="Arial"/>
          <w:sz w:val="22"/>
          <w:szCs w:val="22"/>
        </w:rPr>
        <w:t xml:space="preserve"> </w:t>
      </w:r>
      <w:r w:rsidR="005E5339" w:rsidRPr="000921ED">
        <w:rPr>
          <w:rFonts w:ascii="Arial" w:hAnsi="Arial" w:cs="Arial"/>
          <w:i/>
          <w:sz w:val="24"/>
          <w:szCs w:val="22"/>
        </w:rPr>
        <w:t>promesa de compraventa</w:t>
      </w:r>
      <w:r w:rsidR="00745768">
        <w:rPr>
          <w:rFonts w:ascii="Arial" w:hAnsi="Arial" w:cs="Arial"/>
          <w:i/>
          <w:sz w:val="24"/>
          <w:szCs w:val="22"/>
        </w:rPr>
        <w:t xml:space="preserve">, </w:t>
      </w:r>
      <w:r w:rsidR="00FA6C7A">
        <w:rPr>
          <w:rFonts w:ascii="Arial" w:hAnsi="Arial" w:cs="Arial"/>
          <w:sz w:val="24"/>
          <w:szCs w:val="22"/>
        </w:rPr>
        <w:t xml:space="preserve">convenio respecto del cual, es menester tener en cuenta que está regulado en forma disímil, en material civil (Artículo 1611, CC) y en mercantil (Artículo 861, CCo), aunque en esencia </w:t>
      </w:r>
      <w:r w:rsidR="00B6548E">
        <w:rPr>
          <w:rFonts w:ascii="Arial" w:hAnsi="Arial" w:cs="Arial"/>
          <w:sz w:val="24"/>
          <w:szCs w:val="22"/>
        </w:rPr>
        <w:t xml:space="preserve">deban </w:t>
      </w:r>
      <w:r w:rsidR="00B6548E">
        <w:rPr>
          <w:rFonts w:ascii="Arial" w:hAnsi="Arial" w:cs="Arial"/>
          <w:sz w:val="24"/>
          <w:szCs w:val="22"/>
        </w:rPr>
        <w:lastRenderedPageBreak/>
        <w:t>contemplar los mismo</w:t>
      </w:r>
      <w:r w:rsidR="002335DA">
        <w:rPr>
          <w:rFonts w:ascii="Arial" w:hAnsi="Arial" w:cs="Arial"/>
          <w:sz w:val="24"/>
          <w:szCs w:val="22"/>
        </w:rPr>
        <w:t>s</w:t>
      </w:r>
      <w:r w:rsidR="00B6548E">
        <w:rPr>
          <w:rFonts w:ascii="Arial" w:hAnsi="Arial" w:cs="Arial"/>
          <w:sz w:val="24"/>
          <w:szCs w:val="22"/>
        </w:rPr>
        <w:t xml:space="preserve"> requisitos </w:t>
      </w:r>
      <w:r w:rsidR="00F24ADE">
        <w:rPr>
          <w:rFonts w:ascii="Arial" w:hAnsi="Arial" w:cs="Arial"/>
          <w:sz w:val="24"/>
          <w:szCs w:val="22"/>
        </w:rPr>
        <w:t xml:space="preserve">que regla </w:t>
      </w:r>
      <w:r w:rsidR="00B6548E">
        <w:rPr>
          <w:rFonts w:ascii="Arial" w:hAnsi="Arial" w:cs="Arial"/>
          <w:sz w:val="24"/>
          <w:szCs w:val="22"/>
        </w:rPr>
        <w:t>la primera norma en mención</w:t>
      </w:r>
      <w:r w:rsidR="00FA6C7A">
        <w:rPr>
          <w:rFonts w:ascii="Arial" w:hAnsi="Arial" w:cs="Arial"/>
          <w:sz w:val="24"/>
          <w:szCs w:val="22"/>
        </w:rPr>
        <w:t xml:space="preserve">, tal como lo ha recopilado </w:t>
      </w:r>
      <w:r w:rsidR="00B6548E">
        <w:rPr>
          <w:rFonts w:ascii="Arial" w:hAnsi="Arial" w:cs="Arial"/>
          <w:sz w:val="24"/>
          <w:szCs w:val="22"/>
        </w:rPr>
        <w:t>la jurisprudencia de la CSJ</w:t>
      </w:r>
      <w:r w:rsidR="00B6548E">
        <w:rPr>
          <w:rStyle w:val="Refdenotaalpie"/>
          <w:rFonts w:ascii="Arial" w:hAnsi="Arial"/>
          <w:sz w:val="24"/>
          <w:szCs w:val="22"/>
        </w:rPr>
        <w:footnoteReference w:id="9"/>
      </w:r>
      <w:r w:rsidR="00B6548E">
        <w:rPr>
          <w:rFonts w:ascii="Arial" w:hAnsi="Arial" w:cs="Arial"/>
          <w:sz w:val="24"/>
          <w:szCs w:val="22"/>
          <w:vertAlign w:val="superscript"/>
        </w:rPr>
        <w:t>-</w:t>
      </w:r>
      <w:r w:rsidR="00B6548E">
        <w:rPr>
          <w:rStyle w:val="Refdenotaalpie"/>
          <w:rFonts w:ascii="Arial" w:hAnsi="Arial"/>
          <w:sz w:val="24"/>
          <w:szCs w:val="22"/>
        </w:rPr>
        <w:footnoteReference w:id="10"/>
      </w:r>
      <w:r w:rsidR="00B6548E">
        <w:rPr>
          <w:rFonts w:ascii="Arial" w:hAnsi="Arial" w:cs="Arial"/>
          <w:sz w:val="24"/>
          <w:szCs w:val="22"/>
        </w:rPr>
        <w:t xml:space="preserve">. De allí que deben </w:t>
      </w:r>
      <w:r>
        <w:rPr>
          <w:rFonts w:ascii="Arial" w:hAnsi="Arial" w:cs="Arial"/>
          <w:sz w:val="24"/>
          <w:szCs w:val="22"/>
        </w:rPr>
        <w:t>concurrir</w:t>
      </w:r>
      <w:r w:rsidR="00B6548E">
        <w:rPr>
          <w:rFonts w:ascii="Arial" w:hAnsi="Arial" w:cs="Arial"/>
          <w:sz w:val="24"/>
          <w:szCs w:val="22"/>
        </w:rPr>
        <w:t xml:space="preserve"> en los contratos de promesa de compraventa, </w:t>
      </w:r>
      <w:r>
        <w:rPr>
          <w:rFonts w:ascii="Arial" w:hAnsi="Arial" w:cs="Arial"/>
          <w:sz w:val="24"/>
          <w:szCs w:val="22"/>
        </w:rPr>
        <w:t xml:space="preserve">la </w:t>
      </w:r>
      <w:r w:rsidR="005E5339" w:rsidRPr="000921ED">
        <w:rPr>
          <w:rFonts w:ascii="Arial" w:hAnsi="Arial" w:cs="Arial"/>
          <w:sz w:val="24"/>
          <w:szCs w:val="22"/>
        </w:rPr>
        <w:t xml:space="preserve">capacidad negocial o dispositiva en las partes, consentimiento exento de vicios, licitud y determinación en el objeto, así como en la </w:t>
      </w:r>
      <w:r w:rsidR="005E5339" w:rsidRPr="00F24ADE">
        <w:rPr>
          <w:rFonts w:ascii="Arial" w:hAnsi="Arial" w:cs="Arial"/>
          <w:sz w:val="24"/>
          <w:szCs w:val="22"/>
        </w:rPr>
        <w:t>causa (Artículo 1502 CC).</w:t>
      </w:r>
      <w:r w:rsidR="005E5339" w:rsidRPr="000921ED">
        <w:rPr>
          <w:rFonts w:ascii="Arial" w:hAnsi="Arial" w:cs="Arial"/>
          <w:sz w:val="24"/>
          <w:szCs w:val="22"/>
        </w:rPr>
        <w:t xml:space="preserve"> </w:t>
      </w:r>
    </w:p>
    <w:p w:rsidR="005E5339" w:rsidRPr="00331CD3" w:rsidRDefault="005E5339" w:rsidP="005E5339">
      <w:pPr>
        <w:spacing w:line="360" w:lineRule="auto"/>
        <w:jc w:val="both"/>
        <w:rPr>
          <w:rFonts w:ascii="Arial" w:hAnsi="Arial" w:cs="Arial"/>
          <w:sz w:val="24"/>
          <w:szCs w:val="22"/>
        </w:rPr>
      </w:pPr>
    </w:p>
    <w:p w:rsidR="005E5339" w:rsidRDefault="000921ED" w:rsidP="005E5339">
      <w:pPr>
        <w:spacing w:line="360" w:lineRule="auto"/>
        <w:jc w:val="both"/>
        <w:rPr>
          <w:rFonts w:ascii="Arial" w:hAnsi="Arial" w:cs="Arial"/>
          <w:sz w:val="24"/>
          <w:szCs w:val="22"/>
        </w:rPr>
      </w:pPr>
      <w:r>
        <w:rPr>
          <w:rFonts w:ascii="Arial" w:hAnsi="Arial" w:cs="Arial"/>
          <w:sz w:val="24"/>
          <w:szCs w:val="22"/>
        </w:rPr>
        <w:t xml:space="preserve">Para </w:t>
      </w:r>
      <w:r w:rsidR="005E5339" w:rsidRPr="000921ED">
        <w:rPr>
          <w:rFonts w:ascii="Arial" w:hAnsi="Arial" w:cs="Arial"/>
          <w:sz w:val="24"/>
          <w:szCs w:val="22"/>
        </w:rPr>
        <w:t>la existencia de</w:t>
      </w:r>
      <w:r w:rsidR="00B6548E">
        <w:rPr>
          <w:rFonts w:ascii="Arial" w:hAnsi="Arial" w:cs="Arial"/>
          <w:sz w:val="24"/>
          <w:szCs w:val="22"/>
        </w:rPr>
        <w:t xml:space="preserve"> este </w:t>
      </w:r>
      <w:r w:rsidR="005E5339" w:rsidRPr="000921ED">
        <w:rPr>
          <w:rFonts w:ascii="Arial" w:hAnsi="Arial" w:cs="Arial"/>
          <w:sz w:val="24"/>
          <w:szCs w:val="22"/>
        </w:rPr>
        <w:t xml:space="preserve">contrato, </w:t>
      </w:r>
      <w:r>
        <w:rPr>
          <w:rFonts w:ascii="Arial" w:hAnsi="Arial" w:cs="Arial"/>
          <w:sz w:val="24"/>
          <w:szCs w:val="22"/>
        </w:rPr>
        <w:t xml:space="preserve">deben </w:t>
      </w:r>
      <w:r w:rsidR="005E5339" w:rsidRPr="000921ED">
        <w:rPr>
          <w:rFonts w:ascii="Arial" w:hAnsi="Arial" w:cs="Arial"/>
          <w:sz w:val="24"/>
          <w:szCs w:val="22"/>
        </w:rPr>
        <w:t>re</w:t>
      </w:r>
      <w:r>
        <w:rPr>
          <w:rFonts w:ascii="Arial" w:hAnsi="Arial" w:cs="Arial"/>
          <w:sz w:val="24"/>
          <w:szCs w:val="22"/>
        </w:rPr>
        <w:t xml:space="preserve">unirse </w:t>
      </w:r>
      <w:r w:rsidR="005E5339" w:rsidRPr="000921ED">
        <w:rPr>
          <w:rFonts w:ascii="Arial" w:hAnsi="Arial" w:cs="Arial"/>
          <w:sz w:val="24"/>
          <w:szCs w:val="22"/>
        </w:rPr>
        <w:t>los requisitos dispuestos en el artículo 1611 del Estatuto Sustantivo Civil,</w:t>
      </w:r>
      <w:r>
        <w:rPr>
          <w:rFonts w:ascii="Arial" w:hAnsi="Arial" w:cs="Arial"/>
          <w:sz w:val="24"/>
          <w:szCs w:val="22"/>
        </w:rPr>
        <w:t xml:space="preserve"> esto es:</w:t>
      </w:r>
      <w:r w:rsidR="005E5339" w:rsidRPr="000921ED">
        <w:rPr>
          <w:rFonts w:ascii="Arial" w:hAnsi="Arial" w:cs="Arial"/>
          <w:sz w:val="24"/>
          <w:szCs w:val="22"/>
        </w:rPr>
        <w:t xml:space="preserve"> (i) </w:t>
      </w:r>
      <w:r>
        <w:rPr>
          <w:rFonts w:ascii="Arial" w:hAnsi="Arial" w:cs="Arial"/>
          <w:sz w:val="24"/>
          <w:szCs w:val="22"/>
        </w:rPr>
        <w:t xml:space="preserve">Que </w:t>
      </w:r>
      <w:r w:rsidR="005E5339" w:rsidRPr="000921ED">
        <w:rPr>
          <w:rFonts w:ascii="Arial" w:hAnsi="Arial" w:cs="Arial"/>
          <w:sz w:val="24"/>
          <w:szCs w:val="22"/>
        </w:rPr>
        <w:t>const</w:t>
      </w:r>
      <w:r>
        <w:rPr>
          <w:rFonts w:ascii="Arial" w:hAnsi="Arial" w:cs="Arial"/>
          <w:sz w:val="24"/>
          <w:szCs w:val="22"/>
        </w:rPr>
        <w:t>e</w:t>
      </w:r>
      <w:r w:rsidR="005E5339" w:rsidRPr="000921ED">
        <w:rPr>
          <w:rFonts w:ascii="Arial" w:hAnsi="Arial" w:cs="Arial"/>
          <w:sz w:val="24"/>
          <w:szCs w:val="22"/>
        </w:rPr>
        <w:t xml:space="preserve"> por escrito; (ii) </w:t>
      </w:r>
      <w:r>
        <w:rPr>
          <w:rFonts w:ascii="Arial" w:hAnsi="Arial" w:cs="Arial"/>
          <w:sz w:val="24"/>
          <w:szCs w:val="22"/>
        </w:rPr>
        <w:t xml:space="preserve">Que </w:t>
      </w:r>
      <w:r w:rsidR="005E5339" w:rsidRPr="000921ED">
        <w:rPr>
          <w:rFonts w:ascii="Arial" w:hAnsi="Arial" w:cs="Arial"/>
          <w:sz w:val="24"/>
          <w:szCs w:val="22"/>
        </w:rPr>
        <w:t>no se refier</w:t>
      </w:r>
      <w:r>
        <w:rPr>
          <w:rFonts w:ascii="Arial" w:hAnsi="Arial" w:cs="Arial"/>
          <w:sz w:val="24"/>
          <w:szCs w:val="22"/>
        </w:rPr>
        <w:t>a</w:t>
      </w:r>
      <w:r w:rsidR="005E5339" w:rsidRPr="000921ED">
        <w:rPr>
          <w:rFonts w:ascii="Arial" w:hAnsi="Arial" w:cs="Arial"/>
          <w:sz w:val="24"/>
          <w:szCs w:val="22"/>
        </w:rPr>
        <w:t xml:space="preserve"> a aquellos contratos que la ley declara como ineficaces</w:t>
      </w:r>
      <w:r w:rsidR="00B80A1A">
        <w:rPr>
          <w:rFonts w:ascii="Arial" w:hAnsi="Arial" w:cs="Arial"/>
          <w:sz w:val="24"/>
          <w:szCs w:val="22"/>
        </w:rPr>
        <w:t xml:space="preserve"> por faltar los requisitos para obligarse (Artículo</w:t>
      </w:r>
      <w:r w:rsidR="00947EE6">
        <w:rPr>
          <w:rFonts w:ascii="Arial" w:hAnsi="Arial" w:cs="Arial"/>
          <w:sz w:val="24"/>
          <w:szCs w:val="22"/>
        </w:rPr>
        <w:t xml:space="preserve"> 1502, CC)</w:t>
      </w:r>
      <w:r w:rsidR="005E5339" w:rsidRPr="000921ED">
        <w:rPr>
          <w:rFonts w:ascii="Arial" w:hAnsi="Arial" w:cs="Arial"/>
          <w:sz w:val="24"/>
          <w:szCs w:val="22"/>
        </w:rPr>
        <w:t xml:space="preserve">; (iii) </w:t>
      </w:r>
      <w:r>
        <w:rPr>
          <w:rFonts w:ascii="Arial" w:hAnsi="Arial" w:cs="Arial"/>
          <w:sz w:val="24"/>
          <w:szCs w:val="22"/>
        </w:rPr>
        <w:t xml:space="preserve">Que </w:t>
      </w:r>
      <w:r w:rsidR="005E5339" w:rsidRPr="000921ED">
        <w:rPr>
          <w:rFonts w:ascii="Arial" w:hAnsi="Arial" w:cs="Arial"/>
          <w:sz w:val="24"/>
          <w:szCs w:val="22"/>
        </w:rPr>
        <w:t>cont</w:t>
      </w:r>
      <w:r>
        <w:rPr>
          <w:rFonts w:ascii="Arial" w:hAnsi="Arial" w:cs="Arial"/>
          <w:sz w:val="24"/>
          <w:szCs w:val="22"/>
        </w:rPr>
        <w:t xml:space="preserve">enga </w:t>
      </w:r>
      <w:r w:rsidR="00947EE6">
        <w:rPr>
          <w:rFonts w:ascii="Arial" w:hAnsi="Arial" w:cs="Arial"/>
          <w:sz w:val="24"/>
          <w:szCs w:val="22"/>
        </w:rPr>
        <w:t xml:space="preserve">un </w:t>
      </w:r>
      <w:r w:rsidR="005E5339" w:rsidRPr="000921ED">
        <w:rPr>
          <w:rFonts w:ascii="Arial" w:hAnsi="Arial" w:cs="Arial"/>
          <w:sz w:val="24"/>
          <w:szCs w:val="22"/>
        </w:rPr>
        <w:t xml:space="preserve">plazo </w:t>
      </w:r>
      <w:r w:rsidR="00947EE6">
        <w:rPr>
          <w:rFonts w:ascii="Arial" w:hAnsi="Arial" w:cs="Arial"/>
          <w:sz w:val="24"/>
          <w:szCs w:val="22"/>
        </w:rPr>
        <w:t xml:space="preserve">o condición </w:t>
      </w:r>
      <w:r w:rsidR="005E5339" w:rsidRPr="000921ED">
        <w:rPr>
          <w:rFonts w:ascii="Arial" w:hAnsi="Arial" w:cs="Arial"/>
          <w:sz w:val="24"/>
          <w:szCs w:val="22"/>
        </w:rPr>
        <w:t xml:space="preserve">para su cumplimiento; y, (iv) </w:t>
      </w:r>
      <w:r>
        <w:rPr>
          <w:rFonts w:ascii="Arial" w:hAnsi="Arial" w:cs="Arial"/>
          <w:sz w:val="24"/>
          <w:szCs w:val="22"/>
        </w:rPr>
        <w:t xml:space="preserve">Que </w:t>
      </w:r>
      <w:r w:rsidR="005E5339" w:rsidRPr="000921ED">
        <w:rPr>
          <w:rFonts w:ascii="Arial" w:hAnsi="Arial" w:cs="Arial"/>
          <w:sz w:val="24"/>
          <w:szCs w:val="22"/>
        </w:rPr>
        <w:t>se determin</w:t>
      </w:r>
      <w:r w:rsidR="00F24ADE">
        <w:rPr>
          <w:rFonts w:ascii="Arial" w:hAnsi="Arial" w:cs="Arial"/>
          <w:sz w:val="24"/>
          <w:szCs w:val="22"/>
        </w:rPr>
        <w:t>e</w:t>
      </w:r>
      <w:r w:rsidR="005E5339" w:rsidRPr="000921ED">
        <w:rPr>
          <w:rFonts w:ascii="Arial" w:hAnsi="Arial" w:cs="Arial"/>
          <w:sz w:val="24"/>
          <w:szCs w:val="22"/>
        </w:rPr>
        <w:t xml:space="preserve">n las partes obligadas, </w:t>
      </w:r>
      <w:r w:rsidR="00F24ADE">
        <w:rPr>
          <w:rFonts w:ascii="Arial" w:hAnsi="Arial" w:cs="Arial"/>
          <w:sz w:val="24"/>
          <w:szCs w:val="22"/>
        </w:rPr>
        <w:t>se</w:t>
      </w:r>
      <w:r w:rsidR="005E5339" w:rsidRPr="000921ED">
        <w:rPr>
          <w:rFonts w:ascii="Arial" w:hAnsi="Arial" w:cs="Arial"/>
          <w:sz w:val="24"/>
          <w:szCs w:val="22"/>
        </w:rPr>
        <w:t xml:space="preserve"> descri</w:t>
      </w:r>
      <w:r w:rsidR="00F24ADE">
        <w:rPr>
          <w:rFonts w:ascii="Arial" w:hAnsi="Arial" w:cs="Arial"/>
          <w:sz w:val="24"/>
          <w:szCs w:val="22"/>
        </w:rPr>
        <w:t>ba</w:t>
      </w:r>
      <w:r w:rsidR="005E5339" w:rsidRPr="000921ED">
        <w:rPr>
          <w:rFonts w:ascii="Arial" w:hAnsi="Arial" w:cs="Arial"/>
          <w:sz w:val="24"/>
          <w:szCs w:val="22"/>
        </w:rPr>
        <w:t xml:space="preserve"> el </w:t>
      </w:r>
      <w:r w:rsidR="00947EE6">
        <w:rPr>
          <w:rFonts w:ascii="Arial" w:hAnsi="Arial" w:cs="Arial"/>
          <w:sz w:val="24"/>
          <w:szCs w:val="22"/>
        </w:rPr>
        <w:t xml:space="preserve">bien </w:t>
      </w:r>
      <w:r w:rsidR="005E5339" w:rsidRPr="000921ED">
        <w:rPr>
          <w:rFonts w:ascii="Arial" w:hAnsi="Arial" w:cs="Arial"/>
          <w:sz w:val="24"/>
          <w:szCs w:val="22"/>
        </w:rPr>
        <w:t xml:space="preserve">objeto de promesa y </w:t>
      </w:r>
      <w:r w:rsidR="00F24ADE">
        <w:rPr>
          <w:rFonts w:ascii="Arial" w:hAnsi="Arial" w:cs="Arial"/>
          <w:sz w:val="24"/>
          <w:szCs w:val="22"/>
        </w:rPr>
        <w:t xml:space="preserve">se indiquen </w:t>
      </w:r>
      <w:r w:rsidR="005E5339" w:rsidRPr="000921ED">
        <w:rPr>
          <w:rFonts w:ascii="Arial" w:hAnsi="Arial" w:cs="Arial"/>
          <w:sz w:val="24"/>
          <w:szCs w:val="22"/>
        </w:rPr>
        <w:t xml:space="preserve">el precio y la forma de pago, </w:t>
      </w:r>
      <w:r w:rsidR="00947EE6">
        <w:rPr>
          <w:rFonts w:ascii="Arial" w:hAnsi="Arial" w:cs="Arial"/>
          <w:sz w:val="24"/>
          <w:szCs w:val="22"/>
        </w:rPr>
        <w:t xml:space="preserve">de tal forma que </w:t>
      </w:r>
      <w:r>
        <w:rPr>
          <w:rFonts w:ascii="Arial" w:hAnsi="Arial" w:cs="Arial"/>
          <w:sz w:val="24"/>
          <w:szCs w:val="22"/>
        </w:rPr>
        <w:t>s</w:t>
      </w:r>
      <w:r w:rsidR="005E5339" w:rsidRPr="000921ED">
        <w:rPr>
          <w:rFonts w:ascii="Arial" w:hAnsi="Arial" w:cs="Arial"/>
          <w:sz w:val="24"/>
          <w:szCs w:val="22"/>
        </w:rPr>
        <w:t>olo falt</w:t>
      </w:r>
      <w:r w:rsidR="00947EE6">
        <w:rPr>
          <w:rFonts w:ascii="Arial" w:hAnsi="Arial" w:cs="Arial"/>
          <w:sz w:val="24"/>
          <w:szCs w:val="22"/>
        </w:rPr>
        <w:t>en</w:t>
      </w:r>
      <w:r w:rsidR="005E5339" w:rsidRPr="000921ED">
        <w:rPr>
          <w:rFonts w:ascii="Arial" w:hAnsi="Arial" w:cs="Arial"/>
          <w:sz w:val="24"/>
          <w:szCs w:val="22"/>
        </w:rPr>
        <w:t xml:space="preserve"> las formalidades legales para su perfeccionamiento</w:t>
      </w:r>
      <w:r w:rsidR="00947EE6">
        <w:rPr>
          <w:rFonts w:ascii="Arial" w:hAnsi="Arial" w:cs="Arial"/>
          <w:sz w:val="24"/>
          <w:szCs w:val="22"/>
        </w:rPr>
        <w:t>, esta últimas específicas para el caso por haberse prometido una compraventa de inmueble</w:t>
      </w:r>
      <w:r w:rsidR="005E5339" w:rsidRPr="000921ED">
        <w:rPr>
          <w:rFonts w:ascii="Arial" w:hAnsi="Arial" w:cs="Arial"/>
          <w:sz w:val="24"/>
          <w:szCs w:val="22"/>
        </w:rPr>
        <w:t xml:space="preserve">. </w:t>
      </w:r>
      <w:r w:rsidR="00D322C4">
        <w:rPr>
          <w:rFonts w:ascii="Arial" w:hAnsi="Arial" w:cs="Arial"/>
          <w:sz w:val="24"/>
          <w:szCs w:val="22"/>
        </w:rPr>
        <w:t>Frente al punto ha sido pacifica la jurisprudencia del órgano de cierre de la especialidad (CSJ)</w:t>
      </w:r>
      <w:r w:rsidR="0064560D">
        <w:rPr>
          <w:rStyle w:val="Refdenotaalpie"/>
          <w:rFonts w:ascii="Arial" w:hAnsi="Arial"/>
          <w:sz w:val="24"/>
          <w:szCs w:val="22"/>
        </w:rPr>
        <w:footnoteReference w:id="11"/>
      </w:r>
      <w:r w:rsidR="00E825C1">
        <w:rPr>
          <w:rFonts w:ascii="Arial" w:hAnsi="Arial" w:cs="Arial"/>
          <w:sz w:val="24"/>
          <w:szCs w:val="22"/>
          <w:vertAlign w:val="superscript"/>
        </w:rPr>
        <w:t>-</w:t>
      </w:r>
      <w:r w:rsidR="00D322C4">
        <w:rPr>
          <w:rStyle w:val="Refdenotaalpie"/>
          <w:rFonts w:ascii="Arial" w:hAnsi="Arial"/>
          <w:sz w:val="24"/>
          <w:szCs w:val="22"/>
        </w:rPr>
        <w:footnoteReference w:id="12"/>
      </w:r>
      <w:r w:rsidR="0064560D">
        <w:rPr>
          <w:rFonts w:ascii="Arial" w:hAnsi="Arial" w:cs="Arial"/>
          <w:sz w:val="24"/>
          <w:szCs w:val="22"/>
          <w:vertAlign w:val="superscript"/>
        </w:rPr>
        <w:t>-</w:t>
      </w:r>
      <w:r w:rsidR="0064560D">
        <w:rPr>
          <w:rStyle w:val="Refdenotaalpie"/>
          <w:rFonts w:ascii="Arial" w:hAnsi="Arial"/>
          <w:sz w:val="24"/>
          <w:szCs w:val="22"/>
        </w:rPr>
        <w:footnoteReference w:id="13"/>
      </w:r>
      <w:r w:rsidR="001A2350">
        <w:rPr>
          <w:rFonts w:ascii="Arial" w:hAnsi="Arial" w:cs="Arial"/>
          <w:sz w:val="24"/>
          <w:szCs w:val="22"/>
        </w:rPr>
        <w:t>.</w:t>
      </w:r>
    </w:p>
    <w:p w:rsidR="00331CD3" w:rsidRPr="000921ED" w:rsidRDefault="00331CD3" w:rsidP="005E5339">
      <w:pPr>
        <w:spacing w:line="360" w:lineRule="auto"/>
        <w:jc w:val="both"/>
        <w:rPr>
          <w:rFonts w:ascii="Arial" w:hAnsi="Arial" w:cs="Arial"/>
          <w:sz w:val="24"/>
          <w:szCs w:val="22"/>
        </w:rPr>
      </w:pPr>
    </w:p>
    <w:p w:rsidR="00947EE6" w:rsidRDefault="00947EE6" w:rsidP="00947EE6">
      <w:pPr>
        <w:spacing w:line="360" w:lineRule="auto"/>
        <w:jc w:val="both"/>
        <w:rPr>
          <w:rFonts w:ascii="Arial" w:hAnsi="Arial" w:cs="Arial"/>
          <w:sz w:val="24"/>
          <w:szCs w:val="24"/>
        </w:rPr>
      </w:pPr>
      <w:r>
        <w:rPr>
          <w:rFonts w:ascii="Arial" w:hAnsi="Arial" w:cs="Arial"/>
          <w:sz w:val="24"/>
          <w:szCs w:val="24"/>
        </w:rPr>
        <w:t>Es</w:t>
      </w:r>
      <w:r w:rsidRPr="00F93849">
        <w:rPr>
          <w:rFonts w:ascii="Arial" w:hAnsi="Arial" w:cs="Arial"/>
          <w:sz w:val="24"/>
          <w:szCs w:val="24"/>
        </w:rPr>
        <w:t xml:space="preserve">os </w:t>
      </w:r>
      <w:r w:rsidR="00120170">
        <w:rPr>
          <w:rFonts w:ascii="Arial" w:hAnsi="Arial" w:cs="Arial"/>
          <w:sz w:val="24"/>
          <w:szCs w:val="24"/>
        </w:rPr>
        <w:t xml:space="preserve">presupuestos </w:t>
      </w:r>
      <w:r w:rsidRPr="00F93849">
        <w:rPr>
          <w:rFonts w:ascii="Arial" w:hAnsi="Arial" w:cs="Arial"/>
          <w:sz w:val="24"/>
          <w:szCs w:val="24"/>
        </w:rPr>
        <w:t>esenciales</w:t>
      </w:r>
      <w:r>
        <w:rPr>
          <w:rFonts w:ascii="Arial" w:hAnsi="Arial" w:cs="Arial"/>
          <w:sz w:val="24"/>
          <w:szCs w:val="24"/>
        </w:rPr>
        <w:t xml:space="preserve">, concurren en este caso, </w:t>
      </w:r>
      <w:r w:rsidR="0075548D">
        <w:rPr>
          <w:rFonts w:ascii="Arial" w:hAnsi="Arial" w:cs="Arial"/>
          <w:sz w:val="24"/>
          <w:szCs w:val="24"/>
        </w:rPr>
        <w:t>pues</w:t>
      </w:r>
      <w:r>
        <w:rPr>
          <w:rFonts w:ascii="Arial" w:hAnsi="Arial" w:cs="Arial"/>
          <w:sz w:val="24"/>
          <w:szCs w:val="24"/>
        </w:rPr>
        <w:t>:</w:t>
      </w:r>
      <w:r w:rsidRPr="00F93849">
        <w:rPr>
          <w:rFonts w:ascii="Arial" w:hAnsi="Arial" w:cs="Arial"/>
          <w:sz w:val="24"/>
          <w:szCs w:val="24"/>
        </w:rPr>
        <w:t xml:space="preserve"> (i) La promesa consta por escrito, de ello da cuenta, el documento aportado con la demanda (Folios 12 a 14, cuaderno No.1); (ii) El contrato </w:t>
      </w:r>
      <w:r w:rsidR="0075548D">
        <w:rPr>
          <w:rFonts w:ascii="Arial" w:hAnsi="Arial" w:cs="Arial"/>
          <w:sz w:val="24"/>
          <w:szCs w:val="24"/>
        </w:rPr>
        <w:t>de promesa es eficaz, ya que</w:t>
      </w:r>
      <w:r>
        <w:rPr>
          <w:rFonts w:ascii="Arial" w:hAnsi="Arial" w:cs="Arial"/>
          <w:sz w:val="24"/>
          <w:szCs w:val="24"/>
        </w:rPr>
        <w:t xml:space="preserve"> los contratantes tenían </w:t>
      </w:r>
      <w:r w:rsidRPr="00F93849">
        <w:rPr>
          <w:rFonts w:ascii="Arial" w:hAnsi="Arial" w:cs="Arial"/>
          <w:sz w:val="24"/>
          <w:szCs w:val="24"/>
        </w:rPr>
        <w:t>capacidad legal para actuar, n</w:t>
      </w:r>
      <w:r>
        <w:rPr>
          <w:rFonts w:ascii="Arial" w:hAnsi="Arial" w:cs="Arial"/>
          <w:sz w:val="24"/>
          <w:szCs w:val="24"/>
        </w:rPr>
        <w:t xml:space="preserve">o hay vicios del consentimiento, tampoco </w:t>
      </w:r>
      <w:r w:rsidRPr="00F93849">
        <w:rPr>
          <w:rFonts w:ascii="Arial" w:hAnsi="Arial" w:cs="Arial"/>
          <w:sz w:val="24"/>
          <w:szCs w:val="24"/>
        </w:rPr>
        <w:t xml:space="preserve">objeto y </w:t>
      </w:r>
      <w:r>
        <w:rPr>
          <w:rFonts w:ascii="Arial" w:hAnsi="Arial" w:cs="Arial"/>
          <w:sz w:val="24"/>
          <w:szCs w:val="24"/>
        </w:rPr>
        <w:t xml:space="preserve">la </w:t>
      </w:r>
      <w:r w:rsidRPr="00F93849">
        <w:rPr>
          <w:rFonts w:ascii="Arial" w:hAnsi="Arial" w:cs="Arial"/>
          <w:sz w:val="24"/>
          <w:szCs w:val="24"/>
        </w:rPr>
        <w:t xml:space="preserve">causa </w:t>
      </w:r>
      <w:r>
        <w:rPr>
          <w:rFonts w:ascii="Arial" w:hAnsi="Arial" w:cs="Arial"/>
          <w:sz w:val="24"/>
          <w:szCs w:val="24"/>
        </w:rPr>
        <w:t>son ilícito</w:t>
      </w:r>
      <w:r w:rsidR="00E808A5">
        <w:rPr>
          <w:rFonts w:ascii="Arial" w:hAnsi="Arial" w:cs="Arial"/>
          <w:sz w:val="24"/>
          <w:szCs w:val="24"/>
        </w:rPr>
        <w:t>s</w:t>
      </w:r>
      <w:r>
        <w:rPr>
          <w:rFonts w:ascii="Arial" w:hAnsi="Arial" w:cs="Arial"/>
          <w:sz w:val="24"/>
          <w:szCs w:val="24"/>
        </w:rPr>
        <w:t xml:space="preserve">; (iii) </w:t>
      </w:r>
      <w:r w:rsidRPr="00CA39F0">
        <w:rPr>
          <w:rFonts w:ascii="Arial" w:hAnsi="Arial" w:cs="Arial"/>
          <w:sz w:val="24"/>
          <w:szCs w:val="24"/>
        </w:rPr>
        <w:t xml:space="preserve">La promesa </w:t>
      </w:r>
      <w:r>
        <w:rPr>
          <w:rFonts w:ascii="Arial" w:hAnsi="Arial" w:cs="Arial"/>
          <w:sz w:val="24"/>
          <w:szCs w:val="24"/>
        </w:rPr>
        <w:t xml:space="preserve">fijó </w:t>
      </w:r>
      <w:r w:rsidRPr="00CA39F0">
        <w:rPr>
          <w:rFonts w:ascii="Arial" w:hAnsi="Arial" w:cs="Arial"/>
          <w:sz w:val="24"/>
          <w:szCs w:val="24"/>
        </w:rPr>
        <w:t>un plazo</w:t>
      </w:r>
      <w:r>
        <w:rPr>
          <w:rFonts w:ascii="Arial" w:hAnsi="Arial" w:cs="Arial"/>
          <w:sz w:val="24"/>
          <w:szCs w:val="24"/>
        </w:rPr>
        <w:t>, en la cláusula quinta</w:t>
      </w:r>
      <w:r w:rsidR="00E808A5">
        <w:rPr>
          <w:rFonts w:ascii="Arial" w:hAnsi="Arial" w:cs="Arial"/>
          <w:sz w:val="24"/>
          <w:szCs w:val="24"/>
        </w:rPr>
        <w:t xml:space="preserve"> al decir q</w:t>
      </w:r>
      <w:r>
        <w:rPr>
          <w:rFonts w:ascii="Arial" w:hAnsi="Arial" w:cs="Arial"/>
          <w:sz w:val="24"/>
          <w:szCs w:val="24"/>
        </w:rPr>
        <w:t>ue el  contrato prometido se perfeccionaría el 10-02-2009 a las 4:00 pm en la Notaría Primera del Circulo de esta ciudad</w:t>
      </w:r>
      <w:r w:rsidRPr="00CA39F0">
        <w:rPr>
          <w:rFonts w:ascii="Arial" w:hAnsi="Arial" w:cs="Arial"/>
          <w:sz w:val="24"/>
          <w:szCs w:val="24"/>
        </w:rPr>
        <w:t>; y</w:t>
      </w:r>
      <w:r w:rsidR="00034426">
        <w:rPr>
          <w:rFonts w:ascii="Arial" w:hAnsi="Arial" w:cs="Arial"/>
          <w:sz w:val="24"/>
          <w:szCs w:val="24"/>
        </w:rPr>
        <w:t>,</w:t>
      </w:r>
      <w:r>
        <w:rPr>
          <w:rFonts w:ascii="Arial" w:hAnsi="Arial" w:cs="Arial"/>
          <w:sz w:val="24"/>
          <w:szCs w:val="24"/>
        </w:rPr>
        <w:t xml:space="preserve"> </w:t>
      </w:r>
      <w:r w:rsidRPr="00CA39F0">
        <w:rPr>
          <w:rFonts w:ascii="Arial" w:hAnsi="Arial" w:cs="Arial"/>
          <w:sz w:val="24"/>
          <w:szCs w:val="24"/>
        </w:rPr>
        <w:t xml:space="preserve"> (iv)</w:t>
      </w:r>
      <w:r>
        <w:rPr>
          <w:rFonts w:ascii="Arial" w:hAnsi="Arial" w:cs="Arial"/>
          <w:sz w:val="24"/>
          <w:szCs w:val="24"/>
        </w:rPr>
        <w:t xml:space="preserve"> </w:t>
      </w:r>
      <w:r w:rsidR="00120170" w:rsidRPr="00CA39F0">
        <w:rPr>
          <w:rFonts w:ascii="Arial" w:hAnsi="Arial" w:cs="Arial"/>
          <w:sz w:val="24"/>
          <w:szCs w:val="24"/>
        </w:rPr>
        <w:t xml:space="preserve">El </w:t>
      </w:r>
      <w:r w:rsidRPr="00CA39F0">
        <w:rPr>
          <w:rFonts w:ascii="Arial" w:hAnsi="Arial" w:cs="Arial"/>
          <w:sz w:val="24"/>
          <w:szCs w:val="24"/>
        </w:rPr>
        <w:t xml:space="preserve">contrato prometido </w:t>
      </w:r>
      <w:r w:rsidR="00120170">
        <w:rPr>
          <w:rFonts w:ascii="Arial" w:hAnsi="Arial" w:cs="Arial"/>
          <w:sz w:val="24"/>
          <w:szCs w:val="24"/>
        </w:rPr>
        <w:t>se determinó de tal suerte q</w:t>
      </w:r>
      <w:r w:rsidRPr="00CA39F0">
        <w:rPr>
          <w:rFonts w:ascii="Arial" w:hAnsi="Arial" w:cs="Arial"/>
          <w:sz w:val="24"/>
          <w:szCs w:val="24"/>
        </w:rPr>
        <w:t>ue</w:t>
      </w:r>
      <w:r w:rsidR="00F851B1">
        <w:rPr>
          <w:rFonts w:ascii="Arial" w:hAnsi="Arial" w:cs="Arial"/>
          <w:sz w:val="24"/>
          <w:szCs w:val="24"/>
        </w:rPr>
        <w:t>,</w:t>
      </w:r>
      <w:r w:rsidRPr="00CA39F0">
        <w:rPr>
          <w:rFonts w:ascii="Arial" w:hAnsi="Arial" w:cs="Arial"/>
          <w:sz w:val="24"/>
          <w:szCs w:val="24"/>
        </w:rPr>
        <w:t xml:space="preserve"> para perfeccionarse s</w:t>
      </w:r>
      <w:r w:rsidR="00120170">
        <w:rPr>
          <w:rFonts w:ascii="Arial" w:hAnsi="Arial" w:cs="Arial"/>
          <w:sz w:val="24"/>
          <w:szCs w:val="24"/>
        </w:rPr>
        <w:t>o</w:t>
      </w:r>
      <w:r w:rsidRPr="00CA39F0">
        <w:rPr>
          <w:rFonts w:ascii="Arial" w:hAnsi="Arial" w:cs="Arial"/>
          <w:sz w:val="24"/>
          <w:szCs w:val="24"/>
        </w:rPr>
        <w:t>lo falt</w:t>
      </w:r>
      <w:r w:rsidR="00120170">
        <w:rPr>
          <w:rFonts w:ascii="Arial" w:hAnsi="Arial" w:cs="Arial"/>
          <w:sz w:val="24"/>
          <w:szCs w:val="24"/>
        </w:rPr>
        <w:t xml:space="preserve">aba </w:t>
      </w:r>
      <w:r w:rsidRPr="00CA39F0">
        <w:rPr>
          <w:rFonts w:ascii="Arial" w:hAnsi="Arial" w:cs="Arial"/>
          <w:sz w:val="24"/>
          <w:szCs w:val="24"/>
        </w:rPr>
        <w:t>la tradición del</w:t>
      </w:r>
      <w:r w:rsidR="00120170">
        <w:rPr>
          <w:rFonts w:ascii="Arial" w:hAnsi="Arial" w:cs="Arial"/>
          <w:sz w:val="24"/>
          <w:szCs w:val="24"/>
        </w:rPr>
        <w:t xml:space="preserve"> bien</w:t>
      </w:r>
      <w:r w:rsidRPr="00CA39F0">
        <w:rPr>
          <w:rFonts w:ascii="Arial" w:hAnsi="Arial" w:cs="Arial"/>
          <w:sz w:val="24"/>
          <w:szCs w:val="24"/>
        </w:rPr>
        <w:t xml:space="preserve">, </w:t>
      </w:r>
      <w:r w:rsidR="00120170">
        <w:rPr>
          <w:rFonts w:ascii="Arial" w:hAnsi="Arial" w:cs="Arial"/>
          <w:sz w:val="24"/>
          <w:szCs w:val="24"/>
        </w:rPr>
        <w:t>ya que</w:t>
      </w:r>
      <w:r>
        <w:rPr>
          <w:rFonts w:ascii="Arial" w:hAnsi="Arial" w:cs="Arial"/>
          <w:sz w:val="24"/>
          <w:szCs w:val="24"/>
        </w:rPr>
        <w:t xml:space="preserve"> se identificó de manera concreta el </w:t>
      </w:r>
      <w:r w:rsidR="00120170">
        <w:rPr>
          <w:rFonts w:ascii="Arial" w:hAnsi="Arial" w:cs="Arial"/>
          <w:sz w:val="24"/>
          <w:szCs w:val="24"/>
        </w:rPr>
        <w:t>inmueble y el precio</w:t>
      </w:r>
      <w:r>
        <w:rPr>
          <w:rFonts w:ascii="Arial" w:hAnsi="Arial" w:cs="Arial"/>
          <w:sz w:val="24"/>
          <w:szCs w:val="24"/>
        </w:rPr>
        <w:t xml:space="preserve">. </w:t>
      </w:r>
    </w:p>
    <w:p w:rsidR="00947EE6" w:rsidRDefault="00947EE6" w:rsidP="00947EE6">
      <w:pPr>
        <w:spacing w:line="360" w:lineRule="auto"/>
        <w:jc w:val="both"/>
        <w:rPr>
          <w:rFonts w:ascii="Arial" w:hAnsi="Arial" w:cs="Arial"/>
          <w:sz w:val="24"/>
          <w:szCs w:val="24"/>
        </w:rPr>
      </w:pPr>
    </w:p>
    <w:p w:rsidR="005E5339" w:rsidRDefault="0075548D" w:rsidP="00947EE6">
      <w:pPr>
        <w:spacing w:line="360" w:lineRule="auto"/>
        <w:jc w:val="both"/>
        <w:rPr>
          <w:rFonts w:ascii="Arial" w:hAnsi="Arial" w:cs="Arial"/>
          <w:sz w:val="24"/>
          <w:szCs w:val="24"/>
        </w:rPr>
      </w:pPr>
      <w:r>
        <w:rPr>
          <w:rFonts w:ascii="Arial" w:hAnsi="Arial" w:cs="Arial"/>
          <w:sz w:val="24"/>
          <w:szCs w:val="24"/>
        </w:rPr>
        <w:t>Se concluye entonces que</w:t>
      </w:r>
      <w:r w:rsidR="00947EE6" w:rsidRPr="00A230A7">
        <w:rPr>
          <w:rFonts w:ascii="Arial" w:hAnsi="Arial" w:cs="Arial"/>
          <w:sz w:val="24"/>
          <w:szCs w:val="24"/>
        </w:rPr>
        <w:t>, el negocio jurídico del que se reclama la resolución es apto jurídicamente para generar las obligaciones que se reclaman por vía judicial.</w:t>
      </w:r>
    </w:p>
    <w:p w:rsidR="00947EE6" w:rsidRPr="000921ED" w:rsidRDefault="00947EE6" w:rsidP="00947EE6">
      <w:pPr>
        <w:spacing w:line="360" w:lineRule="auto"/>
        <w:jc w:val="both"/>
        <w:rPr>
          <w:rFonts w:ascii="Arial" w:hAnsi="Arial" w:cs="Arial"/>
          <w:sz w:val="24"/>
          <w:szCs w:val="22"/>
        </w:rPr>
      </w:pPr>
    </w:p>
    <w:p w:rsidR="00D322C4" w:rsidRDefault="00D322C4" w:rsidP="0064560D">
      <w:pPr>
        <w:pStyle w:val="Prrafodelista"/>
        <w:numPr>
          <w:ilvl w:val="3"/>
          <w:numId w:val="8"/>
        </w:numPr>
        <w:spacing w:line="360" w:lineRule="auto"/>
        <w:jc w:val="both"/>
        <w:rPr>
          <w:rFonts w:ascii="Arial" w:hAnsi="Arial" w:cs="Arial"/>
          <w:sz w:val="24"/>
          <w:szCs w:val="24"/>
          <w:lang w:val="es-CO"/>
        </w:rPr>
      </w:pPr>
      <w:r w:rsidRPr="005A43C0">
        <w:rPr>
          <w:rFonts w:ascii="Arial" w:hAnsi="Arial" w:cs="Arial"/>
          <w:sz w:val="24"/>
          <w:szCs w:val="24"/>
          <w:lang w:val="es-CO"/>
        </w:rPr>
        <w:t>El cumplimiento o allanamiento para cumplir</w:t>
      </w:r>
      <w:r w:rsidR="00B45D44">
        <w:rPr>
          <w:rFonts w:ascii="Arial" w:hAnsi="Arial" w:cs="Arial"/>
          <w:sz w:val="24"/>
          <w:szCs w:val="24"/>
          <w:lang w:val="es-CO"/>
        </w:rPr>
        <w:t xml:space="preserve"> </w:t>
      </w:r>
      <w:r w:rsidR="00F851B1">
        <w:rPr>
          <w:rFonts w:ascii="Arial" w:hAnsi="Arial" w:cs="Arial"/>
          <w:sz w:val="24"/>
          <w:szCs w:val="24"/>
          <w:lang w:val="es-CO"/>
        </w:rPr>
        <w:t>del demandante</w:t>
      </w:r>
    </w:p>
    <w:p w:rsidR="007C71D2" w:rsidRDefault="007C71D2" w:rsidP="007C71D2">
      <w:pPr>
        <w:pStyle w:val="Prrafodelista"/>
        <w:spacing w:line="360" w:lineRule="auto"/>
        <w:ind w:left="1080"/>
        <w:jc w:val="both"/>
        <w:rPr>
          <w:rFonts w:ascii="Arial" w:hAnsi="Arial" w:cs="Arial"/>
          <w:sz w:val="24"/>
          <w:szCs w:val="24"/>
          <w:lang w:val="es-CO"/>
        </w:rPr>
      </w:pPr>
    </w:p>
    <w:p w:rsidR="001A2350" w:rsidRPr="002D2128" w:rsidRDefault="001A2350" w:rsidP="001A2350">
      <w:pPr>
        <w:pStyle w:val="Sinespaciado"/>
        <w:spacing w:line="360" w:lineRule="auto"/>
        <w:jc w:val="both"/>
        <w:rPr>
          <w:rFonts w:ascii="Arial" w:hAnsi="Arial" w:cs="Arial"/>
          <w:sz w:val="24"/>
          <w:lang w:val="es-MX"/>
        </w:rPr>
      </w:pPr>
      <w:r w:rsidRPr="001A2350">
        <w:rPr>
          <w:rFonts w:ascii="Arial" w:hAnsi="Arial" w:cs="Arial"/>
          <w:kern w:val="28"/>
          <w:sz w:val="24"/>
          <w:szCs w:val="20"/>
          <w:lang w:val="es-MX"/>
        </w:rPr>
        <w:t>Dispone el artículo 1546 del CC, que la acción dirigida a obtener la ejecución de un contrato o su resolución, exige que el demandante haya cumplido las obligaciones a su cargo. Por su parte, e</w:t>
      </w:r>
      <w:r w:rsidRPr="001A2350">
        <w:rPr>
          <w:rFonts w:ascii="Arial" w:hAnsi="Arial" w:cs="Arial"/>
          <w:sz w:val="24"/>
          <w:lang w:val="es-MX"/>
        </w:rPr>
        <w:t xml:space="preserve">l artículo 1609 </w:t>
      </w:r>
      <w:r w:rsidRPr="001A2350">
        <w:rPr>
          <w:rFonts w:ascii="Arial" w:hAnsi="Arial" w:cs="Arial"/>
          <w:i/>
          <w:sz w:val="24"/>
          <w:lang w:val="es-MX"/>
        </w:rPr>
        <w:t>ídem</w:t>
      </w:r>
      <w:r w:rsidRPr="001A2350">
        <w:rPr>
          <w:rFonts w:ascii="Arial" w:hAnsi="Arial" w:cs="Arial"/>
          <w:sz w:val="24"/>
          <w:lang w:val="es-MX"/>
        </w:rPr>
        <w:t xml:space="preserve">, advierte que en los contratos bilaterales </w:t>
      </w:r>
      <w:r w:rsidRPr="001A2350">
        <w:rPr>
          <w:rFonts w:ascii="Arial" w:hAnsi="Arial" w:cs="Arial"/>
          <w:sz w:val="24"/>
          <w:lang w:val="es-MX"/>
        </w:rPr>
        <w:lastRenderedPageBreak/>
        <w:t xml:space="preserve">ninguno de los contratantes está en mora </w:t>
      </w:r>
      <w:r w:rsidR="001A24C7">
        <w:rPr>
          <w:rFonts w:ascii="Arial" w:hAnsi="Arial" w:cs="Arial"/>
          <w:sz w:val="24"/>
          <w:lang w:val="es-MX"/>
        </w:rPr>
        <w:t xml:space="preserve">por dejar </w:t>
      </w:r>
      <w:r w:rsidRPr="001A2350">
        <w:rPr>
          <w:rFonts w:ascii="Arial" w:hAnsi="Arial" w:cs="Arial"/>
          <w:sz w:val="24"/>
          <w:lang w:val="es-MX"/>
        </w:rPr>
        <w:t xml:space="preserve">de cumplir sus obligaciones si el otro no ha cumplido o se ha allanado a hacerlo en la forma pactada, </w:t>
      </w:r>
      <w:r w:rsidR="002D2128">
        <w:rPr>
          <w:rFonts w:ascii="Arial" w:hAnsi="Arial" w:cs="Arial"/>
          <w:sz w:val="24"/>
          <w:lang w:val="es-MX"/>
        </w:rPr>
        <w:t xml:space="preserve">ello siempre que se trate de </w:t>
      </w:r>
      <w:r w:rsidRPr="002D2128">
        <w:rPr>
          <w:rFonts w:ascii="Arial" w:hAnsi="Arial" w:cs="Arial"/>
          <w:sz w:val="24"/>
          <w:lang w:val="es-MX"/>
        </w:rPr>
        <w:t xml:space="preserve">simultaneidad en la exigibilidad mutua o para cuando el demandante tenía a su cargo una obligación que ha debido </w:t>
      </w:r>
      <w:r w:rsidR="002D2128">
        <w:rPr>
          <w:rFonts w:ascii="Arial" w:hAnsi="Arial" w:cs="Arial"/>
          <w:sz w:val="24"/>
          <w:lang w:val="es-MX"/>
        </w:rPr>
        <w:t xml:space="preserve">cumplir </w:t>
      </w:r>
      <w:r w:rsidRPr="002D2128">
        <w:rPr>
          <w:rFonts w:ascii="Arial" w:hAnsi="Arial" w:cs="Arial"/>
          <w:sz w:val="24"/>
          <w:lang w:val="es-MX"/>
        </w:rPr>
        <w:t>previamente.</w:t>
      </w:r>
    </w:p>
    <w:p w:rsidR="001A2350" w:rsidRPr="001A2350" w:rsidRDefault="001A2350" w:rsidP="001A2350">
      <w:pPr>
        <w:pStyle w:val="Prrafodelista"/>
        <w:spacing w:line="360" w:lineRule="auto"/>
        <w:ind w:left="360"/>
        <w:jc w:val="both"/>
        <w:rPr>
          <w:rFonts w:ascii="Arial" w:hAnsi="Arial" w:cs="Arial"/>
          <w:sz w:val="22"/>
          <w:lang w:val="es-MX"/>
        </w:rPr>
      </w:pPr>
    </w:p>
    <w:p w:rsidR="001A2350" w:rsidRPr="002D2128" w:rsidRDefault="002D2128" w:rsidP="001A2350">
      <w:pPr>
        <w:spacing w:line="360" w:lineRule="auto"/>
        <w:jc w:val="both"/>
        <w:rPr>
          <w:rFonts w:ascii="Arial" w:hAnsi="Arial" w:cs="Arial"/>
          <w:sz w:val="24"/>
          <w:szCs w:val="22"/>
        </w:rPr>
      </w:pPr>
      <w:r>
        <w:rPr>
          <w:rFonts w:ascii="Arial" w:hAnsi="Arial" w:cs="Arial"/>
          <w:sz w:val="24"/>
          <w:lang w:val="es-MX"/>
        </w:rPr>
        <w:t xml:space="preserve">En ese entendido, </w:t>
      </w:r>
      <w:r w:rsidR="001A2350" w:rsidRPr="002D2128">
        <w:rPr>
          <w:rFonts w:ascii="Arial" w:hAnsi="Arial" w:cs="Arial"/>
          <w:sz w:val="24"/>
          <w:lang w:val="es-MX"/>
        </w:rPr>
        <w:t xml:space="preserve">la norma </w:t>
      </w:r>
      <w:r>
        <w:rPr>
          <w:rFonts w:ascii="Arial" w:hAnsi="Arial" w:cs="Arial"/>
          <w:sz w:val="24"/>
          <w:lang w:val="es-MX"/>
        </w:rPr>
        <w:t xml:space="preserve">propende por </w:t>
      </w:r>
      <w:r w:rsidR="001A2350" w:rsidRPr="002D2128">
        <w:rPr>
          <w:rFonts w:ascii="Arial" w:hAnsi="Arial" w:cs="Arial"/>
          <w:sz w:val="24"/>
          <w:lang w:val="es-MX"/>
        </w:rPr>
        <w:t>exigirle al que reclama una obligación contractual</w:t>
      </w:r>
      <w:r w:rsidR="00F851B1">
        <w:rPr>
          <w:rFonts w:ascii="Arial" w:hAnsi="Arial" w:cs="Arial"/>
          <w:sz w:val="24"/>
          <w:lang w:val="es-MX"/>
        </w:rPr>
        <w:t>,</w:t>
      </w:r>
      <w:r w:rsidR="001A2350" w:rsidRPr="002D2128">
        <w:rPr>
          <w:rFonts w:ascii="Arial" w:hAnsi="Arial" w:cs="Arial"/>
          <w:sz w:val="24"/>
          <w:lang w:val="es-MX"/>
        </w:rPr>
        <w:t xml:space="preserve"> que previamente haya cumplido las </w:t>
      </w:r>
      <w:r w:rsidR="00F851B1">
        <w:rPr>
          <w:rFonts w:ascii="Arial" w:hAnsi="Arial" w:cs="Arial"/>
          <w:sz w:val="24"/>
          <w:lang w:val="es-MX"/>
        </w:rPr>
        <w:t xml:space="preserve">que le son </w:t>
      </w:r>
      <w:r w:rsidR="001A2350" w:rsidRPr="002D2128">
        <w:rPr>
          <w:rFonts w:ascii="Arial" w:hAnsi="Arial" w:cs="Arial"/>
          <w:sz w:val="24"/>
          <w:lang w:val="es-MX"/>
        </w:rPr>
        <w:t>exigibles</w:t>
      </w:r>
      <w:r w:rsidR="00F851B1">
        <w:rPr>
          <w:rFonts w:ascii="Arial" w:hAnsi="Arial" w:cs="Arial"/>
          <w:sz w:val="24"/>
          <w:lang w:val="es-MX"/>
        </w:rPr>
        <w:t>,</w:t>
      </w:r>
      <w:r w:rsidR="001A2350" w:rsidRPr="002D2128">
        <w:rPr>
          <w:rFonts w:ascii="Arial" w:hAnsi="Arial" w:cs="Arial"/>
          <w:sz w:val="24"/>
          <w:lang w:val="es-MX"/>
        </w:rPr>
        <w:t xml:space="preserve"> antes </w:t>
      </w:r>
      <w:r w:rsidR="00F851B1">
        <w:rPr>
          <w:rFonts w:ascii="Arial" w:hAnsi="Arial" w:cs="Arial"/>
          <w:sz w:val="24"/>
          <w:lang w:val="es-MX"/>
        </w:rPr>
        <w:t xml:space="preserve">que </w:t>
      </w:r>
      <w:r w:rsidR="001A2350" w:rsidRPr="002D2128">
        <w:rPr>
          <w:rFonts w:ascii="Arial" w:hAnsi="Arial" w:cs="Arial"/>
          <w:sz w:val="24"/>
          <w:lang w:val="es-MX"/>
        </w:rPr>
        <w:t>las que reclama</w:t>
      </w:r>
      <w:r w:rsidR="00F851B1">
        <w:rPr>
          <w:rFonts w:ascii="Arial" w:hAnsi="Arial" w:cs="Arial"/>
          <w:sz w:val="24"/>
          <w:lang w:val="es-MX"/>
        </w:rPr>
        <w:t>,</w:t>
      </w:r>
      <w:r w:rsidR="001A2350" w:rsidRPr="002D2128">
        <w:rPr>
          <w:rFonts w:ascii="Arial" w:hAnsi="Arial" w:cs="Arial"/>
          <w:sz w:val="24"/>
          <w:lang w:val="es-MX"/>
        </w:rPr>
        <w:t xml:space="preserve"> y que simultáneamente debe hacerlo con otras, igualmente las cumpla o se allane a hacerlo. Es decir, no le está dado al demandante pedirle al otro contratante el cumplimiento de una obligación contractual si por su parte ha </w:t>
      </w:r>
      <w:r w:rsidR="001A24C7">
        <w:rPr>
          <w:rFonts w:ascii="Arial" w:hAnsi="Arial" w:cs="Arial"/>
          <w:sz w:val="24"/>
          <w:lang w:val="es-MX"/>
        </w:rPr>
        <w:t>inc</w:t>
      </w:r>
      <w:r w:rsidR="001A2350" w:rsidRPr="002D2128">
        <w:rPr>
          <w:rFonts w:ascii="Arial" w:hAnsi="Arial" w:cs="Arial"/>
          <w:sz w:val="24"/>
          <w:lang w:val="es-MX"/>
        </w:rPr>
        <w:t>umplido con las</w:t>
      </w:r>
      <w:r w:rsidR="001A24C7">
        <w:rPr>
          <w:rFonts w:ascii="Arial" w:hAnsi="Arial" w:cs="Arial"/>
          <w:sz w:val="24"/>
          <w:lang w:val="es-MX"/>
        </w:rPr>
        <w:t xml:space="preserve"> suyas</w:t>
      </w:r>
      <w:r w:rsidR="001A2350" w:rsidRPr="002D2128">
        <w:rPr>
          <w:rFonts w:ascii="Arial" w:hAnsi="Arial" w:cs="Arial"/>
          <w:sz w:val="24"/>
          <w:lang w:val="es-MX"/>
        </w:rPr>
        <w:t xml:space="preserve"> y están vencidas o debe cumplirlas simultáneamente con las que reclama en la demanda.</w:t>
      </w:r>
    </w:p>
    <w:p w:rsidR="001A2350" w:rsidRPr="001A2350" w:rsidRDefault="001A2350" w:rsidP="001A2350">
      <w:pPr>
        <w:pStyle w:val="Prrafodelista"/>
        <w:spacing w:line="360" w:lineRule="auto"/>
        <w:ind w:left="360"/>
        <w:jc w:val="both"/>
        <w:rPr>
          <w:rFonts w:ascii="Arial" w:hAnsi="Arial" w:cs="Arial"/>
          <w:szCs w:val="22"/>
        </w:rPr>
      </w:pPr>
    </w:p>
    <w:p w:rsidR="00434392" w:rsidRDefault="00434392" w:rsidP="00434392">
      <w:pPr>
        <w:spacing w:line="360" w:lineRule="auto"/>
        <w:jc w:val="both"/>
        <w:rPr>
          <w:rFonts w:ascii="Arial" w:hAnsi="Arial" w:cs="Arial"/>
          <w:sz w:val="24"/>
          <w:szCs w:val="22"/>
        </w:rPr>
      </w:pPr>
      <w:r w:rsidRPr="00434392">
        <w:rPr>
          <w:rFonts w:ascii="Arial" w:hAnsi="Arial" w:cs="Arial"/>
          <w:sz w:val="24"/>
          <w:szCs w:val="22"/>
        </w:rPr>
        <w:t>Para verificar los supuestos de este requisito es menester determinar cuáles fueron las obligaciones contraídas en la promesa de compraventa por l</w:t>
      </w:r>
      <w:r>
        <w:rPr>
          <w:rFonts w:ascii="Arial" w:hAnsi="Arial" w:cs="Arial"/>
          <w:sz w:val="24"/>
          <w:szCs w:val="22"/>
        </w:rPr>
        <w:t>os señores demandantes en su calidad de vendedores</w:t>
      </w:r>
      <w:r w:rsidRPr="00434392">
        <w:rPr>
          <w:rFonts w:ascii="Arial" w:hAnsi="Arial" w:cs="Arial"/>
          <w:sz w:val="24"/>
          <w:szCs w:val="22"/>
        </w:rPr>
        <w:t>, a efectos de determinar s</w:t>
      </w:r>
      <w:r>
        <w:rPr>
          <w:rFonts w:ascii="Arial" w:hAnsi="Arial" w:cs="Arial"/>
          <w:sz w:val="24"/>
          <w:szCs w:val="22"/>
        </w:rPr>
        <w:t xml:space="preserve">u cabal cumplimiento, lo que les </w:t>
      </w:r>
      <w:r w:rsidRPr="00434392">
        <w:rPr>
          <w:rFonts w:ascii="Arial" w:hAnsi="Arial" w:cs="Arial"/>
          <w:sz w:val="24"/>
          <w:szCs w:val="22"/>
        </w:rPr>
        <w:t>habilita</w:t>
      </w:r>
      <w:r>
        <w:rPr>
          <w:rFonts w:ascii="Arial" w:hAnsi="Arial" w:cs="Arial"/>
          <w:sz w:val="24"/>
          <w:szCs w:val="22"/>
        </w:rPr>
        <w:t>ría</w:t>
      </w:r>
      <w:r w:rsidRPr="00434392">
        <w:rPr>
          <w:rFonts w:ascii="Arial" w:hAnsi="Arial" w:cs="Arial"/>
          <w:sz w:val="24"/>
          <w:szCs w:val="22"/>
        </w:rPr>
        <w:t xml:space="preserve"> para deprecar válidamente la resolución contractual.</w:t>
      </w:r>
    </w:p>
    <w:p w:rsidR="00434392" w:rsidRDefault="00434392" w:rsidP="00434392">
      <w:pPr>
        <w:spacing w:line="360" w:lineRule="auto"/>
        <w:jc w:val="both"/>
        <w:rPr>
          <w:rFonts w:ascii="Arial" w:hAnsi="Arial" w:cs="Arial"/>
          <w:sz w:val="24"/>
          <w:szCs w:val="22"/>
        </w:rPr>
      </w:pPr>
    </w:p>
    <w:p w:rsidR="00434392" w:rsidRDefault="00434392" w:rsidP="00434392">
      <w:pPr>
        <w:spacing w:line="360" w:lineRule="auto"/>
        <w:jc w:val="both"/>
        <w:rPr>
          <w:rFonts w:ascii="Arial" w:hAnsi="Arial" w:cs="Arial"/>
          <w:sz w:val="24"/>
          <w:szCs w:val="22"/>
        </w:rPr>
      </w:pPr>
      <w:r>
        <w:rPr>
          <w:rFonts w:ascii="Arial" w:hAnsi="Arial" w:cs="Arial"/>
          <w:sz w:val="24"/>
          <w:szCs w:val="22"/>
        </w:rPr>
        <w:t xml:space="preserve">Señala la promesa que los promitentes vendedores, </w:t>
      </w:r>
      <w:r w:rsidR="00F85DC2">
        <w:rPr>
          <w:rFonts w:ascii="Arial" w:hAnsi="Arial" w:cs="Arial"/>
          <w:sz w:val="24"/>
          <w:szCs w:val="22"/>
        </w:rPr>
        <w:t>según la cláusula</w:t>
      </w:r>
      <w:r w:rsidR="00F85DC2">
        <w:rPr>
          <w:rFonts w:ascii="Arial" w:hAnsi="Arial" w:cs="Arial"/>
          <w:sz w:val="24"/>
          <w:szCs w:val="22"/>
          <w:lang w:val="es-CO"/>
        </w:rPr>
        <w:t xml:space="preserve"> tercera, </w:t>
      </w:r>
      <w:r w:rsidR="00F85DC2">
        <w:rPr>
          <w:rFonts w:ascii="Arial" w:hAnsi="Arial" w:cs="Arial"/>
          <w:sz w:val="24"/>
          <w:szCs w:val="22"/>
        </w:rPr>
        <w:t>se comprom</w:t>
      </w:r>
      <w:r w:rsidR="004560B8">
        <w:rPr>
          <w:rFonts w:ascii="Arial" w:hAnsi="Arial" w:cs="Arial"/>
          <w:sz w:val="24"/>
          <w:szCs w:val="22"/>
        </w:rPr>
        <w:t xml:space="preserve">etieron: </w:t>
      </w:r>
      <w:r w:rsidR="00F85DC2">
        <w:rPr>
          <w:rFonts w:ascii="Arial" w:hAnsi="Arial" w:cs="Arial"/>
          <w:i/>
          <w:sz w:val="22"/>
          <w:szCs w:val="22"/>
          <w:lang w:val="es-CO"/>
        </w:rPr>
        <w:t>“</w:t>
      </w:r>
      <w:r w:rsidR="00BC4DE8">
        <w:rPr>
          <w:rFonts w:ascii="Arial" w:hAnsi="Arial" w:cs="Arial"/>
          <w:i/>
          <w:sz w:val="22"/>
          <w:szCs w:val="22"/>
          <w:lang w:val="es-CO"/>
        </w:rPr>
        <w:t xml:space="preserve">(…) </w:t>
      </w:r>
      <w:r w:rsidR="00146AD7" w:rsidRPr="00F85DC2">
        <w:rPr>
          <w:rFonts w:ascii="Arial" w:hAnsi="Arial" w:cs="Arial"/>
          <w:i/>
          <w:sz w:val="22"/>
          <w:szCs w:val="22"/>
        </w:rPr>
        <w:t xml:space="preserve">(A) Recibir el precio en la forma y términos aquí pactados. (B) Salir al saneamiento de lo prometido conforme a la Ley. (C) Firmar y suscribir la correspondiente escritura pública que formalice el presente contrato conforme </w:t>
      </w:r>
      <w:r w:rsidR="00F85DC2" w:rsidRPr="00F85DC2">
        <w:rPr>
          <w:rFonts w:ascii="Arial" w:hAnsi="Arial" w:cs="Arial"/>
          <w:i/>
          <w:sz w:val="22"/>
          <w:szCs w:val="22"/>
        </w:rPr>
        <w:t>a la fecha que posteriormente se señale. (D) Entregar el inmueble y su posesión a favor de EL PROMITENTE COMPRADOR en la fecha designada en este documento.</w:t>
      </w:r>
      <w:r w:rsidR="00BC4DE8">
        <w:rPr>
          <w:rFonts w:ascii="Arial" w:hAnsi="Arial" w:cs="Arial"/>
          <w:i/>
          <w:sz w:val="22"/>
          <w:szCs w:val="22"/>
        </w:rPr>
        <w:t xml:space="preserve"> (…)</w:t>
      </w:r>
      <w:r w:rsidR="00F85DC2" w:rsidRPr="00F85DC2">
        <w:rPr>
          <w:rFonts w:ascii="Arial" w:hAnsi="Arial" w:cs="Arial"/>
          <w:i/>
          <w:sz w:val="22"/>
          <w:szCs w:val="22"/>
        </w:rPr>
        <w:t>”</w:t>
      </w:r>
      <w:r w:rsidR="004560B8">
        <w:rPr>
          <w:rFonts w:ascii="Arial" w:hAnsi="Arial" w:cs="Arial"/>
          <w:i/>
          <w:sz w:val="22"/>
          <w:szCs w:val="22"/>
        </w:rPr>
        <w:t xml:space="preserve"> </w:t>
      </w:r>
      <w:r w:rsidR="004560B8" w:rsidRPr="00B869DC">
        <w:rPr>
          <w:rFonts w:ascii="Arial" w:hAnsi="Arial" w:cs="Arial"/>
          <w:sz w:val="24"/>
          <w:szCs w:val="22"/>
        </w:rPr>
        <w:t>(</w:t>
      </w:r>
      <w:r w:rsidR="004560B8">
        <w:rPr>
          <w:rFonts w:ascii="Arial" w:hAnsi="Arial" w:cs="Arial"/>
          <w:sz w:val="24"/>
          <w:szCs w:val="22"/>
        </w:rPr>
        <w:t>Folio 13, cuaderno No.1).</w:t>
      </w:r>
    </w:p>
    <w:p w:rsidR="00A956EE" w:rsidRPr="004560B8" w:rsidRDefault="00A956EE" w:rsidP="00434392">
      <w:pPr>
        <w:spacing w:line="360" w:lineRule="auto"/>
        <w:jc w:val="both"/>
        <w:rPr>
          <w:rFonts w:ascii="Arial" w:hAnsi="Arial" w:cs="Arial"/>
          <w:sz w:val="24"/>
          <w:szCs w:val="22"/>
        </w:rPr>
      </w:pPr>
    </w:p>
    <w:p w:rsidR="00052B05" w:rsidRDefault="00A956EE" w:rsidP="00434392">
      <w:pPr>
        <w:spacing w:line="360" w:lineRule="auto"/>
        <w:jc w:val="both"/>
        <w:rPr>
          <w:rFonts w:ascii="Arial" w:hAnsi="Arial" w:cs="Arial"/>
          <w:i/>
          <w:sz w:val="24"/>
          <w:szCs w:val="22"/>
        </w:rPr>
      </w:pPr>
      <w:r>
        <w:rPr>
          <w:rFonts w:ascii="Arial" w:hAnsi="Arial" w:cs="Arial"/>
          <w:sz w:val="24"/>
          <w:szCs w:val="22"/>
        </w:rPr>
        <w:t xml:space="preserve">El análisis </w:t>
      </w:r>
      <w:r w:rsidR="00DD685D">
        <w:rPr>
          <w:rFonts w:ascii="Arial" w:hAnsi="Arial" w:cs="Arial"/>
          <w:sz w:val="24"/>
          <w:szCs w:val="22"/>
        </w:rPr>
        <w:t xml:space="preserve">se centrará en la </w:t>
      </w:r>
      <w:r w:rsidR="003248D5">
        <w:rPr>
          <w:rFonts w:ascii="Arial" w:hAnsi="Arial" w:cs="Arial"/>
          <w:sz w:val="24"/>
          <w:szCs w:val="22"/>
        </w:rPr>
        <w:t>carga de</w:t>
      </w:r>
      <w:r w:rsidR="00E318C5">
        <w:rPr>
          <w:rFonts w:ascii="Arial" w:hAnsi="Arial" w:cs="Arial"/>
          <w:sz w:val="24"/>
          <w:szCs w:val="22"/>
        </w:rPr>
        <w:t xml:space="preserve"> la suscripción </w:t>
      </w:r>
      <w:r w:rsidR="00435B20">
        <w:rPr>
          <w:rFonts w:ascii="Arial" w:hAnsi="Arial" w:cs="Arial"/>
          <w:sz w:val="24"/>
          <w:szCs w:val="22"/>
        </w:rPr>
        <w:t>de la escritura,</w:t>
      </w:r>
      <w:r w:rsidR="00063718">
        <w:rPr>
          <w:rFonts w:ascii="Arial" w:hAnsi="Arial" w:cs="Arial"/>
          <w:sz w:val="24"/>
          <w:szCs w:val="22"/>
        </w:rPr>
        <w:t xml:space="preserve"> </w:t>
      </w:r>
      <w:r w:rsidR="00304717">
        <w:rPr>
          <w:rFonts w:ascii="Arial" w:hAnsi="Arial" w:cs="Arial"/>
          <w:sz w:val="24"/>
          <w:szCs w:val="22"/>
        </w:rPr>
        <w:t xml:space="preserve">pues se considera un aspecto cardinal, ya que acorde con el artículo 43 del Decreto 960 de 1970, se prohíbe al notario, extender las escrituras públicas, sin que </w:t>
      </w:r>
      <w:r w:rsidR="00304717" w:rsidRPr="00B923EB">
        <w:rPr>
          <w:rFonts w:ascii="Arial" w:hAnsi="Arial" w:cs="Arial"/>
          <w:sz w:val="24"/>
          <w:szCs w:val="22"/>
          <w:u w:val="single"/>
        </w:rPr>
        <w:t>previo</w:t>
      </w:r>
      <w:r w:rsidR="00304717">
        <w:rPr>
          <w:rFonts w:ascii="Arial" w:hAnsi="Arial" w:cs="Arial"/>
          <w:sz w:val="24"/>
          <w:szCs w:val="22"/>
        </w:rPr>
        <w:t xml:space="preserve"> se le hubiesen allegado los certificados y comprobantes fiscales exigidos por la ley para la prestación de los servicios notariales. </w:t>
      </w:r>
      <w:r w:rsidR="00224B33">
        <w:rPr>
          <w:rFonts w:ascii="Arial" w:hAnsi="Arial" w:cs="Arial"/>
          <w:sz w:val="24"/>
          <w:szCs w:val="22"/>
        </w:rPr>
        <w:t xml:space="preserve">Y es que así </w:t>
      </w:r>
      <w:r w:rsidR="00052B05">
        <w:rPr>
          <w:rFonts w:ascii="Arial" w:hAnsi="Arial" w:cs="Arial"/>
          <w:sz w:val="24"/>
          <w:szCs w:val="22"/>
        </w:rPr>
        <w:t>debe tenerse en cuenta según lo reiterado la jurisprudencia de la CSJ</w:t>
      </w:r>
      <w:r w:rsidR="00052B05">
        <w:rPr>
          <w:rStyle w:val="Refdenotaalpie"/>
          <w:rFonts w:ascii="Arial" w:hAnsi="Arial"/>
          <w:sz w:val="24"/>
          <w:szCs w:val="22"/>
        </w:rPr>
        <w:footnoteReference w:id="14"/>
      </w:r>
      <w:r w:rsidR="00052B05">
        <w:rPr>
          <w:rFonts w:ascii="Arial" w:hAnsi="Arial" w:cs="Arial"/>
          <w:sz w:val="24"/>
          <w:szCs w:val="22"/>
        </w:rPr>
        <w:t xml:space="preserve">: </w:t>
      </w:r>
      <w:r w:rsidR="00052B05" w:rsidRPr="006F7FB9">
        <w:rPr>
          <w:rFonts w:ascii="Arial" w:hAnsi="Arial" w:cs="Arial"/>
          <w:sz w:val="22"/>
          <w:szCs w:val="28"/>
        </w:rPr>
        <w:t xml:space="preserve">“(…) </w:t>
      </w:r>
      <w:r w:rsidR="00052B05" w:rsidRPr="006F7FB9">
        <w:rPr>
          <w:rFonts w:ascii="Arial" w:hAnsi="Arial"/>
          <w:i/>
          <w:sz w:val="22"/>
        </w:rPr>
        <w:t xml:space="preserve">en tratándose de los deudores de la prestación de suscribir una escritura pública, se predican de quien comparece a la Notaría acatando los requerimientos legales o convencionales necesarios para poder otorgar el instrumento prometido, </w:t>
      </w:r>
      <w:r w:rsidR="00052B05" w:rsidRPr="006F7FB9">
        <w:rPr>
          <w:rFonts w:ascii="Arial" w:hAnsi="Arial"/>
          <w:i/>
          <w:sz w:val="22"/>
          <w:u w:val="single"/>
        </w:rPr>
        <w:t>esto es, que no le basta con querer suscribir el documento público, sino que debe estar en co</w:t>
      </w:r>
      <w:r w:rsidR="00052B05" w:rsidRPr="006F7FB9">
        <w:rPr>
          <w:rFonts w:ascii="Arial" w:hAnsi="Arial" w:cs="Arial"/>
          <w:i/>
          <w:sz w:val="22"/>
          <w:szCs w:val="28"/>
          <w:u w:val="single"/>
        </w:rPr>
        <w:t xml:space="preserve">ndiciones de poder </w:t>
      </w:r>
      <w:r w:rsidR="00052B05" w:rsidRPr="006F7FB9">
        <w:rPr>
          <w:rFonts w:ascii="Arial" w:hAnsi="Arial" w:cs="Arial"/>
          <w:i/>
          <w:sz w:val="22"/>
          <w:szCs w:val="22"/>
          <w:u w:val="single"/>
        </w:rPr>
        <w:t>hacerlo</w:t>
      </w:r>
      <w:r w:rsidR="00052B05" w:rsidRPr="006F7FB9">
        <w:rPr>
          <w:rFonts w:ascii="Arial" w:hAnsi="Arial" w:cs="Arial"/>
          <w:i/>
          <w:sz w:val="22"/>
          <w:szCs w:val="22"/>
        </w:rPr>
        <w:t>”</w:t>
      </w:r>
      <w:r w:rsidR="00052B05" w:rsidRPr="006F7FB9">
        <w:rPr>
          <w:rStyle w:val="Refdenotaalpie"/>
          <w:rFonts w:ascii="Arial" w:hAnsi="Arial" w:cs="Arial"/>
          <w:i/>
          <w:sz w:val="22"/>
          <w:szCs w:val="22"/>
        </w:rPr>
        <w:footnoteReference w:id="15"/>
      </w:r>
      <w:r w:rsidR="00052B05" w:rsidRPr="006F7FB9">
        <w:rPr>
          <w:rFonts w:ascii="Arial" w:hAnsi="Arial" w:cs="Arial"/>
          <w:i/>
          <w:sz w:val="22"/>
          <w:szCs w:val="22"/>
        </w:rPr>
        <w:t xml:space="preserve"> (subrayas ex texto)</w:t>
      </w:r>
      <w:r w:rsidR="00052B05">
        <w:rPr>
          <w:rFonts w:ascii="Arial" w:hAnsi="Arial" w:cs="Arial"/>
          <w:i/>
          <w:sz w:val="22"/>
          <w:szCs w:val="22"/>
        </w:rPr>
        <w:t>”.</w:t>
      </w:r>
      <w:r w:rsidR="00052B05">
        <w:rPr>
          <w:rFonts w:ascii="Arial" w:hAnsi="Arial" w:cs="Arial"/>
          <w:i/>
          <w:sz w:val="24"/>
          <w:szCs w:val="22"/>
        </w:rPr>
        <w:t xml:space="preserve"> </w:t>
      </w:r>
    </w:p>
    <w:p w:rsidR="00B923EB" w:rsidRPr="00E808A5" w:rsidRDefault="005B6BD8" w:rsidP="00434392">
      <w:pPr>
        <w:spacing w:line="360" w:lineRule="auto"/>
        <w:jc w:val="both"/>
        <w:rPr>
          <w:rFonts w:ascii="Arial" w:hAnsi="Arial" w:cs="Arial"/>
          <w:sz w:val="24"/>
          <w:szCs w:val="22"/>
        </w:rPr>
      </w:pPr>
      <w:r w:rsidRPr="00FA2DE4">
        <w:rPr>
          <w:rFonts w:ascii="Arial" w:hAnsi="Arial" w:cs="Arial"/>
          <w:sz w:val="24"/>
          <w:szCs w:val="22"/>
        </w:rPr>
        <w:t>Ahora, n</w:t>
      </w:r>
      <w:r w:rsidR="00FE6EA4" w:rsidRPr="00FA2DE4">
        <w:rPr>
          <w:rFonts w:ascii="Arial" w:hAnsi="Arial" w:cs="Arial"/>
          <w:sz w:val="24"/>
          <w:szCs w:val="22"/>
        </w:rPr>
        <w:t xml:space="preserve">o cabe duda, que los actores </w:t>
      </w:r>
      <w:r w:rsidR="00FE6EA4" w:rsidRPr="00FA2DE4">
        <w:rPr>
          <w:rFonts w:ascii="Arial" w:hAnsi="Arial" w:cs="Arial"/>
          <w:sz w:val="24"/>
          <w:szCs w:val="22"/>
          <w:u w:val="single"/>
        </w:rPr>
        <w:t>concurrieron en la fecha, hora y lugar pactados</w:t>
      </w:r>
      <w:r w:rsidR="00FE6EA4" w:rsidRPr="00EA0A8A">
        <w:rPr>
          <w:rFonts w:ascii="Arial" w:hAnsi="Arial" w:cs="Arial"/>
          <w:sz w:val="24"/>
          <w:szCs w:val="22"/>
          <w:u w:val="single"/>
        </w:rPr>
        <w:t xml:space="preserve"> </w:t>
      </w:r>
      <w:r w:rsidR="00BC4DE8" w:rsidRPr="00EA0A8A">
        <w:rPr>
          <w:rFonts w:ascii="Arial" w:hAnsi="Arial" w:cs="Arial"/>
          <w:sz w:val="24"/>
          <w:szCs w:val="22"/>
          <w:u w:val="single"/>
        </w:rPr>
        <w:t>para la celebración del contrato</w:t>
      </w:r>
      <w:r w:rsidR="00BC4DE8">
        <w:rPr>
          <w:rFonts w:ascii="Arial" w:hAnsi="Arial" w:cs="Arial"/>
          <w:sz w:val="24"/>
          <w:szCs w:val="22"/>
        </w:rPr>
        <w:t xml:space="preserve">, de ello da cuenta el “Acta No.61” expedida por el Notario Primero de esta ciudad, pero allí mismo se estipuló: </w:t>
      </w:r>
      <w:r w:rsidR="00BC4DE8" w:rsidRPr="00E90AA1">
        <w:rPr>
          <w:rFonts w:ascii="Arial" w:hAnsi="Arial" w:cs="Arial"/>
          <w:i/>
          <w:sz w:val="22"/>
          <w:szCs w:val="22"/>
        </w:rPr>
        <w:t>“</w:t>
      </w:r>
      <w:r w:rsidR="00E90AA1" w:rsidRPr="00E90AA1">
        <w:rPr>
          <w:rFonts w:ascii="Arial" w:hAnsi="Arial" w:cs="Arial"/>
          <w:i/>
          <w:sz w:val="22"/>
          <w:szCs w:val="22"/>
        </w:rPr>
        <w:t xml:space="preserve">(…) </w:t>
      </w:r>
      <w:r w:rsidR="00BC4DE8" w:rsidRPr="00E808A5">
        <w:rPr>
          <w:rFonts w:ascii="Arial" w:hAnsi="Arial" w:cs="Arial"/>
          <w:i/>
          <w:sz w:val="22"/>
          <w:szCs w:val="22"/>
          <w:u w:val="single"/>
        </w:rPr>
        <w:t xml:space="preserve">y además no se presentaron los </w:t>
      </w:r>
      <w:r w:rsidR="00BC4DE8" w:rsidRPr="00E808A5">
        <w:rPr>
          <w:rFonts w:ascii="Arial" w:hAnsi="Arial" w:cs="Arial"/>
          <w:i/>
          <w:sz w:val="22"/>
          <w:szCs w:val="22"/>
          <w:u w:val="single"/>
        </w:rPr>
        <w:lastRenderedPageBreak/>
        <w:t>documentos para la elaboración de la escritura</w:t>
      </w:r>
      <w:r w:rsidR="00E90AA1" w:rsidRPr="00E90AA1">
        <w:rPr>
          <w:rFonts w:ascii="Arial" w:hAnsi="Arial" w:cs="Arial"/>
          <w:i/>
          <w:sz w:val="22"/>
          <w:szCs w:val="22"/>
        </w:rPr>
        <w:t>. Los promitentes vendedores presentaron los siguientes documentos: copia de la promesa de compraventa y copia de las cedulas de ciudadanía y la representante legal de la promitente compradora presento: el poder, copia de la cédula de ciudadanía, y la tarjeta profesional</w:t>
      </w:r>
      <w:r w:rsidR="00E90AA1">
        <w:rPr>
          <w:rFonts w:ascii="Arial" w:hAnsi="Arial" w:cs="Arial"/>
          <w:i/>
          <w:sz w:val="22"/>
          <w:szCs w:val="22"/>
        </w:rPr>
        <w:t xml:space="preserve"> (…)</w:t>
      </w:r>
      <w:r w:rsidR="00BC4DE8" w:rsidRPr="00E90AA1">
        <w:rPr>
          <w:rFonts w:ascii="Arial" w:hAnsi="Arial" w:cs="Arial"/>
          <w:i/>
          <w:sz w:val="22"/>
          <w:szCs w:val="22"/>
        </w:rPr>
        <w:t>”</w:t>
      </w:r>
      <w:r w:rsidR="00E808A5">
        <w:rPr>
          <w:rFonts w:ascii="Arial" w:hAnsi="Arial" w:cs="Arial"/>
          <w:i/>
          <w:sz w:val="22"/>
          <w:szCs w:val="22"/>
        </w:rPr>
        <w:t xml:space="preserve"> </w:t>
      </w:r>
      <w:r w:rsidR="00E808A5">
        <w:rPr>
          <w:rFonts w:ascii="Arial" w:hAnsi="Arial" w:cs="Arial"/>
          <w:sz w:val="24"/>
          <w:szCs w:val="22"/>
        </w:rPr>
        <w:t>(Sublínea fuera de texto),</w:t>
      </w:r>
      <w:r w:rsidR="00E808A5">
        <w:rPr>
          <w:rFonts w:ascii="Arial" w:hAnsi="Arial" w:cs="Arial"/>
          <w:i/>
          <w:sz w:val="24"/>
          <w:szCs w:val="22"/>
        </w:rPr>
        <w:t xml:space="preserve"> </w:t>
      </w:r>
      <w:r w:rsidR="00E808A5">
        <w:rPr>
          <w:rFonts w:ascii="Arial" w:hAnsi="Arial" w:cs="Arial"/>
          <w:sz w:val="24"/>
          <w:szCs w:val="22"/>
        </w:rPr>
        <w:t>es decir que les faltó allegar los paz y salvos correspondientes.</w:t>
      </w:r>
    </w:p>
    <w:p w:rsidR="00B923EB" w:rsidRDefault="00B923EB" w:rsidP="00434392">
      <w:pPr>
        <w:spacing w:line="360" w:lineRule="auto"/>
        <w:jc w:val="both"/>
        <w:rPr>
          <w:rFonts w:ascii="Arial" w:hAnsi="Arial" w:cs="Arial"/>
          <w:i/>
          <w:sz w:val="24"/>
          <w:szCs w:val="22"/>
        </w:rPr>
      </w:pPr>
    </w:p>
    <w:p w:rsidR="00AE701D" w:rsidRDefault="00E70370" w:rsidP="00FA2DE4">
      <w:pPr>
        <w:spacing w:line="360" w:lineRule="auto"/>
        <w:jc w:val="both"/>
        <w:rPr>
          <w:rFonts w:ascii="Arial" w:hAnsi="Arial" w:cs="Arial"/>
          <w:sz w:val="24"/>
          <w:szCs w:val="22"/>
        </w:rPr>
      </w:pPr>
      <w:r>
        <w:rPr>
          <w:rFonts w:ascii="Arial" w:hAnsi="Arial" w:cs="Arial"/>
          <w:sz w:val="24"/>
          <w:szCs w:val="22"/>
        </w:rPr>
        <w:t>E</w:t>
      </w:r>
      <w:r w:rsidR="005519BC">
        <w:rPr>
          <w:rFonts w:ascii="Arial" w:hAnsi="Arial" w:cs="Arial"/>
          <w:sz w:val="24"/>
          <w:szCs w:val="22"/>
        </w:rPr>
        <w:t>ste</w:t>
      </w:r>
      <w:r>
        <w:rPr>
          <w:rFonts w:ascii="Arial" w:hAnsi="Arial" w:cs="Arial"/>
          <w:sz w:val="24"/>
          <w:szCs w:val="22"/>
        </w:rPr>
        <w:t xml:space="preserve"> hecho se ratifica en la declaración del señor Juan Carlos Vergara Trujillo, de quién se indicó es hermano de una de las demandantes y además el gestor de la negociación tanto con la compradora como el acreedor, pues</w:t>
      </w:r>
      <w:r w:rsidR="004560B8">
        <w:rPr>
          <w:rFonts w:ascii="Arial" w:hAnsi="Arial" w:cs="Arial"/>
          <w:sz w:val="24"/>
          <w:szCs w:val="22"/>
        </w:rPr>
        <w:t xml:space="preserve"> el deponente </w:t>
      </w:r>
      <w:r>
        <w:rPr>
          <w:rFonts w:ascii="Arial" w:hAnsi="Arial" w:cs="Arial"/>
          <w:sz w:val="24"/>
          <w:szCs w:val="22"/>
        </w:rPr>
        <w:t xml:space="preserve">señaló: </w:t>
      </w:r>
      <w:r w:rsidR="005519BC" w:rsidRPr="005519BC">
        <w:rPr>
          <w:rFonts w:ascii="Arial" w:hAnsi="Arial" w:cs="Arial"/>
          <w:i/>
          <w:sz w:val="22"/>
          <w:szCs w:val="22"/>
        </w:rPr>
        <w:t>“</w:t>
      </w:r>
      <w:r w:rsidRPr="005519BC">
        <w:rPr>
          <w:rFonts w:ascii="Arial" w:hAnsi="Arial" w:cs="Arial"/>
          <w:i/>
          <w:sz w:val="22"/>
          <w:szCs w:val="22"/>
        </w:rPr>
        <w:t xml:space="preserve">(…) Teníamos los recibos de impuesto predial, que era necesario </w:t>
      </w:r>
      <w:r w:rsidRPr="005519BC">
        <w:rPr>
          <w:rFonts w:ascii="Arial" w:hAnsi="Arial" w:cs="Arial"/>
          <w:i/>
          <w:sz w:val="22"/>
          <w:szCs w:val="22"/>
          <w:u w:val="single"/>
        </w:rPr>
        <w:t>cancelar</w:t>
      </w:r>
      <w:r w:rsidRPr="005519BC">
        <w:rPr>
          <w:rFonts w:ascii="Arial" w:hAnsi="Arial" w:cs="Arial"/>
          <w:i/>
          <w:sz w:val="22"/>
          <w:szCs w:val="22"/>
        </w:rPr>
        <w:t xml:space="preserve"> para protocolizar y poder tener la escritura p</w:t>
      </w:r>
      <w:r w:rsidR="005519BC" w:rsidRPr="005519BC">
        <w:rPr>
          <w:rFonts w:ascii="Arial" w:hAnsi="Arial" w:cs="Arial"/>
          <w:i/>
          <w:sz w:val="22"/>
          <w:szCs w:val="22"/>
        </w:rPr>
        <w:t>úblic</w:t>
      </w:r>
      <w:r w:rsidRPr="005519BC">
        <w:rPr>
          <w:rFonts w:ascii="Arial" w:hAnsi="Arial" w:cs="Arial"/>
          <w:i/>
          <w:sz w:val="22"/>
          <w:szCs w:val="22"/>
        </w:rPr>
        <w:t>a</w:t>
      </w:r>
      <w:r w:rsidR="005519BC" w:rsidRPr="005519BC">
        <w:rPr>
          <w:rFonts w:ascii="Arial" w:hAnsi="Arial" w:cs="Arial"/>
          <w:i/>
          <w:sz w:val="22"/>
          <w:szCs w:val="22"/>
        </w:rPr>
        <w:t xml:space="preserve"> (…) PREGUNTADO. Dígale al despacho el motivo por el cual sólo presentaron al Notario (…) sin que le hubieran aprobado</w:t>
      </w:r>
      <w:r w:rsidR="004560B8">
        <w:rPr>
          <w:rFonts w:ascii="Arial" w:hAnsi="Arial" w:cs="Arial"/>
          <w:i/>
          <w:sz w:val="22"/>
          <w:szCs w:val="22"/>
        </w:rPr>
        <w:t xml:space="preserve"> (Sic)</w:t>
      </w:r>
      <w:r w:rsidR="005519BC" w:rsidRPr="005519BC">
        <w:rPr>
          <w:rFonts w:ascii="Arial" w:hAnsi="Arial" w:cs="Arial"/>
          <w:i/>
          <w:sz w:val="22"/>
          <w:szCs w:val="22"/>
        </w:rPr>
        <w:t xml:space="preserve"> los paz y salvos de predial y valorización que se exigían para la elaboración de la escritura pública. CONTESTÓ. (…), tanto la obligación que tenía el predio con la hipoteca, </w:t>
      </w:r>
      <w:r w:rsidR="005519BC" w:rsidRPr="004560B8">
        <w:rPr>
          <w:rFonts w:ascii="Arial" w:hAnsi="Arial" w:cs="Arial"/>
          <w:i/>
          <w:sz w:val="22"/>
          <w:szCs w:val="22"/>
          <w:u w:val="single"/>
        </w:rPr>
        <w:t xml:space="preserve">como los demás gastos se harían con el dinero producto de la venta de ese lote </w:t>
      </w:r>
      <w:r w:rsidR="005519BC" w:rsidRPr="005519BC">
        <w:rPr>
          <w:rFonts w:ascii="Arial" w:hAnsi="Arial" w:cs="Arial"/>
          <w:i/>
          <w:sz w:val="22"/>
          <w:szCs w:val="22"/>
        </w:rPr>
        <w:t>(…)”</w:t>
      </w:r>
      <w:r w:rsidR="004560B8">
        <w:rPr>
          <w:rFonts w:ascii="Arial" w:hAnsi="Arial" w:cs="Arial"/>
          <w:i/>
          <w:sz w:val="22"/>
          <w:szCs w:val="22"/>
        </w:rPr>
        <w:t xml:space="preserve"> </w:t>
      </w:r>
      <w:r w:rsidR="005519BC">
        <w:rPr>
          <w:rFonts w:ascii="Arial" w:hAnsi="Arial" w:cs="Arial"/>
          <w:sz w:val="24"/>
          <w:szCs w:val="22"/>
        </w:rPr>
        <w:t>(Sublínea fuera de texto) (Folios 6 y 7, cuaderno No.3).</w:t>
      </w:r>
      <w:r w:rsidR="00AE701D">
        <w:rPr>
          <w:rFonts w:ascii="Arial" w:hAnsi="Arial" w:cs="Arial"/>
          <w:sz w:val="24"/>
          <w:szCs w:val="22"/>
        </w:rPr>
        <w:t xml:space="preserve"> </w:t>
      </w:r>
    </w:p>
    <w:p w:rsidR="00E808A5" w:rsidRDefault="00E808A5" w:rsidP="00FA2DE4">
      <w:pPr>
        <w:spacing w:line="360" w:lineRule="auto"/>
        <w:jc w:val="both"/>
        <w:rPr>
          <w:rFonts w:ascii="Arial" w:hAnsi="Arial" w:cs="Arial"/>
          <w:sz w:val="24"/>
          <w:szCs w:val="22"/>
        </w:rPr>
      </w:pPr>
    </w:p>
    <w:p w:rsidR="00304717" w:rsidRDefault="00435EFF" w:rsidP="00434392">
      <w:pPr>
        <w:spacing w:line="360" w:lineRule="auto"/>
        <w:jc w:val="both"/>
        <w:rPr>
          <w:rFonts w:ascii="Arial" w:hAnsi="Arial" w:cs="Arial"/>
          <w:sz w:val="24"/>
          <w:szCs w:val="22"/>
        </w:rPr>
      </w:pPr>
      <w:r>
        <w:rPr>
          <w:rFonts w:ascii="Arial" w:hAnsi="Arial" w:cs="Arial"/>
          <w:sz w:val="24"/>
          <w:szCs w:val="22"/>
        </w:rPr>
        <w:t>D</w:t>
      </w:r>
      <w:r w:rsidR="00AE701D">
        <w:rPr>
          <w:rFonts w:ascii="Arial" w:hAnsi="Arial" w:cs="Arial"/>
          <w:sz w:val="24"/>
          <w:szCs w:val="22"/>
        </w:rPr>
        <w:t>ebie</w:t>
      </w:r>
      <w:r w:rsidR="00304717">
        <w:rPr>
          <w:rFonts w:ascii="Arial" w:hAnsi="Arial" w:cs="Arial"/>
          <w:sz w:val="24"/>
          <w:szCs w:val="22"/>
        </w:rPr>
        <w:t xml:space="preserve">ron </w:t>
      </w:r>
      <w:r w:rsidR="00AE701D">
        <w:rPr>
          <w:rFonts w:ascii="Arial" w:hAnsi="Arial" w:cs="Arial"/>
          <w:sz w:val="24"/>
          <w:szCs w:val="22"/>
        </w:rPr>
        <w:t xml:space="preserve">los actores allanarse a cumplir lo que les correspondía </w:t>
      </w:r>
      <w:r w:rsidR="0075548D">
        <w:rPr>
          <w:rFonts w:ascii="Arial" w:hAnsi="Arial" w:cs="Arial"/>
          <w:sz w:val="24"/>
          <w:szCs w:val="22"/>
        </w:rPr>
        <w:t xml:space="preserve">y allegar </w:t>
      </w:r>
      <w:r w:rsidR="00304717">
        <w:rPr>
          <w:rFonts w:ascii="Arial" w:hAnsi="Arial" w:cs="Arial"/>
          <w:sz w:val="24"/>
          <w:szCs w:val="22"/>
        </w:rPr>
        <w:t xml:space="preserve">paz y salvos correspondientes, </w:t>
      </w:r>
      <w:r w:rsidR="00AE701D" w:rsidRPr="00B7243B">
        <w:rPr>
          <w:rFonts w:ascii="Arial" w:hAnsi="Arial" w:cs="Arial"/>
          <w:sz w:val="24"/>
          <w:szCs w:val="22"/>
          <w:u w:val="single"/>
        </w:rPr>
        <w:t xml:space="preserve">ya que es un requisito sin el cual estaban en imposibilidad de </w:t>
      </w:r>
      <w:r w:rsidR="0075548D" w:rsidRPr="00B7243B">
        <w:rPr>
          <w:rFonts w:ascii="Arial" w:hAnsi="Arial" w:cs="Arial"/>
          <w:sz w:val="24"/>
          <w:szCs w:val="22"/>
          <w:u w:val="single"/>
        </w:rPr>
        <w:t xml:space="preserve">otorgar </w:t>
      </w:r>
      <w:r w:rsidR="00AE701D" w:rsidRPr="00B7243B">
        <w:rPr>
          <w:rFonts w:ascii="Arial" w:hAnsi="Arial" w:cs="Arial"/>
          <w:sz w:val="24"/>
          <w:szCs w:val="22"/>
          <w:u w:val="single"/>
        </w:rPr>
        <w:t>la escritura</w:t>
      </w:r>
      <w:r w:rsidR="0075548D" w:rsidRPr="00B7243B">
        <w:rPr>
          <w:rFonts w:ascii="Arial" w:hAnsi="Arial" w:cs="Arial"/>
          <w:sz w:val="24"/>
          <w:szCs w:val="22"/>
          <w:u w:val="single"/>
        </w:rPr>
        <w:t xml:space="preserve"> pública</w:t>
      </w:r>
      <w:r w:rsidR="00AE701D" w:rsidRPr="0075548D">
        <w:rPr>
          <w:rFonts w:ascii="Arial" w:hAnsi="Arial" w:cs="Arial"/>
          <w:sz w:val="24"/>
          <w:szCs w:val="22"/>
        </w:rPr>
        <w:t>, obligación que surge</w:t>
      </w:r>
      <w:r w:rsidR="00AE701D">
        <w:rPr>
          <w:rFonts w:ascii="Arial" w:hAnsi="Arial" w:cs="Arial"/>
          <w:sz w:val="24"/>
          <w:szCs w:val="22"/>
        </w:rPr>
        <w:t xml:space="preserve"> </w:t>
      </w:r>
      <w:r w:rsidR="0075548D">
        <w:rPr>
          <w:rFonts w:ascii="Arial" w:hAnsi="Arial" w:cs="Arial"/>
          <w:sz w:val="24"/>
          <w:szCs w:val="22"/>
        </w:rPr>
        <w:t>de la promesa de compraventa de inmuebles de acuerdo con lo que comentado por el profesor Tamayo Lombana</w:t>
      </w:r>
      <w:r w:rsidR="00086252">
        <w:rPr>
          <w:rStyle w:val="Refdenotaalpie"/>
          <w:rFonts w:ascii="Arial" w:hAnsi="Arial"/>
          <w:sz w:val="24"/>
          <w:szCs w:val="24"/>
        </w:rPr>
        <w:footnoteReference w:id="16"/>
      </w:r>
      <w:r w:rsidR="0075548D">
        <w:rPr>
          <w:rFonts w:ascii="Arial" w:hAnsi="Arial" w:cs="Arial"/>
          <w:sz w:val="24"/>
          <w:szCs w:val="22"/>
        </w:rPr>
        <w:t xml:space="preserve"> y con fundamento en lo dicho por la CSJ</w:t>
      </w:r>
      <w:r w:rsidR="00086252">
        <w:rPr>
          <w:rStyle w:val="Refdenotaalpie"/>
          <w:rFonts w:ascii="Arial" w:hAnsi="Arial"/>
          <w:sz w:val="24"/>
          <w:szCs w:val="22"/>
        </w:rPr>
        <w:footnoteReference w:id="17"/>
      </w:r>
      <w:r w:rsidR="00442AC0">
        <w:rPr>
          <w:rFonts w:ascii="Arial" w:hAnsi="Arial" w:cs="Arial"/>
          <w:sz w:val="24"/>
          <w:szCs w:val="22"/>
        </w:rPr>
        <w:t>.</w:t>
      </w:r>
      <w:r w:rsidR="00B7243B">
        <w:rPr>
          <w:rFonts w:ascii="Arial" w:hAnsi="Arial" w:cs="Arial"/>
          <w:sz w:val="24"/>
          <w:szCs w:val="22"/>
        </w:rPr>
        <w:t xml:space="preserve"> </w:t>
      </w:r>
      <w:r>
        <w:rPr>
          <w:rFonts w:ascii="Arial" w:hAnsi="Arial" w:cs="Arial"/>
          <w:sz w:val="24"/>
          <w:szCs w:val="22"/>
        </w:rPr>
        <w:t xml:space="preserve"> </w:t>
      </w:r>
      <w:r w:rsidR="00B7243B">
        <w:rPr>
          <w:rFonts w:ascii="Arial" w:hAnsi="Arial" w:cs="Arial"/>
          <w:sz w:val="24"/>
          <w:szCs w:val="22"/>
        </w:rPr>
        <w:t xml:space="preserve">Y es que </w:t>
      </w:r>
      <w:r w:rsidR="00442AC0">
        <w:rPr>
          <w:rFonts w:ascii="Arial" w:hAnsi="Arial" w:cs="Arial"/>
          <w:sz w:val="24"/>
          <w:szCs w:val="22"/>
        </w:rPr>
        <w:t xml:space="preserve">a ese </w:t>
      </w:r>
      <w:r w:rsidR="00B7243B">
        <w:rPr>
          <w:rFonts w:ascii="Arial" w:hAnsi="Arial" w:cs="Arial"/>
          <w:sz w:val="24"/>
          <w:szCs w:val="22"/>
        </w:rPr>
        <w:t>incumplimiento</w:t>
      </w:r>
      <w:r w:rsidR="00442AC0">
        <w:rPr>
          <w:rFonts w:ascii="Arial" w:hAnsi="Arial" w:cs="Arial"/>
          <w:sz w:val="24"/>
          <w:szCs w:val="22"/>
        </w:rPr>
        <w:t>,</w:t>
      </w:r>
      <w:r w:rsidR="00B7243B">
        <w:rPr>
          <w:rFonts w:ascii="Arial" w:hAnsi="Arial" w:cs="Arial"/>
          <w:sz w:val="24"/>
          <w:szCs w:val="22"/>
        </w:rPr>
        <w:t xml:space="preserve"> </w:t>
      </w:r>
      <w:r w:rsidR="001A345B">
        <w:rPr>
          <w:rFonts w:ascii="Arial" w:hAnsi="Arial" w:cs="Arial"/>
          <w:sz w:val="24"/>
          <w:szCs w:val="22"/>
        </w:rPr>
        <w:t xml:space="preserve">se </w:t>
      </w:r>
      <w:r w:rsidR="00442AC0">
        <w:rPr>
          <w:rFonts w:ascii="Arial" w:hAnsi="Arial" w:cs="Arial"/>
          <w:sz w:val="24"/>
          <w:szCs w:val="22"/>
        </w:rPr>
        <w:t xml:space="preserve">considera </w:t>
      </w:r>
      <w:r w:rsidR="00442AC0" w:rsidRPr="00442AC0">
        <w:rPr>
          <w:rFonts w:ascii="Arial" w:hAnsi="Arial" w:cs="Arial"/>
          <w:sz w:val="24"/>
          <w:szCs w:val="22"/>
          <w:u w:val="single"/>
        </w:rPr>
        <w:t>grave</w:t>
      </w:r>
      <w:r w:rsidR="001A345B">
        <w:rPr>
          <w:rFonts w:ascii="Arial" w:hAnsi="Arial" w:cs="Arial"/>
          <w:sz w:val="24"/>
          <w:szCs w:val="22"/>
        </w:rPr>
        <w:t xml:space="preserve"> o</w:t>
      </w:r>
      <w:r w:rsidR="00442AC0">
        <w:rPr>
          <w:rFonts w:ascii="Arial" w:hAnsi="Arial" w:cs="Arial"/>
          <w:sz w:val="24"/>
          <w:szCs w:val="22"/>
        </w:rPr>
        <w:t xml:space="preserve"> de suficiente talante, como para impedir la prosperidad de la acción, tal como lo analiza el </w:t>
      </w:r>
      <w:r w:rsidR="00F749E9">
        <w:rPr>
          <w:rFonts w:ascii="Arial" w:hAnsi="Arial" w:cs="Arial"/>
          <w:sz w:val="24"/>
          <w:szCs w:val="22"/>
        </w:rPr>
        <w:t xml:space="preserve">autor </w:t>
      </w:r>
      <w:r w:rsidR="00442AC0">
        <w:rPr>
          <w:rFonts w:ascii="Arial" w:hAnsi="Arial" w:cs="Arial"/>
          <w:sz w:val="24"/>
          <w:szCs w:val="22"/>
        </w:rPr>
        <w:t>García Vásquez</w:t>
      </w:r>
      <w:r w:rsidR="001A345B">
        <w:rPr>
          <w:rStyle w:val="Refdenotaalpie"/>
          <w:rFonts w:ascii="Arial" w:hAnsi="Arial"/>
          <w:sz w:val="24"/>
          <w:szCs w:val="22"/>
        </w:rPr>
        <w:footnoteReference w:id="18"/>
      </w:r>
      <w:r w:rsidR="001A345B">
        <w:rPr>
          <w:rFonts w:ascii="Arial" w:hAnsi="Arial" w:cs="Arial"/>
          <w:sz w:val="24"/>
          <w:szCs w:val="22"/>
        </w:rPr>
        <w:t xml:space="preserve"> cuando refiere:</w:t>
      </w:r>
    </w:p>
    <w:p w:rsidR="001A345B" w:rsidRDefault="001A345B" w:rsidP="00434392">
      <w:pPr>
        <w:spacing w:line="360" w:lineRule="auto"/>
        <w:jc w:val="both"/>
        <w:rPr>
          <w:rFonts w:ascii="Arial" w:hAnsi="Arial" w:cs="Arial"/>
          <w:sz w:val="24"/>
          <w:szCs w:val="22"/>
        </w:rPr>
      </w:pPr>
    </w:p>
    <w:p w:rsidR="001A345B" w:rsidRDefault="001A345B" w:rsidP="00435EFF">
      <w:pPr>
        <w:ind w:left="567" w:right="567"/>
        <w:jc w:val="both"/>
        <w:rPr>
          <w:rFonts w:ascii="Arial" w:hAnsi="Arial" w:cs="Arial"/>
          <w:sz w:val="24"/>
          <w:szCs w:val="22"/>
        </w:rPr>
      </w:pPr>
      <w:r>
        <w:rPr>
          <w:rFonts w:ascii="Arial" w:hAnsi="Arial" w:cs="Arial"/>
          <w:sz w:val="24"/>
          <w:szCs w:val="22"/>
        </w:rPr>
        <w:t xml:space="preserve">… a pesar de que la ley no lo exige, la doctrina y la jurisprudencia han sido partidarias de calificar el incumplimiento como grave, estatuyendo un requisito extranormativo para que el incumplimiento pueda producir la resolución de las obligaciones. </w:t>
      </w:r>
    </w:p>
    <w:p w:rsidR="001A345B" w:rsidRPr="00BE76D7" w:rsidRDefault="001A345B" w:rsidP="00435EFF">
      <w:pPr>
        <w:ind w:left="567" w:right="567"/>
        <w:jc w:val="both"/>
        <w:rPr>
          <w:rFonts w:ascii="Arial" w:hAnsi="Arial" w:cs="Arial"/>
          <w:sz w:val="18"/>
          <w:szCs w:val="22"/>
        </w:rPr>
      </w:pPr>
    </w:p>
    <w:p w:rsidR="001A345B" w:rsidRDefault="001A345B" w:rsidP="00435EFF">
      <w:pPr>
        <w:ind w:left="567" w:right="567"/>
        <w:jc w:val="both"/>
        <w:rPr>
          <w:rFonts w:ascii="Arial" w:hAnsi="Arial" w:cs="Arial"/>
          <w:sz w:val="24"/>
          <w:szCs w:val="22"/>
        </w:rPr>
      </w:pPr>
      <w:r>
        <w:rPr>
          <w:rFonts w:ascii="Arial" w:hAnsi="Arial" w:cs="Arial"/>
          <w:sz w:val="24"/>
          <w:szCs w:val="22"/>
        </w:rPr>
        <w:t xml:space="preserve">La jurisprudencia y la doctrina citadas son concordantes en referir que no basta la acreditación </w:t>
      </w:r>
      <w:r w:rsidR="00435EFF">
        <w:rPr>
          <w:rFonts w:ascii="Arial" w:hAnsi="Arial" w:cs="Arial"/>
          <w:sz w:val="24"/>
          <w:szCs w:val="22"/>
        </w:rPr>
        <w:t>del hecho escueto del incumplimiento, sino que se precisa identificar hechos adicionales, para darle al incumplimiento la aptitud de desencadenar la resolución. Tales hechos deben determinar que la obligación incumplida es de tal entidad que cercena el interés económico que las partes buscaron satisfaces con el contrato.</w:t>
      </w:r>
    </w:p>
    <w:p w:rsidR="00435EFF" w:rsidRPr="00BE76D7" w:rsidRDefault="00435EFF" w:rsidP="00435EFF">
      <w:pPr>
        <w:ind w:left="567" w:right="567"/>
        <w:jc w:val="both"/>
        <w:rPr>
          <w:rFonts w:ascii="Arial" w:hAnsi="Arial" w:cs="Arial"/>
          <w:sz w:val="18"/>
          <w:szCs w:val="22"/>
        </w:rPr>
      </w:pPr>
    </w:p>
    <w:p w:rsidR="00435EFF" w:rsidRPr="00B7243B" w:rsidRDefault="00435EFF" w:rsidP="00435EFF">
      <w:pPr>
        <w:ind w:left="567" w:right="567"/>
        <w:jc w:val="both"/>
        <w:rPr>
          <w:rFonts w:ascii="Arial" w:hAnsi="Arial" w:cs="Arial"/>
          <w:sz w:val="24"/>
          <w:szCs w:val="22"/>
        </w:rPr>
      </w:pPr>
      <w:r>
        <w:rPr>
          <w:rFonts w:ascii="Arial" w:hAnsi="Arial" w:cs="Arial"/>
          <w:sz w:val="24"/>
          <w:szCs w:val="22"/>
        </w:rPr>
        <w:t>También debe demostrarse que las obligaciones que se denuncian como incumplidas son esenciales,…</w:t>
      </w:r>
    </w:p>
    <w:p w:rsidR="00435EFF" w:rsidRPr="00BE76D7" w:rsidRDefault="00435EFF" w:rsidP="00434392">
      <w:pPr>
        <w:spacing w:line="360" w:lineRule="auto"/>
        <w:jc w:val="both"/>
        <w:rPr>
          <w:rFonts w:ascii="Arial" w:hAnsi="Arial" w:cs="Arial"/>
          <w:sz w:val="18"/>
          <w:szCs w:val="22"/>
        </w:rPr>
      </w:pPr>
    </w:p>
    <w:p w:rsidR="00E8415F" w:rsidRDefault="00E808A5" w:rsidP="00434392">
      <w:pPr>
        <w:spacing w:line="360" w:lineRule="auto"/>
        <w:jc w:val="both"/>
        <w:rPr>
          <w:rFonts w:ascii="Arial" w:hAnsi="Arial" w:cs="Arial"/>
          <w:sz w:val="24"/>
          <w:szCs w:val="22"/>
        </w:rPr>
      </w:pPr>
      <w:r>
        <w:rPr>
          <w:rFonts w:ascii="Arial" w:hAnsi="Arial" w:cs="Arial"/>
          <w:sz w:val="24"/>
          <w:szCs w:val="22"/>
        </w:rPr>
        <w:t>En suma</w:t>
      </w:r>
      <w:r w:rsidR="00F749E9">
        <w:rPr>
          <w:rFonts w:ascii="Arial" w:hAnsi="Arial" w:cs="Arial"/>
          <w:sz w:val="24"/>
          <w:szCs w:val="22"/>
        </w:rPr>
        <w:t>,</w:t>
      </w:r>
      <w:r>
        <w:rPr>
          <w:rFonts w:ascii="Arial" w:hAnsi="Arial" w:cs="Arial"/>
          <w:sz w:val="24"/>
          <w:szCs w:val="22"/>
        </w:rPr>
        <w:t xml:space="preserve"> los actores incumplieron esta carga en la forma y tiempo debidos, les faltó </w:t>
      </w:r>
      <w:r>
        <w:rPr>
          <w:rFonts w:ascii="Arial" w:hAnsi="Arial" w:cs="Arial"/>
          <w:sz w:val="24"/>
          <w:szCs w:val="22"/>
        </w:rPr>
        <w:lastRenderedPageBreak/>
        <w:t xml:space="preserve">allanarse a su cumplimiento y a pesar </w:t>
      </w:r>
      <w:r w:rsidR="00435EFF">
        <w:rPr>
          <w:rFonts w:ascii="Arial" w:hAnsi="Arial" w:cs="Arial"/>
          <w:sz w:val="24"/>
          <w:szCs w:val="22"/>
        </w:rPr>
        <w:t xml:space="preserve">de ser suficiente, según lo analizado, para dar al traste con la petición de resolución, es preciso mencionar que los demandantes, en ejercicio de la autonomía de su </w:t>
      </w:r>
      <w:r w:rsidR="00435EFF" w:rsidRPr="00E8415F">
        <w:rPr>
          <w:rFonts w:ascii="Arial" w:hAnsi="Arial" w:cs="Arial"/>
          <w:sz w:val="24"/>
          <w:szCs w:val="22"/>
        </w:rPr>
        <w:t>voluntad</w:t>
      </w:r>
      <w:r w:rsidR="00BE76D7">
        <w:rPr>
          <w:rStyle w:val="Refdenotaalpie"/>
          <w:rFonts w:ascii="Arial" w:hAnsi="Arial"/>
          <w:sz w:val="24"/>
          <w:szCs w:val="22"/>
        </w:rPr>
        <w:footnoteReference w:id="19"/>
      </w:r>
      <w:r w:rsidR="00FA3FB0">
        <w:rPr>
          <w:rFonts w:ascii="Arial" w:hAnsi="Arial" w:cs="Arial"/>
          <w:sz w:val="24"/>
          <w:szCs w:val="22"/>
          <w:vertAlign w:val="superscript"/>
        </w:rPr>
        <w:t>-</w:t>
      </w:r>
      <w:r w:rsidR="00435EFF">
        <w:rPr>
          <w:rStyle w:val="Refdenotaalpie"/>
          <w:rFonts w:ascii="Arial" w:hAnsi="Arial"/>
          <w:sz w:val="24"/>
          <w:szCs w:val="22"/>
        </w:rPr>
        <w:footnoteReference w:id="20"/>
      </w:r>
      <w:r w:rsidR="00E8415F">
        <w:rPr>
          <w:rFonts w:ascii="Arial" w:hAnsi="Arial" w:cs="Arial"/>
          <w:sz w:val="24"/>
          <w:szCs w:val="22"/>
        </w:rPr>
        <w:t xml:space="preserve">, </w:t>
      </w:r>
      <w:r>
        <w:rPr>
          <w:rFonts w:ascii="Arial" w:hAnsi="Arial" w:cs="Arial"/>
          <w:sz w:val="24"/>
          <w:szCs w:val="22"/>
        </w:rPr>
        <w:t xml:space="preserve">se obligaron </w:t>
      </w:r>
      <w:r w:rsidR="00E8415F">
        <w:rPr>
          <w:rFonts w:ascii="Arial" w:hAnsi="Arial" w:cs="Arial"/>
          <w:sz w:val="24"/>
          <w:szCs w:val="22"/>
        </w:rPr>
        <w:t xml:space="preserve">a entregar el inmueble libre de gravámenes (Parágrafo primero de la cláusula sexta del contrato), pero </w:t>
      </w:r>
      <w:r>
        <w:rPr>
          <w:rFonts w:ascii="Arial" w:hAnsi="Arial" w:cs="Arial"/>
          <w:sz w:val="24"/>
          <w:szCs w:val="22"/>
        </w:rPr>
        <w:t xml:space="preserve">según </w:t>
      </w:r>
      <w:r w:rsidR="003248D5">
        <w:rPr>
          <w:rFonts w:ascii="Arial" w:hAnsi="Arial" w:cs="Arial"/>
          <w:sz w:val="24"/>
          <w:szCs w:val="22"/>
        </w:rPr>
        <w:t>c</w:t>
      </w:r>
      <w:r w:rsidR="00FE5C6C">
        <w:rPr>
          <w:rFonts w:ascii="Arial" w:hAnsi="Arial" w:cs="Arial"/>
          <w:sz w:val="24"/>
          <w:szCs w:val="22"/>
        </w:rPr>
        <w:t xml:space="preserve">onsta </w:t>
      </w:r>
      <w:r w:rsidR="003F234F">
        <w:rPr>
          <w:rFonts w:ascii="Arial" w:hAnsi="Arial" w:cs="Arial"/>
          <w:sz w:val="24"/>
          <w:szCs w:val="22"/>
        </w:rPr>
        <w:t>en el certificado de tradición</w:t>
      </w:r>
      <w:r w:rsidR="00FE5C6C">
        <w:rPr>
          <w:rFonts w:ascii="Arial" w:hAnsi="Arial" w:cs="Arial"/>
          <w:sz w:val="24"/>
          <w:szCs w:val="22"/>
        </w:rPr>
        <w:t>,</w:t>
      </w:r>
      <w:r w:rsidR="003F234F">
        <w:rPr>
          <w:rFonts w:ascii="Arial" w:hAnsi="Arial" w:cs="Arial"/>
          <w:sz w:val="24"/>
          <w:szCs w:val="22"/>
        </w:rPr>
        <w:t xml:space="preserve"> arrimado con la demanda </w:t>
      </w:r>
      <w:r w:rsidR="00FE5C6C">
        <w:rPr>
          <w:rFonts w:ascii="Arial" w:hAnsi="Arial" w:cs="Arial"/>
          <w:sz w:val="24"/>
          <w:szCs w:val="22"/>
        </w:rPr>
        <w:t xml:space="preserve">(Folios 31 y 32, cuaderno No.1) </w:t>
      </w:r>
      <w:r w:rsidR="00AE3E7C">
        <w:rPr>
          <w:rFonts w:ascii="Arial" w:hAnsi="Arial" w:cs="Arial"/>
          <w:sz w:val="24"/>
          <w:szCs w:val="22"/>
        </w:rPr>
        <w:t xml:space="preserve">el inmueble </w:t>
      </w:r>
      <w:r w:rsidR="00892A0C">
        <w:rPr>
          <w:rFonts w:ascii="Arial" w:hAnsi="Arial" w:cs="Arial"/>
          <w:sz w:val="24"/>
          <w:szCs w:val="22"/>
        </w:rPr>
        <w:t xml:space="preserve">está gravado con </w:t>
      </w:r>
      <w:r w:rsidR="00AE3E7C">
        <w:rPr>
          <w:rFonts w:ascii="Arial" w:hAnsi="Arial" w:cs="Arial"/>
          <w:sz w:val="24"/>
          <w:szCs w:val="22"/>
        </w:rPr>
        <w:t xml:space="preserve">una hipoteca a favor del señor Hernán Duque Hurtado. </w:t>
      </w:r>
    </w:p>
    <w:p w:rsidR="00E8415F" w:rsidRPr="00BE76D7" w:rsidRDefault="00E8415F" w:rsidP="00434392">
      <w:pPr>
        <w:spacing w:line="360" w:lineRule="auto"/>
        <w:jc w:val="both"/>
        <w:rPr>
          <w:rFonts w:ascii="Arial" w:hAnsi="Arial" w:cs="Arial"/>
          <w:sz w:val="16"/>
          <w:szCs w:val="22"/>
        </w:rPr>
      </w:pPr>
    </w:p>
    <w:p w:rsidR="00F26E24" w:rsidRDefault="00E808A5" w:rsidP="00434392">
      <w:pPr>
        <w:spacing w:line="360" w:lineRule="auto"/>
        <w:jc w:val="both"/>
        <w:rPr>
          <w:rFonts w:ascii="Arial" w:hAnsi="Arial" w:cs="Arial"/>
          <w:sz w:val="24"/>
          <w:szCs w:val="22"/>
        </w:rPr>
      </w:pPr>
      <w:r>
        <w:rPr>
          <w:rFonts w:ascii="Arial" w:hAnsi="Arial" w:cs="Arial"/>
          <w:sz w:val="24"/>
          <w:szCs w:val="22"/>
        </w:rPr>
        <w:t xml:space="preserve">El </w:t>
      </w:r>
      <w:r w:rsidR="00AE3E7C">
        <w:rPr>
          <w:rFonts w:ascii="Arial" w:hAnsi="Arial" w:cs="Arial"/>
          <w:sz w:val="24"/>
          <w:szCs w:val="22"/>
        </w:rPr>
        <w:t xml:space="preserve">escrito introductorio, omitió pronunciamiento alguno sobre la cancelación, pero en la contestación a las excepciones, se indicó que el acreedor asistió a la Notaría para suscribir, conjuntamente con la escritura de compraventa, la cancelación de la hipoteca porque </w:t>
      </w:r>
      <w:r w:rsidR="00AE3E7C" w:rsidRPr="00FE18F4">
        <w:rPr>
          <w:rFonts w:ascii="Arial" w:hAnsi="Arial" w:cs="Arial"/>
          <w:sz w:val="24"/>
          <w:szCs w:val="22"/>
          <w:u w:val="single"/>
        </w:rPr>
        <w:t>la obligació</w:t>
      </w:r>
      <w:r w:rsidR="000B52B1">
        <w:rPr>
          <w:rFonts w:ascii="Arial" w:hAnsi="Arial" w:cs="Arial"/>
          <w:sz w:val="24"/>
          <w:szCs w:val="22"/>
          <w:u w:val="single"/>
        </w:rPr>
        <w:t>n para esa fecha se encontraba pagada</w:t>
      </w:r>
      <w:r w:rsidR="00AE3E7C">
        <w:rPr>
          <w:rFonts w:ascii="Arial" w:hAnsi="Arial" w:cs="Arial"/>
          <w:sz w:val="24"/>
          <w:szCs w:val="22"/>
        </w:rPr>
        <w:t xml:space="preserve"> (Folio 78, cuaderno No.1), afirmación que contra</w:t>
      </w:r>
      <w:r w:rsidR="003248D5">
        <w:rPr>
          <w:rFonts w:ascii="Arial" w:hAnsi="Arial" w:cs="Arial"/>
          <w:sz w:val="24"/>
          <w:szCs w:val="22"/>
        </w:rPr>
        <w:t>s</w:t>
      </w:r>
      <w:r w:rsidR="00AE3E7C">
        <w:rPr>
          <w:rFonts w:ascii="Arial" w:hAnsi="Arial" w:cs="Arial"/>
          <w:sz w:val="24"/>
          <w:szCs w:val="22"/>
        </w:rPr>
        <w:t>ta</w:t>
      </w:r>
      <w:r w:rsidR="003248D5">
        <w:rPr>
          <w:rFonts w:ascii="Arial" w:hAnsi="Arial" w:cs="Arial"/>
          <w:sz w:val="24"/>
          <w:szCs w:val="22"/>
        </w:rPr>
        <w:t>, inicialmente con lo consignado en el acta</w:t>
      </w:r>
      <w:r w:rsidR="009E00AA">
        <w:rPr>
          <w:rFonts w:ascii="Arial" w:hAnsi="Arial" w:cs="Arial"/>
          <w:sz w:val="24"/>
          <w:szCs w:val="22"/>
        </w:rPr>
        <w:t xml:space="preserve"> emitida por el Notario</w:t>
      </w:r>
      <w:r w:rsidR="003248D5">
        <w:rPr>
          <w:rFonts w:ascii="Arial" w:hAnsi="Arial" w:cs="Arial"/>
          <w:sz w:val="24"/>
          <w:szCs w:val="22"/>
        </w:rPr>
        <w:t xml:space="preserve">, donde nada se dijo </w:t>
      </w:r>
      <w:r w:rsidR="009E00AA">
        <w:rPr>
          <w:rFonts w:ascii="Arial" w:hAnsi="Arial" w:cs="Arial"/>
          <w:sz w:val="24"/>
          <w:szCs w:val="22"/>
        </w:rPr>
        <w:t>sobre esa comparecencia y menos para ese fin.</w:t>
      </w:r>
    </w:p>
    <w:p w:rsidR="009E00AA" w:rsidRPr="00BE76D7" w:rsidRDefault="009E00AA" w:rsidP="00434392">
      <w:pPr>
        <w:spacing w:line="360" w:lineRule="auto"/>
        <w:jc w:val="both"/>
        <w:rPr>
          <w:rFonts w:ascii="Arial" w:hAnsi="Arial" w:cs="Arial"/>
          <w:szCs w:val="22"/>
        </w:rPr>
      </w:pPr>
    </w:p>
    <w:p w:rsidR="00435B20" w:rsidRDefault="009E00AA" w:rsidP="00434392">
      <w:pPr>
        <w:spacing w:line="360" w:lineRule="auto"/>
        <w:jc w:val="both"/>
        <w:rPr>
          <w:rFonts w:ascii="Arial" w:hAnsi="Arial" w:cs="Arial"/>
          <w:sz w:val="24"/>
          <w:szCs w:val="22"/>
        </w:rPr>
      </w:pPr>
      <w:r>
        <w:rPr>
          <w:rFonts w:ascii="Arial" w:hAnsi="Arial" w:cs="Arial"/>
          <w:sz w:val="24"/>
          <w:szCs w:val="22"/>
        </w:rPr>
        <w:t>También</w:t>
      </w:r>
      <w:r w:rsidR="00FE18F4">
        <w:rPr>
          <w:rFonts w:ascii="Arial" w:hAnsi="Arial" w:cs="Arial"/>
          <w:sz w:val="24"/>
          <w:szCs w:val="22"/>
        </w:rPr>
        <w:t xml:space="preserve"> difiere</w:t>
      </w:r>
      <w:r w:rsidR="00824F45">
        <w:rPr>
          <w:rFonts w:ascii="Arial" w:hAnsi="Arial" w:cs="Arial"/>
          <w:sz w:val="24"/>
          <w:szCs w:val="22"/>
        </w:rPr>
        <w:t>,</w:t>
      </w:r>
      <w:r>
        <w:rPr>
          <w:rFonts w:ascii="Arial" w:hAnsi="Arial" w:cs="Arial"/>
          <w:sz w:val="24"/>
          <w:szCs w:val="22"/>
        </w:rPr>
        <w:t xml:space="preserve"> con lo dicho por el señor Duque Hurtado, en la declaración que rindió al indicar: </w:t>
      </w:r>
      <w:r w:rsidRPr="009E00AA">
        <w:rPr>
          <w:rFonts w:ascii="Arial" w:hAnsi="Arial" w:cs="Arial"/>
          <w:i/>
          <w:sz w:val="22"/>
          <w:szCs w:val="22"/>
        </w:rPr>
        <w:t>“(…</w:t>
      </w:r>
      <w:r>
        <w:rPr>
          <w:rFonts w:ascii="Arial" w:hAnsi="Arial" w:cs="Arial"/>
          <w:i/>
          <w:sz w:val="22"/>
          <w:szCs w:val="22"/>
        </w:rPr>
        <w:t>) N</w:t>
      </w:r>
      <w:r w:rsidRPr="009E00AA">
        <w:rPr>
          <w:rFonts w:ascii="Arial" w:hAnsi="Arial" w:cs="Arial"/>
          <w:i/>
          <w:sz w:val="22"/>
          <w:szCs w:val="22"/>
        </w:rPr>
        <w:t>o</w:t>
      </w:r>
      <w:r>
        <w:rPr>
          <w:rFonts w:ascii="Arial" w:hAnsi="Arial" w:cs="Arial"/>
          <w:i/>
          <w:sz w:val="22"/>
          <w:szCs w:val="22"/>
        </w:rPr>
        <w:t>, lo</w:t>
      </w:r>
      <w:r w:rsidRPr="009E00AA">
        <w:rPr>
          <w:rFonts w:ascii="Arial" w:hAnsi="Arial" w:cs="Arial"/>
          <w:i/>
          <w:sz w:val="22"/>
          <w:szCs w:val="22"/>
        </w:rPr>
        <w:t xml:space="preserve"> que me di cuenta es que ellos en los primeros días de febrero de 2009 me citaron a una Notaria </w:t>
      </w:r>
      <w:r w:rsidRPr="009E00AA">
        <w:rPr>
          <w:rFonts w:ascii="Arial" w:hAnsi="Arial" w:cs="Arial"/>
          <w:i/>
          <w:sz w:val="22"/>
          <w:szCs w:val="22"/>
          <w:u w:val="single"/>
        </w:rPr>
        <w:t xml:space="preserve">para la cancelación de la hipoteca que me deben. Hace más o menos tres años, yo creí que iba a recibir una plata para un negocio, pero ellos no pudieron pagarme, </w:t>
      </w:r>
      <w:r w:rsidRPr="009E00AA">
        <w:rPr>
          <w:rFonts w:ascii="Arial" w:hAnsi="Arial" w:cs="Arial"/>
          <w:i/>
          <w:sz w:val="22"/>
          <w:szCs w:val="22"/>
        </w:rPr>
        <w:t xml:space="preserve">(…) ellos iban a hacer un negocio y me iban a pagar. (…)” </w:t>
      </w:r>
      <w:r>
        <w:rPr>
          <w:rFonts w:ascii="Arial" w:hAnsi="Arial" w:cs="Arial"/>
          <w:sz w:val="24"/>
          <w:szCs w:val="22"/>
        </w:rPr>
        <w:t xml:space="preserve"> (Sublínea fuera de texto) (Folio 5, cuaderno No.2), es decir, que la acreencia no ha</w:t>
      </w:r>
      <w:r w:rsidR="00FE18F4">
        <w:rPr>
          <w:rFonts w:ascii="Arial" w:hAnsi="Arial" w:cs="Arial"/>
          <w:sz w:val="24"/>
          <w:szCs w:val="22"/>
        </w:rPr>
        <w:t>bía</w:t>
      </w:r>
      <w:r>
        <w:rPr>
          <w:rFonts w:ascii="Arial" w:hAnsi="Arial" w:cs="Arial"/>
          <w:sz w:val="24"/>
          <w:szCs w:val="22"/>
        </w:rPr>
        <w:t xml:space="preserve"> sido pagada</w:t>
      </w:r>
      <w:r w:rsidR="00FE18F4">
        <w:rPr>
          <w:rFonts w:ascii="Arial" w:hAnsi="Arial" w:cs="Arial"/>
          <w:sz w:val="24"/>
          <w:szCs w:val="22"/>
        </w:rPr>
        <w:t xml:space="preserve"> para la fecha de suscripción de la escritura</w:t>
      </w:r>
      <w:r>
        <w:rPr>
          <w:rFonts w:ascii="Arial" w:hAnsi="Arial" w:cs="Arial"/>
          <w:sz w:val="24"/>
          <w:szCs w:val="22"/>
        </w:rPr>
        <w:t xml:space="preserve"> y ello se ratifica más adelante en el mismo testimonio al señalarse: </w:t>
      </w:r>
      <w:r w:rsidRPr="009E00AA">
        <w:rPr>
          <w:rFonts w:ascii="Arial" w:hAnsi="Arial" w:cs="Arial"/>
          <w:i/>
          <w:sz w:val="22"/>
          <w:szCs w:val="22"/>
        </w:rPr>
        <w:t xml:space="preserve">“(…) Informe si en la </w:t>
      </w:r>
      <w:r w:rsidRPr="00AA32D6">
        <w:rPr>
          <w:rFonts w:ascii="Arial" w:hAnsi="Arial" w:cs="Arial"/>
          <w:i/>
          <w:sz w:val="22"/>
          <w:szCs w:val="22"/>
          <w:u w:val="single"/>
        </w:rPr>
        <w:t>actualidad</w:t>
      </w:r>
      <w:r w:rsidRPr="009E00AA">
        <w:rPr>
          <w:rFonts w:ascii="Arial" w:hAnsi="Arial" w:cs="Arial"/>
          <w:i/>
          <w:sz w:val="22"/>
          <w:szCs w:val="22"/>
        </w:rPr>
        <w:t xml:space="preserve"> los aquí demandantes le pagan intereses por las obligaciones que le </w:t>
      </w:r>
      <w:r w:rsidRPr="00AA32D6">
        <w:rPr>
          <w:rFonts w:ascii="Arial" w:hAnsi="Arial" w:cs="Arial"/>
          <w:i/>
          <w:sz w:val="22"/>
          <w:szCs w:val="22"/>
          <w:u w:val="single"/>
        </w:rPr>
        <w:t>adeudan</w:t>
      </w:r>
      <w:r w:rsidRPr="009E00AA">
        <w:rPr>
          <w:rFonts w:ascii="Arial" w:hAnsi="Arial" w:cs="Arial"/>
          <w:i/>
          <w:sz w:val="22"/>
          <w:szCs w:val="22"/>
        </w:rPr>
        <w:t xml:space="preserve">. CONTESTÓ. </w:t>
      </w:r>
      <w:r w:rsidRPr="00AA32D6">
        <w:rPr>
          <w:rFonts w:ascii="Arial" w:hAnsi="Arial" w:cs="Arial"/>
          <w:i/>
          <w:sz w:val="22"/>
          <w:szCs w:val="22"/>
          <w:u w:val="single"/>
        </w:rPr>
        <w:t>Sí lo reconocen hasta el momento</w:t>
      </w:r>
      <w:r w:rsidRPr="009E00AA">
        <w:rPr>
          <w:rFonts w:ascii="Arial" w:hAnsi="Arial" w:cs="Arial"/>
          <w:i/>
          <w:sz w:val="22"/>
          <w:szCs w:val="22"/>
        </w:rPr>
        <w:t>, no he tenido ningún problema. (…)”</w:t>
      </w:r>
      <w:r w:rsidR="00AA32D6">
        <w:rPr>
          <w:rFonts w:ascii="Arial" w:hAnsi="Arial" w:cs="Arial"/>
          <w:i/>
          <w:sz w:val="22"/>
          <w:szCs w:val="22"/>
        </w:rPr>
        <w:t xml:space="preserve"> </w:t>
      </w:r>
      <w:r w:rsidR="00AA32D6">
        <w:rPr>
          <w:rFonts w:ascii="Arial" w:hAnsi="Arial" w:cs="Arial"/>
          <w:sz w:val="24"/>
          <w:szCs w:val="22"/>
        </w:rPr>
        <w:t>(Sublínea fuera de texto) (Folio 5, cuaderno No.2)</w:t>
      </w:r>
      <w:r w:rsidR="00D71DA6">
        <w:rPr>
          <w:rFonts w:ascii="Arial" w:hAnsi="Arial" w:cs="Arial"/>
          <w:sz w:val="24"/>
          <w:szCs w:val="22"/>
        </w:rPr>
        <w:t>.</w:t>
      </w:r>
    </w:p>
    <w:p w:rsidR="007C71D2" w:rsidRDefault="007C71D2" w:rsidP="00434392">
      <w:pPr>
        <w:spacing w:line="360" w:lineRule="auto"/>
        <w:jc w:val="both"/>
        <w:rPr>
          <w:rFonts w:ascii="Arial" w:hAnsi="Arial" w:cs="Arial"/>
          <w:sz w:val="24"/>
          <w:szCs w:val="22"/>
        </w:rPr>
      </w:pPr>
    </w:p>
    <w:p w:rsidR="00D71DA6" w:rsidRDefault="00E169FA" w:rsidP="00434392">
      <w:pPr>
        <w:spacing w:line="360" w:lineRule="auto"/>
        <w:jc w:val="both"/>
        <w:rPr>
          <w:rFonts w:ascii="Arial" w:hAnsi="Arial" w:cs="Arial"/>
          <w:sz w:val="24"/>
          <w:szCs w:val="22"/>
        </w:rPr>
      </w:pPr>
      <w:r>
        <w:rPr>
          <w:rFonts w:ascii="Arial" w:hAnsi="Arial" w:cs="Arial"/>
          <w:sz w:val="24"/>
          <w:szCs w:val="22"/>
        </w:rPr>
        <w:t xml:space="preserve">En el mismo sentido va </w:t>
      </w:r>
      <w:r w:rsidR="00D71DA6">
        <w:rPr>
          <w:rFonts w:ascii="Arial" w:hAnsi="Arial" w:cs="Arial"/>
          <w:sz w:val="24"/>
          <w:szCs w:val="22"/>
        </w:rPr>
        <w:t xml:space="preserve">lo declarado por el señor Juan Carlos Vergara Trujillo, que señaló: </w:t>
      </w:r>
      <w:r w:rsidR="005657B7" w:rsidRPr="005657B7">
        <w:rPr>
          <w:rFonts w:ascii="Arial" w:hAnsi="Arial" w:cs="Arial"/>
          <w:i/>
          <w:sz w:val="22"/>
          <w:szCs w:val="22"/>
        </w:rPr>
        <w:t>“</w:t>
      </w:r>
      <w:r w:rsidR="00D71DA6" w:rsidRPr="005657B7">
        <w:rPr>
          <w:rFonts w:ascii="Arial" w:hAnsi="Arial" w:cs="Arial"/>
          <w:i/>
          <w:sz w:val="22"/>
          <w:szCs w:val="22"/>
        </w:rPr>
        <w:t>(…</w:t>
      </w:r>
      <w:r w:rsidR="00E70370" w:rsidRPr="005657B7">
        <w:rPr>
          <w:rFonts w:ascii="Arial" w:hAnsi="Arial" w:cs="Arial"/>
          <w:i/>
          <w:sz w:val="22"/>
          <w:szCs w:val="22"/>
        </w:rPr>
        <w:t>) PREGUNTADO.</w:t>
      </w:r>
      <w:r w:rsidR="00D71DA6" w:rsidRPr="005657B7">
        <w:rPr>
          <w:rFonts w:ascii="Arial" w:hAnsi="Arial" w:cs="Arial"/>
          <w:i/>
          <w:sz w:val="22"/>
          <w:szCs w:val="22"/>
        </w:rPr>
        <w:t xml:space="preserve"> Informe al Despacho a cuánto ascendía </w:t>
      </w:r>
      <w:r w:rsidR="00E70370" w:rsidRPr="005657B7">
        <w:rPr>
          <w:rFonts w:ascii="Arial" w:hAnsi="Arial" w:cs="Arial"/>
          <w:i/>
          <w:sz w:val="22"/>
          <w:szCs w:val="22"/>
        </w:rPr>
        <w:t>para febrero de 2009, las obligaciones adquiridas con el señor Hernán. CONTESTÓ. Estábamos aproximadamente en unos treinta y cinco o cuarenta millones más o menos, de los cien iniciales que era el valor adeudado</w:t>
      </w:r>
      <w:r w:rsidR="005657B7" w:rsidRPr="005657B7">
        <w:rPr>
          <w:rFonts w:ascii="Arial" w:hAnsi="Arial" w:cs="Arial"/>
          <w:i/>
          <w:sz w:val="22"/>
          <w:szCs w:val="22"/>
        </w:rPr>
        <w:t xml:space="preserve"> (…)</w:t>
      </w:r>
      <w:r w:rsidR="005657B7">
        <w:rPr>
          <w:rFonts w:ascii="Arial" w:hAnsi="Arial" w:cs="Arial"/>
          <w:i/>
          <w:sz w:val="22"/>
          <w:szCs w:val="22"/>
        </w:rPr>
        <w:t xml:space="preserve">” </w:t>
      </w:r>
      <w:r w:rsidR="005657B7">
        <w:rPr>
          <w:rFonts w:ascii="Arial" w:hAnsi="Arial" w:cs="Arial"/>
          <w:sz w:val="24"/>
          <w:szCs w:val="22"/>
        </w:rPr>
        <w:t>(Folio 4, cuaderno No.3)</w:t>
      </w:r>
      <w:r w:rsidR="005657B7">
        <w:rPr>
          <w:rFonts w:ascii="Arial" w:hAnsi="Arial" w:cs="Arial"/>
          <w:i/>
          <w:sz w:val="24"/>
          <w:szCs w:val="22"/>
        </w:rPr>
        <w:t xml:space="preserve"> </w:t>
      </w:r>
      <w:r w:rsidR="005657B7">
        <w:rPr>
          <w:rFonts w:ascii="Arial" w:hAnsi="Arial" w:cs="Arial"/>
          <w:sz w:val="24"/>
          <w:szCs w:val="22"/>
        </w:rPr>
        <w:t xml:space="preserve">y más adelante lo ratificó al manifestar: </w:t>
      </w:r>
      <w:r w:rsidR="005657B7" w:rsidRPr="005657B7">
        <w:rPr>
          <w:rFonts w:ascii="Arial" w:hAnsi="Arial" w:cs="Arial"/>
          <w:i/>
          <w:sz w:val="24"/>
          <w:szCs w:val="22"/>
        </w:rPr>
        <w:t>“</w:t>
      </w:r>
      <w:r w:rsidR="005657B7" w:rsidRPr="005657B7">
        <w:rPr>
          <w:rFonts w:ascii="Arial" w:hAnsi="Arial" w:cs="Arial"/>
          <w:i/>
          <w:sz w:val="22"/>
          <w:szCs w:val="22"/>
        </w:rPr>
        <w:t>(…) tanto la obligación que tenía el predio con la hipoteca, como los demás gastos se harían con el dinero producto de la venta de ese lote (…)”</w:t>
      </w:r>
      <w:r w:rsidR="005657B7">
        <w:rPr>
          <w:rFonts w:ascii="Arial" w:hAnsi="Arial" w:cs="Arial"/>
          <w:i/>
          <w:sz w:val="22"/>
          <w:szCs w:val="22"/>
        </w:rPr>
        <w:t xml:space="preserve"> </w:t>
      </w:r>
      <w:r w:rsidR="005657B7">
        <w:rPr>
          <w:rFonts w:ascii="Arial" w:hAnsi="Arial" w:cs="Arial"/>
          <w:sz w:val="24"/>
          <w:szCs w:val="22"/>
        </w:rPr>
        <w:t>(Folio 7, cuaderno No.3)</w:t>
      </w:r>
      <w:r w:rsidR="00E70370">
        <w:rPr>
          <w:rFonts w:ascii="Arial" w:hAnsi="Arial" w:cs="Arial"/>
          <w:sz w:val="24"/>
          <w:szCs w:val="22"/>
        </w:rPr>
        <w:t>.</w:t>
      </w:r>
    </w:p>
    <w:p w:rsidR="00AB32A7" w:rsidRDefault="00AB32A7" w:rsidP="00434392">
      <w:pPr>
        <w:spacing w:line="360" w:lineRule="auto"/>
        <w:jc w:val="both"/>
        <w:rPr>
          <w:rFonts w:ascii="Arial" w:hAnsi="Arial" w:cs="Arial"/>
          <w:sz w:val="24"/>
          <w:szCs w:val="22"/>
        </w:rPr>
      </w:pPr>
    </w:p>
    <w:p w:rsidR="007849FD" w:rsidRPr="007849FD" w:rsidRDefault="00E966A0" w:rsidP="007849FD">
      <w:pPr>
        <w:spacing w:line="360" w:lineRule="auto"/>
        <w:jc w:val="both"/>
        <w:textAlignment w:val="baseline"/>
        <w:rPr>
          <w:rFonts w:ascii="Arial" w:hAnsi="Arial" w:cs="Arial"/>
          <w:sz w:val="24"/>
          <w:szCs w:val="22"/>
        </w:rPr>
      </w:pPr>
      <w:r>
        <w:rPr>
          <w:rFonts w:ascii="Arial" w:hAnsi="Arial"/>
          <w:sz w:val="24"/>
        </w:rPr>
        <w:t xml:space="preserve">Debe decirse </w:t>
      </w:r>
      <w:r w:rsidR="00AB32A7">
        <w:rPr>
          <w:rFonts w:ascii="Arial" w:hAnsi="Arial"/>
          <w:sz w:val="24"/>
        </w:rPr>
        <w:t>que t</w:t>
      </w:r>
      <w:r w:rsidR="007849FD">
        <w:rPr>
          <w:rFonts w:ascii="Arial" w:hAnsi="Arial"/>
          <w:sz w:val="24"/>
        </w:rPr>
        <w:t xml:space="preserve">ales declaraciones </w:t>
      </w:r>
      <w:r w:rsidR="007849FD" w:rsidRPr="007849FD">
        <w:rPr>
          <w:rFonts w:ascii="Arial" w:hAnsi="Arial"/>
          <w:sz w:val="24"/>
        </w:rPr>
        <w:t>r</w:t>
      </w:r>
      <w:r w:rsidR="007849FD" w:rsidRPr="007849FD">
        <w:rPr>
          <w:rFonts w:ascii="Arial" w:hAnsi="Arial" w:cs="Arial"/>
          <w:sz w:val="24"/>
          <w:szCs w:val="22"/>
        </w:rPr>
        <w:t>eúne</w:t>
      </w:r>
      <w:r w:rsidR="007849FD">
        <w:rPr>
          <w:rFonts w:ascii="Arial" w:hAnsi="Arial" w:cs="Arial"/>
          <w:sz w:val="24"/>
          <w:szCs w:val="22"/>
        </w:rPr>
        <w:t>n</w:t>
      </w:r>
      <w:r w:rsidR="007849FD" w:rsidRPr="007849FD">
        <w:rPr>
          <w:rFonts w:ascii="Arial" w:hAnsi="Arial" w:cs="Arial"/>
          <w:sz w:val="24"/>
          <w:szCs w:val="22"/>
        </w:rPr>
        <w:t xml:space="preserve"> las condiciones de existencia</w:t>
      </w:r>
      <w:r w:rsidR="007849FD">
        <w:rPr>
          <w:rFonts w:ascii="Arial" w:hAnsi="Arial" w:cs="Arial"/>
          <w:sz w:val="24"/>
          <w:szCs w:val="22"/>
        </w:rPr>
        <w:t>,</w:t>
      </w:r>
      <w:r w:rsidR="007849FD" w:rsidRPr="007849FD">
        <w:rPr>
          <w:rFonts w:ascii="Arial" w:hAnsi="Arial" w:cs="Arial"/>
          <w:sz w:val="24"/>
          <w:szCs w:val="22"/>
        </w:rPr>
        <w:t xml:space="preserve"> validez</w:t>
      </w:r>
      <w:r w:rsidR="007849FD">
        <w:rPr>
          <w:rFonts w:ascii="Arial" w:hAnsi="Arial" w:cs="Arial"/>
          <w:sz w:val="24"/>
          <w:szCs w:val="22"/>
        </w:rPr>
        <w:t xml:space="preserve"> y </w:t>
      </w:r>
      <w:r w:rsidR="007849FD" w:rsidRPr="007849FD">
        <w:rPr>
          <w:rFonts w:ascii="Arial" w:hAnsi="Arial" w:cs="Arial"/>
          <w:sz w:val="24"/>
        </w:rPr>
        <w:t xml:space="preserve">eficacia, </w:t>
      </w:r>
      <w:r w:rsidR="00F749E9">
        <w:rPr>
          <w:rFonts w:ascii="Arial" w:hAnsi="Arial" w:cs="Arial"/>
          <w:sz w:val="24"/>
        </w:rPr>
        <w:t xml:space="preserve">además </w:t>
      </w:r>
      <w:r w:rsidR="00162D88">
        <w:rPr>
          <w:rFonts w:ascii="Arial" w:hAnsi="Arial" w:cs="Arial"/>
          <w:sz w:val="24"/>
        </w:rPr>
        <w:t>cumple</w:t>
      </w:r>
      <w:r w:rsidR="00F749E9">
        <w:rPr>
          <w:rFonts w:ascii="Arial" w:hAnsi="Arial" w:cs="Arial"/>
          <w:sz w:val="24"/>
        </w:rPr>
        <w:t>n</w:t>
      </w:r>
      <w:r w:rsidR="00162D88">
        <w:rPr>
          <w:rFonts w:ascii="Arial" w:hAnsi="Arial" w:cs="Arial"/>
          <w:sz w:val="24"/>
        </w:rPr>
        <w:t xml:space="preserve"> con </w:t>
      </w:r>
      <w:r w:rsidR="007849FD" w:rsidRPr="007849FD">
        <w:rPr>
          <w:rFonts w:ascii="Arial" w:hAnsi="Arial" w:cs="Arial"/>
          <w:sz w:val="24"/>
          <w:szCs w:val="22"/>
        </w:rPr>
        <w:t>las pautas valorativas fijadas por la jurisprudencia de la CSJ</w:t>
      </w:r>
      <w:r w:rsidR="007849FD" w:rsidRPr="007849FD">
        <w:rPr>
          <w:rStyle w:val="Refdenotaalpie"/>
          <w:rFonts w:ascii="Arial" w:hAnsi="Arial" w:cs="Arial"/>
          <w:sz w:val="24"/>
          <w:szCs w:val="22"/>
        </w:rPr>
        <w:footnoteReference w:id="21"/>
      </w:r>
      <w:r w:rsidR="007849FD" w:rsidRPr="007849FD">
        <w:rPr>
          <w:rFonts w:ascii="Arial" w:hAnsi="Arial" w:cs="Arial"/>
          <w:sz w:val="24"/>
          <w:szCs w:val="22"/>
        </w:rPr>
        <w:t xml:space="preserve"> y que según recopila la doctrina del profesor Azula Camacho</w:t>
      </w:r>
      <w:r w:rsidR="007849FD" w:rsidRPr="007849FD">
        <w:rPr>
          <w:rStyle w:val="Refdenotaalpie"/>
          <w:rFonts w:ascii="Arial" w:hAnsi="Arial"/>
          <w:sz w:val="24"/>
          <w:szCs w:val="22"/>
        </w:rPr>
        <w:footnoteReference w:id="22"/>
      </w:r>
      <w:r w:rsidR="007849FD" w:rsidRPr="007849FD">
        <w:rPr>
          <w:rFonts w:ascii="Arial" w:hAnsi="Arial" w:cs="Arial"/>
          <w:sz w:val="24"/>
          <w:szCs w:val="22"/>
        </w:rPr>
        <w:t xml:space="preserve">, son: (i) </w:t>
      </w:r>
      <w:r w:rsidR="007849FD" w:rsidRPr="007849FD">
        <w:rPr>
          <w:rFonts w:ascii="Arial" w:hAnsi="Arial" w:cs="Arial"/>
          <w:sz w:val="24"/>
          <w:szCs w:val="22"/>
        </w:rPr>
        <w:lastRenderedPageBreak/>
        <w:t>Responsivo</w:t>
      </w:r>
      <w:r w:rsidR="00162D88">
        <w:rPr>
          <w:rFonts w:ascii="Arial" w:hAnsi="Arial" w:cs="Arial"/>
          <w:sz w:val="24"/>
          <w:szCs w:val="22"/>
        </w:rPr>
        <w:t>s</w:t>
      </w:r>
      <w:r w:rsidR="007849FD" w:rsidRPr="007849FD">
        <w:rPr>
          <w:rFonts w:ascii="Arial" w:hAnsi="Arial" w:cs="Arial"/>
          <w:sz w:val="24"/>
          <w:szCs w:val="22"/>
        </w:rPr>
        <w:t>; (ii) Exacto</w:t>
      </w:r>
      <w:r w:rsidR="00162D88">
        <w:rPr>
          <w:rFonts w:ascii="Arial" w:hAnsi="Arial" w:cs="Arial"/>
          <w:sz w:val="24"/>
          <w:szCs w:val="22"/>
        </w:rPr>
        <w:t>s</w:t>
      </w:r>
      <w:r w:rsidR="007849FD" w:rsidRPr="007849FD">
        <w:rPr>
          <w:rFonts w:ascii="Arial" w:hAnsi="Arial" w:cs="Arial"/>
          <w:sz w:val="24"/>
          <w:szCs w:val="22"/>
        </w:rPr>
        <w:t>; (iii) Completo</w:t>
      </w:r>
      <w:r w:rsidR="00162D88">
        <w:rPr>
          <w:rFonts w:ascii="Arial" w:hAnsi="Arial" w:cs="Arial"/>
          <w:sz w:val="24"/>
          <w:szCs w:val="22"/>
        </w:rPr>
        <w:t>s</w:t>
      </w:r>
      <w:r w:rsidR="007849FD" w:rsidRPr="007849FD">
        <w:rPr>
          <w:rFonts w:ascii="Arial" w:hAnsi="Arial" w:cs="Arial"/>
          <w:sz w:val="24"/>
          <w:szCs w:val="22"/>
        </w:rPr>
        <w:t>; y (iv) Congruente</w:t>
      </w:r>
      <w:r w:rsidR="00162D88">
        <w:rPr>
          <w:rFonts w:ascii="Arial" w:hAnsi="Arial" w:cs="Arial"/>
          <w:sz w:val="24"/>
          <w:szCs w:val="22"/>
        </w:rPr>
        <w:t>s</w:t>
      </w:r>
      <w:r w:rsidR="007849FD" w:rsidRPr="007849FD">
        <w:rPr>
          <w:rFonts w:ascii="Arial" w:hAnsi="Arial" w:cs="Arial"/>
          <w:sz w:val="24"/>
          <w:szCs w:val="22"/>
        </w:rPr>
        <w:t xml:space="preserve">. </w:t>
      </w:r>
      <w:r>
        <w:rPr>
          <w:rFonts w:ascii="Arial" w:hAnsi="Arial" w:cs="Arial"/>
          <w:sz w:val="24"/>
          <w:szCs w:val="22"/>
        </w:rPr>
        <w:t xml:space="preserve"> </w:t>
      </w:r>
    </w:p>
    <w:p w:rsidR="007849FD" w:rsidRDefault="007849FD" w:rsidP="007849FD">
      <w:pPr>
        <w:spacing w:line="360" w:lineRule="auto"/>
        <w:jc w:val="both"/>
        <w:textAlignment w:val="baseline"/>
        <w:rPr>
          <w:rFonts w:ascii="Arial" w:hAnsi="Arial" w:cs="Arial"/>
          <w:szCs w:val="22"/>
        </w:rPr>
      </w:pPr>
    </w:p>
    <w:p w:rsidR="00A01F94" w:rsidRDefault="00A01F94" w:rsidP="007849FD">
      <w:pPr>
        <w:spacing w:line="360" w:lineRule="auto"/>
        <w:jc w:val="both"/>
        <w:textAlignment w:val="baseline"/>
        <w:rPr>
          <w:rFonts w:ascii="Arial" w:hAnsi="Arial" w:cs="Arial"/>
          <w:sz w:val="24"/>
          <w:szCs w:val="22"/>
        </w:rPr>
      </w:pPr>
      <w:r>
        <w:rPr>
          <w:rFonts w:ascii="Arial" w:hAnsi="Arial" w:cs="Arial"/>
          <w:sz w:val="24"/>
          <w:szCs w:val="22"/>
        </w:rPr>
        <w:t>En</w:t>
      </w:r>
      <w:r w:rsidR="00E808A5">
        <w:rPr>
          <w:rFonts w:ascii="Arial" w:hAnsi="Arial" w:cs="Arial"/>
          <w:sz w:val="24"/>
          <w:szCs w:val="22"/>
        </w:rPr>
        <w:t xml:space="preserve"> </w:t>
      </w:r>
      <w:r>
        <w:rPr>
          <w:rFonts w:ascii="Arial" w:hAnsi="Arial" w:cs="Arial"/>
          <w:sz w:val="24"/>
          <w:szCs w:val="22"/>
        </w:rPr>
        <w:t>ese orden de ideas, se estima, tal como lo hiciera la decisión cuestionada, que el demandante incumplió con las obligaciones que el contrato le imponía y por lo tanto, es</w:t>
      </w:r>
      <w:r w:rsidR="00F24ADE">
        <w:rPr>
          <w:rFonts w:ascii="Arial" w:hAnsi="Arial" w:cs="Arial"/>
          <w:sz w:val="24"/>
          <w:szCs w:val="22"/>
        </w:rPr>
        <w:t xml:space="preserve"> inviable la resolución pretendid</w:t>
      </w:r>
      <w:r>
        <w:rPr>
          <w:rFonts w:ascii="Arial" w:hAnsi="Arial" w:cs="Arial"/>
          <w:sz w:val="24"/>
          <w:szCs w:val="22"/>
        </w:rPr>
        <w:t>a, así lo ha recordado la jurisprudencia de la CSJ</w:t>
      </w:r>
      <w:r>
        <w:rPr>
          <w:rStyle w:val="Refdenotaalpie"/>
          <w:rFonts w:ascii="Arial" w:hAnsi="Arial"/>
          <w:sz w:val="24"/>
          <w:szCs w:val="22"/>
        </w:rPr>
        <w:footnoteReference w:id="23"/>
      </w:r>
      <w:r>
        <w:rPr>
          <w:rFonts w:ascii="Arial" w:hAnsi="Arial" w:cs="Arial"/>
          <w:sz w:val="24"/>
          <w:szCs w:val="22"/>
        </w:rPr>
        <w:t xml:space="preserve">, al mencionar: </w:t>
      </w:r>
    </w:p>
    <w:p w:rsidR="00A01F94" w:rsidRDefault="00A01F94" w:rsidP="007849FD">
      <w:pPr>
        <w:spacing w:line="360" w:lineRule="auto"/>
        <w:jc w:val="both"/>
        <w:textAlignment w:val="baseline"/>
        <w:rPr>
          <w:rFonts w:ascii="Arial" w:hAnsi="Arial" w:cs="Arial"/>
          <w:sz w:val="24"/>
          <w:szCs w:val="22"/>
        </w:rPr>
      </w:pPr>
    </w:p>
    <w:p w:rsidR="00A01F94" w:rsidRPr="00A01F94" w:rsidRDefault="00A01F94" w:rsidP="00A01F94">
      <w:pPr>
        <w:ind w:left="567" w:right="567"/>
        <w:jc w:val="both"/>
        <w:textAlignment w:val="baseline"/>
        <w:rPr>
          <w:rFonts w:ascii="Arial" w:hAnsi="Arial" w:cs="Arial"/>
          <w:sz w:val="24"/>
          <w:szCs w:val="24"/>
        </w:rPr>
      </w:pPr>
      <w:r w:rsidRPr="00A01F94">
        <w:rPr>
          <w:rFonts w:ascii="Arial" w:hAnsi="Arial" w:cs="Arial"/>
          <w:bCs/>
          <w:sz w:val="24"/>
          <w:szCs w:val="24"/>
        </w:rPr>
        <w:t xml:space="preserve">En esta dirección la doctrina enfatiza: </w:t>
      </w:r>
      <w:r w:rsidRPr="00A01F94">
        <w:rPr>
          <w:rFonts w:ascii="Arial" w:hAnsi="Arial" w:cs="Arial"/>
          <w:bCs/>
          <w:i/>
          <w:sz w:val="24"/>
          <w:szCs w:val="24"/>
        </w:rPr>
        <w:t xml:space="preserve">“(…) </w:t>
      </w:r>
      <w:r w:rsidRPr="00A01F94">
        <w:rPr>
          <w:rFonts w:ascii="Arial" w:hAnsi="Arial" w:cs="Arial"/>
          <w:bCs/>
          <w:i/>
          <w:sz w:val="24"/>
          <w:szCs w:val="24"/>
          <w:u w:val="single"/>
        </w:rPr>
        <w:t>dos derechos otorga el artículo 1546 en el caso a que se refiere: o que se resuelva el contrato o que se cumpla (…). Pero para ejercer uno de ellos, es necesario que quien lo ejerza tenga presente que según el artículo 1609 ‘en los contratos bilaterales ninguno de los contratantes está en mora dejando de cumplir lo pactado, mientras el otro no lo cumple, o no se allana a cumplirlo en la forma y tiempo debidos’. De modo que si al que hace uso de la acción resolutoria, se le prueba que ha faltado a sus obligaciones, ésta no puede decretarse</w:t>
      </w:r>
      <w:r w:rsidRPr="00A01F94">
        <w:rPr>
          <w:rFonts w:ascii="Arial" w:hAnsi="Arial" w:cs="Arial"/>
          <w:bCs/>
          <w:i/>
          <w:sz w:val="24"/>
          <w:szCs w:val="24"/>
        </w:rPr>
        <w:t>”</w:t>
      </w:r>
      <w:r w:rsidRPr="00A01F94">
        <w:rPr>
          <w:rStyle w:val="Refdenotaalpie"/>
          <w:rFonts w:ascii="Arial" w:hAnsi="Arial" w:cs="Arial"/>
          <w:bCs/>
          <w:i/>
          <w:sz w:val="24"/>
          <w:szCs w:val="24"/>
        </w:rPr>
        <w:footnoteReference w:id="24"/>
      </w:r>
      <w:r w:rsidRPr="00A01F94">
        <w:rPr>
          <w:rFonts w:ascii="Arial" w:hAnsi="Arial" w:cs="Arial"/>
          <w:bCs/>
          <w:sz w:val="24"/>
          <w:szCs w:val="24"/>
        </w:rPr>
        <w:t xml:space="preserve"> .</w:t>
      </w:r>
    </w:p>
    <w:p w:rsidR="00A01F94" w:rsidRPr="00A01F94" w:rsidRDefault="00A01F94" w:rsidP="00A01F94">
      <w:pPr>
        <w:ind w:left="567" w:right="567"/>
        <w:jc w:val="both"/>
        <w:textAlignment w:val="baseline"/>
        <w:rPr>
          <w:rFonts w:ascii="Arial" w:hAnsi="Arial" w:cs="Arial"/>
          <w:sz w:val="24"/>
          <w:szCs w:val="24"/>
        </w:rPr>
      </w:pPr>
    </w:p>
    <w:p w:rsidR="00A01F94" w:rsidRPr="00A01F94" w:rsidRDefault="00A01F94" w:rsidP="00A01F94">
      <w:pPr>
        <w:pStyle w:val="NormalWeb"/>
        <w:spacing w:before="0" w:beforeAutospacing="0" w:after="0" w:afterAutospacing="0"/>
        <w:ind w:left="567" w:right="567"/>
        <w:jc w:val="both"/>
        <w:rPr>
          <w:rFonts w:ascii="Arial" w:hAnsi="Arial" w:cs="Arial"/>
          <w:color w:val="000000"/>
        </w:rPr>
      </w:pPr>
      <w:r w:rsidRPr="00A01F94">
        <w:rPr>
          <w:rFonts w:ascii="Arial" w:hAnsi="Arial" w:cs="Arial"/>
          <w:bCs/>
          <w:color w:val="000000"/>
        </w:rPr>
        <w:t>Infiérese, este derecho únicamente puede ser ejercido en forma típica y peculiar por quien ha cumplido sus obligaciones o se allanó a cumplirlas y como prerrogativa a su arbitrio, siguiendo el programa contractual estipulado en el tiempo y en la forma convenida.</w:t>
      </w:r>
    </w:p>
    <w:p w:rsidR="00A01F94" w:rsidRPr="00A01F94" w:rsidRDefault="00A01F94" w:rsidP="00A01F94">
      <w:pPr>
        <w:ind w:left="567" w:right="567"/>
        <w:jc w:val="both"/>
        <w:textAlignment w:val="baseline"/>
        <w:rPr>
          <w:rFonts w:ascii="Arial" w:hAnsi="Arial" w:cs="Arial"/>
          <w:sz w:val="24"/>
          <w:szCs w:val="24"/>
        </w:rPr>
      </w:pPr>
    </w:p>
    <w:p w:rsidR="00A01F94" w:rsidRPr="00A01F94" w:rsidRDefault="00A01F94" w:rsidP="00A01F94">
      <w:pPr>
        <w:ind w:left="567" w:right="567"/>
        <w:jc w:val="both"/>
        <w:textAlignment w:val="baseline"/>
        <w:rPr>
          <w:rFonts w:ascii="Arial" w:hAnsi="Arial" w:cs="Arial"/>
          <w:sz w:val="24"/>
          <w:szCs w:val="24"/>
        </w:rPr>
      </w:pPr>
      <w:r w:rsidRPr="00A01F94">
        <w:rPr>
          <w:rFonts w:ascii="Arial" w:hAnsi="Arial" w:cs="Arial"/>
          <w:sz w:val="24"/>
          <w:szCs w:val="24"/>
        </w:rPr>
        <w:t>(…)</w:t>
      </w:r>
    </w:p>
    <w:p w:rsidR="00A01F94" w:rsidRPr="00A01F94" w:rsidRDefault="00A01F94" w:rsidP="00A01F94">
      <w:pPr>
        <w:ind w:left="567" w:right="567"/>
        <w:jc w:val="both"/>
        <w:textAlignment w:val="baseline"/>
        <w:rPr>
          <w:rFonts w:ascii="Arial" w:hAnsi="Arial" w:cs="Arial"/>
          <w:sz w:val="24"/>
          <w:szCs w:val="24"/>
        </w:rPr>
      </w:pPr>
    </w:p>
    <w:p w:rsidR="00A01F94" w:rsidRDefault="00A01F94" w:rsidP="00A01F94">
      <w:pPr>
        <w:ind w:left="567" w:right="567"/>
        <w:jc w:val="both"/>
        <w:textAlignment w:val="baseline"/>
        <w:rPr>
          <w:rFonts w:ascii="Arial" w:hAnsi="Arial" w:cs="Arial"/>
          <w:color w:val="000000"/>
          <w:sz w:val="28"/>
          <w:szCs w:val="28"/>
        </w:rPr>
      </w:pPr>
      <w:r w:rsidRPr="00A01F94">
        <w:rPr>
          <w:rFonts w:ascii="Arial" w:hAnsi="Arial" w:cs="Arial"/>
          <w:color w:val="000000"/>
          <w:sz w:val="24"/>
          <w:szCs w:val="24"/>
        </w:rPr>
        <w:t>Si quien demanda o reconviene la resolución contractual</w:t>
      </w:r>
      <w:r w:rsidRPr="00A01F94">
        <w:rPr>
          <w:rFonts w:ascii="Arial" w:hAnsi="Arial" w:cs="Arial"/>
          <w:color w:val="000000"/>
          <w:sz w:val="24"/>
          <w:szCs w:val="24"/>
          <w:u w:val="single"/>
        </w:rPr>
        <w:t>, ha sido incumplido, a tono con la doctrina mayoritaria fulge indiscutido, no satisface el segundo presupuesto anunciado; y por lo tanto, la faena dará al traste, porque la acción se edifica como privilegio intrínseco del contratante cumplido</w:t>
      </w:r>
      <w:r w:rsidRPr="00A01F94">
        <w:rPr>
          <w:rFonts w:ascii="Arial" w:hAnsi="Arial" w:cs="Arial"/>
          <w:color w:val="000000"/>
          <w:sz w:val="24"/>
          <w:szCs w:val="24"/>
        </w:rPr>
        <w:t>, en contra de quien contravino el acuerdo, (…)</w:t>
      </w:r>
      <w:r>
        <w:rPr>
          <w:rFonts w:ascii="Arial" w:hAnsi="Arial" w:cs="Arial"/>
          <w:color w:val="000000"/>
          <w:sz w:val="24"/>
          <w:szCs w:val="24"/>
        </w:rPr>
        <w:t>. Sublínea fuera de texto.</w:t>
      </w:r>
    </w:p>
    <w:p w:rsidR="00A01F94" w:rsidRDefault="00A01F94" w:rsidP="007849FD">
      <w:pPr>
        <w:spacing w:line="360" w:lineRule="auto"/>
        <w:jc w:val="both"/>
        <w:textAlignment w:val="baseline"/>
        <w:rPr>
          <w:rFonts w:ascii="Arial" w:hAnsi="Arial" w:cs="Arial"/>
          <w:szCs w:val="22"/>
        </w:rPr>
      </w:pPr>
    </w:p>
    <w:p w:rsidR="00190C0D" w:rsidRDefault="00E966A0" w:rsidP="00190C0D">
      <w:pPr>
        <w:spacing w:line="360" w:lineRule="auto"/>
        <w:jc w:val="both"/>
        <w:rPr>
          <w:rFonts w:ascii="Arial" w:hAnsi="Arial" w:cs="Arial"/>
          <w:sz w:val="24"/>
          <w:szCs w:val="22"/>
        </w:rPr>
      </w:pPr>
      <w:r>
        <w:rPr>
          <w:rFonts w:ascii="Arial" w:hAnsi="Arial" w:cs="Arial"/>
          <w:sz w:val="24"/>
          <w:szCs w:val="22"/>
        </w:rPr>
        <w:t>Tal conclusión</w:t>
      </w:r>
      <w:r w:rsidR="003D44FC">
        <w:rPr>
          <w:rFonts w:ascii="Arial" w:hAnsi="Arial" w:cs="Arial"/>
          <w:sz w:val="24"/>
          <w:szCs w:val="22"/>
        </w:rPr>
        <w:t xml:space="preserve"> implica que, no es necesario entrar a revisar el incumplimiento que se le imputa a la demandada. </w:t>
      </w:r>
    </w:p>
    <w:p w:rsidR="003D44FC" w:rsidRPr="00E966A0" w:rsidRDefault="003D44FC" w:rsidP="00190C0D">
      <w:pPr>
        <w:spacing w:line="360" w:lineRule="auto"/>
        <w:jc w:val="both"/>
        <w:rPr>
          <w:rFonts w:ascii="Arial" w:hAnsi="Arial" w:cs="Arial"/>
          <w:sz w:val="24"/>
          <w:szCs w:val="22"/>
        </w:rPr>
      </w:pPr>
    </w:p>
    <w:p w:rsidR="00190C0D" w:rsidRPr="006A0477" w:rsidRDefault="00190C0D" w:rsidP="00190C0D">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LAS DECISIONES FINALES</w:t>
      </w:r>
    </w:p>
    <w:p w:rsidR="00190C0D" w:rsidRPr="009E2F08" w:rsidRDefault="00190C0D" w:rsidP="00190C0D">
      <w:pPr>
        <w:spacing w:line="360" w:lineRule="auto"/>
        <w:jc w:val="both"/>
        <w:rPr>
          <w:rFonts w:ascii="Arial" w:hAnsi="Arial"/>
          <w:sz w:val="22"/>
          <w:lang w:val="es-CO"/>
        </w:rPr>
      </w:pPr>
    </w:p>
    <w:p w:rsidR="00404E6B" w:rsidRDefault="00190C0D" w:rsidP="00190C0D">
      <w:pPr>
        <w:spacing w:line="360" w:lineRule="auto"/>
        <w:jc w:val="both"/>
        <w:rPr>
          <w:rFonts w:ascii="Arial" w:hAnsi="Arial" w:cs="Arial"/>
          <w:sz w:val="24"/>
          <w:szCs w:val="24"/>
          <w:lang w:val="es-CO"/>
        </w:rPr>
      </w:pPr>
      <w:r>
        <w:rPr>
          <w:rFonts w:ascii="Arial" w:hAnsi="Arial"/>
          <w:sz w:val="24"/>
          <w:lang w:val="es-CO"/>
        </w:rPr>
        <w:t xml:space="preserve">Las </w:t>
      </w:r>
      <w:r w:rsidRPr="006A0477">
        <w:rPr>
          <w:rFonts w:ascii="Arial" w:hAnsi="Arial"/>
          <w:sz w:val="24"/>
          <w:lang w:val="es-CO"/>
        </w:rPr>
        <w:t xml:space="preserve">premisas </w:t>
      </w:r>
      <w:r>
        <w:rPr>
          <w:rFonts w:ascii="Arial" w:hAnsi="Arial"/>
          <w:sz w:val="24"/>
          <w:lang w:val="es-CO"/>
        </w:rPr>
        <w:t xml:space="preserve">jurídicas ya enunciadas sirven para desechar la apelación y confirmar la sentencia impugnada, al tenor de las motivaciones expuestas, que refuerzan lo dicho en aquella y no permiten estimar las pretensiones. </w:t>
      </w:r>
      <w:r w:rsidRPr="006A0477">
        <w:rPr>
          <w:rFonts w:ascii="Arial" w:hAnsi="Arial" w:cs="Arial"/>
          <w:sz w:val="24"/>
          <w:szCs w:val="22"/>
          <w:lang w:val="es-CO"/>
        </w:rPr>
        <w:t>S</w:t>
      </w:r>
      <w:r w:rsidRPr="006A0477">
        <w:rPr>
          <w:rFonts w:ascii="Arial" w:hAnsi="Arial" w:cs="Arial"/>
          <w:sz w:val="24"/>
          <w:szCs w:val="24"/>
          <w:lang w:val="es-CO"/>
        </w:rPr>
        <w:t>e condenará en costas en</w:t>
      </w:r>
      <w:r>
        <w:rPr>
          <w:rFonts w:ascii="Arial" w:hAnsi="Arial" w:cs="Arial"/>
          <w:sz w:val="24"/>
          <w:szCs w:val="24"/>
          <w:lang w:val="es-CO"/>
        </w:rPr>
        <w:t xml:space="preserve"> esta instancia, a la parte demandante</w:t>
      </w:r>
      <w:r w:rsidRPr="006A0477">
        <w:rPr>
          <w:rFonts w:ascii="Arial" w:hAnsi="Arial" w:cs="Arial"/>
          <w:sz w:val="24"/>
          <w:szCs w:val="24"/>
          <w:lang w:val="es-CO"/>
        </w:rPr>
        <w:t xml:space="preserve">, </w:t>
      </w:r>
      <w:r>
        <w:rPr>
          <w:rFonts w:ascii="Arial" w:hAnsi="Arial" w:cs="Arial"/>
          <w:sz w:val="24"/>
          <w:szCs w:val="24"/>
          <w:lang w:val="es-CO"/>
        </w:rPr>
        <w:t>y a favor de la parte demandada</w:t>
      </w:r>
      <w:r w:rsidRPr="006A0477">
        <w:rPr>
          <w:rFonts w:ascii="Arial" w:hAnsi="Arial" w:cs="Arial"/>
          <w:sz w:val="24"/>
          <w:szCs w:val="24"/>
          <w:lang w:val="es-CO"/>
        </w:rPr>
        <w:t xml:space="preserve">, por </w:t>
      </w:r>
      <w:r>
        <w:rPr>
          <w:rFonts w:ascii="Arial" w:hAnsi="Arial" w:cs="Arial"/>
          <w:sz w:val="24"/>
          <w:szCs w:val="24"/>
          <w:lang w:val="es-CO"/>
        </w:rPr>
        <w:t xml:space="preserve">haber perdido 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C</w:t>
      </w:r>
      <w:r>
        <w:rPr>
          <w:rFonts w:ascii="Arial" w:hAnsi="Arial" w:cs="Arial"/>
          <w:sz w:val="24"/>
          <w:szCs w:val="24"/>
          <w:lang w:val="es-CO"/>
        </w:rPr>
        <w:t>G</w:t>
      </w:r>
      <w:r w:rsidRPr="006A0477">
        <w:rPr>
          <w:rFonts w:ascii="Arial" w:hAnsi="Arial" w:cs="Arial"/>
          <w:sz w:val="24"/>
          <w:szCs w:val="24"/>
          <w:lang w:val="es-CO"/>
        </w:rPr>
        <w:t>P).</w:t>
      </w:r>
      <w:r>
        <w:rPr>
          <w:rFonts w:ascii="Arial" w:hAnsi="Arial" w:cs="Arial"/>
          <w:sz w:val="24"/>
          <w:szCs w:val="24"/>
          <w:lang w:val="es-CO"/>
        </w:rPr>
        <w:t xml:space="preserve"> </w:t>
      </w:r>
    </w:p>
    <w:p w:rsidR="00404E6B" w:rsidRDefault="00404E6B" w:rsidP="00190C0D">
      <w:pPr>
        <w:spacing w:line="360" w:lineRule="auto"/>
        <w:jc w:val="both"/>
        <w:rPr>
          <w:rFonts w:ascii="Arial" w:hAnsi="Arial" w:cs="Arial"/>
          <w:sz w:val="24"/>
          <w:szCs w:val="24"/>
          <w:lang w:val="es-CO"/>
        </w:rPr>
      </w:pPr>
    </w:p>
    <w:p w:rsidR="00404E6B" w:rsidRPr="006C64D8" w:rsidRDefault="00404E6B" w:rsidP="00404E6B">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normativa al referir que: </w:t>
      </w:r>
      <w:r w:rsidRPr="00DE0A11">
        <w:rPr>
          <w:rFonts w:ascii="Arial" w:hAnsi="Arial" w:cs="Arial"/>
          <w:i/>
          <w:sz w:val="22"/>
          <w:szCs w:val="24"/>
        </w:rPr>
        <w:t xml:space="preserve">“(…) Las costas y agencias serán liquidadas en manera </w:t>
      </w:r>
      <w:r w:rsidRPr="00DE0A11">
        <w:rPr>
          <w:rFonts w:ascii="Arial" w:hAnsi="Arial" w:cs="Arial"/>
          <w:i/>
          <w:sz w:val="22"/>
          <w:szCs w:val="24"/>
        </w:rPr>
        <w:lastRenderedPageBreak/>
        <w:t>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Refdenotaalpie"/>
          <w:rFonts w:ascii="Arial" w:hAnsi="Arial"/>
          <w:sz w:val="24"/>
          <w:szCs w:val="24"/>
        </w:rPr>
        <w:footnoteReference w:id="25"/>
      </w:r>
      <w:r>
        <w:rPr>
          <w:rFonts w:ascii="Arial" w:hAnsi="Arial" w:cs="Arial"/>
          <w:sz w:val="24"/>
          <w:szCs w:val="24"/>
        </w:rPr>
        <w:t>, donde se explicó en amplitud la tesis que avala esta postura.</w:t>
      </w:r>
    </w:p>
    <w:p w:rsidR="00190C0D" w:rsidRPr="009E2F08" w:rsidRDefault="00190C0D" w:rsidP="00190C0D">
      <w:pPr>
        <w:spacing w:line="360" w:lineRule="auto"/>
        <w:jc w:val="both"/>
        <w:rPr>
          <w:rFonts w:ascii="Arial" w:hAnsi="Arial" w:cs="Arial"/>
          <w:szCs w:val="24"/>
          <w:lang w:val="es-CO"/>
        </w:rPr>
      </w:pPr>
    </w:p>
    <w:p w:rsidR="00190C0D" w:rsidRPr="006A0477" w:rsidRDefault="00190C0D" w:rsidP="00190C0D">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190C0D" w:rsidRPr="006A0477" w:rsidRDefault="00190C0D" w:rsidP="00190C0D">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A L L A</w:t>
      </w:r>
      <w:r w:rsidRPr="006A0477">
        <w:rPr>
          <w:rFonts w:ascii="Arial" w:hAnsi="Arial" w:cs="Arial"/>
          <w:sz w:val="24"/>
          <w:szCs w:val="24"/>
          <w:lang w:val="es-CO"/>
        </w:rPr>
        <w:t>,</w:t>
      </w:r>
    </w:p>
    <w:p w:rsidR="00190C0D" w:rsidRPr="00BA6A96" w:rsidRDefault="00190C0D" w:rsidP="00BA6A96">
      <w:pPr>
        <w:pStyle w:val="Textoindependiente"/>
        <w:spacing w:line="360" w:lineRule="auto"/>
        <w:jc w:val="center"/>
        <w:rPr>
          <w:rFonts w:ascii="Arial" w:hAnsi="Arial" w:cs="Arial"/>
          <w:color w:val="FF0000"/>
          <w:szCs w:val="24"/>
          <w:lang w:val="es-CO"/>
        </w:rPr>
      </w:pPr>
    </w:p>
    <w:p w:rsidR="00190C0D" w:rsidRPr="00BA6A96" w:rsidRDefault="00190C0D" w:rsidP="00BA6A96">
      <w:pPr>
        <w:widowControl/>
        <w:numPr>
          <w:ilvl w:val="0"/>
          <w:numId w:val="4"/>
        </w:numPr>
        <w:overflowPunct/>
        <w:autoSpaceDE/>
        <w:autoSpaceDN/>
        <w:adjustRightInd/>
        <w:spacing w:line="360" w:lineRule="auto"/>
        <w:jc w:val="both"/>
        <w:rPr>
          <w:rFonts w:ascii="Arial" w:hAnsi="Arial" w:cs="Arial"/>
          <w:sz w:val="24"/>
          <w:szCs w:val="24"/>
          <w:lang w:val="es-CO"/>
        </w:rPr>
      </w:pPr>
      <w:r w:rsidRPr="00BA6A96">
        <w:rPr>
          <w:rFonts w:ascii="Arial" w:hAnsi="Arial" w:cs="Arial"/>
          <w:sz w:val="24"/>
          <w:szCs w:val="24"/>
          <w:lang w:val="es-CO"/>
        </w:rPr>
        <w:t>CONFIRMAR íntegramente, el fallo fechado el día 13-06-2013 del Juzgado Cuarto Civil del Circuito de Pereira, R., dentro del presente proceso ordinario.</w:t>
      </w:r>
    </w:p>
    <w:p w:rsidR="00190C0D" w:rsidRPr="00BA6A96" w:rsidRDefault="00190C0D" w:rsidP="00BA6A96">
      <w:pPr>
        <w:widowControl/>
        <w:overflowPunct/>
        <w:autoSpaceDE/>
        <w:autoSpaceDN/>
        <w:adjustRightInd/>
        <w:spacing w:line="360" w:lineRule="auto"/>
        <w:ind w:left="360"/>
        <w:jc w:val="both"/>
        <w:rPr>
          <w:rFonts w:ascii="Arial" w:hAnsi="Arial" w:cs="Arial"/>
          <w:sz w:val="24"/>
          <w:szCs w:val="24"/>
          <w:lang w:val="es-CO"/>
        </w:rPr>
      </w:pPr>
    </w:p>
    <w:p w:rsidR="00190C0D" w:rsidRPr="00BA6A96" w:rsidRDefault="00190C0D" w:rsidP="00BA6A96">
      <w:pPr>
        <w:widowControl/>
        <w:numPr>
          <w:ilvl w:val="0"/>
          <w:numId w:val="4"/>
        </w:numPr>
        <w:overflowPunct/>
        <w:adjustRightInd/>
        <w:spacing w:line="360" w:lineRule="auto"/>
        <w:jc w:val="both"/>
        <w:rPr>
          <w:rFonts w:ascii="Arial" w:hAnsi="Arial" w:cs="Arial"/>
          <w:sz w:val="24"/>
          <w:szCs w:val="24"/>
          <w:lang w:val="es-CO"/>
        </w:rPr>
      </w:pPr>
      <w:r w:rsidRPr="00BA6A96">
        <w:rPr>
          <w:rFonts w:ascii="Arial" w:hAnsi="Arial" w:cs="Arial"/>
          <w:sz w:val="24"/>
          <w:szCs w:val="24"/>
          <w:lang w:val="es-CO"/>
        </w:rPr>
        <w:t>CONDENAR en costas en esta instancia, a la parte demandante y a favor de la parte demandada. Se liquidarán en primera instancia.</w:t>
      </w:r>
    </w:p>
    <w:p w:rsidR="00F24ADE" w:rsidRPr="00BA6A96" w:rsidRDefault="00F24ADE" w:rsidP="00BA6A96">
      <w:pPr>
        <w:pStyle w:val="Prrafodelista"/>
        <w:spacing w:line="360" w:lineRule="auto"/>
        <w:rPr>
          <w:rFonts w:ascii="Arial" w:hAnsi="Arial" w:cs="Arial"/>
          <w:sz w:val="24"/>
          <w:szCs w:val="24"/>
          <w:lang w:val="es-CO"/>
        </w:rPr>
      </w:pPr>
    </w:p>
    <w:p w:rsidR="005B58DE" w:rsidRPr="00BA6A96" w:rsidRDefault="00190C0D" w:rsidP="00BA6A96">
      <w:pPr>
        <w:widowControl/>
        <w:numPr>
          <w:ilvl w:val="0"/>
          <w:numId w:val="4"/>
        </w:numPr>
        <w:overflowPunct/>
        <w:adjustRightInd/>
        <w:spacing w:line="360" w:lineRule="auto"/>
        <w:jc w:val="both"/>
        <w:rPr>
          <w:rFonts w:ascii="Arial" w:hAnsi="Arial" w:cs="Arial"/>
          <w:sz w:val="24"/>
          <w:szCs w:val="24"/>
          <w:lang w:val="es-CO"/>
        </w:rPr>
      </w:pPr>
      <w:r w:rsidRPr="00BA6A96">
        <w:rPr>
          <w:rFonts w:ascii="Arial" w:hAnsi="Arial" w:cs="Arial"/>
          <w:sz w:val="24"/>
          <w:szCs w:val="24"/>
          <w:lang w:val="es-CO"/>
        </w:rPr>
        <w:t>DEVOLVER el expediente al Juzgado de origen, en firme esta providencia</w:t>
      </w:r>
    </w:p>
    <w:p w:rsidR="009A431B" w:rsidRPr="00BA6A96" w:rsidRDefault="009A431B" w:rsidP="00BA6A96">
      <w:pPr>
        <w:widowControl/>
        <w:overflowPunct/>
        <w:autoSpaceDE/>
        <w:autoSpaceDN/>
        <w:adjustRightInd/>
        <w:spacing w:line="360" w:lineRule="auto"/>
        <w:jc w:val="center"/>
        <w:rPr>
          <w:rFonts w:ascii="Arial" w:hAnsi="Arial" w:cs="Arial"/>
          <w:smallCaps/>
          <w:sz w:val="24"/>
          <w:szCs w:val="24"/>
          <w:lang w:val="es-CO"/>
        </w:rPr>
      </w:pPr>
    </w:p>
    <w:p w:rsidR="005B40AE" w:rsidRPr="000742F2" w:rsidRDefault="005B40AE" w:rsidP="009C30DF">
      <w:pPr>
        <w:widowControl/>
        <w:overflowPunct/>
        <w:autoSpaceDE/>
        <w:autoSpaceDN/>
        <w:adjustRightInd/>
        <w:spacing w:line="360" w:lineRule="auto"/>
        <w:jc w:val="center"/>
        <w:rPr>
          <w:rFonts w:ascii="Arial" w:hAnsi="Arial" w:cs="Arial"/>
          <w:smallCaps/>
          <w:sz w:val="24"/>
          <w:szCs w:val="24"/>
          <w:lang w:val="en-US"/>
        </w:rPr>
      </w:pPr>
      <w:r w:rsidRPr="000742F2">
        <w:rPr>
          <w:rFonts w:ascii="Arial" w:hAnsi="Arial" w:cs="Arial"/>
          <w:smallCaps/>
          <w:sz w:val="28"/>
          <w:szCs w:val="24"/>
          <w:lang w:val="en-US"/>
        </w:rPr>
        <w:t>Notifíquese,</w:t>
      </w:r>
    </w:p>
    <w:p w:rsidR="006D6AD7" w:rsidRDefault="006D6AD7" w:rsidP="009C30DF">
      <w:pPr>
        <w:widowControl/>
        <w:overflowPunct/>
        <w:autoSpaceDE/>
        <w:autoSpaceDN/>
        <w:adjustRightInd/>
        <w:spacing w:line="360" w:lineRule="auto"/>
        <w:jc w:val="center"/>
        <w:rPr>
          <w:rFonts w:ascii="Arial" w:hAnsi="Arial" w:cs="Arial"/>
          <w:sz w:val="24"/>
          <w:szCs w:val="24"/>
          <w:lang w:val="en-US"/>
        </w:rPr>
      </w:pPr>
    </w:p>
    <w:p w:rsidR="00B154DD" w:rsidRPr="000742F2" w:rsidRDefault="00B154DD" w:rsidP="009C30DF">
      <w:pPr>
        <w:widowControl/>
        <w:overflowPunct/>
        <w:autoSpaceDE/>
        <w:autoSpaceDN/>
        <w:adjustRightInd/>
        <w:spacing w:line="360" w:lineRule="auto"/>
        <w:jc w:val="center"/>
        <w:rPr>
          <w:rFonts w:ascii="Arial" w:hAnsi="Arial" w:cs="Arial"/>
          <w:sz w:val="24"/>
          <w:szCs w:val="24"/>
          <w:lang w:val="en-US"/>
        </w:rPr>
      </w:pPr>
    </w:p>
    <w:p w:rsidR="00DD27FE" w:rsidRPr="000742F2"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B154DD"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B154DD" w:rsidRPr="00B154DD" w:rsidRDefault="00B154DD"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Pr="0041300C" w:rsidRDefault="007C71D2" w:rsidP="00E07870">
      <w:pPr>
        <w:pStyle w:val="Textoindependiente"/>
        <w:tabs>
          <w:tab w:val="left" w:pos="9356"/>
          <w:tab w:val="left" w:pos="9498"/>
        </w:tabs>
        <w:spacing w:line="360" w:lineRule="auto"/>
        <w:ind w:left="7513"/>
        <w:jc w:val="right"/>
        <w:rPr>
          <w:rFonts w:ascii="Arial" w:hAnsi="Arial"/>
          <w:w w:val="150"/>
          <w:sz w:val="10"/>
          <w:szCs w:val="10"/>
          <w:lang w:val="en-US"/>
        </w:rPr>
      </w:pPr>
      <w:r w:rsidRPr="00292F23">
        <w:rPr>
          <w:rFonts w:ascii="Times New Roman" w:hAnsi="Times New Roman" w:cs="Times New Roman"/>
          <w:bCs w:val="0"/>
          <w:noProof/>
          <w:kern w:val="28"/>
          <w:sz w:val="20"/>
          <w:szCs w:val="20"/>
        </w:rPr>
        <mc:AlternateContent>
          <mc:Choice Requires="wps">
            <w:drawing>
              <wp:anchor distT="0" distB="0" distL="114300" distR="114300" simplePos="0" relativeHeight="251661312" behindDoc="0" locked="0" layoutInCell="1" allowOverlap="1" wp14:anchorId="3756654B" wp14:editId="0878B967">
                <wp:simplePos x="0" y="0"/>
                <wp:positionH relativeFrom="margin">
                  <wp:posOffset>1554480</wp:posOffset>
                </wp:positionH>
                <wp:positionV relativeFrom="paragraph">
                  <wp:posOffset>13335</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292F23" w:rsidRPr="005E4B32" w:rsidRDefault="00292F23" w:rsidP="00292F2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92F23" w:rsidRPr="005E4B32" w:rsidRDefault="00292F23" w:rsidP="00292F2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92F23" w:rsidRPr="005E4B32" w:rsidRDefault="00292F23" w:rsidP="00292F23">
                            <w:pPr>
                              <w:jc w:val="both"/>
                              <w:rPr>
                                <w:rFonts w:ascii="Kalinga" w:hAnsi="Kalinga" w:cs="Kalinga"/>
                                <w:color w:val="000000"/>
                              </w:rPr>
                            </w:pPr>
                          </w:p>
                          <w:p w:rsidR="00292F23" w:rsidRPr="005E4B32" w:rsidRDefault="00292F23" w:rsidP="00292F23">
                            <w:pPr>
                              <w:jc w:val="center"/>
                              <w:rPr>
                                <w:rFonts w:ascii="Kalinga" w:hAnsi="Kalinga" w:cs="Kalinga"/>
                                <w:color w:val="000000"/>
                              </w:rPr>
                            </w:pPr>
                            <w:r w:rsidRPr="005E4B32">
                              <w:rPr>
                                <w:rFonts w:ascii="Kalinga" w:hAnsi="Kalinga" w:cs="Kalinga"/>
                                <w:color w:val="000000"/>
                              </w:rPr>
                              <w:t>____________________________________</w:t>
                            </w:r>
                          </w:p>
                          <w:p w:rsidR="00292F23" w:rsidRPr="005E4B32" w:rsidRDefault="00292F23" w:rsidP="00292F23">
                            <w:pPr>
                              <w:jc w:val="center"/>
                              <w:rPr>
                                <w:rFonts w:ascii="Kalinga" w:hAnsi="Kalinga" w:cs="Kalinga"/>
                                <w:b/>
                                <w:color w:val="000000"/>
                              </w:rPr>
                            </w:pPr>
                            <w:r w:rsidRPr="005E4B32">
                              <w:rPr>
                                <w:rFonts w:ascii="Kalinga" w:hAnsi="Kalinga" w:cs="Kalinga"/>
                                <w:color w:val="000000"/>
                              </w:rPr>
                              <w:t>JAÍR DE JESÚS HENAO MOLINA</w:t>
                            </w:r>
                          </w:p>
                          <w:p w:rsidR="00292F23" w:rsidRPr="005E4B32" w:rsidRDefault="00292F23" w:rsidP="00292F23">
                            <w:pPr>
                              <w:pStyle w:val="Sinespaciado"/>
                              <w:jc w:val="center"/>
                              <w:rPr>
                                <w:rFonts w:ascii="Kalinga" w:hAnsi="Kalinga" w:cs="Kalinga"/>
                                <w:b/>
                                <w:sz w:val="20"/>
                                <w:szCs w:val="20"/>
                              </w:rPr>
                            </w:pPr>
                            <w:r w:rsidRPr="005E4B32">
                              <w:rPr>
                                <w:rFonts w:ascii="Kalinga" w:hAnsi="Kalinga" w:cs="Kalinga"/>
                                <w:sz w:val="20"/>
                                <w:szCs w:val="20"/>
                              </w:rPr>
                              <w:t>S E C R E T A R I O</w:t>
                            </w:r>
                          </w:p>
                          <w:p w:rsidR="00292F23" w:rsidRPr="00D54419" w:rsidRDefault="00292F23" w:rsidP="00292F2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6654B" id="Rectangle 7" o:spid="_x0000_s1026" style="position:absolute;left:0;text-align:left;margin-left:122.4pt;margin-top:1.05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" strokeweight="2pt">
                <v:stroke linestyle="thickThin"/>
                <v:textbox>
                  <w:txbxContent>
                    <w:p w:rsidR="00292F23" w:rsidRPr="005E4B32" w:rsidRDefault="00292F23" w:rsidP="00292F2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292F23" w:rsidRPr="005E4B32" w:rsidRDefault="00292F23" w:rsidP="00292F2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292F23" w:rsidRPr="005E4B32" w:rsidRDefault="00292F23" w:rsidP="00292F23">
                      <w:pPr>
                        <w:jc w:val="both"/>
                        <w:rPr>
                          <w:rFonts w:ascii="Kalinga" w:hAnsi="Kalinga" w:cs="Kalinga"/>
                          <w:color w:val="000000"/>
                        </w:rPr>
                      </w:pPr>
                    </w:p>
                    <w:p w:rsidR="00292F23" w:rsidRPr="005E4B32" w:rsidRDefault="00292F23" w:rsidP="00292F23">
                      <w:pPr>
                        <w:jc w:val="center"/>
                        <w:rPr>
                          <w:rFonts w:ascii="Kalinga" w:hAnsi="Kalinga" w:cs="Kalinga"/>
                          <w:color w:val="000000"/>
                        </w:rPr>
                      </w:pPr>
                      <w:r w:rsidRPr="005E4B32">
                        <w:rPr>
                          <w:rFonts w:ascii="Kalinga" w:hAnsi="Kalinga" w:cs="Kalinga"/>
                          <w:color w:val="000000"/>
                        </w:rPr>
                        <w:t>____________________________________</w:t>
                      </w:r>
                    </w:p>
                    <w:p w:rsidR="00292F23" w:rsidRPr="005E4B32" w:rsidRDefault="00292F23" w:rsidP="00292F23">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292F23" w:rsidRPr="005E4B32" w:rsidRDefault="00292F23" w:rsidP="00292F23">
                      <w:pPr>
                        <w:pStyle w:val="Sinespaciado"/>
                        <w:jc w:val="center"/>
                        <w:rPr>
                          <w:rFonts w:ascii="Kalinga" w:hAnsi="Kalinga" w:cs="Kalinga"/>
                          <w:b/>
                          <w:sz w:val="20"/>
                          <w:szCs w:val="20"/>
                        </w:rPr>
                      </w:pPr>
                      <w:r w:rsidRPr="005E4B32">
                        <w:rPr>
                          <w:rFonts w:ascii="Kalinga" w:hAnsi="Kalinga" w:cs="Kalinga"/>
                          <w:sz w:val="20"/>
                          <w:szCs w:val="20"/>
                        </w:rPr>
                        <w:t>S E C R E T A R I O</w:t>
                      </w:r>
                    </w:p>
                    <w:p w:rsidR="00292F23" w:rsidRPr="00D54419" w:rsidRDefault="00292F23" w:rsidP="00292F23">
                      <w:pPr>
                        <w:jc w:val="center"/>
                        <w:rPr>
                          <w:rFonts w:cs="Arial"/>
                          <w:sz w:val="22"/>
                          <w:szCs w:val="22"/>
                        </w:rPr>
                      </w:pPr>
                    </w:p>
                  </w:txbxContent>
                </v:textbox>
                <w10:wrap anchorx="margin"/>
              </v:rect>
            </w:pict>
          </mc:Fallback>
        </mc:AlternateContent>
      </w:r>
    </w:p>
    <w:p w:rsidR="00E07870" w:rsidRDefault="00E07870" w:rsidP="00036F8E">
      <w:pPr>
        <w:pStyle w:val="Textoindependiente"/>
        <w:tabs>
          <w:tab w:val="left" w:pos="9356"/>
          <w:tab w:val="left" w:pos="9498"/>
        </w:tabs>
        <w:spacing w:line="360" w:lineRule="auto"/>
        <w:ind w:left="7513"/>
        <w:jc w:val="right"/>
        <w:rPr>
          <w:rFonts w:ascii="Arial" w:hAnsi="Arial" w:cs="Arial"/>
          <w:sz w:val="22"/>
          <w:szCs w:val="22"/>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Pr>
          <w:rFonts w:ascii="Arial" w:hAnsi="Arial"/>
          <w:w w:val="150"/>
          <w:sz w:val="10"/>
          <w:szCs w:val="10"/>
          <w:lang w:val="es-CO"/>
        </w:rPr>
        <w:t>6</w:t>
      </w:r>
    </w:p>
    <w:p w:rsidR="00E07870" w:rsidRPr="006A0477" w:rsidRDefault="00E07870" w:rsidP="00675123">
      <w:pPr>
        <w:pStyle w:val="Textoindependiente"/>
        <w:tabs>
          <w:tab w:val="left" w:pos="9356"/>
          <w:tab w:val="left" w:pos="9498"/>
        </w:tabs>
        <w:spacing w:line="360" w:lineRule="auto"/>
        <w:ind w:left="9356" w:hanging="1843"/>
        <w:jc w:val="right"/>
        <w:rPr>
          <w:rFonts w:ascii="Arial" w:hAnsi="Arial"/>
          <w:w w:val="150"/>
          <w:sz w:val="16"/>
          <w:lang w:val="es-CO"/>
        </w:rPr>
      </w:pPr>
    </w:p>
    <w:sectPr w:rsidR="00E07870" w:rsidRPr="006A0477" w:rsidSect="00292F23">
      <w:headerReference w:type="even" r:id="rId9"/>
      <w:headerReference w:type="default" r:id="rId10"/>
      <w:footerReference w:type="default" r:id="rId11"/>
      <w:headerReference w:type="first" r:id="rId12"/>
      <w:footerReference w:type="first" r:id="rId13"/>
      <w:pgSz w:w="12242" w:h="18722" w:code="14"/>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0F" w:rsidRDefault="00323A0F">
      <w:r>
        <w:separator/>
      </w:r>
    </w:p>
  </w:endnote>
  <w:endnote w:type="continuationSeparator" w:id="0">
    <w:p w:rsidR="00323A0F" w:rsidRDefault="0032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7A7A7F">
    <w:pPr>
      <w:pStyle w:val="Piedepgina"/>
      <w:pBdr>
        <w:bottom w:val="double" w:sz="6" w:space="1" w:color="auto"/>
      </w:pBdr>
      <w:spacing w:line="360" w:lineRule="auto"/>
      <w:jc w:val="right"/>
      <w:rPr>
        <w:rFonts w:ascii="Arial" w:hAnsi="Arial" w:cs="Arial"/>
        <w:spacing w:val="20"/>
        <w:w w:val="200"/>
        <w:sz w:val="14"/>
        <w:szCs w:val="10"/>
      </w:rPr>
    </w:pPr>
  </w:p>
  <w:p w:rsidR="002D01DD" w:rsidRDefault="002D01DD" w:rsidP="007A7A7F">
    <w:pPr>
      <w:pStyle w:val="Piedepgina"/>
      <w:spacing w:line="360" w:lineRule="auto"/>
      <w:jc w:val="right"/>
      <w:rPr>
        <w:rFonts w:ascii="Arial" w:hAnsi="Arial" w:cs="Arial"/>
        <w:spacing w:val="20"/>
        <w:w w:val="200"/>
        <w:sz w:val="14"/>
        <w:szCs w:val="10"/>
      </w:rPr>
    </w:pPr>
  </w:p>
  <w:p w:rsidR="002D01DD" w:rsidRDefault="002D01DD"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D01DD" w:rsidRPr="007A7A7F" w:rsidRDefault="002D01DD"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B91083">
    <w:pPr>
      <w:pStyle w:val="Piedepgina"/>
      <w:pBdr>
        <w:bottom w:val="double" w:sz="6" w:space="1" w:color="auto"/>
      </w:pBdr>
      <w:spacing w:line="360" w:lineRule="auto"/>
      <w:jc w:val="right"/>
      <w:rPr>
        <w:rFonts w:ascii="Arial" w:hAnsi="Arial" w:cs="Arial"/>
        <w:spacing w:val="20"/>
        <w:w w:val="200"/>
        <w:sz w:val="14"/>
        <w:szCs w:val="10"/>
      </w:rPr>
    </w:pPr>
  </w:p>
  <w:p w:rsidR="002D01DD" w:rsidRDefault="002D01DD" w:rsidP="00B91083">
    <w:pPr>
      <w:pStyle w:val="Piedepgina"/>
      <w:spacing w:line="360" w:lineRule="auto"/>
      <w:jc w:val="right"/>
      <w:rPr>
        <w:rFonts w:ascii="Arial" w:hAnsi="Arial" w:cs="Arial"/>
        <w:spacing w:val="20"/>
        <w:w w:val="200"/>
        <w:sz w:val="14"/>
        <w:szCs w:val="10"/>
      </w:rPr>
    </w:pPr>
  </w:p>
  <w:p w:rsidR="002D01DD" w:rsidRDefault="002D01DD"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2D01DD" w:rsidRDefault="002D01DD"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0F" w:rsidRDefault="00323A0F">
      <w:r>
        <w:separator/>
      </w:r>
    </w:p>
  </w:footnote>
  <w:footnote w:type="continuationSeparator" w:id="0">
    <w:p w:rsidR="00323A0F" w:rsidRDefault="00323A0F">
      <w:r>
        <w:continuationSeparator/>
      </w:r>
    </w:p>
  </w:footnote>
  <w:footnote w:id="1">
    <w:p w:rsidR="00462DEB" w:rsidRPr="000B52B1" w:rsidRDefault="00462DEB" w:rsidP="000B52B1">
      <w:pPr>
        <w:pStyle w:val="Textonotapie"/>
        <w:jc w:val="both"/>
        <w:rPr>
          <w:rFonts w:asciiTheme="minorHAnsi" w:hAnsiTheme="minorHAnsi"/>
          <w:lang w:val="es-CO"/>
        </w:rPr>
      </w:pPr>
      <w:r w:rsidRPr="000B52B1">
        <w:rPr>
          <w:rStyle w:val="Refdenotaalpie"/>
          <w:rFonts w:asciiTheme="minorHAnsi" w:hAnsiTheme="minorHAnsi"/>
        </w:rPr>
        <w:footnoteRef/>
      </w:r>
      <w:r w:rsidRPr="000B52B1">
        <w:rPr>
          <w:rFonts w:asciiTheme="minorHAnsi" w:hAnsiTheme="minorHAnsi"/>
        </w:rPr>
        <w:t xml:space="preserve"> </w:t>
      </w:r>
      <w:r w:rsidR="00C46502" w:rsidRPr="000B52B1">
        <w:rPr>
          <w:rFonts w:asciiTheme="minorHAnsi" w:hAnsiTheme="minorHAnsi" w:cs="Arial"/>
          <w:lang w:val="es-CO"/>
        </w:rPr>
        <w:t xml:space="preserve">CSJ, </w:t>
      </w:r>
      <w:r w:rsidR="00C46502" w:rsidRPr="000B52B1">
        <w:rPr>
          <w:rFonts w:asciiTheme="minorHAnsi" w:hAnsiTheme="minorHAnsi" w:cs="Arial"/>
        </w:rPr>
        <w:t>Civil.</w:t>
      </w:r>
      <w:r w:rsidRPr="000B52B1">
        <w:rPr>
          <w:rFonts w:asciiTheme="minorHAnsi" w:hAnsiTheme="minorHAnsi"/>
        </w:rPr>
        <w:t xml:space="preserve"> </w:t>
      </w:r>
      <w:r w:rsidR="00C46502" w:rsidRPr="000B52B1">
        <w:rPr>
          <w:rFonts w:asciiTheme="minorHAnsi" w:hAnsiTheme="minorHAnsi"/>
        </w:rPr>
        <w:t xml:space="preserve">Sentencias </w:t>
      </w:r>
      <w:r w:rsidR="000B4F06" w:rsidRPr="000B52B1">
        <w:rPr>
          <w:rFonts w:asciiTheme="minorHAnsi" w:hAnsiTheme="minorHAnsi"/>
        </w:rPr>
        <w:t>SC6906-2014</w:t>
      </w:r>
      <w:r w:rsidR="00BE76D7" w:rsidRPr="000B52B1">
        <w:rPr>
          <w:rFonts w:asciiTheme="minorHAnsi" w:hAnsiTheme="minorHAnsi"/>
        </w:rPr>
        <w:t xml:space="preserve"> y SC9680-2015</w:t>
      </w:r>
      <w:r w:rsidR="00D322C4" w:rsidRPr="000B52B1">
        <w:rPr>
          <w:rFonts w:asciiTheme="minorHAnsi" w:hAnsiTheme="minorHAnsi"/>
        </w:rPr>
        <w:t>, MP:</w:t>
      </w:r>
      <w:r w:rsidR="000B4F06" w:rsidRPr="000B52B1">
        <w:rPr>
          <w:rFonts w:asciiTheme="minorHAnsi" w:hAnsiTheme="minorHAnsi"/>
        </w:rPr>
        <w:t xml:space="preserve"> Luis Armando Tolosa Villabona</w:t>
      </w:r>
      <w:r w:rsidR="00D6752A" w:rsidRPr="000B52B1">
        <w:rPr>
          <w:rFonts w:asciiTheme="minorHAnsi" w:hAnsiTheme="minorHAnsi"/>
        </w:rPr>
        <w:t>.</w:t>
      </w:r>
    </w:p>
  </w:footnote>
  <w:footnote w:id="2">
    <w:p w:rsidR="00D6752A" w:rsidRPr="000B52B1" w:rsidRDefault="00D6752A" w:rsidP="000B52B1">
      <w:pPr>
        <w:pStyle w:val="Textonotapie"/>
        <w:jc w:val="both"/>
        <w:rPr>
          <w:rFonts w:asciiTheme="minorHAnsi" w:hAnsiTheme="minorHAnsi"/>
          <w:lang w:val="es-CO"/>
        </w:rPr>
      </w:pPr>
      <w:r w:rsidRPr="000B52B1">
        <w:rPr>
          <w:rStyle w:val="Refdenotaalpie"/>
          <w:rFonts w:asciiTheme="minorHAnsi" w:hAnsiTheme="minorHAnsi"/>
        </w:rPr>
        <w:footnoteRef/>
      </w:r>
      <w:r w:rsidRPr="000B52B1">
        <w:rPr>
          <w:rFonts w:asciiTheme="minorHAnsi" w:hAnsiTheme="minorHAnsi"/>
        </w:rPr>
        <w:t xml:space="preserve"> </w:t>
      </w:r>
      <w:r w:rsidRPr="000B52B1">
        <w:rPr>
          <w:rFonts w:asciiTheme="minorHAnsi" w:hAnsiTheme="minorHAnsi"/>
          <w:lang w:val="es-CO"/>
        </w:rPr>
        <w:t xml:space="preserve">TAMAYO LOMBANA, Alberto. </w:t>
      </w:r>
      <w:r w:rsidR="003372CF" w:rsidRPr="000B52B1">
        <w:rPr>
          <w:rFonts w:asciiTheme="minorHAnsi" w:hAnsiTheme="minorHAnsi"/>
          <w:lang w:val="es-CO"/>
        </w:rPr>
        <w:t xml:space="preserve">El contrato </w:t>
      </w:r>
      <w:r w:rsidRPr="000B52B1">
        <w:rPr>
          <w:rFonts w:asciiTheme="minorHAnsi" w:hAnsiTheme="minorHAnsi"/>
          <w:lang w:val="es-CO"/>
        </w:rPr>
        <w:t>de compraventa, su régimen civil y comercial, Ediciones Doctrina y Ley Ltda, 2004, Bogotá DC., p.229.</w:t>
      </w:r>
    </w:p>
  </w:footnote>
  <w:footnote w:id="3">
    <w:p w:rsidR="00061CC1" w:rsidRPr="000B52B1" w:rsidRDefault="00061CC1" w:rsidP="000B52B1">
      <w:pPr>
        <w:pStyle w:val="Textonotapie"/>
        <w:jc w:val="both"/>
        <w:rPr>
          <w:rFonts w:asciiTheme="minorHAnsi" w:hAnsiTheme="minorHAnsi"/>
          <w:lang w:val="es-CO"/>
        </w:rPr>
      </w:pPr>
      <w:r w:rsidRPr="000B52B1">
        <w:rPr>
          <w:rStyle w:val="Refdenotaalpie"/>
          <w:rFonts w:asciiTheme="minorHAnsi" w:hAnsiTheme="minorHAnsi"/>
        </w:rPr>
        <w:footnoteRef/>
      </w:r>
      <w:r w:rsidRPr="000B52B1">
        <w:rPr>
          <w:rFonts w:asciiTheme="minorHAnsi" w:hAnsiTheme="minorHAnsi"/>
        </w:rPr>
        <w:t xml:space="preserve"> </w:t>
      </w:r>
      <w:r w:rsidRPr="000B52B1">
        <w:rPr>
          <w:rFonts w:asciiTheme="minorHAnsi" w:hAnsiTheme="minorHAnsi"/>
          <w:lang w:val="es-CO"/>
        </w:rPr>
        <w:t>OSPINA FERNÁNDEZ, Guillermo y OSPINA ACOSTA, Eduardo. Teoría general de contrato y de los demás actos o negocios jurídicos, 4ª edición, Editorial Temis, 1994, Bogotá DC., p.74-75.</w:t>
      </w:r>
    </w:p>
  </w:footnote>
  <w:footnote w:id="4">
    <w:p w:rsidR="005A43C0" w:rsidRPr="000B52B1" w:rsidRDefault="005A43C0" w:rsidP="000B52B1">
      <w:pPr>
        <w:pStyle w:val="Textonotapie"/>
        <w:jc w:val="both"/>
        <w:rPr>
          <w:rFonts w:asciiTheme="minorHAnsi" w:hAnsiTheme="minorHAnsi" w:cstheme="minorHAnsi"/>
        </w:rPr>
      </w:pPr>
      <w:r w:rsidRPr="000B52B1">
        <w:rPr>
          <w:rFonts w:asciiTheme="minorHAnsi" w:hAnsiTheme="minorHAnsi" w:cstheme="minorHAnsi"/>
          <w:vertAlign w:val="superscript"/>
        </w:rPr>
        <w:footnoteRef/>
      </w:r>
      <w:r w:rsidRPr="000B52B1">
        <w:rPr>
          <w:rFonts w:asciiTheme="minorHAnsi" w:hAnsiTheme="minorHAnsi" w:cstheme="minorHAnsi"/>
        </w:rPr>
        <w:t xml:space="preserve"> </w:t>
      </w:r>
      <w:r w:rsidR="00740299" w:rsidRPr="000B52B1">
        <w:rPr>
          <w:rFonts w:asciiTheme="minorHAnsi" w:hAnsiTheme="minorHAnsi" w:cstheme="minorHAnsi"/>
        </w:rPr>
        <w:t>ARRUBLA PAUCAR</w:t>
      </w:r>
      <w:r w:rsidRPr="000B52B1">
        <w:rPr>
          <w:rFonts w:asciiTheme="minorHAnsi" w:hAnsiTheme="minorHAnsi" w:cstheme="minorHAnsi"/>
        </w:rPr>
        <w:t xml:space="preserve">, </w:t>
      </w:r>
      <w:r w:rsidR="00740299" w:rsidRPr="000B52B1">
        <w:rPr>
          <w:rFonts w:asciiTheme="minorHAnsi" w:hAnsiTheme="minorHAnsi" w:cstheme="minorHAnsi"/>
        </w:rPr>
        <w:t>Jaime Alberto</w:t>
      </w:r>
      <w:r w:rsidRPr="000B52B1">
        <w:rPr>
          <w:rFonts w:asciiTheme="minorHAnsi" w:hAnsiTheme="minorHAnsi" w:cstheme="minorHAnsi"/>
        </w:rPr>
        <w:t xml:space="preserve">. </w:t>
      </w:r>
      <w:r w:rsidR="00740299" w:rsidRPr="000B52B1">
        <w:rPr>
          <w:rFonts w:asciiTheme="minorHAnsi" w:hAnsiTheme="minorHAnsi" w:cstheme="minorHAnsi"/>
        </w:rPr>
        <w:t>Contratos mercantiles</w:t>
      </w:r>
      <w:r w:rsidRPr="000B52B1">
        <w:rPr>
          <w:rFonts w:asciiTheme="minorHAnsi" w:hAnsiTheme="minorHAnsi" w:cstheme="minorHAnsi"/>
        </w:rPr>
        <w:t xml:space="preserve">, </w:t>
      </w:r>
      <w:r w:rsidR="00740299" w:rsidRPr="000B52B1">
        <w:rPr>
          <w:rFonts w:asciiTheme="minorHAnsi" w:hAnsiTheme="minorHAnsi" w:cstheme="minorHAnsi"/>
        </w:rPr>
        <w:t>13</w:t>
      </w:r>
      <w:r w:rsidRPr="000B52B1">
        <w:rPr>
          <w:rFonts w:asciiTheme="minorHAnsi" w:hAnsiTheme="minorHAnsi" w:cstheme="minorHAnsi"/>
        </w:rPr>
        <w:t xml:space="preserve">ª edición, </w:t>
      </w:r>
      <w:r w:rsidR="00740299" w:rsidRPr="000B52B1">
        <w:rPr>
          <w:rFonts w:asciiTheme="minorHAnsi" w:hAnsiTheme="minorHAnsi" w:cstheme="minorHAnsi"/>
        </w:rPr>
        <w:t>Legis SA</w:t>
      </w:r>
      <w:r w:rsidRPr="000B52B1">
        <w:rPr>
          <w:rFonts w:asciiTheme="minorHAnsi" w:hAnsiTheme="minorHAnsi" w:cstheme="minorHAnsi"/>
        </w:rPr>
        <w:t>, 20</w:t>
      </w:r>
      <w:r w:rsidR="00740299" w:rsidRPr="000B52B1">
        <w:rPr>
          <w:rFonts w:asciiTheme="minorHAnsi" w:hAnsiTheme="minorHAnsi" w:cstheme="minorHAnsi"/>
        </w:rPr>
        <w:t>12</w:t>
      </w:r>
      <w:r w:rsidRPr="000B52B1">
        <w:rPr>
          <w:rFonts w:asciiTheme="minorHAnsi" w:hAnsiTheme="minorHAnsi" w:cstheme="minorHAnsi"/>
        </w:rPr>
        <w:t>, Bogotá DC</w:t>
      </w:r>
      <w:r w:rsidR="00740299" w:rsidRPr="000B52B1">
        <w:rPr>
          <w:rFonts w:asciiTheme="minorHAnsi" w:hAnsiTheme="minorHAnsi" w:cstheme="minorHAnsi"/>
        </w:rPr>
        <w:t>.</w:t>
      </w:r>
      <w:r w:rsidRPr="000B52B1">
        <w:rPr>
          <w:rFonts w:asciiTheme="minorHAnsi" w:hAnsiTheme="minorHAnsi" w:cstheme="minorHAnsi"/>
        </w:rPr>
        <w:t>, p.</w:t>
      </w:r>
      <w:r w:rsidR="00740299" w:rsidRPr="000B52B1">
        <w:rPr>
          <w:rFonts w:asciiTheme="minorHAnsi" w:hAnsiTheme="minorHAnsi" w:cstheme="minorHAnsi"/>
        </w:rPr>
        <w:t>105</w:t>
      </w:r>
      <w:r w:rsidRPr="000B52B1">
        <w:rPr>
          <w:rFonts w:asciiTheme="minorHAnsi" w:hAnsiTheme="minorHAnsi" w:cstheme="minorHAnsi"/>
        </w:rPr>
        <w:t>.</w:t>
      </w:r>
    </w:p>
  </w:footnote>
  <w:footnote w:id="5">
    <w:p w:rsidR="005A43C0" w:rsidRPr="000B52B1" w:rsidRDefault="005A43C0" w:rsidP="000B52B1">
      <w:pPr>
        <w:pStyle w:val="Textonotapie"/>
        <w:jc w:val="both"/>
        <w:rPr>
          <w:rFonts w:asciiTheme="minorHAnsi" w:hAnsiTheme="minorHAnsi" w:cstheme="minorHAnsi"/>
        </w:rPr>
      </w:pPr>
      <w:r w:rsidRPr="000B52B1">
        <w:rPr>
          <w:rFonts w:asciiTheme="minorHAnsi" w:hAnsiTheme="minorHAnsi" w:cstheme="minorHAnsi"/>
          <w:vertAlign w:val="superscript"/>
        </w:rPr>
        <w:footnoteRef/>
      </w:r>
      <w:r w:rsidRPr="000B52B1">
        <w:rPr>
          <w:rFonts w:asciiTheme="minorHAnsi" w:hAnsiTheme="minorHAnsi" w:cstheme="minorHAnsi"/>
        </w:rPr>
        <w:t xml:space="preserve"> </w:t>
      </w:r>
      <w:r w:rsidR="00C46502" w:rsidRPr="000B52B1">
        <w:rPr>
          <w:rFonts w:asciiTheme="minorHAnsi" w:hAnsiTheme="minorHAnsi" w:cs="Arial"/>
          <w:lang w:val="es-CO"/>
        </w:rPr>
        <w:t xml:space="preserve">CSJ, </w:t>
      </w:r>
      <w:r w:rsidR="00C46502" w:rsidRPr="000B52B1">
        <w:rPr>
          <w:rFonts w:asciiTheme="minorHAnsi" w:hAnsiTheme="minorHAnsi" w:cs="Arial"/>
        </w:rPr>
        <w:t>Civil.</w:t>
      </w:r>
      <w:r w:rsidRPr="000B52B1">
        <w:rPr>
          <w:rFonts w:asciiTheme="minorHAnsi" w:hAnsiTheme="minorHAnsi" w:cstheme="minorHAnsi"/>
        </w:rPr>
        <w:t xml:space="preserve"> Sentencia del 27-01-</w:t>
      </w:r>
      <w:smartTag w:uri="urn:schemas-microsoft-com:office:smarttags" w:element="metricconverter">
        <w:smartTagPr>
          <w:attr w:name="ProductID" w:val="1981, M"/>
        </w:smartTagPr>
        <w:r w:rsidRPr="000B52B1">
          <w:rPr>
            <w:rFonts w:asciiTheme="minorHAnsi" w:hAnsiTheme="minorHAnsi" w:cstheme="minorHAnsi"/>
          </w:rPr>
          <w:t>1981, M</w:t>
        </w:r>
      </w:smartTag>
      <w:r w:rsidRPr="000B52B1">
        <w:rPr>
          <w:rFonts w:asciiTheme="minorHAnsi" w:hAnsiTheme="minorHAnsi" w:cstheme="minorHAnsi"/>
        </w:rPr>
        <w:t>P: Humberto Murcia Ballén.  También el fallo del 05-11-1979, MP: Alberto Ospina Botero.</w:t>
      </w:r>
    </w:p>
  </w:footnote>
  <w:footnote w:id="6">
    <w:p w:rsidR="00086252" w:rsidRPr="000B52B1" w:rsidRDefault="00086252" w:rsidP="000B52B1">
      <w:pPr>
        <w:pStyle w:val="Textonotapie"/>
        <w:jc w:val="both"/>
        <w:rPr>
          <w:rFonts w:asciiTheme="minorHAnsi" w:hAnsiTheme="minorHAnsi" w:cstheme="minorHAnsi"/>
        </w:rPr>
      </w:pPr>
      <w:r w:rsidRPr="000B52B1">
        <w:rPr>
          <w:rStyle w:val="Refdenotaalpie"/>
          <w:rFonts w:asciiTheme="minorHAnsi" w:hAnsiTheme="minorHAnsi" w:cstheme="minorHAnsi"/>
        </w:rPr>
        <w:footnoteRef/>
      </w:r>
      <w:r w:rsidRPr="000B52B1">
        <w:rPr>
          <w:rFonts w:asciiTheme="minorHAnsi" w:hAnsiTheme="minorHAnsi" w:cstheme="minorHAnsi"/>
        </w:rPr>
        <w:t xml:space="preserve"> </w:t>
      </w:r>
      <w:r w:rsidR="00C46502" w:rsidRPr="000B52B1">
        <w:rPr>
          <w:rFonts w:asciiTheme="minorHAnsi" w:hAnsiTheme="minorHAnsi" w:cs="Arial"/>
          <w:lang w:val="es-CO"/>
        </w:rPr>
        <w:t xml:space="preserve">CSJ, </w:t>
      </w:r>
      <w:r w:rsidR="00C46502" w:rsidRPr="000B52B1">
        <w:rPr>
          <w:rFonts w:asciiTheme="minorHAnsi" w:hAnsiTheme="minorHAnsi" w:cs="Arial"/>
        </w:rPr>
        <w:t>Civil.</w:t>
      </w:r>
      <w:r w:rsidRPr="000B52B1">
        <w:rPr>
          <w:rFonts w:asciiTheme="minorHAnsi" w:hAnsiTheme="minorHAnsi" w:cstheme="minorHAnsi"/>
        </w:rPr>
        <w:t xml:space="preserve"> Sentencia del 16-05-2002, expediente No.6877.</w:t>
      </w:r>
    </w:p>
  </w:footnote>
  <w:footnote w:id="7">
    <w:p w:rsidR="00086252" w:rsidRPr="000B52B1" w:rsidRDefault="00086252" w:rsidP="000B52B1">
      <w:pPr>
        <w:pStyle w:val="Textonotapie"/>
        <w:jc w:val="both"/>
        <w:rPr>
          <w:rFonts w:asciiTheme="minorHAnsi" w:hAnsiTheme="minorHAnsi" w:cstheme="minorHAnsi"/>
        </w:rPr>
      </w:pPr>
      <w:r w:rsidRPr="000B52B1">
        <w:rPr>
          <w:rStyle w:val="Refdenotaalpie"/>
          <w:rFonts w:asciiTheme="minorHAnsi" w:hAnsiTheme="minorHAnsi" w:cstheme="minorHAnsi"/>
        </w:rPr>
        <w:footnoteRef/>
      </w:r>
      <w:r w:rsidRPr="000B52B1">
        <w:rPr>
          <w:rFonts w:asciiTheme="minorHAnsi" w:hAnsiTheme="minorHAnsi" w:cstheme="minorHAnsi"/>
        </w:rPr>
        <w:t xml:space="preserve"> </w:t>
      </w:r>
      <w:r w:rsidR="00C46502" w:rsidRPr="000B52B1">
        <w:rPr>
          <w:rFonts w:asciiTheme="minorHAnsi" w:hAnsiTheme="minorHAnsi" w:cs="Arial"/>
          <w:lang w:val="es-CO"/>
        </w:rPr>
        <w:t xml:space="preserve">CSJ, </w:t>
      </w:r>
      <w:r w:rsidR="00C46502" w:rsidRPr="000B52B1">
        <w:rPr>
          <w:rFonts w:asciiTheme="minorHAnsi" w:hAnsiTheme="minorHAnsi" w:cs="Arial"/>
        </w:rPr>
        <w:t>Civil.</w:t>
      </w:r>
      <w:r w:rsidRPr="000B52B1">
        <w:rPr>
          <w:rFonts w:asciiTheme="minorHAnsi" w:hAnsiTheme="minorHAnsi" w:cstheme="minorHAnsi"/>
        </w:rPr>
        <w:t xml:space="preserve"> Sentencia del 08-12-2009, MP: Arturo Solarte Rodríguez, expediente No.1996-09616-01.</w:t>
      </w:r>
    </w:p>
  </w:footnote>
  <w:footnote w:id="8">
    <w:p w:rsidR="00711695" w:rsidRPr="000B52B1" w:rsidRDefault="00711695" w:rsidP="000B52B1">
      <w:pPr>
        <w:pStyle w:val="Textonotapie"/>
        <w:jc w:val="both"/>
        <w:rPr>
          <w:rFonts w:asciiTheme="minorHAnsi" w:hAnsiTheme="minorHAnsi" w:cstheme="minorHAnsi"/>
          <w:lang w:val="es-CO"/>
        </w:rPr>
      </w:pPr>
      <w:r w:rsidRPr="000B52B1">
        <w:rPr>
          <w:rStyle w:val="Refdenotaalpie"/>
          <w:rFonts w:asciiTheme="minorHAnsi" w:hAnsiTheme="minorHAnsi" w:cstheme="minorHAnsi"/>
        </w:rPr>
        <w:footnoteRef/>
      </w:r>
      <w:r w:rsidRPr="000B52B1">
        <w:rPr>
          <w:rFonts w:asciiTheme="minorHAnsi" w:hAnsiTheme="minorHAnsi" w:cstheme="minorHAnsi"/>
        </w:rPr>
        <w:t xml:space="preserve"> </w:t>
      </w:r>
      <w:r w:rsidR="00C46502" w:rsidRPr="000B52B1">
        <w:rPr>
          <w:rFonts w:asciiTheme="minorHAnsi" w:hAnsiTheme="minorHAnsi" w:cs="Arial"/>
          <w:lang w:val="es-CO"/>
        </w:rPr>
        <w:t xml:space="preserve">CSJ, </w:t>
      </w:r>
      <w:r w:rsidR="00C46502" w:rsidRPr="000B52B1">
        <w:rPr>
          <w:rFonts w:asciiTheme="minorHAnsi" w:hAnsiTheme="minorHAnsi" w:cs="Arial"/>
        </w:rPr>
        <w:t>Civil.</w:t>
      </w:r>
      <w:r w:rsidR="00086252" w:rsidRPr="000B52B1">
        <w:rPr>
          <w:rFonts w:asciiTheme="minorHAnsi" w:hAnsiTheme="minorHAnsi" w:cstheme="minorHAnsi"/>
        </w:rPr>
        <w:t xml:space="preserve"> Sentencia del 14-12-2010, MP: Arturo Solarte Rodríguez, expediente No.2002-08463-01</w:t>
      </w:r>
      <w:r w:rsidR="00B6548E" w:rsidRPr="000B52B1">
        <w:rPr>
          <w:rFonts w:asciiTheme="minorHAnsi" w:hAnsiTheme="minorHAnsi" w:cstheme="minorHAnsi"/>
        </w:rPr>
        <w:t>.</w:t>
      </w:r>
    </w:p>
  </w:footnote>
  <w:footnote w:id="9">
    <w:p w:rsidR="00B6548E" w:rsidRPr="00B6548E" w:rsidRDefault="00B6548E" w:rsidP="00B6548E">
      <w:pPr>
        <w:pStyle w:val="Textonotapie"/>
        <w:jc w:val="both"/>
        <w:rPr>
          <w:rFonts w:asciiTheme="minorHAnsi" w:hAnsiTheme="minorHAnsi"/>
          <w:lang w:val="es-CO"/>
        </w:rPr>
      </w:pPr>
      <w:r w:rsidRPr="00B6548E">
        <w:rPr>
          <w:rStyle w:val="Refdenotaalpie"/>
          <w:rFonts w:asciiTheme="minorHAnsi" w:hAnsiTheme="minorHAnsi"/>
        </w:rPr>
        <w:footnoteRef/>
      </w:r>
      <w:r w:rsidRPr="00B6548E">
        <w:rPr>
          <w:rFonts w:asciiTheme="minorHAnsi" w:hAnsiTheme="minorHAnsi"/>
        </w:rPr>
        <w:t xml:space="preserve"> </w:t>
      </w:r>
      <w:r w:rsidR="00C46502" w:rsidRPr="00D471F2">
        <w:rPr>
          <w:rFonts w:asciiTheme="minorHAnsi" w:hAnsiTheme="minorHAnsi" w:cs="Arial"/>
          <w:lang w:val="es-CO"/>
        </w:rPr>
        <w:t xml:space="preserve">CSJ, </w:t>
      </w:r>
      <w:r w:rsidR="00C46502" w:rsidRPr="00D471F2">
        <w:rPr>
          <w:rFonts w:asciiTheme="minorHAnsi" w:hAnsiTheme="minorHAnsi" w:cs="Arial"/>
        </w:rPr>
        <w:t>Civil.</w:t>
      </w:r>
      <w:r w:rsidRPr="00B6548E">
        <w:rPr>
          <w:rFonts w:asciiTheme="minorHAnsi" w:hAnsiTheme="minorHAnsi"/>
        </w:rPr>
        <w:t xml:space="preserve"> Sentencia del 14-07-1998, MP: José Fernando Ramírez Gómez, expediente No.4724.</w:t>
      </w:r>
    </w:p>
  </w:footnote>
  <w:footnote w:id="10">
    <w:p w:rsidR="00B6548E" w:rsidRPr="00B6548E" w:rsidRDefault="00B6548E" w:rsidP="00B6548E">
      <w:pPr>
        <w:pStyle w:val="Textonotapie"/>
        <w:jc w:val="both"/>
        <w:rPr>
          <w:rFonts w:asciiTheme="minorHAnsi" w:hAnsiTheme="minorHAnsi"/>
          <w:lang w:val="es-CO"/>
        </w:rPr>
      </w:pPr>
      <w:r w:rsidRPr="00B6548E">
        <w:rPr>
          <w:rStyle w:val="Refdenotaalpie"/>
          <w:rFonts w:asciiTheme="minorHAnsi" w:hAnsiTheme="minorHAnsi"/>
        </w:rPr>
        <w:footnoteRef/>
      </w:r>
      <w:r w:rsidRPr="00B6548E">
        <w:rPr>
          <w:rFonts w:asciiTheme="minorHAnsi" w:hAnsiTheme="minorHAnsi"/>
        </w:rPr>
        <w:t xml:space="preserve"> </w:t>
      </w:r>
      <w:r w:rsidR="00C46502" w:rsidRPr="00D471F2">
        <w:rPr>
          <w:rFonts w:asciiTheme="minorHAnsi" w:hAnsiTheme="minorHAnsi" w:cs="Arial"/>
          <w:lang w:val="es-CO"/>
        </w:rPr>
        <w:t xml:space="preserve">CSJ, </w:t>
      </w:r>
      <w:r w:rsidR="00C46502" w:rsidRPr="00D471F2">
        <w:rPr>
          <w:rFonts w:asciiTheme="minorHAnsi" w:hAnsiTheme="minorHAnsi" w:cs="Arial"/>
        </w:rPr>
        <w:t>Civil.</w:t>
      </w:r>
      <w:r w:rsidRPr="00B6548E">
        <w:rPr>
          <w:rFonts w:asciiTheme="minorHAnsi" w:hAnsiTheme="minorHAnsi"/>
        </w:rPr>
        <w:t xml:space="preserve"> Sentencia del 12-09-2000, MP: José Fernando Ramírez Gómez, expediente No.5397.</w:t>
      </w:r>
    </w:p>
  </w:footnote>
  <w:footnote w:id="11">
    <w:p w:rsidR="0064560D" w:rsidRPr="0064560D" w:rsidRDefault="0064560D" w:rsidP="0064560D">
      <w:pPr>
        <w:pStyle w:val="Textonotapie"/>
        <w:jc w:val="both"/>
        <w:rPr>
          <w:rFonts w:asciiTheme="minorHAnsi" w:hAnsiTheme="minorHAnsi"/>
          <w:lang w:val="es-CO"/>
        </w:rPr>
      </w:pPr>
      <w:r w:rsidRPr="0064560D">
        <w:rPr>
          <w:rStyle w:val="Refdenotaalpie"/>
          <w:rFonts w:asciiTheme="minorHAnsi" w:hAnsiTheme="minorHAnsi"/>
        </w:rPr>
        <w:footnoteRef/>
      </w:r>
      <w:r w:rsidRPr="0064560D">
        <w:rPr>
          <w:rFonts w:asciiTheme="minorHAnsi" w:hAnsiTheme="minorHAnsi"/>
        </w:rPr>
        <w:t xml:space="preserve"> </w:t>
      </w:r>
      <w:r w:rsidR="00C46502" w:rsidRPr="00D471F2">
        <w:rPr>
          <w:rFonts w:asciiTheme="minorHAnsi" w:hAnsiTheme="minorHAnsi" w:cs="Arial"/>
          <w:lang w:val="es-CO"/>
        </w:rPr>
        <w:t xml:space="preserve">CSJ, </w:t>
      </w:r>
      <w:r w:rsidR="00C46502" w:rsidRPr="00D471F2">
        <w:rPr>
          <w:rFonts w:asciiTheme="minorHAnsi" w:hAnsiTheme="minorHAnsi" w:cs="Arial"/>
        </w:rPr>
        <w:t>Civil.</w:t>
      </w:r>
      <w:r w:rsidRPr="0064560D">
        <w:rPr>
          <w:rFonts w:asciiTheme="minorHAnsi" w:hAnsiTheme="minorHAnsi"/>
        </w:rPr>
        <w:t xml:space="preserve"> Sentencia del</w:t>
      </w:r>
      <w:r w:rsidR="00E825C1">
        <w:rPr>
          <w:rFonts w:asciiTheme="minorHAnsi" w:hAnsiTheme="minorHAnsi"/>
        </w:rPr>
        <w:t xml:space="preserve"> 09-12-1999</w:t>
      </w:r>
      <w:r w:rsidR="00711695">
        <w:rPr>
          <w:rFonts w:asciiTheme="minorHAnsi" w:hAnsiTheme="minorHAnsi"/>
        </w:rPr>
        <w:t>, ob. cit</w:t>
      </w:r>
      <w:r w:rsidR="00E825C1">
        <w:rPr>
          <w:rFonts w:asciiTheme="minorHAnsi" w:hAnsiTheme="minorHAnsi"/>
        </w:rPr>
        <w:t>.</w:t>
      </w:r>
    </w:p>
  </w:footnote>
  <w:footnote w:id="12">
    <w:p w:rsidR="00D322C4" w:rsidRPr="0064560D" w:rsidRDefault="00D322C4" w:rsidP="0064560D">
      <w:pPr>
        <w:pStyle w:val="Textonotapie"/>
        <w:jc w:val="both"/>
        <w:rPr>
          <w:rFonts w:asciiTheme="minorHAnsi" w:hAnsiTheme="minorHAnsi"/>
        </w:rPr>
      </w:pPr>
      <w:r w:rsidRPr="0064560D">
        <w:rPr>
          <w:rStyle w:val="Refdenotaalpie"/>
          <w:rFonts w:asciiTheme="minorHAnsi" w:hAnsiTheme="minorHAnsi"/>
        </w:rPr>
        <w:footnoteRef/>
      </w:r>
      <w:r w:rsidRPr="0064560D">
        <w:rPr>
          <w:rFonts w:asciiTheme="minorHAnsi" w:hAnsiTheme="minorHAnsi"/>
        </w:rPr>
        <w:t xml:space="preserve"> </w:t>
      </w:r>
      <w:r w:rsidR="00C46502" w:rsidRPr="00D471F2">
        <w:rPr>
          <w:rFonts w:asciiTheme="minorHAnsi" w:hAnsiTheme="minorHAnsi" w:cs="Arial"/>
          <w:lang w:val="es-CO"/>
        </w:rPr>
        <w:t xml:space="preserve">CSJ, </w:t>
      </w:r>
      <w:r w:rsidR="00C46502" w:rsidRPr="00D471F2">
        <w:rPr>
          <w:rFonts w:asciiTheme="minorHAnsi" w:hAnsiTheme="minorHAnsi" w:cs="Arial"/>
        </w:rPr>
        <w:t>Civil.</w:t>
      </w:r>
      <w:r w:rsidR="001A2350" w:rsidRPr="0064560D">
        <w:rPr>
          <w:rFonts w:asciiTheme="minorHAnsi" w:hAnsiTheme="minorHAnsi"/>
        </w:rPr>
        <w:t xml:space="preserve"> Sentencia del 14-12-2010, MP: Arturo Solarte Rodríguez, expediente No.2002-08463-01</w:t>
      </w:r>
      <w:r w:rsidR="00544ED3" w:rsidRPr="0064560D">
        <w:rPr>
          <w:rFonts w:asciiTheme="minorHAnsi" w:hAnsiTheme="minorHAnsi"/>
        </w:rPr>
        <w:t>.</w:t>
      </w:r>
    </w:p>
  </w:footnote>
  <w:footnote w:id="13">
    <w:p w:rsidR="0064560D" w:rsidRPr="0064560D" w:rsidRDefault="0064560D" w:rsidP="0064560D">
      <w:pPr>
        <w:pStyle w:val="Textonotapie"/>
        <w:jc w:val="both"/>
        <w:rPr>
          <w:rFonts w:asciiTheme="minorHAnsi" w:hAnsiTheme="minorHAnsi"/>
          <w:lang w:val="es-CO"/>
        </w:rPr>
      </w:pPr>
      <w:r w:rsidRPr="0064560D">
        <w:rPr>
          <w:rStyle w:val="Refdenotaalpie"/>
          <w:rFonts w:asciiTheme="minorHAnsi" w:hAnsiTheme="minorHAnsi"/>
        </w:rPr>
        <w:footnoteRef/>
      </w:r>
      <w:r w:rsidRPr="0064560D">
        <w:rPr>
          <w:rFonts w:asciiTheme="minorHAnsi" w:hAnsiTheme="minorHAnsi"/>
        </w:rPr>
        <w:t xml:space="preserve"> </w:t>
      </w:r>
      <w:r w:rsidR="00C46502" w:rsidRPr="00D471F2">
        <w:rPr>
          <w:rFonts w:asciiTheme="minorHAnsi" w:hAnsiTheme="minorHAnsi" w:cs="Arial"/>
          <w:lang w:val="es-CO"/>
        </w:rPr>
        <w:t xml:space="preserve">CSJ, </w:t>
      </w:r>
      <w:r w:rsidR="00C46502" w:rsidRPr="00D471F2">
        <w:rPr>
          <w:rFonts w:asciiTheme="minorHAnsi" w:hAnsiTheme="minorHAnsi" w:cs="Arial"/>
        </w:rPr>
        <w:t>Civil.</w:t>
      </w:r>
      <w:r w:rsidRPr="0064560D">
        <w:rPr>
          <w:rFonts w:asciiTheme="minorHAnsi" w:hAnsiTheme="minorHAnsi"/>
        </w:rPr>
        <w:t xml:space="preserve"> Sentencia SC4420-2014, MP: Luis Armando Tolosa Villabona</w:t>
      </w:r>
    </w:p>
  </w:footnote>
  <w:footnote w:id="14">
    <w:p w:rsidR="00052B05" w:rsidRPr="006F7FB9" w:rsidRDefault="00052B05" w:rsidP="00052B05">
      <w:pPr>
        <w:pStyle w:val="Textonotapie"/>
        <w:jc w:val="both"/>
        <w:rPr>
          <w:rFonts w:asciiTheme="minorHAnsi" w:hAnsiTheme="minorHAnsi"/>
          <w:lang w:val="es-CO"/>
        </w:rPr>
      </w:pPr>
      <w:r w:rsidRPr="006F7FB9">
        <w:rPr>
          <w:rStyle w:val="Refdenotaalpie"/>
          <w:rFonts w:asciiTheme="minorHAnsi" w:hAnsiTheme="minorHAnsi"/>
        </w:rPr>
        <w:footnoteRef/>
      </w:r>
      <w:r w:rsidRPr="006F7FB9">
        <w:rPr>
          <w:rFonts w:asciiTheme="minorHAnsi" w:hAnsiTheme="minorHAnsi"/>
        </w:rPr>
        <w:t xml:space="preserve"> </w:t>
      </w:r>
      <w:r w:rsidRPr="00544ED3">
        <w:rPr>
          <w:rFonts w:asciiTheme="minorHAnsi" w:hAnsiTheme="minorHAnsi"/>
        </w:rPr>
        <w:t>CORTE SUPREMA DE JUSTICIA, Sala de Casación Civil. Sentencia SC4420-2014</w:t>
      </w:r>
      <w:r>
        <w:rPr>
          <w:rFonts w:asciiTheme="minorHAnsi" w:hAnsiTheme="minorHAnsi"/>
        </w:rPr>
        <w:t>, ob. cit.</w:t>
      </w:r>
    </w:p>
  </w:footnote>
  <w:footnote w:id="15">
    <w:p w:rsidR="00052B05" w:rsidRPr="000B52B1" w:rsidRDefault="00052B05" w:rsidP="000B52B1">
      <w:pPr>
        <w:pStyle w:val="Textonotapie"/>
        <w:jc w:val="both"/>
        <w:rPr>
          <w:rFonts w:asciiTheme="minorHAnsi" w:hAnsiTheme="minorHAnsi" w:cs="Arial"/>
        </w:rPr>
      </w:pPr>
      <w:r w:rsidRPr="000B52B1">
        <w:rPr>
          <w:rStyle w:val="Refdenotaalpie"/>
          <w:rFonts w:asciiTheme="minorHAnsi" w:hAnsiTheme="minorHAnsi" w:cs="Arial"/>
        </w:rPr>
        <w:footnoteRef/>
      </w:r>
      <w:r w:rsidRPr="000B52B1">
        <w:rPr>
          <w:rFonts w:asciiTheme="minorHAnsi" w:hAnsiTheme="minorHAnsi" w:cs="Arial"/>
        </w:rPr>
        <w:t xml:space="preserve"> </w:t>
      </w:r>
      <w:r w:rsidR="000B52B1" w:rsidRPr="000B52B1">
        <w:rPr>
          <w:rFonts w:asciiTheme="minorHAnsi" w:hAnsiTheme="minorHAnsi" w:cs="Arial"/>
          <w:lang w:val="es-CO"/>
        </w:rPr>
        <w:t xml:space="preserve">CSJ, </w:t>
      </w:r>
      <w:r w:rsidR="000B52B1" w:rsidRPr="000B52B1">
        <w:rPr>
          <w:rFonts w:asciiTheme="minorHAnsi" w:hAnsiTheme="minorHAnsi" w:cs="Arial"/>
        </w:rPr>
        <w:t>Civil.</w:t>
      </w:r>
      <w:r w:rsidRPr="000B52B1">
        <w:rPr>
          <w:rFonts w:asciiTheme="minorHAnsi" w:hAnsiTheme="minorHAnsi"/>
        </w:rPr>
        <w:t xml:space="preserve"> Sentencia</w:t>
      </w:r>
      <w:r w:rsidRPr="000B52B1">
        <w:rPr>
          <w:rFonts w:asciiTheme="minorHAnsi" w:hAnsiTheme="minorHAnsi" w:cs="Arial"/>
        </w:rPr>
        <w:t xml:space="preserve"> 28 de 17-03-2003, expediente 6688.</w:t>
      </w:r>
    </w:p>
  </w:footnote>
  <w:footnote w:id="16">
    <w:p w:rsidR="00086252" w:rsidRPr="000B52B1" w:rsidRDefault="00086252" w:rsidP="000B52B1">
      <w:pPr>
        <w:pStyle w:val="Textonotapie"/>
        <w:jc w:val="both"/>
        <w:rPr>
          <w:rFonts w:asciiTheme="minorHAnsi" w:hAnsiTheme="minorHAnsi"/>
          <w:lang w:val="es-CO"/>
        </w:rPr>
      </w:pPr>
      <w:r w:rsidRPr="000B52B1">
        <w:rPr>
          <w:rStyle w:val="Refdenotaalpie"/>
          <w:rFonts w:asciiTheme="minorHAnsi" w:hAnsiTheme="minorHAnsi"/>
        </w:rPr>
        <w:footnoteRef/>
      </w:r>
      <w:r w:rsidRPr="000B52B1">
        <w:rPr>
          <w:rFonts w:asciiTheme="minorHAnsi" w:hAnsiTheme="minorHAnsi"/>
        </w:rPr>
        <w:t xml:space="preserve"> </w:t>
      </w:r>
      <w:r w:rsidRPr="000B52B1">
        <w:rPr>
          <w:rFonts w:asciiTheme="minorHAnsi" w:hAnsiTheme="minorHAnsi"/>
          <w:lang w:val="es-CO"/>
        </w:rPr>
        <w:t>TAMAYO LOMBANA, Alberto. Ob.  cit., p.42.</w:t>
      </w:r>
    </w:p>
  </w:footnote>
  <w:footnote w:id="17">
    <w:p w:rsidR="00086252" w:rsidRPr="000B52B1" w:rsidRDefault="00086252" w:rsidP="000B52B1">
      <w:pPr>
        <w:pStyle w:val="Textonotapie"/>
        <w:jc w:val="both"/>
        <w:rPr>
          <w:rFonts w:asciiTheme="minorHAnsi" w:hAnsiTheme="minorHAnsi"/>
        </w:rPr>
      </w:pPr>
      <w:r w:rsidRPr="000B52B1">
        <w:rPr>
          <w:rStyle w:val="Refdenotaalpie"/>
          <w:rFonts w:asciiTheme="minorHAnsi" w:hAnsiTheme="minorHAnsi"/>
        </w:rPr>
        <w:footnoteRef/>
      </w:r>
      <w:r w:rsidRPr="000B52B1">
        <w:rPr>
          <w:rFonts w:asciiTheme="minorHAnsi" w:hAnsiTheme="minorHAnsi"/>
        </w:rPr>
        <w:t xml:space="preserve"> </w:t>
      </w:r>
      <w:r w:rsidR="000B52B1" w:rsidRPr="000B52B1">
        <w:rPr>
          <w:rFonts w:asciiTheme="minorHAnsi" w:hAnsiTheme="minorHAnsi" w:cs="Arial"/>
          <w:lang w:val="es-CO"/>
        </w:rPr>
        <w:t xml:space="preserve">CSJ, </w:t>
      </w:r>
      <w:r w:rsidR="000B52B1" w:rsidRPr="000B52B1">
        <w:rPr>
          <w:rFonts w:asciiTheme="minorHAnsi" w:hAnsiTheme="minorHAnsi" w:cs="Arial"/>
        </w:rPr>
        <w:t>Civil.</w:t>
      </w:r>
      <w:r w:rsidRPr="000B52B1">
        <w:rPr>
          <w:rFonts w:asciiTheme="minorHAnsi" w:hAnsiTheme="minorHAnsi"/>
        </w:rPr>
        <w:t xml:space="preserve"> Sentencia</w:t>
      </w:r>
      <w:r w:rsidRPr="000B52B1">
        <w:rPr>
          <w:rFonts w:asciiTheme="minorHAnsi" w:hAnsiTheme="minorHAnsi" w:cs="Arial"/>
        </w:rPr>
        <w:t xml:space="preserve"> del 25-02-1991.</w:t>
      </w:r>
    </w:p>
  </w:footnote>
  <w:footnote w:id="18">
    <w:p w:rsidR="001A345B" w:rsidRPr="000B52B1" w:rsidRDefault="001A345B" w:rsidP="000B52B1">
      <w:pPr>
        <w:pStyle w:val="Textonotapie"/>
        <w:jc w:val="both"/>
        <w:rPr>
          <w:rFonts w:asciiTheme="minorHAnsi" w:hAnsiTheme="minorHAnsi" w:cstheme="minorHAnsi"/>
        </w:rPr>
      </w:pPr>
      <w:r w:rsidRPr="000B52B1">
        <w:rPr>
          <w:rStyle w:val="Refdenotaalpie"/>
          <w:rFonts w:asciiTheme="minorHAnsi" w:hAnsiTheme="minorHAnsi" w:cstheme="minorHAnsi"/>
        </w:rPr>
        <w:footnoteRef/>
      </w:r>
      <w:r w:rsidRPr="000B52B1">
        <w:rPr>
          <w:rFonts w:asciiTheme="minorHAnsi" w:hAnsiTheme="minorHAnsi" w:cstheme="minorHAnsi"/>
        </w:rPr>
        <w:t xml:space="preserve"> GARCÍA VÁSQUEZ, Diego. Condición resolutoria tácita y responsabilidad del deudor: dos remedios complementarios y autónomos contra el incumplimiento, Universidad Externado de Colombia, 2014, Bogotá DC., p.101</w:t>
      </w:r>
    </w:p>
  </w:footnote>
  <w:footnote w:id="19">
    <w:p w:rsidR="00BE76D7" w:rsidRPr="000B52B1" w:rsidRDefault="00BE76D7" w:rsidP="000B52B1">
      <w:pPr>
        <w:pStyle w:val="Textonotapie"/>
        <w:jc w:val="both"/>
        <w:rPr>
          <w:rFonts w:asciiTheme="minorHAnsi" w:hAnsiTheme="minorHAnsi"/>
          <w:lang w:val="es-CO"/>
        </w:rPr>
      </w:pPr>
      <w:r w:rsidRPr="000B52B1">
        <w:rPr>
          <w:rStyle w:val="Refdenotaalpie"/>
          <w:rFonts w:asciiTheme="minorHAnsi" w:hAnsiTheme="minorHAnsi"/>
        </w:rPr>
        <w:footnoteRef/>
      </w:r>
      <w:r w:rsidRPr="000B52B1">
        <w:rPr>
          <w:rFonts w:asciiTheme="minorHAnsi" w:hAnsiTheme="minorHAnsi"/>
        </w:rPr>
        <w:t xml:space="preserve"> </w:t>
      </w:r>
      <w:r w:rsidR="000B52B1" w:rsidRPr="000B52B1">
        <w:rPr>
          <w:rFonts w:asciiTheme="minorHAnsi" w:hAnsiTheme="minorHAnsi" w:cs="Arial"/>
          <w:lang w:val="es-CO"/>
        </w:rPr>
        <w:t xml:space="preserve">CSJ, </w:t>
      </w:r>
      <w:r w:rsidR="000B52B1" w:rsidRPr="000B52B1">
        <w:rPr>
          <w:rFonts w:asciiTheme="minorHAnsi" w:hAnsiTheme="minorHAnsi" w:cs="Arial"/>
        </w:rPr>
        <w:t>Civil.</w:t>
      </w:r>
      <w:r w:rsidRPr="000B52B1">
        <w:rPr>
          <w:rFonts w:asciiTheme="minorHAnsi" w:hAnsiTheme="minorHAnsi" w:cstheme="minorHAnsi"/>
        </w:rPr>
        <w:t xml:space="preserve"> Sentencia del 04-09-2000, MP: </w:t>
      </w:r>
      <w:r w:rsidRPr="000B52B1">
        <w:rPr>
          <w:rFonts w:asciiTheme="minorHAnsi" w:hAnsiTheme="minorHAnsi"/>
          <w:spacing w:val="-3"/>
        </w:rPr>
        <w:t>José Fernando Ramírez Gómez</w:t>
      </w:r>
      <w:r w:rsidRPr="000B52B1">
        <w:rPr>
          <w:rFonts w:asciiTheme="minorHAnsi" w:hAnsiTheme="minorHAnsi" w:cstheme="minorHAnsi"/>
        </w:rPr>
        <w:t>, expediente No.</w:t>
      </w:r>
      <w:r w:rsidRPr="000B52B1">
        <w:rPr>
          <w:rFonts w:asciiTheme="minorHAnsi" w:hAnsiTheme="minorHAnsi" w:cstheme="minorHAnsi"/>
          <w:szCs w:val="28"/>
        </w:rPr>
        <w:t>5420.</w:t>
      </w:r>
    </w:p>
  </w:footnote>
  <w:footnote w:id="20">
    <w:p w:rsidR="00435EFF" w:rsidRPr="000B52B1" w:rsidRDefault="00435EFF" w:rsidP="000B52B1">
      <w:pPr>
        <w:pStyle w:val="Textonotapie"/>
        <w:jc w:val="both"/>
        <w:rPr>
          <w:rFonts w:asciiTheme="minorHAnsi" w:hAnsiTheme="minorHAnsi" w:cstheme="minorHAnsi"/>
          <w:lang w:val="es-CO"/>
        </w:rPr>
      </w:pPr>
      <w:r w:rsidRPr="000B52B1">
        <w:rPr>
          <w:rStyle w:val="Refdenotaalpie"/>
          <w:rFonts w:asciiTheme="minorHAnsi" w:hAnsiTheme="minorHAnsi" w:cstheme="minorHAnsi"/>
        </w:rPr>
        <w:footnoteRef/>
      </w:r>
      <w:r w:rsidRPr="000B52B1">
        <w:rPr>
          <w:rFonts w:asciiTheme="minorHAnsi" w:hAnsiTheme="minorHAnsi" w:cstheme="minorHAnsi"/>
        </w:rPr>
        <w:t xml:space="preserve"> </w:t>
      </w:r>
      <w:r w:rsidR="000B52B1" w:rsidRPr="000B52B1">
        <w:rPr>
          <w:rFonts w:asciiTheme="minorHAnsi" w:hAnsiTheme="minorHAnsi" w:cs="Arial"/>
          <w:lang w:val="es-CO"/>
        </w:rPr>
        <w:t xml:space="preserve">CSJ, </w:t>
      </w:r>
      <w:r w:rsidR="000B52B1" w:rsidRPr="000B52B1">
        <w:rPr>
          <w:rFonts w:asciiTheme="minorHAnsi" w:hAnsiTheme="minorHAnsi" w:cs="Arial"/>
        </w:rPr>
        <w:t>Civil.</w:t>
      </w:r>
      <w:r w:rsidR="00785587" w:rsidRPr="000B52B1">
        <w:rPr>
          <w:rFonts w:asciiTheme="minorHAnsi" w:hAnsiTheme="minorHAnsi" w:cstheme="minorHAnsi"/>
        </w:rPr>
        <w:t xml:space="preserve"> Sentencia del 23-03-2012, MP: Ruth Marina Díaz Rueda, expediente No.</w:t>
      </w:r>
      <w:r w:rsidR="00785587" w:rsidRPr="000B52B1">
        <w:rPr>
          <w:rFonts w:asciiTheme="minorHAnsi" w:hAnsiTheme="minorHAnsi" w:cstheme="minorHAnsi"/>
          <w:szCs w:val="28"/>
        </w:rPr>
        <w:t>2007</w:t>
      </w:r>
      <w:r w:rsidR="000B52B1" w:rsidRPr="000B52B1">
        <w:rPr>
          <w:rFonts w:asciiTheme="minorHAnsi" w:hAnsiTheme="minorHAnsi" w:cstheme="minorHAnsi"/>
          <w:szCs w:val="28"/>
        </w:rPr>
        <w:t>-</w:t>
      </w:r>
      <w:r w:rsidR="00785587" w:rsidRPr="000B52B1">
        <w:rPr>
          <w:rFonts w:asciiTheme="minorHAnsi" w:hAnsiTheme="minorHAnsi" w:cstheme="minorHAnsi"/>
          <w:szCs w:val="28"/>
        </w:rPr>
        <w:t>00067</w:t>
      </w:r>
      <w:r w:rsidR="000B52B1" w:rsidRPr="000B52B1">
        <w:rPr>
          <w:rFonts w:asciiTheme="minorHAnsi" w:hAnsiTheme="minorHAnsi" w:cstheme="minorHAnsi"/>
          <w:szCs w:val="28"/>
        </w:rPr>
        <w:t>-</w:t>
      </w:r>
      <w:r w:rsidR="00785587" w:rsidRPr="000B52B1">
        <w:rPr>
          <w:rFonts w:asciiTheme="minorHAnsi" w:hAnsiTheme="minorHAnsi" w:cstheme="minorHAnsi"/>
          <w:szCs w:val="28"/>
        </w:rPr>
        <w:t>01.</w:t>
      </w:r>
    </w:p>
  </w:footnote>
  <w:footnote w:id="21">
    <w:p w:rsidR="007849FD" w:rsidRPr="00A01F94" w:rsidRDefault="007849FD" w:rsidP="00A01F94">
      <w:pPr>
        <w:pStyle w:val="Textonotapie"/>
        <w:jc w:val="both"/>
        <w:rPr>
          <w:rFonts w:asciiTheme="minorHAnsi" w:hAnsiTheme="minorHAnsi"/>
        </w:rPr>
      </w:pPr>
      <w:r w:rsidRPr="00A01F94">
        <w:rPr>
          <w:rStyle w:val="Refdenotaalpie"/>
          <w:rFonts w:asciiTheme="minorHAnsi" w:hAnsiTheme="minorHAnsi" w:cs="Courier New"/>
        </w:rPr>
        <w:footnoteRef/>
      </w:r>
      <w:r w:rsidRPr="00A01F94">
        <w:rPr>
          <w:rFonts w:asciiTheme="minorHAnsi" w:hAnsiTheme="minorHAnsi" w:cs="Courier New"/>
        </w:rPr>
        <w:t xml:space="preserve"> </w:t>
      </w:r>
      <w:r w:rsidR="000B52B1" w:rsidRPr="00D471F2">
        <w:rPr>
          <w:rFonts w:asciiTheme="minorHAnsi" w:hAnsiTheme="minorHAnsi" w:cs="Arial"/>
          <w:lang w:val="es-CO"/>
        </w:rPr>
        <w:t xml:space="preserve">CSJ, </w:t>
      </w:r>
      <w:r w:rsidR="000B52B1" w:rsidRPr="00D471F2">
        <w:rPr>
          <w:rFonts w:asciiTheme="minorHAnsi" w:hAnsiTheme="minorHAnsi" w:cs="Arial"/>
        </w:rPr>
        <w:t>Civil.</w:t>
      </w:r>
      <w:r w:rsidR="000B52B1">
        <w:rPr>
          <w:rFonts w:asciiTheme="minorHAnsi" w:hAnsiTheme="minorHAnsi" w:cs="Arial"/>
        </w:rPr>
        <w:t xml:space="preserve"> </w:t>
      </w:r>
      <w:r w:rsidRPr="00A01F94">
        <w:rPr>
          <w:rFonts w:asciiTheme="minorHAnsi" w:hAnsiTheme="minorHAnsi" w:cs="Courier New"/>
        </w:rPr>
        <w:t>Sentencia del 07-09-1993, MP: Carlos Esteban Jaramillo Scholls.</w:t>
      </w:r>
    </w:p>
  </w:footnote>
  <w:footnote w:id="22">
    <w:p w:rsidR="007849FD" w:rsidRPr="00A01F94" w:rsidRDefault="007849FD" w:rsidP="00A01F94">
      <w:pPr>
        <w:pStyle w:val="Textonotapie"/>
        <w:jc w:val="both"/>
        <w:rPr>
          <w:rFonts w:asciiTheme="minorHAnsi" w:hAnsiTheme="minorHAnsi"/>
          <w:lang w:val="es-CO"/>
        </w:rPr>
      </w:pPr>
      <w:r w:rsidRPr="00A01F94">
        <w:rPr>
          <w:rStyle w:val="Refdenotaalpie"/>
          <w:rFonts w:asciiTheme="minorHAnsi" w:hAnsiTheme="minorHAnsi"/>
        </w:rPr>
        <w:footnoteRef/>
      </w:r>
      <w:r w:rsidRPr="00A01F94">
        <w:rPr>
          <w:rFonts w:asciiTheme="minorHAnsi" w:hAnsiTheme="minorHAnsi"/>
        </w:rPr>
        <w:t xml:space="preserve"> </w:t>
      </w:r>
      <w:r w:rsidRPr="00A01F94">
        <w:rPr>
          <w:rFonts w:asciiTheme="minorHAnsi" w:hAnsiTheme="minorHAnsi" w:cs="Courier New"/>
        </w:rPr>
        <w:t>AZULA CAMACHO, Jaime. Manual de derecho probatorio, editorial Temis, Santa Fe de Bogotá DC, 1998, p.78 y ss.</w:t>
      </w:r>
    </w:p>
  </w:footnote>
  <w:footnote w:id="23">
    <w:p w:rsidR="00A01F94" w:rsidRPr="00A01F94" w:rsidRDefault="00A01F94" w:rsidP="00A01F94">
      <w:pPr>
        <w:pStyle w:val="Textonotapie"/>
        <w:jc w:val="both"/>
        <w:rPr>
          <w:rFonts w:asciiTheme="minorHAnsi" w:hAnsiTheme="minorHAnsi"/>
          <w:lang w:val="es-CO"/>
        </w:rPr>
      </w:pPr>
      <w:r w:rsidRPr="00A01F94">
        <w:rPr>
          <w:rStyle w:val="Refdenotaalpie"/>
          <w:rFonts w:asciiTheme="minorHAnsi" w:hAnsiTheme="minorHAnsi"/>
        </w:rPr>
        <w:footnoteRef/>
      </w:r>
      <w:r w:rsidRPr="00A01F94">
        <w:rPr>
          <w:rFonts w:asciiTheme="minorHAnsi" w:hAnsiTheme="minorHAnsi"/>
        </w:rPr>
        <w:t xml:space="preserve"> </w:t>
      </w:r>
      <w:r w:rsidR="000B52B1" w:rsidRPr="00D471F2">
        <w:rPr>
          <w:rFonts w:asciiTheme="minorHAnsi" w:hAnsiTheme="minorHAnsi" w:cs="Arial"/>
          <w:lang w:val="es-CO"/>
        </w:rPr>
        <w:t xml:space="preserve">CSJ, </w:t>
      </w:r>
      <w:r w:rsidR="000B52B1" w:rsidRPr="00D471F2">
        <w:rPr>
          <w:rFonts w:asciiTheme="minorHAnsi" w:hAnsiTheme="minorHAnsi" w:cs="Arial"/>
        </w:rPr>
        <w:t>Civil.</w:t>
      </w:r>
      <w:r w:rsidRPr="00A01F94">
        <w:rPr>
          <w:rFonts w:asciiTheme="minorHAnsi" w:hAnsiTheme="minorHAnsi"/>
        </w:rPr>
        <w:t>Sentencia SC4420-2014, ob. cit</w:t>
      </w:r>
    </w:p>
  </w:footnote>
  <w:footnote w:id="24">
    <w:p w:rsidR="00A01F94" w:rsidRPr="00A01F94" w:rsidRDefault="00A01F94" w:rsidP="00A01F94">
      <w:pPr>
        <w:pStyle w:val="Textonotapie"/>
        <w:jc w:val="both"/>
        <w:rPr>
          <w:rFonts w:asciiTheme="minorHAnsi" w:hAnsiTheme="minorHAnsi"/>
        </w:rPr>
      </w:pPr>
      <w:r w:rsidRPr="00A01F94">
        <w:rPr>
          <w:rStyle w:val="Refdenotaalpie"/>
          <w:rFonts w:asciiTheme="minorHAnsi" w:hAnsiTheme="minorHAnsi" w:cs="Arial"/>
        </w:rPr>
        <w:footnoteRef/>
      </w:r>
      <w:r w:rsidRPr="00A01F94">
        <w:rPr>
          <w:rFonts w:asciiTheme="minorHAnsi" w:hAnsiTheme="minorHAnsi" w:cs="Arial"/>
        </w:rPr>
        <w:t xml:space="preserve"> VÉLEZ, Fernando. Estudio sobre el derecho civil colombiano, Tomo VI. Medellín: Editor Carlos A. Molina, 1908, pp. 117-118.</w:t>
      </w:r>
    </w:p>
  </w:footnote>
  <w:footnote w:id="25">
    <w:p w:rsidR="00404E6B" w:rsidRPr="001562CE" w:rsidRDefault="00404E6B" w:rsidP="00404E6B">
      <w:pPr>
        <w:pStyle w:val="Textonotapie"/>
        <w:jc w:val="both"/>
        <w:rPr>
          <w:rFonts w:asciiTheme="minorHAnsi" w:hAnsiTheme="minorHAnsi"/>
          <w:lang w:val="es-CO"/>
        </w:rPr>
      </w:pPr>
      <w:r w:rsidRPr="001562CE">
        <w:rPr>
          <w:rStyle w:val="Refdenotaalpie"/>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Duberney Grisales Herrera,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Default="002D01DD"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01DD" w:rsidRDefault="002D01DD"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Pr="00122D51" w:rsidRDefault="002D01DD" w:rsidP="007825CB">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CA164B" w:rsidRPr="00CA164B">
      <w:rPr>
        <w:rFonts w:asciiTheme="minorHAnsi" w:hAnsiTheme="minorHAnsi"/>
        <w:bCs/>
        <w:noProof/>
      </w:rPr>
      <w:t>14</w:t>
    </w:r>
    <w:r w:rsidRPr="00122D51">
      <w:rPr>
        <w:rFonts w:asciiTheme="minorHAnsi" w:hAnsiTheme="minorHAnsi"/>
      </w:rPr>
      <w:fldChar w:fldCharType="end"/>
    </w:r>
  </w:p>
  <w:p w:rsidR="002D01DD" w:rsidRPr="0092502E" w:rsidRDefault="002D01DD"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w:t>
    </w:r>
    <w:r w:rsidR="00740299">
      <w:rPr>
        <w:rFonts w:ascii="Euphemia" w:eastAsia="DotumChe" w:hAnsi="Euphemia"/>
        <w:i/>
        <w:sz w:val="18"/>
      </w:rPr>
      <w:t>2</w:t>
    </w:r>
    <w:r w:rsidRPr="0092502E">
      <w:rPr>
        <w:rFonts w:ascii="Euphemia" w:eastAsia="DotumChe" w:hAnsi="Euphemia"/>
        <w:i/>
        <w:sz w:val="18"/>
      </w:rPr>
      <w:t>-00</w:t>
    </w:r>
    <w:r w:rsidR="00061CC1">
      <w:rPr>
        <w:rFonts w:ascii="Euphemia" w:eastAsia="DotumChe" w:hAnsi="Euphemia"/>
        <w:i/>
        <w:sz w:val="18"/>
      </w:rPr>
      <w:t>133</w:t>
    </w:r>
    <w:r w:rsidRPr="0092502E">
      <w:rPr>
        <w:rFonts w:ascii="Euphemia" w:eastAsia="DotumChe" w:hAnsi="Euphemia"/>
        <w:i/>
        <w:sz w:val="18"/>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1DD" w:rsidRPr="00122D51" w:rsidRDefault="002D01DD" w:rsidP="00122D51">
    <w:pPr>
      <w:pStyle w:val="Encabezado"/>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CA164B" w:rsidRPr="00CA164B">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853060"/>
    <w:multiLevelType w:val="multilevel"/>
    <w:tmpl w:val="9F88D5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09E2B43"/>
    <w:multiLevelType w:val="multilevel"/>
    <w:tmpl w:val="E35E4D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7D33D9"/>
    <w:multiLevelType w:val="multilevel"/>
    <w:tmpl w:val="8738D3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A634D33"/>
    <w:multiLevelType w:val="multilevel"/>
    <w:tmpl w:val="0CDE00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1">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2">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3">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4">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5">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29"/>
  </w:num>
  <w:num w:numId="4">
    <w:abstractNumId w:val="24"/>
  </w:num>
  <w:num w:numId="5">
    <w:abstractNumId w:val="8"/>
  </w:num>
  <w:num w:numId="6">
    <w:abstractNumId w:val="17"/>
  </w:num>
  <w:num w:numId="7">
    <w:abstractNumId w:val="6"/>
  </w:num>
  <w:num w:numId="8">
    <w:abstractNumId w:val="10"/>
  </w:num>
  <w:num w:numId="9">
    <w:abstractNumId w:val="3"/>
  </w:num>
  <w:num w:numId="10">
    <w:abstractNumId w:val="13"/>
  </w:num>
  <w:num w:numId="11">
    <w:abstractNumId w:val="30"/>
  </w:num>
  <w:num w:numId="12">
    <w:abstractNumId w:val="31"/>
  </w:num>
  <w:num w:numId="13">
    <w:abstractNumId w:val="7"/>
  </w:num>
  <w:num w:numId="14">
    <w:abstractNumId w:val="4"/>
  </w:num>
  <w:num w:numId="15">
    <w:abstractNumId w:val="23"/>
  </w:num>
  <w:num w:numId="16">
    <w:abstractNumId w:val="32"/>
  </w:num>
  <w:num w:numId="17">
    <w:abstractNumId w:val="26"/>
  </w:num>
  <w:num w:numId="18">
    <w:abstractNumId w:val="21"/>
  </w:num>
  <w:num w:numId="19">
    <w:abstractNumId w:val="2"/>
  </w:num>
  <w:num w:numId="20">
    <w:abstractNumId w:val="20"/>
  </w:num>
  <w:num w:numId="21">
    <w:abstractNumId w:val="19"/>
  </w:num>
  <w:num w:numId="22">
    <w:abstractNumId w:val="27"/>
  </w:num>
  <w:num w:numId="23">
    <w:abstractNumId w:val="22"/>
  </w:num>
  <w:num w:numId="24">
    <w:abstractNumId w:val="22"/>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2"/>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28"/>
  </w:num>
  <w:num w:numId="28">
    <w:abstractNumId w:val="18"/>
  </w:num>
  <w:num w:numId="29">
    <w:abstractNumId w:val="16"/>
  </w:num>
  <w:num w:numId="30">
    <w:abstractNumId w:val="11"/>
  </w:num>
  <w:num w:numId="31">
    <w:abstractNumId w:val="1"/>
  </w:num>
  <w:num w:numId="32">
    <w:abstractNumId w:val="25"/>
  </w:num>
  <w:num w:numId="33">
    <w:abstractNumId w:val="9"/>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ED8"/>
    <w:rsid w:val="00014129"/>
    <w:rsid w:val="00014EFC"/>
    <w:rsid w:val="00015220"/>
    <w:rsid w:val="00015E42"/>
    <w:rsid w:val="0001650A"/>
    <w:rsid w:val="000168A9"/>
    <w:rsid w:val="00016C6A"/>
    <w:rsid w:val="00016D63"/>
    <w:rsid w:val="00016D87"/>
    <w:rsid w:val="00017540"/>
    <w:rsid w:val="00017AD4"/>
    <w:rsid w:val="00020953"/>
    <w:rsid w:val="00020956"/>
    <w:rsid w:val="000211C0"/>
    <w:rsid w:val="0002120B"/>
    <w:rsid w:val="00022487"/>
    <w:rsid w:val="000234AA"/>
    <w:rsid w:val="0002449A"/>
    <w:rsid w:val="000245A8"/>
    <w:rsid w:val="0002621C"/>
    <w:rsid w:val="000271FD"/>
    <w:rsid w:val="000302E1"/>
    <w:rsid w:val="00030471"/>
    <w:rsid w:val="00030C8A"/>
    <w:rsid w:val="00030D61"/>
    <w:rsid w:val="000316DD"/>
    <w:rsid w:val="00031ABA"/>
    <w:rsid w:val="000323DB"/>
    <w:rsid w:val="0003302E"/>
    <w:rsid w:val="000330B6"/>
    <w:rsid w:val="000335F3"/>
    <w:rsid w:val="00033784"/>
    <w:rsid w:val="00033B21"/>
    <w:rsid w:val="00033B78"/>
    <w:rsid w:val="00033CD4"/>
    <w:rsid w:val="00033D90"/>
    <w:rsid w:val="00033F41"/>
    <w:rsid w:val="00034426"/>
    <w:rsid w:val="0003466A"/>
    <w:rsid w:val="00035086"/>
    <w:rsid w:val="00035492"/>
    <w:rsid w:val="00035540"/>
    <w:rsid w:val="00035D9F"/>
    <w:rsid w:val="0003683D"/>
    <w:rsid w:val="000369FB"/>
    <w:rsid w:val="00036A44"/>
    <w:rsid w:val="00036F8E"/>
    <w:rsid w:val="00037949"/>
    <w:rsid w:val="00037D18"/>
    <w:rsid w:val="00037D64"/>
    <w:rsid w:val="00040119"/>
    <w:rsid w:val="00040545"/>
    <w:rsid w:val="00040C6C"/>
    <w:rsid w:val="00041225"/>
    <w:rsid w:val="000415F8"/>
    <w:rsid w:val="00041ACF"/>
    <w:rsid w:val="0004210C"/>
    <w:rsid w:val="00042521"/>
    <w:rsid w:val="00042DA4"/>
    <w:rsid w:val="0004364C"/>
    <w:rsid w:val="0004452E"/>
    <w:rsid w:val="00044723"/>
    <w:rsid w:val="000452B4"/>
    <w:rsid w:val="000459E9"/>
    <w:rsid w:val="00045AFD"/>
    <w:rsid w:val="00045E7B"/>
    <w:rsid w:val="00046344"/>
    <w:rsid w:val="000465AA"/>
    <w:rsid w:val="000467C8"/>
    <w:rsid w:val="000469BD"/>
    <w:rsid w:val="00046C74"/>
    <w:rsid w:val="00046E7C"/>
    <w:rsid w:val="00047225"/>
    <w:rsid w:val="000474C0"/>
    <w:rsid w:val="00047BAA"/>
    <w:rsid w:val="00050604"/>
    <w:rsid w:val="0005087F"/>
    <w:rsid w:val="000510E5"/>
    <w:rsid w:val="0005112C"/>
    <w:rsid w:val="0005192B"/>
    <w:rsid w:val="000519B7"/>
    <w:rsid w:val="000525F4"/>
    <w:rsid w:val="00052B05"/>
    <w:rsid w:val="00052D38"/>
    <w:rsid w:val="0005413E"/>
    <w:rsid w:val="000541C1"/>
    <w:rsid w:val="00054349"/>
    <w:rsid w:val="00054CC7"/>
    <w:rsid w:val="00055048"/>
    <w:rsid w:val="0005559C"/>
    <w:rsid w:val="00055D20"/>
    <w:rsid w:val="0005682B"/>
    <w:rsid w:val="00056A8A"/>
    <w:rsid w:val="00056EB6"/>
    <w:rsid w:val="0005771C"/>
    <w:rsid w:val="00057F6D"/>
    <w:rsid w:val="00060968"/>
    <w:rsid w:val="00060E56"/>
    <w:rsid w:val="00060ED6"/>
    <w:rsid w:val="00061595"/>
    <w:rsid w:val="00061739"/>
    <w:rsid w:val="00061BCD"/>
    <w:rsid w:val="00061CC1"/>
    <w:rsid w:val="0006289F"/>
    <w:rsid w:val="0006326A"/>
    <w:rsid w:val="00063718"/>
    <w:rsid w:val="00063F21"/>
    <w:rsid w:val="00065F44"/>
    <w:rsid w:val="00065FD6"/>
    <w:rsid w:val="00066A66"/>
    <w:rsid w:val="00066A86"/>
    <w:rsid w:val="00066FBD"/>
    <w:rsid w:val="0006738D"/>
    <w:rsid w:val="000675A2"/>
    <w:rsid w:val="00067E5F"/>
    <w:rsid w:val="0007033C"/>
    <w:rsid w:val="00070927"/>
    <w:rsid w:val="00071561"/>
    <w:rsid w:val="00071591"/>
    <w:rsid w:val="00071DCA"/>
    <w:rsid w:val="00071EF7"/>
    <w:rsid w:val="000722E3"/>
    <w:rsid w:val="00073639"/>
    <w:rsid w:val="0007374A"/>
    <w:rsid w:val="00073A70"/>
    <w:rsid w:val="00073C0D"/>
    <w:rsid w:val="000742F2"/>
    <w:rsid w:val="000748DD"/>
    <w:rsid w:val="00074A47"/>
    <w:rsid w:val="00074E40"/>
    <w:rsid w:val="00074FBD"/>
    <w:rsid w:val="000756CC"/>
    <w:rsid w:val="0007576B"/>
    <w:rsid w:val="000763FB"/>
    <w:rsid w:val="00076A95"/>
    <w:rsid w:val="00076CF0"/>
    <w:rsid w:val="00076DEB"/>
    <w:rsid w:val="00076E99"/>
    <w:rsid w:val="00077442"/>
    <w:rsid w:val="000777EE"/>
    <w:rsid w:val="00077AC3"/>
    <w:rsid w:val="00077C16"/>
    <w:rsid w:val="00080255"/>
    <w:rsid w:val="00080965"/>
    <w:rsid w:val="00080D66"/>
    <w:rsid w:val="00080FFB"/>
    <w:rsid w:val="000824B4"/>
    <w:rsid w:val="0008303D"/>
    <w:rsid w:val="0008360D"/>
    <w:rsid w:val="00083D82"/>
    <w:rsid w:val="0008401D"/>
    <w:rsid w:val="00084395"/>
    <w:rsid w:val="00084D56"/>
    <w:rsid w:val="00084E78"/>
    <w:rsid w:val="00084F43"/>
    <w:rsid w:val="00085917"/>
    <w:rsid w:val="0008605E"/>
    <w:rsid w:val="00086252"/>
    <w:rsid w:val="00087AD9"/>
    <w:rsid w:val="00090291"/>
    <w:rsid w:val="00090312"/>
    <w:rsid w:val="0009077C"/>
    <w:rsid w:val="00090850"/>
    <w:rsid w:val="00091697"/>
    <w:rsid w:val="00091D22"/>
    <w:rsid w:val="000921ED"/>
    <w:rsid w:val="0009221A"/>
    <w:rsid w:val="00092249"/>
    <w:rsid w:val="0009226D"/>
    <w:rsid w:val="000925BE"/>
    <w:rsid w:val="000926FB"/>
    <w:rsid w:val="00093901"/>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E93"/>
    <w:rsid w:val="000A019A"/>
    <w:rsid w:val="000A06E5"/>
    <w:rsid w:val="000A06ED"/>
    <w:rsid w:val="000A06F4"/>
    <w:rsid w:val="000A075B"/>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EF1"/>
    <w:rsid w:val="000A72D4"/>
    <w:rsid w:val="000A7DD9"/>
    <w:rsid w:val="000B0076"/>
    <w:rsid w:val="000B0207"/>
    <w:rsid w:val="000B02EC"/>
    <w:rsid w:val="000B0B75"/>
    <w:rsid w:val="000B121E"/>
    <w:rsid w:val="000B13CA"/>
    <w:rsid w:val="000B1E78"/>
    <w:rsid w:val="000B22C8"/>
    <w:rsid w:val="000B25A3"/>
    <w:rsid w:val="000B313F"/>
    <w:rsid w:val="000B41FA"/>
    <w:rsid w:val="000B4899"/>
    <w:rsid w:val="000B490D"/>
    <w:rsid w:val="000B4BC4"/>
    <w:rsid w:val="000B4F06"/>
    <w:rsid w:val="000B52B1"/>
    <w:rsid w:val="000B5307"/>
    <w:rsid w:val="000B599D"/>
    <w:rsid w:val="000B61D2"/>
    <w:rsid w:val="000B62A4"/>
    <w:rsid w:val="000B6686"/>
    <w:rsid w:val="000B734E"/>
    <w:rsid w:val="000B77AB"/>
    <w:rsid w:val="000B7F83"/>
    <w:rsid w:val="000C02BF"/>
    <w:rsid w:val="000C0F2B"/>
    <w:rsid w:val="000C1247"/>
    <w:rsid w:val="000C135A"/>
    <w:rsid w:val="000C13AF"/>
    <w:rsid w:val="000C1759"/>
    <w:rsid w:val="000C1DDF"/>
    <w:rsid w:val="000C2323"/>
    <w:rsid w:val="000C3CBE"/>
    <w:rsid w:val="000C48C3"/>
    <w:rsid w:val="000C48DA"/>
    <w:rsid w:val="000C561C"/>
    <w:rsid w:val="000C580D"/>
    <w:rsid w:val="000C59CC"/>
    <w:rsid w:val="000C68D0"/>
    <w:rsid w:val="000C6E6B"/>
    <w:rsid w:val="000C74F2"/>
    <w:rsid w:val="000C7839"/>
    <w:rsid w:val="000D0249"/>
    <w:rsid w:val="000D0770"/>
    <w:rsid w:val="000D0950"/>
    <w:rsid w:val="000D0AB9"/>
    <w:rsid w:val="000D17B0"/>
    <w:rsid w:val="000D1C3C"/>
    <w:rsid w:val="000D268E"/>
    <w:rsid w:val="000D403A"/>
    <w:rsid w:val="000D4231"/>
    <w:rsid w:val="000D5DC4"/>
    <w:rsid w:val="000D63B3"/>
    <w:rsid w:val="000D6C16"/>
    <w:rsid w:val="000D7264"/>
    <w:rsid w:val="000E0BA5"/>
    <w:rsid w:val="000E114F"/>
    <w:rsid w:val="000E1B6B"/>
    <w:rsid w:val="000E2B4E"/>
    <w:rsid w:val="000E3157"/>
    <w:rsid w:val="000E3CEC"/>
    <w:rsid w:val="000E3D7A"/>
    <w:rsid w:val="000E3F82"/>
    <w:rsid w:val="000E406D"/>
    <w:rsid w:val="000E5F56"/>
    <w:rsid w:val="000E6717"/>
    <w:rsid w:val="000E6FD2"/>
    <w:rsid w:val="000E7CCE"/>
    <w:rsid w:val="000F04BA"/>
    <w:rsid w:val="000F0C6B"/>
    <w:rsid w:val="000F0D71"/>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8D7"/>
    <w:rsid w:val="001011E2"/>
    <w:rsid w:val="00101844"/>
    <w:rsid w:val="00101E27"/>
    <w:rsid w:val="001024D1"/>
    <w:rsid w:val="00103925"/>
    <w:rsid w:val="00103B02"/>
    <w:rsid w:val="00103E0F"/>
    <w:rsid w:val="001043F8"/>
    <w:rsid w:val="00104B05"/>
    <w:rsid w:val="00104B2C"/>
    <w:rsid w:val="00104F8F"/>
    <w:rsid w:val="0010516B"/>
    <w:rsid w:val="00105D8A"/>
    <w:rsid w:val="0010616C"/>
    <w:rsid w:val="00106243"/>
    <w:rsid w:val="00106E58"/>
    <w:rsid w:val="00107464"/>
    <w:rsid w:val="001075B0"/>
    <w:rsid w:val="00107E6B"/>
    <w:rsid w:val="00107E98"/>
    <w:rsid w:val="00107F59"/>
    <w:rsid w:val="00110580"/>
    <w:rsid w:val="00111168"/>
    <w:rsid w:val="001112E3"/>
    <w:rsid w:val="00111624"/>
    <w:rsid w:val="00111678"/>
    <w:rsid w:val="0011245C"/>
    <w:rsid w:val="00113662"/>
    <w:rsid w:val="0011558E"/>
    <w:rsid w:val="0011584B"/>
    <w:rsid w:val="00115CD8"/>
    <w:rsid w:val="00116A8B"/>
    <w:rsid w:val="00117AB0"/>
    <w:rsid w:val="00120170"/>
    <w:rsid w:val="00120240"/>
    <w:rsid w:val="00120A8A"/>
    <w:rsid w:val="00120D29"/>
    <w:rsid w:val="001211A4"/>
    <w:rsid w:val="00121321"/>
    <w:rsid w:val="00121AAE"/>
    <w:rsid w:val="0012231E"/>
    <w:rsid w:val="001228A5"/>
    <w:rsid w:val="00122D16"/>
    <w:rsid w:val="00122D51"/>
    <w:rsid w:val="0012324B"/>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F4F"/>
    <w:rsid w:val="00131CB6"/>
    <w:rsid w:val="00131E0A"/>
    <w:rsid w:val="00132A05"/>
    <w:rsid w:val="00132E4B"/>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6AD7"/>
    <w:rsid w:val="00146AD9"/>
    <w:rsid w:val="00146D52"/>
    <w:rsid w:val="00147079"/>
    <w:rsid w:val="001475AA"/>
    <w:rsid w:val="0014762E"/>
    <w:rsid w:val="00147A54"/>
    <w:rsid w:val="00147B0B"/>
    <w:rsid w:val="00147D2A"/>
    <w:rsid w:val="001506AE"/>
    <w:rsid w:val="00150CFF"/>
    <w:rsid w:val="00150D00"/>
    <w:rsid w:val="00150E24"/>
    <w:rsid w:val="0015182F"/>
    <w:rsid w:val="00151A8D"/>
    <w:rsid w:val="00151A9A"/>
    <w:rsid w:val="00151AC0"/>
    <w:rsid w:val="00151CF9"/>
    <w:rsid w:val="00151D15"/>
    <w:rsid w:val="00152B86"/>
    <w:rsid w:val="00152B9F"/>
    <w:rsid w:val="00152EE2"/>
    <w:rsid w:val="00153180"/>
    <w:rsid w:val="00153EF2"/>
    <w:rsid w:val="0015478D"/>
    <w:rsid w:val="00154A7F"/>
    <w:rsid w:val="00155827"/>
    <w:rsid w:val="00155F5B"/>
    <w:rsid w:val="00155FC1"/>
    <w:rsid w:val="00156313"/>
    <w:rsid w:val="00156D08"/>
    <w:rsid w:val="00157DAD"/>
    <w:rsid w:val="001607AA"/>
    <w:rsid w:val="00160BD5"/>
    <w:rsid w:val="00160C72"/>
    <w:rsid w:val="001615AD"/>
    <w:rsid w:val="00162487"/>
    <w:rsid w:val="00162882"/>
    <w:rsid w:val="00162A30"/>
    <w:rsid w:val="00162A80"/>
    <w:rsid w:val="00162AFC"/>
    <w:rsid w:val="00162B36"/>
    <w:rsid w:val="00162CF6"/>
    <w:rsid w:val="00162D88"/>
    <w:rsid w:val="00164871"/>
    <w:rsid w:val="00165FAD"/>
    <w:rsid w:val="001660AF"/>
    <w:rsid w:val="00166569"/>
    <w:rsid w:val="00166591"/>
    <w:rsid w:val="0016693E"/>
    <w:rsid w:val="00166940"/>
    <w:rsid w:val="00166BD5"/>
    <w:rsid w:val="00166F69"/>
    <w:rsid w:val="0016728A"/>
    <w:rsid w:val="00167455"/>
    <w:rsid w:val="001679BB"/>
    <w:rsid w:val="00170454"/>
    <w:rsid w:val="00170651"/>
    <w:rsid w:val="00170AAD"/>
    <w:rsid w:val="00170D5A"/>
    <w:rsid w:val="0017108B"/>
    <w:rsid w:val="0017144F"/>
    <w:rsid w:val="001725FC"/>
    <w:rsid w:val="0017262D"/>
    <w:rsid w:val="00172653"/>
    <w:rsid w:val="00172731"/>
    <w:rsid w:val="00172D5D"/>
    <w:rsid w:val="001732B2"/>
    <w:rsid w:val="00173BDE"/>
    <w:rsid w:val="00173F82"/>
    <w:rsid w:val="001744DA"/>
    <w:rsid w:val="00174913"/>
    <w:rsid w:val="0017536C"/>
    <w:rsid w:val="00175BE2"/>
    <w:rsid w:val="00175C1B"/>
    <w:rsid w:val="00175C62"/>
    <w:rsid w:val="00177874"/>
    <w:rsid w:val="00177A32"/>
    <w:rsid w:val="001801E8"/>
    <w:rsid w:val="0018078C"/>
    <w:rsid w:val="001816A2"/>
    <w:rsid w:val="0018188B"/>
    <w:rsid w:val="00181C54"/>
    <w:rsid w:val="00182A74"/>
    <w:rsid w:val="001836EF"/>
    <w:rsid w:val="00183BFD"/>
    <w:rsid w:val="00183C4D"/>
    <w:rsid w:val="001840AB"/>
    <w:rsid w:val="00184D3A"/>
    <w:rsid w:val="001856E6"/>
    <w:rsid w:val="0018579C"/>
    <w:rsid w:val="001858BA"/>
    <w:rsid w:val="00185EE2"/>
    <w:rsid w:val="0018642E"/>
    <w:rsid w:val="00186556"/>
    <w:rsid w:val="001869E5"/>
    <w:rsid w:val="00186B29"/>
    <w:rsid w:val="00186C1D"/>
    <w:rsid w:val="00187A03"/>
    <w:rsid w:val="00190235"/>
    <w:rsid w:val="00190800"/>
    <w:rsid w:val="00190C0D"/>
    <w:rsid w:val="0019139E"/>
    <w:rsid w:val="00191961"/>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FBA"/>
    <w:rsid w:val="00197867"/>
    <w:rsid w:val="00197F79"/>
    <w:rsid w:val="001A023C"/>
    <w:rsid w:val="001A0350"/>
    <w:rsid w:val="001A08E7"/>
    <w:rsid w:val="001A0C25"/>
    <w:rsid w:val="001A105D"/>
    <w:rsid w:val="001A160D"/>
    <w:rsid w:val="001A17AF"/>
    <w:rsid w:val="001A1FB1"/>
    <w:rsid w:val="001A2350"/>
    <w:rsid w:val="001A24C7"/>
    <w:rsid w:val="001A2C6D"/>
    <w:rsid w:val="001A2DFE"/>
    <w:rsid w:val="001A3199"/>
    <w:rsid w:val="001A345B"/>
    <w:rsid w:val="001A426A"/>
    <w:rsid w:val="001A5401"/>
    <w:rsid w:val="001A59D2"/>
    <w:rsid w:val="001A6098"/>
    <w:rsid w:val="001A61F6"/>
    <w:rsid w:val="001A6D10"/>
    <w:rsid w:val="001A6EB0"/>
    <w:rsid w:val="001A70C8"/>
    <w:rsid w:val="001B18DB"/>
    <w:rsid w:val="001B1E5E"/>
    <w:rsid w:val="001B27CB"/>
    <w:rsid w:val="001B2D71"/>
    <w:rsid w:val="001B2ED1"/>
    <w:rsid w:val="001B3210"/>
    <w:rsid w:val="001B339A"/>
    <w:rsid w:val="001B4754"/>
    <w:rsid w:val="001B4AFD"/>
    <w:rsid w:val="001B4EC0"/>
    <w:rsid w:val="001B5E51"/>
    <w:rsid w:val="001B6C18"/>
    <w:rsid w:val="001B6DA2"/>
    <w:rsid w:val="001B7CC9"/>
    <w:rsid w:val="001C0273"/>
    <w:rsid w:val="001C0688"/>
    <w:rsid w:val="001C10A7"/>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F4E"/>
    <w:rsid w:val="001D037F"/>
    <w:rsid w:val="001D0941"/>
    <w:rsid w:val="001D0EF8"/>
    <w:rsid w:val="001D19AC"/>
    <w:rsid w:val="001D1A41"/>
    <w:rsid w:val="001D1DFD"/>
    <w:rsid w:val="001D2421"/>
    <w:rsid w:val="001D252D"/>
    <w:rsid w:val="001D2EB7"/>
    <w:rsid w:val="001D395A"/>
    <w:rsid w:val="001D438A"/>
    <w:rsid w:val="001D5120"/>
    <w:rsid w:val="001D5401"/>
    <w:rsid w:val="001D5735"/>
    <w:rsid w:val="001D5E83"/>
    <w:rsid w:val="001D6532"/>
    <w:rsid w:val="001D6C84"/>
    <w:rsid w:val="001D7531"/>
    <w:rsid w:val="001D7C9F"/>
    <w:rsid w:val="001D7FDE"/>
    <w:rsid w:val="001E019D"/>
    <w:rsid w:val="001E0839"/>
    <w:rsid w:val="001E09F8"/>
    <w:rsid w:val="001E12C6"/>
    <w:rsid w:val="001E15E8"/>
    <w:rsid w:val="001E161D"/>
    <w:rsid w:val="001E1A5E"/>
    <w:rsid w:val="001E206B"/>
    <w:rsid w:val="001E2610"/>
    <w:rsid w:val="001E499D"/>
    <w:rsid w:val="001E49A9"/>
    <w:rsid w:val="001E5585"/>
    <w:rsid w:val="001E55D4"/>
    <w:rsid w:val="001E56D1"/>
    <w:rsid w:val="001E5F0E"/>
    <w:rsid w:val="001E6160"/>
    <w:rsid w:val="001E669C"/>
    <w:rsid w:val="001E686F"/>
    <w:rsid w:val="001E7204"/>
    <w:rsid w:val="001E7BAA"/>
    <w:rsid w:val="001E7D99"/>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200ABF"/>
    <w:rsid w:val="002015C6"/>
    <w:rsid w:val="002019CB"/>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C90"/>
    <w:rsid w:val="002111DB"/>
    <w:rsid w:val="002117CB"/>
    <w:rsid w:val="00212154"/>
    <w:rsid w:val="00212B57"/>
    <w:rsid w:val="00213030"/>
    <w:rsid w:val="002132CD"/>
    <w:rsid w:val="00213314"/>
    <w:rsid w:val="0021365B"/>
    <w:rsid w:val="002138F5"/>
    <w:rsid w:val="00213D12"/>
    <w:rsid w:val="00213DAA"/>
    <w:rsid w:val="0021417E"/>
    <w:rsid w:val="0021422C"/>
    <w:rsid w:val="00214943"/>
    <w:rsid w:val="00214D8A"/>
    <w:rsid w:val="00215703"/>
    <w:rsid w:val="00215C6A"/>
    <w:rsid w:val="00215D56"/>
    <w:rsid w:val="00216485"/>
    <w:rsid w:val="00216A5A"/>
    <w:rsid w:val="00217E55"/>
    <w:rsid w:val="002201B3"/>
    <w:rsid w:val="00220AE0"/>
    <w:rsid w:val="002215BB"/>
    <w:rsid w:val="00221720"/>
    <w:rsid w:val="0022185D"/>
    <w:rsid w:val="0022242D"/>
    <w:rsid w:val="00223E48"/>
    <w:rsid w:val="00224B33"/>
    <w:rsid w:val="00224CEF"/>
    <w:rsid w:val="00226103"/>
    <w:rsid w:val="00226874"/>
    <w:rsid w:val="00226DAB"/>
    <w:rsid w:val="00226E35"/>
    <w:rsid w:val="00227527"/>
    <w:rsid w:val="00227879"/>
    <w:rsid w:val="00227DDC"/>
    <w:rsid w:val="002300AF"/>
    <w:rsid w:val="002302DF"/>
    <w:rsid w:val="00230972"/>
    <w:rsid w:val="00230D34"/>
    <w:rsid w:val="00230F7B"/>
    <w:rsid w:val="00231752"/>
    <w:rsid w:val="00231912"/>
    <w:rsid w:val="00231985"/>
    <w:rsid w:val="00231A7F"/>
    <w:rsid w:val="00231CE5"/>
    <w:rsid w:val="00231D27"/>
    <w:rsid w:val="00231FDB"/>
    <w:rsid w:val="002322C9"/>
    <w:rsid w:val="002327D4"/>
    <w:rsid w:val="0023296E"/>
    <w:rsid w:val="002335DA"/>
    <w:rsid w:val="002336F5"/>
    <w:rsid w:val="00233995"/>
    <w:rsid w:val="002339AE"/>
    <w:rsid w:val="002349DE"/>
    <w:rsid w:val="00234CA4"/>
    <w:rsid w:val="00234F3E"/>
    <w:rsid w:val="00235ADA"/>
    <w:rsid w:val="00235FB9"/>
    <w:rsid w:val="002365F9"/>
    <w:rsid w:val="002367D9"/>
    <w:rsid w:val="00236928"/>
    <w:rsid w:val="002374EA"/>
    <w:rsid w:val="00237617"/>
    <w:rsid w:val="00237F49"/>
    <w:rsid w:val="00240189"/>
    <w:rsid w:val="0024019B"/>
    <w:rsid w:val="00240623"/>
    <w:rsid w:val="0024066C"/>
    <w:rsid w:val="0024072F"/>
    <w:rsid w:val="00240892"/>
    <w:rsid w:val="00240C63"/>
    <w:rsid w:val="00240E7F"/>
    <w:rsid w:val="00241C01"/>
    <w:rsid w:val="00241C8F"/>
    <w:rsid w:val="00243291"/>
    <w:rsid w:val="002432DD"/>
    <w:rsid w:val="00243607"/>
    <w:rsid w:val="00243DEA"/>
    <w:rsid w:val="00244530"/>
    <w:rsid w:val="00244748"/>
    <w:rsid w:val="00245622"/>
    <w:rsid w:val="00245E00"/>
    <w:rsid w:val="00245E02"/>
    <w:rsid w:val="00246243"/>
    <w:rsid w:val="0024776D"/>
    <w:rsid w:val="00247FEB"/>
    <w:rsid w:val="002504CB"/>
    <w:rsid w:val="00250A36"/>
    <w:rsid w:val="00250E01"/>
    <w:rsid w:val="00250F9A"/>
    <w:rsid w:val="0025139A"/>
    <w:rsid w:val="0025159C"/>
    <w:rsid w:val="0025204F"/>
    <w:rsid w:val="002522AA"/>
    <w:rsid w:val="002524B1"/>
    <w:rsid w:val="00252804"/>
    <w:rsid w:val="002529DA"/>
    <w:rsid w:val="00252B74"/>
    <w:rsid w:val="00253583"/>
    <w:rsid w:val="002559E5"/>
    <w:rsid w:val="002567CA"/>
    <w:rsid w:val="002567DE"/>
    <w:rsid w:val="00256948"/>
    <w:rsid w:val="00257100"/>
    <w:rsid w:val="002610B3"/>
    <w:rsid w:val="0026128F"/>
    <w:rsid w:val="0026187C"/>
    <w:rsid w:val="0026209C"/>
    <w:rsid w:val="002620FB"/>
    <w:rsid w:val="00262289"/>
    <w:rsid w:val="002623CF"/>
    <w:rsid w:val="002627CB"/>
    <w:rsid w:val="00262DAA"/>
    <w:rsid w:val="0026380E"/>
    <w:rsid w:val="00264022"/>
    <w:rsid w:val="002649D3"/>
    <w:rsid w:val="00264AE4"/>
    <w:rsid w:val="002652F3"/>
    <w:rsid w:val="002658DC"/>
    <w:rsid w:val="00266F35"/>
    <w:rsid w:val="0026701E"/>
    <w:rsid w:val="002670F0"/>
    <w:rsid w:val="00267510"/>
    <w:rsid w:val="002677CF"/>
    <w:rsid w:val="002677F5"/>
    <w:rsid w:val="00267974"/>
    <w:rsid w:val="00267E5A"/>
    <w:rsid w:val="0027063D"/>
    <w:rsid w:val="00271C12"/>
    <w:rsid w:val="00271C55"/>
    <w:rsid w:val="00272AFE"/>
    <w:rsid w:val="002731CC"/>
    <w:rsid w:val="00273FC9"/>
    <w:rsid w:val="00274DA9"/>
    <w:rsid w:val="00274DB6"/>
    <w:rsid w:val="00275D97"/>
    <w:rsid w:val="00275DC2"/>
    <w:rsid w:val="00276163"/>
    <w:rsid w:val="00276FFD"/>
    <w:rsid w:val="002779EB"/>
    <w:rsid w:val="002806E2"/>
    <w:rsid w:val="00280F35"/>
    <w:rsid w:val="00281025"/>
    <w:rsid w:val="002815F7"/>
    <w:rsid w:val="002818A7"/>
    <w:rsid w:val="00281DBC"/>
    <w:rsid w:val="00281E35"/>
    <w:rsid w:val="00281ED5"/>
    <w:rsid w:val="00281F96"/>
    <w:rsid w:val="00282E6C"/>
    <w:rsid w:val="00283032"/>
    <w:rsid w:val="00283472"/>
    <w:rsid w:val="00283C5B"/>
    <w:rsid w:val="002850E8"/>
    <w:rsid w:val="00285511"/>
    <w:rsid w:val="00285CE0"/>
    <w:rsid w:val="00285D54"/>
    <w:rsid w:val="0028619C"/>
    <w:rsid w:val="0028622B"/>
    <w:rsid w:val="0028658B"/>
    <w:rsid w:val="002870DC"/>
    <w:rsid w:val="00287100"/>
    <w:rsid w:val="00287926"/>
    <w:rsid w:val="00287CC7"/>
    <w:rsid w:val="0029074A"/>
    <w:rsid w:val="002911DE"/>
    <w:rsid w:val="00292F23"/>
    <w:rsid w:val="00293957"/>
    <w:rsid w:val="00293976"/>
    <w:rsid w:val="002946C5"/>
    <w:rsid w:val="0029477E"/>
    <w:rsid w:val="00294B6F"/>
    <w:rsid w:val="002955BF"/>
    <w:rsid w:val="002955C7"/>
    <w:rsid w:val="00295ED4"/>
    <w:rsid w:val="00295F57"/>
    <w:rsid w:val="00295FB2"/>
    <w:rsid w:val="00296052"/>
    <w:rsid w:val="0029655A"/>
    <w:rsid w:val="00296647"/>
    <w:rsid w:val="00296C23"/>
    <w:rsid w:val="002970AC"/>
    <w:rsid w:val="002971ED"/>
    <w:rsid w:val="00297E52"/>
    <w:rsid w:val="002A0459"/>
    <w:rsid w:val="002A045E"/>
    <w:rsid w:val="002A0B9E"/>
    <w:rsid w:val="002A0E98"/>
    <w:rsid w:val="002A1916"/>
    <w:rsid w:val="002A1C81"/>
    <w:rsid w:val="002A1D0B"/>
    <w:rsid w:val="002A1FD7"/>
    <w:rsid w:val="002A2237"/>
    <w:rsid w:val="002A3358"/>
    <w:rsid w:val="002A37DA"/>
    <w:rsid w:val="002A3981"/>
    <w:rsid w:val="002A4157"/>
    <w:rsid w:val="002A4A90"/>
    <w:rsid w:val="002A54A4"/>
    <w:rsid w:val="002A693C"/>
    <w:rsid w:val="002A739F"/>
    <w:rsid w:val="002A7424"/>
    <w:rsid w:val="002A7D2E"/>
    <w:rsid w:val="002B0329"/>
    <w:rsid w:val="002B0CA5"/>
    <w:rsid w:val="002B0E73"/>
    <w:rsid w:val="002B11F6"/>
    <w:rsid w:val="002B20BE"/>
    <w:rsid w:val="002B2BD6"/>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E71"/>
    <w:rsid w:val="002B6F3C"/>
    <w:rsid w:val="002C044D"/>
    <w:rsid w:val="002C04FD"/>
    <w:rsid w:val="002C09F3"/>
    <w:rsid w:val="002C1016"/>
    <w:rsid w:val="002C19ED"/>
    <w:rsid w:val="002C1CFA"/>
    <w:rsid w:val="002C34D4"/>
    <w:rsid w:val="002C3AC7"/>
    <w:rsid w:val="002C3DDD"/>
    <w:rsid w:val="002C3F59"/>
    <w:rsid w:val="002C41D9"/>
    <w:rsid w:val="002C42A2"/>
    <w:rsid w:val="002C4FAD"/>
    <w:rsid w:val="002C5487"/>
    <w:rsid w:val="002C5577"/>
    <w:rsid w:val="002C5839"/>
    <w:rsid w:val="002C68D4"/>
    <w:rsid w:val="002C7935"/>
    <w:rsid w:val="002C7BF1"/>
    <w:rsid w:val="002D01DD"/>
    <w:rsid w:val="002D09BC"/>
    <w:rsid w:val="002D1B9B"/>
    <w:rsid w:val="002D1BC8"/>
    <w:rsid w:val="002D1ED5"/>
    <w:rsid w:val="002D2128"/>
    <w:rsid w:val="002D246F"/>
    <w:rsid w:val="002D30E4"/>
    <w:rsid w:val="002D368A"/>
    <w:rsid w:val="002D3F94"/>
    <w:rsid w:val="002D4323"/>
    <w:rsid w:val="002D480C"/>
    <w:rsid w:val="002D5B2D"/>
    <w:rsid w:val="002D60A8"/>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333F"/>
    <w:rsid w:val="002E3761"/>
    <w:rsid w:val="002E425E"/>
    <w:rsid w:val="002E4B56"/>
    <w:rsid w:val="002E4EE7"/>
    <w:rsid w:val="002E57D8"/>
    <w:rsid w:val="002E5A96"/>
    <w:rsid w:val="002E5F93"/>
    <w:rsid w:val="002E68B0"/>
    <w:rsid w:val="002E690B"/>
    <w:rsid w:val="002E6F0D"/>
    <w:rsid w:val="002E7472"/>
    <w:rsid w:val="002F0933"/>
    <w:rsid w:val="002F0E68"/>
    <w:rsid w:val="002F131F"/>
    <w:rsid w:val="002F1D75"/>
    <w:rsid w:val="002F1EFA"/>
    <w:rsid w:val="002F2D7C"/>
    <w:rsid w:val="002F3960"/>
    <w:rsid w:val="002F39B7"/>
    <w:rsid w:val="002F3C75"/>
    <w:rsid w:val="002F42B4"/>
    <w:rsid w:val="002F4978"/>
    <w:rsid w:val="002F507E"/>
    <w:rsid w:val="002F5631"/>
    <w:rsid w:val="002F5715"/>
    <w:rsid w:val="002F5786"/>
    <w:rsid w:val="002F5830"/>
    <w:rsid w:val="002F5AD4"/>
    <w:rsid w:val="002F5DE6"/>
    <w:rsid w:val="002F5FEE"/>
    <w:rsid w:val="002F687B"/>
    <w:rsid w:val="002F6F2E"/>
    <w:rsid w:val="002F7BE0"/>
    <w:rsid w:val="003006D1"/>
    <w:rsid w:val="00300B65"/>
    <w:rsid w:val="00300C05"/>
    <w:rsid w:val="003012B9"/>
    <w:rsid w:val="00301A1A"/>
    <w:rsid w:val="00301F1F"/>
    <w:rsid w:val="00302215"/>
    <w:rsid w:val="0030243D"/>
    <w:rsid w:val="00302A6C"/>
    <w:rsid w:val="00302C52"/>
    <w:rsid w:val="003036D6"/>
    <w:rsid w:val="00303C50"/>
    <w:rsid w:val="00304164"/>
    <w:rsid w:val="003046A0"/>
    <w:rsid w:val="00304717"/>
    <w:rsid w:val="00304AEA"/>
    <w:rsid w:val="00304E45"/>
    <w:rsid w:val="00305877"/>
    <w:rsid w:val="003058ED"/>
    <w:rsid w:val="00305B56"/>
    <w:rsid w:val="00305DD0"/>
    <w:rsid w:val="00305E6C"/>
    <w:rsid w:val="00306100"/>
    <w:rsid w:val="00306890"/>
    <w:rsid w:val="00307531"/>
    <w:rsid w:val="0030781D"/>
    <w:rsid w:val="00307886"/>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4A2"/>
    <w:rsid w:val="00315F18"/>
    <w:rsid w:val="0031647B"/>
    <w:rsid w:val="00316629"/>
    <w:rsid w:val="00316C11"/>
    <w:rsid w:val="00317260"/>
    <w:rsid w:val="0031727A"/>
    <w:rsid w:val="00317B0B"/>
    <w:rsid w:val="00317BC1"/>
    <w:rsid w:val="00317E1A"/>
    <w:rsid w:val="00317EAF"/>
    <w:rsid w:val="00320E24"/>
    <w:rsid w:val="003211F9"/>
    <w:rsid w:val="003213C0"/>
    <w:rsid w:val="00321611"/>
    <w:rsid w:val="0032186F"/>
    <w:rsid w:val="003218D0"/>
    <w:rsid w:val="00321A7E"/>
    <w:rsid w:val="00321B72"/>
    <w:rsid w:val="00321B73"/>
    <w:rsid w:val="003220FD"/>
    <w:rsid w:val="003226A7"/>
    <w:rsid w:val="0032280D"/>
    <w:rsid w:val="00323847"/>
    <w:rsid w:val="00323A0F"/>
    <w:rsid w:val="003240A5"/>
    <w:rsid w:val="00324686"/>
    <w:rsid w:val="003248D5"/>
    <w:rsid w:val="00325077"/>
    <w:rsid w:val="003251AE"/>
    <w:rsid w:val="00325700"/>
    <w:rsid w:val="00325CA6"/>
    <w:rsid w:val="00326067"/>
    <w:rsid w:val="00326EF6"/>
    <w:rsid w:val="0033090A"/>
    <w:rsid w:val="00331CD3"/>
    <w:rsid w:val="00331CE5"/>
    <w:rsid w:val="00332084"/>
    <w:rsid w:val="0033344D"/>
    <w:rsid w:val="00334879"/>
    <w:rsid w:val="0033508D"/>
    <w:rsid w:val="00335187"/>
    <w:rsid w:val="003354DF"/>
    <w:rsid w:val="00335816"/>
    <w:rsid w:val="0033652D"/>
    <w:rsid w:val="00337087"/>
    <w:rsid w:val="003372CF"/>
    <w:rsid w:val="003379B8"/>
    <w:rsid w:val="003407EE"/>
    <w:rsid w:val="00340951"/>
    <w:rsid w:val="00340AD3"/>
    <w:rsid w:val="003412D1"/>
    <w:rsid w:val="003414EC"/>
    <w:rsid w:val="00341900"/>
    <w:rsid w:val="00341A9C"/>
    <w:rsid w:val="00341F9E"/>
    <w:rsid w:val="0034285A"/>
    <w:rsid w:val="00342E73"/>
    <w:rsid w:val="0034383D"/>
    <w:rsid w:val="00343AFA"/>
    <w:rsid w:val="00343B3F"/>
    <w:rsid w:val="00343E31"/>
    <w:rsid w:val="00343EE4"/>
    <w:rsid w:val="003440CB"/>
    <w:rsid w:val="00344B21"/>
    <w:rsid w:val="00345B7A"/>
    <w:rsid w:val="003462D8"/>
    <w:rsid w:val="00346395"/>
    <w:rsid w:val="003469F1"/>
    <w:rsid w:val="003471E4"/>
    <w:rsid w:val="00347F11"/>
    <w:rsid w:val="0035027C"/>
    <w:rsid w:val="00350AA6"/>
    <w:rsid w:val="00350D40"/>
    <w:rsid w:val="00350D80"/>
    <w:rsid w:val="00350D97"/>
    <w:rsid w:val="00351220"/>
    <w:rsid w:val="00351396"/>
    <w:rsid w:val="0035139F"/>
    <w:rsid w:val="0035167B"/>
    <w:rsid w:val="0035256D"/>
    <w:rsid w:val="0035267F"/>
    <w:rsid w:val="003529C2"/>
    <w:rsid w:val="00352A59"/>
    <w:rsid w:val="00352F7F"/>
    <w:rsid w:val="0035338A"/>
    <w:rsid w:val="003536C3"/>
    <w:rsid w:val="003545B1"/>
    <w:rsid w:val="00354ADF"/>
    <w:rsid w:val="00354AE8"/>
    <w:rsid w:val="00354C9F"/>
    <w:rsid w:val="00354E87"/>
    <w:rsid w:val="00354FD0"/>
    <w:rsid w:val="00355731"/>
    <w:rsid w:val="0035586F"/>
    <w:rsid w:val="00355994"/>
    <w:rsid w:val="00355D8D"/>
    <w:rsid w:val="00355FDC"/>
    <w:rsid w:val="003561D1"/>
    <w:rsid w:val="00356848"/>
    <w:rsid w:val="00356FF9"/>
    <w:rsid w:val="003570FA"/>
    <w:rsid w:val="00357464"/>
    <w:rsid w:val="00357942"/>
    <w:rsid w:val="00357C25"/>
    <w:rsid w:val="00357E53"/>
    <w:rsid w:val="00357FFA"/>
    <w:rsid w:val="00360869"/>
    <w:rsid w:val="00361057"/>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C57"/>
    <w:rsid w:val="00364473"/>
    <w:rsid w:val="00365552"/>
    <w:rsid w:val="003661B0"/>
    <w:rsid w:val="0036665F"/>
    <w:rsid w:val="00366C29"/>
    <w:rsid w:val="00366D43"/>
    <w:rsid w:val="003670C8"/>
    <w:rsid w:val="003701D2"/>
    <w:rsid w:val="003704C5"/>
    <w:rsid w:val="00370CD1"/>
    <w:rsid w:val="00371173"/>
    <w:rsid w:val="00371609"/>
    <w:rsid w:val="003717E0"/>
    <w:rsid w:val="0037180C"/>
    <w:rsid w:val="00372445"/>
    <w:rsid w:val="00372E5A"/>
    <w:rsid w:val="00372EE6"/>
    <w:rsid w:val="003737DA"/>
    <w:rsid w:val="00373C6F"/>
    <w:rsid w:val="00373D6E"/>
    <w:rsid w:val="00373E46"/>
    <w:rsid w:val="0037413C"/>
    <w:rsid w:val="003748E6"/>
    <w:rsid w:val="003749B8"/>
    <w:rsid w:val="00374D8D"/>
    <w:rsid w:val="0037583C"/>
    <w:rsid w:val="003764BB"/>
    <w:rsid w:val="00376B44"/>
    <w:rsid w:val="003770BE"/>
    <w:rsid w:val="003770CB"/>
    <w:rsid w:val="003770E5"/>
    <w:rsid w:val="003800D3"/>
    <w:rsid w:val="00380111"/>
    <w:rsid w:val="00380122"/>
    <w:rsid w:val="00380C47"/>
    <w:rsid w:val="00381BD3"/>
    <w:rsid w:val="00381EB7"/>
    <w:rsid w:val="00382ED8"/>
    <w:rsid w:val="00383681"/>
    <w:rsid w:val="003838E0"/>
    <w:rsid w:val="00384237"/>
    <w:rsid w:val="00384D25"/>
    <w:rsid w:val="00385E32"/>
    <w:rsid w:val="00386058"/>
    <w:rsid w:val="00386986"/>
    <w:rsid w:val="00387186"/>
    <w:rsid w:val="00387533"/>
    <w:rsid w:val="00387ADF"/>
    <w:rsid w:val="00387DCD"/>
    <w:rsid w:val="003902C6"/>
    <w:rsid w:val="00390BC4"/>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6E07"/>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F81"/>
    <w:rsid w:val="003A76A8"/>
    <w:rsid w:val="003A7D6A"/>
    <w:rsid w:val="003A7F65"/>
    <w:rsid w:val="003A7FFD"/>
    <w:rsid w:val="003B039C"/>
    <w:rsid w:val="003B050D"/>
    <w:rsid w:val="003B05F3"/>
    <w:rsid w:val="003B0B25"/>
    <w:rsid w:val="003B0C9F"/>
    <w:rsid w:val="003B0FE1"/>
    <w:rsid w:val="003B159A"/>
    <w:rsid w:val="003B2DCB"/>
    <w:rsid w:val="003B30CB"/>
    <w:rsid w:val="003B311A"/>
    <w:rsid w:val="003B3757"/>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CA0"/>
    <w:rsid w:val="003C57FB"/>
    <w:rsid w:val="003C5AC3"/>
    <w:rsid w:val="003C626D"/>
    <w:rsid w:val="003C630D"/>
    <w:rsid w:val="003C69EA"/>
    <w:rsid w:val="003C71E5"/>
    <w:rsid w:val="003C761F"/>
    <w:rsid w:val="003C7FC2"/>
    <w:rsid w:val="003D01A4"/>
    <w:rsid w:val="003D0E27"/>
    <w:rsid w:val="003D179C"/>
    <w:rsid w:val="003D23C5"/>
    <w:rsid w:val="003D27E2"/>
    <w:rsid w:val="003D35D3"/>
    <w:rsid w:val="003D3FFC"/>
    <w:rsid w:val="003D4146"/>
    <w:rsid w:val="003D44FC"/>
    <w:rsid w:val="003D4774"/>
    <w:rsid w:val="003D4983"/>
    <w:rsid w:val="003D4F0B"/>
    <w:rsid w:val="003D5127"/>
    <w:rsid w:val="003D59E2"/>
    <w:rsid w:val="003D5EF9"/>
    <w:rsid w:val="003D6000"/>
    <w:rsid w:val="003D65D5"/>
    <w:rsid w:val="003D6AC9"/>
    <w:rsid w:val="003D6E57"/>
    <w:rsid w:val="003D7097"/>
    <w:rsid w:val="003D70C7"/>
    <w:rsid w:val="003D75C2"/>
    <w:rsid w:val="003D77CC"/>
    <w:rsid w:val="003D7AA2"/>
    <w:rsid w:val="003D7E36"/>
    <w:rsid w:val="003E0BD3"/>
    <w:rsid w:val="003E1392"/>
    <w:rsid w:val="003E15DD"/>
    <w:rsid w:val="003E16A0"/>
    <w:rsid w:val="003E1C75"/>
    <w:rsid w:val="003E1E13"/>
    <w:rsid w:val="003E2994"/>
    <w:rsid w:val="003E2C7B"/>
    <w:rsid w:val="003E2CCA"/>
    <w:rsid w:val="003E2E85"/>
    <w:rsid w:val="003E3781"/>
    <w:rsid w:val="003E47EF"/>
    <w:rsid w:val="003E4E57"/>
    <w:rsid w:val="003E5420"/>
    <w:rsid w:val="003E54CC"/>
    <w:rsid w:val="003E5937"/>
    <w:rsid w:val="003E5A10"/>
    <w:rsid w:val="003E5BBE"/>
    <w:rsid w:val="003E5FA3"/>
    <w:rsid w:val="003E61A3"/>
    <w:rsid w:val="003E62E9"/>
    <w:rsid w:val="003E671A"/>
    <w:rsid w:val="003E6725"/>
    <w:rsid w:val="003E764D"/>
    <w:rsid w:val="003F074B"/>
    <w:rsid w:val="003F1285"/>
    <w:rsid w:val="003F14F6"/>
    <w:rsid w:val="003F21DB"/>
    <w:rsid w:val="003F234F"/>
    <w:rsid w:val="003F2A0E"/>
    <w:rsid w:val="003F3C51"/>
    <w:rsid w:val="003F3EB9"/>
    <w:rsid w:val="003F42E1"/>
    <w:rsid w:val="003F4768"/>
    <w:rsid w:val="003F4C47"/>
    <w:rsid w:val="003F51AF"/>
    <w:rsid w:val="003F59FE"/>
    <w:rsid w:val="003F61D2"/>
    <w:rsid w:val="003F6994"/>
    <w:rsid w:val="003F6C21"/>
    <w:rsid w:val="003F6D2B"/>
    <w:rsid w:val="003F717C"/>
    <w:rsid w:val="003F7935"/>
    <w:rsid w:val="003F7B06"/>
    <w:rsid w:val="003F7D90"/>
    <w:rsid w:val="003F7D99"/>
    <w:rsid w:val="0040001B"/>
    <w:rsid w:val="00400769"/>
    <w:rsid w:val="00400BCC"/>
    <w:rsid w:val="00401177"/>
    <w:rsid w:val="0040122E"/>
    <w:rsid w:val="00401568"/>
    <w:rsid w:val="00401DCD"/>
    <w:rsid w:val="00402763"/>
    <w:rsid w:val="0040277E"/>
    <w:rsid w:val="00402B28"/>
    <w:rsid w:val="00402C99"/>
    <w:rsid w:val="0040302B"/>
    <w:rsid w:val="004033F0"/>
    <w:rsid w:val="004036A8"/>
    <w:rsid w:val="00404179"/>
    <w:rsid w:val="00404ACF"/>
    <w:rsid w:val="00404CCF"/>
    <w:rsid w:val="00404E6B"/>
    <w:rsid w:val="00405583"/>
    <w:rsid w:val="00405E67"/>
    <w:rsid w:val="004061EC"/>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5047"/>
    <w:rsid w:val="00425369"/>
    <w:rsid w:val="00425E8C"/>
    <w:rsid w:val="0042721E"/>
    <w:rsid w:val="00430122"/>
    <w:rsid w:val="0043024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4392"/>
    <w:rsid w:val="004352A8"/>
    <w:rsid w:val="00435411"/>
    <w:rsid w:val="00435B20"/>
    <w:rsid w:val="00435DE6"/>
    <w:rsid w:val="00435EFF"/>
    <w:rsid w:val="0043675B"/>
    <w:rsid w:val="00436B10"/>
    <w:rsid w:val="004372EF"/>
    <w:rsid w:val="00437AD4"/>
    <w:rsid w:val="004400D0"/>
    <w:rsid w:val="00440392"/>
    <w:rsid w:val="004409B5"/>
    <w:rsid w:val="00440EC5"/>
    <w:rsid w:val="004416B4"/>
    <w:rsid w:val="00441FE6"/>
    <w:rsid w:val="004422C5"/>
    <w:rsid w:val="00442AC0"/>
    <w:rsid w:val="00443673"/>
    <w:rsid w:val="00443868"/>
    <w:rsid w:val="004442B4"/>
    <w:rsid w:val="004442D3"/>
    <w:rsid w:val="00444400"/>
    <w:rsid w:val="00444843"/>
    <w:rsid w:val="00444B2E"/>
    <w:rsid w:val="00444B9F"/>
    <w:rsid w:val="00444D94"/>
    <w:rsid w:val="0044661E"/>
    <w:rsid w:val="004467FB"/>
    <w:rsid w:val="00446C17"/>
    <w:rsid w:val="0044773B"/>
    <w:rsid w:val="00447E20"/>
    <w:rsid w:val="00451274"/>
    <w:rsid w:val="00451721"/>
    <w:rsid w:val="004517A7"/>
    <w:rsid w:val="00451814"/>
    <w:rsid w:val="00451986"/>
    <w:rsid w:val="00452666"/>
    <w:rsid w:val="0045295E"/>
    <w:rsid w:val="00452C89"/>
    <w:rsid w:val="00452D87"/>
    <w:rsid w:val="00452F89"/>
    <w:rsid w:val="00453506"/>
    <w:rsid w:val="0045422A"/>
    <w:rsid w:val="0045458E"/>
    <w:rsid w:val="00455673"/>
    <w:rsid w:val="00455A4E"/>
    <w:rsid w:val="00455C56"/>
    <w:rsid w:val="004560B8"/>
    <w:rsid w:val="0045641C"/>
    <w:rsid w:val="004571DA"/>
    <w:rsid w:val="00457F7F"/>
    <w:rsid w:val="00460B03"/>
    <w:rsid w:val="00461B28"/>
    <w:rsid w:val="00462484"/>
    <w:rsid w:val="0046259E"/>
    <w:rsid w:val="00462BBC"/>
    <w:rsid w:val="00462DEB"/>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6FE"/>
    <w:rsid w:val="00470C2E"/>
    <w:rsid w:val="00471F33"/>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61BD"/>
    <w:rsid w:val="00476FEB"/>
    <w:rsid w:val="00480141"/>
    <w:rsid w:val="004804D9"/>
    <w:rsid w:val="0048076A"/>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B7B"/>
    <w:rsid w:val="00490C52"/>
    <w:rsid w:val="004915B5"/>
    <w:rsid w:val="00492EAA"/>
    <w:rsid w:val="00492F05"/>
    <w:rsid w:val="00493A24"/>
    <w:rsid w:val="00493E53"/>
    <w:rsid w:val="004941AA"/>
    <w:rsid w:val="0049437D"/>
    <w:rsid w:val="00494C4F"/>
    <w:rsid w:val="00495359"/>
    <w:rsid w:val="00495935"/>
    <w:rsid w:val="00495D7F"/>
    <w:rsid w:val="004963D1"/>
    <w:rsid w:val="00496488"/>
    <w:rsid w:val="0049670A"/>
    <w:rsid w:val="00496A2A"/>
    <w:rsid w:val="0049733D"/>
    <w:rsid w:val="00497942"/>
    <w:rsid w:val="004A014D"/>
    <w:rsid w:val="004A07F3"/>
    <w:rsid w:val="004A0BB0"/>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1099"/>
    <w:rsid w:val="004B110F"/>
    <w:rsid w:val="004B2F1D"/>
    <w:rsid w:val="004B35B5"/>
    <w:rsid w:val="004B3705"/>
    <w:rsid w:val="004B388E"/>
    <w:rsid w:val="004B3A6F"/>
    <w:rsid w:val="004B3FEE"/>
    <w:rsid w:val="004B44B2"/>
    <w:rsid w:val="004B4BCA"/>
    <w:rsid w:val="004B4C54"/>
    <w:rsid w:val="004B5DC1"/>
    <w:rsid w:val="004B5F10"/>
    <w:rsid w:val="004B6EC1"/>
    <w:rsid w:val="004B7291"/>
    <w:rsid w:val="004B7A26"/>
    <w:rsid w:val="004B7B5B"/>
    <w:rsid w:val="004C030C"/>
    <w:rsid w:val="004C05A0"/>
    <w:rsid w:val="004C201D"/>
    <w:rsid w:val="004C24A2"/>
    <w:rsid w:val="004C2DA3"/>
    <w:rsid w:val="004C3C5A"/>
    <w:rsid w:val="004C40AF"/>
    <w:rsid w:val="004C4180"/>
    <w:rsid w:val="004C42C1"/>
    <w:rsid w:val="004C4692"/>
    <w:rsid w:val="004C4725"/>
    <w:rsid w:val="004C479E"/>
    <w:rsid w:val="004C48A3"/>
    <w:rsid w:val="004C4B3E"/>
    <w:rsid w:val="004C5102"/>
    <w:rsid w:val="004C54D1"/>
    <w:rsid w:val="004C56F3"/>
    <w:rsid w:val="004C57B5"/>
    <w:rsid w:val="004C5A87"/>
    <w:rsid w:val="004C5C2B"/>
    <w:rsid w:val="004C671D"/>
    <w:rsid w:val="004C6782"/>
    <w:rsid w:val="004C7028"/>
    <w:rsid w:val="004C706C"/>
    <w:rsid w:val="004C7943"/>
    <w:rsid w:val="004C7B2A"/>
    <w:rsid w:val="004C7DB1"/>
    <w:rsid w:val="004C7E73"/>
    <w:rsid w:val="004D0D33"/>
    <w:rsid w:val="004D0DCF"/>
    <w:rsid w:val="004D0FB8"/>
    <w:rsid w:val="004D1DE5"/>
    <w:rsid w:val="004D3047"/>
    <w:rsid w:val="004D3265"/>
    <w:rsid w:val="004D3BAA"/>
    <w:rsid w:val="004D4009"/>
    <w:rsid w:val="004D402C"/>
    <w:rsid w:val="004D42B9"/>
    <w:rsid w:val="004D43BD"/>
    <w:rsid w:val="004D4DD7"/>
    <w:rsid w:val="004D5837"/>
    <w:rsid w:val="004D686D"/>
    <w:rsid w:val="004D6B51"/>
    <w:rsid w:val="004D6FDF"/>
    <w:rsid w:val="004D7600"/>
    <w:rsid w:val="004E0947"/>
    <w:rsid w:val="004E18CD"/>
    <w:rsid w:val="004E223B"/>
    <w:rsid w:val="004E2E3B"/>
    <w:rsid w:val="004E3875"/>
    <w:rsid w:val="004E3BC6"/>
    <w:rsid w:val="004E3D60"/>
    <w:rsid w:val="004E4287"/>
    <w:rsid w:val="004E4739"/>
    <w:rsid w:val="004E569B"/>
    <w:rsid w:val="004E583A"/>
    <w:rsid w:val="004E5C28"/>
    <w:rsid w:val="004E5C81"/>
    <w:rsid w:val="004E6253"/>
    <w:rsid w:val="004E62AC"/>
    <w:rsid w:val="004E654E"/>
    <w:rsid w:val="004E696E"/>
    <w:rsid w:val="004E6E4E"/>
    <w:rsid w:val="004E73FD"/>
    <w:rsid w:val="004E7DC7"/>
    <w:rsid w:val="004F0182"/>
    <w:rsid w:val="004F0241"/>
    <w:rsid w:val="004F027F"/>
    <w:rsid w:val="004F0B32"/>
    <w:rsid w:val="004F0C67"/>
    <w:rsid w:val="004F0E6F"/>
    <w:rsid w:val="004F0F53"/>
    <w:rsid w:val="004F0FE6"/>
    <w:rsid w:val="004F2496"/>
    <w:rsid w:val="004F2511"/>
    <w:rsid w:val="004F39C5"/>
    <w:rsid w:val="004F44A1"/>
    <w:rsid w:val="004F4F4D"/>
    <w:rsid w:val="004F57E1"/>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720"/>
    <w:rsid w:val="0050195A"/>
    <w:rsid w:val="00501BC4"/>
    <w:rsid w:val="00502199"/>
    <w:rsid w:val="00502502"/>
    <w:rsid w:val="00502996"/>
    <w:rsid w:val="00502ECE"/>
    <w:rsid w:val="005039D5"/>
    <w:rsid w:val="00504151"/>
    <w:rsid w:val="00504C3C"/>
    <w:rsid w:val="00504E74"/>
    <w:rsid w:val="005052C2"/>
    <w:rsid w:val="005055DF"/>
    <w:rsid w:val="00506356"/>
    <w:rsid w:val="0050658D"/>
    <w:rsid w:val="00507581"/>
    <w:rsid w:val="005076F4"/>
    <w:rsid w:val="00507BBC"/>
    <w:rsid w:val="00510289"/>
    <w:rsid w:val="00510425"/>
    <w:rsid w:val="00510DB5"/>
    <w:rsid w:val="005112AB"/>
    <w:rsid w:val="00511487"/>
    <w:rsid w:val="00511766"/>
    <w:rsid w:val="00511875"/>
    <w:rsid w:val="00511D2B"/>
    <w:rsid w:val="00512428"/>
    <w:rsid w:val="0051297E"/>
    <w:rsid w:val="00512C0E"/>
    <w:rsid w:val="00512DA0"/>
    <w:rsid w:val="00512F87"/>
    <w:rsid w:val="0051399F"/>
    <w:rsid w:val="00513FD9"/>
    <w:rsid w:val="00514885"/>
    <w:rsid w:val="00515814"/>
    <w:rsid w:val="00515D13"/>
    <w:rsid w:val="00516113"/>
    <w:rsid w:val="005176AB"/>
    <w:rsid w:val="00517BCD"/>
    <w:rsid w:val="00517F70"/>
    <w:rsid w:val="00520658"/>
    <w:rsid w:val="00520669"/>
    <w:rsid w:val="005207C8"/>
    <w:rsid w:val="005211B5"/>
    <w:rsid w:val="0052135F"/>
    <w:rsid w:val="0052163B"/>
    <w:rsid w:val="00521B2C"/>
    <w:rsid w:val="005225C0"/>
    <w:rsid w:val="00523BAC"/>
    <w:rsid w:val="00524214"/>
    <w:rsid w:val="00524C80"/>
    <w:rsid w:val="00524CD1"/>
    <w:rsid w:val="005257A3"/>
    <w:rsid w:val="005259D7"/>
    <w:rsid w:val="00526602"/>
    <w:rsid w:val="0052679D"/>
    <w:rsid w:val="00526878"/>
    <w:rsid w:val="00526C8A"/>
    <w:rsid w:val="0053124D"/>
    <w:rsid w:val="00531579"/>
    <w:rsid w:val="00531A27"/>
    <w:rsid w:val="0053304E"/>
    <w:rsid w:val="0053336B"/>
    <w:rsid w:val="00533908"/>
    <w:rsid w:val="00533A06"/>
    <w:rsid w:val="00533B82"/>
    <w:rsid w:val="005342EE"/>
    <w:rsid w:val="0053520F"/>
    <w:rsid w:val="005355E2"/>
    <w:rsid w:val="00535760"/>
    <w:rsid w:val="005362CD"/>
    <w:rsid w:val="00536A1F"/>
    <w:rsid w:val="0053738F"/>
    <w:rsid w:val="0053795B"/>
    <w:rsid w:val="00537CBE"/>
    <w:rsid w:val="00537FC6"/>
    <w:rsid w:val="005403F0"/>
    <w:rsid w:val="00540E62"/>
    <w:rsid w:val="00541BCB"/>
    <w:rsid w:val="00541E1E"/>
    <w:rsid w:val="005427EC"/>
    <w:rsid w:val="0054297C"/>
    <w:rsid w:val="00543237"/>
    <w:rsid w:val="00543780"/>
    <w:rsid w:val="00543B18"/>
    <w:rsid w:val="00544194"/>
    <w:rsid w:val="0054427C"/>
    <w:rsid w:val="0054437F"/>
    <w:rsid w:val="00544CE8"/>
    <w:rsid w:val="00544D1E"/>
    <w:rsid w:val="00544ED3"/>
    <w:rsid w:val="0054517C"/>
    <w:rsid w:val="005452C3"/>
    <w:rsid w:val="0054554C"/>
    <w:rsid w:val="005455D7"/>
    <w:rsid w:val="00546003"/>
    <w:rsid w:val="005470B1"/>
    <w:rsid w:val="005470B2"/>
    <w:rsid w:val="00550634"/>
    <w:rsid w:val="00550C68"/>
    <w:rsid w:val="00551774"/>
    <w:rsid w:val="005519BC"/>
    <w:rsid w:val="00552A61"/>
    <w:rsid w:val="0055301E"/>
    <w:rsid w:val="0055385A"/>
    <w:rsid w:val="0055420D"/>
    <w:rsid w:val="005544E3"/>
    <w:rsid w:val="00554706"/>
    <w:rsid w:val="0055480F"/>
    <w:rsid w:val="00554A4F"/>
    <w:rsid w:val="00555448"/>
    <w:rsid w:val="0055569D"/>
    <w:rsid w:val="00555E79"/>
    <w:rsid w:val="00556152"/>
    <w:rsid w:val="00556699"/>
    <w:rsid w:val="00556B97"/>
    <w:rsid w:val="00556E18"/>
    <w:rsid w:val="005573A8"/>
    <w:rsid w:val="0055790D"/>
    <w:rsid w:val="00557C78"/>
    <w:rsid w:val="00560283"/>
    <w:rsid w:val="005602BB"/>
    <w:rsid w:val="00560872"/>
    <w:rsid w:val="00560AF0"/>
    <w:rsid w:val="005622F6"/>
    <w:rsid w:val="00562930"/>
    <w:rsid w:val="00562F9D"/>
    <w:rsid w:val="00563666"/>
    <w:rsid w:val="00563B23"/>
    <w:rsid w:val="0056461E"/>
    <w:rsid w:val="00564737"/>
    <w:rsid w:val="00564B54"/>
    <w:rsid w:val="005657B7"/>
    <w:rsid w:val="00566121"/>
    <w:rsid w:val="005666E7"/>
    <w:rsid w:val="00567366"/>
    <w:rsid w:val="005679C8"/>
    <w:rsid w:val="005706BF"/>
    <w:rsid w:val="0057082B"/>
    <w:rsid w:val="00570B9E"/>
    <w:rsid w:val="00570D1D"/>
    <w:rsid w:val="00570EC5"/>
    <w:rsid w:val="00571524"/>
    <w:rsid w:val="005715CF"/>
    <w:rsid w:val="005716A6"/>
    <w:rsid w:val="00572517"/>
    <w:rsid w:val="0057274F"/>
    <w:rsid w:val="00572E3B"/>
    <w:rsid w:val="00573017"/>
    <w:rsid w:val="00573913"/>
    <w:rsid w:val="00573B38"/>
    <w:rsid w:val="00574298"/>
    <w:rsid w:val="0057446B"/>
    <w:rsid w:val="0057474D"/>
    <w:rsid w:val="00575D30"/>
    <w:rsid w:val="00576198"/>
    <w:rsid w:val="00576270"/>
    <w:rsid w:val="0057632E"/>
    <w:rsid w:val="00577AFE"/>
    <w:rsid w:val="005803CB"/>
    <w:rsid w:val="005805C2"/>
    <w:rsid w:val="00581B95"/>
    <w:rsid w:val="00582E20"/>
    <w:rsid w:val="00583861"/>
    <w:rsid w:val="005844B4"/>
    <w:rsid w:val="0058478C"/>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4041"/>
    <w:rsid w:val="005942D4"/>
    <w:rsid w:val="00594D9A"/>
    <w:rsid w:val="005978E8"/>
    <w:rsid w:val="00597AC0"/>
    <w:rsid w:val="005A2110"/>
    <w:rsid w:val="005A2F7E"/>
    <w:rsid w:val="005A3A54"/>
    <w:rsid w:val="005A3B5E"/>
    <w:rsid w:val="005A43C0"/>
    <w:rsid w:val="005A4CDD"/>
    <w:rsid w:val="005A6086"/>
    <w:rsid w:val="005A6093"/>
    <w:rsid w:val="005A617B"/>
    <w:rsid w:val="005A7D9E"/>
    <w:rsid w:val="005B0621"/>
    <w:rsid w:val="005B0938"/>
    <w:rsid w:val="005B0E33"/>
    <w:rsid w:val="005B14F6"/>
    <w:rsid w:val="005B1EAF"/>
    <w:rsid w:val="005B266D"/>
    <w:rsid w:val="005B3084"/>
    <w:rsid w:val="005B3322"/>
    <w:rsid w:val="005B3A85"/>
    <w:rsid w:val="005B3AF2"/>
    <w:rsid w:val="005B40AE"/>
    <w:rsid w:val="005B40CB"/>
    <w:rsid w:val="005B42DE"/>
    <w:rsid w:val="005B432F"/>
    <w:rsid w:val="005B50AC"/>
    <w:rsid w:val="005B58DE"/>
    <w:rsid w:val="005B5FD8"/>
    <w:rsid w:val="005B6249"/>
    <w:rsid w:val="005B64D1"/>
    <w:rsid w:val="005B6634"/>
    <w:rsid w:val="005B6B3C"/>
    <w:rsid w:val="005B6BD8"/>
    <w:rsid w:val="005B726E"/>
    <w:rsid w:val="005B7B24"/>
    <w:rsid w:val="005C0950"/>
    <w:rsid w:val="005C1318"/>
    <w:rsid w:val="005C191B"/>
    <w:rsid w:val="005C1E94"/>
    <w:rsid w:val="005C22A8"/>
    <w:rsid w:val="005C271C"/>
    <w:rsid w:val="005C3215"/>
    <w:rsid w:val="005C45AE"/>
    <w:rsid w:val="005C4827"/>
    <w:rsid w:val="005C5B8E"/>
    <w:rsid w:val="005C5E6C"/>
    <w:rsid w:val="005C6324"/>
    <w:rsid w:val="005C6D00"/>
    <w:rsid w:val="005C6EB5"/>
    <w:rsid w:val="005C717B"/>
    <w:rsid w:val="005C75E9"/>
    <w:rsid w:val="005C795A"/>
    <w:rsid w:val="005D0160"/>
    <w:rsid w:val="005D01A5"/>
    <w:rsid w:val="005D071D"/>
    <w:rsid w:val="005D0D4D"/>
    <w:rsid w:val="005D10BF"/>
    <w:rsid w:val="005D112E"/>
    <w:rsid w:val="005D1866"/>
    <w:rsid w:val="005D1E8C"/>
    <w:rsid w:val="005D21AC"/>
    <w:rsid w:val="005D2B97"/>
    <w:rsid w:val="005D2FC1"/>
    <w:rsid w:val="005D3321"/>
    <w:rsid w:val="005D33B4"/>
    <w:rsid w:val="005D47A9"/>
    <w:rsid w:val="005D48DA"/>
    <w:rsid w:val="005D4E57"/>
    <w:rsid w:val="005D54CD"/>
    <w:rsid w:val="005D56EC"/>
    <w:rsid w:val="005D580E"/>
    <w:rsid w:val="005D6B75"/>
    <w:rsid w:val="005D7198"/>
    <w:rsid w:val="005D7588"/>
    <w:rsid w:val="005D7C8F"/>
    <w:rsid w:val="005E02CF"/>
    <w:rsid w:val="005E1667"/>
    <w:rsid w:val="005E2970"/>
    <w:rsid w:val="005E30F6"/>
    <w:rsid w:val="005E3516"/>
    <w:rsid w:val="005E3688"/>
    <w:rsid w:val="005E37DF"/>
    <w:rsid w:val="005E3997"/>
    <w:rsid w:val="005E3D53"/>
    <w:rsid w:val="005E3EC1"/>
    <w:rsid w:val="005E4248"/>
    <w:rsid w:val="005E5014"/>
    <w:rsid w:val="005E5243"/>
    <w:rsid w:val="005E5282"/>
    <w:rsid w:val="005E5339"/>
    <w:rsid w:val="005E55C2"/>
    <w:rsid w:val="005E57FC"/>
    <w:rsid w:val="005E5E68"/>
    <w:rsid w:val="005E648F"/>
    <w:rsid w:val="005E6E68"/>
    <w:rsid w:val="005F0BF0"/>
    <w:rsid w:val="005F0C4D"/>
    <w:rsid w:val="005F15B7"/>
    <w:rsid w:val="005F17DF"/>
    <w:rsid w:val="005F19BE"/>
    <w:rsid w:val="005F1BD0"/>
    <w:rsid w:val="005F25AB"/>
    <w:rsid w:val="005F2A00"/>
    <w:rsid w:val="005F2EA7"/>
    <w:rsid w:val="005F2EE1"/>
    <w:rsid w:val="005F2FEA"/>
    <w:rsid w:val="005F32B6"/>
    <w:rsid w:val="005F3395"/>
    <w:rsid w:val="005F33BB"/>
    <w:rsid w:val="005F40E2"/>
    <w:rsid w:val="005F41C8"/>
    <w:rsid w:val="005F5A18"/>
    <w:rsid w:val="005F5CDF"/>
    <w:rsid w:val="005F60B4"/>
    <w:rsid w:val="005F6242"/>
    <w:rsid w:val="005F6715"/>
    <w:rsid w:val="005F6795"/>
    <w:rsid w:val="005F6900"/>
    <w:rsid w:val="005F6DC5"/>
    <w:rsid w:val="005F6FB0"/>
    <w:rsid w:val="005F7453"/>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DE"/>
    <w:rsid w:val="00616250"/>
    <w:rsid w:val="0061729E"/>
    <w:rsid w:val="00617541"/>
    <w:rsid w:val="006177C6"/>
    <w:rsid w:val="006179DB"/>
    <w:rsid w:val="0062039C"/>
    <w:rsid w:val="006205C2"/>
    <w:rsid w:val="00620BDE"/>
    <w:rsid w:val="0062103C"/>
    <w:rsid w:val="006210B8"/>
    <w:rsid w:val="0062154D"/>
    <w:rsid w:val="006215E9"/>
    <w:rsid w:val="006216E9"/>
    <w:rsid w:val="0062171C"/>
    <w:rsid w:val="00621C82"/>
    <w:rsid w:val="0062291C"/>
    <w:rsid w:val="00622C73"/>
    <w:rsid w:val="00622D9B"/>
    <w:rsid w:val="006236B1"/>
    <w:rsid w:val="0062453F"/>
    <w:rsid w:val="00624592"/>
    <w:rsid w:val="00624855"/>
    <w:rsid w:val="00624980"/>
    <w:rsid w:val="00624DAB"/>
    <w:rsid w:val="00624E7D"/>
    <w:rsid w:val="0062572C"/>
    <w:rsid w:val="00625BC3"/>
    <w:rsid w:val="00627504"/>
    <w:rsid w:val="00627787"/>
    <w:rsid w:val="00627EAD"/>
    <w:rsid w:val="00630062"/>
    <w:rsid w:val="006301BA"/>
    <w:rsid w:val="00630BCE"/>
    <w:rsid w:val="00630C01"/>
    <w:rsid w:val="00631033"/>
    <w:rsid w:val="00631A8E"/>
    <w:rsid w:val="006324D6"/>
    <w:rsid w:val="00632A82"/>
    <w:rsid w:val="00632B88"/>
    <w:rsid w:val="006331F2"/>
    <w:rsid w:val="00633772"/>
    <w:rsid w:val="00633D93"/>
    <w:rsid w:val="0063422D"/>
    <w:rsid w:val="00634FD9"/>
    <w:rsid w:val="0063542C"/>
    <w:rsid w:val="006359E6"/>
    <w:rsid w:val="00635E72"/>
    <w:rsid w:val="0063619F"/>
    <w:rsid w:val="00636B8D"/>
    <w:rsid w:val="00636BE8"/>
    <w:rsid w:val="00636DF1"/>
    <w:rsid w:val="00636FD0"/>
    <w:rsid w:val="00637156"/>
    <w:rsid w:val="00640752"/>
    <w:rsid w:val="006425F5"/>
    <w:rsid w:val="0064260E"/>
    <w:rsid w:val="00642C0E"/>
    <w:rsid w:val="00642D6E"/>
    <w:rsid w:val="00642F41"/>
    <w:rsid w:val="006432C1"/>
    <w:rsid w:val="00643790"/>
    <w:rsid w:val="00643C43"/>
    <w:rsid w:val="0064552C"/>
    <w:rsid w:val="0064560D"/>
    <w:rsid w:val="006457C8"/>
    <w:rsid w:val="00645F49"/>
    <w:rsid w:val="00646263"/>
    <w:rsid w:val="006467D8"/>
    <w:rsid w:val="00646803"/>
    <w:rsid w:val="00646BA2"/>
    <w:rsid w:val="006479F6"/>
    <w:rsid w:val="006501F6"/>
    <w:rsid w:val="00650795"/>
    <w:rsid w:val="0065093E"/>
    <w:rsid w:val="00650C9F"/>
    <w:rsid w:val="00650DD9"/>
    <w:rsid w:val="006514F2"/>
    <w:rsid w:val="006520C0"/>
    <w:rsid w:val="00652A41"/>
    <w:rsid w:val="00652BA6"/>
    <w:rsid w:val="00653B15"/>
    <w:rsid w:val="00654497"/>
    <w:rsid w:val="006544B4"/>
    <w:rsid w:val="0065471C"/>
    <w:rsid w:val="00655480"/>
    <w:rsid w:val="006558D6"/>
    <w:rsid w:val="00655BA6"/>
    <w:rsid w:val="00656DE0"/>
    <w:rsid w:val="00656DF7"/>
    <w:rsid w:val="00656E8E"/>
    <w:rsid w:val="006573CD"/>
    <w:rsid w:val="00657AF7"/>
    <w:rsid w:val="00657B44"/>
    <w:rsid w:val="0066007D"/>
    <w:rsid w:val="0066081B"/>
    <w:rsid w:val="00660D6A"/>
    <w:rsid w:val="00660EF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63CA"/>
    <w:rsid w:val="006664BA"/>
    <w:rsid w:val="006666E0"/>
    <w:rsid w:val="006669A1"/>
    <w:rsid w:val="00666A40"/>
    <w:rsid w:val="00667460"/>
    <w:rsid w:val="00667F3A"/>
    <w:rsid w:val="00670122"/>
    <w:rsid w:val="00670873"/>
    <w:rsid w:val="00671424"/>
    <w:rsid w:val="006715FE"/>
    <w:rsid w:val="0067175D"/>
    <w:rsid w:val="00671CC5"/>
    <w:rsid w:val="00672646"/>
    <w:rsid w:val="0067297C"/>
    <w:rsid w:val="00672A18"/>
    <w:rsid w:val="006733D8"/>
    <w:rsid w:val="0067366E"/>
    <w:rsid w:val="00673F8B"/>
    <w:rsid w:val="00674F5A"/>
    <w:rsid w:val="00674FAE"/>
    <w:rsid w:val="00675123"/>
    <w:rsid w:val="00675522"/>
    <w:rsid w:val="006761C0"/>
    <w:rsid w:val="00676955"/>
    <w:rsid w:val="00676A1E"/>
    <w:rsid w:val="00676E3C"/>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90F"/>
    <w:rsid w:val="0068291D"/>
    <w:rsid w:val="00682A42"/>
    <w:rsid w:val="00683584"/>
    <w:rsid w:val="00683613"/>
    <w:rsid w:val="00683C25"/>
    <w:rsid w:val="00684097"/>
    <w:rsid w:val="0068473C"/>
    <w:rsid w:val="00684F69"/>
    <w:rsid w:val="00684FFA"/>
    <w:rsid w:val="00686222"/>
    <w:rsid w:val="0068685C"/>
    <w:rsid w:val="00686DED"/>
    <w:rsid w:val="00686FB8"/>
    <w:rsid w:val="00687C19"/>
    <w:rsid w:val="00687E5E"/>
    <w:rsid w:val="00690C39"/>
    <w:rsid w:val="006923EA"/>
    <w:rsid w:val="00692602"/>
    <w:rsid w:val="0069318E"/>
    <w:rsid w:val="00693249"/>
    <w:rsid w:val="00693B67"/>
    <w:rsid w:val="006944BB"/>
    <w:rsid w:val="006951C6"/>
    <w:rsid w:val="006951C7"/>
    <w:rsid w:val="006954A7"/>
    <w:rsid w:val="00695EE8"/>
    <w:rsid w:val="0069699A"/>
    <w:rsid w:val="00696AA5"/>
    <w:rsid w:val="00696B21"/>
    <w:rsid w:val="00697322"/>
    <w:rsid w:val="0069746E"/>
    <w:rsid w:val="006A0477"/>
    <w:rsid w:val="006A1623"/>
    <w:rsid w:val="006A1A3F"/>
    <w:rsid w:val="006A1C7F"/>
    <w:rsid w:val="006A2907"/>
    <w:rsid w:val="006A3046"/>
    <w:rsid w:val="006A350E"/>
    <w:rsid w:val="006A3823"/>
    <w:rsid w:val="006A4122"/>
    <w:rsid w:val="006A41F6"/>
    <w:rsid w:val="006A4FDE"/>
    <w:rsid w:val="006A508B"/>
    <w:rsid w:val="006A57C4"/>
    <w:rsid w:val="006A5B7C"/>
    <w:rsid w:val="006A60E6"/>
    <w:rsid w:val="006A65A7"/>
    <w:rsid w:val="006A65B7"/>
    <w:rsid w:val="006A6E3F"/>
    <w:rsid w:val="006A7424"/>
    <w:rsid w:val="006A784E"/>
    <w:rsid w:val="006A785E"/>
    <w:rsid w:val="006A7C2B"/>
    <w:rsid w:val="006B0373"/>
    <w:rsid w:val="006B044A"/>
    <w:rsid w:val="006B1453"/>
    <w:rsid w:val="006B1C3C"/>
    <w:rsid w:val="006B211B"/>
    <w:rsid w:val="006B26D6"/>
    <w:rsid w:val="006B321B"/>
    <w:rsid w:val="006B485E"/>
    <w:rsid w:val="006B4A39"/>
    <w:rsid w:val="006B5025"/>
    <w:rsid w:val="006B504A"/>
    <w:rsid w:val="006B58CE"/>
    <w:rsid w:val="006B614C"/>
    <w:rsid w:val="006B6588"/>
    <w:rsid w:val="006B6630"/>
    <w:rsid w:val="006B6D10"/>
    <w:rsid w:val="006B71F1"/>
    <w:rsid w:val="006B7322"/>
    <w:rsid w:val="006B75A8"/>
    <w:rsid w:val="006B75E9"/>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E69"/>
    <w:rsid w:val="006D0335"/>
    <w:rsid w:val="006D0519"/>
    <w:rsid w:val="006D0638"/>
    <w:rsid w:val="006D0949"/>
    <w:rsid w:val="006D0973"/>
    <w:rsid w:val="006D1DC6"/>
    <w:rsid w:val="006D1E2B"/>
    <w:rsid w:val="006D1E84"/>
    <w:rsid w:val="006D3874"/>
    <w:rsid w:val="006D4AA6"/>
    <w:rsid w:val="006D5479"/>
    <w:rsid w:val="006D5C3C"/>
    <w:rsid w:val="006D665B"/>
    <w:rsid w:val="006D67AA"/>
    <w:rsid w:val="006D6AD7"/>
    <w:rsid w:val="006D6EA1"/>
    <w:rsid w:val="006D7E0E"/>
    <w:rsid w:val="006E01BB"/>
    <w:rsid w:val="006E0FDD"/>
    <w:rsid w:val="006E126C"/>
    <w:rsid w:val="006E134A"/>
    <w:rsid w:val="006E1476"/>
    <w:rsid w:val="006E228E"/>
    <w:rsid w:val="006E2948"/>
    <w:rsid w:val="006E2CA0"/>
    <w:rsid w:val="006E2DC4"/>
    <w:rsid w:val="006E33B5"/>
    <w:rsid w:val="006E3C5E"/>
    <w:rsid w:val="006E44AA"/>
    <w:rsid w:val="006E4BF3"/>
    <w:rsid w:val="006E4CC5"/>
    <w:rsid w:val="006E4F30"/>
    <w:rsid w:val="006E51A6"/>
    <w:rsid w:val="006E5A22"/>
    <w:rsid w:val="006E5C86"/>
    <w:rsid w:val="006E66D5"/>
    <w:rsid w:val="006E6755"/>
    <w:rsid w:val="006E77F3"/>
    <w:rsid w:val="006E7A93"/>
    <w:rsid w:val="006E7B7C"/>
    <w:rsid w:val="006E7F1C"/>
    <w:rsid w:val="006F004D"/>
    <w:rsid w:val="006F0C68"/>
    <w:rsid w:val="006F205A"/>
    <w:rsid w:val="006F2327"/>
    <w:rsid w:val="006F2624"/>
    <w:rsid w:val="006F319D"/>
    <w:rsid w:val="006F33CF"/>
    <w:rsid w:val="006F352F"/>
    <w:rsid w:val="006F48BF"/>
    <w:rsid w:val="006F4A24"/>
    <w:rsid w:val="006F5D18"/>
    <w:rsid w:val="006F6194"/>
    <w:rsid w:val="006F64FE"/>
    <w:rsid w:val="006F6C0E"/>
    <w:rsid w:val="006F7A93"/>
    <w:rsid w:val="006F7C7F"/>
    <w:rsid w:val="006F7FB9"/>
    <w:rsid w:val="00700702"/>
    <w:rsid w:val="00700BEF"/>
    <w:rsid w:val="00701B52"/>
    <w:rsid w:val="00701EF6"/>
    <w:rsid w:val="007020F2"/>
    <w:rsid w:val="007020FD"/>
    <w:rsid w:val="007021C5"/>
    <w:rsid w:val="00702520"/>
    <w:rsid w:val="00702C54"/>
    <w:rsid w:val="00702F66"/>
    <w:rsid w:val="00703456"/>
    <w:rsid w:val="0070360F"/>
    <w:rsid w:val="007043A3"/>
    <w:rsid w:val="00704C1D"/>
    <w:rsid w:val="00704DF7"/>
    <w:rsid w:val="00705512"/>
    <w:rsid w:val="00706300"/>
    <w:rsid w:val="00706359"/>
    <w:rsid w:val="00706528"/>
    <w:rsid w:val="00706569"/>
    <w:rsid w:val="00706BC1"/>
    <w:rsid w:val="00706C26"/>
    <w:rsid w:val="00706C51"/>
    <w:rsid w:val="00707B22"/>
    <w:rsid w:val="00710AAE"/>
    <w:rsid w:val="00710E79"/>
    <w:rsid w:val="00711084"/>
    <w:rsid w:val="00711695"/>
    <w:rsid w:val="00712495"/>
    <w:rsid w:val="00712A8F"/>
    <w:rsid w:val="00712D5F"/>
    <w:rsid w:val="0071468A"/>
    <w:rsid w:val="00716398"/>
    <w:rsid w:val="00716AFF"/>
    <w:rsid w:val="00716E43"/>
    <w:rsid w:val="00716EB8"/>
    <w:rsid w:val="00717340"/>
    <w:rsid w:val="00717A20"/>
    <w:rsid w:val="00720534"/>
    <w:rsid w:val="0072066A"/>
    <w:rsid w:val="00720849"/>
    <w:rsid w:val="00720A5D"/>
    <w:rsid w:val="007211CF"/>
    <w:rsid w:val="00721342"/>
    <w:rsid w:val="007214D4"/>
    <w:rsid w:val="00722551"/>
    <w:rsid w:val="007234A1"/>
    <w:rsid w:val="00723516"/>
    <w:rsid w:val="00723545"/>
    <w:rsid w:val="00723C08"/>
    <w:rsid w:val="00723F4B"/>
    <w:rsid w:val="00725386"/>
    <w:rsid w:val="007255D9"/>
    <w:rsid w:val="00725C83"/>
    <w:rsid w:val="00726035"/>
    <w:rsid w:val="0072737A"/>
    <w:rsid w:val="00727868"/>
    <w:rsid w:val="00727A49"/>
    <w:rsid w:val="00727AB1"/>
    <w:rsid w:val="007300AA"/>
    <w:rsid w:val="00730679"/>
    <w:rsid w:val="00730BB7"/>
    <w:rsid w:val="00730D05"/>
    <w:rsid w:val="00731825"/>
    <w:rsid w:val="00731C77"/>
    <w:rsid w:val="00732F54"/>
    <w:rsid w:val="0073398F"/>
    <w:rsid w:val="0073513D"/>
    <w:rsid w:val="007358BB"/>
    <w:rsid w:val="00735D47"/>
    <w:rsid w:val="00736726"/>
    <w:rsid w:val="00736AFD"/>
    <w:rsid w:val="007379F3"/>
    <w:rsid w:val="00740299"/>
    <w:rsid w:val="0074048A"/>
    <w:rsid w:val="00740A10"/>
    <w:rsid w:val="00740BC7"/>
    <w:rsid w:val="00741275"/>
    <w:rsid w:val="00741C59"/>
    <w:rsid w:val="00741D8D"/>
    <w:rsid w:val="00741DCA"/>
    <w:rsid w:val="007420FA"/>
    <w:rsid w:val="00742F84"/>
    <w:rsid w:val="00743851"/>
    <w:rsid w:val="007439B9"/>
    <w:rsid w:val="00744EC6"/>
    <w:rsid w:val="00744F01"/>
    <w:rsid w:val="00745768"/>
    <w:rsid w:val="00745E96"/>
    <w:rsid w:val="00746A86"/>
    <w:rsid w:val="00746D09"/>
    <w:rsid w:val="00746F5C"/>
    <w:rsid w:val="00747A75"/>
    <w:rsid w:val="00747E10"/>
    <w:rsid w:val="00750026"/>
    <w:rsid w:val="00750D52"/>
    <w:rsid w:val="007514E5"/>
    <w:rsid w:val="00752081"/>
    <w:rsid w:val="00752162"/>
    <w:rsid w:val="0075322C"/>
    <w:rsid w:val="0075384D"/>
    <w:rsid w:val="00754E62"/>
    <w:rsid w:val="0075508D"/>
    <w:rsid w:val="0075548D"/>
    <w:rsid w:val="00755E10"/>
    <w:rsid w:val="007562E3"/>
    <w:rsid w:val="007567BA"/>
    <w:rsid w:val="00756D45"/>
    <w:rsid w:val="00757CD7"/>
    <w:rsid w:val="007602A7"/>
    <w:rsid w:val="00760550"/>
    <w:rsid w:val="00760A12"/>
    <w:rsid w:val="00760F75"/>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96E"/>
    <w:rsid w:val="00767DC7"/>
    <w:rsid w:val="00770559"/>
    <w:rsid w:val="007707E9"/>
    <w:rsid w:val="007708C0"/>
    <w:rsid w:val="00770C33"/>
    <w:rsid w:val="00770E17"/>
    <w:rsid w:val="007711B1"/>
    <w:rsid w:val="00771745"/>
    <w:rsid w:val="0077288F"/>
    <w:rsid w:val="00773FD5"/>
    <w:rsid w:val="007740AC"/>
    <w:rsid w:val="00774756"/>
    <w:rsid w:val="007747FC"/>
    <w:rsid w:val="007754EE"/>
    <w:rsid w:val="0077584C"/>
    <w:rsid w:val="00775966"/>
    <w:rsid w:val="00775E15"/>
    <w:rsid w:val="00775E2E"/>
    <w:rsid w:val="00776087"/>
    <w:rsid w:val="0077657A"/>
    <w:rsid w:val="00776822"/>
    <w:rsid w:val="00776A38"/>
    <w:rsid w:val="00776B1C"/>
    <w:rsid w:val="00777033"/>
    <w:rsid w:val="0077716A"/>
    <w:rsid w:val="007772AE"/>
    <w:rsid w:val="00777CD5"/>
    <w:rsid w:val="00777D5C"/>
    <w:rsid w:val="00780070"/>
    <w:rsid w:val="0078015F"/>
    <w:rsid w:val="00780CE9"/>
    <w:rsid w:val="00780E68"/>
    <w:rsid w:val="007812BF"/>
    <w:rsid w:val="007812E4"/>
    <w:rsid w:val="007823BD"/>
    <w:rsid w:val="007825CB"/>
    <w:rsid w:val="00782A32"/>
    <w:rsid w:val="007839DD"/>
    <w:rsid w:val="0078483B"/>
    <w:rsid w:val="007849FD"/>
    <w:rsid w:val="00784B89"/>
    <w:rsid w:val="00785587"/>
    <w:rsid w:val="007860C0"/>
    <w:rsid w:val="007867DB"/>
    <w:rsid w:val="00787114"/>
    <w:rsid w:val="00787B26"/>
    <w:rsid w:val="00787B5C"/>
    <w:rsid w:val="00787C9D"/>
    <w:rsid w:val="007901EB"/>
    <w:rsid w:val="00790544"/>
    <w:rsid w:val="0079069B"/>
    <w:rsid w:val="00790DB0"/>
    <w:rsid w:val="00791CE5"/>
    <w:rsid w:val="00792403"/>
    <w:rsid w:val="0079247C"/>
    <w:rsid w:val="0079257D"/>
    <w:rsid w:val="007925B0"/>
    <w:rsid w:val="00792650"/>
    <w:rsid w:val="007938DE"/>
    <w:rsid w:val="0079467B"/>
    <w:rsid w:val="007947ED"/>
    <w:rsid w:val="00794982"/>
    <w:rsid w:val="007949FC"/>
    <w:rsid w:val="00794F58"/>
    <w:rsid w:val="00795048"/>
    <w:rsid w:val="0079648A"/>
    <w:rsid w:val="00796EF2"/>
    <w:rsid w:val="0079777B"/>
    <w:rsid w:val="007A0103"/>
    <w:rsid w:val="007A0434"/>
    <w:rsid w:val="007A084A"/>
    <w:rsid w:val="007A15AB"/>
    <w:rsid w:val="007A2033"/>
    <w:rsid w:val="007A20C9"/>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52E"/>
    <w:rsid w:val="007B260D"/>
    <w:rsid w:val="007B2C1A"/>
    <w:rsid w:val="007B2FC9"/>
    <w:rsid w:val="007B3605"/>
    <w:rsid w:val="007B3C3D"/>
    <w:rsid w:val="007B3E9E"/>
    <w:rsid w:val="007B5578"/>
    <w:rsid w:val="007B55CD"/>
    <w:rsid w:val="007B5F14"/>
    <w:rsid w:val="007B63A1"/>
    <w:rsid w:val="007B718F"/>
    <w:rsid w:val="007B7403"/>
    <w:rsid w:val="007B7827"/>
    <w:rsid w:val="007B78DA"/>
    <w:rsid w:val="007B7D57"/>
    <w:rsid w:val="007B7E9E"/>
    <w:rsid w:val="007C036D"/>
    <w:rsid w:val="007C1D29"/>
    <w:rsid w:val="007C1DE8"/>
    <w:rsid w:val="007C2697"/>
    <w:rsid w:val="007C27A5"/>
    <w:rsid w:val="007C34D1"/>
    <w:rsid w:val="007C3743"/>
    <w:rsid w:val="007C4232"/>
    <w:rsid w:val="007C430A"/>
    <w:rsid w:val="007C6CEB"/>
    <w:rsid w:val="007C6EA9"/>
    <w:rsid w:val="007C71D2"/>
    <w:rsid w:val="007C77B2"/>
    <w:rsid w:val="007C7B2C"/>
    <w:rsid w:val="007D06CA"/>
    <w:rsid w:val="007D07CB"/>
    <w:rsid w:val="007D0858"/>
    <w:rsid w:val="007D138B"/>
    <w:rsid w:val="007D1A11"/>
    <w:rsid w:val="007D1B89"/>
    <w:rsid w:val="007D22D7"/>
    <w:rsid w:val="007D360E"/>
    <w:rsid w:val="007D3618"/>
    <w:rsid w:val="007D361A"/>
    <w:rsid w:val="007D5B7E"/>
    <w:rsid w:val="007D6973"/>
    <w:rsid w:val="007D7466"/>
    <w:rsid w:val="007D7C1C"/>
    <w:rsid w:val="007E0075"/>
    <w:rsid w:val="007E01DA"/>
    <w:rsid w:val="007E0246"/>
    <w:rsid w:val="007E144D"/>
    <w:rsid w:val="007E20B2"/>
    <w:rsid w:val="007E2365"/>
    <w:rsid w:val="007E2927"/>
    <w:rsid w:val="007E2C22"/>
    <w:rsid w:val="007E30B5"/>
    <w:rsid w:val="007E3220"/>
    <w:rsid w:val="007E3EC9"/>
    <w:rsid w:val="007E3FCC"/>
    <w:rsid w:val="007E42C2"/>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A80"/>
    <w:rsid w:val="007F6C03"/>
    <w:rsid w:val="007F70B3"/>
    <w:rsid w:val="007F7520"/>
    <w:rsid w:val="007F78F7"/>
    <w:rsid w:val="00800110"/>
    <w:rsid w:val="008004F4"/>
    <w:rsid w:val="008019E7"/>
    <w:rsid w:val="00801E53"/>
    <w:rsid w:val="00801E86"/>
    <w:rsid w:val="00802185"/>
    <w:rsid w:val="00802AFA"/>
    <w:rsid w:val="00802CFA"/>
    <w:rsid w:val="00803792"/>
    <w:rsid w:val="00803A79"/>
    <w:rsid w:val="00803BC8"/>
    <w:rsid w:val="0080488C"/>
    <w:rsid w:val="008052CC"/>
    <w:rsid w:val="00805CC4"/>
    <w:rsid w:val="008067E0"/>
    <w:rsid w:val="0080720B"/>
    <w:rsid w:val="00807367"/>
    <w:rsid w:val="008079E3"/>
    <w:rsid w:val="00807B1D"/>
    <w:rsid w:val="008103ED"/>
    <w:rsid w:val="0081111A"/>
    <w:rsid w:val="00811141"/>
    <w:rsid w:val="00811B7E"/>
    <w:rsid w:val="00811E85"/>
    <w:rsid w:val="00811EDC"/>
    <w:rsid w:val="00812BB1"/>
    <w:rsid w:val="00813835"/>
    <w:rsid w:val="008144B0"/>
    <w:rsid w:val="00814701"/>
    <w:rsid w:val="00815922"/>
    <w:rsid w:val="00815C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4F45"/>
    <w:rsid w:val="0082515E"/>
    <w:rsid w:val="00825201"/>
    <w:rsid w:val="008252DD"/>
    <w:rsid w:val="0082544C"/>
    <w:rsid w:val="00825D51"/>
    <w:rsid w:val="00825FC7"/>
    <w:rsid w:val="00826082"/>
    <w:rsid w:val="00826C8A"/>
    <w:rsid w:val="0083022A"/>
    <w:rsid w:val="00830491"/>
    <w:rsid w:val="008317D8"/>
    <w:rsid w:val="00832F07"/>
    <w:rsid w:val="008345B0"/>
    <w:rsid w:val="00834B7A"/>
    <w:rsid w:val="00835C03"/>
    <w:rsid w:val="008370D4"/>
    <w:rsid w:val="00837241"/>
    <w:rsid w:val="00837A10"/>
    <w:rsid w:val="00837A86"/>
    <w:rsid w:val="008401EA"/>
    <w:rsid w:val="00840225"/>
    <w:rsid w:val="0084159D"/>
    <w:rsid w:val="008418C4"/>
    <w:rsid w:val="00841F03"/>
    <w:rsid w:val="008422A0"/>
    <w:rsid w:val="00842A63"/>
    <w:rsid w:val="00842F59"/>
    <w:rsid w:val="0084406A"/>
    <w:rsid w:val="008454BC"/>
    <w:rsid w:val="00845BDA"/>
    <w:rsid w:val="00845DED"/>
    <w:rsid w:val="0084605F"/>
    <w:rsid w:val="0084633B"/>
    <w:rsid w:val="008467CE"/>
    <w:rsid w:val="00846906"/>
    <w:rsid w:val="008469C9"/>
    <w:rsid w:val="008475E0"/>
    <w:rsid w:val="008502BC"/>
    <w:rsid w:val="00850EA1"/>
    <w:rsid w:val="008518FE"/>
    <w:rsid w:val="00852A42"/>
    <w:rsid w:val="00852D3E"/>
    <w:rsid w:val="00852E97"/>
    <w:rsid w:val="00852EB5"/>
    <w:rsid w:val="0085356C"/>
    <w:rsid w:val="00853C84"/>
    <w:rsid w:val="00855143"/>
    <w:rsid w:val="008551D0"/>
    <w:rsid w:val="00855CA5"/>
    <w:rsid w:val="00855F8A"/>
    <w:rsid w:val="00856723"/>
    <w:rsid w:val="00856EAA"/>
    <w:rsid w:val="00860406"/>
    <w:rsid w:val="008611BE"/>
    <w:rsid w:val="008617C9"/>
    <w:rsid w:val="00861FA5"/>
    <w:rsid w:val="008620CD"/>
    <w:rsid w:val="00862BC8"/>
    <w:rsid w:val="008630A9"/>
    <w:rsid w:val="00863232"/>
    <w:rsid w:val="00863765"/>
    <w:rsid w:val="008637BD"/>
    <w:rsid w:val="00863D02"/>
    <w:rsid w:val="00863F95"/>
    <w:rsid w:val="0086498F"/>
    <w:rsid w:val="00864B6D"/>
    <w:rsid w:val="00864CD9"/>
    <w:rsid w:val="00864CEE"/>
    <w:rsid w:val="00865A4B"/>
    <w:rsid w:val="008667B5"/>
    <w:rsid w:val="00866DC5"/>
    <w:rsid w:val="0086709F"/>
    <w:rsid w:val="008673E1"/>
    <w:rsid w:val="00870A1E"/>
    <w:rsid w:val="00870A57"/>
    <w:rsid w:val="00871CB7"/>
    <w:rsid w:val="00871D79"/>
    <w:rsid w:val="00871E57"/>
    <w:rsid w:val="00872658"/>
    <w:rsid w:val="00873765"/>
    <w:rsid w:val="0087441A"/>
    <w:rsid w:val="00874BE4"/>
    <w:rsid w:val="00875647"/>
    <w:rsid w:val="008758EC"/>
    <w:rsid w:val="008759B4"/>
    <w:rsid w:val="00875A01"/>
    <w:rsid w:val="00875B6A"/>
    <w:rsid w:val="00875FAA"/>
    <w:rsid w:val="008769ED"/>
    <w:rsid w:val="00877977"/>
    <w:rsid w:val="00880023"/>
    <w:rsid w:val="0088003B"/>
    <w:rsid w:val="008800CF"/>
    <w:rsid w:val="00880315"/>
    <w:rsid w:val="008811A4"/>
    <w:rsid w:val="0088170A"/>
    <w:rsid w:val="008817F7"/>
    <w:rsid w:val="00881DC0"/>
    <w:rsid w:val="008831A5"/>
    <w:rsid w:val="00884155"/>
    <w:rsid w:val="008841A9"/>
    <w:rsid w:val="00884FC8"/>
    <w:rsid w:val="008850DD"/>
    <w:rsid w:val="00885BF5"/>
    <w:rsid w:val="008862CD"/>
    <w:rsid w:val="0089052B"/>
    <w:rsid w:val="0089123E"/>
    <w:rsid w:val="008915C8"/>
    <w:rsid w:val="00891818"/>
    <w:rsid w:val="008927A3"/>
    <w:rsid w:val="008927DC"/>
    <w:rsid w:val="00892822"/>
    <w:rsid w:val="00892A0C"/>
    <w:rsid w:val="00893A3D"/>
    <w:rsid w:val="00893AF3"/>
    <w:rsid w:val="00895187"/>
    <w:rsid w:val="0089518B"/>
    <w:rsid w:val="00895507"/>
    <w:rsid w:val="00895C15"/>
    <w:rsid w:val="00895F7E"/>
    <w:rsid w:val="0089629D"/>
    <w:rsid w:val="008973FD"/>
    <w:rsid w:val="00897460"/>
    <w:rsid w:val="0089787E"/>
    <w:rsid w:val="00897889"/>
    <w:rsid w:val="008979B4"/>
    <w:rsid w:val="00897AD5"/>
    <w:rsid w:val="008A0A66"/>
    <w:rsid w:val="008A0B43"/>
    <w:rsid w:val="008A1529"/>
    <w:rsid w:val="008A17A5"/>
    <w:rsid w:val="008A1E0C"/>
    <w:rsid w:val="008A2059"/>
    <w:rsid w:val="008A219F"/>
    <w:rsid w:val="008A36DA"/>
    <w:rsid w:val="008A45B3"/>
    <w:rsid w:val="008A5371"/>
    <w:rsid w:val="008A583D"/>
    <w:rsid w:val="008A5C27"/>
    <w:rsid w:val="008A65D6"/>
    <w:rsid w:val="008B01CD"/>
    <w:rsid w:val="008B19AE"/>
    <w:rsid w:val="008B1CC4"/>
    <w:rsid w:val="008B204E"/>
    <w:rsid w:val="008B20E0"/>
    <w:rsid w:val="008B363B"/>
    <w:rsid w:val="008B3847"/>
    <w:rsid w:val="008B39AE"/>
    <w:rsid w:val="008B4D91"/>
    <w:rsid w:val="008B5009"/>
    <w:rsid w:val="008B592E"/>
    <w:rsid w:val="008B6270"/>
    <w:rsid w:val="008B68A7"/>
    <w:rsid w:val="008B6A8B"/>
    <w:rsid w:val="008B6DB9"/>
    <w:rsid w:val="008B7054"/>
    <w:rsid w:val="008B7457"/>
    <w:rsid w:val="008B7674"/>
    <w:rsid w:val="008C0161"/>
    <w:rsid w:val="008C02F4"/>
    <w:rsid w:val="008C038E"/>
    <w:rsid w:val="008C0A29"/>
    <w:rsid w:val="008C13A0"/>
    <w:rsid w:val="008C14D7"/>
    <w:rsid w:val="008C1ADF"/>
    <w:rsid w:val="008C1DDF"/>
    <w:rsid w:val="008C2E18"/>
    <w:rsid w:val="008C3637"/>
    <w:rsid w:val="008C367D"/>
    <w:rsid w:val="008C3868"/>
    <w:rsid w:val="008C39B7"/>
    <w:rsid w:val="008C3AE4"/>
    <w:rsid w:val="008C4086"/>
    <w:rsid w:val="008C4097"/>
    <w:rsid w:val="008C49A9"/>
    <w:rsid w:val="008C5004"/>
    <w:rsid w:val="008C51DE"/>
    <w:rsid w:val="008C58FB"/>
    <w:rsid w:val="008C5E85"/>
    <w:rsid w:val="008C650C"/>
    <w:rsid w:val="008C6813"/>
    <w:rsid w:val="008C6B1F"/>
    <w:rsid w:val="008C6C66"/>
    <w:rsid w:val="008C7457"/>
    <w:rsid w:val="008C7A3A"/>
    <w:rsid w:val="008C7E7A"/>
    <w:rsid w:val="008D09CC"/>
    <w:rsid w:val="008D1414"/>
    <w:rsid w:val="008D19B6"/>
    <w:rsid w:val="008D1F0E"/>
    <w:rsid w:val="008D293A"/>
    <w:rsid w:val="008D2BEE"/>
    <w:rsid w:val="008D32F6"/>
    <w:rsid w:val="008D3A07"/>
    <w:rsid w:val="008D3BBB"/>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5C7"/>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EBC"/>
    <w:rsid w:val="008F175D"/>
    <w:rsid w:val="008F17BD"/>
    <w:rsid w:val="008F1ECF"/>
    <w:rsid w:val="008F2230"/>
    <w:rsid w:val="008F2FC5"/>
    <w:rsid w:val="008F31A6"/>
    <w:rsid w:val="008F3AF3"/>
    <w:rsid w:val="008F3DBC"/>
    <w:rsid w:val="008F443C"/>
    <w:rsid w:val="008F48FD"/>
    <w:rsid w:val="008F4C37"/>
    <w:rsid w:val="008F4DC7"/>
    <w:rsid w:val="008F4E89"/>
    <w:rsid w:val="008F51DF"/>
    <w:rsid w:val="008F54D9"/>
    <w:rsid w:val="008F557A"/>
    <w:rsid w:val="008F573E"/>
    <w:rsid w:val="008F60BB"/>
    <w:rsid w:val="008F64D0"/>
    <w:rsid w:val="008F67DE"/>
    <w:rsid w:val="008F6B86"/>
    <w:rsid w:val="008F708A"/>
    <w:rsid w:val="008F7488"/>
    <w:rsid w:val="008F756D"/>
    <w:rsid w:val="008F7641"/>
    <w:rsid w:val="008F7ADB"/>
    <w:rsid w:val="00900135"/>
    <w:rsid w:val="00900B58"/>
    <w:rsid w:val="00900B9A"/>
    <w:rsid w:val="00900C6F"/>
    <w:rsid w:val="0090154D"/>
    <w:rsid w:val="0090158A"/>
    <w:rsid w:val="009017A2"/>
    <w:rsid w:val="00901815"/>
    <w:rsid w:val="009018C8"/>
    <w:rsid w:val="00901B91"/>
    <w:rsid w:val="00901C68"/>
    <w:rsid w:val="00901EB0"/>
    <w:rsid w:val="00902A1F"/>
    <w:rsid w:val="00902AE7"/>
    <w:rsid w:val="00903538"/>
    <w:rsid w:val="009047B2"/>
    <w:rsid w:val="009048FC"/>
    <w:rsid w:val="00904A1F"/>
    <w:rsid w:val="00904B1A"/>
    <w:rsid w:val="00904BBF"/>
    <w:rsid w:val="009066E9"/>
    <w:rsid w:val="00907D92"/>
    <w:rsid w:val="009103CF"/>
    <w:rsid w:val="00910507"/>
    <w:rsid w:val="00910C01"/>
    <w:rsid w:val="009115D4"/>
    <w:rsid w:val="009115DC"/>
    <w:rsid w:val="00911CCE"/>
    <w:rsid w:val="0091212A"/>
    <w:rsid w:val="009121C7"/>
    <w:rsid w:val="0091234B"/>
    <w:rsid w:val="009130C6"/>
    <w:rsid w:val="00913718"/>
    <w:rsid w:val="00913B46"/>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17870"/>
    <w:rsid w:val="009200A7"/>
    <w:rsid w:val="009202FA"/>
    <w:rsid w:val="0092036F"/>
    <w:rsid w:val="00920F9D"/>
    <w:rsid w:val="00921200"/>
    <w:rsid w:val="009213C7"/>
    <w:rsid w:val="00921C99"/>
    <w:rsid w:val="009225C1"/>
    <w:rsid w:val="009234E0"/>
    <w:rsid w:val="009236B1"/>
    <w:rsid w:val="00923A1E"/>
    <w:rsid w:val="009240DD"/>
    <w:rsid w:val="0092426D"/>
    <w:rsid w:val="00924639"/>
    <w:rsid w:val="009246B3"/>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252D"/>
    <w:rsid w:val="009330BB"/>
    <w:rsid w:val="00933416"/>
    <w:rsid w:val="0093351C"/>
    <w:rsid w:val="00934242"/>
    <w:rsid w:val="0093448C"/>
    <w:rsid w:val="009349C7"/>
    <w:rsid w:val="00934D32"/>
    <w:rsid w:val="00934FDB"/>
    <w:rsid w:val="00935DFE"/>
    <w:rsid w:val="00935E17"/>
    <w:rsid w:val="00936D45"/>
    <w:rsid w:val="00937130"/>
    <w:rsid w:val="00937B4F"/>
    <w:rsid w:val="009402FE"/>
    <w:rsid w:val="009407A1"/>
    <w:rsid w:val="009409E2"/>
    <w:rsid w:val="00940C5D"/>
    <w:rsid w:val="009414C1"/>
    <w:rsid w:val="009417A1"/>
    <w:rsid w:val="00941CDF"/>
    <w:rsid w:val="00942410"/>
    <w:rsid w:val="0094326F"/>
    <w:rsid w:val="0094376D"/>
    <w:rsid w:val="00944825"/>
    <w:rsid w:val="00944AF5"/>
    <w:rsid w:val="009455DE"/>
    <w:rsid w:val="0094592A"/>
    <w:rsid w:val="00945B52"/>
    <w:rsid w:val="00945DB8"/>
    <w:rsid w:val="00945F64"/>
    <w:rsid w:val="00946025"/>
    <w:rsid w:val="009465A7"/>
    <w:rsid w:val="0094683B"/>
    <w:rsid w:val="00946DBB"/>
    <w:rsid w:val="00947474"/>
    <w:rsid w:val="009477A9"/>
    <w:rsid w:val="00947BC9"/>
    <w:rsid w:val="00947ECC"/>
    <w:rsid w:val="00947EE6"/>
    <w:rsid w:val="00950544"/>
    <w:rsid w:val="00950AA2"/>
    <w:rsid w:val="00950D29"/>
    <w:rsid w:val="00950F7F"/>
    <w:rsid w:val="0095114D"/>
    <w:rsid w:val="00951922"/>
    <w:rsid w:val="00951D12"/>
    <w:rsid w:val="00952B4A"/>
    <w:rsid w:val="00953371"/>
    <w:rsid w:val="00953488"/>
    <w:rsid w:val="00953B9D"/>
    <w:rsid w:val="00954692"/>
    <w:rsid w:val="00954BA1"/>
    <w:rsid w:val="00954CF7"/>
    <w:rsid w:val="00954E47"/>
    <w:rsid w:val="00955370"/>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FE4"/>
    <w:rsid w:val="00965AFA"/>
    <w:rsid w:val="00966629"/>
    <w:rsid w:val="009669F7"/>
    <w:rsid w:val="00966DF7"/>
    <w:rsid w:val="00966E34"/>
    <w:rsid w:val="009670BB"/>
    <w:rsid w:val="009672B5"/>
    <w:rsid w:val="00970024"/>
    <w:rsid w:val="00970A5B"/>
    <w:rsid w:val="00970B0B"/>
    <w:rsid w:val="009712EA"/>
    <w:rsid w:val="00971550"/>
    <w:rsid w:val="00971967"/>
    <w:rsid w:val="00971B8A"/>
    <w:rsid w:val="00971CA9"/>
    <w:rsid w:val="0097241B"/>
    <w:rsid w:val="0097248F"/>
    <w:rsid w:val="00972D77"/>
    <w:rsid w:val="00972DD7"/>
    <w:rsid w:val="00973196"/>
    <w:rsid w:val="00973354"/>
    <w:rsid w:val="009734B5"/>
    <w:rsid w:val="00974B1E"/>
    <w:rsid w:val="009751B8"/>
    <w:rsid w:val="009753E6"/>
    <w:rsid w:val="00975CD4"/>
    <w:rsid w:val="00975E12"/>
    <w:rsid w:val="00976943"/>
    <w:rsid w:val="00976C0D"/>
    <w:rsid w:val="00977194"/>
    <w:rsid w:val="009801FB"/>
    <w:rsid w:val="00981462"/>
    <w:rsid w:val="00981DC5"/>
    <w:rsid w:val="00981E40"/>
    <w:rsid w:val="00983272"/>
    <w:rsid w:val="0098334E"/>
    <w:rsid w:val="00983D90"/>
    <w:rsid w:val="00983E6B"/>
    <w:rsid w:val="0098412D"/>
    <w:rsid w:val="00984CE7"/>
    <w:rsid w:val="009859A5"/>
    <w:rsid w:val="009863C8"/>
    <w:rsid w:val="00986697"/>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621"/>
    <w:rsid w:val="00994875"/>
    <w:rsid w:val="00994D67"/>
    <w:rsid w:val="00995894"/>
    <w:rsid w:val="00996365"/>
    <w:rsid w:val="00996736"/>
    <w:rsid w:val="00996973"/>
    <w:rsid w:val="00996F46"/>
    <w:rsid w:val="009972E7"/>
    <w:rsid w:val="00997935"/>
    <w:rsid w:val="00997FB8"/>
    <w:rsid w:val="009A02B1"/>
    <w:rsid w:val="009A1568"/>
    <w:rsid w:val="009A16D0"/>
    <w:rsid w:val="009A3568"/>
    <w:rsid w:val="009A39D7"/>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DED"/>
    <w:rsid w:val="009B0FA4"/>
    <w:rsid w:val="009B1286"/>
    <w:rsid w:val="009B14B0"/>
    <w:rsid w:val="009B173B"/>
    <w:rsid w:val="009B1B46"/>
    <w:rsid w:val="009B1D0B"/>
    <w:rsid w:val="009B2E20"/>
    <w:rsid w:val="009B39B3"/>
    <w:rsid w:val="009B3B72"/>
    <w:rsid w:val="009B409C"/>
    <w:rsid w:val="009B418F"/>
    <w:rsid w:val="009B4689"/>
    <w:rsid w:val="009B47A9"/>
    <w:rsid w:val="009B4E75"/>
    <w:rsid w:val="009B52EA"/>
    <w:rsid w:val="009B55E3"/>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1E8"/>
    <w:rsid w:val="009C4147"/>
    <w:rsid w:val="009C4282"/>
    <w:rsid w:val="009C5290"/>
    <w:rsid w:val="009C56B6"/>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3426"/>
    <w:rsid w:val="009D38C6"/>
    <w:rsid w:val="009D468A"/>
    <w:rsid w:val="009D4910"/>
    <w:rsid w:val="009D4AE3"/>
    <w:rsid w:val="009D4E39"/>
    <w:rsid w:val="009D50B9"/>
    <w:rsid w:val="009D5807"/>
    <w:rsid w:val="009D5A7A"/>
    <w:rsid w:val="009D5A99"/>
    <w:rsid w:val="009D6291"/>
    <w:rsid w:val="009D659F"/>
    <w:rsid w:val="009D6A74"/>
    <w:rsid w:val="009D7617"/>
    <w:rsid w:val="009D7A51"/>
    <w:rsid w:val="009E004C"/>
    <w:rsid w:val="009E00AA"/>
    <w:rsid w:val="009E03C4"/>
    <w:rsid w:val="009E0EE5"/>
    <w:rsid w:val="009E1104"/>
    <w:rsid w:val="009E1206"/>
    <w:rsid w:val="009E12FB"/>
    <w:rsid w:val="009E15C0"/>
    <w:rsid w:val="009E1881"/>
    <w:rsid w:val="009E1A5C"/>
    <w:rsid w:val="009E1FCD"/>
    <w:rsid w:val="009E2AD9"/>
    <w:rsid w:val="009E2B5C"/>
    <w:rsid w:val="009E31DC"/>
    <w:rsid w:val="009E3614"/>
    <w:rsid w:val="009E3BB3"/>
    <w:rsid w:val="009E3C9C"/>
    <w:rsid w:val="009E3D30"/>
    <w:rsid w:val="009E424A"/>
    <w:rsid w:val="009E593A"/>
    <w:rsid w:val="009E604F"/>
    <w:rsid w:val="009E6AB4"/>
    <w:rsid w:val="009E6BA6"/>
    <w:rsid w:val="009E6DBA"/>
    <w:rsid w:val="009E7350"/>
    <w:rsid w:val="009E7814"/>
    <w:rsid w:val="009F0C6B"/>
    <w:rsid w:val="009F0F02"/>
    <w:rsid w:val="009F11F4"/>
    <w:rsid w:val="009F1245"/>
    <w:rsid w:val="009F15AF"/>
    <w:rsid w:val="009F1695"/>
    <w:rsid w:val="009F1AE9"/>
    <w:rsid w:val="009F1FA6"/>
    <w:rsid w:val="009F250A"/>
    <w:rsid w:val="009F25F8"/>
    <w:rsid w:val="009F2637"/>
    <w:rsid w:val="009F2FBB"/>
    <w:rsid w:val="009F2FEF"/>
    <w:rsid w:val="009F3CE9"/>
    <w:rsid w:val="009F4F45"/>
    <w:rsid w:val="009F54E0"/>
    <w:rsid w:val="009F6D6D"/>
    <w:rsid w:val="009F7BC7"/>
    <w:rsid w:val="00A00409"/>
    <w:rsid w:val="00A00700"/>
    <w:rsid w:val="00A00E74"/>
    <w:rsid w:val="00A01730"/>
    <w:rsid w:val="00A01F94"/>
    <w:rsid w:val="00A02520"/>
    <w:rsid w:val="00A026C0"/>
    <w:rsid w:val="00A028B7"/>
    <w:rsid w:val="00A02E44"/>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07EAB"/>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E73"/>
    <w:rsid w:val="00A219AF"/>
    <w:rsid w:val="00A21A91"/>
    <w:rsid w:val="00A21BF3"/>
    <w:rsid w:val="00A2280E"/>
    <w:rsid w:val="00A230A7"/>
    <w:rsid w:val="00A2393B"/>
    <w:rsid w:val="00A23AE2"/>
    <w:rsid w:val="00A23E41"/>
    <w:rsid w:val="00A2467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B87"/>
    <w:rsid w:val="00A30DDF"/>
    <w:rsid w:val="00A31260"/>
    <w:rsid w:val="00A312B8"/>
    <w:rsid w:val="00A3187D"/>
    <w:rsid w:val="00A333F0"/>
    <w:rsid w:val="00A3356A"/>
    <w:rsid w:val="00A335FE"/>
    <w:rsid w:val="00A33759"/>
    <w:rsid w:val="00A339EA"/>
    <w:rsid w:val="00A33ABE"/>
    <w:rsid w:val="00A33DC6"/>
    <w:rsid w:val="00A3429B"/>
    <w:rsid w:val="00A3558A"/>
    <w:rsid w:val="00A3620C"/>
    <w:rsid w:val="00A3685E"/>
    <w:rsid w:val="00A36BBA"/>
    <w:rsid w:val="00A3724C"/>
    <w:rsid w:val="00A414BE"/>
    <w:rsid w:val="00A42181"/>
    <w:rsid w:val="00A4366F"/>
    <w:rsid w:val="00A436F8"/>
    <w:rsid w:val="00A43954"/>
    <w:rsid w:val="00A43C14"/>
    <w:rsid w:val="00A43F7A"/>
    <w:rsid w:val="00A43FDD"/>
    <w:rsid w:val="00A442A1"/>
    <w:rsid w:val="00A444ED"/>
    <w:rsid w:val="00A445B4"/>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872"/>
    <w:rsid w:val="00A540DE"/>
    <w:rsid w:val="00A5429E"/>
    <w:rsid w:val="00A55CE2"/>
    <w:rsid w:val="00A563C8"/>
    <w:rsid w:val="00A56CEE"/>
    <w:rsid w:val="00A5728A"/>
    <w:rsid w:val="00A60375"/>
    <w:rsid w:val="00A60511"/>
    <w:rsid w:val="00A60874"/>
    <w:rsid w:val="00A608D3"/>
    <w:rsid w:val="00A610B6"/>
    <w:rsid w:val="00A617E0"/>
    <w:rsid w:val="00A618C8"/>
    <w:rsid w:val="00A634CD"/>
    <w:rsid w:val="00A636A8"/>
    <w:rsid w:val="00A63862"/>
    <w:rsid w:val="00A63CED"/>
    <w:rsid w:val="00A63FB8"/>
    <w:rsid w:val="00A64B0A"/>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81AA2"/>
    <w:rsid w:val="00A81BBB"/>
    <w:rsid w:val="00A81BEC"/>
    <w:rsid w:val="00A81DD2"/>
    <w:rsid w:val="00A81F6F"/>
    <w:rsid w:val="00A81FEC"/>
    <w:rsid w:val="00A8233E"/>
    <w:rsid w:val="00A82874"/>
    <w:rsid w:val="00A82968"/>
    <w:rsid w:val="00A836ED"/>
    <w:rsid w:val="00A83CD2"/>
    <w:rsid w:val="00A843F2"/>
    <w:rsid w:val="00A84737"/>
    <w:rsid w:val="00A848BB"/>
    <w:rsid w:val="00A84D38"/>
    <w:rsid w:val="00A84DF5"/>
    <w:rsid w:val="00A8525E"/>
    <w:rsid w:val="00A85885"/>
    <w:rsid w:val="00A85B20"/>
    <w:rsid w:val="00A85BB7"/>
    <w:rsid w:val="00A86665"/>
    <w:rsid w:val="00A868F4"/>
    <w:rsid w:val="00A87365"/>
    <w:rsid w:val="00A87CAE"/>
    <w:rsid w:val="00A9020C"/>
    <w:rsid w:val="00A90AEF"/>
    <w:rsid w:val="00A90B1D"/>
    <w:rsid w:val="00A90C5C"/>
    <w:rsid w:val="00A922F3"/>
    <w:rsid w:val="00A92C70"/>
    <w:rsid w:val="00A92F05"/>
    <w:rsid w:val="00A935D6"/>
    <w:rsid w:val="00A93C85"/>
    <w:rsid w:val="00A9462C"/>
    <w:rsid w:val="00A95083"/>
    <w:rsid w:val="00A95631"/>
    <w:rsid w:val="00A956EE"/>
    <w:rsid w:val="00A95C1A"/>
    <w:rsid w:val="00A962EB"/>
    <w:rsid w:val="00A96C75"/>
    <w:rsid w:val="00A9708B"/>
    <w:rsid w:val="00A97D2F"/>
    <w:rsid w:val="00AA04BE"/>
    <w:rsid w:val="00AA0797"/>
    <w:rsid w:val="00AA10B0"/>
    <w:rsid w:val="00AA14C0"/>
    <w:rsid w:val="00AA1521"/>
    <w:rsid w:val="00AA18BD"/>
    <w:rsid w:val="00AA1DE1"/>
    <w:rsid w:val="00AA214C"/>
    <w:rsid w:val="00AA237E"/>
    <w:rsid w:val="00AA2637"/>
    <w:rsid w:val="00AA2A35"/>
    <w:rsid w:val="00AA32D6"/>
    <w:rsid w:val="00AA3362"/>
    <w:rsid w:val="00AA38A6"/>
    <w:rsid w:val="00AA443D"/>
    <w:rsid w:val="00AA46AA"/>
    <w:rsid w:val="00AA4924"/>
    <w:rsid w:val="00AA52DB"/>
    <w:rsid w:val="00AA5524"/>
    <w:rsid w:val="00AA5FF0"/>
    <w:rsid w:val="00AA6388"/>
    <w:rsid w:val="00AA692C"/>
    <w:rsid w:val="00AA6E8D"/>
    <w:rsid w:val="00AA722A"/>
    <w:rsid w:val="00AA7301"/>
    <w:rsid w:val="00AA7F20"/>
    <w:rsid w:val="00AB0678"/>
    <w:rsid w:val="00AB082E"/>
    <w:rsid w:val="00AB08EB"/>
    <w:rsid w:val="00AB0969"/>
    <w:rsid w:val="00AB0AF2"/>
    <w:rsid w:val="00AB0FDD"/>
    <w:rsid w:val="00AB1285"/>
    <w:rsid w:val="00AB1500"/>
    <w:rsid w:val="00AB15D5"/>
    <w:rsid w:val="00AB1764"/>
    <w:rsid w:val="00AB1963"/>
    <w:rsid w:val="00AB1B31"/>
    <w:rsid w:val="00AB1DFE"/>
    <w:rsid w:val="00AB257E"/>
    <w:rsid w:val="00AB2C14"/>
    <w:rsid w:val="00AB2C59"/>
    <w:rsid w:val="00AB3093"/>
    <w:rsid w:val="00AB32A7"/>
    <w:rsid w:val="00AB35EF"/>
    <w:rsid w:val="00AB38E2"/>
    <w:rsid w:val="00AB39F0"/>
    <w:rsid w:val="00AB3A9D"/>
    <w:rsid w:val="00AB42D7"/>
    <w:rsid w:val="00AB4362"/>
    <w:rsid w:val="00AB43C8"/>
    <w:rsid w:val="00AB4920"/>
    <w:rsid w:val="00AB49CD"/>
    <w:rsid w:val="00AB5B39"/>
    <w:rsid w:val="00AB641F"/>
    <w:rsid w:val="00AB704F"/>
    <w:rsid w:val="00AB7506"/>
    <w:rsid w:val="00AB76A7"/>
    <w:rsid w:val="00AB78FE"/>
    <w:rsid w:val="00AC04BC"/>
    <w:rsid w:val="00AC0BAA"/>
    <w:rsid w:val="00AC0C83"/>
    <w:rsid w:val="00AC19C7"/>
    <w:rsid w:val="00AC1F0F"/>
    <w:rsid w:val="00AC2450"/>
    <w:rsid w:val="00AC251F"/>
    <w:rsid w:val="00AC2592"/>
    <w:rsid w:val="00AC3791"/>
    <w:rsid w:val="00AC3864"/>
    <w:rsid w:val="00AC3980"/>
    <w:rsid w:val="00AC44D4"/>
    <w:rsid w:val="00AC4A92"/>
    <w:rsid w:val="00AC4C3D"/>
    <w:rsid w:val="00AC4F68"/>
    <w:rsid w:val="00AC56A0"/>
    <w:rsid w:val="00AC5E45"/>
    <w:rsid w:val="00AC5E87"/>
    <w:rsid w:val="00AC64E1"/>
    <w:rsid w:val="00AC6788"/>
    <w:rsid w:val="00AC7DBB"/>
    <w:rsid w:val="00AD0DA4"/>
    <w:rsid w:val="00AD2522"/>
    <w:rsid w:val="00AD2F79"/>
    <w:rsid w:val="00AD30E1"/>
    <w:rsid w:val="00AD40AC"/>
    <w:rsid w:val="00AD5638"/>
    <w:rsid w:val="00AD5930"/>
    <w:rsid w:val="00AD5A5E"/>
    <w:rsid w:val="00AD640B"/>
    <w:rsid w:val="00AD64B8"/>
    <w:rsid w:val="00AD6825"/>
    <w:rsid w:val="00AD787F"/>
    <w:rsid w:val="00AD798A"/>
    <w:rsid w:val="00AE00EE"/>
    <w:rsid w:val="00AE0284"/>
    <w:rsid w:val="00AE1226"/>
    <w:rsid w:val="00AE27E5"/>
    <w:rsid w:val="00AE32B5"/>
    <w:rsid w:val="00AE36BE"/>
    <w:rsid w:val="00AE3C20"/>
    <w:rsid w:val="00AE3E7C"/>
    <w:rsid w:val="00AE3FF1"/>
    <w:rsid w:val="00AE4370"/>
    <w:rsid w:val="00AE46BF"/>
    <w:rsid w:val="00AE48A9"/>
    <w:rsid w:val="00AE53DA"/>
    <w:rsid w:val="00AE58FE"/>
    <w:rsid w:val="00AE60D7"/>
    <w:rsid w:val="00AE61E1"/>
    <w:rsid w:val="00AE6849"/>
    <w:rsid w:val="00AE6B23"/>
    <w:rsid w:val="00AE6DDE"/>
    <w:rsid w:val="00AE701D"/>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95D"/>
    <w:rsid w:val="00AF3423"/>
    <w:rsid w:val="00AF4DB6"/>
    <w:rsid w:val="00AF4EDD"/>
    <w:rsid w:val="00AF5AB7"/>
    <w:rsid w:val="00AF5D44"/>
    <w:rsid w:val="00AF6505"/>
    <w:rsid w:val="00AF7ED4"/>
    <w:rsid w:val="00B00065"/>
    <w:rsid w:val="00B00093"/>
    <w:rsid w:val="00B00890"/>
    <w:rsid w:val="00B00EF7"/>
    <w:rsid w:val="00B01411"/>
    <w:rsid w:val="00B02128"/>
    <w:rsid w:val="00B03576"/>
    <w:rsid w:val="00B03610"/>
    <w:rsid w:val="00B03BFE"/>
    <w:rsid w:val="00B04494"/>
    <w:rsid w:val="00B04D76"/>
    <w:rsid w:val="00B052FD"/>
    <w:rsid w:val="00B061B6"/>
    <w:rsid w:val="00B06273"/>
    <w:rsid w:val="00B06338"/>
    <w:rsid w:val="00B063A5"/>
    <w:rsid w:val="00B068A5"/>
    <w:rsid w:val="00B07448"/>
    <w:rsid w:val="00B07D84"/>
    <w:rsid w:val="00B101CF"/>
    <w:rsid w:val="00B10712"/>
    <w:rsid w:val="00B108DA"/>
    <w:rsid w:val="00B10B95"/>
    <w:rsid w:val="00B113E9"/>
    <w:rsid w:val="00B113F8"/>
    <w:rsid w:val="00B12100"/>
    <w:rsid w:val="00B12826"/>
    <w:rsid w:val="00B12C41"/>
    <w:rsid w:val="00B1356C"/>
    <w:rsid w:val="00B1384E"/>
    <w:rsid w:val="00B13B4E"/>
    <w:rsid w:val="00B14727"/>
    <w:rsid w:val="00B14913"/>
    <w:rsid w:val="00B14DE9"/>
    <w:rsid w:val="00B1542D"/>
    <w:rsid w:val="00B154DD"/>
    <w:rsid w:val="00B154F0"/>
    <w:rsid w:val="00B1583C"/>
    <w:rsid w:val="00B15990"/>
    <w:rsid w:val="00B1670F"/>
    <w:rsid w:val="00B16BD3"/>
    <w:rsid w:val="00B20E87"/>
    <w:rsid w:val="00B2135D"/>
    <w:rsid w:val="00B21E97"/>
    <w:rsid w:val="00B22188"/>
    <w:rsid w:val="00B232AE"/>
    <w:rsid w:val="00B233C8"/>
    <w:rsid w:val="00B2360A"/>
    <w:rsid w:val="00B23C00"/>
    <w:rsid w:val="00B240E8"/>
    <w:rsid w:val="00B2475B"/>
    <w:rsid w:val="00B261DC"/>
    <w:rsid w:val="00B26C47"/>
    <w:rsid w:val="00B26F20"/>
    <w:rsid w:val="00B2708F"/>
    <w:rsid w:val="00B306B4"/>
    <w:rsid w:val="00B30F8F"/>
    <w:rsid w:val="00B310BD"/>
    <w:rsid w:val="00B3174B"/>
    <w:rsid w:val="00B3256A"/>
    <w:rsid w:val="00B32CF1"/>
    <w:rsid w:val="00B32D8B"/>
    <w:rsid w:val="00B32EBF"/>
    <w:rsid w:val="00B33403"/>
    <w:rsid w:val="00B336C8"/>
    <w:rsid w:val="00B34571"/>
    <w:rsid w:val="00B34C0C"/>
    <w:rsid w:val="00B3512C"/>
    <w:rsid w:val="00B3537B"/>
    <w:rsid w:val="00B362BF"/>
    <w:rsid w:val="00B36346"/>
    <w:rsid w:val="00B36496"/>
    <w:rsid w:val="00B366B4"/>
    <w:rsid w:val="00B367E3"/>
    <w:rsid w:val="00B36C2F"/>
    <w:rsid w:val="00B375D5"/>
    <w:rsid w:val="00B375DE"/>
    <w:rsid w:val="00B37C72"/>
    <w:rsid w:val="00B40383"/>
    <w:rsid w:val="00B418A9"/>
    <w:rsid w:val="00B41C9C"/>
    <w:rsid w:val="00B41DDD"/>
    <w:rsid w:val="00B41E29"/>
    <w:rsid w:val="00B42427"/>
    <w:rsid w:val="00B4260B"/>
    <w:rsid w:val="00B42F06"/>
    <w:rsid w:val="00B43988"/>
    <w:rsid w:val="00B442D4"/>
    <w:rsid w:val="00B4463D"/>
    <w:rsid w:val="00B44A3E"/>
    <w:rsid w:val="00B44F80"/>
    <w:rsid w:val="00B453F4"/>
    <w:rsid w:val="00B453FB"/>
    <w:rsid w:val="00B458FF"/>
    <w:rsid w:val="00B45D44"/>
    <w:rsid w:val="00B4620F"/>
    <w:rsid w:val="00B46369"/>
    <w:rsid w:val="00B46B73"/>
    <w:rsid w:val="00B470B1"/>
    <w:rsid w:val="00B47900"/>
    <w:rsid w:val="00B47A79"/>
    <w:rsid w:val="00B500A0"/>
    <w:rsid w:val="00B503B6"/>
    <w:rsid w:val="00B50731"/>
    <w:rsid w:val="00B5154F"/>
    <w:rsid w:val="00B51FD5"/>
    <w:rsid w:val="00B524E7"/>
    <w:rsid w:val="00B53505"/>
    <w:rsid w:val="00B536F7"/>
    <w:rsid w:val="00B53809"/>
    <w:rsid w:val="00B545F3"/>
    <w:rsid w:val="00B55D83"/>
    <w:rsid w:val="00B55E59"/>
    <w:rsid w:val="00B56258"/>
    <w:rsid w:val="00B5688C"/>
    <w:rsid w:val="00B5785C"/>
    <w:rsid w:val="00B57987"/>
    <w:rsid w:val="00B600F4"/>
    <w:rsid w:val="00B606CB"/>
    <w:rsid w:val="00B60944"/>
    <w:rsid w:val="00B612F1"/>
    <w:rsid w:val="00B619E5"/>
    <w:rsid w:val="00B61A74"/>
    <w:rsid w:val="00B61CB7"/>
    <w:rsid w:val="00B61E1D"/>
    <w:rsid w:val="00B6232D"/>
    <w:rsid w:val="00B6233A"/>
    <w:rsid w:val="00B62B4F"/>
    <w:rsid w:val="00B63049"/>
    <w:rsid w:val="00B632CB"/>
    <w:rsid w:val="00B63341"/>
    <w:rsid w:val="00B6340A"/>
    <w:rsid w:val="00B63442"/>
    <w:rsid w:val="00B63649"/>
    <w:rsid w:val="00B636A4"/>
    <w:rsid w:val="00B63940"/>
    <w:rsid w:val="00B63D36"/>
    <w:rsid w:val="00B6446E"/>
    <w:rsid w:val="00B6468C"/>
    <w:rsid w:val="00B64691"/>
    <w:rsid w:val="00B64972"/>
    <w:rsid w:val="00B64D25"/>
    <w:rsid w:val="00B64E6A"/>
    <w:rsid w:val="00B6548E"/>
    <w:rsid w:val="00B655CA"/>
    <w:rsid w:val="00B657D3"/>
    <w:rsid w:val="00B65EFF"/>
    <w:rsid w:val="00B66074"/>
    <w:rsid w:val="00B66941"/>
    <w:rsid w:val="00B671C6"/>
    <w:rsid w:val="00B67542"/>
    <w:rsid w:val="00B67AEE"/>
    <w:rsid w:val="00B67C3E"/>
    <w:rsid w:val="00B707B1"/>
    <w:rsid w:val="00B70D0D"/>
    <w:rsid w:val="00B71408"/>
    <w:rsid w:val="00B715D6"/>
    <w:rsid w:val="00B71843"/>
    <w:rsid w:val="00B71C3C"/>
    <w:rsid w:val="00B7243B"/>
    <w:rsid w:val="00B73389"/>
    <w:rsid w:val="00B7376A"/>
    <w:rsid w:val="00B73FFD"/>
    <w:rsid w:val="00B74132"/>
    <w:rsid w:val="00B74294"/>
    <w:rsid w:val="00B7460E"/>
    <w:rsid w:val="00B746D9"/>
    <w:rsid w:val="00B751C9"/>
    <w:rsid w:val="00B75635"/>
    <w:rsid w:val="00B7658E"/>
    <w:rsid w:val="00B76B0D"/>
    <w:rsid w:val="00B77A8E"/>
    <w:rsid w:val="00B80A1A"/>
    <w:rsid w:val="00B81900"/>
    <w:rsid w:val="00B81A35"/>
    <w:rsid w:val="00B81FEB"/>
    <w:rsid w:val="00B82916"/>
    <w:rsid w:val="00B83616"/>
    <w:rsid w:val="00B837EF"/>
    <w:rsid w:val="00B83F3B"/>
    <w:rsid w:val="00B844BF"/>
    <w:rsid w:val="00B845D8"/>
    <w:rsid w:val="00B8490E"/>
    <w:rsid w:val="00B855F2"/>
    <w:rsid w:val="00B85B31"/>
    <w:rsid w:val="00B85C8B"/>
    <w:rsid w:val="00B869DC"/>
    <w:rsid w:val="00B90711"/>
    <w:rsid w:val="00B90C76"/>
    <w:rsid w:val="00B90F6D"/>
    <w:rsid w:val="00B91083"/>
    <w:rsid w:val="00B91478"/>
    <w:rsid w:val="00B91BC2"/>
    <w:rsid w:val="00B923EB"/>
    <w:rsid w:val="00B9260D"/>
    <w:rsid w:val="00B93866"/>
    <w:rsid w:val="00B93CCD"/>
    <w:rsid w:val="00B93D2A"/>
    <w:rsid w:val="00B93F3A"/>
    <w:rsid w:val="00B9449C"/>
    <w:rsid w:val="00B9492C"/>
    <w:rsid w:val="00B94C42"/>
    <w:rsid w:val="00B94F25"/>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AE0"/>
    <w:rsid w:val="00BA3F75"/>
    <w:rsid w:val="00BA4B17"/>
    <w:rsid w:val="00BA634B"/>
    <w:rsid w:val="00BA65A5"/>
    <w:rsid w:val="00BA65F2"/>
    <w:rsid w:val="00BA66A7"/>
    <w:rsid w:val="00BA6A96"/>
    <w:rsid w:val="00BA6E60"/>
    <w:rsid w:val="00BB0583"/>
    <w:rsid w:val="00BB0C67"/>
    <w:rsid w:val="00BB0EFF"/>
    <w:rsid w:val="00BB2955"/>
    <w:rsid w:val="00BB2EFF"/>
    <w:rsid w:val="00BB3948"/>
    <w:rsid w:val="00BB3A4C"/>
    <w:rsid w:val="00BB40DD"/>
    <w:rsid w:val="00BB41ED"/>
    <w:rsid w:val="00BB422D"/>
    <w:rsid w:val="00BB49DE"/>
    <w:rsid w:val="00BB592B"/>
    <w:rsid w:val="00BB629E"/>
    <w:rsid w:val="00BB6B0A"/>
    <w:rsid w:val="00BB7311"/>
    <w:rsid w:val="00BB75EB"/>
    <w:rsid w:val="00BB7CBE"/>
    <w:rsid w:val="00BC0090"/>
    <w:rsid w:val="00BC04AD"/>
    <w:rsid w:val="00BC0AAA"/>
    <w:rsid w:val="00BC0BDA"/>
    <w:rsid w:val="00BC0F0E"/>
    <w:rsid w:val="00BC1960"/>
    <w:rsid w:val="00BC2226"/>
    <w:rsid w:val="00BC230B"/>
    <w:rsid w:val="00BC27C1"/>
    <w:rsid w:val="00BC293B"/>
    <w:rsid w:val="00BC343A"/>
    <w:rsid w:val="00BC378A"/>
    <w:rsid w:val="00BC4657"/>
    <w:rsid w:val="00BC489B"/>
    <w:rsid w:val="00BC4DE8"/>
    <w:rsid w:val="00BC4E2D"/>
    <w:rsid w:val="00BC5D40"/>
    <w:rsid w:val="00BC6254"/>
    <w:rsid w:val="00BC6923"/>
    <w:rsid w:val="00BC69D0"/>
    <w:rsid w:val="00BC6D20"/>
    <w:rsid w:val="00BC7B48"/>
    <w:rsid w:val="00BD08C8"/>
    <w:rsid w:val="00BD0A99"/>
    <w:rsid w:val="00BD0CE5"/>
    <w:rsid w:val="00BD19DE"/>
    <w:rsid w:val="00BD2278"/>
    <w:rsid w:val="00BD25B3"/>
    <w:rsid w:val="00BD26F3"/>
    <w:rsid w:val="00BD3017"/>
    <w:rsid w:val="00BD3335"/>
    <w:rsid w:val="00BD42AE"/>
    <w:rsid w:val="00BD44C4"/>
    <w:rsid w:val="00BD44ED"/>
    <w:rsid w:val="00BD4BE4"/>
    <w:rsid w:val="00BD513C"/>
    <w:rsid w:val="00BD519D"/>
    <w:rsid w:val="00BD5ACA"/>
    <w:rsid w:val="00BD5E3A"/>
    <w:rsid w:val="00BD62F2"/>
    <w:rsid w:val="00BD6390"/>
    <w:rsid w:val="00BD6AB0"/>
    <w:rsid w:val="00BD70F2"/>
    <w:rsid w:val="00BD75AD"/>
    <w:rsid w:val="00BD775E"/>
    <w:rsid w:val="00BE01DD"/>
    <w:rsid w:val="00BE0208"/>
    <w:rsid w:val="00BE17DD"/>
    <w:rsid w:val="00BE1CA0"/>
    <w:rsid w:val="00BE1DBE"/>
    <w:rsid w:val="00BE2391"/>
    <w:rsid w:val="00BE2620"/>
    <w:rsid w:val="00BE2730"/>
    <w:rsid w:val="00BE2ACD"/>
    <w:rsid w:val="00BE2C94"/>
    <w:rsid w:val="00BE35A3"/>
    <w:rsid w:val="00BE3F24"/>
    <w:rsid w:val="00BE4F8E"/>
    <w:rsid w:val="00BE5028"/>
    <w:rsid w:val="00BE5713"/>
    <w:rsid w:val="00BE5BE6"/>
    <w:rsid w:val="00BE5FA0"/>
    <w:rsid w:val="00BE67F5"/>
    <w:rsid w:val="00BE6B0D"/>
    <w:rsid w:val="00BE6E71"/>
    <w:rsid w:val="00BE6E89"/>
    <w:rsid w:val="00BE6F4D"/>
    <w:rsid w:val="00BE710E"/>
    <w:rsid w:val="00BE76CA"/>
    <w:rsid w:val="00BE76D7"/>
    <w:rsid w:val="00BE7F7F"/>
    <w:rsid w:val="00BF052C"/>
    <w:rsid w:val="00BF0706"/>
    <w:rsid w:val="00BF093E"/>
    <w:rsid w:val="00BF0C15"/>
    <w:rsid w:val="00BF16A2"/>
    <w:rsid w:val="00BF19C4"/>
    <w:rsid w:val="00BF221B"/>
    <w:rsid w:val="00BF27E7"/>
    <w:rsid w:val="00BF2AAB"/>
    <w:rsid w:val="00BF2B87"/>
    <w:rsid w:val="00BF2E73"/>
    <w:rsid w:val="00BF305B"/>
    <w:rsid w:val="00BF34A5"/>
    <w:rsid w:val="00BF4186"/>
    <w:rsid w:val="00BF42B5"/>
    <w:rsid w:val="00BF4414"/>
    <w:rsid w:val="00BF4DE2"/>
    <w:rsid w:val="00BF5978"/>
    <w:rsid w:val="00BF5E53"/>
    <w:rsid w:val="00BF65D6"/>
    <w:rsid w:val="00BF7784"/>
    <w:rsid w:val="00C00D68"/>
    <w:rsid w:val="00C010A6"/>
    <w:rsid w:val="00C019C6"/>
    <w:rsid w:val="00C0228F"/>
    <w:rsid w:val="00C02A8A"/>
    <w:rsid w:val="00C02C36"/>
    <w:rsid w:val="00C03083"/>
    <w:rsid w:val="00C033C6"/>
    <w:rsid w:val="00C034D1"/>
    <w:rsid w:val="00C03FC7"/>
    <w:rsid w:val="00C04ABF"/>
    <w:rsid w:val="00C04CF2"/>
    <w:rsid w:val="00C05C7D"/>
    <w:rsid w:val="00C06C6E"/>
    <w:rsid w:val="00C06E94"/>
    <w:rsid w:val="00C07570"/>
    <w:rsid w:val="00C07C72"/>
    <w:rsid w:val="00C103D2"/>
    <w:rsid w:val="00C10643"/>
    <w:rsid w:val="00C10BBA"/>
    <w:rsid w:val="00C111CD"/>
    <w:rsid w:val="00C1227C"/>
    <w:rsid w:val="00C123E6"/>
    <w:rsid w:val="00C124AF"/>
    <w:rsid w:val="00C13072"/>
    <w:rsid w:val="00C130EA"/>
    <w:rsid w:val="00C132FE"/>
    <w:rsid w:val="00C135AF"/>
    <w:rsid w:val="00C15C44"/>
    <w:rsid w:val="00C16555"/>
    <w:rsid w:val="00C16816"/>
    <w:rsid w:val="00C169AC"/>
    <w:rsid w:val="00C16BC6"/>
    <w:rsid w:val="00C20403"/>
    <w:rsid w:val="00C20480"/>
    <w:rsid w:val="00C208B1"/>
    <w:rsid w:val="00C20C7A"/>
    <w:rsid w:val="00C21709"/>
    <w:rsid w:val="00C21C07"/>
    <w:rsid w:val="00C224A7"/>
    <w:rsid w:val="00C22A82"/>
    <w:rsid w:val="00C22B38"/>
    <w:rsid w:val="00C22BA7"/>
    <w:rsid w:val="00C22BB7"/>
    <w:rsid w:val="00C235F9"/>
    <w:rsid w:val="00C23796"/>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C3C"/>
    <w:rsid w:val="00C27EA1"/>
    <w:rsid w:val="00C304AE"/>
    <w:rsid w:val="00C30520"/>
    <w:rsid w:val="00C308E2"/>
    <w:rsid w:val="00C30CBA"/>
    <w:rsid w:val="00C3155B"/>
    <w:rsid w:val="00C3161A"/>
    <w:rsid w:val="00C319F8"/>
    <w:rsid w:val="00C32049"/>
    <w:rsid w:val="00C3221A"/>
    <w:rsid w:val="00C32C23"/>
    <w:rsid w:val="00C3329D"/>
    <w:rsid w:val="00C339A9"/>
    <w:rsid w:val="00C33FF1"/>
    <w:rsid w:val="00C346F7"/>
    <w:rsid w:val="00C34C5A"/>
    <w:rsid w:val="00C352B4"/>
    <w:rsid w:val="00C358CD"/>
    <w:rsid w:val="00C359EF"/>
    <w:rsid w:val="00C35ECE"/>
    <w:rsid w:val="00C3641C"/>
    <w:rsid w:val="00C36D22"/>
    <w:rsid w:val="00C36F7B"/>
    <w:rsid w:val="00C37A8C"/>
    <w:rsid w:val="00C37D75"/>
    <w:rsid w:val="00C37FF9"/>
    <w:rsid w:val="00C40A7E"/>
    <w:rsid w:val="00C41CE2"/>
    <w:rsid w:val="00C42049"/>
    <w:rsid w:val="00C42453"/>
    <w:rsid w:val="00C42951"/>
    <w:rsid w:val="00C42B48"/>
    <w:rsid w:val="00C43684"/>
    <w:rsid w:val="00C4389D"/>
    <w:rsid w:val="00C438ED"/>
    <w:rsid w:val="00C43BFE"/>
    <w:rsid w:val="00C445BB"/>
    <w:rsid w:val="00C4465B"/>
    <w:rsid w:val="00C44994"/>
    <w:rsid w:val="00C44CE6"/>
    <w:rsid w:val="00C45071"/>
    <w:rsid w:val="00C45357"/>
    <w:rsid w:val="00C456D2"/>
    <w:rsid w:val="00C45729"/>
    <w:rsid w:val="00C45C26"/>
    <w:rsid w:val="00C45E00"/>
    <w:rsid w:val="00C46502"/>
    <w:rsid w:val="00C4776C"/>
    <w:rsid w:val="00C478C1"/>
    <w:rsid w:val="00C47994"/>
    <w:rsid w:val="00C47CF2"/>
    <w:rsid w:val="00C47DD1"/>
    <w:rsid w:val="00C47E9D"/>
    <w:rsid w:val="00C50097"/>
    <w:rsid w:val="00C507F0"/>
    <w:rsid w:val="00C50EC5"/>
    <w:rsid w:val="00C516FB"/>
    <w:rsid w:val="00C51976"/>
    <w:rsid w:val="00C51A53"/>
    <w:rsid w:val="00C51DD4"/>
    <w:rsid w:val="00C52709"/>
    <w:rsid w:val="00C52D1E"/>
    <w:rsid w:val="00C52EE7"/>
    <w:rsid w:val="00C53495"/>
    <w:rsid w:val="00C548DF"/>
    <w:rsid w:val="00C54F06"/>
    <w:rsid w:val="00C553D6"/>
    <w:rsid w:val="00C5646E"/>
    <w:rsid w:val="00C5698B"/>
    <w:rsid w:val="00C57974"/>
    <w:rsid w:val="00C57C6B"/>
    <w:rsid w:val="00C57ECC"/>
    <w:rsid w:val="00C60208"/>
    <w:rsid w:val="00C6022B"/>
    <w:rsid w:val="00C603B0"/>
    <w:rsid w:val="00C60464"/>
    <w:rsid w:val="00C61412"/>
    <w:rsid w:val="00C61750"/>
    <w:rsid w:val="00C61A7E"/>
    <w:rsid w:val="00C61DE1"/>
    <w:rsid w:val="00C63B41"/>
    <w:rsid w:val="00C63E6F"/>
    <w:rsid w:val="00C64003"/>
    <w:rsid w:val="00C643F6"/>
    <w:rsid w:val="00C6450F"/>
    <w:rsid w:val="00C646B3"/>
    <w:rsid w:val="00C6472C"/>
    <w:rsid w:val="00C647E2"/>
    <w:rsid w:val="00C6488E"/>
    <w:rsid w:val="00C64BE7"/>
    <w:rsid w:val="00C6559C"/>
    <w:rsid w:val="00C65E5F"/>
    <w:rsid w:val="00C65FE0"/>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AC3"/>
    <w:rsid w:val="00C74C19"/>
    <w:rsid w:val="00C74FA6"/>
    <w:rsid w:val="00C75042"/>
    <w:rsid w:val="00C752C9"/>
    <w:rsid w:val="00C75318"/>
    <w:rsid w:val="00C75AB1"/>
    <w:rsid w:val="00C75DDC"/>
    <w:rsid w:val="00C762F0"/>
    <w:rsid w:val="00C7679C"/>
    <w:rsid w:val="00C76F16"/>
    <w:rsid w:val="00C7761E"/>
    <w:rsid w:val="00C77F1E"/>
    <w:rsid w:val="00C809C4"/>
    <w:rsid w:val="00C80DB8"/>
    <w:rsid w:val="00C8173A"/>
    <w:rsid w:val="00C81AA9"/>
    <w:rsid w:val="00C82E7B"/>
    <w:rsid w:val="00C83790"/>
    <w:rsid w:val="00C83A15"/>
    <w:rsid w:val="00C83EB7"/>
    <w:rsid w:val="00C8452D"/>
    <w:rsid w:val="00C84D87"/>
    <w:rsid w:val="00C855B2"/>
    <w:rsid w:val="00C85A02"/>
    <w:rsid w:val="00C864DA"/>
    <w:rsid w:val="00C86537"/>
    <w:rsid w:val="00C865F2"/>
    <w:rsid w:val="00C86E12"/>
    <w:rsid w:val="00C90509"/>
    <w:rsid w:val="00C90DFA"/>
    <w:rsid w:val="00C9166E"/>
    <w:rsid w:val="00C91CBA"/>
    <w:rsid w:val="00C92774"/>
    <w:rsid w:val="00C92930"/>
    <w:rsid w:val="00C933EC"/>
    <w:rsid w:val="00C9341D"/>
    <w:rsid w:val="00C9349B"/>
    <w:rsid w:val="00C93B00"/>
    <w:rsid w:val="00C93DCC"/>
    <w:rsid w:val="00C941D6"/>
    <w:rsid w:val="00C94461"/>
    <w:rsid w:val="00C958D9"/>
    <w:rsid w:val="00C95CAD"/>
    <w:rsid w:val="00C963D7"/>
    <w:rsid w:val="00C96A13"/>
    <w:rsid w:val="00C96FAB"/>
    <w:rsid w:val="00C97059"/>
    <w:rsid w:val="00C97B78"/>
    <w:rsid w:val="00CA0D7D"/>
    <w:rsid w:val="00CA164B"/>
    <w:rsid w:val="00CA1736"/>
    <w:rsid w:val="00CA193E"/>
    <w:rsid w:val="00CA2544"/>
    <w:rsid w:val="00CA2568"/>
    <w:rsid w:val="00CA2C5E"/>
    <w:rsid w:val="00CA388D"/>
    <w:rsid w:val="00CA39F0"/>
    <w:rsid w:val="00CA3C3D"/>
    <w:rsid w:val="00CA4F44"/>
    <w:rsid w:val="00CA523E"/>
    <w:rsid w:val="00CA5F71"/>
    <w:rsid w:val="00CA612B"/>
    <w:rsid w:val="00CA67B6"/>
    <w:rsid w:val="00CA686E"/>
    <w:rsid w:val="00CA6D14"/>
    <w:rsid w:val="00CA7872"/>
    <w:rsid w:val="00CA797D"/>
    <w:rsid w:val="00CA7C15"/>
    <w:rsid w:val="00CA7EBA"/>
    <w:rsid w:val="00CB04D5"/>
    <w:rsid w:val="00CB0920"/>
    <w:rsid w:val="00CB0C3B"/>
    <w:rsid w:val="00CB13ED"/>
    <w:rsid w:val="00CB142B"/>
    <w:rsid w:val="00CB1A90"/>
    <w:rsid w:val="00CB1DD3"/>
    <w:rsid w:val="00CB39AC"/>
    <w:rsid w:val="00CB3BD8"/>
    <w:rsid w:val="00CB4AAE"/>
    <w:rsid w:val="00CB4B07"/>
    <w:rsid w:val="00CB52A0"/>
    <w:rsid w:val="00CB63DA"/>
    <w:rsid w:val="00CB75A7"/>
    <w:rsid w:val="00CB78FC"/>
    <w:rsid w:val="00CC07DC"/>
    <w:rsid w:val="00CC12FB"/>
    <w:rsid w:val="00CC1B60"/>
    <w:rsid w:val="00CC2250"/>
    <w:rsid w:val="00CC2764"/>
    <w:rsid w:val="00CC27C2"/>
    <w:rsid w:val="00CC2D44"/>
    <w:rsid w:val="00CC35AD"/>
    <w:rsid w:val="00CC4D79"/>
    <w:rsid w:val="00CC516C"/>
    <w:rsid w:val="00CC54A8"/>
    <w:rsid w:val="00CC5B62"/>
    <w:rsid w:val="00CC5E41"/>
    <w:rsid w:val="00CC6A90"/>
    <w:rsid w:val="00CC77EC"/>
    <w:rsid w:val="00CC7841"/>
    <w:rsid w:val="00CC7C5E"/>
    <w:rsid w:val="00CC7F68"/>
    <w:rsid w:val="00CD02CE"/>
    <w:rsid w:val="00CD09F1"/>
    <w:rsid w:val="00CD13AC"/>
    <w:rsid w:val="00CD13C4"/>
    <w:rsid w:val="00CD1BF4"/>
    <w:rsid w:val="00CD2A68"/>
    <w:rsid w:val="00CD3028"/>
    <w:rsid w:val="00CD35EA"/>
    <w:rsid w:val="00CD3AD1"/>
    <w:rsid w:val="00CD3D53"/>
    <w:rsid w:val="00CD463F"/>
    <w:rsid w:val="00CD4678"/>
    <w:rsid w:val="00CD49F9"/>
    <w:rsid w:val="00CD4DD2"/>
    <w:rsid w:val="00CD52C0"/>
    <w:rsid w:val="00CD545A"/>
    <w:rsid w:val="00CD692A"/>
    <w:rsid w:val="00CD695F"/>
    <w:rsid w:val="00CD6D5E"/>
    <w:rsid w:val="00CD762D"/>
    <w:rsid w:val="00CE1C0C"/>
    <w:rsid w:val="00CE2532"/>
    <w:rsid w:val="00CE3FAC"/>
    <w:rsid w:val="00CE40CE"/>
    <w:rsid w:val="00CE4389"/>
    <w:rsid w:val="00CE510A"/>
    <w:rsid w:val="00CE5E61"/>
    <w:rsid w:val="00CE61C2"/>
    <w:rsid w:val="00CE76DE"/>
    <w:rsid w:val="00CE7BA0"/>
    <w:rsid w:val="00CF018C"/>
    <w:rsid w:val="00CF0805"/>
    <w:rsid w:val="00CF0CB7"/>
    <w:rsid w:val="00CF16C5"/>
    <w:rsid w:val="00CF1893"/>
    <w:rsid w:val="00CF1D0E"/>
    <w:rsid w:val="00CF280C"/>
    <w:rsid w:val="00CF2F68"/>
    <w:rsid w:val="00CF3868"/>
    <w:rsid w:val="00CF3EE8"/>
    <w:rsid w:val="00CF40C4"/>
    <w:rsid w:val="00CF46FA"/>
    <w:rsid w:val="00CF4804"/>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844"/>
    <w:rsid w:val="00D039A9"/>
    <w:rsid w:val="00D040A2"/>
    <w:rsid w:val="00D04832"/>
    <w:rsid w:val="00D05462"/>
    <w:rsid w:val="00D05997"/>
    <w:rsid w:val="00D06351"/>
    <w:rsid w:val="00D06D6B"/>
    <w:rsid w:val="00D06EAF"/>
    <w:rsid w:val="00D06F8D"/>
    <w:rsid w:val="00D07A86"/>
    <w:rsid w:val="00D07CD9"/>
    <w:rsid w:val="00D07CFC"/>
    <w:rsid w:val="00D10006"/>
    <w:rsid w:val="00D104EE"/>
    <w:rsid w:val="00D10E0B"/>
    <w:rsid w:val="00D111FC"/>
    <w:rsid w:val="00D116A6"/>
    <w:rsid w:val="00D11AAC"/>
    <w:rsid w:val="00D11D1E"/>
    <w:rsid w:val="00D12069"/>
    <w:rsid w:val="00D1211B"/>
    <w:rsid w:val="00D1286E"/>
    <w:rsid w:val="00D12DDD"/>
    <w:rsid w:val="00D12E58"/>
    <w:rsid w:val="00D131C3"/>
    <w:rsid w:val="00D13403"/>
    <w:rsid w:val="00D136C2"/>
    <w:rsid w:val="00D13A06"/>
    <w:rsid w:val="00D13B82"/>
    <w:rsid w:val="00D13E4F"/>
    <w:rsid w:val="00D14815"/>
    <w:rsid w:val="00D149EE"/>
    <w:rsid w:val="00D14B61"/>
    <w:rsid w:val="00D14E28"/>
    <w:rsid w:val="00D15521"/>
    <w:rsid w:val="00D1568A"/>
    <w:rsid w:val="00D15AB3"/>
    <w:rsid w:val="00D15B6A"/>
    <w:rsid w:val="00D162D9"/>
    <w:rsid w:val="00D16F83"/>
    <w:rsid w:val="00D174C9"/>
    <w:rsid w:val="00D175C2"/>
    <w:rsid w:val="00D17DD6"/>
    <w:rsid w:val="00D17FA0"/>
    <w:rsid w:val="00D2045D"/>
    <w:rsid w:val="00D20902"/>
    <w:rsid w:val="00D20D95"/>
    <w:rsid w:val="00D2197F"/>
    <w:rsid w:val="00D21E03"/>
    <w:rsid w:val="00D223F4"/>
    <w:rsid w:val="00D2372D"/>
    <w:rsid w:val="00D23A3F"/>
    <w:rsid w:val="00D23BA2"/>
    <w:rsid w:val="00D23D84"/>
    <w:rsid w:val="00D24341"/>
    <w:rsid w:val="00D24635"/>
    <w:rsid w:val="00D24EBD"/>
    <w:rsid w:val="00D24FFC"/>
    <w:rsid w:val="00D251FD"/>
    <w:rsid w:val="00D25399"/>
    <w:rsid w:val="00D258F4"/>
    <w:rsid w:val="00D259C4"/>
    <w:rsid w:val="00D263DA"/>
    <w:rsid w:val="00D26582"/>
    <w:rsid w:val="00D267A3"/>
    <w:rsid w:val="00D2762B"/>
    <w:rsid w:val="00D30356"/>
    <w:rsid w:val="00D30634"/>
    <w:rsid w:val="00D30BEC"/>
    <w:rsid w:val="00D311EE"/>
    <w:rsid w:val="00D31978"/>
    <w:rsid w:val="00D31B56"/>
    <w:rsid w:val="00D31F9F"/>
    <w:rsid w:val="00D322C4"/>
    <w:rsid w:val="00D328EC"/>
    <w:rsid w:val="00D32DBE"/>
    <w:rsid w:val="00D32E46"/>
    <w:rsid w:val="00D32F18"/>
    <w:rsid w:val="00D32F8A"/>
    <w:rsid w:val="00D338C4"/>
    <w:rsid w:val="00D33CC5"/>
    <w:rsid w:val="00D344F3"/>
    <w:rsid w:val="00D34593"/>
    <w:rsid w:val="00D34B47"/>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2D4"/>
    <w:rsid w:val="00D4478D"/>
    <w:rsid w:val="00D44B58"/>
    <w:rsid w:val="00D45241"/>
    <w:rsid w:val="00D459AA"/>
    <w:rsid w:val="00D45BA3"/>
    <w:rsid w:val="00D460D4"/>
    <w:rsid w:val="00D464DE"/>
    <w:rsid w:val="00D4734B"/>
    <w:rsid w:val="00D475DB"/>
    <w:rsid w:val="00D50F24"/>
    <w:rsid w:val="00D51474"/>
    <w:rsid w:val="00D52973"/>
    <w:rsid w:val="00D52D24"/>
    <w:rsid w:val="00D53584"/>
    <w:rsid w:val="00D5416E"/>
    <w:rsid w:val="00D54404"/>
    <w:rsid w:val="00D54547"/>
    <w:rsid w:val="00D54746"/>
    <w:rsid w:val="00D54C71"/>
    <w:rsid w:val="00D54D88"/>
    <w:rsid w:val="00D5533C"/>
    <w:rsid w:val="00D557C0"/>
    <w:rsid w:val="00D558CA"/>
    <w:rsid w:val="00D5674F"/>
    <w:rsid w:val="00D56B54"/>
    <w:rsid w:val="00D57BB1"/>
    <w:rsid w:val="00D57BB4"/>
    <w:rsid w:val="00D57D68"/>
    <w:rsid w:val="00D57EEB"/>
    <w:rsid w:val="00D57FA7"/>
    <w:rsid w:val="00D57FBB"/>
    <w:rsid w:val="00D6019E"/>
    <w:rsid w:val="00D603A9"/>
    <w:rsid w:val="00D6057A"/>
    <w:rsid w:val="00D60ABC"/>
    <w:rsid w:val="00D60AE0"/>
    <w:rsid w:val="00D60CBD"/>
    <w:rsid w:val="00D62593"/>
    <w:rsid w:val="00D62644"/>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2A"/>
    <w:rsid w:val="00D6758B"/>
    <w:rsid w:val="00D67AA9"/>
    <w:rsid w:val="00D67E5A"/>
    <w:rsid w:val="00D7078D"/>
    <w:rsid w:val="00D7084F"/>
    <w:rsid w:val="00D70E5E"/>
    <w:rsid w:val="00D71181"/>
    <w:rsid w:val="00D719F3"/>
    <w:rsid w:val="00D71DA6"/>
    <w:rsid w:val="00D71DB9"/>
    <w:rsid w:val="00D720E6"/>
    <w:rsid w:val="00D72657"/>
    <w:rsid w:val="00D735AE"/>
    <w:rsid w:val="00D73D27"/>
    <w:rsid w:val="00D74766"/>
    <w:rsid w:val="00D754CB"/>
    <w:rsid w:val="00D76E59"/>
    <w:rsid w:val="00D76FA2"/>
    <w:rsid w:val="00D80C15"/>
    <w:rsid w:val="00D80C66"/>
    <w:rsid w:val="00D8269A"/>
    <w:rsid w:val="00D829F9"/>
    <w:rsid w:val="00D832FD"/>
    <w:rsid w:val="00D839F0"/>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BA7"/>
    <w:rsid w:val="00D95CDC"/>
    <w:rsid w:val="00D9632E"/>
    <w:rsid w:val="00D965DA"/>
    <w:rsid w:val="00D96DFA"/>
    <w:rsid w:val="00D97491"/>
    <w:rsid w:val="00D97801"/>
    <w:rsid w:val="00DA05B4"/>
    <w:rsid w:val="00DA10D6"/>
    <w:rsid w:val="00DA1300"/>
    <w:rsid w:val="00DA15F1"/>
    <w:rsid w:val="00DA1CBA"/>
    <w:rsid w:val="00DA1E59"/>
    <w:rsid w:val="00DA21FE"/>
    <w:rsid w:val="00DA2A7B"/>
    <w:rsid w:val="00DA3615"/>
    <w:rsid w:val="00DA3867"/>
    <w:rsid w:val="00DA3CE3"/>
    <w:rsid w:val="00DA4190"/>
    <w:rsid w:val="00DA4364"/>
    <w:rsid w:val="00DA4A01"/>
    <w:rsid w:val="00DA53C8"/>
    <w:rsid w:val="00DA54FB"/>
    <w:rsid w:val="00DA558E"/>
    <w:rsid w:val="00DA573D"/>
    <w:rsid w:val="00DA63F2"/>
    <w:rsid w:val="00DA6A22"/>
    <w:rsid w:val="00DA70D3"/>
    <w:rsid w:val="00DA7320"/>
    <w:rsid w:val="00DB0CA3"/>
    <w:rsid w:val="00DB1C62"/>
    <w:rsid w:val="00DB2574"/>
    <w:rsid w:val="00DB2AC1"/>
    <w:rsid w:val="00DB2C34"/>
    <w:rsid w:val="00DB2C8B"/>
    <w:rsid w:val="00DB4162"/>
    <w:rsid w:val="00DB4539"/>
    <w:rsid w:val="00DB50D9"/>
    <w:rsid w:val="00DB5BCF"/>
    <w:rsid w:val="00DB5E19"/>
    <w:rsid w:val="00DB65C7"/>
    <w:rsid w:val="00DB75EC"/>
    <w:rsid w:val="00DB7A77"/>
    <w:rsid w:val="00DB7E00"/>
    <w:rsid w:val="00DC1637"/>
    <w:rsid w:val="00DC2882"/>
    <w:rsid w:val="00DC330E"/>
    <w:rsid w:val="00DC427B"/>
    <w:rsid w:val="00DC44D7"/>
    <w:rsid w:val="00DC4833"/>
    <w:rsid w:val="00DC4F6A"/>
    <w:rsid w:val="00DC580D"/>
    <w:rsid w:val="00DC5D8B"/>
    <w:rsid w:val="00DC62C0"/>
    <w:rsid w:val="00DC639E"/>
    <w:rsid w:val="00DC6C2B"/>
    <w:rsid w:val="00DC76E2"/>
    <w:rsid w:val="00DC7D06"/>
    <w:rsid w:val="00DC7EE4"/>
    <w:rsid w:val="00DD009A"/>
    <w:rsid w:val="00DD05DA"/>
    <w:rsid w:val="00DD073F"/>
    <w:rsid w:val="00DD08AF"/>
    <w:rsid w:val="00DD0902"/>
    <w:rsid w:val="00DD158E"/>
    <w:rsid w:val="00DD1D3D"/>
    <w:rsid w:val="00DD2155"/>
    <w:rsid w:val="00DD24B6"/>
    <w:rsid w:val="00DD27FE"/>
    <w:rsid w:val="00DD2F5E"/>
    <w:rsid w:val="00DD310F"/>
    <w:rsid w:val="00DD3139"/>
    <w:rsid w:val="00DD313D"/>
    <w:rsid w:val="00DD3778"/>
    <w:rsid w:val="00DD39DF"/>
    <w:rsid w:val="00DD52B2"/>
    <w:rsid w:val="00DD52E5"/>
    <w:rsid w:val="00DD5315"/>
    <w:rsid w:val="00DD5CD0"/>
    <w:rsid w:val="00DD5F4C"/>
    <w:rsid w:val="00DD5FC1"/>
    <w:rsid w:val="00DD663F"/>
    <w:rsid w:val="00DD685D"/>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B14"/>
    <w:rsid w:val="00DE53C1"/>
    <w:rsid w:val="00DE6493"/>
    <w:rsid w:val="00DE7631"/>
    <w:rsid w:val="00DE7953"/>
    <w:rsid w:val="00DE7E80"/>
    <w:rsid w:val="00DF069E"/>
    <w:rsid w:val="00DF0703"/>
    <w:rsid w:val="00DF1BE8"/>
    <w:rsid w:val="00DF2802"/>
    <w:rsid w:val="00DF2881"/>
    <w:rsid w:val="00DF2B94"/>
    <w:rsid w:val="00DF2EC0"/>
    <w:rsid w:val="00DF3065"/>
    <w:rsid w:val="00DF350A"/>
    <w:rsid w:val="00DF35FF"/>
    <w:rsid w:val="00DF3946"/>
    <w:rsid w:val="00DF41E0"/>
    <w:rsid w:val="00DF4E30"/>
    <w:rsid w:val="00DF6184"/>
    <w:rsid w:val="00DF69D8"/>
    <w:rsid w:val="00DF6EEA"/>
    <w:rsid w:val="00DF7477"/>
    <w:rsid w:val="00DF7531"/>
    <w:rsid w:val="00DF7AFA"/>
    <w:rsid w:val="00DF7B77"/>
    <w:rsid w:val="00E0002C"/>
    <w:rsid w:val="00E00413"/>
    <w:rsid w:val="00E010CA"/>
    <w:rsid w:val="00E011D8"/>
    <w:rsid w:val="00E0135D"/>
    <w:rsid w:val="00E01629"/>
    <w:rsid w:val="00E030F6"/>
    <w:rsid w:val="00E04150"/>
    <w:rsid w:val="00E047AC"/>
    <w:rsid w:val="00E048CD"/>
    <w:rsid w:val="00E05510"/>
    <w:rsid w:val="00E0578D"/>
    <w:rsid w:val="00E05804"/>
    <w:rsid w:val="00E060EC"/>
    <w:rsid w:val="00E0668D"/>
    <w:rsid w:val="00E07413"/>
    <w:rsid w:val="00E07515"/>
    <w:rsid w:val="00E0760B"/>
    <w:rsid w:val="00E07870"/>
    <w:rsid w:val="00E07A81"/>
    <w:rsid w:val="00E102A4"/>
    <w:rsid w:val="00E1092F"/>
    <w:rsid w:val="00E110C5"/>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9FA"/>
    <w:rsid w:val="00E16E71"/>
    <w:rsid w:val="00E16F87"/>
    <w:rsid w:val="00E20101"/>
    <w:rsid w:val="00E2033E"/>
    <w:rsid w:val="00E208F6"/>
    <w:rsid w:val="00E21032"/>
    <w:rsid w:val="00E21977"/>
    <w:rsid w:val="00E22125"/>
    <w:rsid w:val="00E221C5"/>
    <w:rsid w:val="00E22719"/>
    <w:rsid w:val="00E227E5"/>
    <w:rsid w:val="00E233F1"/>
    <w:rsid w:val="00E237C2"/>
    <w:rsid w:val="00E237DD"/>
    <w:rsid w:val="00E23A47"/>
    <w:rsid w:val="00E23F18"/>
    <w:rsid w:val="00E2422A"/>
    <w:rsid w:val="00E24320"/>
    <w:rsid w:val="00E250BC"/>
    <w:rsid w:val="00E25864"/>
    <w:rsid w:val="00E25A97"/>
    <w:rsid w:val="00E260F6"/>
    <w:rsid w:val="00E261A9"/>
    <w:rsid w:val="00E261DD"/>
    <w:rsid w:val="00E26608"/>
    <w:rsid w:val="00E2684D"/>
    <w:rsid w:val="00E26C18"/>
    <w:rsid w:val="00E278F9"/>
    <w:rsid w:val="00E27F15"/>
    <w:rsid w:val="00E27F74"/>
    <w:rsid w:val="00E306D0"/>
    <w:rsid w:val="00E30B66"/>
    <w:rsid w:val="00E30C80"/>
    <w:rsid w:val="00E31418"/>
    <w:rsid w:val="00E314B2"/>
    <w:rsid w:val="00E318C5"/>
    <w:rsid w:val="00E32A3D"/>
    <w:rsid w:val="00E33328"/>
    <w:rsid w:val="00E334B5"/>
    <w:rsid w:val="00E338CA"/>
    <w:rsid w:val="00E3460E"/>
    <w:rsid w:val="00E34D90"/>
    <w:rsid w:val="00E34E93"/>
    <w:rsid w:val="00E35B5F"/>
    <w:rsid w:val="00E35FD1"/>
    <w:rsid w:val="00E364E7"/>
    <w:rsid w:val="00E36A5D"/>
    <w:rsid w:val="00E371AD"/>
    <w:rsid w:val="00E404ED"/>
    <w:rsid w:val="00E4062D"/>
    <w:rsid w:val="00E40718"/>
    <w:rsid w:val="00E407A7"/>
    <w:rsid w:val="00E40817"/>
    <w:rsid w:val="00E41BE4"/>
    <w:rsid w:val="00E41E0D"/>
    <w:rsid w:val="00E41FEE"/>
    <w:rsid w:val="00E422DF"/>
    <w:rsid w:val="00E42646"/>
    <w:rsid w:val="00E426FD"/>
    <w:rsid w:val="00E43039"/>
    <w:rsid w:val="00E43900"/>
    <w:rsid w:val="00E4399D"/>
    <w:rsid w:val="00E44599"/>
    <w:rsid w:val="00E44741"/>
    <w:rsid w:val="00E44855"/>
    <w:rsid w:val="00E44A95"/>
    <w:rsid w:val="00E459F8"/>
    <w:rsid w:val="00E4626A"/>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F06"/>
    <w:rsid w:val="00E55CEE"/>
    <w:rsid w:val="00E55D82"/>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F26"/>
    <w:rsid w:val="00E64307"/>
    <w:rsid w:val="00E644E8"/>
    <w:rsid w:val="00E65C7D"/>
    <w:rsid w:val="00E65EF8"/>
    <w:rsid w:val="00E66A29"/>
    <w:rsid w:val="00E66D47"/>
    <w:rsid w:val="00E66D76"/>
    <w:rsid w:val="00E66DBA"/>
    <w:rsid w:val="00E6737C"/>
    <w:rsid w:val="00E67B5F"/>
    <w:rsid w:val="00E70370"/>
    <w:rsid w:val="00E7096B"/>
    <w:rsid w:val="00E709BD"/>
    <w:rsid w:val="00E70B6D"/>
    <w:rsid w:val="00E70F70"/>
    <w:rsid w:val="00E71194"/>
    <w:rsid w:val="00E7129A"/>
    <w:rsid w:val="00E719E1"/>
    <w:rsid w:val="00E71CEE"/>
    <w:rsid w:val="00E72251"/>
    <w:rsid w:val="00E72562"/>
    <w:rsid w:val="00E735CC"/>
    <w:rsid w:val="00E73B26"/>
    <w:rsid w:val="00E73CEC"/>
    <w:rsid w:val="00E73D4B"/>
    <w:rsid w:val="00E744E9"/>
    <w:rsid w:val="00E74529"/>
    <w:rsid w:val="00E74AF4"/>
    <w:rsid w:val="00E74D84"/>
    <w:rsid w:val="00E7503D"/>
    <w:rsid w:val="00E75D72"/>
    <w:rsid w:val="00E75E76"/>
    <w:rsid w:val="00E7622A"/>
    <w:rsid w:val="00E76DFF"/>
    <w:rsid w:val="00E77AD8"/>
    <w:rsid w:val="00E77B98"/>
    <w:rsid w:val="00E77C9A"/>
    <w:rsid w:val="00E808A5"/>
    <w:rsid w:val="00E80E44"/>
    <w:rsid w:val="00E814A3"/>
    <w:rsid w:val="00E816E8"/>
    <w:rsid w:val="00E81DE5"/>
    <w:rsid w:val="00E821E2"/>
    <w:rsid w:val="00E82376"/>
    <w:rsid w:val="00E82583"/>
    <w:rsid w:val="00E825C1"/>
    <w:rsid w:val="00E8290B"/>
    <w:rsid w:val="00E83B1F"/>
    <w:rsid w:val="00E8415F"/>
    <w:rsid w:val="00E845FA"/>
    <w:rsid w:val="00E84C16"/>
    <w:rsid w:val="00E8502A"/>
    <w:rsid w:val="00E85C02"/>
    <w:rsid w:val="00E86699"/>
    <w:rsid w:val="00E8698E"/>
    <w:rsid w:val="00E86BB5"/>
    <w:rsid w:val="00E8756F"/>
    <w:rsid w:val="00E87CEF"/>
    <w:rsid w:val="00E87F31"/>
    <w:rsid w:val="00E9028A"/>
    <w:rsid w:val="00E90515"/>
    <w:rsid w:val="00E90715"/>
    <w:rsid w:val="00E90AA1"/>
    <w:rsid w:val="00E90C8B"/>
    <w:rsid w:val="00E90DE1"/>
    <w:rsid w:val="00E912F9"/>
    <w:rsid w:val="00E921AB"/>
    <w:rsid w:val="00E926B7"/>
    <w:rsid w:val="00E92AC0"/>
    <w:rsid w:val="00E92DBE"/>
    <w:rsid w:val="00E932F2"/>
    <w:rsid w:val="00E93F97"/>
    <w:rsid w:val="00E94784"/>
    <w:rsid w:val="00E9594D"/>
    <w:rsid w:val="00E95F57"/>
    <w:rsid w:val="00E966A0"/>
    <w:rsid w:val="00E971F8"/>
    <w:rsid w:val="00E9769D"/>
    <w:rsid w:val="00E97C96"/>
    <w:rsid w:val="00EA0163"/>
    <w:rsid w:val="00EA0A8A"/>
    <w:rsid w:val="00EA15C0"/>
    <w:rsid w:val="00EA1E35"/>
    <w:rsid w:val="00EA2BE8"/>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2C07"/>
    <w:rsid w:val="00EB39CF"/>
    <w:rsid w:val="00EB3A46"/>
    <w:rsid w:val="00EB40E8"/>
    <w:rsid w:val="00EB44FC"/>
    <w:rsid w:val="00EB49C9"/>
    <w:rsid w:val="00EB4FC4"/>
    <w:rsid w:val="00EB513A"/>
    <w:rsid w:val="00EB5153"/>
    <w:rsid w:val="00EB5B15"/>
    <w:rsid w:val="00EB5FED"/>
    <w:rsid w:val="00EB68EF"/>
    <w:rsid w:val="00EB6A21"/>
    <w:rsid w:val="00EB6C92"/>
    <w:rsid w:val="00EB6EDB"/>
    <w:rsid w:val="00EB6EF2"/>
    <w:rsid w:val="00EB7703"/>
    <w:rsid w:val="00EC070D"/>
    <w:rsid w:val="00EC0846"/>
    <w:rsid w:val="00EC12A8"/>
    <w:rsid w:val="00EC1787"/>
    <w:rsid w:val="00EC198B"/>
    <w:rsid w:val="00EC1C8E"/>
    <w:rsid w:val="00EC2355"/>
    <w:rsid w:val="00EC2CF8"/>
    <w:rsid w:val="00EC2DFB"/>
    <w:rsid w:val="00EC31A4"/>
    <w:rsid w:val="00EC3340"/>
    <w:rsid w:val="00EC3492"/>
    <w:rsid w:val="00EC3E3B"/>
    <w:rsid w:val="00EC3F2C"/>
    <w:rsid w:val="00EC3FD5"/>
    <w:rsid w:val="00EC3FD8"/>
    <w:rsid w:val="00EC4909"/>
    <w:rsid w:val="00EC4B7C"/>
    <w:rsid w:val="00EC4EDF"/>
    <w:rsid w:val="00EC52CA"/>
    <w:rsid w:val="00EC5479"/>
    <w:rsid w:val="00EC5F1E"/>
    <w:rsid w:val="00EC61FC"/>
    <w:rsid w:val="00EC6682"/>
    <w:rsid w:val="00EC68AD"/>
    <w:rsid w:val="00EC6A2B"/>
    <w:rsid w:val="00EC71D9"/>
    <w:rsid w:val="00EC71EC"/>
    <w:rsid w:val="00ED0030"/>
    <w:rsid w:val="00ED01B7"/>
    <w:rsid w:val="00ED0D0D"/>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78EF"/>
    <w:rsid w:val="00EE07D6"/>
    <w:rsid w:val="00EE0A16"/>
    <w:rsid w:val="00EE0A2D"/>
    <w:rsid w:val="00EE0CA4"/>
    <w:rsid w:val="00EE1138"/>
    <w:rsid w:val="00EE115F"/>
    <w:rsid w:val="00EE1B7F"/>
    <w:rsid w:val="00EE1ED2"/>
    <w:rsid w:val="00EE203D"/>
    <w:rsid w:val="00EE20F8"/>
    <w:rsid w:val="00EE244B"/>
    <w:rsid w:val="00EE285B"/>
    <w:rsid w:val="00EE2902"/>
    <w:rsid w:val="00EE2B74"/>
    <w:rsid w:val="00EE3055"/>
    <w:rsid w:val="00EE3235"/>
    <w:rsid w:val="00EE351B"/>
    <w:rsid w:val="00EE3D1C"/>
    <w:rsid w:val="00EE40A4"/>
    <w:rsid w:val="00EE42B7"/>
    <w:rsid w:val="00EE4399"/>
    <w:rsid w:val="00EE47AA"/>
    <w:rsid w:val="00EE48C7"/>
    <w:rsid w:val="00EE5001"/>
    <w:rsid w:val="00EE5B1A"/>
    <w:rsid w:val="00EE5B72"/>
    <w:rsid w:val="00EE6E88"/>
    <w:rsid w:val="00EE724C"/>
    <w:rsid w:val="00EE770D"/>
    <w:rsid w:val="00EE7D81"/>
    <w:rsid w:val="00EF012A"/>
    <w:rsid w:val="00EF04AD"/>
    <w:rsid w:val="00EF0D16"/>
    <w:rsid w:val="00EF0E81"/>
    <w:rsid w:val="00EF0FB8"/>
    <w:rsid w:val="00EF155D"/>
    <w:rsid w:val="00EF169C"/>
    <w:rsid w:val="00EF1796"/>
    <w:rsid w:val="00EF1DB4"/>
    <w:rsid w:val="00EF219C"/>
    <w:rsid w:val="00EF263C"/>
    <w:rsid w:val="00EF2A7F"/>
    <w:rsid w:val="00EF2AB1"/>
    <w:rsid w:val="00EF2E29"/>
    <w:rsid w:val="00EF34D8"/>
    <w:rsid w:val="00EF44AE"/>
    <w:rsid w:val="00EF4972"/>
    <w:rsid w:val="00EF4E28"/>
    <w:rsid w:val="00EF6758"/>
    <w:rsid w:val="00EF6CC2"/>
    <w:rsid w:val="00EF6F21"/>
    <w:rsid w:val="00EF7AF0"/>
    <w:rsid w:val="00EF7EDA"/>
    <w:rsid w:val="00F000D3"/>
    <w:rsid w:val="00F00C81"/>
    <w:rsid w:val="00F014C7"/>
    <w:rsid w:val="00F01DEB"/>
    <w:rsid w:val="00F0264F"/>
    <w:rsid w:val="00F02BDD"/>
    <w:rsid w:val="00F033FE"/>
    <w:rsid w:val="00F0376A"/>
    <w:rsid w:val="00F03833"/>
    <w:rsid w:val="00F03D91"/>
    <w:rsid w:val="00F04D84"/>
    <w:rsid w:val="00F05281"/>
    <w:rsid w:val="00F052AD"/>
    <w:rsid w:val="00F05A4B"/>
    <w:rsid w:val="00F05AE6"/>
    <w:rsid w:val="00F05E9F"/>
    <w:rsid w:val="00F06292"/>
    <w:rsid w:val="00F103B9"/>
    <w:rsid w:val="00F106B1"/>
    <w:rsid w:val="00F12111"/>
    <w:rsid w:val="00F12840"/>
    <w:rsid w:val="00F12AD8"/>
    <w:rsid w:val="00F12B24"/>
    <w:rsid w:val="00F12DBE"/>
    <w:rsid w:val="00F12F76"/>
    <w:rsid w:val="00F13DAB"/>
    <w:rsid w:val="00F14082"/>
    <w:rsid w:val="00F14161"/>
    <w:rsid w:val="00F14695"/>
    <w:rsid w:val="00F154C6"/>
    <w:rsid w:val="00F15B6E"/>
    <w:rsid w:val="00F1632F"/>
    <w:rsid w:val="00F165BB"/>
    <w:rsid w:val="00F174BC"/>
    <w:rsid w:val="00F175CD"/>
    <w:rsid w:val="00F17731"/>
    <w:rsid w:val="00F20ABB"/>
    <w:rsid w:val="00F21B74"/>
    <w:rsid w:val="00F21D90"/>
    <w:rsid w:val="00F220D4"/>
    <w:rsid w:val="00F222FE"/>
    <w:rsid w:val="00F225BC"/>
    <w:rsid w:val="00F2269A"/>
    <w:rsid w:val="00F22A96"/>
    <w:rsid w:val="00F22B40"/>
    <w:rsid w:val="00F22C15"/>
    <w:rsid w:val="00F234BB"/>
    <w:rsid w:val="00F23640"/>
    <w:rsid w:val="00F248A8"/>
    <w:rsid w:val="00F24ADE"/>
    <w:rsid w:val="00F2529C"/>
    <w:rsid w:val="00F254C5"/>
    <w:rsid w:val="00F25684"/>
    <w:rsid w:val="00F25807"/>
    <w:rsid w:val="00F25F79"/>
    <w:rsid w:val="00F2611F"/>
    <w:rsid w:val="00F26151"/>
    <w:rsid w:val="00F26E24"/>
    <w:rsid w:val="00F2739C"/>
    <w:rsid w:val="00F27C69"/>
    <w:rsid w:val="00F27F80"/>
    <w:rsid w:val="00F3053E"/>
    <w:rsid w:val="00F30DAC"/>
    <w:rsid w:val="00F313B3"/>
    <w:rsid w:val="00F31479"/>
    <w:rsid w:val="00F31AFA"/>
    <w:rsid w:val="00F31E1E"/>
    <w:rsid w:val="00F32B17"/>
    <w:rsid w:val="00F333E3"/>
    <w:rsid w:val="00F347F2"/>
    <w:rsid w:val="00F34B24"/>
    <w:rsid w:val="00F34F35"/>
    <w:rsid w:val="00F36247"/>
    <w:rsid w:val="00F36392"/>
    <w:rsid w:val="00F36553"/>
    <w:rsid w:val="00F36681"/>
    <w:rsid w:val="00F36750"/>
    <w:rsid w:val="00F36FFE"/>
    <w:rsid w:val="00F3730E"/>
    <w:rsid w:val="00F37C3F"/>
    <w:rsid w:val="00F4036E"/>
    <w:rsid w:val="00F4097A"/>
    <w:rsid w:val="00F420ED"/>
    <w:rsid w:val="00F42312"/>
    <w:rsid w:val="00F42484"/>
    <w:rsid w:val="00F42C73"/>
    <w:rsid w:val="00F42E08"/>
    <w:rsid w:val="00F44AA8"/>
    <w:rsid w:val="00F44B24"/>
    <w:rsid w:val="00F454E7"/>
    <w:rsid w:val="00F4584E"/>
    <w:rsid w:val="00F469FC"/>
    <w:rsid w:val="00F47922"/>
    <w:rsid w:val="00F47927"/>
    <w:rsid w:val="00F47BBC"/>
    <w:rsid w:val="00F51342"/>
    <w:rsid w:val="00F51AD5"/>
    <w:rsid w:val="00F52ECB"/>
    <w:rsid w:val="00F535A3"/>
    <w:rsid w:val="00F53A1B"/>
    <w:rsid w:val="00F53E8D"/>
    <w:rsid w:val="00F54400"/>
    <w:rsid w:val="00F546CB"/>
    <w:rsid w:val="00F546ED"/>
    <w:rsid w:val="00F550E0"/>
    <w:rsid w:val="00F55771"/>
    <w:rsid w:val="00F569C8"/>
    <w:rsid w:val="00F56F70"/>
    <w:rsid w:val="00F57D31"/>
    <w:rsid w:val="00F602A8"/>
    <w:rsid w:val="00F604A4"/>
    <w:rsid w:val="00F60F6B"/>
    <w:rsid w:val="00F61706"/>
    <w:rsid w:val="00F629EF"/>
    <w:rsid w:val="00F62A6E"/>
    <w:rsid w:val="00F63569"/>
    <w:rsid w:val="00F63EA3"/>
    <w:rsid w:val="00F6532C"/>
    <w:rsid w:val="00F65C07"/>
    <w:rsid w:val="00F66BCA"/>
    <w:rsid w:val="00F66CCD"/>
    <w:rsid w:val="00F67555"/>
    <w:rsid w:val="00F67D7E"/>
    <w:rsid w:val="00F704DF"/>
    <w:rsid w:val="00F71915"/>
    <w:rsid w:val="00F71B80"/>
    <w:rsid w:val="00F7226C"/>
    <w:rsid w:val="00F7378F"/>
    <w:rsid w:val="00F73883"/>
    <w:rsid w:val="00F739FB"/>
    <w:rsid w:val="00F73A7A"/>
    <w:rsid w:val="00F73C3A"/>
    <w:rsid w:val="00F749E9"/>
    <w:rsid w:val="00F75664"/>
    <w:rsid w:val="00F7638C"/>
    <w:rsid w:val="00F766E5"/>
    <w:rsid w:val="00F76DD3"/>
    <w:rsid w:val="00F77B2B"/>
    <w:rsid w:val="00F77E8C"/>
    <w:rsid w:val="00F80128"/>
    <w:rsid w:val="00F80231"/>
    <w:rsid w:val="00F80414"/>
    <w:rsid w:val="00F8044A"/>
    <w:rsid w:val="00F815DC"/>
    <w:rsid w:val="00F8209C"/>
    <w:rsid w:val="00F8342A"/>
    <w:rsid w:val="00F836E7"/>
    <w:rsid w:val="00F83C62"/>
    <w:rsid w:val="00F84311"/>
    <w:rsid w:val="00F8469C"/>
    <w:rsid w:val="00F851B1"/>
    <w:rsid w:val="00F8523D"/>
    <w:rsid w:val="00F85DC2"/>
    <w:rsid w:val="00F8637B"/>
    <w:rsid w:val="00F865D4"/>
    <w:rsid w:val="00F8709F"/>
    <w:rsid w:val="00F877F8"/>
    <w:rsid w:val="00F878FF"/>
    <w:rsid w:val="00F900B8"/>
    <w:rsid w:val="00F9041B"/>
    <w:rsid w:val="00F909C1"/>
    <w:rsid w:val="00F90BCA"/>
    <w:rsid w:val="00F91100"/>
    <w:rsid w:val="00F920F5"/>
    <w:rsid w:val="00F92F17"/>
    <w:rsid w:val="00F930F0"/>
    <w:rsid w:val="00F93849"/>
    <w:rsid w:val="00F93CFF"/>
    <w:rsid w:val="00F94891"/>
    <w:rsid w:val="00F948E4"/>
    <w:rsid w:val="00F94B79"/>
    <w:rsid w:val="00F94EBB"/>
    <w:rsid w:val="00F952C6"/>
    <w:rsid w:val="00F965DB"/>
    <w:rsid w:val="00F96D03"/>
    <w:rsid w:val="00F976A9"/>
    <w:rsid w:val="00FA081E"/>
    <w:rsid w:val="00FA0F51"/>
    <w:rsid w:val="00FA138F"/>
    <w:rsid w:val="00FA205E"/>
    <w:rsid w:val="00FA2A82"/>
    <w:rsid w:val="00FA2BC9"/>
    <w:rsid w:val="00FA2DE4"/>
    <w:rsid w:val="00FA3FB0"/>
    <w:rsid w:val="00FA4148"/>
    <w:rsid w:val="00FA4294"/>
    <w:rsid w:val="00FA44CA"/>
    <w:rsid w:val="00FA4CF3"/>
    <w:rsid w:val="00FA4D65"/>
    <w:rsid w:val="00FA4F1D"/>
    <w:rsid w:val="00FA66B3"/>
    <w:rsid w:val="00FA6C7A"/>
    <w:rsid w:val="00FA7D27"/>
    <w:rsid w:val="00FB08A6"/>
    <w:rsid w:val="00FB2CCE"/>
    <w:rsid w:val="00FB2D26"/>
    <w:rsid w:val="00FB2EAC"/>
    <w:rsid w:val="00FB33EA"/>
    <w:rsid w:val="00FB3723"/>
    <w:rsid w:val="00FB39D6"/>
    <w:rsid w:val="00FB3B4B"/>
    <w:rsid w:val="00FB48D3"/>
    <w:rsid w:val="00FB4D3E"/>
    <w:rsid w:val="00FB5441"/>
    <w:rsid w:val="00FB5716"/>
    <w:rsid w:val="00FB582B"/>
    <w:rsid w:val="00FB5925"/>
    <w:rsid w:val="00FB5A0F"/>
    <w:rsid w:val="00FB5E87"/>
    <w:rsid w:val="00FB63E0"/>
    <w:rsid w:val="00FB7DED"/>
    <w:rsid w:val="00FC00C7"/>
    <w:rsid w:val="00FC0245"/>
    <w:rsid w:val="00FC0354"/>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732"/>
    <w:rsid w:val="00FC4B11"/>
    <w:rsid w:val="00FC52C5"/>
    <w:rsid w:val="00FC52D0"/>
    <w:rsid w:val="00FC5CF5"/>
    <w:rsid w:val="00FC5EB6"/>
    <w:rsid w:val="00FC67F7"/>
    <w:rsid w:val="00FC7393"/>
    <w:rsid w:val="00FD014E"/>
    <w:rsid w:val="00FD0256"/>
    <w:rsid w:val="00FD07A7"/>
    <w:rsid w:val="00FD1280"/>
    <w:rsid w:val="00FD129C"/>
    <w:rsid w:val="00FD1356"/>
    <w:rsid w:val="00FD1855"/>
    <w:rsid w:val="00FD1980"/>
    <w:rsid w:val="00FD24E7"/>
    <w:rsid w:val="00FD2BF9"/>
    <w:rsid w:val="00FD2DB2"/>
    <w:rsid w:val="00FD2ED2"/>
    <w:rsid w:val="00FD317A"/>
    <w:rsid w:val="00FD31A7"/>
    <w:rsid w:val="00FD38C0"/>
    <w:rsid w:val="00FD49B1"/>
    <w:rsid w:val="00FD4DA5"/>
    <w:rsid w:val="00FD50CD"/>
    <w:rsid w:val="00FD548D"/>
    <w:rsid w:val="00FD59F5"/>
    <w:rsid w:val="00FD5F79"/>
    <w:rsid w:val="00FD64BE"/>
    <w:rsid w:val="00FD6564"/>
    <w:rsid w:val="00FD6D3B"/>
    <w:rsid w:val="00FD7C5B"/>
    <w:rsid w:val="00FE0249"/>
    <w:rsid w:val="00FE0780"/>
    <w:rsid w:val="00FE0997"/>
    <w:rsid w:val="00FE0CF2"/>
    <w:rsid w:val="00FE1784"/>
    <w:rsid w:val="00FE18F4"/>
    <w:rsid w:val="00FE2280"/>
    <w:rsid w:val="00FE2BFA"/>
    <w:rsid w:val="00FE3221"/>
    <w:rsid w:val="00FE3336"/>
    <w:rsid w:val="00FE39DB"/>
    <w:rsid w:val="00FE3A57"/>
    <w:rsid w:val="00FE3AE4"/>
    <w:rsid w:val="00FE3C4C"/>
    <w:rsid w:val="00FE417D"/>
    <w:rsid w:val="00FE5188"/>
    <w:rsid w:val="00FE56BF"/>
    <w:rsid w:val="00FE5715"/>
    <w:rsid w:val="00FE5945"/>
    <w:rsid w:val="00FE5AEF"/>
    <w:rsid w:val="00FE5C6C"/>
    <w:rsid w:val="00FE5D09"/>
    <w:rsid w:val="00FE6445"/>
    <w:rsid w:val="00FE6EA4"/>
    <w:rsid w:val="00FE6FE4"/>
    <w:rsid w:val="00FE74D5"/>
    <w:rsid w:val="00FE7652"/>
    <w:rsid w:val="00FE78A2"/>
    <w:rsid w:val="00FE7BAB"/>
    <w:rsid w:val="00FF0E8F"/>
    <w:rsid w:val="00FF0EF6"/>
    <w:rsid w:val="00FF194F"/>
    <w:rsid w:val="00FF220A"/>
    <w:rsid w:val="00FF228A"/>
    <w:rsid w:val="00FF2C97"/>
    <w:rsid w:val="00FF2EA7"/>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B807E649-8788-4EF0-A3C1-21724E1E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iPriority w:val="99"/>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i/>
      <w:iCs/>
    </w:rPr>
  </w:style>
  <w:style w:type="character" w:styleId="Refdecomentario">
    <w:name w:val="annotation reference"/>
    <w:basedOn w:val="Fuentedeprrafopredeter"/>
    <w:uiPriority w:val="99"/>
    <w:semiHidden/>
    <w:unhideWhenUsed/>
    <w:rsid w:val="005E1667"/>
    <w:rPr>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rsid w:val="005E1667"/>
    <w:rPr>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Textodebloque">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3082">
      <w:bodyDiv w:val="1"/>
      <w:marLeft w:val="0"/>
      <w:marRight w:val="0"/>
      <w:marTop w:val="0"/>
      <w:marBottom w:val="0"/>
      <w:divBdr>
        <w:top w:val="none" w:sz="0" w:space="0" w:color="auto"/>
        <w:left w:val="none" w:sz="0" w:space="0" w:color="auto"/>
        <w:bottom w:val="none" w:sz="0" w:space="0" w:color="auto"/>
        <w:right w:val="none" w:sz="0" w:space="0" w:color="auto"/>
      </w:divBdr>
    </w:div>
    <w:div w:id="681123997">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5755-AB82-423A-AA61-B2CC6195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5229</Words>
  <Characters>28763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29</cp:revision>
  <cp:lastPrinted>2016-11-02T12:44:00Z</cp:lastPrinted>
  <dcterms:created xsi:type="dcterms:W3CDTF">2016-09-30T14:17:00Z</dcterms:created>
  <dcterms:modified xsi:type="dcterms:W3CDTF">2017-02-14T15:42:00Z</dcterms:modified>
</cp:coreProperties>
</file>