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445" w:rsidRPr="00635445" w:rsidRDefault="00635445" w:rsidP="00635445">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24"/>
          <w:szCs w:val="22"/>
          <w:lang w:val="es-CO" w:eastAsia="fr-FR"/>
        </w:rPr>
      </w:pPr>
      <w:r w:rsidRPr="00635445">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635445">
        <w:rPr>
          <w:rFonts w:ascii="Calibri" w:eastAsia="Calibri" w:hAnsi="Calibri" w:cs="Calibri"/>
          <w:color w:val="222222"/>
          <w:sz w:val="18"/>
          <w:szCs w:val="18"/>
          <w:lang w:val="es-CO" w:eastAsia="fr-FR"/>
        </w:rPr>
        <w:t> </w:t>
      </w:r>
    </w:p>
    <w:p w:rsidR="00635445" w:rsidRPr="00635445" w:rsidRDefault="00635445" w:rsidP="00635445">
      <w:pPr>
        <w:shd w:val="clear" w:color="auto" w:fill="FFFFFF"/>
        <w:ind w:left="2124" w:hanging="2124"/>
        <w:jc w:val="both"/>
        <w:rPr>
          <w:rFonts w:ascii="Calibri" w:hAnsi="Calibri" w:cs="Calibri"/>
          <w:color w:val="222222"/>
          <w:sz w:val="18"/>
          <w:szCs w:val="18"/>
          <w:lang w:val="es-CO" w:eastAsia="fr-FR"/>
        </w:rPr>
      </w:pPr>
      <w:r w:rsidRPr="00635445">
        <w:rPr>
          <w:rFonts w:ascii="Calibri" w:hAnsi="Calibri" w:cs="Calibri"/>
          <w:color w:val="222222"/>
          <w:sz w:val="18"/>
          <w:szCs w:val="18"/>
          <w:lang w:val="es-CO" w:eastAsia="fr-FR"/>
        </w:rPr>
        <w:t>Providencia:</w:t>
      </w:r>
      <w:r w:rsidRPr="00635445">
        <w:rPr>
          <w:rFonts w:ascii="Calibri" w:hAnsi="Calibri" w:cs="Calibri"/>
          <w:color w:val="222222"/>
          <w:sz w:val="18"/>
          <w:szCs w:val="18"/>
          <w:lang w:val="es-CO" w:eastAsia="fr-FR"/>
        </w:rPr>
        <w:tab/>
        <w:t>AUTO – INCIDENTE DE DESACATO EN EL GRADO DE CONSULTA – 19 de diciembre de 2016</w:t>
      </w:r>
    </w:p>
    <w:p w:rsidR="00635445" w:rsidRPr="00635445" w:rsidRDefault="00635445" w:rsidP="00635445">
      <w:pPr>
        <w:shd w:val="clear" w:color="auto" w:fill="FFFFFF"/>
        <w:tabs>
          <w:tab w:val="left" w:pos="1418"/>
          <w:tab w:val="left" w:pos="2106"/>
        </w:tabs>
        <w:jc w:val="both"/>
        <w:rPr>
          <w:rFonts w:ascii="Calibri" w:eastAsia="Calibri" w:hAnsi="Calibri" w:cs="Calibri"/>
          <w:color w:val="222222"/>
          <w:sz w:val="18"/>
          <w:szCs w:val="18"/>
          <w:lang w:val="es-ES" w:eastAsia="fr-FR"/>
        </w:rPr>
      </w:pPr>
      <w:r w:rsidRPr="00635445">
        <w:rPr>
          <w:rFonts w:ascii="Calibri" w:eastAsia="Calibri" w:hAnsi="Calibri" w:cs="Calibri"/>
          <w:color w:val="222222"/>
          <w:sz w:val="18"/>
          <w:szCs w:val="18"/>
          <w:lang w:val="es-CO" w:eastAsia="fr-FR"/>
        </w:rPr>
        <w:t>Radicación Nro. :</w:t>
      </w:r>
      <w:r w:rsidRPr="00635445">
        <w:rPr>
          <w:rFonts w:ascii="Calibri" w:eastAsia="Calibri" w:hAnsi="Calibri" w:cs="Calibri"/>
          <w:color w:val="222222"/>
          <w:sz w:val="18"/>
          <w:szCs w:val="18"/>
          <w:lang w:val="es-CO" w:eastAsia="fr-FR"/>
        </w:rPr>
        <w:tab/>
        <w:t xml:space="preserve">  </w:t>
      </w:r>
      <w:r w:rsidRPr="00635445">
        <w:rPr>
          <w:rFonts w:ascii="Calibri" w:eastAsia="Calibri" w:hAnsi="Calibri" w:cs="Calibri"/>
          <w:color w:val="222222"/>
          <w:sz w:val="18"/>
          <w:szCs w:val="18"/>
          <w:lang w:val="es-CO" w:eastAsia="fr-FR"/>
        </w:rPr>
        <w:tab/>
        <w:t>2015-00004-01</w:t>
      </w:r>
      <w:r w:rsidRPr="00635445">
        <w:rPr>
          <w:rFonts w:ascii="Calibri" w:eastAsia="Calibri" w:hAnsi="Calibri" w:cs="Calibri"/>
          <w:color w:val="222222"/>
          <w:sz w:val="18"/>
          <w:szCs w:val="18"/>
          <w:lang w:val="es-ES" w:eastAsia="fr-FR"/>
        </w:rPr>
        <w:tab/>
      </w:r>
    </w:p>
    <w:p w:rsidR="00635445" w:rsidRPr="00635445" w:rsidRDefault="00635445" w:rsidP="00635445">
      <w:pPr>
        <w:shd w:val="clear" w:color="auto" w:fill="FFFFFF"/>
        <w:tabs>
          <w:tab w:val="left" w:pos="1418"/>
          <w:tab w:val="left" w:pos="2106"/>
        </w:tabs>
        <w:jc w:val="both"/>
        <w:rPr>
          <w:rFonts w:ascii="Calibri" w:eastAsia="Calibri" w:hAnsi="Calibri" w:cs="Calibri"/>
          <w:color w:val="222222"/>
          <w:sz w:val="18"/>
          <w:szCs w:val="18"/>
          <w:lang w:val="es-CO" w:eastAsia="fr-FR"/>
        </w:rPr>
      </w:pPr>
      <w:r w:rsidRPr="00635445">
        <w:rPr>
          <w:rFonts w:ascii="Calibri" w:eastAsia="Calibri" w:hAnsi="Calibri" w:cs="Calibri"/>
          <w:color w:val="222222"/>
          <w:sz w:val="18"/>
          <w:szCs w:val="18"/>
          <w:lang w:val="es-CO" w:eastAsia="fr-FR"/>
        </w:rPr>
        <w:t>Accionante:</w:t>
      </w:r>
      <w:r w:rsidRPr="00635445">
        <w:rPr>
          <w:rFonts w:ascii="Calibri" w:eastAsia="Calibri" w:hAnsi="Calibri" w:cs="Calibri"/>
          <w:color w:val="222222"/>
          <w:sz w:val="18"/>
          <w:szCs w:val="18"/>
          <w:lang w:val="es-CO" w:eastAsia="fr-FR"/>
        </w:rPr>
        <w:tab/>
      </w:r>
      <w:r w:rsidRPr="00635445">
        <w:rPr>
          <w:rFonts w:ascii="Calibri" w:eastAsia="Calibri" w:hAnsi="Calibri" w:cs="Calibri"/>
          <w:color w:val="222222"/>
          <w:sz w:val="18"/>
          <w:szCs w:val="18"/>
          <w:lang w:val="es-CO" w:eastAsia="fr-FR"/>
        </w:rPr>
        <w:tab/>
      </w:r>
      <w:proofErr w:type="spellStart"/>
      <w:r w:rsidRPr="00635445">
        <w:rPr>
          <w:rFonts w:ascii="Calibri" w:eastAsia="Calibri" w:hAnsi="Calibri" w:cs="Calibri"/>
          <w:bCs/>
          <w:color w:val="222222"/>
          <w:sz w:val="18"/>
          <w:szCs w:val="18"/>
          <w:lang w:val="es-ES" w:eastAsia="fr-FR"/>
        </w:rPr>
        <w:t>JOSE</w:t>
      </w:r>
      <w:proofErr w:type="spellEnd"/>
      <w:r w:rsidRPr="00635445">
        <w:rPr>
          <w:rFonts w:ascii="Calibri" w:eastAsia="Calibri" w:hAnsi="Calibri" w:cs="Calibri"/>
          <w:bCs/>
          <w:color w:val="222222"/>
          <w:sz w:val="18"/>
          <w:szCs w:val="18"/>
          <w:lang w:val="es-ES" w:eastAsia="fr-FR"/>
        </w:rPr>
        <w:t xml:space="preserve"> UBALDO MOSQUERA FAJARDO</w:t>
      </w:r>
    </w:p>
    <w:p w:rsidR="00635445" w:rsidRPr="00635445" w:rsidRDefault="00635445" w:rsidP="00635445">
      <w:pPr>
        <w:shd w:val="clear" w:color="auto" w:fill="FFFFFF"/>
        <w:tabs>
          <w:tab w:val="left" w:pos="1418"/>
          <w:tab w:val="left" w:pos="2106"/>
        </w:tabs>
        <w:ind w:left="2100" w:hanging="2100"/>
        <w:jc w:val="both"/>
        <w:rPr>
          <w:rFonts w:ascii="Calibri" w:eastAsia="Calibri" w:hAnsi="Calibri" w:cs="Calibri"/>
          <w:bCs/>
          <w:color w:val="222222"/>
          <w:sz w:val="18"/>
          <w:szCs w:val="18"/>
          <w:lang w:val="es-CO" w:eastAsia="fr-FR"/>
        </w:rPr>
      </w:pPr>
      <w:r w:rsidRPr="00635445">
        <w:rPr>
          <w:rFonts w:ascii="Calibri" w:eastAsia="Calibri" w:hAnsi="Calibri" w:cs="Calibri"/>
          <w:bCs/>
          <w:color w:val="222222"/>
          <w:sz w:val="18"/>
          <w:szCs w:val="18"/>
          <w:lang w:val="es-ES_tradnl" w:eastAsia="fr-FR"/>
        </w:rPr>
        <w:t>A</w:t>
      </w:r>
      <w:proofErr w:type="spellStart"/>
      <w:r w:rsidRPr="00635445">
        <w:rPr>
          <w:rFonts w:ascii="Calibri" w:eastAsia="Calibri" w:hAnsi="Calibri" w:cs="Calibri"/>
          <w:color w:val="222222"/>
          <w:sz w:val="18"/>
          <w:szCs w:val="18"/>
          <w:lang w:val="es-CO" w:eastAsia="fr-FR"/>
        </w:rPr>
        <w:t>ccionados</w:t>
      </w:r>
      <w:proofErr w:type="spellEnd"/>
      <w:r w:rsidRPr="00635445">
        <w:rPr>
          <w:rFonts w:ascii="Calibri" w:eastAsia="Calibri" w:hAnsi="Calibri" w:cs="Calibri"/>
          <w:color w:val="222222"/>
          <w:sz w:val="18"/>
          <w:szCs w:val="18"/>
          <w:lang w:val="es-CO" w:eastAsia="fr-FR"/>
        </w:rPr>
        <w:t>:</w:t>
      </w:r>
      <w:r w:rsidRPr="00635445">
        <w:rPr>
          <w:rFonts w:ascii="Calibri" w:eastAsia="Calibri" w:hAnsi="Calibri" w:cs="Calibri"/>
          <w:color w:val="222222"/>
          <w:sz w:val="18"/>
          <w:szCs w:val="18"/>
          <w:lang w:val="es-CO" w:eastAsia="fr-FR"/>
        </w:rPr>
        <w:tab/>
        <w:t>     </w:t>
      </w:r>
      <w:r w:rsidRPr="00635445">
        <w:rPr>
          <w:rFonts w:ascii="Calibri" w:eastAsia="Calibri" w:hAnsi="Calibri" w:cs="Calibri"/>
          <w:color w:val="222222"/>
          <w:sz w:val="18"/>
          <w:szCs w:val="18"/>
          <w:lang w:val="es-CO" w:eastAsia="fr-FR"/>
        </w:rPr>
        <w:tab/>
      </w:r>
      <w:r w:rsidRPr="00635445">
        <w:rPr>
          <w:rFonts w:ascii="Calibri" w:eastAsia="Calibri" w:hAnsi="Calibri" w:cs="Calibri"/>
          <w:bCs/>
          <w:color w:val="222222"/>
          <w:sz w:val="18"/>
          <w:szCs w:val="18"/>
          <w:lang w:val="es-CO" w:eastAsia="fr-FR"/>
        </w:rPr>
        <w:t>UNIDAD PARA LA ATENCIÓN Y REPARACIÓN INTEGRAL A LAS VÍCTIMAS</w:t>
      </w:r>
    </w:p>
    <w:p w:rsidR="00635445" w:rsidRPr="00635445" w:rsidRDefault="00635445" w:rsidP="00635445">
      <w:pPr>
        <w:shd w:val="clear" w:color="auto" w:fill="FFFFFF"/>
        <w:ind w:left="2124" w:hanging="2124"/>
        <w:jc w:val="both"/>
        <w:rPr>
          <w:rFonts w:ascii="Calibri" w:eastAsia="Calibri" w:hAnsi="Calibri" w:cs="Calibri"/>
          <w:color w:val="222222"/>
          <w:sz w:val="18"/>
          <w:szCs w:val="18"/>
          <w:lang w:val="es-CO" w:eastAsia="fr-FR"/>
        </w:rPr>
      </w:pPr>
      <w:r w:rsidRPr="00635445">
        <w:rPr>
          <w:rFonts w:ascii="Calibri" w:eastAsia="Calibri" w:hAnsi="Calibri" w:cs="Calibri"/>
          <w:color w:val="222222"/>
          <w:sz w:val="18"/>
          <w:szCs w:val="18"/>
          <w:lang w:val="es-CO" w:eastAsia="fr-FR"/>
        </w:rPr>
        <w:t>Proceso:                </w:t>
      </w:r>
      <w:r w:rsidRPr="00635445">
        <w:rPr>
          <w:rFonts w:ascii="Calibri" w:eastAsia="Calibri" w:hAnsi="Calibri" w:cs="Calibri"/>
          <w:color w:val="222222"/>
          <w:sz w:val="18"/>
          <w:szCs w:val="18"/>
          <w:lang w:val="es-CO" w:eastAsia="fr-FR"/>
        </w:rPr>
        <w:tab/>
        <w:t xml:space="preserve">Acción de Tutela – Revoca decisión del </w:t>
      </w:r>
      <w:r w:rsidRPr="00635445">
        <w:rPr>
          <w:rFonts w:ascii="Calibri" w:eastAsia="Calibri" w:hAnsi="Calibri" w:cs="Calibri"/>
          <w:i/>
          <w:color w:val="222222"/>
          <w:sz w:val="18"/>
          <w:szCs w:val="18"/>
          <w:lang w:val="es-CO" w:eastAsia="fr-FR"/>
        </w:rPr>
        <w:t xml:space="preserve">a quo </w:t>
      </w:r>
      <w:r w:rsidRPr="00635445">
        <w:rPr>
          <w:rFonts w:ascii="Calibri" w:eastAsia="Calibri" w:hAnsi="Calibri" w:cs="Calibri"/>
          <w:color w:val="222222"/>
          <w:sz w:val="18"/>
          <w:szCs w:val="18"/>
          <w:lang w:val="es-CO" w:eastAsia="fr-FR"/>
        </w:rPr>
        <w:t>y ordena modificar la orden emitida en la sentencia</w:t>
      </w:r>
    </w:p>
    <w:p w:rsidR="00635445" w:rsidRPr="00635445" w:rsidRDefault="00635445" w:rsidP="00635445">
      <w:pPr>
        <w:shd w:val="clear" w:color="auto" w:fill="FFFFFF"/>
        <w:tabs>
          <w:tab w:val="left" w:pos="708"/>
          <w:tab w:val="left" w:pos="1416"/>
          <w:tab w:val="left" w:pos="2124"/>
          <w:tab w:val="left" w:pos="2832"/>
          <w:tab w:val="left" w:pos="3540"/>
          <w:tab w:val="left" w:pos="4248"/>
          <w:tab w:val="left" w:pos="6249"/>
        </w:tabs>
        <w:ind w:left="2124" w:hanging="2124"/>
        <w:jc w:val="both"/>
        <w:rPr>
          <w:rFonts w:ascii="Calibri" w:eastAsia="Calibri" w:hAnsi="Calibri" w:cs="Calibri"/>
          <w:bCs/>
          <w:color w:val="222222"/>
          <w:sz w:val="18"/>
          <w:szCs w:val="18"/>
          <w:lang w:val="es-CO" w:eastAsia="fr-FR"/>
        </w:rPr>
      </w:pPr>
      <w:r w:rsidRPr="00635445">
        <w:rPr>
          <w:rFonts w:ascii="Calibri" w:eastAsia="Calibri" w:hAnsi="Calibri" w:cs="Calibri"/>
          <w:color w:val="222222"/>
          <w:sz w:val="18"/>
          <w:szCs w:val="18"/>
          <w:lang w:val="es-CO" w:eastAsia="fr-FR"/>
        </w:rPr>
        <w:t>Magistrado Ponente: </w:t>
      </w:r>
      <w:r w:rsidRPr="00635445">
        <w:rPr>
          <w:rFonts w:ascii="Calibri" w:eastAsia="Calibri" w:hAnsi="Calibri" w:cs="Calibri"/>
          <w:color w:val="222222"/>
          <w:sz w:val="18"/>
          <w:szCs w:val="18"/>
          <w:lang w:val="es-CO" w:eastAsia="fr-FR"/>
        </w:rPr>
        <w:tab/>
      </w:r>
      <w:proofErr w:type="spellStart"/>
      <w:r w:rsidRPr="00635445">
        <w:rPr>
          <w:rFonts w:ascii="Calibri" w:eastAsia="Calibri" w:hAnsi="Calibri" w:cs="Calibri"/>
          <w:bCs/>
          <w:iCs/>
          <w:color w:val="222222"/>
          <w:sz w:val="18"/>
          <w:szCs w:val="18"/>
          <w:lang w:val="es-ES" w:eastAsia="fr-FR"/>
        </w:rPr>
        <w:t>DUBERNEY</w:t>
      </w:r>
      <w:proofErr w:type="spellEnd"/>
      <w:r w:rsidRPr="00635445">
        <w:rPr>
          <w:rFonts w:ascii="Calibri" w:eastAsia="Calibri" w:hAnsi="Calibri" w:cs="Calibri"/>
          <w:bCs/>
          <w:iCs/>
          <w:color w:val="222222"/>
          <w:sz w:val="18"/>
          <w:szCs w:val="18"/>
          <w:lang w:val="es-ES" w:eastAsia="fr-FR"/>
        </w:rPr>
        <w:t xml:space="preserve"> GRISALES HERRERA</w:t>
      </w:r>
      <w:r w:rsidRPr="00635445">
        <w:rPr>
          <w:rFonts w:ascii="Calibri" w:eastAsia="Calibri" w:hAnsi="Calibri" w:cs="Calibri"/>
          <w:bCs/>
          <w:iCs/>
          <w:color w:val="222222"/>
          <w:sz w:val="18"/>
          <w:szCs w:val="18"/>
          <w:lang w:val="es-ES" w:eastAsia="fr-FR"/>
        </w:rPr>
        <w:tab/>
      </w:r>
    </w:p>
    <w:p w:rsidR="00635445" w:rsidRPr="00635445" w:rsidRDefault="00635445" w:rsidP="00635445">
      <w:pPr>
        <w:shd w:val="clear" w:color="auto" w:fill="FFFFFF"/>
        <w:jc w:val="both"/>
        <w:rPr>
          <w:rFonts w:ascii="Calibri" w:eastAsia="Calibri" w:hAnsi="Calibri" w:cs="Calibri"/>
          <w:b/>
          <w:bCs/>
          <w:color w:val="222222"/>
          <w:sz w:val="10"/>
          <w:szCs w:val="10"/>
          <w:lang w:val="es-CO" w:eastAsia="fr-FR"/>
        </w:rPr>
      </w:pPr>
    </w:p>
    <w:p w:rsidR="00635445" w:rsidRPr="00635445" w:rsidRDefault="00635445" w:rsidP="00635445">
      <w:pPr>
        <w:shd w:val="clear" w:color="auto" w:fill="FFFFFF"/>
        <w:spacing w:after="200"/>
        <w:jc w:val="both"/>
        <w:rPr>
          <w:rFonts w:ascii="Calibri" w:eastAsia="Calibri" w:hAnsi="Calibri" w:cs="Calibri"/>
          <w:b/>
          <w:bCs/>
          <w:color w:val="222222"/>
          <w:sz w:val="18"/>
          <w:szCs w:val="18"/>
          <w:lang w:val="es-CO" w:eastAsia="fr-FR"/>
        </w:rPr>
      </w:pPr>
      <w:r w:rsidRPr="00635445">
        <w:rPr>
          <w:rFonts w:ascii="Calibri" w:eastAsia="Calibri" w:hAnsi="Calibri" w:cs="Calibri"/>
          <w:b/>
          <w:bCs/>
          <w:color w:val="222222"/>
          <w:sz w:val="18"/>
          <w:szCs w:val="18"/>
          <w:lang w:val="es-CO" w:eastAsia="fr-FR"/>
        </w:rPr>
        <w:t>Temas:</w:t>
      </w:r>
      <w:r w:rsidRPr="00635445">
        <w:rPr>
          <w:rFonts w:ascii="Calibri" w:eastAsia="Calibri" w:hAnsi="Calibri" w:cs="Calibri"/>
          <w:b/>
          <w:bCs/>
          <w:color w:val="222222"/>
          <w:sz w:val="18"/>
          <w:szCs w:val="18"/>
          <w:lang w:val="es-CO" w:eastAsia="fr-FR"/>
        </w:rPr>
        <w:tab/>
      </w:r>
      <w:r w:rsidRPr="00635445">
        <w:rPr>
          <w:rFonts w:ascii="Calibri" w:eastAsia="Calibri" w:hAnsi="Calibri" w:cs="Calibri"/>
          <w:b/>
          <w:bCs/>
          <w:color w:val="222222"/>
          <w:sz w:val="18"/>
          <w:szCs w:val="18"/>
          <w:lang w:val="es-CO" w:eastAsia="fr-FR"/>
        </w:rPr>
        <w:tab/>
      </w:r>
      <w:r w:rsidRPr="00635445">
        <w:rPr>
          <w:rFonts w:ascii="Calibri" w:eastAsia="Calibri" w:hAnsi="Calibri" w:cs="Calibri"/>
          <w:b/>
          <w:bCs/>
          <w:color w:val="222222"/>
          <w:sz w:val="18"/>
          <w:szCs w:val="18"/>
          <w:lang w:val="es-CO" w:eastAsia="fr-FR"/>
        </w:rPr>
        <w:tab/>
        <w:t xml:space="preserve">DERECHO DE PETICIÓN / LA ORDEN DE TUTELA DEBE DIRIGIRSE A LA DEPENDENCIA ENCARGADA DE RESOLVER LA RESPECTIVA SOLICITUD / INTANGIBILIDAD DE LA COSA JUZGADA. </w:t>
      </w:r>
      <w:r w:rsidRPr="00635445">
        <w:rPr>
          <w:rFonts w:ascii="Calibri" w:eastAsia="Calibri" w:hAnsi="Calibri" w:cs="Calibri"/>
          <w:bCs/>
          <w:color w:val="222222"/>
          <w:sz w:val="18"/>
          <w:szCs w:val="18"/>
          <w:lang w:val="es-CO" w:eastAsia="fr-FR"/>
        </w:rPr>
        <w:t>“[L]a sentencia de tutela se incurrió en una falencia, pues la orden que se emitió para proteger el derecho invocado, pretermitió integrar plenamente el grupo de personas encargadas de cumplirla (…) Así las cosas y no obstante que las sentencias están arropadas por la intangibilidad de la cosa juzgada, tiene dicho la Corte Constitucional que excepcionalmente es posible modificarlas en tres (3) casos, a efectos de dotarlas de efectividad en el amparo de los derechos fundamentales. (…) Consecuente con lo transcrito, ha debido el juez ajustar la orden de la sentencia en garantía de los derechos protegidos con la acción de tutela, para procurar la efectividad del amparo prodigado.”.</w:t>
      </w:r>
    </w:p>
    <w:p w:rsidR="00635445" w:rsidRPr="00635445" w:rsidRDefault="00635445" w:rsidP="00635445">
      <w:pPr>
        <w:shd w:val="clear" w:color="auto" w:fill="FFFFFF"/>
        <w:spacing w:after="200"/>
        <w:jc w:val="both"/>
        <w:rPr>
          <w:rFonts w:ascii="Calibri" w:eastAsia="Calibri" w:hAnsi="Calibri" w:cs="Calibri"/>
          <w:bCs/>
          <w:color w:val="222222"/>
          <w:sz w:val="18"/>
          <w:szCs w:val="18"/>
          <w:lang w:val="es-CO" w:eastAsia="fr-FR"/>
        </w:rPr>
      </w:pPr>
      <w:r w:rsidRPr="00635445">
        <w:rPr>
          <w:rFonts w:ascii="Calibri" w:eastAsia="Calibri" w:hAnsi="Calibri" w:cs="Calibri"/>
          <w:b/>
          <w:bCs/>
          <w:color w:val="222222"/>
          <w:sz w:val="18"/>
          <w:szCs w:val="18"/>
          <w:lang w:val="es-CO" w:eastAsia="fr-FR"/>
        </w:rPr>
        <w:t xml:space="preserve">Citación jurisprudencial: </w:t>
      </w:r>
      <w:r w:rsidRPr="00635445">
        <w:rPr>
          <w:rFonts w:ascii="Calibri" w:eastAsia="Calibri" w:hAnsi="Calibri" w:cs="Calibri"/>
          <w:bCs/>
          <w:color w:val="222222"/>
          <w:sz w:val="18"/>
          <w:szCs w:val="18"/>
          <w:lang w:val="es-CO" w:eastAsia="fr-FR"/>
        </w:rPr>
        <w:t>CORTE CONSTITUCIONAL, Sentencia T-086 de 2003 / Auto 181 de 2015 / Auto  100 de 2016 / Sentencia T-218 del 2012 / Sentencia C-367 de 2014 / Sentencia T-171 de 2009 / Sentencia T-421 del 2003 / Sentencia T-606 del 2011 / Auto 108 de 2005 / Auto 184 de 2006 / Auto  285 de 2008 / Auto 122 de 2006 / Sentencia T-897 de 2008 / Sentencia T-171 de 2009 / Sentencia T-1113 de 2005 / Sentencia T-939 de 2005 / T-632 de 2006 / Sentencia T-343 del 2011/ Sentencia T-553 de 2002 / Sentencia T-368 de</w:t>
      </w:r>
      <w:r w:rsidR="006E36E9">
        <w:rPr>
          <w:rFonts w:ascii="Calibri" w:eastAsia="Calibri" w:hAnsi="Calibri" w:cs="Calibri"/>
          <w:bCs/>
          <w:color w:val="222222"/>
          <w:sz w:val="18"/>
          <w:szCs w:val="18"/>
          <w:lang w:val="es-CO" w:eastAsia="fr-FR"/>
        </w:rPr>
        <w:t xml:space="preserve"> 2005</w:t>
      </w:r>
      <w:bookmarkStart w:id="0" w:name="_GoBack"/>
      <w:bookmarkEnd w:id="0"/>
      <w:r w:rsidRPr="00635445">
        <w:rPr>
          <w:rFonts w:ascii="Calibri" w:eastAsia="Calibri" w:hAnsi="Calibri" w:cs="Calibri"/>
          <w:bCs/>
          <w:color w:val="222222"/>
          <w:sz w:val="18"/>
          <w:szCs w:val="18"/>
          <w:lang w:val="es-CO" w:eastAsia="fr-FR"/>
        </w:rPr>
        <w:t xml:space="preserve">. </w:t>
      </w:r>
    </w:p>
    <w:p w:rsidR="00635445" w:rsidRPr="00635445" w:rsidRDefault="00635445" w:rsidP="00635445">
      <w:pPr>
        <w:shd w:val="clear" w:color="auto" w:fill="FFFFFF"/>
        <w:spacing w:after="200"/>
        <w:jc w:val="both"/>
        <w:rPr>
          <w:rFonts w:ascii="Calibri" w:eastAsia="Calibri" w:hAnsi="Calibri" w:cs="Calibri"/>
          <w:bCs/>
          <w:color w:val="222222"/>
          <w:sz w:val="18"/>
          <w:szCs w:val="18"/>
          <w:lang w:val="es-CO" w:eastAsia="fr-FR"/>
        </w:rPr>
      </w:pPr>
      <w:r w:rsidRPr="00635445">
        <w:rPr>
          <w:rFonts w:ascii="Calibri" w:eastAsia="Calibri" w:hAnsi="Calibri" w:cs="Calibri"/>
          <w:bCs/>
          <w:color w:val="222222"/>
          <w:sz w:val="18"/>
          <w:szCs w:val="18"/>
          <w:lang w:val="es-CO" w:eastAsia="fr-FR"/>
        </w:rPr>
        <w:t xml:space="preserve">CORTE SUPREMA DE JUSTICIA, </w:t>
      </w:r>
      <w:proofErr w:type="spellStart"/>
      <w:r w:rsidRPr="00635445">
        <w:rPr>
          <w:rFonts w:ascii="Calibri" w:eastAsia="Calibri" w:hAnsi="Calibri" w:cs="Calibri"/>
          <w:bCs/>
          <w:color w:val="222222"/>
          <w:sz w:val="18"/>
          <w:szCs w:val="18"/>
          <w:lang w:val="es-CO" w:eastAsia="fr-FR"/>
        </w:rPr>
        <w:t>SCC</w:t>
      </w:r>
      <w:proofErr w:type="spellEnd"/>
      <w:r w:rsidRPr="00635445">
        <w:rPr>
          <w:rFonts w:ascii="Calibri" w:eastAsia="Calibri" w:hAnsi="Calibri" w:cs="Calibri"/>
          <w:bCs/>
          <w:color w:val="222222"/>
          <w:sz w:val="18"/>
          <w:szCs w:val="18"/>
          <w:lang w:val="es-CO" w:eastAsia="fr-FR"/>
        </w:rPr>
        <w:t xml:space="preserve">, Autos </w:t>
      </w:r>
      <w:proofErr w:type="spellStart"/>
      <w:r w:rsidRPr="00635445">
        <w:rPr>
          <w:rFonts w:ascii="Calibri" w:eastAsia="Calibri" w:hAnsi="Calibri" w:cs="Calibri"/>
          <w:bCs/>
          <w:color w:val="222222"/>
          <w:sz w:val="18"/>
          <w:szCs w:val="18"/>
          <w:lang w:val="es-CO" w:eastAsia="fr-FR"/>
        </w:rPr>
        <w:t>ATC101</w:t>
      </w:r>
      <w:proofErr w:type="spellEnd"/>
      <w:r w:rsidRPr="00635445">
        <w:rPr>
          <w:rFonts w:ascii="Calibri" w:eastAsia="Calibri" w:hAnsi="Calibri" w:cs="Calibri"/>
          <w:bCs/>
          <w:color w:val="222222"/>
          <w:sz w:val="18"/>
          <w:szCs w:val="18"/>
          <w:lang w:val="es-CO" w:eastAsia="fr-FR"/>
        </w:rPr>
        <w:t xml:space="preserve">-2016, </w:t>
      </w:r>
      <w:proofErr w:type="spellStart"/>
      <w:r w:rsidRPr="00635445">
        <w:rPr>
          <w:rFonts w:ascii="Calibri" w:eastAsia="Calibri" w:hAnsi="Calibri" w:cs="Calibri"/>
          <w:bCs/>
          <w:color w:val="222222"/>
          <w:sz w:val="18"/>
          <w:szCs w:val="18"/>
          <w:lang w:val="es-CO" w:eastAsia="fr-FR"/>
        </w:rPr>
        <w:t>ATC1555</w:t>
      </w:r>
      <w:proofErr w:type="spellEnd"/>
      <w:r w:rsidRPr="00635445">
        <w:rPr>
          <w:rFonts w:ascii="Calibri" w:eastAsia="Calibri" w:hAnsi="Calibri" w:cs="Calibri"/>
          <w:bCs/>
          <w:color w:val="222222"/>
          <w:sz w:val="18"/>
          <w:szCs w:val="18"/>
          <w:lang w:val="es-CO" w:eastAsia="fr-FR"/>
        </w:rPr>
        <w:t xml:space="preserve">-2016 y </w:t>
      </w:r>
      <w:proofErr w:type="spellStart"/>
      <w:r w:rsidRPr="00635445">
        <w:rPr>
          <w:rFonts w:ascii="Calibri" w:eastAsia="Calibri" w:hAnsi="Calibri" w:cs="Calibri"/>
          <w:bCs/>
          <w:color w:val="222222"/>
          <w:sz w:val="18"/>
          <w:szCs w:val="18"/>
          <w:lang w:val="es-CO" w:eastAsia="fr-FR"/>
        </w:rPr>
        <w:t>ATC3599</w:t>
      </w:r>
      <w:proofErr w:type="spellEnd"/>
      <w:r w:rsidRPr="00635445">
        <w:rPr>
          <w:rFonts w:ascii="Calibri" w:eastAsia="Calibri" w:hAnsi="Calibri" w:cs="Calibri"/>
          <w:bCs/>
          <w:color w:val="222222"/>
          <w:sz w:val="18"/>
          <w:szCs w:val="18"/>
          <w:lang w:val="es-CO" w:eastAsia="fr-FR"/>
        </w:rPr>
        <w:t xml:space="preserve">-2016. </w:t>
      </w:r>
    </w:p>
    <w:p w:rsidR="00635445" w:rsidRDefault="00635445" w:rsidP="00635445">
      <w:pPr>
        <w:shd w:val="clear" w:color="auto" w:fill="FFFFFF"/>
        <w:spacing w:after="200"/>
        <w:jc w:val="both"/>
        <w:rPr>
          <w:rFonts w:ascii="Calibri" w:eastAsia="Calibri" w:hAnsi="Calibri" w:cs="Calibri"/>
          <w:bCs/>
          <w:color w:val="222222"/>
          <w:sz w:val="18"/>
          <w:szCs w:val="18"/>
          <w:lang w:val="es-CO" w:eastAsia="fr-FR"/>
        </w:rPr>
      </w:pPr>
      <w:r w:rsidRPr="00635445">
        <w:rPr>
          <w:rFonts w:ascii="Calibri" w:eastAsia="Calibri" w:hAnsi="Calibri" w:cs="Calibri"/>
          <w:bCs/>
          <w:color w:val="222222"/>
          <w:sz w:val="18"/>
          <w:szCs w:val="18"/>
          <w:lang w:val="es-CO" w:eastAsia="fr-FR"/>
        </w:rPr>
        <w:t>TRIBUNAL SUPERIOR DE PEREIRA, Sala Civil – Familia. Auto del 06-02-2013, Rad. 2011-00608-01 / Auto del 27-05-2015, Rad. 2014-00202-01.</w:t>
      </w:r>
    </w:p>
    <w:p w:rsidR="00635445" w:rsidRPr="00635445" w:rsidRDefault="00635445" w:rsidP="00635445">
      <w:pPr>
        <w:shd w:val="clear" w:color="auto" w:fill="FFFFFF"/>
        <w:spacing w:after="200"/>
        <w:jc w:val="both"/>
        <w:rPr>
          <w:rFonts w:ascii="Calibri" w:eastAsia="Calibri" w:hAnsi="Calibri" w:cs="Calibri"/>
          <w:bCs/>
          <w:color w:val="222222"/>
          <w:sz w:val="18"/>
          <w:szCs w:val="18"/>
          <w:lang w:val="es-CO" w:eastAsia="fr-FR"/>
        </w:rPr>
      </w:pPr>
    </w:p>
    <w:p w:rsidR="00297A63" w:rsidRPr="007860C0" w:rsidRDefault="00297A63" w:rsidP="00297A63">
      <w:pPr>
        <w:pStyle w:val="Sansinterligne"/>
        <w:spacing w:line="360" w:lineRule="auto"/>
        <w:jc w:val="center"/>
        <w:rPr>
          <w:rFonts w:ascii="Arial" w:hAnsi="Arial" w:cs="Arial"/>
          <w:w w:val="140"/>
        </w:rPr>
      </w:pPr>
      <w:r w:rsidRPr="005E58C9">
        <w:rPr>
          <w:rFonts w:ascii="Arial" w:hAnsi="Arial" w:cs="Arial"/>
          <w:noProof/>
          <w:lang w:val="fr-FR" w:eastAsia="fr-FR"/>
        </w:rPr>
        <w:drawing>
          <wp:inline distT="0" distB="0" distL="0" distR="0" wp14:anchorId="435ED0F8" wp14:editId="2783A159">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297A63" w:rsidRPr="007860C0" w:rsidRDefault="00297A63" w:rsidP="00297A63">
      <w:pPr>
        <w:pStyle w:val="Sansinterligne"/>
        <w:spacing w:line="360" w:lineRule="auto"/>
        <w:jc w:val="center"/>
        <w:rPr>
          <w:rFonts w:ascii="Arial" w:hAnsi="Arial" w:cs="Arial"/>
          <w:w w:val="140"/>
          <w:sz w:val="14"/>
          <w:szCs w:val="14"/>
        </w:rPr>
      </w:pPr>
      <w:r w:rsidRPr="007860C0">
        <w:rPr>
          <w:rFonts w:ascii="Arial" w:hAnsi="Arial" w:cs="Arial"/>
          <w:w w:val="140"/>
          <w:sz w:val="14"/>
          <w:szCs w:val="14"/>
        </w:rPr>
        <w:t>REPUBLICA DE COLOMBIA</w:t>
      </w:r>
    </w:p>
    <w:p w:rsidR="00297A63" w:rsidRPr="007860C0" w:rsidRDefault="00297A63" w:rsidP="00297A63">
      <w:pPr>
        <w:pStyle w:val="Sansinterligne"/>
        <w:tabs>
          <w:tab w:val="center" w:pos="4987"/>
          <w:tab w:val="left" w:pos="8449"/>
        </w:tabs>
        <w:spacing w:line="360" w:lineRule="auto"/>
        <w:jc w:val="center"/>
        <w:rPr>
          <w:rFonts w:ascii="Arial" w:hAnsi="Arial" w:cs="Arial"/>
          <w:w w:val="140"/>
        </w:rPr>
      </w:pPr>
      <w:r w:rsidRPr="007860C0">
        <w:rPr>
          <w:rFonts w:ascii="Arial" w:hAnsi="Arial" w:cs="Arial"/>
          <w:w w:val="140"/>
          <w:sz w:val="14"/>
          <w:szCs w:val="14"/>
        </w:rPr>
        <w:t>RAMA JUDICIAL DEL PODER PÚBLICO</w:t>
      </w:r>
    </w:p>
    <w:p w:rsidR="00297A63" w:rsidRPr="007860C0" w:rsidRDefault="00297A63" w:rsidP="00297A63">
      <w:pPr>
        <w:pStyle w:val="Sansinterligne"/>
        <w:spacing w:line="360" w:lineRule="auto"/>
        <w:jc w:val="center"/>
        <w:rPr>
          <w:rFonts w:ascii="Arial" w:hAnsi="Arial" w:cs="Arial"/>
          <w:w w:val="140"/>
          <w:sz w:val="16"/>
          <w:szCs w:val="16"/>
        </w:rPr>
      </w:pPr>
      <w:r w:rsidRPr="007860C0">
        <w:rPr>
          <w:rFonts w:ascii="Arial" w:hAnsi="Arial" w:cs="Arial"/>
          <w:w w:val="140"/>
          <w:sz w:val="18"/>
          <w:szCs w:val="18"/>
        </w:rPr>
        <w:t>T</w:t>
      </w:r>
      <w:r w:rsidRPr="007860C0">
        <w:rPr>
          <w:rFonts w:ascii="Arial" w:hAnsi="Arial" w:cs="Arial"/>
          <w:w w:val="140"/>
          <w:sz w:val="16"/>
          <w:szCs w:val="16"/>
        </w:rPr>
        <w:t>RIBUNAL</w:t>
      </w:r>
      <w:r w:rsidRPr="007860C0">
        <w:rPr>
          <w:rFonts w:ascii="Arial" w:hAnsi="Arial" w:cs="Arial"/>
          <w:w w:val="140"/>
          <w:sz w:val="18"/>
          <w:szCs w:val="18"/>
        </w:rPr>
        <w:t xml:space="preserve"> S</w:t>
      </w:r>
      <w:r w:rsidRPr="007860C0">
        <w:rPr>
          <w:rFonts w:ascii="Arial" w:hAnsi="Arial" w:cs="Arial"/>
          <w:w w:val="140"/>
          <w:sz w:val="16"/>
          <w:szCs w:val="16"/>
        </w:rPr>
        <w:t xml:space="preserve">UPERIOR DE </w:t>
      </w:r>
      <w:r w:rsidRPr="007860C0">
        <w:rPr>
          <w:rFonts w:ascii="Arial" w:hAnsi="Arial" w:cs="Arial"/>
          <w:w w:val="140"/>
          <w:sz w:val="18"/>
          <w:szCs w:val="18"/>
        </w:rPr>
        <w:t>D</w:t>
      </w:r>
      <w:r w:rsidRPr="007860C0">
        <w:rPr>
          <w:rFonts w:ascii="Arial" w:hAnsi="Arial" w:cs="Arial"/>
          <w:w w:val="140"/>
          <w:sz w:val="16"/>
          <w:szCs w:val="16"/>
        </w:rPr>
        <w:t>ISTRITO</w:t>
      </w:r>
      <w:r w:rsidRPr="007860C0">
        <w:rPr>
          <w:rFonts w:ascii="Arial" w:hAnsi="Arial" w:cs="Arial"/>
          <w:w w:val="140"/>
          <w:sz w:val="18"/>
          <w:szCs w:val="18"/>
        </w:rPr>
        <w:t xml:space="preserve"> J</w:t>
      </w:r>
      <w:r w:rsidRPr="007860C0">
        <w:rPr>
          <w:rFonts w:ascii="Arial" w:hAnsi="Arial" w:cs="Arial"/>
          <w:w w:val="140"/>
          <w:sz w:val="16"/>
          <w:szCs w:val="16"/>
        </w:rPr>
        <w:t>UDICIAL</w:t>
      </w:r>
    </w:p>
    <w:p w:rsidR="00297A63" w:rsidRPr="00121680" w:rsidRDefault="00297A63" w:rsidP="00297A63">
      <w:pPr>
        <w:pStyle w:val="Sansinterligne"/>
        <w:spacing w:line="360" w:lineRule="auto"/>
        <w:jc w:val="center"/>
        <w:rPr>
          <w:rFonts w:ascii="Arial" w:hAnsi="Arial" w:cs="Arial"/>
          <w:w w:val="140"/>
          <w:sz w:val="16"/>
          <w:szCs w:val="16"/>
        </w:rPr>
      </w:pPr>
      <w:r w:rsidRPr="006C01FA">
        <w:rPr>
          <w:rFonts w:ascii="Arial" w:hAnsi="Arial" w:cs="Arial"/>
          <w:w w:val="140"/>
          <w:sz w:val="18"/>
          <w:szCs w:val="16"/>
        </w:rPr>
        <w:t>S</w:t>
      </w:r>
      <w:r w:rsidRPr="006C01FA">
        <w:rPr>
          <w:rFonts w:ascii="Arial" w:hAnsi="Arial" w:cs="Arial"/>
          <w:w w:val="140"/>
          <w:sz w:val="16"/>
          <w:szCs w:val="14"/>
        </w:rPr>
        <w:t xml:space="preserve">ALA </w:t>
      </w:r>
      <w:r w:rsidRPr="00DF61F7">
        <w:rPr>
          <w:rFonts w:ascii="Arial" w:hAnsi="Arial" w:cs="Arial"/>
          <w:w w:val="140"/>
          <w:sz w:val="18"/>
          <w:szCs w:val="14"/>
        </w:rPr>
        <w:t>U</w:t>
      </w:r>
      <w:r>
        <w:rPr>
          <w:rFonts w:ascii="Arial" w:hAnsi="Arial" w:cs="Arial"/>
          <w:w w:val="140"/>
          <w:sz w:val="16"/>
          <w:szCs w:val="14"/>
        </w:rPr>
        <w:t xml:space="preserve">NITARIA </w:t>
      </w:r>
      <w:r w:rsidRPr="006C01FA">
        <w:rPr>
          <w:rFonts w:ascii="Arial" w:hAnsi="Arial" w:cs="Arial"/>
          <w:w w:val="140"/>
          <w:sz w:val="18"/>
          <w:szCs w:val="16"/>
        </w:rPr>
        <w:t>C</w:t>
      </w:r>
      <w:r w:rsidRPr="00121680">
        <w:rPr>
          <w:rFonts w:ascii="Arial" w:hAnsi="Arial" w:cs="Arial"/>
          <w:w w:val="140"/>
          <w:sz w:val="16"/>
          <w:szCs w:val="16"/>
        </w:rPr>
        <w:t>IVIL</w:t>
      </w:r>
      <w:r>
        <w:rPr>
          <w:rFonts w:ascii="Arial" w:hAnsi="Arial" w:cs="Arial"/>
          <w:w w:val="140"/>
          <w:sz w:val="16"/>
          <w:szCs w:val="16"/>
        </w:rPr>
        <w:t xml:space="preserve"> </w:t>
      </w:r>
      <w:r w:rsidRPr="00121680">
        <w:rPr>
          <w:rFonts w:ascii="Arial" w:hAnsi="Arial" w:cs="Arial"/>
          <w:w w:val="140"/>
          <w:sz w:val="14"/>
          <w:szCs w:val="14"/>
        </w:rPr>
        <w:t>–</w:t>
      </w:r>
      <w:r w:rsidRPr="006C01FA">
        <w:rPr>
          <w:rFonts w:ascii="Arial" w:hAnsi="Arial" w:cs="Arial"/>
          <w:w w:val="140"/>
          <w:sz w:val="16"/>
          <w:szCs w:val="14"/>
        </w:rPr>
        <w:t xml:space="preserve"> </w:t>
      </w:r>
      <w:r w:rsidRPr="006C01FA">
        <w:rPr>
          <w:rFonts w:ascii="Arial" w:hAnsi="Arial" w:cs="Arial"/>
          <w:w w:val="140"/>
          <w:sz w:val="18"/>
          <w:szCs w:val="16"/>
        </w:rPr>
        <w:t>F</w:t>
      </w:r>
      <w:r w:rsidRPr="00121680">
        <w:rPr>
          <w:rFonts w:ascii="Arial" w:hAnsi="Arial" w:cs="Arial"/>
          <w:w w:val="140"/>
          <w:sz w:val="16"/>
          <w:szCs w:val="16"/>
        </w:rPr>
        <w:t>AMILIA –</w:t>
      </w:r>
      <w:r>
        <w:rPr>
          <w:rFonts w:ascii="Arial" w:hAnsi="Arial" w:cs="Arial"/>
          <w:w w:val="140"/>
          <w:sz w:val="16"/>
          <w:szCs w:val="16"/>
        </w:rPr>
        <w:t xml:space="preserve"> </w:t>
      </w:r>
      <w:r w:rsidRPr="006C01FA">
        <w:rPr>
          <w:rFonts w:ascii="Arial" w:hAnsi="Arial" w:cs="Arial"/>
          <w:w w:val="140"/>
          <w:sz w:val="18"/>
          <w:szCs w:val="16"/>
        </w:rPr>
        <w:t>D</w:t>
      </w:r>
      <w:r w:rsidRPr="00121680">
        <w:rPr>
          <w:rFonts w:ascii="Arial" w:hAnsi="Arial" w:cs="Arial"/>
          <w:w w:val="140"/>
          <w:sz w:val="16"/>
          <w:szCs w:val="16"/>
        </w:rPr>
        <w:t xml:space="preserve">ISTRITO DE </w:t>
      </w:r>
      <w:r w:rsidRPr="006C01FA">
        <w:rPr>
          <w:rFonts w:ascii="Arial" w:hAnsi="Arial" w:cs="Arial"/>
          <w:w w:val="140"/>
          <w:sz w:val="18"/>
          <w:szCs w:val="16"/>
        </w:rPr>
        <w:t>P</w:t>
      </w:r>
      <w:r w:rsidRPr="00121680">
        <w:rPr>
          <w:rFonts w:ascii="Arial" w:hAnsi="Arial" w:cs="Arial"/>
          <w:w w:val="140"/>
          <w:sz w:val="16"/>
          <w:szCs w:val="16"/>
        </w:rPr>
        <w:t>EREIRA</w:t>
      </w:r>
    </w:p>
    <w:p w:rsidR="00297A63" w:rsidRPr="00505ACE" w:rsidRDefault="00297A63" w:rsidP="00297A63">
      <w:pPr>
        <w:pStyle w:val="Sansinterligne"/>
        <w:spacing w:line="360" w:lineRule="auto"/>
        <w:jc w:val="center"/>
        <w:rPr>
          <w:rFonts w:ascii="Arial" w:hAnsi="Arial" w:cs="Arial"/>
          <w:w w:val="140"/>
          <w:sz w:val="14"/>
          <w:szCs w:val="14"/>
        </w:rPr>
      </w:pPr>
      <w:r w:rsidRPr="00121680">
        <w:rPr>
          <w:rFonts w:ascii="Arial" w:hAnsi="Arial" w:cs="Arial"/>
          <w:w w:val="140"/>
          <w:sz w:val="18"/>
          <w:szCs w:val="18"/>
        </w:rPr>
        <w:t>D</w:t>
      </w:r>
      <w:r w:rsidRPr="00BA2679">
        <w:rPr>
          <w:rFonts w:ascii="Arial" w:hAnsi="Arial" w:cs="Arial"/>
          <w:w w:val="140"/>
          <w:sz w:val="14"/>
          <w:szCs w:val="14"/>
        </w:rPr>
        <w:t>EPARTAMENTO DEL</w:t>
      </w:r>
      <w:r w:rsidRPr="00BA2679">
        <w:rPr>
          <w:rFonts w:ascii="Arial" w:hAnsi="Arial" w:cs="Arial"/>
          <w:w w:val="140"/>
          <w:sz w:val="12"/>
          <w:szCs w:val="12"/>
        </w:rPr>
        <w:t xml:space="preserve"> </w:t>
      </w:r>
      <w:r w:rsidRPr="00771048">
        <w:rPr>
          <w:rFonts w:ascii="Arial" w:hAnsi="Arial" w:cs="Arial"/>
          <w:w w:val="140"/>
          <w:sz w:val="18"/>
          <w:szCs w:val="18"/>
        </w:rPr>
        <w:t>R</w:t>
      </w:r>
      <w:r w:rsidRPr="00BA2679">
        <w:rPr>
          <w:rFonts w:ascii="Arial" w:hAnsi="Arial" w:cs="Arial"/>
          <w:w w:val="140"/>
          <w:sz w:val="14"/>
          <w:szCs w:val="14"/>
        </w:rPr>
        <w:t>ISARALDA</w:t>
      </w:r>
    </w:p>
    <w:p w:rsidR="00771048" w:rsidRPr="00923F64" w:rsidRDefault="00771048" w:rsidP="009D0102">
      <w:pPr>
        <w:pStyle w:val="Corpsdetexte"/>
        <w:tabs>
          <w:tab w:val="clear" w:pos="3540"/>
          <w:tab w:val="clear" w:pos="4248"/>
          <w:tab w:val="left" w:pos="3600"/>
        </w:tabs>
        <w:spacing w:line="360" w:lineRule="auto"/>
        <w:jc w:val="center"/>
        <w:rPr>
          <w:rFonts w:ascii="Arial" w:hAnsi="Arial" w:cs="Arial"/>
          <w:sz w:val="14"/>
          <w:szCs w:val="22"/>
        </w:rPr>
      </w:pPr>
    </w:p>
    <w:p w:rsidR="0005223F" w:rsidRPr="003274BF" w:rsidRDefault="00771048" w:rsidP="002F4F28">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2F4F28">
        <w:rPr>
          <w:rFonts w:ascii="Arial" w:hAnsi="Arial" w:cs="Arial"/>
          <w:sz w:val="22"/>
          <w:szCs w:val="22"/>
        </w:rPr>
        <w:t>Asunto</w:t>
      </w:r>
      <w:r w:rsidR="002F4F28">
        <w:rPr>
          <w:rFonts w:ascii="Arial" w:hAnsi="Arial" w:cs="Arial"/>
          <w:sz w:val="22"/>
          <w:szCs w:val="22"/>
        </w:rPr>
        <w:tab/>
      </w:r>
      <w:r w:rsidR="002F4F28">
        <w:rPr>
          <w:rFonts w:ascii="Arial" w:hAnsi="Arial" w:cs="Arial"/>
          <w:sz w:val="22"/>
          <w:szCs w:val="22"/>
        </w:rPr>
        <w:tab/>
      </w:r>
      <w:r w:rsidR="002F4F28">
        <w:rPr>
          <w:rFonts w:ascii="Arial" w:hAnsi="Arial" w:cs="Arial"/>
          <w:sz w:val="22"/>
          <w:szCs w:val="22"/>
        </w:rPr>
        <w:tab/>
      </w:r>
      <w:r w:rsidR="0005223F" w:rsidRPr="003274BF">
        <w:rPr>
          <w:rFonts w:ascii="Arial" w:hAnsi="Arial" w:cs="Arial"/>
          <w:sz w:val="22"/>
          <w:szCs w:val="22"/>
        </w:rPr>
        <w:t>:</w:t>
      </w:r>
      <w:r w:rsidR="003274BF">
        <w:rPr>
          <w:rFonts w:ascii="Arial" w:hAnsi="Arial" w:cs="Arial"/>
          <w:sz w:val="22"/>
          <w:szCs w:val="22"/>
        </w:rPr>
        <w:t xml:space="preserve"> </w:t>
      </w:r>
      <w:r w:rsidR="00F07CB3" w:rsidRPr="003274BF">
        <w:rPr>
          <w:rFonts w:ascii="Arial" w:hAnsi="Arial" w:cs="Arial"/>
          <w:sz w:val="22"/>
          <w:szCs w:val="22"/>
        </w:rPr>
        <w:t xml:space="preserve">Decide consulta </w:t>
      </w:r>
      <w:r w:rsidR="004F691F" w:rsidRPr="003274BF">
        <w:rPr>
          <w:rFonts w:ascii="Arial" w:hAnsi="Arial" w:cs="Arial"/>
          <w:sz w:val="22"/>
          <w:szCs w:val="22"/>
        </w:rPr>
        <w:t>–</w:t>
      </w:r>
      <w:r>
        <w:rPr>
          <w:rFonts w:ascii="Arial" w:hAnsi="Arial" w:cs="Arial"/>
          <w:sz w:val="22"/>
          <w:szCs w:val="22"/>
        </w:rPr>
        <w:t xml:space="preserve"> S</w:t>
      </w:r>
      <w:r w:rsidR="00F07CB3" w:rsidRPr="003274BF">
        <w:rPr>
          <w:rFonts w:ascii="Arial" w:hAnsi="Arial" w:cs="Arial"/>
          <w:sz w:val="22"/>
          <w:szCs w:val="22"/>
        </w:rPr>
        <w:t>anción por desacato</w:t>
      </w:r>
    </w:p>
    <w:p w:rsidR="00C97F75" w:rsidRPr="003274BF" w:rsidRDefault="002F4F28" w:rsidP="002F4F28">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firstLine="708"/>
        <w:rPr>
          <w:rFonts w:ascii="Arial" w:hAnsi="Arial" w:cs="Arial"/>
          <w:sz w:val="22"/>
          <w:szCs w:val="22"/>
        </w:rPr>
      </w:pPr>
      <w:proofErr w:type="spellStart"/>
      <w:r>
        <w:rPr>
          <w:rFonts w:ascii="Arial" w:hAnsi="Arial" w:cs="Arial"/>
          <w:sz w:val="22"/>
          <w:szCs w:val="22"/>
        </w:rPr>
        <w:t>Incidentante</w:t>
      </w:r>
      <w:proofErr w:type="spellEnd"/>
      <w:r>
        <w:rPr>
          <w:rFonts w:ascii="Arial" w:hAnsi="Arial" w:cs="Arial"/>
          <w:sz w:val="22"/>
          <w:szCs w:val="22"/>
        </w:rPr>
        <w:tab/>
      </w:r>
      <w:r>
        <w:rPr>
          <w:rFonts w:ascii="Arial" w:hAnsi="Arial" w:cs="Arial"/>
          <w:sz w:val="22"/>
          <w:szCs w:val="22"/>
        </w:rPr>
        <w:tab/>
      </w:r>
      <w:r w:rsidR="00C97F75" w:rsidRPr="003274BF">
        <w:rPr>
          <w:rFonts w:ascii="Arial" w:hAnsi="Arial" w:cs="Arial"/>
          <w:sz w:val="22"/>
          <w:szCs w:val="22"/>
        </w:rPr>
        <w:t>:</w:t>
      </w:r>
      <w:r w:rsidR="00C97F75">
        <w:rPr>
          <w:rFonts w:ascii="Arial" w:hAnsi="Arial" w:cs="Arial"/>
          <w:sz w:val="22"/>
          <w:szCs w:val="22"/>
        </w:rPr>
        <w:t xml:space="preserve"> </w:t>
      </w:r>
      <w:r w:rsidR="00CD513B">
        <w:rPr>
          <w:rFonts w:ascii="Arial" w:hAnsi="Arial" w:cs="Arial"/>
          <w:sz w:val="22"/>
          <w:szCs w:val="22"/>
        </w:rPr>
        <w:t>José Ubaldo Mosquera Fajardo</w:t>
      </w:r>
    </w:p>
    <w:p w:rsidR="00C97F75" w:rsidRPr="003274BF" w:rsidRDefault="00CD513B" w:rsidP="002F4F28">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3540" w:hanging="2124"/>
        <w:rPr>
          <w:rFonts w:ascii="Arial" w:hAnsi="Arial" w:cs="Arial"/>
          <w:sz w:val="22"/>
          <w:szCs w:val="22"/>
        </w:rPr>
      </w:pPr>
      <w:proofErr w:type="spellStart"/>
      <w:r>
        <w:rPr>
          <w:rFonts w:ascii="Arial" w:hAnsi="Arial" w:cs="Arial"/>
          <w:sz w:val="22"/>
          <w:szCs w:val="22"/>
        </w:rPr>
        <w:t>Incidentado</w:t>
      </w:r>
      <w:proofErr w:type="spellEnd"/>
      <w:r w:rsidR="00C97F75">
        <w:rPr>
          <w:rFonts w:ascii="Arial" w:hAnsi="Arial" w:cs="Arial"/>
          <w:sz w:val="22"/>
          <w:szCs w:val="22"/>
        </w:rPr>
        <w:tab/>
      </w:r>
      <w:r w:rsidR="00C97F75" w:rsidRPr="003274BF">
        <w:rPr>
          <w:rFonts w:ascii="Arial" w:hAnsi="Arial" w:cs="Arial"/>
          <w:sz w:val="22"/>
          <w:szCs w:val="22"/>
        </w:rPr>
        <w:t>:</w:t>
      </w:r>
      <w:r w:rsidR="00C97F75">
        <w:rPr>
          <w:rFonts w:ascii="Arial" w:hAnsi="Arial" w:cs="Arial"/>
          <w:sz w:val="22"/>
          <w:szCs w:val="22"/>
        </w:rPr>
        <w:t xml:space="preserve"> Director </w:t>
      </w:r>
      <w:r>
        <w:rPr>
          <w:rFonts w:ascii="Arial" w:hAnsi="Arial" w:cs="Arial"/>
          <w:sz w:val="22"/>
          <w:szCs w:val="22"/>
        </w:rPr>
        <w:t>General de la UARIV</w:t>
      </w:r>
    </w:p>
    <w:p w:rsidR="00CD513B" w:rsidRDefault="00C97F75" w:rsidP="002F4F28">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Pr="003274BF">
        <w:rPr>
          <w:rFonts w:ascii="Arial" w:hAnsi="Arial" w:cs="Arial"/>
          <w:sz w:val="22"/>
          <w:szCs w:val="22"/>
        </w:rPr>
        <w:t>Procedencia</w:t>
      </w:r>
      <w:r w:rsidRPr="003274BF">
        <w:rPr>
          <w:rFonts w:ascii="Arial" w:hAnsi="Arial" w:cs="Arial"/>
          <w:sz w:val="22"/>
          <w:szCs w:val="22"/>
        </w:rPr>
        <w:tab/>
      </w:r>
      <w:r>
        <w:rPr>
          <w:rFonts w:ascii="Arial" w:hAnsi="Arial" w:cs="Arial"/>
          <w:sz w:val="22"/>
          <w:szCs w:val="22"/>
        </w:rPr>
        <w:tab/>
      </w:r>
      <w:r w:rsidRPr="003274BF">
        <w:rPr>
          <w:rFonts w:ascii="Arial" w:hAnsi="Arial" w:cs="Arial"/>
          <w:sz w:val="22"/>
          <w:szCs w:val="22"/>
        </w:rPr>
        <w:t>:</w:t>
      </w:r>
      <w:r>
        <w:rPr>
          <w:rFonts w:ascii="Arial" w:hAnsi="Arial" w:cs="Arial"/>
          <w:sz w:val="22"/>
          <w:szCs w:val="22"/>
        </w:rPr>
        <w:t xml:space="preserve"> </w:t>
      </w:r>
      <w:r w:rsidRPr="003274BF">
        <w:rPr>
          <w:rFonts w:ascii="Arial" w:hAnsi="Arial" w:cs="Arial"/>
          <w:sz w:val="22"/>
          <w:szCs w:val="22"/>
        </w:rPr>
        <w:t xml:space="preserve">Juzgado </w:t>
      </w:r>
      <w:r w:rsidR="00CD513B">
        <w:rPr>
          <w:rFonts w:ascii="Arial" w:hAnsi="Arial" w:cs="Arial"/>
          <w:sz w:val="22"/>
          <w:szCs w:val="22"/>
        </w:rPr>
        <w:t xml:space="preserve"> Primero  Civil  del  Circuito  Especializado  en </w:t>
      </w:r>
    </w:p>
    <w:p w:rsidR="00C97F75" w:rsidRDefault="00CD513B" w:rsidP="00CD513B">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3540"/>
        <w:rPr>
          <w:rFonts w:ascii="Arial" w:hAnsi="Arial" w:cs="Arial"/>
          <w:sz w:val="22"/>
          <w:szCs w:val="22"/>
        </w:rPr>
      </w:pPr>
      <w:r w:rsidRPr="00CD513B">
        <w:rPr>
          <w:rFonts w:ascii="Arial" w:hAnsi="Arial" w:cs="Arial"/>
          <w:color w:val="FFFFFF" w:themeColor="background1"/>
          <w:sz w:val="22"/>
          <w:szCs w:val="22"/>
        </w:rPr>
        <w:t xml:space="preserve">: </w:t>
      </w:r>
      <w:r>
        <w:rPr>
          <w:rFonts w:ascii="Arial" w:hAnsi="Arial" w:cs="Arial"/>
          <w:sz w:val="22"/>
          <w:szCs w:val="22"/>
        </w:rPr>
        <w:t xml:space="preserve">Restitución de Tierras </w:t>
      </w:r>
    </w:p>
    <w:p w:rsidR="00C97F75" w:rsidRPr="00AD5E2D" w:rsidRDefault="00C97F75" w:rsidP="002F4F28">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cs="Arial"/>
          <w:sz w:val="22"/>
          <w:szCs w:val="22"/>
          <w:lang w:val="es-CO"/>
        </w:rPr>
      </w:pPr>
      <w:r>
        <w:rPr>
          <w:rFonts w:ascii="Arial" w:hAnsi="Arial" w:cs="Arial"/>
          <w:sz w:val="22"/>
          <w:szCs w:val="22"/>
        </w:rPr>
        <w:tab/>
      </w:r>
      <w:r>
        <w:rPr>
          <w:rFonts w:ascii="Arial" w:hAnsi="Arial" w:cs="Arial"/>
          <w:sz w:val="22"/>
          <w:szCs w:val="22"/>
        </w:rPr>
        <w:tab/>
      </w:r>
      <w:r w:rsidRPr="003274BF">
        <w:rPr>
          <w:rFonts w:ascii="Arial" w:hAnsi="Arial" w:cs="Arial"/>
          <w:sz w:val="22"/>
          <w:szCs w:val="22"/>
        </w:rPr>
        <w:t>Radicación</w:t>
      </w:r>
      <w:r>
        <w:rPr>
          <w:rFonts w:ascii="Arial" w:hAnsi="Arial" w:cs="Arial"/>
          <w:sz w:val="22"/>
          <w:szCs w:val="22"/>
        </w:rPr>
        <w:tab/>
      </w:r>
      <w:r>
        <w:rPr>
          <w:rFonts w:ascii="Arial" w:hAnsi="Arial" w:cs="Arial"/>
          <w:sz w:val="22"/>
          <w:szCs w:val="22"/>
        </w:rPr>
        <w:tab/>
      </w:r>
      <w:r w:rsidRPr="003274BF">
        <w:rPr>
          <w:rFonts w:ascii="Arial" w:hAnsi="Arial" w:cs="Arial"/>
          <w:sz w:val="22"/>
          <w:szCs w:val="22"/>
        </w:rPr>
        <w:t>:</w:t>
      </w:r>
      <w:r>
        <w:rPr>
          <w:rFonts w:ascii="Arial" w:hAnsi="Arial" w:cs="Arial"/>
          <w:sz w:val="22"/>
          <w:szCs w:val="22"/>
        </w:rPr>
        <w:t xml:space="preserve"> 2015-</w:t>
      </w:r>
      <w:r w:rsidR="00CD513B">
        <w:rPr>
          <w:rFonts w:ascii="Arial" w:hAnsi="Arial" w:cs="Arial"/>
          <w:sz w:val="22"/>
          <w:szCs w:val="22"/>
        </w:rPr>
        <w:t>00004</w:t>
      </w:r>
      <w:r>
        <w:rPr>
          <w:rFonts w:ascii="Arial" w:hAnsi="Arial" w:cs="Arial"/>
          <w:sz w:val="22"/>
          <w:szCs w:val="22"/>
        </w:rPr>
        <w:t>-01</w:t>
      </w:r>
    </w:p>
    <w:p w:rsidR="00EA3092" w:rsidRPr="003274BF" w:rsidRDefault="00EA3092" w:rsidP="002F4F28">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Tema</w:t>
      </w:r>
      <w:r w:rsidR="00AB4A60">
        <w:rPr>
          <w:rFonts w:ascii="Arial" w:hAnsi="Arial" w:cs="Arial"/>
          <w:sz w:val="22"/>
          <w:szCs w:val="22"/>
        </w:rPr>
        <w:t>s</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roofErr w:type="spellStart"/>
      <w:r w:rsidR="00AB4A60" w:rsidRPr="00D6126C">
        <w:rPr>
          <w:rFonts w:ascii="Arial" w:hAnsi="Arial" w:cs="Arial"/>
          <w:sz w:val="22"/>
          <w:szCs w:val="22"/>
        </w:rPr>
        <w:t>Subreglas</w:t>
      </w:r>
      <w:proofErr w:type="spellEnd"/>
      <w:r w:rsidR="00AB4A60" w:rsidRPr="00D6126C">
        <w:rPr>
          <w:rFonts w:ascii="Arial" w:hAnsi="Arial" w:cs="Arial"/>
          <w:sz w:val="22"/>
          <w:szCs w:val="22"/>
        </w:rPr>
        <w:t xml:space="preserve"> desacato – </w:t>
      </w:r>
      <w:proofErr w:type="spellStart"/>
      <w:r w:rsidR="008769C7">
        <w:rPr>
          <w:rFonts w:ascii="Arial" w:hAnsi="Arial" w:cs="Arial"/>
          <w:sz w:val="22"/>
          <w:szCs w:val="22"/>
        </w:rPr>
        <w:t>Ejecutabilidad</w:t>
      </w:r>
      <w:proofErr w:type="spellEnd"/>
      <w:r w:rsidR="008769C7">
        <w:rPr>
          <w:rFonts w:ascii="Arial" w:hAnsi="Arial" w:cs="Arial"/>
          <w:sz w:val="22"/>
          <w:szCs w:val="22"/>
        </w:rPr>
        <w:t xml:space="preserve"> del </w:t>
      </w:r>
      <w:r w:rsidR="00727F9A" w:rsidRPr="00D6126C">
        <w:rPr>
          <w:rFonts w:ascii="Arial" w:hAnsi="Arial" w:cs="Arial"/>
          <w:sz w:val="22"/>
          <w:szCs w:val="22"/>
        </w:rPr>
        <w:t>fallo</w:t>
      </w:r>
      <w:r w:rsidR="00727F9A">
        <w:rPr>
          <w:rFonts w:ascii="Arial" w:hAnsi="Arial" w:cs="Arial"/>
          <w:sz w:val="22"/>
          <w:szCs w:val="22"/>
        </w:rPr>
        <w:t xml:space="preserve"> </w:t>
      </w:r>
    </w:p>
    <w:p w:rsidR="00233E73" w:rsidRPr="003274BF" w:rsidRDefault="005A3336" w:rsidP="002F4F28">
      <w:pPr>
        <w:spacing w:line="360" w:lineRule="auto"/>
        <w:ind w:left="708" w:firstLine="708"/>
        <w:rPr>
          <w:rFonts w:ascii="Arial" w:hAnsi="Arial" w:cs="Arial"/>
          <w:sz w:val="22"/>
          <w:szCs w:val="22"/>
          <w:lang w:val="es-CO"/>
        </w:rPr>
      </w:pPr>
      <w:r w:rsidRPr="003274BF">
        <w:rPr>
          <w:rFonts w:ascii="Arial" w:hAnsi="Arial" w:cs="Arial"/>
          <w:sz w:val="22"/>
          <w:szCs w:val="22"/>
          <w:lang w:val="es-CO"/>
        </w:rPr>
        <w:t>Magistrado Ponente</w:t>
      </w:r>
      <w:r w:rsidR="003274BF">
        <w:rPr>
          <w:rFonts w:ascii="Arial" w:hAnsi="Arial" w:cs="Arial"/>
          <w:sz w:val="22"/>
          <w:szCs w:val="22"/>
          <w:lang w:val="es-CO"/>
        </w:rPr>
        <w:tab/>
      </w:r>
      <w:r w:rsidRPr="003274BF">
        <w:rPr>
          <w:rFonts w:ascii="Arial" w:hAnsi="Arial" w:cs="Arial"/>
          <w:sz w:val="22"/>
          <w:szCs w:val="22"/>
          <w:lang w:val="es-CO"/>
        </w:rPr>
        <w:t xml:space="preserve">: </w:t>
      </w:r>
      <w:r w:rsidR="00233E73" w:rsidRPr="003274BF">
        <w:rPr>
          <w:rFonts w:ascii="Arial" w:hAnsi="Arial" w:cs="Arial"/>
          <w:smallCaps/>
          <w:sz w:val="22"/>
          <w:szCs w:val="22"/>
          <w:lang w:val="es-CO"/>
        </w:rPr>
        <w:t>Duberney Grisales Herrera</w:t>
      </w:r>
    </w:p>
    <w:p w:rsidR="00771048" w:rsidRPr="00923F64" w:rsidRDefault="00771048" w:rsidP="00771048">
      <w:pPr>
        <w:pBdr>
          <w:bottom w:val="single" w:sz="12" w:space="0" w:color="auto"/>
        </w:pBdr>
        <w:spacing w:line="360" w:lineRule="auto"/>
        <w:ind w:left="708" w:firstLine="708"/>
        <w:rPr>
          <w:rFonts w:ascii="Arial" w:hAnsi="Arial" w:cs="Arial"/>
          <w:sz w:val="14"/>
          <w:szCs w:val="22"/>
          <w:lang w:val="es-CO"/>
        </w:rPr>
      </w:pPr>
    </w:p>
    <w:p w:rsidR="00897B11" w:rsidRPr="000B7674" w:rsidRDefault="00897B11" w:rsidP="0005223F">
      <w:pPr>
        <w:spacing w:line="360" w:lineRule="auto"/>
        <w:jc w:val="center"/>
        <w:rPr>
          <w:rFonts w:ascii="Arial" w:hAnsi="Arial" w:cs="Arial"/>
          <w:smallCaps/>
          <w:sz w:val="24"/>
          <w:szCs w:val="24"/>
          <w:lang w:val="es-ES_tradnl"/>
        </w:rPr>
      </w:pPr>
    </w:p>
    <w:p w:rsidR="0005223F" w:rsidRPr="00E42F66" w:rsidRDefault="00CF3AAF" w:rsidP="0005223F">
      <w:pPr>
        <w:spacing w:line="360" w:lineRule="auto"/>
        <w:jc w:val="center"/>
        <w:rPr>
          <w:rFonts w:ascii="Arial" w:hAnsi="Arial" w:cs="Arial"/>
          <w:sz w:val="28"/>
          <w:szCs w:val="28"/>
          <w:lang w:val="es-CO"/>
        </w:rPr>
      </w:pPr>
      <w:r w:rsidRPr="00E42F66">
        <w:rPr>
          <w:rFonts w:ascii="Arial" w:hAnsi="Arial" w:cs="Arial"/>
          <w:smallCaps/>
          <w:sz w:val="28"/>
          <w:szCs w:val="28"/>
          <w:lang w:val="es-CO"/>
        </w:rPr>
        <w:t>Pereira, R</w:t>
      </w:r>
      <w:r w:rsidR="00672668">
        <w:rPr>
          <w:rFonts w:ascii="Arial" w:hAnsi="Arial" w:cs="Arial"/>
          <w:smallCaps/>
          <w:sz w:val="28"/>
          <w:szCs w:val="28"/>
          <w:lang w:val="es-CO"/>
        </w:rPr>
        <w:t>.</w:t>
      </w:r>
      <w:r w:rsidR="00744DEB" w:rsidRPr="00E42F66">
        <w:rPr>
          <w:rFonts w:ascii="Arial" w:hAnsi="Arial" w:cs="Arial"/>
          <w:smallCaps/>
          <w:sz w:val="28"/>
          <w:szCs w:val="28"/>
          <w:lang w:val="es-CO"/>
        </w:rPr>
        <w:t xml:space="preserve">, </w:t>
      </w:r>
      <w:r w:rsidR="00CD513B">
        <w:rPr>
          <w:rFonts w:ascii="Arial" w:hAnsi="Arial" w:cs="Arial"/>
          <w:smallCaps/>
          <w:sz w:val="28"/>
          <w:szCs w:val="28"/>
          <w:lang w:val="es-CO"/>
        </w:rPr>
        <w:t xml:space="preserve">diecinueve </w:t>
      </w:r>
      <w:r w:rsidR="0005223F" w:rsidRPr="00E42F66">
        <w:rPr>
          <w:rFonts w:ascii="Arial" w:hAnsi="Arial" w:cs="Arial"/>
          <w:smallCaps/>
          <w:sz w:val="28"/>
          <w:szCs w:val="28"/>
          <w:lang w:val="es-CO"/>
        </w:rPr>
        <w:t>(</w:t>
      </w:r>
      <w:r w:rsidR="00CD513B">
        <w:rPr>
          <w:rFonts w:ascii="Arial" w:hAnsi="Arial" w:cs="Arial"/>
          <w:smallCaps/>
          <w:sz w:val="28"/>
          <w:szCs w:val="28"/>
          <w:lang w:val="es-CO"/>
        </w:rPr>
        <w:t>19</w:t>
      </w:r>
      <w:r w:rsidR="0005223F" w:rsidRPr="00E42F66">
        <w:rPr>
          <w:rFonts w:ascii="Arial" w:hAnsi="Arial" w:cs="Arial"/>
          <w:smallCaps/>
          <w:sz w:val="28"/>
          <w:szCs w:val="28"/>
          <w:lang w:val="es-CO"/>
        </w:rPr>
        <w:t xml:space="preserve">) de </w:t>
      </w:r>
      <w:r w:rsidR="00CD513B">
        <w:rPr>
          <w:rFonts w:ascii="Arial" w:hAnsi="Arial" w:cs="Arial"/>
          <w:smallCaps/>
          <w:sz w:val="28"/>
          <w:szCs w:val="28"/>
          <w:lang w:val="es-CO"/>
        </w:rPr>
        <w:t xml:space="preserve">diciembre </w:t>
      </w:r>
      <w:r w:rsidRPr="00E42F66">
        <w:rPr>
          <w:rFonts w:ascii="Arial" w:hAnsi="Arial" w:cs="Arial"/>
          <w:smallCaps/>
          <w:sz w:val="28"/>
          <w:szCs w:val="28"/>
          <w:lang w:val="es-CO"/>
        </w:rPr>
        <w:t>d</w:t>
      </w:r>
      <w:r w:rsidR="0005223F" w:rsidRPr="00E42F66">
        <w:rPr>
          <w:rFonts w:ascii="Arial" w:hAnsi="Arial" w:cs="Arial"/>
          <w:smallCaps/>
          <w:sz w:val="28"/>
          <w:szCs w:val="28"/>
          <w:lang w:val="es-CO"/>
        </w:rPr>
        <w:t xml:space="preserve">e dos mil </w:t>
      </w:r>
      <w:r w:rsidR="00672668">
        <w:rPr>
          <w:rFonts w:ascii="Arial" w:hAnsi="Arial" w:cs="Arial"/>
          <w:smallCaps/>
          <w:sz w:val="28"/>
          <w:szCs w:val="28"/>
          <w:lang w:val="es-CO"/>
        </w:rPr>
        <w:t xml:space="preserve">dieciséis </w:t>
      </w:r>
      <w:r w:rsidR="00C42F9E" w:rsidRPr="00E42F66">
        <w:rPr>
          <w:rFonts w:ascii="Arial" w:hAnsi="Arial" w:cs="Arial"/>
          <w:smallCaps/>
          <w:sz w:val="28"/>
          <w:szCs w:val="28"/>
          <w:lang w:val="es-CO"/>
        </w:rPr>
        <w:t>(</w:t>
      </w:r>
      <w:r w:rsidR="00672668">
        <w:rPr>
          <w:rFonts w:ascii="Arial" w:hAnsi="Arial" w:cs="Arial"/>
          <w:smallCaps/>
          <w:sz w:val="28"/>
          <w:szCs w:val="28"/>
          <w:lang w:val="es-CO"/>
        </w:rPr>
        <w:t>2016</w:t>
      </w:r>
      <w:r w:rsidR="0005223F" w:rsidRPr="00E42F66">
        <w:rPr>
          <w:rFonts w:ascii="Arial" w:hAnsi="Arial" w:cs="Arial"/>
          <w:smallCaps/>
          <w:sz w:val="28"/>
          <w:szCs w:val="28"/>
          <w:lang w:val="es-CO"/>
        </w:rPr>
        <w:t>)</w:t>
      </w:r>
      <w:r w:rsidR="0005223F" w:rsidRPr="00E42F66">
        <w:rPr>
          <w:rFonts w:ascii="Arial" w:hAnsi="Arial" w:cs="Arial"/>
          <w:sz w:val="28"/>
          <w:szCs w:val="28"/>
          <w:lang w:val="es-CO"/>
        </w:rPr>
        <w:t>.</w:t>
      </w:r>
    </w:p>
    <w:p w:rsidR="00C475FD" w:rsidRDefault="00C475FD" w:rsidP="00771048">
      <w:pPr>
        <w:spacing w:line="360" w:lineRule="auto"/>
        <w:jc w:val="center"/>
        <w:rPr>
          <w:rFonts w:ascii="Arial" w:hAnsi="Arial" w:cs="Arial"/>
          <w:b/>
          <w:bCs/>
          <w:sz w:val="24"/>
          <w:szCs w:val="24"/>
          <w:lang w:val="es-CO"/>
        </w:rPr>
      </w:pPr>
    </w:p>
    <w:p w:rsidR="0005223F" w:rsidRPr="00771AD1" w:rsidRDefault="0005223F" w:rsidP="0005223F">
      <w:pPr>
        <w:pStyle w:val="Titre"/>
        <w:numPr>
          <w:ilvl w:val="0"/>
          <w:numId w:val="1"/>
        </w:numPr>
        <w:spacing w:line="360" w:lineRule="auto"/>
        <w:jc w:val="left"/>
        <w:rPr>
          <w:b w:val="0"/>
          <w:bCs w:val="0"/>
          <w:i w:val="0"/>
          <w:iCs w:val="0"/>
          <w:spacing w:val="-3"/>
          <w:lang w:val="es-ES_tradnl"/>
        </w:rPr>
      </w:pPr>
      <w:r w:rsidRPr="00771AD1">
        <w:rPr>
          <w:b w:val="0"/>
          <w:bCs w:val="0"/>
          <w:i w:val="0"/>
          <w:iCs w:val="0"/>
        </w:rPr>
        <w:t>EL ASUNTO POR DECIDIR</w:t>
      </w:r>
    </w:p>
    <w:p w:rsidR="0005223F" w:rsidRPr="00923F64" w:rsidRDefault="0005223F" w:rsidP="0005223F">
      <w:pPr>
        <w:pStyle w:val="Titre"/>
        <w:spacing w:line="360" w:lineRule="auto"/>
        <w:jc w:val="left"/>
        <w:rPr>
          <w:b w:val="0"/>
          <w:bCs w:val="0"/>
          <w:i w:val="0"/>
          <w:iCs w:val="0"/>
          <w:spacing w:val="-3"/>
          <w:sz w:val="20"/>
          <w:szCs w:val="22"/>
          <w:lang w:val="es-ES_tradnl"/>
        </w:rPr>
      </w:pPr>
    </w:p>
    <w:p w:rsidR="00C97F75" w:rsidRPr="00771AD1" w:rsidRDefault="00C97F75" w:rsidP="00C97F75">
      <w:pPr>
        <w:pStyle w:val="Titre"/>
        <w:spacing w:line="360" w:lineRule="auto"/>
        <w:jc w:val="both"/>
        <w:rPr>
          <w:b w:val="0"/>
          <w:bCs w:val="0"/>
          <w:i w:val="0"/>
          <w:iCs w:val="0"/>
          <w:spacing w:val="-3"/>
          <w:lang w:val="es-ES_tradnl"/>
        </w:rPr>
      </w:pPr>
      <w:r w:rsidRPr="00AB2DAE">
        <w:rPr>
          <w:b w:val="0"/>
          <w:bCs w:val="0"/>
          <w:i w:val="0"/>
          <w:iCs w:val="0"/>
          <w:spacing w:val="-3"/>
          <w:lang w:val="es-ES_tradnl"/>
        </w:rPr>
        <w:t>La consulta de la sanción de multa y arresto impuesta, cumplido el trámite respectivo, con</w:t>
      </w:r>
      <w:r w:rsidRPr="00771AD1">
        <w:rPr>
          <w:b w:val="0"/>
          <w:bCs w:val="0"/>
          <w:i w:val="0"/>
          <w:iCs w:val="0"/>
          <w:spacing w:val="-3"/>
          <w:lang w:val="es-ES_tradnl"/>
        </w:rPr>
        <w:t xml:space="preserve"> ocasión del desacato a una orden en un asunto de tutela.</w:t>
      </w:r>
    </w:p>
    <w:p w:rsidR="00C97F75" w:rsidRDefault="00C97F75" w:rsidP="00C97F75">
      <w:pPr>
        <w:pStyle w:val="Titre"/>
        <w:spacing w:line="360" w:lineRule="auto"/>
        <w:jc w:val="left"/>
        <w:rPr>
          <w:b w:val="0"/>
          <w:bCs w:val="0"/>
          <w:i w:val="0"/>
          <w:iCs w:val="0"/>
          <w:spacing w:val="-3"/>
          <w:lang w:val="es-ES_tradnl"/>
        </w:rPr>
      </w:pPr>
    </w:p>
    <w:p w:rsidR="00C97F75" w:rsidRPr="00510074" w:rsidRDefault="00C97F75" w:rsidP="00C97F75">
      <w:pPr>
        <w:numPr>
          <w:ilvl w:val="0"/>
          <w:numId w:val="1"/>
        </w:numPr>
        <w:spacing w:line="360" w:lineRule="auto"/>
        <w:jc w:val="both"/>
        <w:rPr>
          <w:rFonts w:ascii="Arial" w:hAnsi="Arial" w:cs="Arial"/>
          <w:sz w:val="24"/>
          <w:szCs w:val="24"/>
          <w:lang w:val="es-CO"/>
        </w:rPr>
      </w:pPr>
      <w:r w:rsidRPr="00510074">
        <w:rPr>
          <w:rFonts w:ascii="Arial" w:hAnsi="Arial" w:cs="Arial"/>
          <w:sz w:val="24"/>
          <w:szCs w:val="24"/>
          <w:lang w:val="es-CO"/>
        </w:rPr>
        <w:lastRenderedPageBreak/>
        <w:t>LA SÍNTESIS DE LAS ACTUACIONES RELEVANTES</w:t>
      </w:r>
    </w:p>
    <w:p w:rsidR="00C97F75" w:rsidRPr="00AB2DAE" w:rsidRDefault="00C97F75" w:rsidP="00C97F75">
      <w:pPr>
        <w:pStyle w:val="Titre"/>
        <w:spacing w:line="360" w:lineRule="auto"/>
        <w:jc w:val="left"/>
        <w:rPr>
          <w:b w:val="0"/>
          <w:bCs w:val="0"/>
          <w:i w:val="0"/>
          <w:iCs w:val="0"/>
          <w:spacing w:val="-3"/>
          <w:szCs w:val="22"/>
          <w:lang w:val="es-ES_tradnl"/>
        </w:rPr>
      </w:pPr>
    </w:p>
    <w:p w:rsidR="00C97F75" w:rsidRDefault="00C97F75" w:rsidP="00C97F75">
      <w:pPr>
        <w:pStyle w:val="Corpsdetexte"/>
        <w:spacing w:line="360" w:lineRule="auto"/>
        <w:rPr>
          <w:rFonts w:ascii="Arial" w:hAnsi="Arial" w:cs="Arial"/>
          <w:lang w:val="es-CO"/>
        </w:rPr>
      </w:pPr>
      <w:r>
        <w:rPr>
          <w:rFonts w:ascii="Arial" w:hAnsi="Arial" w:cs="Arial"/>
          <w:lang w:val="es-CO"/>
        </w:rPr>
        <w:t xml:space="preserve">Se </w:t>
      </w:r>
      <w:r w:rsidRPr="00771AD1">
        <w:rPr>
          <w:rFonts w:ascii="Arial" w:hAnsi="Arial" w:cs="Arial"/>
          <w:lang w:val="es-CO"/>
        </w:rPr>
        <w:t xml:space="preserve">reclamó </w:t>
      </w:r>
      <w:r>
        <w:rPr>
          <w:rFonts w:ascii="Arial" w:hAnsi="Arial" w:cs="Arial"/>
          <w:lang w:val="es-CO"/>
        </w:rPr>
        <w:t xml:space="preserve">en el día </w:t>
      </w:r>
      <w:r w:rsidR="00CD513B">
        <w:rPr>
          <w:rFonts w:ascii="Arial" w:hAnsi="Arial" w:cs="Arial"/>
          <w:lang w:val="es-CO"/>
        </w:rPr>
        <w:t>24-10</w:t>
      </w:r>
      <w:r>
        <w:rPr>
          <w:rFonts w:ascii="Arial" w:hAnsi="Arial" w:cs="Arial"/>
          <w:lang w:val="es-CO"/>
        </w:rPr>
        <w:t xml:space="preserve">-2016 ante el </w:t>
      </w:r>
      <w:r>
        <w:rPr>
          <w:rFonts w:ascii="Arial" w:hAnsi="Arial" w:cs="Arial"/>
          <w:i/>
          <w:lang w:val="es-CO"/>
        </w:rPr>
        <w:t>a quo</w:t>
      </w:r>
      <w:r>
        <w:rPr>
          <w:rFonts w:ascii="Arial" w:hAnsi="Arial" w:cs="Arial"/>
          <w:lang w:val="es-CO"/>
        </w:rPr>
        <w:t>,</w:t>
      </w:r>
      <w:r w:rsidRPr="00771AD1">
        <w:rPr>
          <w:rFonts w:ascii="Arial" w:hAnsi="Arial" w:cs="Arial"/>
          <w:lang w:val="es-CO"/>
        </w:rPr>
        <w:t xml:space="preserve"> iniciar incidente de desacato</w:t>
      </w:r>
      <w:r>
        <w:rPr>
          <w:rFonts w:ascii="Arial" w:hAnsi="Arial" w:cs="Arial"/>
          <w:lang w:val="es-CO"/>
        </w:rPr>
        <w:t xml:space="preserve"> </w:t>
      </w:r>
      <w:r>
        <w:rPr>
          <w:rFonts w:ascii="Arial" w:hAnsi="Arial" w:cs="Arial"/>
        </w:rPr>
        <w:t xml:space="preserve">(Folios </w:t>
      </w:r>
      <w:r w:rsidR="00CD513B">
        <w:rPr>
          <w:rFonts w:ascii="Arial" w:hAnsi="Arial" w:cs="Arial"/>
        </w:rPr>
        <w:t>5 y 6</w:t>
      </w:r>
      <w:r>
        <w:rPr>
          <w:rFonts w:ascii="Arial" w:hAnsi="Arial" w:cs="Arial"/>
        </w:rPr>
        <w:t>, cuaderno incidente). El</w:t>
      </w:r>
      <w:r>
        <w:rPr>
          <w:rFonts w:ascii="Arial" w:hAnsi="Arial" w:cs="Arial"/>
          <w:lang w:val="es-CO"/>
        </w:rPr>
        <w:t xml:space="preserve"> Despacho con proveído del </w:t>
      </w:r>
      <w:r w:rsidR="00CD513B">
        <w:rPr>
          <w:rFonts w:ascii="Arial" w:hAnsi="Arial" w:cs="Arial"/>
          <w:lang w:val="es-CO"/>
        </w:rPr>
        <w:t>02-11</w:t>
      </w:r>
      <w:r>
        <w:rPr>
          <w:rFonts w:ascii="Arial" w:hAnsi="Arial" w:cs="Arial"/>
          <w:lang w:val="es-CO"/>
        </w:rPr>
        <w:t xml:space="preserve">-2016 </w:t>
      </w:r>
      <w:r>
        <w:rPr>
          <w:rFonts w:ascii="Arial" w:hAnsi="Arial" w:cs="Arial"/>
        </w:rPr>
        <w:t xml:space="preserve">requirió al Director </w:t>
      </w:r>
      <w:r w:rsidR="00CD513B">
        <w:rPr>
          <w:rFonts w:ascii="Arial" w:hAnsi="Arial" w:cs="Arial"/>
        </w:rPr>
        <w:t xml:space="preserve">General de la </w:t>
      </w:r>
      <w:r>
        <w:rPr>
          <w:rFonts w:ascii="Arial" w:hAnsi="Arial" w:cs="Arial"/>
        </w:rPr>
        <w:t xml:space="preserve">UARIV (Folio </w:t>
      </w:r>
      <w:r w:rsidR="00CD513B">
        <w:rPr>
          <w:rFonts w:ascii="Arial" w:hAnsi="Arial" w:cs="Arial"/>
        </w:rPr>
        <w:t>18</w:t>
      </w:r>
      <w:r>
        <w:rPr>
          <w:rFonts w:ascii="Arial" w:hAnsi="Arial" w:cs="Arial"/>
        </w:rPr>
        <w:t>, cuaderno incidente);</w:t>
      </w:r>
      <w:r>
        <w:rPr>
          <w:rFonts w:ascii="Arial" w:hAnsi="Arial" w:cs="Arial"/>
          <w:lang w:val="es-CO"/>
        </w:rPr>
        <w:t xml:space="preserve"> </w:t>
      </w:r>
      <w:r w:rsidR="00CD513B">
        <w:rPr>
          <w:rFonts w:ascii="Arial" w:hAnsi="Arial" w:cs="Arial"/>
          <w:lang w:val="es-CO"/>
        </w:rPr>
        <w:t xml:space="preserve">con </w:t>
      </w:r>
      <w:r w:rsidR="00EB681D">
        <w:rPr>
          <w:rFonts w:ascii="Arial" w:hAnsi="Arial" w:cs="Arial"/>
          <w:lang w:val="es-CO"/>
        </w:rPr>
        <w:t xml:space="preserve">proveído del </w:t>
      </w:r>
      <w:r w:rsidR="00CD513B">
        <w:rPr>
          <w:rFonts w:ascii="Arial" w:hAnsi="Arial" w:cs="Arial"/>
          <w:lang w:val="es-CO"/>
        </w:rPr>
        <w:t>16-11</w:t>
      </w:r>
      <w:r w:rsidR="00EB681D">
        <w:rPr>
          <w:rFonts w:ascii="Arial" w:hAnsi="Arial" w:cs="Arial"/>
          <w:lang w:val="es-CO"/>
        </w:rPr>
        <w:t xml:space="preserve">-2016 dio apertura al incidente de desacato en </w:t>
      </w:r>
      <w:r w:rsidR="00CD513B">
        <w:rPr>
          <w:rFonts w:ascii="Arial" w:hAnsi="Arial" w:cs="Arial"/>
          <w:lang w:val="es-CO"/>
        </w:rPr>
        <w:t xml:space="preserve">su </w:t>
      </w:r>
      <w:r w:rsidR="00EB681D">
        <w:rPr>
          <w:rFonts w:ascii="Arial" w:hAnsi="Arial" w:cs="Arial"/>
          <w:lang w:val="es-CO"/>
        </w:rPr>
        <w:t xml:space="preserve">contra </w:t>
      </w:r>
      <w:r w:rsidR="00CD513B">
        <w:rPr>
          <w:rFonts w:ascii="Arial" w:hAnsi="Arial" w:cs="Arial"/>
          <w:lang w:val="es-CO"/>
        </w:rPr>
        <w:t>(Folio</w:t>
      </w:r>
      <w:r w:rsidR="00EB681D">
        <w:rPr>
          <w:rFonts w:ascii="Arial" w:hAnsi="Arial" w:cs="Arial"/>
          <w:lang w:val="es-CO"/>
        </w:rPr>
        <w:t xml:space="preserve"> </w:t>
      </w:r>
      <w:r w:rsidR="00CD513B">
        <w:rPr>
          <w:rFonts w:ascii="Arial" w:hAnsi="Arial" w:cs="Arial"/>
          <w:lang w:val="es-CO"/>
        </w:rPr>
        <w:t>34</w:t>
      </w:r>
      <w:r w:rsidR="00EB681D">
        <w:rPr>
          <w:rFonts w:ascii="Arial" w:hAnsi="Arial" w:cs="Arial"/>
          <w:lang w:val="es-CO"/>
        </w:rPr>
        <w:t xml:space="preserve">, cuaderno incidente); </w:t>
      </w:r>
      <w:r w:rsidR="00CD513B">
        <w:rPr>
          <w:rFonts w:ascii="Arial" w:hAnsi="Arial" w:cs="Arial"/>
          <w:lang w:val="es-CO"/>
        </w:rPr>
        <w:t xml:space="preserve">y finalmente, con </w:t>
      </w:r>
      <w:r>
        <w:rPr>
          <w:rFonts w:ascii="Arial" w:hAnsi="Arial" w:cs="Arial"/>
          <w:lang w:val="es-CO"/>
        </w:rPr>
        <w:t xml:space="preserve">auto del </w:t>
      </w:r>
      <w:r w:rsidR="00CD513B">
        <w:rPr>
          <w:rFonts w:ascii="Arial" w:hAnsi="Arial" w:cs="Arial"/>
          <w:lang w:val="es-CO"/>
        </w:rPr>
        <w:t>30-11</w:t>
      </w:r>
      <w:r>
        <w:rPr>
          <w:rFonts w:ascii="Arial" w:hAnsi="Arial" w:cs="Arial"/>
          <w:lang w:val="es-CO"/>
        </w:rPr>
        <w:t xml:space="preserve">-2016 </w:t>
      </w:r>
      <w:r w:rsidR="00CD513B">
        <w:rPr>
          <w:rFonts w:ascii="Arial" w:hAnsi="Arial" w:cs="Arial"/>
          <w:lang w:val="es-CO"/>
        </w:rPr>
        <w:t xml:space="preserve">lo </w:t>
      </w:r>
      <w:r>
        <w:rPr>
          <w:rFonts w:ascii="Arial" w:hAnsi="Arial" w:cs="Arial"/>
          <w:lang w:val="es-CO"/>
        </w:rPr>
        <w:t xml:space="preserve">sancionó </w:t>
      </w:r>
      <w:r w:rsidRPr="00771AD1">
        <w:rPr>
          <w:rFonts w:ascii="Arial" w:hAnsi="Arial" w:cs="Arial"/>
          <w:lang w:val="es-CO"/>
        </w:rPr>
        <w:t>con multa y arresto</w:t>
      </w:r>
      <w:r>
        <w:rPr>
          <w:rFonts w:ascii="Arial" w:hAnsi="Arial" w:cs="Arial"/>
          <w:lang w:val="es-CO"/>
        </w:rPr>
        <w:t xml:space="preserve"> </w:t>
      </w:r>
      <w:r w:rsidRPr="00771AD1">
        <w:rPr>
          <w:rFonts w:ascii="Arial" w:hAnsi="Arial" w:cs="Arial"/>
          <w:lang w:val="es-CO"/>
        </w:rPr>
        <w:t>(Folio</w:t>
      </w:r>
      <w:r>
        <w:rPr>
          <w:rFonts w:ascii="Arial" w:hAnsi="Arial" w:cs="Arial"/>
          <w:lang w:val="es-CO"/>
        </w:rPr>
        <w:t xml:space="preserve">s </w:t>
      </w:r>
      <w:r w:rsidR="00CD513B">
        <w:rPr>
          <w:rFonts w:ascii="Arial" w:hAnsi="Arial" w:cs="Arial"/>
          <w:lang w:val="es-CO"/>
        </w:rPr>
        <w:t>41 a 43</w:t>
      </w:r>
      <w:r>
        <w:rPr>
          <w:rFonts w:ascii="Arial" w:hAnsi="Arial" w:cs="Arial"/>
          <w:lang w:val="es-CO"/>
        </w:rPr>
        <w:t>,</w:t>
      </w:r>
      <w:r w:rsidRPr="00771AD1">
        <w:rPr>
          <w:rFonts w:ascii="Arial" w:hAnsi="Arial" w:cs="Arial"/>
          <w:lang w:val="es-CO"/>
        </w:rPr>
        <w:t xml:space="preserve"> </w:t>
      </w:r>
      <w:r>
        <w:rPr>
          <w:rFonts w:ascii="Arial" w:hAnsi="Arial" w:cs="Arial"/>
        </w:rPr>
        <w:t>ibídem</w:t>
      </w:r>
      <w:r w:rsidRPr="00771AD1">
        <w:rPr>
          <w:rFonts w:ascii="Arial" w:hAnsi="Arial" w:cs="Arial"/>
          <w:lang w:val="es-CO"/>
        </w:rPr>
        <w:t>).</w:t>
      </w:r>
    </w:p>
    <w:p w:rsidR="00130590" w:rsidRDefault="00130590" w:rsidP="00130590">
      <w:pPr>
        <w:pStyle w:val="Paragraphedeliste"/>
        <w:spacing w:line="360" w:lineRule="auto"/>
        <w:ind w:left="360"/>
        <w:jc w:val="both"/>
        <w:rPr>
          <w:rFonts w:ascii="Arial" w:hAnsi="Arial" w:cs="Arial"/>
          <w:sz w:val="24"/>
          <w:szCs w:val="24"/>
          <w:lang w:val="es-MX"/>
        </w:rPr>
      </w:pPr>
    </w:p>
    <w:p w:rsidR="00C97F75" w:rsidRPr="00771AD1" w:rsidRDefault="00C97F75" w:rsidP="00C97F75">
      <w:pPr>
        <w:pStyle w:val="Paragraphedeliste"/>
        <w:numPr>
          <w:ilvl w:val="0"/>
          <w:numId w:val="1"/>
        </w:numPr>
        <w:spacing w:line="360" w:lineRule="auto"/>
        <w:jc w:val="both"/>
        <w:rPr>
          <w:rFonts w:ascii="Arial" w:hAnsi="Arial" w:cs="Arial"/>
          <w:sz w:val="24"/>
          <w:szCs w:val="24"/>
          <w:lang w:val="es-MX"/>
        </w:rPr>
      </w:pPr>
      <w:r w:rsidRPr="00771AD1">
        <w:rPr>
          <w:rFonts w:ascii="Arial" w:hAnsi="Arial" w:cs="Arial"/>
          <w:sz w:val="24"/>
          <w:szCs w:val="24"/>
          <w:lang w:val="es-MX"/>
        </w:rPr>
        <w:t>LAS ESTIMACIONES JURÍDICAS PARA RESOLVER</w:t>
      </w:r>
    </w:p>
    <w:p w:rsidR="00C97F75" w:rsidRPr="00A8135B" w:rsidRDefault="00C97F75" w:rsidP="00C97F75">
      <w:pPr>
        <w:pStyle w:val="Titre"/>
        <w:spacing w:line="360" w:lineRule="auto"/>
        <w:jc w:val="left"/>
        <w:rPr>
          <w:b w:val="0"/>
          <w:bCs w:val="0"/>
          <w:i w:val="0"/>
          <w:iCs w:val="0"/>
          <w:spacing w:val="-3"/>
          <w:lang w:val="es-ES_tradnl"/>
        </w:rPr>
      </w:pPr>
    </w:p>
    <w:p w:rsidR="00C97F75" w:rsidRDefault="00C97F75" w:rsidP="00C97F75">
      <w:pPr>
        <w:pStyle w:val="Corpsdetexte"/>
        <w:numPr>
          <w:ilvl w:val="1"/>
          <w:numId w:val="1"/>
        </w:numPr>
        <w:spacing w:line="360" w:lineRule="auto"/>
        <w:ind w:left="709" w:hanging="709"/>
        <w:rPr>
          <w:rFonts w:ascii="Arial" w:hAnsi="Arial" w:cs="Arial"/>
          <w:smallCaps/>
          <w:lang w:val="es-CO"/>
        </w:rPr>
      </w:pPr>
      <w:r w:rsidRPr="00771AD1">
        <w:rPr>
          <w:rFonts w:ascii="Arial" w:hAnsi="Arial" w:cs="Arial"/>
          <w:smallCaps/>
          <w:lang w:val="es-CO"/>
        </w:rPr>
        <w:t>La competencia funcional</w:t>
      </w:r>
    </w:p>
    <w:p w:rsidR="00297A63" w:rsidRDefault="00297A63" w:rsidP="00C97F75">
      <w:pPr>
        <w:spacing w:line="360" w:lineRule="auto"/>
        <w:jc w:val="both"/>
        <w:rPr>
          <w:rFonts w:ascii="Arial" w:hAnsi="Arial" w:cs="Arial"/>
          <w:sz w:val="24"/>
          <w:szCs w:val="24"/>
          <w:lang w:val="es-MX"/>
        </w:rPr>
      </w:pPr>
    </w:p>
    <w:p w:rsidR="00C97F75" w:rsidRDefault="00C97F75" w:rsidP="00C97F75">
      <w:pPr>
        <w:spacing w:line="360" w:lineRule="auto"/>
        <w:jc w:val="both"/>
        <w:rPr>
          <w:rFonts w:ascii="Arial" w:hAnsi="Arial" w:cs="Arial"/>
          <w:sz w:val="24"/>
          <w:szCs w:val="24"/>
          <w:lang w:val="es-MX"/>
        </w:rPr>
      </w:pPr>
      <w:r w:rsidRPr="00771AD1">
        <w:rPr>
          <w:rFonts w:ascii="Arial" w:hAnsi="Arial" w:cs="Arial"/>
          <w:sz w:val="24"/>
          <w:szCs w:val="24"/>
          <w:lang w:val="es-MX"/>
        </w:rPr>
        <w:t xml:space="preserve">Esta </w:t>
      </w:r>
      <w:r>
        <w:rPr>
          <w:rFonts w:ascii="Arial" w:hAnsi="Arial" w:cs="Arial"/>
          <w:sz w:val="24"/>
          <w:szCs w:val="24"/>
          <w:lang w:val="es-MX"/>
        </w:rPr>
        <w:t xml:space="preserve">Sala especializada </w:t>
      </w:r>
      <w:r w:rsidRPr="00771AD1">
        <w:rPr>
          <w:rFonts w:ascii="Arial" w:hAnsi="Arial" w:cs="Arial"/>
          <w:sz w:val="24"/>
          <w:szCs w:val="24"/>
          <w:lang w:val="es-MX"/>
        </w:rPr>
        <w:t>está facultada para revisar la decisión sancionatoria tomada por</w:t>
      </w:r>
      <w:r w:rsidR="00635445">
        <w:rPr>
          <w:rFonts w:ascii="Arial" w:hAnsi="Arial" w:cs="Arial"/>
          <w:sz w:val="24"/>
          <w:szCs w:val="24"/>
          <w:lang w:val="es-MX"/>
        </w:rPr>
        <w:t xml:space="preserve"> </w:t>
      </w:r>
      <w:r w:rsidRPr="00771AD1">
        <w:rPr>
          <w:rFonts w:ascii="Arial" w:hAnsi="Arial" w:cs="Arial"/>
          <w:sz w:val="24"/>
          <w:szCs w:val="24"/>
          <w:lang w:val="es-MX"/>
        </w:rPr>
        <w:t>el Juzgado</w:t>
      </w:r>
      <w:r>
        <w:rPr>
          <w:rFonts w:ascii="Arial" w:hAnsi="Arial" w:cs="Arial"/>
          <w:sz w:val="24"/>
          <w:szCs w:val="24"/>
          <w:lang w:val="es-MX"/>
        </w:rPr>
        <w:t xml:space="preserve"> </w:t>
      </w:r>
      <w:r w:rsidR="00CD513B">
        <w:rPr>
          <w:rFonts w:ascii="Arial" w:hAnsi="Arial" w:cs="Arial"/>
          <w:sz w:val="24"/>
          <w:szCs w:val="24"/>
          <w:lang w:val="es-MX"/>
        </w:rPr>
        <w:t>Primero Civil del Circuito Especializado en Restitución de Tierras</w:t>
      </w:r>
      <w:r>
        <w:rPr>
          <w:rFonts w:ascii="Arial" w:hAnsi="Arial" w:cs="Arial"/>
          <w:sz w:val="24"/>
          <w:szCs w:val="24"/>
          <w:lang w:val="es-MX"/>
        </w:rPr>
        <w:t>,</w:t>
      </w:r>
      <w:r w:rsidRPr="00771AD1">
        <w:rPr>
          <w:rFonts w:ascii="Arial" w:hAnsi="Arial" w:cs="Arial"/>
          <w:sz w:val="24"/>
          <w:szCs w:val="24"/>
          <w:lang w:val="es-MX"/>
        </w:rPr>
        <w:t xml:space="preserve"> al tener la condición de superior</w:t>
      </w:r>
      <w:r>
        <w:rPr>
          <w:rFonts w:ascii="Arial" w:hAnsi="Arial" w:cs="Arial"/>
          <w:sz w:val="24"/>
          <w:szCs w:val="24"/>
          <w:lang w:val="es-MX"/>
        </w:rPr>
        <w:t xml:space="preserve">a jerárquica de tal Despacho </w:t>
      </w:r>
      <w:r w:rsidR="00764769">
        <w:rPr>
          <w:rFonts w:ascii="Arial" w:hAnsi="Arial" w:cs="Arial"/>
          <w:sz w:val="24"/>
          <w:szCs w:val="24"/>
          <w:lang w:val="es-MX"/>
        </w:rPr>
        <w:t xml:space="preserve">(Acuerdo Nos.PSAA13-9866, PSAA15-10402 y PSAA15-10410, del CSJ) </w:t>
      </w:r>
      <w:r>
        <w:rPr>
          <w:rFonts w:ascii="Arial" w:hAnsi="Arial" w:cs="Arial"/>
          <w:sz w:val="24"/>
          <w:szCs w:val="24"/>
          <w:lang w:val="es-MX"/>
        </w:rPr>
        <w:t>(A</w:t>
      </w:r>
      <w:r w:rsidRPr="00771AD1">
        <w:rPr>
          <w:rFonts w:ascii="Arial" w:hAnsi="Arial" w:cs="Arial"/>
          <w:sz w:val="24"/>
          <w:szCs w:val="24"/>
          <w:lang w:val="es-MX"/>
        </w:rPr>
        <w:t>rtículo 52</w:t>
      </w:r>
      <w:r>
        <w:rPr>
          <w:rFonts w:ascii="Arial" w:hAnsi="Arial" w:cs="Arial"/>
          <w:sz w:val="24"/>
          <w:szCs w:val="24"/>
          <w:lang w:val="es-MX"/>
        </w:rPr>
        <w:t>,</w:t>
      </w:r>
      <w:r w:rsidRPr="00771AD1">
        <w:rPr>
          <w:rFonts w:ascii="Arial" w:hAnsi="Arial" w:cs="Arial"/>
          <w:sz w:val="24"/>
          <w:szCs w:val="24"/>
          <w:lang w:val="es-MX"/>
        </w:rPr>
        <w:t xml:space="preserve"> Decreto 2591 de 1991</w:t>
      </w:r>
      <w:r>
        <w:rPr>
          <w:rFonts w:ascii="Arial" w:hAnsi="Arial" w:cs="Arial"/>
          <w:sz w:val="24"/>
          <w:szCs w:val="24"/>
          <w:lang w:val="es-MX"/>
        </w:rPr>
        <w:t xml:space="preserve">); no obstante lo anterior, se precisa advertir, conforme lo reglado en el inciso 1º del artículo 35 del CGP, que la consulta se realizará en Sala Unitaria de la Corporación, puesto que la aludida providencia no se halla dentro de los proveídos que taxativamente identifica la norma como los que deben desatarse en Sala de Decisión. </w:t>
      </w:r>
    </w:p>
    <w:p w:rsidR="00C97F75" w:rsidRDefault="00C97F75" w:rsidP="00C97F75">
      <w:pPr>
        <w:spacing w:line="360" w:lineRule="auto"/>
        <w:jc w:val="both"/>
        <w:rPr>
          <w:rFonts w:ascii="Arial" w:hAnsi="Arial" w:cs="Arial"/>
          <w:sz w:val="24"/>
          <w:szCs w:val="24"/>
          <w:lang w:val="es-MX"/>
        </w:rPr>
      </w:pPr>
    </w:p>
    <w:p w:rsidR="00C97F75" w:rsidRPr="005B1F83" w:rsidRDefault="00C97F75" w:rsidP="00C97F75">
      <w:pPr>
        <w:pStyle w:val="Paragraphedeliste"/>
        <w:numPr>
          <w:ilvl w:val="1"/>
          <w:numId w:val="1"/>
        </w:numPr>
        <w:spacing w:line="360" w:lineRule="auto"/>
        <w:jc w:val="both"/>
        <w:rPr>
          <w:rFonts w:ascii="Arial" w:hAnsi="Arial" w:cs="Arial"/>
          <w:smallCaps/>
          <w:sz w:val="24"/>
          <w:szCs w:val="24"/>
          <w:lang w:val="es-CO"/>
        </w:rPr>
      </w:pPr>
      <w:r w:rsidRPr="005B1F83">
        <w:rPr>
          <w:rFonts w:ascii="Arial" w:hAnsi="Arial" w:cs="Arial"/>
          <w:smallCaps/>
          <w:sz w:val="24"/>
          <w:szCs w:val="24"/>
          <w:lang w:val="es-CO"/>
        </w:rPr>
        <w:t>El problema jurídico para resolver</w:t>
      </w:r>
    </w:p>
    <w:p w:rsidR="00C97F75" w:rsidRPr="00A8135B" w:rsidRDefault="00C97F75" w:rsidP="00C97F75">
      <w:pPr>
        <w:pStyle w:val="Titre"/>
        <w:spacing w:line="360" w:lineRule="auto"/>
        <w:jc w:val="left"/>
        <w:rPr>
          <w:b w:val="0"/>
          <w:bCs w:val="0"/>
          <w:i w:val="0"/>
          <w:iCs w:val="0"/>
          <w:spacing w:val="-3"/>
          <w:lang w:val="es-ES_tradnl"/>
        </w:rPr>
      </w:pPr>
    </w:p>
    <w:p w:rsidR="00C97F75" w:rsidRPr="00771AD1" w:rsidRDefault="00C97F75" w:rsidP="00C97F75">
      <w:pPr>
        <w:pStyle w:val="Corpsdetexte"/>
        <w:spacing w:line="360" w:lineRule="auto"/>
        <w:rPr>
          <w:rFonts w:ascii="Arial" w:hAnsi="Arial" w:cs="Arial"/>
          <w:lang w:val="es-CO"/>
        </w:rPr>
      </w:pPr>
      <w:r w:rsidRPr="00B53D5F">
        <w:rPr>
          <w:rFonts w:ascii="Arial" w:hAnsi="Arial" w:cs="Arial"/>
        </w:rPr>
        <w:t xml:space="preserve">¿Debe confirmarse, modificarse o revocarse la providencia </w:t>
      </w:r>
      <w:r w:rsidR="00CD513B">
        <w:rPr>
          <w:rFonts w:ascii="Arial" w:hAnsi="Arial" w:cs="Arial"/>
        </w:rPr>
        <w:t>30-11</w:t>
      </w:r>
      <w:r>
        <w:rPr>
          <w:rFonts w:ascii="Arial" w:hAnsi="Arial" w:cs="Arial"/>
        </w:rPr>
        <w:t xml:space="preserve">-2016 </w:t>
      </w:r>
      <w:r w:rsidRPr="00B53D5F">
        <w:rPr>
          <w:rFonts w:ascii="Arial" w:hAnsi="Arial" w:cs="Arial"/>
        </w:rPr>
        <w:t>mediante la cual se impuso</w:t>
      </w:r>
      <w:r>
        <w:rPr>
          <w:rFonts w:ascii="Arial" w:hAnsi="Arial" w:cs="Arial"/>
        </w:rPr>
        <w:t xml:space="preserve"> sanción de arresto y multa </w:t>
      </w:r>
      <w:r w:rsidR="00CD513B">
        <w:rPr>
          <w:rFonts w:ascii="Arial" w:hAnsi="Arial" w:cs="Arial"/>
        </w:rPr>
        <w:t xml:space="preserve">al doctor Alan Edmundo Jara </w:t>
      </w:r>
      <w:proofErr w:type="spellStart"/>
      <w:r w:rsidR="00CD513B">
        <w:rPr>
          <w:rFonts w:ascii="Arial" w:hAnsi="Arial" w:cs="Arial"/>
        </w:rPr>
        <w:t>Urzola</w:t>
      </w:r>
      <w:proofErr w:type="spellEnd"/>
      <w:r w:rsidRPr="00B53D5F">
        <w:rPr>
          <w:rFonts w:ascii="Arial" w:hAnsi="Arial" w:cs="Arial"/>
          <w:lang w:val="es-CO"/>
        </w:rPr>
        <w:t xml:space="preserve">, en calidad de </w:t>
      </w:r>
      <w:r>
        <w:rPr>
          <w:rFonts w:ascii="Arial" w:hAnsi="Arial" w:cs="Arial"/>
          <w:lang w:val="es-CO"/>
        </w:rPr>
        <w:t xml:space="preserve">Director </w:t>
      </w:r>
      <w:r w:rsidR="00CD513B">
        <w:rPr>
          <w:rFonts w:ascii="Arial" w:hAnsi="Arial" w:cs="Arial"/>
          <w:lang w:val="es-CO"/>
        </w:rPr>
        <w:t xml:space="preserve">General </w:t>
      </w:r>
      <w:r>
        <w:rPr>
          <w:rFonts w:ascii="Arial" w:hAnsi="Arial" w:cs="Arial"/>
          <w:lang w:val="es-CO"/>
        </w:rPr>
        <w:t>de la UARIV</w:t>
      </w:r>
      <w:r w:rsidR="00CD513B">
        <w:rPr>
          <w:rFonts w:ascii="Arial" w:hAnsi="Arial" w:cs="Arial"/>
          <w:lang w:val="es-CO"/>
        </w:rPr>
        <w:t xml:space="preserve"> </w:t>
      </w:r>
      <w:r w:rsidRPr="00B53D5F">
        <w:rPr>
          <w:rFonts w:ascii="Arial" w:hAnsi="Arial" w:cs="Arial"/>
          <w:lang w:val="es-CO"/>
        </w:rPr>
        <w:t>con ocasión d</w:t>
      </w:r>
      <w:r w:rsidRPr="00B53D5F">
        <w:rPr>
          <w:rFonts w:ascii="Arial" w:hAnsi="Arial" w:cs="Arial"/>
        </w:rPr>
        <w:t xml:space="preserve">el trámite de desacato adelantado ante el Juzgado </w:t>
      </w:r>
      <w:r>
        <w:rPr>
          <w:rFonts w:ascii="Arial" w:hAnsi="Arial" w:cs="Arial"/>
        </w:rPr>
        <w:t>de conocimiento</w:t>
      </w:r>
      <w:r w:rsidRPr="00B53D5F">
        <w:rPr>
          <w:rFonts w:ascii="Arial" w:hAnsi="Arial" w:cs="Arial"/>
        </w:rPr>
        <w:t>?</w:t>
      </w:r>
    </w:p>
    <w:p w:rsidR="00C97F75" w:rsidRPr="00F15FB6" w:rsidRDefault="00C97F75" w:rsidP="00C97F75">
      <w:pPr>
        <w:spacing w:line="360" w:lineRule="auto"/>
        <w:jc w:val="both"/>
        <w:rPr>
          <w:rFonts w:ascii="Arial" w:hAnsi="Arial" w:cs="Arial"/>
          <w:sz w:val="24"/>
          <w:szCs w:val="24"/>
          <w:lang w:val="es-CO"/>
        </w:rPr>
      </w:pPr>
    </w:p>
    <w:p w:rsidR="00C97F75" w:rsidRPr="00B3550C" w:rsidRDefault="00C97F75" w:rsidP="00C97F75">
      <w:pPr>
        <w:pStyle w:val="Corpsdetexte"/>
        <w:numPr>
          <w:ilvl w:val="1"/>
          <w:numId w:val="1"/>
        </w:numPr>
        <w:spacing w:line="360" w:lineRule="auto"/>
        <w:ind w:left="709" w:hanging="709"/>
        <w:rPr>
          <w:rFonts w:ascii="Arial" w:hAnsi="Arial" w:cs="Arial"/>
          <w:smallCaps/>
          <w:lang w:val="es-CO"/>
        </w:rPr>
      </w:pPr>
      <w:r w:rsidRPr="00B3550C">
        <w:rPr>
          <w:rFonts w:ascii="Arial" w:hAnsi="Arial" w:cs="Arial"/>
          <w:smallCaps/>
          <w:lang w:val="es-CO"/>
        </w:rPr>
        <w:t>La resolución del problema jurídico</w:t>
      </w:r>
    </w:p>
    <w:p w:rsidR="006A1FE4" w:rsidRPr="00A431E6" w:rsidRDefault="006A1FE4" w:rsidP="005B0851">
      <w:pPr>
        <w:pStyle w:val="Titre"/>
        <w:spacing w:line="360" w:lineRule="auto"/>
        <w:jc w:val="left"/>
        <w:rPr>
          <w:b w:val="0"/>
          <w:bCs w:val="0"/>
          <w:i w:val="0"/>
          <w:iCs w:val="0"/>
          <w:spacing w:val="-3"/>
          <w:szCs w:val="22"/>
          <w:lang w:val="es-ES_tradnl"/>
        </w:rPr>
      </w:pPr>
    </w:p>
    <w:p w:rsidR="00091466" w:rsidRPr="00B3550C" w:rsidRDefault="00091466" w:rsidP="00091466">
      <w:pPr>
        <w:pStyle w:val="Paragraphedeliste"/>
        <w:numPr>
          <w:ilvl w:val="2"/>
          <w:numId w:val="1"/>
        </w:numPr>
        <w:tabs>
          <w:tab w:val="left" w:pos="-720"/>
          <w:tab w:val="left" w:pos="1080"/>
        </w:tabs>
        <w:suppressAutoHyphens/>
        <w:spacing w:line="360" w:lineRule="auto"/>
        <w:ind w:left="0" w:firstLine="0"/>
        <w:jc w:val="both"/>
        <w:rPr>
          <w:rFonts w:ascii="Arial" w:hAnsi="Arial" w:cs="Arial"/>
          <w:spacing w:val="-3"/>
          <w:sz w:val="24"/>
          <w:szCs w:val="24"/>
          <w:lang w:val="es-CO"/>
        </w:rPr>
      </w:pPr>
      <w:r w:rsidRPr="00B3550C">
        <w:rPr>
          <w:rFonts w:ascii="Arial" w:hAnsi="Arial" w:cs="Arial"/>
          <w:spacing w:val="-3"/>
          <w:sz w:val="24"/>
          <w:szCs w:val="24"/>
          <w:lang w:val="es-CO"/>
        </w:rPr>
        <w:t>Los aspectos objeto de acreditación en el incidente de desacato</w:t>
      </w:r>
    </w:p>
    <w:p w:rsidR="00091466" w:rsidRPr="00C76709" w:rsidRDefault="00091466" w:rsidP="00091466">
      <w:pPr>
        <w:pStyle w:val="Titre"/>
        <w:spacing w:line="360" w:lineRule="auto"/>
        <w:jc w:val="left"/>
        <w:rPr>
          <w:b w:val="0"/>
          <w:bCs w:val="0"/>
          <w:i w:val="0"/>
          <w:iCs w:val="0"/>
          <w:spacing w:val="-3"/>
          <w:lang w:val="es-ES_tradnl"/>
        </w:rPr>
      </w:pPr>
    </w:p>
    <w:p w:rsidR="00091466" w:rsidRPr="00B3550C" w:rsidRDefault="00091466" w:rsidP="00091466">
      <w:pPr>
        <w:spacing w:line="360" w:lineRule="auto"/>
        <w:jc w:val="both"/>
        <w:rPr>
          <w:rFonts w:ascii="Arial" w:hAnsi="Arial" w:cs="Arial"/>
          <w:sz w:val="22"/>
          <w:szCs w:val="22"/>
          <w:lang w:val="es-CO"/>
        </w:rPr>
      </w:pPr>
      <w:r w:rsidRPr="00B3550C">
        <w:rPr>
          <w:rFonts w:ascii="Arial" w:hAnsi="Arial" w:cs="Arial"/>
          <w:sz w:val="24"/>
          <w:szCs w:val="24"/>
          <w:lang w:val="es-CO"/>
        </w:rPr>
        <w:t xml:space="preserve">Los </w:t>
      </w:r>
      <w:r>
        <w:rPr>
          <w:rFonts w:ascii="Arial" w:hAnsi="Arial" w:cs="Arial"/>
          <w:sz w:val="24"/>
          <w:szCs w:val="24"/>
          <w:lang w:val="es-CO"/>
        </w:rPr>
        <w:t xml:space="preserve">elementos </w:t>
      </w:r>
      <w:r w:rsidRPr="00B3550C">
        <w:rPr>
          <w:rFonts w:ascii="Arial" w:hAnsi="Arial" w:cs="Arial"/>
          <w:sz w:val="24"/>
          <w:szCs w:val="24"/>
          <w:lang w:val="es-CO"/>
        </w:rPr>
        <w:t>de fondo a resolver en el trámite incidental de desacato, a voces de la reiterada doctrina constitucional</w:t>
      </w:r>
      <w:r w:rsidRPr="00B3550C">
        <w:rPr>
          <w:rStyle w:val="Appelnotedebasdep"/>
          <w:rFonts w:ascii="Arial" w:hAnsi="Arial" w:cs="Arial"/>
          <w:sz w:val="24"/>
          <w:szCs w:val="24"/>
          <w:lang w:val="es-CO"/>
        </w:rPr>
        <w:footnoteReference w:id="1"/>
      </w:r>
      <w:r w:rsidRPr="00B3550C">
        <w:rPr>
          <w:rFonts w:ascii="Arial" w:hAnsi="Arial" w:cs="Arial"/>
          <w:sz w:val="24"/>
          <w:szCs w:val="24"/>
          <w:lang w:val="es-CO"/>
        </w:rPr>
        <w:t>, son</w:t>
      </w:r>
      <w:r w:rsidRPr="00B3550C">
        <w:rPr>
          <w:rFonts w:ascii="Arial" w:hAnsi="Arial" w:cs="Arial"/>
          <w:sz w:val="22"/>
          <w:szCs w:val="22"/>
          <w:lang w:val="es-CO"/>
        </w:rPr>
        <w:t>:</w:t>
      </w:r>
    </w:p>
    <w:p w:rsidR="00091466" w:rsidRPr="00822776" w:rsidRDefault="00091466" w:rsidP="00091466">
      <w:pPr>
        <w:spacing w:line="360" w:lineRule="auto"/>
        <w:ind w:left="567"/>
        <w:jc w:val="both"/>
        <w:rPr>
          <w:rFonts w:ascii="Arial" w:hAnsi="Arial" w:cs="Arial"/>
          <w:sz w:val="10"/>
          <w:szCs w:val="22"/>
          <w:lang w:val="es-CO"/>
        </w:rPr>
      </w:pPr>
    </w:p>
    <w:p w:rsidR="00091466" w:rsidRPr="00B3550C" w:rsidRDefault="00091466" w:rsidP="00091466">
      <w:pPr>
        <w:ind w:left="567" w:right="567"/>
        <w:jc w:val="both"/>
        <w:rPr>
          <w:rFonts w:ascii="Arial" w:hAnsi="Arial" w:cs="Arial"/>
          <w:sz w:val="24"/>
          <w:szCs w:val="24"/>
          <w:lang w:val="es-CO"/>
        </w:rPr>
      </w:pPr>
      <w:r w:rsidRPr="00B3550C">
        <w:rPr>
          <w:rFonts w:ascii="Arial" w:hAnsi="Arial" w:cs="Arial"/>
          <w:sz w:val="24"/>
          <w:szCs w:val="24"/>
          <w:lang w:val="es-CO"/>
        </w:rPr>
        <w:t xml:space="preserve">… “(1) a quién estaba dirigida la orden; (2) cuál fue el término otorgado para ejecutarla; (3) y el alcance de la misma. Esto, con el objeto de concluir si el destinatario de la orden la cumplió de forma oportuna y completa (conducta </w:t>
      </w:r>
      <w:r w:rsidRPr="00B3550C">
        <w:rPr>
          <w:rFonts w:ascii="Arial" w:hAnsi="Arial" w:cs="Arial"/>
          <w:sz w:val="24"/>
          <w:szCs w:val="24"/>
          <w:lang w:val="es-CO"/>
        </w:rPr>
        <w:lastRenderedPageBreak/>
        <w:t>esperada)”</w:t>
      </w:r>
      <w:r w:rsidRPr="00B3550C">
        <w:rPr>
          <w:rFonts w:ascii="Arial" w:hAnsi="Arial" w:cs="Arial"/>
          <w:position w:val="4"/>
          <w:sz w:val="24"/>
          <w:szCs w:val="24"/>
          <w:lang w:val="es-CO" w:eastAsia="x-none"/>
        </w:rPr>
        <w:footnoteReference w:id="2"/>
      </w:r>
      <w:r w:rsidRPr="00B3550C">
        <w:rPr>
          <w:rFonts w:ascii="Arial" w:hAnsi="Arial" w:cs="Arial"/>
          <w:sz w:val="24"/>
          <w:szCs w:val="24"/>
          <w:lang w:val="es-CO"/>
        </w:rPr>
        <w:t>. De existir el incumplimiento “debe identificar las razones por las cuales se produjo con el fin de establecer las medidas necesarias para proteger efectivamente el derecho y si existió o no responsabilidad subjetiva de la persona obligada”</w:t>
      </w:r>
      <w:r w:rsidRPr="00B3550C">
        <w:rPr>
          <w:rStyle w:val="Appelnotedebasdep"/>
          <w:rFonts w:ascii="Arial" w:hAnsi="Arial" w:cs="Arial"/>
          <w:sz w:val="24"/>
          <w:szCs w:val="24"/>
          <w:lang w:val="es-CO"/>
        </w:rPr>
        <w:footnoteReference w:id="3"/>
      </w:r>
      <w:r w:rsidRPr="00B3550C">
        <w:rPr>
          <w:rFonts w:ascii="Arial" w:hAnsi="Arial" w:cs="Arial"/>
          <w:sz w:val="24"/>
          <w:szCs w:val="24"/>
          <w:lang w:val="es-CO"/>
        </w:rPr>
        <w:t>.</w:t>
      </w:r>
    </w:p>
    <w:p w:rsidR="00091466" w:rsidRPr="00C26D2E" w:rsidRDefault="00091466" w:rsidP="00091466">
      <w:pPr>
        <w:spacing w:line="360" w:lineRule="auto"/>
        <w:ind w:left="567"/>
        <w:jc w:val="both"/>
        <w:rPr>
          <w:rFonts w:ascii="Arial" w:hAnsi="Arial" w:cs="Arial"/>
          <w:sz w:val="24"/>
          <w:szCs w:val="22"/>
          <w:lang w:val="es-CO"/>
        </w:rPr>
      </w:pPr>
    </w:p>
    <w:p w:rsidR="00091466" w:rsidRPr="00B3550C" w:rsidRDefault="00091466" w:rsidP="00091466">
      <w:pPr>
        <w:tabs>
          <w:tab w:val="left" w:pos="-720"/>
        </w:tabs>
        <w:suppressAutoHyphens/>
        <w:spacing w:line="360" w:lineRule="auto"/>
        <w:jc w:val="both"/>
        <w:rPr>
          <w:rFonts w:ascii="Arial" w:hAnsi="Arial" w:cs="Arial"/>
          <w:sz w:val="22"/>
          <w:szCs w:val="22"/>
          <w:lang w:val="es-CO" w:eastAsia="en-US"/>
        </w:rPr>
      </w:pPr>
      <w:r w:rsidRPr="00B3550C">
        <w:rPr>
          <w:rFonts w:ascii="Arial" w:hAnsi="Arial" w:cs="Arial"/>
          <w:sz w:val="24"/>
          <w:szCs w:val="24"/>
          <w:lang w:val="es-CO"/>
        </w:rPr>
        <w:t>Expone la profesora Catalina Botero Marino</w:t>
      </w:r>
      <w:r w:rsidRPr="00B3550C">
        <w:rPr>
          <w:rStyle w:val="Appelnotedebasdep"/>
          <w:rFonts w:ascii="Arial" w:hAnsi="Arial" w:cs="Arial"/>
          <w:sz w:val="24"/>
          <w:szCs w:val="24"/>
          <w:lang w:val="es-CO"/>
        </w:rPr>
        <w:footnoteReference w:id="4"/>
      </w:r>
      <w:r w:rsidRPr="00B3550C">
        <w:rPr>
          <w:rFonts w:ascii="Arial" w:hAnsi="Arial" w:cs="Arial"/>
          <w:sz w:val="24"/>
          <w:szCs w:val="24"/>
          <w:lang w:val="es-CO"/>
        </w:rPr>
        <w:t xml:space="preserve"> que:</w:t>
      </w:r>
      <w:r w:rsidRPr="00B3550C">
        <w:rPr>
          <w:rFonts w:ascii="Arial" w:hAnsi="Arial" w:cs="Arial"/>
          <w:sz w:val="22"/>
          <w:szCs w:val="22"/>
          <w:lang w:val="es-CO"/>
        </w:rPr>
        <w:t xml:space="preserve"> </w:t>
      </w:r>
      <w:r w:rsidRPr="00B3550C">
        <w:rPr>
          <w:rFonts w:ascii="Arial" w:hAnsi="Arial" w:cs="Arial"/>
          <w:i/>
          <w:iCs/>
          <w:sz w:val="24"/>
          <w:szCs w:val="24"/>
          <w:lang w:val="es-CO"/>
        </w:rPr>
        <w:t>“</w:t>
      </w:r>
      <w:r w:rsidRPr="00B3550C">
        <w:rPr>
          <w:rFonts w:ascii="Arial" w:hAnsi="Arial" w:cs="Arial"/>
          <w:i/>
          <w:iCs/>
          <w:sz w:val="22"/>
          <w:szCs w:val="22"/>
          <w:lang w:val="es-CO"/>
        </w:rPr>
        <w:t>(…)</w:t>
      </w:r>
      <w:r w:rsidRPr="00B3550C">
        <w:rPr>
          <w:rFonts w:ascii="Arial" w:hAnsi="Arial" w:cs="Arial"/>
          <w:i/>
          <w:iCs/>
          <w:sz w:val="22"/>
          <w:szCs w:val="22"/>
          <w:lang w:val="es-CO" w:eastAsia="en-US"/>
        </w:rPr>
        <w:t xml:space="preserve"> en el incidente de desacato es fundamental valorar la responsabilidad subjetiva del funcionario en el incumplimiento del fallo. De comprobarse el incumplimiento, el juez debe identificar si éste fue integral o parcial, e igualmente debe identificar las razones por las cuales se produjo el incumplimiento.</w:t>
      </w:r>
      <w:r w:rsidRPr="00B3550C">
        <w:rPr>
          <w:rFonts w:ascii="Arial" w:hAnsi="Arial" w:cs="Arial"/>
          <w:i/>
          <w:iCs/>
          <w:sz w:val="24"/>
          <w:szCs w:val="24"/>
          <w:lang w:val="es-CO" w:eastAsia="en-US"/>
        </w:rPr>
        <w:t>”;</w:t>
      </w:r>
      <w:r w:rsidRPr="00B3550C">
        <w:rPr>
          <w:rFonts w:ascii="Arial" w:hAnsi="Arial" w:cs="Arial"/>
          <w:i/>
          <w:iCs/>
          <w:lang w:val="es-CO" w:eastAsia="en-US"/>
        </w:rPr>
        <w:t xml:space="preserve"> </w:t>
      </w:r>
      <w:r w:rsidRPr="00B3550C">
        <w:rPr>
          <w:rFonts w:ascii="Arial" w:hAnsi="Arial" w:cs="Arial"/>
          <w:sz w:val="24"/>
          <w:szCs w:val="24"/>
          <w:lang w:val="es-CO" w:eastAsia="en-US"/>
        </w:rPr>
        <w:t>más adelante agrega</w:t>
      </w:r>
      <w:r w:rsidRPr="00B3550C">
        <w:rPr>
          <w:rFonts w:ascii="Arial" w:hAnsi="Arial" w:cs="Arial"/>
          <w:sz w:val="22"/>
          <w:szCs w:val="22"/>
          <w:lang w:val="es-CO" w:eastAsia="en-US"/>
        </w:rPr>
        <w:t>:</w:t>
      </w:r>
      <w:r w:rsidRPr="00B3550C">
        <w:rPr>
          <w:rFonts w:ascii="Arial" w:hAnsi="Arial" w:cs="Arial"/>
          <w:sz w:val="24"/>
          <w:szCs w:val="24"/>
          <w:lang w:val="es-CO" w:eastAsia="en-US"/>
        </w:rPr>
        <w:t xml:space="preserve"> </w:t>
      </w:r>
      <w:r w:rsidRPr="00B3550C">
        <w:rPr>
          <w:rFonts w:ascii="Arial" w:hAnsi="Arial" w:cs="Arial"/>
          <w:i/>
          <w:iCs/>
          <w:sz w:val="22"/>
          <w:szCs w:val="22"/>
          <w:lang w:val="es-CO" w:eastAsia="en-US"/>
        </w:rPr>
        <w:t>“De esa forma, podrá establecer si existe o no responsabilidad subjetiva de la persona obligada, y definir las medidas necesarias para la efectiva protección del derecho. En la valoración de la responsabilidad, el juez debe tener en cuenta circunstancias excepcionales de fuerza mayor, caso fortuito o imposibilidad jurídica o fáctica para cumplir la orden, y estas circunstancias deben estar avaladas por la buena fe de la persona obligada.</w:t>
      </w:r>
      <w:r w:rsidRPr="00B3550C">
        <w:rPr>
          <w:rFonts w:ascii="Arial" w:hAnsi="Arial" w:cs="Arial"/>
          <w:i/>
          <w:iCs/>
          <w:sz w:val="24"/>
          <w:szCs w:val="24"/>
          <w:lang w:val="es-CO" w:eastAsia="en-US"/>
        </w:rPr>
        <w:t>”</w:t>
      </w:r>
      <w:r w:rsidRPr="00B3550C">
        <w:rPr>
          <w:rFonts w:ascii="Arial" w:hAnsi="Arial" w:cs="Arial"/>
          <w:i/>
          <w:iCs/>
          <w:lang w:val="es-CO" w:eastAsia="en-US"/>
        </w:rPr>
        <w:t xml:space="preserve"> </w:t>
      </w:r>
      <w:r w:rsidRPr="00B3550C">
        <w:rPr>
          <w:rFonts w:ascii="Arial" w:hAnsi="Arial" w:cs="Arial"/>
          <w:sz w:val="24"/>
          <w:szCs w:val="24"/>
          <w:lang w:val="es-CO" w:eastAsia="en-US"/>
        </w:rPr>
        <w:t>Este criterio tiene fundamento jurisprudencial en múltiples fallos de la Corporación ya citada</w:t>
      </w:r>
      <w:r w:rsidRPr="00B3550C">
        <w:rPr>
          <w:rStyle w:val="Appelnotedebasdep"/>
          <w:rFonts w:ascii="Arial" w:hAnsi="Arial" w:cs="Arial"/>
          <w:sz w:val="24"/>
          <w:szCs w:val="24"/>
          <w:lang w:val="es-CO" w:eastAsia="en-US"/>
        </w:rPr>
        <w:footnoteReference w:id="5"/>
      </w:r>
      <w:r w:rsidRPr="00B3550C">
        <w:rPr>
          <w:rFonts w:ascii="Arial" w:hAnsi="Arial" w:cs="Arial"/>
          <w:sz w:val="22"/>
          <w:szCs w:val="22"/>
          <w:lang w:val="es-CO" w:eastAsia="en-US"/>
        </w:rPr>
        <w:t>.</w:t>
      </w:r>
    </w:p>
    <w:p w:rsidR="00635445" w:rsidRDefault="00635445" w:rsidP="00091466">
      <w:pPr>
        <w:tabs>
          <w:tab w:val="left" w:pos="-720"/>
        </w:tabs>
        <w:suppressAutoHyphens/>
        <w:spacing w:line="360" w:lineRule="auto"/>
        <w:jc w:val="both"/>
        <w:rPr>
          <w:rFonts w:ascii="Arial" w:hAnsi="Arial" w:cs="Arial"/>
          <w:spacing w:val="-3"/>
          <w:sz w:val="24"/>
          <w:szCs w:val="24"/>
          <w:lang w:val="es-CO"/>
        </w:rPr>
      </w:pPr>
    </w:p>
    <w:p w:rsidR="00091466" w:rsidRDefault="00091466" w:rsidP="00091466">
      <w:pPr>
        <w:tabs>
          <w:tab w:val="left" w:pos="-720"/>
        </w:tabs>
        <w:suppressAutoHyphens/>
        <w:spacing w:line="360" w:lineRule="auto"/>
        <w:jc w:val="both"/>
        <w:rPr>
          <w:rFonts w:ascii="Arial" w:hAnsi="Arial" w:cs="Arial"/>
          <w:spacing w:val="-3"/>
          <w:sz w:val="24"/>
          <w:szCs w:val="24"/>
          <w:lang w:val="es-CO"/>
        </w:rPr>
      </w:pPr>
      <w:r>
        <w:rPr>
          <w:rFonts w:ascii="Arial" w:hAnsi="Arial" w:cs="Arial"/>
          <w:spacing w:val="-3"/>
          <w:sz w:val="24"/>
          <w:szCs w:val="24"/>
          <w:lang w:val="es-CO"/>
        </w:rPr>
        <w:t xml:space="preserve">Cabe </w:t>
      </w:r>
      <w:r w:rsidRPr="00B3550C">
        <w:rPr>
          <w:rFonts w:ascii="Arial" w:hAnsi="Arial" w:cs="Arial"/>
          <w:spacing w:val="-3"/>
          <w:sz w:val="24"/>
          <w:szCs w:val="24"/>
          <w:lang w:val="es-CO"/>
        </w:rPr>
        <w:t>resaltar que el trámite de incumplimiento y el de desacato, son instrumentos legales relacionados pero diferenciables, a saber:</w:t>
      </w:r>
    </w:p>
    <w:p w:rsidR="00091466" w:rsidRPr="00B3550C" w:rsidRDefault="00091466" w:rsidP="00091466">
      <w:pPr>
        <w:tabs>
          <w:tab w:val="left" w:pos="-720"/>
        </w:tabs>
        <w:suppressAutoHyphens/>
        <w:spacing w:line="360" w:lineRule="auto"/>
        <w:jc w:val="both"/>
        <w:rPr>
          <w:rFonts w:ascii="Arial" w:hAnsi="Arial" w:cs="Arial"/>
          <w:spacing w:val="-3"/>
          <w:sz w:val="24"/>
          <w:szCs w:val="24"/>
          <w:lang w:val="es-CO"/>
        </w:rPr>
      </w:pPr>
    </w:p>
    <w:p w:rsidR="00091466" w:rsidRPr="00B3550C" w:rsidRDefault="00091466" w:rsidP="00091466">
      <w:pPr>
        <w:ind w:left="567" w:right="567"/>
        <w:jc w:val="both"/>
        <w:rPr>
          <w:rFonts w:ascii="Arial" w:hAnsi="Arial" w:cs="Arial"/>
          <w:sz w:val="24"/>
          <w:szCs w:val="24"/>
          <w:lang w:val="es-CO"/>
        </w:rPr>
      </w:pPr>
      <w:r w:rsidRPr="00B3550C">
        <w:rPr>
          <w:rFonts w:ascii="Arial" w:hAnsi="Arial" w:cs="Arial"/>
          <w:sz w:val="24"/>
          <w:szCs w:val="24"/>
          <w:lang w:val="es-CO"/>
        </w:rPr>
        <w:t xml:space="preserve">21.- Las anteriores diferencias tienen varias consecuencias que ya han sido señaladas por la jurisprudencia constitucional. </w:t>
      </w:r>
    </w:p>
    <w:p w:rsidR="00091466" w:rsidRPr="00021D4B" w:rsidRDefault="00091466" w:rsidP="00091466">
      <w:pPr>
        <w:ind w:left="567" w:right="567"/>
        <w:jc w:val="both"/>
        <w:rPr>
          <w:rFonts w:ascii="Arial" w:hAnsi="Arial" w:cs="Arial"/>
          <w:szCs w:val="22"/>
          <w:lang w:val="es-CO"/>
        </w:rPr>
      </w:pPr>
    </w:p>
    <w:p w:rsidR="00091466" w:rsidRPr="00B3550C" w:rsidRDefault="00091466" w:rsidP="00091466">
      <w:pPr>
        <w:ind w:left="567" w:right="567"/>
        <w:jc w:val="both"/>
        <w:rPr>
          <w:rFonts w:ascii="Arial" w:hAnsi="Arial" w:cs="Arial"/>
          <w:sz w:val="24"/>
          <w:szCs w:val="24"/>
          <w:lang w:val="es-CO"/>
        </w:rPr>
      </w:pPr>
      <w:r w:rsidRPr="00B3550C">
        <w:rPr>
          <w:rFonts w:ascii="Arial" w:hAnsi="Arial" w:cs="Arial"/>
          <w:sz w:val="24"/>
          <w:szCs w:val="24"/>
          <w:lang w:val="es-CO"/>
        </w:rPr>
        <w:t xml:space="preserve">En primer lugar, </w:t>
      </w:r>
      <w:r w:rsidRPr="00B3550C">
        <w:rPr>
          <w:rFonts w:ascii="Arial" w:hAnsi="Arial" w:cs="Arial"/>
          <w:i/>
          <w:iCs/>
          <w:sz w:val="24"/>
          <w:szCs w:val="24"/>
          <w:lang w:val="es-CO"/>
        </w:rPr>
        <w:t>“puede ocurrir que a través del trámite de desacato se logre el cumplimiento, pero esto no significa que la tutela no cumplida sólo tiene como posibilidad el incidente de desacato”</w:t>
      </w:r>
      <w:r w:rsidRPr="00B3550C">
        <w:rPr>
          <w:rStyle w:val="Appelnotedebasdep"/>
          <w:rFonts w:ascii="Arial" w:hAnsi="Arial" w:cs="Arial"/>
          <w:i/>
          <w:iCs/>
          <w:sz w:val="24"/>
          <w:szCs w:val="24"/>
          <w:lang w:val="es-CO"/>
        </w:rPr>
        <w:footnoteReference w:id="6"/>
      </w:r>
      <w:r w:rsidRPr="00B3550C">
        <w:rPr>
          <w:rFonts w:ascii="Arial" w:hAnsi="Arial" w:cs="Arial"/>
          <w:i/>
          <w:iCs/>
          <w:sz w:val="24"/>
          <w:szCs w:val="24"/>
          <w:lang w:val="es-CO"/>
        </w:rPr>
        <w:t xml:space="preserve"> </w:t>
      </w:r>
      <w:r w:rsidRPr="00B3550C">
        <w:rPr>
          <w:rFonts w:ascii="Arial" w:hAnsi="Arial" w:cs="Arial"/>
          <w:sz w:val="24"/>
          <w:szCs w:val="24"/>
          <w:lang w:val="es-CO"/>
        </w:rPr>
        <w:t xml:space="preserve">pues, como se vio, está previsto otro trámite en el cual </w:t>
      </w:r>
      <w:r w:rsidRPr="00B3550C">
        <w:rPr>
          <w:rFonts w:ascii="Arial" w:hAnsi="Arial" w:cs="Arial"/>
          <w:sz w:val="24"/>
          <w:szCs w:val="24"/>
          <w:u w:val="single"/>
          <w:lang w:val="es-CO"/>
        </w:rPr>
        <w:t xml:space="preserve">el juez de tutela está facultado para adoptar </w:t>
      </w:r>
      <w:r w:rsidRPr="00B3550C">
        <w:rPr>
          <w:rFonts w:ascii="Arial" w:hAnsi="Arial" w:cs="Arial"/>
          <w:i/>
          <w:iCs/>
          <w:sz w:val="24"/>
          <w:szCs w:val="24"/>
          <w:u w:val="single"/>
          <w:lang w:val="es-CO"/>
        </w:rPr>
        <w:t xml:space="preserve">“todas las medidas necesarias para el cabal cumplimiento” </w:t>
      </w:r>
      <w:r w:rsidRPr="00B3550C">
        <w:rPr>
          <w:rFonts w:ascii="Arial" w:hAnsi="Arial" w:cs="Arial"/>
          <w:sz w:val="24"/>
          <w:szCs w:val="24"/>
          <w:u w:val="single"/>
          <w:lang w:val="es-CO"/>
        </w:rPr>
        <w:t>de su fallo</w:t>
      </w:r>
      <w:r w:rsidRPr="00B3550C">
        <w:rPr>
          <w:rFonts w:ascii="Arial" w:hAnsi="Arial" w:cs="Arial"/>
          <w:sz w:val="24"/>
          <w:szCs w:val="24"/>
          <w:lang w:val="es-CO"/>
        </w:rPr>
        <w:t xml:space="preserve"> (artículo 27 del decreto 2591 de 1991). </w:t>
      </w:r>
    </w:p>
    <w:p w:rsidR="00091466" w:rsidRPr="00021D4B" w:rsidRDefault="00091466" w:rsidP="00091466">
      <w:pPr>
        <w:ind w:left="567" w:right="567"/>
        <w:jc w:val="both"/>
        <w:rPr>
          <w:rFonts w:ascii="Arial" w:hAnsi="Arial" w:cs="Arial"/>
          <w:szCs w:val="24"/>
          <w:lang w:val="es-CO"/>
        </w:rPr>
      </w:pPr>
    </w:p>
    <w:p w:rsidR="00091466" w:rsidRPr="00B3550C" w:rsidRDefault="00091466" w:rsidP="00091466">
      <w:pPr>
        <w:ind w:left="567" w:right="567"/>
        <w:jc w:val="both"/>
        <w:rPr>
          <w:rFonts w:ascii="Arial" w:hAnsi="Arial" w:cs="Arial"/>
          <w:sz w:val="24"/>
          <w:szCs w:val="24"/>
          <w:lang w:val="es-CO"/>
        </w:rPr>
      </w:pPr>
      <w:r w:rsidRPr="00B3550C">
        <w:rPr>
          <w:rFonts w:ascii="Arial" w:hAnsi="Arial" w:cs="Arial"/>
          <w:sz w:val="24"/>
          <w:szCs w:val="24"/>
          <w:lang w:val="es-CO"/>
        </w:rPr>
        <w:t xml:space="preserve">En segundo lugar, estas diferencias evidencian que </w:t>
      </w:r>
      <w:r w:rsidRPr="00B3550C">
        <w:rPr>
          <w:rFonts w:ascii="Arial" w:hAnsi="Arial" w:cs="Arial"/>
          <w:i/>
          <w:iCs/>
          <w:sz w:val="24"/>
          <w:szCs w:val="24"/>
          <w:lang w:val="es-CO"/>
        </w:rPr>
        <w:t>“todo desacato implica incumplimiento, pero no todo incumplimiento conlleva a un desacato”</w:t>
      </w:r>
      <w:r w:rsidRPr="00B3550C">
        <w:rPr>
          <w:rStyle w:val="Appelnotedebasdep"/>
          <w:rFonts w:ascii="Arial" w:hAnsi="Arial" w:cs="Arial"/>
          <w:i/>
          <w:iCs/>
          <w:sz w:val="24"/>
          <w:szCs w:val="24"/>
          <w:lang w:val="es-CO"/>
        </w:rPr>
        <w:footnoteReference w:id="7"/>
      </w:r>
      <w:r w:rsidRPr="00B3550C">
        <w:rPr>
          <w:rFonts w:ascii="Arial" w:hAnsi="Arial" w:cs="Arial"/>
          <w:i/>
          <w:iCs/>
          <w:sz w:val="24"/>
          <w:szCs w:val="24"/>
          <w:lang w:val="es-CO"/>
        </w:rPr>
        <w:t xml:space="preserve"> </w:t>
      </w:r>
      <w:r w:rsidRPr="00B3550C">
        <w:rPr>
          <w:rFonts w:ascii="Arial" w:hAnsi="Arial" w:cs="Arial"/>
          <w:sz w:val="24"/>
          <w:szCs w:val="24"/>
          <w:lang w:val="es-CO"/>
        </w:rPr>
        <w:t xml:space="preserve">ya que puede ocurrir que el juez de tutela constate, de forma objetiva, la falta de acatamiento de la sentencia de tutela pero ello no se deba a la negligencia del obligado -responsabilidad subjetiva-. En este caso, </w:t>
      </w:r>
      <w:r w:rsidRPr="00B3550C">
        <w:rPr>
          <w:rFonts w:ascii="Arial" w:hAnsi="Arial" w:cs="Arial"/>
          <w:sz w:val="24"/>
          <w:szCs w:val="24"/>
          <w:u w:val="single"/>
          <w:lang w:val="es-CO"/>
        </w:rPr>
        <w:t>no habría lugar a la imposición de las sanciones previstas para el desacato sino a la adopción de</w:t>
      </w:r>
      <w:r w:rsidRPr="00B3550C">
        <w:rPr>
          <w:rFonts w:ascii="Arial" w:hAnsi="Arial" w:cs="Arial"/>
          <w:i/>
          <w:iCs/>
          <w:sz w:val="24"/>
          <w:szCs w:val="24"/>
          <w:u w:val="single"/>
          <w:lang w:val="es-CO"/>
        </w:rPr>
        <w:t xml:space="preserve"> </w:t>
      </w:r>
      <w:r w:rsidRPr="00B3550C">
        <w:rPr>
          <w:rFonts w:ascii="Arial" w:hAnsi="Arial" w:cs="Arial"/>
          <w:sz w:val="24"/>
          <w:szCs w:val="24"/>
          <w:u w:val="single"/>
          <w:lang w:val="es-CO"/>
        </w:rPr>
        <w:t>“</w:t>
      </w:r>
      <w:r w:rsidRPr="00B3550C">
        <w:rPr>
          <w:rFonts w:ascii="Arial" w:hAnsi="Arial" w:cs="Arial"/>
          <w:i/>
          <w:iCs/>
          <w:sz w:val="24"/>
          <w:szCs w:val="24"/>
          <w:u w:val="single"/>
          <w:lang w:val="es-CO"/>
        </w:rPr>
        <w:t xml:space="preserve">todas las medidas necesarias para el cabal cumplimiento” </w:t>
      </w:r>
      <w:r w:rsidRPr="00B3550C">
        <w:rPr>
          <w:rFonts w:ascii="Arial" w:hAnsi="Arial" w:cs="Arial"/>
          <w:sz w:val="24"/>
          <w:szCs w:val="24"/>
          <w:u w:val="single"/>
          <w:lang w:val="es-CO"/>
        </w:rPr>
        <w:t>del fallo de tutela mediante un trámite de cumplimiento.</w:t>
      </w:r>
      <w:r w:rsidRPr="00B3550C">
        <w:rPr>
          <w:rFonts w:ascii="Arial" w:hAnsi="Arial" w:cs="Arial"/>
          <w:sz w:val="24"/>
          <w:szCs w:val="24"/>
          <w:lang w:val="es-CO"/>
        </w:rPr>
        <w:t xml:space="preserve"> </w:t>
      </w:r>
    </w:p>
    <w:p w:rsidR="00091466" w:rsidRPr="00021D4B" w:rsidRDefault="00091466" w:rsidP="00091466">
      <w:pPr>
        <w:ind w:left="567" w:right="567"/>
        <w:jc w:val="both"/>
        <w:rPr>
          <w:rFonts w:ascii="Arial" w:hAnsi="Arial" w:cs="Arial"/>
          <w:szCs w:val="22"/>
          <w:lang w:val="es-CO"/>
        </w:rPr>
      </w:pPr>
    </w:p>
    <w:p w:rsidR="00091466" w:rsidRPr="00B3550C" w:rsidRDefault="00091466" w:rsidP="00091466">
      <w:pPr>
        <w:ind w:left="567" w:right="567"/>
        <w:jc w:val="both"/>
        <w:rPr>
          <w:rFonts w:ascii="Arial" w:hAnsi="Arial" w:cs="Arial"/>
          <w:sz w:val="24"/>
          <w:szCs w:val="24"/>
          <w:lang w:val="es-CO"/>
        </w:rPr>
      </w:pPr>
      <w:r w:rsidRPr="00B3550C">
        <w:rPr>
          <w:rFonts w:ascii="Arial" w:hAnsi="Arial" w:cs="Arial"/>
          <w:sz w:val="24"/>
          <w:szCs w:val="24"/>
          <w:lang w:val="es-CO"/>
        </w:rPr>
        <w:t>En tercer lugar,</w:t>
      </w:r>
      <w:r w:rsidRPr="00B3550C">
        <w:rPr>
          <w:rFonts w:ascii="Arial" w:hAnsi="Arial" w:cs="Arial"/>
          <w:sz w:val="22"/>
          <w:szCs w:val="22"/>
          <w:lang w:val="es-CO"/>
        </w:rPr>
        <w:t xml:space="preserve"> </w:t>
      </w:r>
      <w:r w:rsidRPr="00B3550C">
        <w:rPr>
          <w:rFonts w:ascii="Arial" w:hAnsi="Arial" w:cs="Arial"/>
          <w:smallCaps/>
          <w:sz w:val="24"/>
          <w:szCs w:val="24"/>
          <w:lang w:val="es-CO"/>
        </w:rPr>
        <w:t xml:space="preserve">la existencia o la iniciación del incidente de desacato no excusa al juez de tutela de su obligación primordial del juez constitucional cual es la de hacer cumplir integralmente la orden </w:t>
      </w:r>
      <w:r w:rsidRPr="00B3550C">
        <w:rPr>
          <w:rFonts w:ascii="Arial" w:hAnsi="Arial" w:cs="Arial"/>
          <w:smallCaps/>
          <w:sz w:val="24"/>
          <w:szCs w:val="24"/>
          <w:lang w:val="es-CO"/>
        </w:rPr>
        <w:lastRenderedPageBreak/>
        <w:t>judicial de protección de derechos fundamentales mediante el trámite de cumplimiento</w:t>
      </w:r>
      <w:r w:rsidRPr="00B3550C">
        <w:rPr>
          <w:rStyle w:val="Appelnotedebasdep"/>
          <w:rFonts w:ascii="Arial" w:hAnsi="Arial" w:cs="Arial"/>
          <w:sz w:val="24"/>
          <w:szCs w:val="24"/>
          <w:lang w:val="es-CO"/>
        </w:rPr>
        <w:footnoteReference w:id="8"/>
      </w:r>
      <w:r w:rsidRPr="00B3550C">
        <w:rPr>
          <w:rFonts w:ascii="Arial" w:hAnsi="Arial" w:cs="Arial"/>
          <w:sz w:val="24"/>
          <w:szCs w:val="24"/>
          <w:lang w:val="es-CO"/>
        </w:rPr>
        <w:t>.</w:t>
      </w:r>
    </w:p>
    <w:p w:rsidR="00091466" w:rsidRPr="00021D4B" w:rsidRDefault="00091466" w:rsidP="00091466">
      <w:pPr>
        <w:tabs>
          <w:tab w:val="left" w:pos="426"/>
        </w:tabs>
        <w:ind w:left="567" w:right="567"/>
        <w:jc w:val="both"/>
        <w:rPr>
          <w:rFonts w:ascii="Arial" w:hAnsi="Arial" w:cs="Arial"/>
          <w:szCs w:val="22"/>
          <w:lang w:val="es-CO"/>
        </w:rPr>
      </w:pPr>
    </w:p>
    <w:p w:rsidR="00091466" w:rsidRPr="00B3550C" w:rsidRDefault="00091466" w:rsidP="00091466">
      <w:pPr>
        <w:tabs>
          <w:tab w:val="left" w:pos="-720"/>
        </w:tabs>
        <w:suppressAutoHyphens/>
        <w:ind w:left="567" w:right="567"/>
        <w:jc w:val="both"/>
        <w:rPr>
          <w:rFonts w:ascii="Arial" w:hAnsi="Arial" w:cs="Arial"/>
          <w:spacing w:val="-3"/>
          <w:sz w:val="24"/>
          <w:szCs w:val="24"/>
          <w:lang w:val="es-CO"/>
        </w:rPr>
      </w:pPr>
      <w:r w:rsidRPr="00B3550C">
        <w:rPr>
          <w:rFonts w:ascii="Arial" w:hAnsi="Arial" w:cs="Arial"/>
          <w:sz w:val="24"/>
          <w:szCs w:val="24"/>
          <w:lang w:val="es-CO"/>
        </w:rPr>
        <w:t xml:space="preserve">En cuarto lugar también se ha aclarado que </w:t>
      </w:r>
      <w:r w:rsidRPr="00B3550C">
        <w:rPr>
          <w:rFonts w:ascii="Arial" w:hAnsi="Arial" w:cs="Arial"/>
          <w:i/>
          <w:iCs/>
          <w:sz w:val="24"/>
          <w:szCs w:val="24"/>
          <w:lang w:val="es-CO"/>
        </w:rPr>
        <w:t>“el trámite del cumplimiento del fallo no es un prerrequisito para el desacato”</w:t>
      </w:r>
      <w:r w:rsidRPr="00B3550C">
        <w:rPr>
          <w:rStyle w:val="Appelnotedebasdep"/>
          <w:rFonts w:ascii="Arial" w:hAnsi="Arial" w:cs="Arial"/>
          <w:i/>
          <w:iCs/>
          <w:sz w:val="24"/>
          <w:szCs w:val="24"/>
          <w:lang w:val="es-CO"/>
        </w:rPr>
        <w:footnoteReference w:id="9"/>
      </w:r>
      <w:r w:rsidRPr="00B3550C">
        <w:rPr>
          <w:rFonts w:ascii="Arial" w:hAnsi="Arial" w:cs="Arial"/>
          <w:i/>
          <w:iCs/>
          <w:sz w:val="24"/>
          <w:szCs w:val="24"/>
          <w:lang w:val="es-CO"/>
        </w:rPr>
        <w:t xml:space="preserve"> </w:t>
      </w:r>
      <w:r w:rsidRPr="00B3550C">
        <w:rPr>
          <w:rFonts w:ascii="Arial" w:hAnsi="Arial" w:cs="Arial"/>
          <w:sz w:val="24"/>
          <w:szCs w:val="24"/>
          <w:lang w:val="es-CO"/>
        </w:rPr>
        <w:t xml:space="preserve"> y por ello </w:t>
      </w:r>
      <w:r w:rsidRPr="00B3550C">
        <w:rPr>
          <w:rFonts w:ascii="Arial" w:hAnsi="Arial" w:cs="Arial"/>
          <w:i/>
          <w:iCs/>
          <w:sz w:val="24"/>
          <w:szCs w:val="24"/>
          <w:lang w:val="es-CO"/>
        </w:rPr>
        <w:t>“en forma paralela al cumplimiento de la decisión, es posible iniciar el trámite de desacato”</w:t>
      </w:r>
      <w:r w:rsidRPr="00B3550C">
        <w:rPr>
          <w:rStyle w:val="Appelnotedebasdep"/>
          <w:rFonts w:ascii="Arial" w:hAnsi="Arial" w:cs="Arial"/>
          <w:i/>
          <w:iCs/>
          <w:sz w:val="24"/>
          <w:szCs w:val="24"/>
          <w:lang w:val="es-CO"/>
        </w:rPr>
        <w:footnoteReference w:id="10"/>
      </w:r>
      <w:r w:rsidRPr="00B3550C">
        <w:rPr>
          <w:rFonts w:ascii="Arial" w:hAnsi="Arial" w:cs="Arial"/>
          <w:i/>
          <w:iCs/>
          <w:sz w:val="24"/>
          <w:szCs w:val="24"/>
          <w:lang w:val="es-CO"/>
        </w:rPr>
        <w:t>.</w:t>
      </w:r>
      <w:r w:rsidRPr="00B3550C">
        <w:rPr>
          <w:rFonts w:ascii="Arial" w:hAnsi="Arial" w:cs="Arial"/>
          <w:sz w:val="24"/>
          <w:szCs w:val="24"/>
          <w:lang w:val="es-CO"/>
        </w:rPr>
        <w:t xml:space="preserve">  La </w:t>
      </w:r>
      <w:proofErr w:type="spellStart"/>
      <w:r w:rsidRPr="00B3550C">
        <w:rPr>
          <w:rFonts w:ascii="Arial" w:hAnsi="Arial" w:cs="Arial"/>
          <w:sz w:val="24"/>
          <w:szCs w:val="24"/>
          <w:lang w:val="es-CO"/>
        </w:rPr>
        <w:t>sublínea</w:t>
      </w:r>
      <w:proofErr w:type="spellEnd"/>
      <w:r w:rsidRPr="00B3550C">
        <w:rPr>
          <w:rFonts w:ascii="Arial" w:hAnsi="Arial" w:cs="Arial"/>
          <w:sz w:val="24"/>
          <w:szCs w:val="24"/>
          <w:lang w:val="es-CO"/>
        </w:rPr>
        <w:t xml:space="preserve"> y la versalita son ajenas al texto original.</w:t>
      </w:r>
    </w:p>
    <w:p w:rsidR="00091466" w:rsidRPr="00C76709" w:rsidRDefault="00091466" w:rsidP="00091466">
      <w:pPr>
        <w:pStyle w:val="Retraitcorpsdetexte"/>
        <w:spacing w:after="0" w:line="360" w:lineRule="auto"/>
        <w:ind w:left="0" w:right="573"/>
        <w:jc w:val="both"/>
        <w:rPr>
          <w:spacing w:val="-3"/>
          <w:lang w:val="es-CO"/>
        </w:rPr>
      </w:pPr>
    </w:p>
    <w:p w:rsidR="00CC30B1" w:rsidRDefault="00091466" w:rsidP="00091466">
      <w:pPr>
        <w:pStyle w:val="Retraitcorpsdetexte"/>
        <w:spacing w:after="0" w:line="360" w:lineRule="auto"/>
        <w:ind w:left="0"/>
        <w:jc w:val="both"/>
        <w:rPr>
          <w:i/>
          <w:iCs/>
          <w:sz w:val="22"/>
          <w:lang w:val="es-CO"/>
        </w:rPr>
      </w:pPr>
      <w:r w:rsidRPr="00B03DCB">
        <w:rPr>
          <w:spacing w:val="-3"/>
          <w:lang w:val="es-CO"/>
        </w:rPr>
        <w:t xml:space="preserve">La jurisprudencia de la </w:t>
      </w:r>
      <w:r>
        <w:rPr>
          <w:spacing w:val="-3"/>
          <w:lang w:val="es-CO"/>
        </w:rPr>
        <w:t>CSJ</w:t>
      </w:r>
      <w:r w:rsidRPr="00B03DCB">
        <w:rPr>
          <w:rStyle w:val="Appelnotedebasdep"/>
          <w:rFonts w:cs="Arial"/>
          <w:spacing w:val="-3"/>
          <w:lang w:val="es-CO"/>
        </w:rPr>
        <w:footnoteReference w:id="11"/>
      </w:r>
      <w:r w:rsidRPr="00B03DCB">
        <w:rPr>
          <w:spacing w:val="-3"/>
          <w:lang w:val="es-CO"/>
        </w:rPr>
        <w:t xml:space="preserve"> en reiteradas y recientes (2016) decisiones que acogen el criterio de la </w:t>
      </w:r>
      <w:r>
        <w:rPr>
          <w:spacing w:val="-3"/>
          <w:lang w:val="es-CO"/>
        </w:rPr>
        <w:t>CC</w:t>
      </w:r>
      <w:r w:rsidRPr="00B03DCB">
        <w:rPr>
          <w:spacing w:val="-3"/>
          <w:lang w:val="es-CO"/>
        </w:rPr>
        <w:t xml:space="preserve">, tiene dicho: </w:t>
      </w:r>
      <w:r w:rsidRPr="00B03DCB">
        <w:rPr>
          <w:i/>
          <w:spacing w:val="-3"/>
          <w:sz w:val="22"/>
          <w:lang w:val="es-CO"/>
        </w:rPr>
        <w:t>“</w:t>
      </w:r>
      <w:r w:rsidRPr="00B03DCB">
        <w:rPr>
          <w:i/>
          <w:iCs/>
          <w:spacing w:val="-3"/>
          <w:sz w:val="22"/>
          <w:lang w:val="es-CO"/>
        </w:rPr>
        <w:t xml:space="preserve">(…) </w:t>
      </w:r>
      <w:r w:rsidRPr="00B03DCB">
        <w:rPr>
          <w:i/>
          <w:iCs/>
          <w:sz w:val="22"/>
          <w:lang w:val="es-MX"/>
        </w:rPr>
        <w:t xml:space="preserve">En eventos como el presente, en los que aún </w:t>
      </w:r>
      <w:r w:rsidRPr="00B03DCB">
        <w:rPr>
          <w:i/>
          <w:iCs/>
          <w:sz w:val="22"/>
          <w:lang w:val="es-CO"/>
        </w:rPr>
        <w:t xml:space="preserve">extemporáneamente se acató el fallo, la Corte ha dejado sin efectos las sanciones que le fueron impuestas al </w:t>
      </w:r>
      <w:proofErr w:type="spellStart"/>
      <w:r w:rsidRPr="00B03DCB">
        <w:rPr>
          <w:i/>
          <w:iCs/>
          <w:sz w:val="22"/>
          <w:lang w:val="es-CO"/>
        </w:rPr>
        <w:t>incidentado</w:t>
      </w:r>
      <w:proofErr w:type="spellEnd"/>
      <w:r w:rsidRPr="00B03DCB">
        <w:rPr>
          <w:i/>
          <w:iCs/>
          <w:sz w:val="22"/>
          <w:lang w:val="es-CO"/>
        </w:rPr>
        <w:t xml:space="preserve"> bajo la óptica de que el fin perseguido con el trámite del desacato ya se cumplió</w:t>
      </w:r>
      <w:r w:rsidRPr="00B03DCB">
        <w:rPr>
          <w:i/>
          <w:iCs/>
          <w:sz w:val="22"/>
          <w:lang w:val="es-MX"/>
        </w:rPr>
        <w:t xml:space="preserve">, (…) </w:t>
      </w:r>
      <w:r w:rsidRPr="00B03DCB">
        <w:rPr>
          <w:i/>
          <w:iCs/>
          <w:sz w:val="22"/>
          <w:lang w:val="es-CO"/>
        </w:rPr>
        <w:t>”</w:t>
      </w:r>
      <w:r w:rsidRPr="00B03DCB">
        <w:rPr>
          <w:i/>
          <w:iCs/>
          <w:lang w:val="es-CO"/>
        </w:rPr>
        <w:t>,</w:t>
      </w:r>
      <w:r w:rsidRPr="00B03DCB">
        <w:rPr>
          <w:i/>
          <w:lang w:val="es-CO"/>
        </w:rPr>
        <w:t xml:space="preserve"> </w:t>
      </w:r>
      <w:r w:rsidRPr="00B03DCB">
        <w:rPr>
          <w:lang w:val="es-CO"/>
        </w:rPr>
        <w:t>luego citó a la Corporación</w:t>
      </w:r>
      <w:r w:rsidRPr="00B03DCB">
        <w:rPr>
          <w:rStyle w:val="Appelnotedebasdep"/>
          <w:rFonts w:cs="Arial"/>
          <w:lang w:val="es-CO"/>
        </w:rPr>
        <w:footnoteReference w:id="12"/>
      </w:r>
      <w:r w:rsidRPr="00B03DCB">
        <w:rPr>
          <w:lang w:val="es-CO"/>
        </w:rPr>
        <w:t xml:space="preserve"> referida: </w:t>
      </w:r>
      <w:r w:rsidRPr="00B03DCB">
        <w:rPr>
          <w:i/>
          <w:sz w:val="22"/>
          <w:lang w:val="es-CO"/>
        </w:rPr>
        <w:t>“E</w:t>
      </w:r>
      <w:r w:rsidRPr="00B03DCB">
        <w:rPr>
          <w:i/>
          <w:sz w:val="22"/>
        </w:rPr>
        <w:t xml:space="preserve">n caso de </w:t>
      </w:r>
      <w:r w:rsidRPr="00B03DCB">
        <w:rPr>
          <w:i/>
          <w:sz w:val="22"/>
          <w:u w:val="single"/>
        </w:rPr>
        <w:t>que se haya adelantado todo el trámite y resuelto sancionar por desacato, para que la sanción no se haga efectiva, el renuente a cumplir podrá evitar ser sancionado acatando</w:t>
      </w:r>
      <w:r w:rsidRPr="00B03DCB">
        <w:rPr>
          <w:i/>
          <w:iCs/>
          <w:sz w:val="22"/>
          <w:lang w:val="es-CO"/>
        </w:rPr>
        <w:t>.”</w:t>
      </w:r>
      <w:r>
        <w:rPr>
          <w:i/>
          <w:iCs/>
          <w:sz w:val="22"/>
          <w:lang w:val="es-CO"/>
        </w:rPr>
        <w:t>.</w:t>
      </w:r>
    </w:p>
    <w:p w:rsidR="00CC30B1" w:rsidRPr="00CC30B1" w:rsidRDefault="00CC30B1" w:rsidP="00091466">
      <w:pPr>
        <w:pStyle w:val="Retraitcorpsdetexte"/>
        <w:spacing w:after="0" w:line="360" w:lineRule="auto"/>
        <w:ind w:left="0"/>
        <w:jc w:val="both"/>
        <w:rPr>
          <w:i/>
          <w:iCs/>
          <w:sz w:val="22"/>
          <w:lang w:val="es-CO"/>
        </w:rPr>
      </w:pPr>
    </w:p>
    <w:p w:rsidR="00091466" w:rsidRDefault="00091466" w:rsidP="00091466">
      <w:pPr>
        <w:pStyle w:val="Retraitcorpsdetexte"/>
        <w:spacing w:after="0" w:line="360" w:lineRule="auto"/>
        <w:ind w:left="0"/>
        <w:jc w:val="both"/>
        <w:rPr>
          <w:iCs/>
          <w:lang w:val="es-CO"/>
        </w:rPr>
      </w:pPr>
      <w:r>
        <w:rPr>
          <w:iCs/>
          <w:lang w:val="es-CO"/>
        </w:rPr>
        <w:t>Conforme la jurisprudencia Constitucional</w:t>
      </w:r>
      <w:r>
        <w:rPr>
          <w:rStyle w:val="Appelnotedebasdep"/>
          <w:iCs/>
          <w:lang w:val="es-CO"/>
        </w:rPr>
        <w:footnoteReference w:id="13"/>
      </w:r>
      <w:r>
        <w:rPr>
          <w:iCs/>
          <w:lang w:val="es-CO"/>
        </w:rPr>
        <w:t xml:space="preserve">, el término para resolver un trámite incidental por desacato a fallo de tutela,  no debe superar los diez días,  contados desde su apertura; sin embargo, existen situaciones excepcionalísimas, que permiten desbordar aquel plazo: </w:t>
      </w:r>
    </w:p>
    <w:p w:rsidR="00091466" w:rsidRPr="00764769" w:rsidRDefault="00091466" w:rsidP="00091466">
      <w:pPr>
        <w:pStyle w:val="Retraitcorpsdetexte"/>
        <w:spacing w:after="0" w:line="360" w:lineRule="auto"/>
        <w:ind w:left="0"/>
        <w:jc w:val="both"/>
        <w:rPr>
          <w:iCs/>
          <w:sz w:val="22"/>
          <w:lang w:val="es-CO"/>
        </w:rPr>
      </w:pPr>
    </w:p>
    <w:p w:rsidR="00091466" w:rsidRDefault="00091466" w:rsidP="00091466">
      <w:pPr>
        <w:pStyle w:val="Retraitcorpsdetexte"/>
        <w:spacing w:after="0"/>
        <w:ind w:left="567" w:rightChars="451" w:right="902"/>
        <w:jc w:val="both"/>
        <w:rPr>
          <w:bCs/>
        </w:rPr>
      </w:pPr>
      <w:r w:rsidRPr="00563881">
        <w:rPr>
          <w:bCs/>
        </w:rPr>
        <w:t>(i) por razones de necesidad de la prueba y para asegurar el derecho de defensa de la persona contra la cual se promueve el incidente de desacato, (ii) cuando exista una justificación objetiva y razonable para la demora en su práctica y (iii) se haga explícita esta justificación en una providencia judicial, el juez puede exceder el término del artículo 86 de la Constitución, pero en todo caso estará obligado a (i) adoptar directamente las medidas necesarias para la práctica de dicha prueba respetando el derecho de defensa y (ii) a analizar y valorar esta prueba una vez se haya practicado y a resolver el trámite incidental en un término que sea razonable frente a la inmediatez prevista en el referido artículo.</w:t>
      </w:r>
    </w:p>
    <w:p w:rsidR="00091466" w:rsidRPr="00764769" w:rsidRDefault="00091466" w:rsidP="00091466">
      <w:pPr>
        <w:pStyle w:val="Retraitcorpsdetexte"/>
        <w:spacing w:after="0"/>
        <w:ind w:left="567" w:rightChars="567" w:right="1134"/>
        <w:jc w:val="both"/>
        <w:rPr>
          <w:bCs/>
        </w:rPr>
      </w:pPr>
    </w:p>
    <w:p w:rsidR="00091466" w:rsidRPr="002C59BC" w:rsidRDefault="00091466" w:rsidP="00091466">
      <w:pPr>
        <w:pStyle w:val="Retraitcorpsdetexte"/>
        <w:spacing w:after="0"/>
        <w:ind w:left="0" w:rightChars="567" w:right="1134"/>
        <w:jc w:val="both"/>
        <w:rPr>
          <w:sz w:val="20"/>
          <w:lang w:val="es-CO"/>
        </w:rPr>
      </w:pPr>
    </w:p>
    <w:p w:rsidR="00091466" w:rsidRDefault="00091466" w:rsidP="00091466">
      <w:pPr>
        <w:pStyle w:val="Retraitcorpsdetexte"/>
        <w:spacing w:after="0" w:line="360" w:lineRule="auto"/>
        <w:ind w:left="0"/>
        <w:jc w:val="both"/>
        <w:rPr>
          <w:lang w:val="es-CO"/>
        </w:rPr>
      </w:pPr>
      <w:r>
        <w:rPr>
          <w:lang w:val="es-CO"/>
        </w:rPr>
        <w:t>No sobra acotar lo reiterado por esa alta Corporación, en relación con el incidente de desacato</w:t>
      </w:r>
      <w:r>
        <w:rPr>
          <w:rStyle w:val="Appelnotedebasdep"/>
          <w:lang w:val="es-CO"/>
        </w:rPr>
        <w:footnoteReference w:id="14"/>
      </w:r>
      <w:r>
        <w:rPr>
          <w:lang w:val="es-CO"/>
        </w:rPr>
        <w:t xml:space="preserve">, donde indicó que </w:t>
      </w:r>
      <w:r w:rsidRPr="005E44D6">
        <w:rPr>
          <w:i/>
          <w:sz w:val="22"/>
          <w:lang w:val="es-CO"/>
        </w:rPr>
        <w:t>“</w:t>
      </w:r>
      <w:r>
        <w:rPr>
          <w:i/>
          <w:sz w:val="22"/>
          <w:lang w:val="es-CO"/>
        </w:rPr>
        <w:t xml:space="preserve">(…) </w:t>
      </w:r>
      <w:r w:rsidRPr="005E44D6">
        <w:rPr>
          <w:i/>
          <w:sz w:val="22"/>
          <w:lang w:val="es-CO"/>
        </w:rPr>
        <w:t>el principal propósito de este trámite se centra en conseguir que el obligado obedezca la orden impuesta en la providencia originada a partir de la resolución de un recurso de amparo constitucional</w:t>
      </w:r>
      <w:r>
        <w:rPr>
          <w:i/>
          <w:sz w:val="22"/>
          <w:lang w:val="es-CO"/>
        </w:rPr>
        <w:t xml:space="preserve"> (…)</w:t>
      </w:r>
      <w:r w:rsidRPr="005E44D6">
        <w:rPr>
          <w:sz w:val="22"/>
          <w:lang w:val="es-CO"/>
        </w:rPr>
        <w:t>”</w:t>
      </w:r>
      <w:r>
        <w:rPr>
          <w:lang w:val="es-CO"/>
        </w:rPr>
        <w:t xml:space="preserve">, de manera que, su finalidad </w:t>
      </w:r>
      <w:r w:rsidRPr="002650A3">
        <w:rPr>
          <w:i/>
          <w:sz w:val="22"/>
          <w:lang w:val="es-CO"/>
        </w:rPr>
        <w:t>“(…)</w:t>
      </w:r>
      <w:r w:rsidRPr="002650A3">
        <w:rPr>
          <w:sz w:val="22"/>
          <w:lang w:val="es-CO"/>
        </w:rPr>
        <w:t xml:space="preserve"> </w:t>
      </w:r>
      <w:r w:rsidRPr="002650A3">
        <w:rPr>
          <w:i/>
          <w:sz w:val="22"/>
          <w:lang w:val="es-CO"/>
        </w:rPr>
        <w:t>no es la imposición de una sanción en sí misma, sino que debe considerarse como una de las formas de buscar el cumplimiento de la respectiva sentencia (…)”</w:t>
      </w:r>
      <w:r w:rsidRPr="002F1294">
        <w:rPr>
          <w:vertAlign w:val="superscript"/>
          <w:lang w:val="es-CO"/>
        </w:rPr>
        <w:footnoteReference w:id="15"/>
      </w:r>
      <w:r>
        <w:rPr>
          <w:i/>
          <w:lang w:val="es-CO"/>
        </w:rPr>
        <w:t>.</w:t>
      </w:r>
    </w:p>
    <w:p w:rsidR="00C97F75" w:rsidRDefault="00C97F75" w:rsidP="00C97F75">
      <w:pPr>
        <w:pStyle w:val="Retraitcorpsdetexte"/>
        <w:spacing w:after="0" w:line="360" w:lineRule="auto"/>
        <w:ind w:left="0"/>
        <w:jc w:val="both"/>
        <w:rPr>
          <w:lang w:val="es-CO"/>
        </w:rPr>
      </w:pPr>
    </w:p>
    <w:p w:rsidR="00616B14" w:rsidRPr="00764769" w:rsidRDefault="00764769" w:rsidP="00764769">
      <w:pPr>
        <w:pStyle w:val="Corpsdetexte"/>
        <w:numPr>
          <w:ilvl w:val="0"/>
          <w:numId w:val="1"/>
        </w:numPr>
        <w:spacing w:line="360" w:lineRule="auto"/>
        <w:rPr>
          <w:rFonts w:ascii="Arial" w:hAnsi="Arial" w:cs="Arial"/>
          <w:smallCaps/>
        </w:rPr>
      </w:pPr>
      <w:r w:rsidRPr="00764769">
        <w:rPr>
          <w:rFonts w:ascii="Arial" w:hAnsi="Arial" w:cs="Arial"/>
          <w:smallCaps/>
        </w:rPr>
        <w:lastRenderedPageBreak/>
        <w:t xml:space="preserve">EL CASO CONCRETO </w:t>
      </w:r>
    </w:p>
    <w:p w:rsidR="009D53C1" w:rsidRPr="00036C75" w:rsidRDefault="009D53C1" w:rsidP="009D53C1">
      <w:pPr>
        <w:spacing w:line="360" w:lineRule="auto"/>
        <w:jc w:val="both"/>
        <w:rPr>
          <w:rFonts w:ascii="Arial" w:hAnsi="Arial" w:cs="Arial"/>
          <w:sz w:val="22"/>
          <w:szCs w:val="24"/>
          <w:lang w:val="es-CO"/>
        </w:rPr>
      </w:pPr>
    </w:p>
    <w:p w:rsidR="00C97F75" w:rsidRPr="00883240" w:rsidRDefault="00C97F75" w:rsidP="00C97F75">
      <w:pPr>
        <w:widowControl w:val="0"/>
        <w:spacing w:line="360" w:lineRule="auto"/>
        <w:jc w:val="both"/>
        <w:rPr>
          <w:rFonts w:ascii="Arial" w:hAnsi="Arial" w:cs="Arial"/>
          <w:spacing w:val="-3"/>
          <w:sz w:val="24"/>
          <w:szCs w:val="24"/>
          <w:lang w:val="es-CO"/>
        </w:rPr>
      </w:pPr>
      <w:r w:rsidRPr="00BD7126">
        <w:rPr>
          <w:rFonts w:ascii="Arial" w:hAnsi="Arial" w:cs="Arial"/>
          <w:spacing w:val="-3"/>
          <w:sz w:val="24"/>
          <w:szCs w:val="24"/>
          <w:lang w:val="es-CO"/>
        </w:rPr>
        <w:t>Conforme los razonamientos jurídicos precitados, cotejado su cumplimiento en el asunto, se infiere que en la sentencia de tutela se incurrió en una falencia, pues la orden que se emitió para</w:t>
      </w:r>
      <w:r w:rsidRPr="00883240">
        <w:rPr>
          <w:rFonts w:ascii="Arial" w:hAnsi="Arial" w:cs="Arial"/>
          <w:spacing w:val="-3"/>
          <w:sz w:val="24"/>
          <w:szCs w:val="24"/>
          <w:lang w:val="es-CO"/>
        </w:rPr>
        <w:t xml:space="preserve"> proteger el derecho invocado, </w:t>
      </w:r>
      <w:r>
        <w:rPr>
          <w:rFonts w:ascii="Arial" w:hAnsi="Arial" w:cs="Arial"/>
          <w:spacing w:val="-3"/>
          <w:sz w:val="24"/>
          <w:szCs w:val="24"/>
          <w:lang w:val="es-CO"/>
        </w:rPr>
        <w:t>pretermitió integrar plenamente el grupo de personas encargadas de cumplirla</w:t>
      </w:r>
      <w:r w:rsidRPr="00883240">
        <w:rPr>
          <w:rFonts w:ascii="Arial" w:hAnsi="Arial" w:cs="Arial"/>
          <w:spacing w:val="-3"/>
          <w:sz w:val="24"/>
          <w:szCs w:val="24"/>
          <w:lang w:val="es-CO"/>
        </w:rPr>
        <w:t>, conforme el Decreto 4802 del 20-12-2011</w:t>
      </w:r>
      <w:r w:rsidRPr="00883240">
        <w:rPr>
          <w:rFonts w:ascii="Arial" w:hAnsi="Arial" w:cs="Arial"/>
          <w:sz w:val="24"/>
          <w:szCs w:val="24"/>
          <w:lang w:val="es-CO"/>
        </w:rPr>
        <w:t xml:space="preserve"> (Que empezó a regir</w:t>
      </w:r>
      <w:r w:rsidRPr="00883240">
        <w:rPr>
          <w:rFonts w:ascii="Arial" w:hAnsi="Arial" w:cs="Arial"/>
          <w:spacing w:val="-3"/>
          <w:sz w:val="24"/>
          <w:szCs w:val="24"/>
          <w:lang w:val="es-CO"/>
        </w:rPr>
        <w:t xml:space="preserve"> en la misma fecha)</w:t>
      </w:r>
      <w:r>
        <w:rPr>
          <w:rFonts w:ascii="Arial" w:hAnsi="Arial" w:cs="Arial"/>
          <w:spacing w:val="-3"/>
          <w:sz w:val="24"/>
          <w:szCs w:val="24"/>
          <w:lang w:val="es-CO"/>
        </w:rPr>
        <w:t xml:space="preserve"> y la Resolución 00185 de 17-03-2015.</w:t>
      </w:r>
    </w:p>
    <w:p w:rsidR="00C97F75" w:rsidRPr="00BD7126" w:rsidRDefault="00C97F75" w:rsidP="00C97F75">
      <w:pPr>
        <w:widowControl w:val="0"/>
        <w:spacing w:line="360" w:lineRule="auto"/>
        <w:jc w:val="both"/>
        <w:rPr>
          <w:rFonts w:ascii="Arial" w:hAnsi="Arial" w:cs="Arial"/>
          <w:spacing w:val="-3"/>
          <w:sz w:val="24"/>
          <w:szCs w:val="24"/>
          <w:lang w:val="es-CO"/>
        </w:rPr>
      </w:pPr>
    </w:p>
    <w:p w:rsidR="00C97F75" w:rsidRPr="00D34405" w:rsidRDefault="00C97F75" w:rsidP="00C97F75">
      <w:pPr>
        <w:pStyle w:val="Sansinterligne"/>
        <w:widowControl/>
        <w:tabs>
          <w:tab w:val="left" w:pos="720"/>
        </w:tabs>
        <w:autoSpaceDE/>
        <w:autoSpaceDN/>
        <w:adjustRightInd/>
        <w:spacing w:line="360" w:lineRule="auto"/>
        <w:jc w:val="both"/>
        <w:rPr>
          <w:rFonts w:ascii="Arial" w:hAnsi="Arial" w:cs="Arial"/>
          <w:spacing w:val="-3"/>
          <w:szCs w:val="28"/>
          <w:lang w:val="es-CO"/>
        </w:rPr>
      </w:pPr>
      <w:r>
        <w:rPr>
          <w:rFonts w:ascii="Arial" w:hAnsi="Arial" w:cs="Arial"/>
          <w:spacing w:val="-3"/>
          <w:lang w:val="es-CO"/>
        </w:rPr>
        <w:t>Sucede qu</w:t>
      </w:r>
      <w:r w:rsidRPr="00883240">
        <w:rPr>
          <w:rFonts w:ascii="Arial" w:hAnsi="Arial" w:cs="Arial"/>
          <w:spacing w:val="-3"/>
          <w:lang w:val="es-CO"/>
        </w:rPr>
        <w:t xml:space="preserve">e </w:t>
      </w:r>
      <w:r>
        <w:rPr>
          <w:rFonts w:ascii="Arial" w:hAnsi="Arial" w:cs="Arial"/>
          <w:spacing w:val="-3"/>
          <w:lang w:val="es-CO"/>
        </w:rPr>
        <w:t xml:space="preserve">el fallo </w:t>
      </w:r>
      <w:r>
        <w:rPr>
          <w:rFonts w:ascii="Arial" w:hAnsi="Arial" w:cs="Arial"/>
          <w:spacing w:val="-3"/>
          <w:szCs w:val="28"/>
          <w:lang w:val="es-CO"/>
        </w:rPr>
        <w:t xml:space="preserve">ordenó (i) Al Director </w:t>
      </w:r>
      <w:r w:rsidR="00091466">
        <w:rPr>
          <w:rFonts w:ascii="Arial" w:hAnsi="Arial" w:cs="Arial"/>
          <w:spacing w:val="-3"/>
          <w:szCs w:val="28"/>
          <w:lang w:val="es-CO"/>
        </w:rPr>
        <w:t xml:space="preserve">General </w:t>
      </w:r>
      <w:r>
        <w:rPr>
          <w:rFonts w:ascii="Arial" w:hAnsi="Arial" w:cs="Arial"/>
          <w:spacing w:val="-3"/>
          <w:szCs w:val="28"/>
          <w:lang w:val="es-CO"/>
        </w:rPr>
        <w:t>de la UARIV</w:t>
      </w:r>
      <w:r w:rsidRPr="00BD175A">
        <w:rPr>
          <w:rFonts w:ascii="Arial" w:hAnsi="Arial" w:cs="Arial"/>
          <w:spacing w:val="-3"/>
          <w:lang w:val="es-CO"/>
        </w:rPr>
        <w:t xml:space="preserve">, </w:t>
      </w:r>
      <w:r>
        <w:rPr>
          <w:rFonts w:ascii="Arial" w:hAnsi="Arial" w:cs="Arial"/>
          <w:spacing w:val="-3"/>
          <w:lang w:val="es-CO"/>
        </w:rPr>
        <w:t>(ii) Q</w:t>
      </w:r>
      <w:r w:rsidRPr="00BD175A">
        <w:rPr>
          <w:rFonts w:ascii="Arial" w:hAnsi="Arial" w:cs="Arial"/>
          <w:spacing w:val="-3"/>
          <w:lang w:val="es-CO"/>
        </w:rPr>
        <w:t xml:space="preserve">ue en el término de </w:t>
      </w:r>
      <w:r w:rsidR="00091466">
        <w:rPr>
          <w:rFonts w:ascii="Arial" w:hAnsi="Arial" w:cs="Arial"/>
          <w:spacing w:val="-3"/>
          <w:lang w:val="es-CO"/>
        </w:rPr>
        <w:t>48 horas</w:t>
      </w:r>
      <w:r w:rsidRPr="00BD175A">
        <w:rPr>
          <w:rFonts w:ascii="Arial" w:hAnsi="Arial" w:cs="Arial"/>
          <w:spacing w:val="-3"/>
          <w:lang w:val="es-CO"/>
        </w:rPr>
        <w:t xml:space="preserve">, </w:t>
      </w:r>
      <w:r>
        <w:rPr>
          <w:rFonts w:ascii="Arial" w:hAnsi="Arial" w:cs="Arial"/>
          <w:spacing w:val="-3"/>
          <w:lang w:val="es-CO"/>
        </w:rPr>
        <w:t xml:space="preserve">(iii) </w:t>
      </w:r>
      <w:r w:rsidR="00091466">
        <w:rPr>
          <w:rFonts w:ascii="Arial" w:hAnsi="Arial" w:cs="Arial"/>
          <w:spacing w:val="-3"/>
          <w:lang w:val="es-CO"/>
        </w:rPr>
        <w:t>R</w:t>
      </w:r>
      <w:r w:rsidRPr="00BD175A">
        <w:rPr>
          <w:rFonts w:ascii="Arial" w:hAnsi="Arial" w:cs="Arial"/>
          <w:spacing w:val="-3"/>
          <w:lang w:val="es-CO"/>
        </w:rPr>
        <w:t>espondiera</w:t>
      </w:r>
      <w:r>
        <w:rPr>
          <w:rFonts w:ascii="Arial" w:hAnsi="Arial" w:cs="Arial"/>
          <w:spacing w:val="-3"/>
          <w:lang w:val="es-CO"/>
        </w:rPr>
        <w:t xml:space="preserve"> </w:t>
      </w:r>
      <w:r w:rsidR="00091466">
        <w:rPr>
          <w:rFonts w:ascii="Arial" w:hAnsi="Arial" w:cs="Arial"/>
          <w:spacing w:val="-3"/>
          <w:lang w:val="es-CO"/>
        </w:rPr>
        <w:t>el derecho de petición presentado el día 18-11-2014</w:t>
      </w:r>
      <w:r>
        <w:rPr>
          <w:rFonts w:ascii="Arial" w:hAnsi="Arial" w:cs="Arial"/>
          <w:spacing w:val="-3"/>
          <w:lang w:val="es-CO"/>
        </w:rPr>
        <w:t xml:space="preserve"> </w:t>
      </w:r>
      <w:r>
        <w:rPr>
          <w:rFonts w:ascii="Arial" w:hAnsi="Arial" w:cs="Arial"/>
          <w:spacing w:val="-3"/>
          <w:szCs w:val="28"/>
          <w:lang w:val="es-CO"/>
        </w:rPr>
        <w:t xml:space="preserve">(Folio </w:t>
      </w:r>
      <w:r w:rsidR="00091466">
        <w:rPr>
          <w:rFonts w:ascii="Arial" w:hAnsi="Arial" w:cs="Arial"/>
          <w:spacing w:val="-3"/>
          <w:szCs w:val="28"/>
          <w:lang w:val="es-CO"/>
        </w:rPr>
        <w:t>31</w:t>
      </w:r>
      <w:r>
        <w:rPr>
          <w:rFonts w:ascii="Arial" w:hAnsi="Arial" w:cs="Arial"/>
          <w:spacing w:val="-3"/>
          <w:szCs w:val="28"/>
          <w:lang w:val="es-CO"/>
        </w:rPr>
        <w:t xml:space="preserve">. cuaderno </w:t>
      </w:r>
      <w:r w:rsidR="00A0418E">
        <w:rPr>
          <w:rFonts w:ascii="Arial" w:hAnsi="Arial" w:cs="Arial"/>
          <w:spacing w:val="-3"/>
          <w:szCs w:val="28"/>
          <w:lang w:val="es-CO"/>
        </w:rPr>
        <w:t>del incidente</w:t>
      </w:r>
      <w:r>
        <w:rPr>
          <w:rFonts w:ascii="Arial" w:hAnsi="Arial" w:cs="Arial"/>
          <w:spacing w:val="-3"/>
          <w:szCs w:val="28"/>
          <w:lang w:val="es-CO"/>
        </w:rPr>
        <w:t>)</w:t>
      </w:r>
      <w:r w:rsidR="00A0418E">
        <w:rPr>
          <w:rFonts w:ascii="Arial" w:hAnsi="Arial" w:cs="Arial"/>
          <w:spacing w:val="-3"/>
          <w:lang w:val="es-CO"/>
        </w:rPr>
        <w:t xml:space="preserve">; </w:t>
      </w:r>
      <w:r w:rsidR="00091466">
        <w:rPr>
          <w:rFonts w:ascii="Arial" w:hAnsi="Arial" w:cs="Arial"/>
          <w:spacing w:val="-3"/>
          <w:lang w:val="es-CO"/>
        </w:rPr>
        <w:t>funcionario</w:t>
      </w:r>
      <w:r>
        <w:rPr>
          <w:rFonts w:ascii="Arial" w:hAnsi="Arial" w:cs="Arial"/>
          <w:spacing w:val="-3"/>
          <w:lang w:val="es-CO"/>
        </w:rPr>
        <w:t xml:space="preserve"> </w:t>
      </w:r>
      <w:r w:rsidR="00091466">
        <w:rPr>
          <w:rFonts w:ascii="Arial" w:hAnsi="Arial" w:cs="Arial"/>
          <w:spacing w:val="-3"/>
          <w:lang w:val="es-CO"/>
        </w:rPr>
        <w:t>responsable</w:t>
      </w:r>
      <w:r>
        <w:rPr>
          <w:rFonts w:ascii="Arial" w:hAnsi="Arial" w:cs="Arial"/>
          <w:spacing w:val="-3"/>
          <w:lang w:val="es-CO"/>
        </w:rPr>
        <w:t xml:space="preserve"> de </w:t>
      </w:r>
      <w:r w:rsidR="00091466">
        <w:rPr>
          <w:rFonts w:ascii="Arial" w:hAnsi="Arial" w:cs="Arial"/>
          <w:spacing w:val="-3"/>
          <w:lang w:val="es-CO"/>
        </w:rPr>
        <w:t>o</w:t>
      </w:r>
      <w:r w:rsidR="00091466" w:rsidRPr="00091466">
        <w:rPr>
          <w:rFonts w:ascii="Arial" w:hAnsi="Arial" w:cs="Arial"/>
          <w:spacing w:val="-3"/>
          <w:lang w:val="es-CO"/>
        </w:rPr>
        <w:t>torgar a las víctimas la indemnización por vía administrativa</w:t>
      </w:r>
      <w:r w:rsidR="00091466">
        <w:rPr>
          <w:rFonts w:ascii="Arial" w:hAnsi="Arial" w:cs="Arial"/>
          <w:spacing w:val="-3"/>
          <w:lang w:val="es-CO"/>
        </w:rPr>
        <w:t xml:space="preserve"> (</w:t>
      </w:r>
      <w:r w:rsidR="00091466" w:rsidRPr="00D34405">
        <w:rPr>
          <w:rFonts w:ascii="Arial" w:hAnsi="Arial" w:cs="Arial"/>
          <w:spacing w:val="-3"/>
          <w:lang w:val="es-CO"/>
        </w:rPr>
        <w:t xml:space="preserve">Artículo </w:t>
      </w:r>
      <w:r w:rsidR="00091466">
        <w:rPr>
          <w:rFonts w:ascii="Arial" w:hAnsi="Arial" w:cs="Arial"/>
          <w:spacing w:val="-3"/>
          <w:lang w:val="es-CO"/>
        </w:rPr>
        <w:t>7º-12</w:t>
      </w:r>
      <w:r w:rsidR="00091466" w:rsidRPr="00D34405">
        <w:rPr>
          <w:rFonts w:ascii="Arial" w:hAnsi="Arial" w:cs="Arial"/>
          <w:spacing w:val="-3"/>
          <w:lang w:val="es-CO"/>
        </w:rPr>
        <w:t>del Decreto 4802 de 2011 y Resolución 00185 de</w:t>
      </w:r>
      <w:r w:rsidR="00091466">
        <w:rPr>
          <w:rFonts w:ascii="Arial" w:hAnsi="Arial" w:cs="Arial"/>
          <w:spacing w:val="-3"/>
          <w:lang w:val="es-CO"/>
        </w:rPr>
        <w:t>l</w:t>
      </w:r>
      <w:r w:rsidR="00091466" w:rsidRPr="00D34405">
        <w:rPr>
          <w:rFonts w:ascii="Arial" w:hAnsi="Arial" w:cs="Arial"/>
          <w:spacing w:val="-3"/>
          <w:lang w:val="es-CO"/>
        </w:rPr>
        <w:t xml:space="preserve"> 17-03-2015</w:t>
      </w:r>
      <w:r w:rsidR="00091466">
        <w:rPr>
          <w:rFonts w:ascii="Arial" w:hAnsi="Arial" w:cs="Arial"/>
          <w:spacing w:val="-3"/>
          <w:lang w:val="es-CO"/>
        </w:rPr>
        <w:t>)</w:t>
      </w:r>
      <w:r>
        <w:rPr>
          <w:rFonts w:ascii="Arial" w:hAnsi="Arial" w:cs="Arial"/>
          <w:spacing w:val="-3"/>
          <w:lang w:val="es-CO"/>
        </w:rPr>
        <w:t xml:space="preserve">, </w:t>
      </w:r>
      <w:r w:rsidR="00CC30B1">
        <w:rPr>
          <w:rFonts w:ascii="Arial" w:hAnsi="Arial" w:cs="Arial"/>
          <w:spacing w:val="-3"/>
          <w:lang w:val="es-CO"/>
        </w:rPr>
        <w:t xml:space="preserve">sin embargo </w:t>
      </w:r>
      <w:r w:rsidRPr="00D34405">
        <w:rPr>
          <w:rFonts w:ascii="Arial" w:hAnsi="Arial" w:cs="Arial"/>
          <w:spacing w:val="-3"/>
          <w:lang w:val="es-CO"/>
        </w:rPr>
        <w:t xml:space="preserve">careció de orden frente </w:t>
      </w:r>
      <w:r w:rsidR="00D34405" w:rsidRPr="00D34405">
        <w:rPr>
          <w:rFonts w:ascii="Arial" w:hAnsi="Arial" w:cs="Arial"/>
          <w:spacing w:val="-3"/>
          <w:lang w:val="es-CO"/>
        </w:rPr>
        <w:t xml:space="preserve">al </w:t>
      </w:r>
      <w:r w:rsidR="00091466">
        <w:rPr>
          <w:rFonts w:ascii="Arial" w:hAnsi="Arial" w:cs="Arial"/>
          <w:spacing w:val="-3"/>
          <w:lang w:val="es-CO"/>
        </w:rPr>
        <w:t>Director de Reparación de la UARIV, quien es el encargado directo de brindar las indemnizaciones administrativas conforme las directrices del Director General (</w:t>
      </w:r>
      <w:r w:rsidR="00091466" w:rsidRPr="00D34405">
        <w:rPr>
          <w:rFonts w:ascii="Arial" w:hAnsi="Arial" w:cs="Arial"/>
          <w:spacing w:val="-3"/>
          <w:lang w:val="es-CO"/>
        </w:rPr>
        <w:t xml:space="preserve">Artículo </w:t>
      </w:r>
      <w:r w:rsidR="00091466">
        <w:rPr>
          <w:rFonts w:ascii="Arial" w:hAnsi="Arial" w:cs="Arial"/>
          <w:spacing w:val="-3"/>
          <w:lang w:val="es-CO"/>
        </w:rPr>
        <w:t xml:space="preserve">21º-1º </w:t>
      </w:r>
      <w:r w:rsidR="00091466" w:rsidRPr="00D34405">
        <w:rPr>
          <w:rFonts w:ascii="Arial" w:hAnsi="Arial" w:cs="Arial"/>
          <w:spacing w:val="-3"/>
          <w:lang w:val="es-CO"/>
        </w:rPr>
        <w:t>Decreto 4802 de 2011 y Resolución 00185 de</w:t>
      </w:r>
      <w:r w:rsidR="00091466">
        <w:rPr>
          <w:rFonts w:ascii="Arial" w:hAnsi="Arial" w:cs="Arial"/>
          <w:spacing w:val="-3"/>
          <w:lang w:val="es-CO"/>
        </w:rPr>
        <w:t>l</w:t>
      </w:r>
      <w:r w:rsidR="00091466" w:rsidRPr="00D34405">
        <w:rPr>
          <w:rFonts w:ascii="Arial" w:hAnsi="Arial" w:cs="Arial"/>
          <w:spacing w:val="-3"/>
          <w:lang w:val="es-CO"/>
        </w:rPr>
        <w:t xml:space="preserve"> 17-03-2015</w:t>
      </w:r>
      <w:r w:rsidR="00091466">
        <w:rPr>
          <w:rFonts w:ascii="Arial" w:hAnsi="Arial" w:cs="Arial"/>
          <w:spacing w:val="-3"/>
          <w:lang w:val="es-CO"/>
        </w:rPr>
        <w:t xml:space="preserve">) y, tampoco respecto del </w:t>
      </w:r>
      <w:r w:rsidR="00D34405" w:rsidRPr="00D34405">
        <w:rPr>
          <w:rFonts w:ascii="Arial" w:hAnsi="Arial" w:cs="Arial"/>
          <w:spacing w:val="-3"/>
          <w:lang w:val="es-CO"/>
        </w:rPr>
        <w:t xml:space="preserve">jefe de la Oficina Asesora Jurídica de la UARIV, </w:t>
      </w:r>
      <w:r w:rsidR="00091466">
        <w:rPr>
          <w:rFonts w:ascii="Arial" w:hAnsi="Arial" w:cs="Arial"/>
          <w:spacing w:val="-3"/>
          <w:lang w:val="es-CO"/>
        </w:rPr>
        <w:t xml:space="preserve">quien se encarga </w:t>
      </w:r>
      <w:r w:rsidR="00D34405" w:rsidRPr="00D34405">
        <w:rPr>
          <w:rFonts w:ascii="Arial" w:hAnsi="Arial" w:cs="Arial"/>
          <w:spacing w:val="-3"/>
          <w:lang w:val="es-CO"/>
        </w:rPr>
        <w:t xml:space="preserve">de </w:t>
      </w:r>
      <w:r w:rsidR="00091466" w:rsidRPr="00CC30B1">
        <w:rPr>
          <w:rFonts w:ascii="Arial" w:hAnsi="Arial" w:cs="Arial"/>
          <w:i/>
          <w:spacing w:val="-3"/>
          <w:sz w:val="22"/>
          <w:lang w:val="es-CO"/>
        </w:rPr>
        <w:t xml:space="preserve">“(…) </w:t>
      </w:r>
      <w:r w:rsidR="00D34405" w:rsidRPr="00CC30B1">
        <w:rPr>
          <w:rFonts w:ascii="Arial" w:hAnsi="Arial" w:cs="Arial"/>
          <w:i/>
          <w:spacing w:val="-3"/>
          <w:sz w:val="22"/>
          <w:lang w:val="es-CO"/>
        </w:rPr>
        <w:t xml:space="preserve">adelantar las actuaciones correspondientes para atender oportunamente las acciones de tutela, cumplimiento, populares, derechos de petición y demás asuntos administrativos de la Unidad </w:t>
      </w:r>
      <w:r w:rsidR="00CC30B1" w:rsidRPr="00CC30B1">
        <w:rPr>
          <w:rFonts w:ascii="Arial" w:hAnsi="Arial" w:cs="Arial"/>
          <w:i/>
          <w:spacing w:val="-3"/>
          <w:sz w:val="22"/>
          <w:lang w:val="es-CO"/>
        </w:rPr>
        <w:t>(…)”</w:t>
      </w:r>
      <w:r w:rsidR="00CC30B1" w:rsidRPr="00CC30B1">
        <w:rPr>
          <w:rFonts w:ascii="Arial" w:hAnsi="Arial" w:cs="Arial"/>
          <w:spacing w:val="-3"/>
          <w:sz w:val="22"/>
          <w:lang w:val="es-CO"/>
        </w:rPr>
        <w:t xml:space="preserve"> </w:t>
      </w:r>
      <w:r w:rsidRPr="00D34405">
        <w:rPr>
          <w:rFonts w:ascii="Arial" w:hAnsi="Arial" w:cs="Arial"/>
          <w:spacing w:val="-3"/>
          <w:lang w:val="es-CO"/>
        </w:rPr>
        <w:t>(Artículo</w:t>
      </w:r>
      <w:r w:rsidR="00D34405" w:rsidRPr="00D34405">
        <w:rPr>
          <w:rFonts w:ascii="Arial" w:hAnsi="Arial" w:cs="Arial"/>
          <w:spacing w:val="-3"/>
          <w:lang w:val="es-CO"/>
        </w:rPr>
        <w:t xml:space="preserve"> 8</w:t>
      </w:r>
      <w:r w:rsidR="00E9554A">
        <w:rPr>
          <w:rFonts w:ascii="Arial" w:hAnsi="Arial" w:cs="Arial"/>
          <w:spacing w:val="-3"/>
          <w:lang w:val="es-CO"/>
        </w:rPr>
        <w:t>º-</w:t>
      </w:r>
      <w:r w:rsidR="00D34405" w:rsidRPr="00D34405">
        <w:rPr>
          <w:rFonts w:ascii="Arial" w:hAnsi="Arial" w:cs="Arial"/>
          <w:spacing w:val="-3"/>
          <w:lang w:val="es-CO"/>
        </w:rPr>
        <w:t>5</w:t>
      </w:r>
      <w:r w:rsidRPr="00D34405">
        <w:rPr>
          <w:rFonts w:ascii="Arial" w:hAnsi="Arial" w:cs="Arial"/>
          <w:spacing w:val="-3"/>
          <w:lang w:val="es-CO"/>
        </w:rPr>
        <w:t xml:space="preserve">º del Decreto 4802 de 2011 y </w:t>
      </w:r>
      <w:r w:rsidR="00D34405" w:rsidRPr="00D34405">
        <w:rPr>
          <w:rFonts w:ascii="Arial" w:hAnsi="Arial" w:cs="Arial"/>
          <w:spacing w:val="-3"/>
          <w:lang w:val="es-CO"/>
        </w:rPr>
        <w:t>Resolución 00185 de</w:t>
      </w:r>
      <w:r w:rsidR="00E9554A">
        <w:rPr>
          <w:rFonts w:ascii="Arial" w:hAnsi="Arial" w:cs="Arial"/>
          <w:spacing w:val="-3"/>
          <w:lang w:val="es-CO"/>
        </w:rPr>
        <w:t>l</w:t>
      </w:r>
      <w:r w:rsidR="00D34405" w:rsidRPr="00D34405">
        <w:rPr>
          <w:rFonts w:ascii="Arial" w:hAnsi="Arial" w:cs="Arial"/>
          <w:spacing w:val="-3"/>
          <w:lang w:val="es-CO"/>
        </w:rPr>
        <w:t xml:space="preserve"> 17-03-2015</w:t>
      </w:r>
      <w:r w:rsidRPr="00D34405">
        <w:rPr>
          <w:rFonts w:ascii="Arial" w:hAnsi="Arial" w:cs="Arial"/>
          <w:spacing w:val="-3"/>
          <w:lang w:val="es-CO"/>
        </w:rPr>
        <w:t xml:space="preserve">). </w:t>
      </w:r>
    </w:p>
    <w:p w:rsidR="00635445" w:rsidRDefault="00635445" w:rsidP="00D34405">
      <w:pPr>
        <w:widowControl w:val="0"/>
        <w:spacing w:line="360" w:lineRule="auto"/>
        <w:jc w:val="both"/>
        <w:rPr>
          <w:rFonts w:ascii="Arial" w:hAnsi="Arial" w:cs="Arial"/>
          <w:spacing w:val="-3"/>
          <w:sz w:val="24"/>
          <w:szCs w:val="24"/>
          <w:lang w:val="es-CO"/>
        </w:rPr>
      </w:pPr>
    </w:p>
    <w:p w:rsidR="00D34405" w:rsidRDefault="00D34405" w:rsidP="00D34405">
      <w:pPr>
        <w:widowControl w:val="0"/>
        <w:spacing w:line="360" w:lineRule="auto"/>
        <w:jc w:val="both"/>
        <w:rPr>
          <w:rFonts w:ascii="Arial" w:hAnsi="Arial" w:cs="Arial"/>
          <w:spacing w:val="-3"/>
          <w:sz w:val="24"/>
          <w:szCs w:val="24"/>
          <w:lang w:val="es-CO"/>
        </w:rPr>
      </w:pPr>
      <w:r w:rsidRPr="00883240">
        <w:rPr>
          <w:rFonts w:ascii="Arial" w:hAnsi="Arial" w:cs="Arial"/>
          <w:spacing w:val="-3"/>
          <w:sz w:val="24"/>
          <w:szCs w:val="24"/>
          <w:lang w:val="es-CO"/>
        </w:rPr>
        <w:t>Así las cosas y no obstante que las sentencias están arropadas por la intangibilidad de la cosa juzgada, tiene dicho la Corte Constitucional que excepcionalmente es posible modificarlas en tres (3) casos, a efectos de dotarlas de efectividad en el amparo de los derechos fundamentales.  Explica la citada Colegiatura</w:t>
      </w:r>
      <w:r w:rsidRPr="00883240">
        <w:rPr>
          <w:rStyle w:val="Appelnotedebasdep"/>
          <w:rFonts w:ascii="Arial" w:hAnsi="Arial" w:cs="Arial"/>
          <w:spacing w:val="-3"/>
          <w:sz w:val="24"/>
          <w:szCs w:val="24"/>
          <w:lang w:val="es-CO"/>
        </w:rPr>
        <w:footnoteReference w:id="16"/>
      </w:r>
      <w:r w:rsidRPr="00883240">
        <w:rPr>
          <w:rFonts w:ascii="Arial" w:hAnsi="Arial" w:cs="Arial"/>
          <w:spacing w:val="-3"/>
          <w:sz w:val="24"/>
          <w:szCs w:val="24"/>
          <w:lang w:val="es-CO"/>
        </w:rPr>
        <w:t>, en criterio acogido por esta Sala</w:t>
      </w:r>
      <w:r w:rsidRPr="00883240">
        <w:rPr>
          <w:rStyle w:val="Appelnotedebasdep"/>
          <w:rFonts w:ascii="Arial" w:hAnsi="Arial"/>
          <w:spacing w:val="-3"/>
          <w:sz w:val="24"/>
          <w:szCs w:val="24"/>
          <w:lang w:val="es-CO"/>
        </w:rPr>
        <w:footnoteReference w:id="17"/>
      </w:r>
      <w:r w:rsidRPr="00883240">
        <w:rPr>
          <w:rFonts w:ascii="Arial" w:hAnsi="Arial" w:cs="Arial"/>
          <w:spacing w:val="-3"/>
          <w:sz w:val="24"/>
          <w:szCs w:val="24"/>
          <w:vertAlign w:val="superscript"/>
          <w:lang w:val="es-CO"/>
        </w:rPr>
        <w:t>-</w:t>
      </w:r>
      <w:r w:rsidRPr="00883240">
        <w:rPr>
          <w:rStyle w:val="Appelnotedebasdep"/>
          <w:rFonts w:ascii="Arial" w:hAnsi="Arial" w:cs="Arial"/>
          <w:spacing w:val="-3"/>
          <w:sz w:val="24"/>
          <w:szCs w:val="24"/>
          <w:lang w:val="es-CO"/>
        </w:rPr>
        <w:footnoteReference w:id="18"/>
      </w:r>
      <w:r w:rsidRPr="00883240">
        <w:rPr>
          <w:rFonts w:ascii="Arial" w:hAnsi="Arial" w:cs="Arial"/>
          <w:spacing w:val="-3"/>
          <w:sz w:val="24"/>
          <w:szCs w:val="24"/>
          <w:lang w:val="es-CO"/>
        </w:rPr>
        <w:t>:</w:t>
      </w:r>
    </w:p>
    <w:p w:rsidR="00764769" w:rsidRPr="00764769" w:rsidRDefault="00764769" w:rsidP="00D34405">
      <w:pPr>
        <w:widowControl w:val="0"/>
        <w:spacing w:line="360" w:lineRule="auto"/>
        <w:jc w:val="both"/>
        <w:rPr>
          <w:rFonts w:ascii="Arial" w:hAnsi="Arial" w:cs="Arial"/>
          <w:spacing w:val="-3"/>
          <w:sz w:val="16"/>
          <w:szCs w:val="24"/>
          <w:lang w:val="es-CO"/>
        </w:rPr>
      </w:pPr>
    </w:p>
    <w:p w:rsidR="00D34405" w:rsidRPr="00B3550C" w:rsidRDefault="00D34405" w:rsidP="00D34405">
      <w:pPr>
        <w:widowControl w:val="0"/>
        <w:ind w:left="567" w:right="567"/>
        <w:jc w:val="both"/>
        <w:rPr>
          <w:rFonts w:ascii="Arial" w:hAnsi="Arial" w:cs="Arial"/>
          <w:spacing w:val="-3"/>
          <w:sz w:val="24"/>
          <w:szCs w:val="24"/>
          <w:lang w:val="es-CO"/>
        </w:rPr>
      </w:pPr>
      <w:r w:rsidRPr="00B3550C">
        <w:rPr>
          <w:rFonts w:ascii="Arial" w:hAnsi="Arial" w:cs="Arial"/>
          <w:sz w:val="24"/>
          <w:szCs w:val="24"/>
          <w:lang w:val="es-CO"/>
        </w:rPr>
        <w:t>… la modificación de la orden impartida por el juez no puede tener lugar en cualquier caso. Este debe corroborar previamente que se reúnen ciertas condiciones de hecho que conducirán a que dadas las particularidades del caso, el derecho amparado no vaya a ser realmente disfrutado por el interesado o que se esté afectando gravemente el interés público. Esto puede suceder en varias hipótesis: (a) cuando la orden por los términos en que fue proferida nunca garantizó el goce efectivo del derecho fundamental tutelado o lo hizo en un comienzo, pero luego devino inane; (b) en aquellos casos en que su cumpli</w:t>
      </w:r>
      <w:r w:rsidRPr="00B3550C">
        <w:rPr>
          <w:rFonts w:ascii="Arial" w:hAnsi="Arial" w:cs="Arial"/>
          <w:sz w:val="24"/>
          <w:szCs w:val="24"/>
          <w:lang w:val="es-CO"/>
        </w:rPr>
        <w:softHyphen/>
        <w:t>miento no es exigible porque se trata de una obligación imposible o porque implica sacrificar de forma grave, directa, cierta manifiesta e inminente el interés público; y</w:t>
      </w:r>
      <w:r>
        <w:rPr>
          <w:rFonts w:ascii="Arial" w:hAnsi="Arial" w:cs="Arial"/>
          <w:sz w:val="24"/>
          <w:szCs w:val="24"/>
          <w:lang w:val="es-CO"/>
        </w:rPr>
        <w:t xml:space="preserve"> </w:t>
      </w:r>
      <w:r w:rsidRPr="00B3550C">
        <w:rPr>
          <w:rFonts w:ascii="Arial" w:hAnsi="Arial" w:cs="Arial"/>
          <w:sz w:val="24"/>
          <w:szCs w:val="24"/>
          <w:lang w:val="es-CO"/>
        </w:rPr>
        <w:t>(c) cuando es evidente que siempre será imposible cumplir la orden.</w:t>
      </w:r>
    </w:p>
    <w:p w:rsidR="00D34405" w:rsidRPr="00BD7126" w:rsidRDefault="00D34405" w:rsidP="00D34405">
      <w:pPr>
        <w:widowControl w:val="0"/>
        <w:spacing w:line="360" w:lineRule="auto"/>
        <w:jc w:val="both"/>
        <w:rPr>
          <w:rFonts w:ascii="Arial" w:hAnsi="Arial" w:cs="Arial"/>
          <w:spacing w:val="-3"/>
          <w:sz w:val="24"/>
          <w:szCs w:val="24"/>
          <w:lang w:val="es-CO"/>
        </w:rPr>
      </w:pPr>
      <w:r w:rsidRPr="00BD7126">
        <w:rPr>
          <w:rFonts w:ascii="Arial" w:hAnsi="Arial" w:cs="Arial"/>
          <w:spacing w:val="-3"/>
          <w:sz w:val="24"/>
          <w:szCs w:val="24"/>
          <w:lang w:val="es-CO"/>
        </w:rPr>
        <w:lastRenderedPageBreak/>
        <w:t xml:space="preserve">Consecuente </w:t>
      </w:r>
      <w:r w:rsidR="00E9554A">
        <w:rPr>
          <w:rFonts w:ascii="Arial" w:hAnsi="Arial" w:cs="Arial"/>
          <w:spacing w:val="-3"/>
          <w:sz w:val="24"/>
          <w:szCs w:val="24"/>
          <w:lang w:val="es-CO"/>
        </w:rPr>
        <w:t>con</w:t>
      </w:r>
      <w:r w:rsidRPr="00BD7126">
        <w:rPr>
          <w:rFonts w:ascii="Arial" w:hAnsi="Arial" w:cs="Arial"/>
          <w:spacing w:val="-3"/>
          <w:sz w:val="24"/>
          <w:szCs w:val="24"/>
          <w:lang w:val="es-CO"/>
        </w:rPr>
        <w:t xml:space="preserve"> lo transcrito, ha debido el juez ajustar la orden de la sentencia en garantía de los derechos protegidos con la acción de tutela, para procurar la efectividad del amparo prodigado.</w:t>
      </w:r>
    </w:p>
    <w:p w:rsidR="00D34405" w:rsidRPr="00764769" w:rsidRDefault="00D34405" w:rsidP="00D34405">
      <w:pPr>
        <w:pStyle w:val="Titre"/>
        <w:spacing w:line="360" w:lineRule="auto"/>
        <w:jc w:val="left"/>
        <w:rPr>
          <w:b w:val="0"/>
          <w:bCs w:val="0"/>
          <w:i w:val="0"/>
          <w:iCs w:val="0"/>
          <w:spacing w:val="-3"/>
          <w:szCs w:val="22"/>
          <w:lang w:val="es-ES_tradnl"/>
        </w:rPr>
      </w:pPr>
    </w:p>
    <w:p w:rsidR="00D34405" w:rsidRDefault="00CC30B1" w:rsidP="00D34405">
      <w:pPr>
        <w:tabs>
          <w:tab w:val="left" w:pos="-720"/>
        </w:tabs>
        <w:suppressAutoHyphens/>
        <w:spacing w:line="360" w:lineRule="auto"/>
        <w:jc w:val="both"/>
        <w:rPr>
          <w:rFonts w:ascii="Arial" w:hAnsi="Arial" w:cs="Arial"/>
          <w:spacing w:val="-3"/>
          <w:sz w:val="24"/>
          <w:szCs w:val="24"/>
          <w:lang w:val="es-CO"/>
        </w:rPr>
      </w:pPr>
      <w:r>
        <w:rPr>
          <w:rFonts w:ascii="Arial" w:hAnsi="Arial" w:cs="Arial"/>
          <w:spacing w:val="-3"/>
          <w:sz w:val="24"/>
          <w:szCs w:val="24"/>
          <w:lang w:val="es-CO"/>
        </w:rPr>
        <w:t>De otro lado, h</w:t>
      </w:r>
      <w:r w:rsidR="00D34405">
        <w:rPr>
          <w:rFonts w:ascii="Arial" w:hAnsi="Arial" w:cs="Arial"/>
          <w:spacing w:val="-3"/>
          <w:sz w:val="24"/>
          <w:szCs w:val="24"/>
          <w:lang w:val="es-CO"/>
        </w:rPr>
        <w:t>alla la Sala necesario recordar el Acuerdo No.PSAA10-6979 de 2010 de la Sala Administrativa del CSJ</w:t>
      </w:r>
      <w:r>
        <w:rPr>
          <w:rFonts w:ascii="Arial" w:hAnsi="Arial" w:cs="Arial"/>
          <w:spacing w:val="-3"/>
          <w:sz w:val="24"/>
          <w:szCs w:val="24"/>
          <w:lang w:val="es-CO"/>
        </w:rPr>
        <w:t xml:space="preserve">, mediante el cual se </w:t>
      </w:r>
      <w:r w:rsidR="00275060">
        <w:rPr>
          <w:rFonts w:ascii="Arial" w:hAnsi="Arial" w:cs="Arial"/>
          <w:spacing w:val="-3"/>
          <w:sz w:val="24"/>
          <w:szCs w:val="24"/>
          <w:lang w:val="es-CO"/>
        </w:rPr>
        <w:t>establecen los requisitos que deben reunir las decisiones judiciales o actos administrativos que impongan obligaciones a favor de la Nación – CSJ (Número de cuenta, remisión de copias para cobro coactivo, etc.)</w:t>
      </w:r>
      <w:r w:rsidR="00D34405">
        <w:rPr>
          <w:rFonts w:ascii="Arial" w:hAnsi="Arial" w:cs="Arial"/>
          <w:spacing w:val="-3"/>
          <w:sz w:val="24"/>
          <w:szCs w:val="24"/>
          <w:lang w:val="es-CO"/>
        </w:rPr>
        <w:t>.</w:t>
      </w:r>
    </w:p>
    <w:p w:rsidR="00275060" w:rsidRDefault="00275060" w:rsidP="00D34405">
      <w:pPr>
        <w:tabs>
          <w:tab w:val="left" w:pos="-720"/>
        </w:tabs>
        <w:suppressAutoHyphens/>
        <w:spacing w:line="360" w:lineRule="auto"/>
        <w:jc w:val="both"/>
        <w:rPr>
          <w:rFonts w:ascii="Arial" w:hAnsi="Arial" w:cs="Arial"/>
          <w:spacing w:val="-3"/>
          <w:sz w:val="24"/>
          <w:szCs w:val="24"/>
          <w:lang w:val="es-CO"/>
        </w:rPr>
      </w:pPr>
    </w:p>
    <w:p w:rsidR="00883240" w:rsidRPr="00B3550C" w:rsidRDefault="00883240" w:rsidP="00883240">
      <w:pPr>
        <w:pStyle w:val="Paragraphedeliste"/>
        <w:numPr>
          <w:ilvl w:val="0"/>
          <w:numId w:val="1"/>
        </w:numPr>
        <w:spacing w:line="360" w:lineRule="auto"/>
        <w:jc w:val="both"/>
        <w:rPr>
          <w:rFonts w:ascii="Arial" w:hAnsi="Arial" w:cs="Arial"/>
          <w:sz w:val="24"/>
          <w:szCs w:val="24"/>
          <w:lang w:val="es-CO"/>
        </w:rPr>
      </w:pPr>
      <w:r w:rsidRPr="00B3550C">
        <w:rPr>
          <w:rFonts w:ascii="Arial" w:hAnsi="Arial" w:cs="Arial"/>
          <w:sz w:val="24"/>
          <w:szCs w:val="24"/>
          <w:lang w:val="es-CO"/>
        </w:rPr>
        <w:t xml:space="preserve">LAS CONCLUSIONES </w:t>
      </w:r>
    </w:p>
    <w:p w:rsidR="00883240" w:rsidRPr="00764769" w:rsidRDefault="00883240" w:rsidP="00883240">
      <w:pPr>
        <w:pStyle w:val="Titre"/>
        <w:spacing w:line="360" w:lineRule="auto"/>
        <w:jc w:val="left"/>
        <w:rPr>
          <w:b w:val="0"/>
          <w:bCs w:val="0"/>
          <w:i w:val="0"/>
          <w:iCs w:val="0"/>
          <w:spacing w:val="-3"/>
          <w:szCs w:val="22"/>
          <w:lang w:val="es-ES_tradnl"/>
        </w:rPr>
      </w:pPr>
    </w:p>
    <w:p w:rsidR="00883240" w:rsidRDefault="00883240" w:rsidP="00883240">
      <w:pPr>
        <w:pStyle w:val="Corpsdetexte"/>
        <w:tabs>
          <w:tab w:val="left" w:pos="8647"/>
          <w:tab w:val="left" w:pos="9498"/>
        </w:tabs>
        <w:spacing w:line="360" w:lineRule="auto"/>
        <w:ind w:right="79"/>
        <w:rPr>
          <w:rFonts w:ascii="Arial" w:hAnsi="Arial" w:cs="Arial"/>
        </w:rPr>
      </w:pPr>
      <w:r>
        <w:rPr>
          <w:rFonts w:ascii="Arial" w:hAnsi="Arial" w:cs="Arial"/>
          <w:szCs w:val="22"/>
          <w:lang w:val="es-CO"/>
        </w:rPr>
        <w:t>En armonía con lo expuesto en líneas atrás, s</w:t>
      </w:r>
      <w:r w:rsidRPr="00B3550C">
        <w:rPr>
          <w:rFonts w:ascii="Arial" w:hAnsi="Arial" w:cs="Arial"/>
          <w:lang w:val="es-CO"/>
        </w:rPr>
        <w:t xml:space="preserve">e </w:t>
      </w:r>
      <w:r>
        <w:rPr>
          <w:rFonts w:ascii="Arial" w:hAnsi="Arial" w:cs="Arial"/>
          <w:lang w:val="es-CO"/>
        </w:rPr>
        <w:t>r</w:t>
      </w:r>
      <w:r>
        <w:rPr>
          <w:rFonts w:ascii="Arial" w:hAnsi="Arial" w:cs="Arial"/>
          <w:szCs w:val="22"/>
          <w:lang w:val="es-CO"/>
        </w:rPr>
        <w:t>evocará</w:t>
      </w:r>
      <w:r w:rsidR="00D01FA2">
        <w:rPr>
          <w:rFonts w:ascii="Arial" w:hAnsi="Arial" w:cs="Arial"/>
          <w:szCs w:val="22"/>
          <w:lang w:val="es-CO"/>
        </w:rPr>
        <w:t>n</w:t>
      </w:r>
      <w:r>
        <w:rPr>
          <w:rFonts w:ascii="Arial" w:hAnsi="Arial" w:cs="Arial"/>
          <w:szCs w:val="22"/>
          <w:lang w:val="es-CO"/>
        </w:rPr>
        <w:t xml:space="preserve"> </w:t>
      </w:r>
      <w:r w:rsidRPr="00B3550C">
        <w:rPr>
          <w:rFonts w:ascii="Arial" w:hAnsi="Arial" w:cs="Arial"/>
          <w:lang w:val="es-CO"/>
        </w:rPr>
        <w:t>la</w:t>
      </w:r>
      <w:r w:rsidR="00D01FA2">
        <w:rPr>
          <w:rFonts w:ascii="Arial" w:hAnsi="Arial" w:cs="Arial"/>
          <w:lang w:val="es-CO"/>
        </w:rPr>
        <w:t>s</w:t>
      </w:r>
      <w:r w:rsidRPr="00B3550C">
        <w:rPr>
          <w:rFonts w:ascii="Arial" w:hAnsi="Arial" w:cs="Arial"/>
          <w:lang w:val="es-CO"/>
        </w:rPr>
        <w:t xml:space="preserve"> </w:t>
      </w:r>
      <w:r w:rsidR="00D01FA2">
        <w:rPr>
          <w:rFonts w:ascii="Arial" w:hAnsi="Arial" w:cs="Arial"/>
          <w:lang w:val="es-CO"/>
        </w:rPr>
        <w:t>sanciones impuestas.</w:t>
      </w:r>
    </w:p>
    <w:p w:rsidR="00883240" w:rsidRPr="00E42F66" w:rsidRDefault="00883240" w:rsidP="00883240">
      <w:pPr>
        <w:widowControl w:val="0"/>
        <w:spacing w:line="360" w:lineRule="auto"/>
        <w:jc w:val="both"/>
        <w:rPr>
          <w:rFonts w:ascii="Arial" w:hAnsi="Arial" w:cs="Arial"/>
          <w:spacing w:val="-3"/>
          <w:sz w:val="24"/>
          <w:szCs w:val="24"/>
          <w:lang w:val="es-CO"/>
        </w:rPr>
      </w:pPr>
    </w:p>
    <w:p w:rsidR="00297A63" w:rsidRPr="00C01A16" w:rsidRDefault="00297A63" w:rsidP="00297A63">
      <w:pPr>
        <w:tabs>
          <w:tab w:val="left" w:pos="-720"/>
        </w:tabs>
        <w:suppressAutoHyphens/>
        <w:spacing w:line="360" w:lineRule="auto"/>
        <w:jc w:val="both"/>
        <w:rPr>
          <w:rFonts w:ascii="Arial" w:hAnsi="Arial" w:cs="Arial"/>
          <w:smallCaps/>
          <w:sz w:val="24"/>
          <w:szCs w:val="24"/>
          <w:lang w:val="es-CO"/>
        </w:rPr>
      </w:pPr>
      <w:r w:rsidRPr="00C01A16">
        <w:rPr>
          <w:rFonts w:ascii="Arial" w:hAnsi="Arial" w:cs="Arial"/>
          <w:sz w:val="24"/>
          <w:szCs w:val="24"/>
          <w:lang w:val="es-CO"/>
        </w:rPr>
        <w:t xml:space="preserve">En mérito de lo expuesto, la </w:t>
      </w:r>
      <w:r w:rsidRPr="00C01A16">
        <w:rPr>
          <w:rFonts w:ascii="Arial" w:hAnsi="Arial" w:cs="Arial"/>
          <w:smallCaps/>
          <w:sz w:val="24"/>
          <w:szCs w:val="24"/>
          <w:lang w:val="es-CO"/>
        </w:rPr>
        <w:t xml:space="preserve">Sala </w:t>
      </w:r>
      <w:r>
        <w:rPr>
          <w:rFonts w:ascii="Arial" w:hAnsi="Arial" w:cs="Arial"/>
          <w:smallCaps/>
          <w:sz w:val="24"/>
          <w:szCs w:val="24"/>
          <w:lang w:val="es-CO"/>
        </w:rPr>
        <w:t xml:space="preserve">Unitaria  de </w:t>
      </w:r>
      <w:r w:rsidRPr="00C01A16">
        <w:rPr>
          <w:rFonts w:ascii="Arial" w:hAnsi="Arial" w:cs="Arial"/>
          <w:smallCaps/>
          <w:sz w:val="24"/>
          <w:szCs w:val="24"/>
          <w:lang w:val="es-CO"/>
        </w:rPr>
        <w:t xml:space="preserve">Decisión Civil – Familia del Tribunal Superior del Distrito Judicial de Pereira, Risaralda, </w:t>
      </w:r>
    </w:p>
    <w:p w:rsidR="00883240" w:rsidRPr="00764769" w:rsidRDefault="00883240" w:rsidP="00883240">
      <w:pPr>
        <w:widowControl w:val="0"/>
        <w:spacing w:line="360" w:lineRule="auto"/>
        <w:jc w:val="both"/>
        <w:rPr>
          <w:rFonts w:ascii="Arial" w:hAnsi="Arial" w:cs="Arial"/>
          <w:spacing w:val="-3"/>
          <w:sz w:val="14"/>
          <w:szCs w:val="24"/>
          <w:lang w:val="es-CO"/>
        </w:rPr>
      </w:pPr>
    </w:p>
    <w:p w:rsidR="00883240" w:rsidRPr="00B3550C" w:rsidRDefault="00883240" w:rsidP="00883240">
      <w:pPr>
        <w:tabs>
          <w:tab w:val="left" w:pos="-720"/>
        </w:tabs>
        <w:suppressAutoHyphens/>
        <w:spacing w:line="360" w:lineRule="auto"/>
        <w:jc w:val="center"/>
        <w:rPr>
          <w:rFonts w:ascii="Arial" w:hAnsi="Arial" w:cs="Arial"/>
          <w:smallCaps/>
          <w:sz w:val="24"/>
          <w:szCs w:val="24"/>
          <w:lang w:val="es-CO"/>
        </w:rPr>
      </w:pPr>
      <w:r w:rsidRPr="00B3550C">
        <w:rPr>
          <w:rFonts w:ascii="Arial" w:hAnsi="Arial" w:cs="Arial"/>
          <w:smallCaps/>
          <w:sz w:val="24"/>
          <w:szCs w:val="24"/>
          <w:lang w:val="es-CO"/>
        </w:rPr>
        <w:t>R e s u e l v e,</w:t>
      </w:r>
    </w:p>
    <w:p w:rsidR="00883240" w:rsidRPr="00764769" w:rsidRDefault="00883240" w:rsidP="00883240">
      <w:pPr>
        <w:widowControl w:val="0"/>
        <w:spacing w:line="360" w:lineRule="auto"/>
        <w:jc w:val="both"/>
        <w:rPr>
          <w:rFonts w:ascii="Arial" w:hAnsi="Arial" w:cs="Arial"/>
          <w:spacing w:val="-3"/>
          <w:szCs w:val="24"/>
          <w:lang w:val="es-CO"/>
        </w:rPr>
      </w:pPr>
    </w:p>
    <w:p w:rsidR="00883240" w:rsidRPr="00635445" w:rsidRDefault="00883240" w:rsidP="00883240">
      <w:pPr>
        <w:pStyle w:val="Paragraphedeliste"/>
        <w:widowControl w:val="0"/>
        <w:numPr>
          <w:ilvl w:val="0"/>
          <w:numId w:val="2"/>
        </w:numPr>
        <w:spacing w:line="360" w:lineRule="auto"/>
        <w:jc w:val="both"/>
        <w:rPr>
          <w:rFonts w:ascii="Arial" w:hAnsi="Arial" w:cs="Arial"/>
          <w:sz w:val="24"/>
          <w:szCs w:val="22"/>
          <w:lang w:val="es-CO"/>
        </w:rPr>
      </w:pPr>
      <w:r w:rsidRPr="00B3550C">
        <w:rPr>
          <w:rFonts w:ascii="Arial" w:hAnsi="Arial" w:cs="Arial"/>
          <w:sz w:val="24"/>
          <w:szCs w:val="24"/>
          <w:lang w:val="es-CO"/>
        </w:rPr>
        <w:t xml:space="preserve">REVOCAR la decisión del día </w:t>
      </w:r>
      <w:r w:rsidR="00275060">
        <w:rPr>
          <w:rFonts w:ascii="Arial" w:hAnsi="Arial" w:cs="Arial"/>
          <w:sz w:val="24"/>
          <w:szCs w:val="24"/>
          <w:lang w:val="es-CO"/>
        </w:rPr>
        <w:t>30-11</w:t>
      </w:r>
      <w:r w:rsidR="00D27BF4">
        <w:rPr>
          <w:rFonts w:ascii="Arial" w:hAnsi="Arial" w:cs="Arial"/>
          <w:sz w:val="24"/>
          <w:szCs w:val="24"/>
          <w:lang w:val="es-CO"/>
        </w:rPr>
        <w:t>-</w:t>
      </w:r>
      <w:r w:rsidR="005424FE">
        <w:rPr>
          <w:rFonts w:ascii="Arial" w:hAnsi="Arial" w:cs="Arial"/>
          <w:sz w:val="24"/>
          <w:szCs w:val="24"/>
          <w:lang w:val="es-CO"/>
        </w:rPr>
        <w:t>2016</w:t>
      </w:r>
      <w:r w:rsidRPr="00B3550C">
        <w:rPr>
          <w:rFonts w:ascii="Arial" w:hAnsi="Arial" w:cs="Arial"/>
          <w:sz w:val="24"/>
          <w:szCs w:val="24"/>
          <w:lang w:val="es-CO"/>
        </w:rPr>
        <w:t xml:space="preserve"> del </w:t>
      </w:r>
      <w:r w:rsidR="00297A63">
        <w:rPr>
          <w:rFonts w:ascii="Arial" w:hAnsi="Arial" w:cs="Arial"/>
          <w:sz w:val="24"/>
          <w:szCs w:val="24"/>
          <w:lang w:val="es-CO"/>
        </w:rPr>
        <w:t>emitido</w:t>
      </w:r>
      <w:r w:rsidR="00297A63" w:rsidRPr="005E034C">
        <w:rPr>
          <w:rFonts w:ascii="Arial" w:hAnsi="Arial" w:cs="Arial"/>
          <w:sz w:val="24"/>
          <w:szCs w:val="24"/>
          <w:lang w:val="es-CO"/>
        </w:rPr>
        <w:t xml:space="preserve"> por el Juzgado </w:t>
      </w:r>
      <w:r w:rsidR="00275060">
        <w:rPr>
          <w:rFonts w:ascii="Arial" w:hAnsi="Arial" w:cs="Arial"/>
          <w:sz w:val="24"/>
          <w:szCs w:val="24"/>
          <w:lang w:val="es-CO"/>
        </w:rPr>
        <w:t>Primero Civil del Circuito Especializado de Restitución de Tierras</w:t>
      </w:r>
      <w:r w:rsidRPr="00312CAF">
        <w:rPr>
          <w:rFonts w:ascii="Arial" w:hAnsi="Arial" w:cs="Arial"/>
          <w:sz w:val="24"/>
          <w:szCs w:val="24"/>
          <w:lang w:val="es-CO"/>
        </w:rPr>
        <w:t>.</w:t>
      </w:r>
    </w:p>
    <w:p w:rsidR="00635445" w:rsidRPr="002F4F28" w:rsidRDefault="00635445" w:rsidP="00635445">
      <w:pPr>
        <w:pStyle w:val="Paragraphedeliste"/>
        <w:widowControl w:val="0"/>
        <w:spacing w:line="360" w:lineRule="auto"/>
        <w:ind w:left="360"/>
        <w:jc w:val="both"/>
        <w:rPr>
          <w:rFonts w:ascii="Arial" w:hAnsi="Arial" w:cs="Arial"/>
          <w:sz w:val="24"/>
          <w:szCs w:val="22"/>
          <w:lang w:val="es-CO"/>
        </w:rPr>
      </w:pPr>
    </w:p>
    <w:p w:rsidR="002F4F28" w:rsidRPr="002F4F28" w:rsidRDefault="002F4F28" w:rsidP="002F4F28">
      <w:pPr>
        <w:pStyle w:val="Paragraphedeliste"/>
        <w:widowControl w:val="0"/>
        <w:numPr>
          <w:ilvl w:val="0"/>
          <w:numId w:val="2"/>
        </w:numPr>
        <w:spacing w:line="360" w:lineRule="auto"/>
        <w:jc w:val="both"/>
        <w:rPr>
          <w:rFonts w:ascii="Arial" w:hAnsi="Arial" w:cs="Arial"/>
          <w:szCs w:val="24"/>
          <w:lang w:val="es-CO"/>
        </w:rPr>
      </w:pPr>
      <w:r w:rsidRPr="0063543E">
        <w:rPr>
          <w:rFonts w:ascii="Arial" w:hAnsi="Arial" w:cs="Arial"/>
          <w:sz w:val="24"/>
          <w:szCs w:val="24"/>
          <w:lang w:val="es-CO"/>
        </w:rPr>
        <w:t xml:space="preserve">ORDENAR, en consecuencia, </w:t>
      </w:r>
      <w:r w:rsidR="00275060">
        <w:rPr>
          <w:rFonts w:ascii="Arial" w:hAnsi="Arial" w:cs="Arial"/>
          <w:sz w:val="24"/>
          <w:szCs w:val="24"/>
          <w:lang w:val="es-CO"/>
        </w:rPr>
        <w:t xml:space="preserve">al juez </w:t>
      </w:r>
      <w:r w:rsidRPr="0063543E">
        <w:rPr>
          <w:rFonts w:ascii="Arial" w:hAnsi="Arial" w:cs="Arial"/>
          <w:sz w:val="24"/>
          <w:szCs w:val="24"/>
          <w:lang w:val="es-CO"/>
        </w:rPr>
        <w:t xml:space="preserve">de primer </w:t>
      </w:r>
      <w:r>
        <w:rPr>
          <w:rFonts w:ascii="Arial" w:hAnsi="Arial" w:cs="Arial"/>
          <w:sz w:val="24"/>
          <w:szCs w:val="24"/>
          <w:lang w:val="es-CO"/>
        </w:rPr>
        <w:t>grado</w:t>
      </w:r>
      <w:r w:rsidRPr="0063543E">
        <w:rPr>
          <w:rFonts w:ascii="Arial" w:hAnsi="Arial" w:cs="Arial"/>
          <w:sz w:val="24"/>
          <w:szCs w:val="24"/>
          <w:lang w:val="es-CO"/>
        </w:rPr>
        <w:t xml:space="preserve"> que modifique la sentencia de tutela del </w:t>
      </w:r>
      <w:r w:rsidR="00275060">
        <w:rPr>
          <w:rFonts w:ascii="Arial" w:hAnsi="Arial" w:cs="Arial"/>
          <w:sz w:val="24"/>
          <w:szCs w:val="24"/>
          <w:lang w:val="es-CO"/>
        </w:rPr>
        <w:t>22-01-2015</w:t>
      </w:r>
      <w:r w:rsidRPr="0063543E">
        <w:rPr>
          <w:rFonts w:ascii="Arial" w:hAnsi="Arial" w:cs="Arial"/>
          <w:sz w:val="24"/>
          <w:szCs w:val="24"/>
          <w:lang w:val="es-CO"/>
        </w:rPr>
        <w:t xml:space="preserve">, </w:t>
      </w:r>
      <w:r w:rsidR="00275060">
        <w:rPr>
          <w:rFonts w:ascii="Arial" w:hAnsi="Arial" w:cs="Arial"/>
          <w:sz w:val="24"/>
          <w:szCs w:val="24"/>
          <w:lang w:val="es-CO"/>
        </w:rPr>
        <w:t>y emita la orden correspondiente</w:t>
      </w:r>
      <w:r w:rsidRPr="0063543E">
        <w:rPr>
          <w:rFonts w:ascii="Arial" w:hAnsi="Arial" w:cs="Arial"/>
          <w:spacing w:val="-3"/>
          <w:sz w:val="24"/>
          <w:szCs w:val="24"/>
          <w:lang w:val="es-CO"/>
        </w:rPr>
        <w:t xml:space="preserve">, con indicación de quién debe cumplirla, según el </w:t>
      </w:r>
      <w:r>
        <w:rPr>
          <w:rFonts w:ascii="Arial" w:hAnsi="Arial" w:cs="Arial"/>
          <w:spacing w:val="-3"/>
          <w:sz w:val="24"/>
          <w:szCs w:val="24"/>
          <w:lang w:val="es-CO"/>
        </w:rPr>
        <w:t>Decreto 4802 de 2011 y la Resolución 00185 de 17-03-2015</w:t>
      </w:r>
      <w:r w:rsidRPr="0063543E">
        <w:rPr>
          <w:rFonts w:ascii="Arial" w:hAnsi="Arial" w:cs="Arial"/>
          <w:spacing w:val="-3"/>
          <w:sz w:val="24"/>
          <w:szCs w:val="24"/>
          <w:lang w:val="es-CO"/>
        </w:rPr>
        <w:t xml:space="preserve">. </w:t>
      </w:r>
    </w:p>
    <w:p w:rsidR="00883240" w:rsidRPr="00764769" w:rsidRDefault="00883240" w:rsidP="00883240">
      <w:pPr>
        <w:pStyle w:val="Paragraphedeliste"/>
        <w:rPr>
          <w:rFonts w:ascii="Arial" w:hAnsi="Arial" w:cs="Arial"/>
          <w:sz w:val="24"/>
          <w:szCs w:val="24"/>
          <w:lang w:val="es-CO"/>
        </w:rPr>
      </w:pPr>
    </w:p>
    <w:p w:rsidR="00883240" w:rsidRDefault="00883240" w:rsidP="00883240">
      <w:pPr>
        <w:pStyle w:val="Paragraphedeliste"/>
        <w:numPr>
          <w:ilvl w:val="0"/>
          <w:numId w:val="2"/>
        </w:numPr>
        <w:spacing w:line="360" w:lineRule="auto"/>
        <w:jc w:val="both"/>
        <w:rPr>
          <w:rFonts w:ascii="Arial" w:hAnsi="Arial" w:cs="Arial"/>
          <w:sz w:val="24"/>
          <w:szCs w:val="24"/>
          <w:lang w:val="es-CO"/>
        </w:rPr>
      </w:pPr>
      <w:r w:rsidRPr="00B3550C">
        <w:rPr>
          <w:rFonts w:ascii="Arial" w:hAnsi="Arial" w:cs="Arial"/>
          <w:sz w:val="24"/>
          <w:szCs w:val="24"/>
          <w:lang w:val="es-CO"/>
        </w:rPr>
        <w:t xml:space="preserve">ORDENAR la devolución del </w:t>
      </w:r>
      <w:r>
        <w:rPr>
          <w:rFonts w:ascii="Arial" w:hAnsi="Arial" w:cs="Arial"/>
          <w:sz w:val="24"/>
          <w:szCs w:val="24"/>
          <w:lang w:val="es-CO"/>
        </w:rPr>
        <w:t xml:space="preserve">expediente </w:t>
      </w:r>
      <w:r w:rsidRPr="00B3550C">
        <w:rPr>
          <w:rFonts w:ascii="Arial" w:hAnsi="Arial" w:cs="Arial"/>
          <w:sz w:val="24"/>
          <w:szCs w:val="24"/>
          <w:lang w:val="es-CO"/>
        </w:rPr>
        <w:t xml:space="preserve">al Despacho de origen. </w:t>
      </w:r>
    </w:p>
    <w:p w:rsidR="000B45F2" w:rsidRPr="000B45F2" w:rsidRDefault="000B45F2" w:rsidP="000B45F2">
      <w:pPr>
        <w:spacing w:line="360" w:lineRule="auto"/>
        <w:jc w:val="both"/>
        <w:rPr>
          <w:rFonts w:ascii="Arial" w:hAnsi="Arial" w:cs="Arial"/>
          <w:sz w:val="24"/>
          <w:szCs w:val="24"/>
          <w:lang w:val="es-CO"/>
        </w:rPr>
      </w:pPr>
    </w:p>
    <w:p w:rsidR="00003AFC" w:rsidRPr="00153B26" w:rsidRDefault="00883240" w:rsidP="00883240">
      <w:pPr>
        <w:pStyle w:val="Paragraphedeliste"/>
        <w:numPr>
          <w:ilvl w:val="0"/>
          <w:numId w:val="2"/>
        </w:numPr>
        <w:spacing w:line="360" w:lineRule="auto"/>
        <w:jc w:val="both"/>
        <w:rPr>
          <w:rFonts w:ascii="Arial" w:hAnsi="Arial" w:cs="Arial"/>
          <w:sz w:val="24"/>
          <w:szCs w:val="24"/>
          <w:lang w:val="es-CO"/>
        </w:rPr>
      </w:pPr>
      <w:r w:rsidRPr="00B3550C">
        <w:rPr>
          <w:rFonts w:ascii="Arial" w:hAnsi="Arial" w:cs="Arial"/>
          <w:sz w:val="24"/>
          <w:szCs w:val="24"/>
          <w:lang w:val="es-CO"/>
        </w:rPr>
        <w:t>ADVERTIR que contra esta providencia es improcedente recurso alguno.</w:t>
      </w:r>
    </w:p>
    <w:p w:rsidR="002E5B5B" w:rsidRPr="00764769" w:rsidRDefault="002E5B5B" w:rsidP="00003AFC">
      <w:pPr>
        <w:pStyle w:val="Paragraphedeliste"/>
        <w:spacing w:line="360" w:lineRule="auto"/>
        <w:ind w:left="360"/>
        <w:jc w:val="both"/>
        <w:rPr>
          <w:rFonts w:ascii="Arial" w:hAnsi="Arial" w:cs="Arial"/>
          <w:sz w:val="16"/>
          <w:szCs w:val="24"/>
          <w:lang w:val="es-CO"/>
        </w:rPr>
      </w:pPr>
    </w:p>
    <w:p w:rsidR="002C220C" w:rsidRPr="00635445" w:rsidRDefault="002C220C" w:rsidP="002C220C">
      <w:pPr>
        <w:spacing w:line="360" w:lineRule="auto"/>
        <w:jc w:val="center"/>
        <w:rPr>
          <w:rFonts w:ascii="Arial" w:hAnsi="Arial" w:cs="Arial"/>
          <w:smallCaps/>
          <w:sz w:val="24"/>
          <w:szCs w:val="24"/>
        </w:rPr>
      </w:pPr>
      <w:proofErr w:type="spellStart"/>
      <w:r w:rsidRPr="00635445">
        <w:rPr>
          <w:rFonts w:ascii="Arial" w:hAnsi="Arial" w:cs="Arial"/>
          <w:smallCaps/>
          <w:sz w:val="24"/>
          <w:szCs w:val="24"/>
        </w:rPr>
        <w:t>Notifíquese</w:t>
      </w:r>
      <w:proofErr w:type="spellEnd"/>
      <w:r w:rsidRPr="00635445">
        <w:rPr>
          <w:rFonts w:ascii="Arial" w:hAnsi="Arial" w:cs="Arial"/>
          <w:smallCaps/>
          <w:sz w:val="24"/>
          <w:szCs w:val="24"/>
        </w:rPr>
        <w:t>,</w:t>
      </w:r>
    </w:p>
    <w:p w:rsidR="005424FE" w:rsidRDefault="005424FE" w:rsidP="00D869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iCs/>
          <w:sz w:val="14"/>
          <w:szCs w:val="16"/>
          <w:lang w:val="en-US"/>
        </w:rPr>
      </w:pPr>
    </w:p>
    <w:p w:rsidR="00D27BF4" w:rsidRDefault="00D27BF4" w:rsidP="00D869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iCs/>
          <w:sz w:val="14"/>
          <w:szCs w:val="16"/>
          <w:lang w:val="en-US"/>
        </w:rPr>
      </w:pPr>
    </w:p>
    <w:p w:rsidR="00275060" w:rsidRDefault="00275060" w:rsidP="00D869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iCs/>
          <w:sz w:val="14"/>
          <w:szCs w:val="16"/>
          <w:lang w:val="en-US"/>
        </w:rPr>
      </w:pPr>
    </w:p>
    <w:p w:rsidR="005424FE" w:rsidRPr="00275060" w:rsidRDefault="005424FE" w:rsidP="00D869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iCs/>
          <w:sz w:val="12"/>
          <w:szCs w:val="16"/>
          <w:lang w:val="en-US"/>
        </w:rPr>
      </w:pPr>
    </w:p>
    <w:p w:rsidR="00AA531B" w:rsidRDefault="00AA531B" w:rsidP="00D869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iCs/>
          <w:sz w:val="14"/>
          <w:szCs w:val="16"/>
          <w:lang w:val="en-US"/>
        </w:rPr>
      </w:pPr>
    </w:p>
    <w:p w:rsidR="002C220C" w:rsidRPr="00635445"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rPr>
      </w:pPr>
      <w:proofErr w:type="spellStart"/>
      <w:r w:rsidRPr="00635445">
        <w:rPr>
          <w:rFonts w:ascii="Arial" w:hAnsi="Arial" w:cs="Arial"/>
          <w:i/>
          <w:spacing w:val="-3"/>
          <w:w w:val="150"/>
          <w:sz w:val="28"/>
          <w:szCs w:val="22"/>
        </w:rPr>
        <w:t>D</w:t>
      </w:r>
      <w:r w:rsidRPr="00635445">
        <w:rPr>
          <w:rFonts w:ascii="Arial" w:hAnsi="Arial" w:cs="Arial"/>
          <w:i/>
          <w:spacing w:val="-3"/>
          <w:w w:val="150"/>
          <w:sz w:val="18"/>
          <w:szCs w:val="16"/>
        </w:rPr>
        <w:t>UBERNEY</w:t>
      </w:r>
      <w:proofErr w:type="spellEnd"/>
      <w:r w:rsidRPr="00635445">
        <w:rPr>
          <w:rFonts w:ascii="Arial" w:hAnsi="Arial" w:cs="Arial"/>
          <w:i/>
          <w:spacing w:val="-3"/>
          <w:w w:val="150"/>
          <w:szCs w:val="18"/>
        </w:rPr>
        <w:t xml:space="preserve"> </w:t>
      </w:r>
      <w:proofErr w:type="spellStart"/>
      <w:r w:rsidRPr="00635445">
        <w:rPr>
          <w:rFonts w:ascii="Arial" w:hAnsi="Arial" w:cs="Arial"/>
          <w:i/>
          <w:spacing w:val="-3"/>
          <w:w w:val="150"/>
          <w:sz w:val="28"/>
          <w:szCs w:val="22"/>
        </w:rPr>
        <w:t>G</w:t>
      </w:r>
      <w:r w:rsidRPr="00635445">
        <w:rPr>
          <w:rFonts w:ascii="Arial" w:hAnsi="Arial" w:cs="Arial"/>
          <w:i/>
          <w:spacing w:val="-3"/>
          <w:w w:val="150"/>
          <w:sz w:val="18"/>
          <w:szCs w:val="16"/>
        </w:rPr>
        <w:t>RISALES</w:t>
      </w:r>
      <w:proofErr w:type="spellEnd"/>
      <w:r w:rsidRPr="00635445">
        <w:rPr>
          <w:rFonts w:ascii="Arial" w:hAnsi="Arial" w:cs="Arial"/>
          <w:i/>
          <w:spacing w:val="-3"/>
          <w:w w:val="150"/>
          <w:szCs w:val="18"/>
        </w:rPr>
        <w:t xml:space="preserve"> </w:t>
      </w:r>
      <w:r w:rsidRPr="00635445">
        <w:rPr>
          <w:rFonts w:ascii="Arial" w:hAnsi="Arial" w:cs="Arial"/>
          <w:i/>
          <w:spacing w:val="-3"/>
          <w:w w:val="150"/>
          <w:sz w:val="28"/>
          <w:szCs w:val="22"/>
        </w:rPr>
        <w:t>H</w:t>
      </w:r>
      <w:r w:rsidRPr="00635445">
        <w:rPr>
          <w:rFonts w:ascii="Arial" w:hAnsi="Arial" w:cs="Arial"/>
          <w:i/>
          <w:spacing w:val="-3"/>
          <w:w w:val="150"/>
          <w:sz w:val="18"/>
          <w:szCs w:val="16"/>
        </w:rPr>
        <w:t>ERRERA</w:t>
      </w:r>
    </w:p>
    <w:p w:rsidR="002C220C" w:rsidRPr="00635445"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iCs/>
          <w:spacing w:val="-3"/>
          <w:sz w:val="14"/>
          <w:szCs w:val="14"/>
        </w:rPr>
      </w:pPr>
      <w:r w:rsidRPr="00635445">
        <w:rPr>
          <w:rFonts w:ascii="Arial" w:hAnsi="Arial" w:cs="Arial"/>
          <w:i/>
          <w:iCs/>
          <w:spacing w:val="-3"/>
          <w:w w:val="150"/>
          <w:sz w:val="28"/>
          <w:szCs w:val="18"/>
        </w:rPr>
        <w:t>M</w:t>
      </w:r>
      <w:r w:rsidRPr="00635445">
        <w:rPr>
          <w:rFonts w:ascii="Arial" w:hAnsi="Arial" w:cs="Arial"/>
          <w:i/>
          <w:iCs/>
          <w:spacing w:val="-3"/>
          <w:w w:val="150"/>
          <w:szCs w:val="16"/>
        </w:rPr>
        <w:t xml:space="preserve"> </w:t>
      </w:r>
      <w:r w:rsidRPr="00635445">
        <w:rPr>
          <w:rFonts w:ascii="Arial" w:hAnsi="Arial" w:cs="Arial"/>
          <w:i/>
          <w:iCs/>
          <w:spacing w:val="-3"/>
          <w:w w:val="150"/>
          <w:sz w:val="18"/>
          <w:szCs w:val="14"/>
        </w:rPr>
        <w:t>A G I S T R A D O</w:t>
      </w:r>
    </w:p>
    <w:p w:rsidR="005424FE" w:rsidRPr="00635445" w:rsidRDefault="005424FE"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rPr>
      </w:pPr>
    </w:p>
    <w:p w:rsidR="00D27BF4" w:rsidRPr="00635445" w:rsidRDefault="00D27BF4"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rPr>
      </w:pPr>
    </w:p>
    <w:p w:rsidR="005424FE" w:rsidRDefault="005424FE" w:rsidP="005424F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w w:val="150"/>
          <w:sz w:val="18"/>
        </w:rPr>
      </w:pPr>
      <w:proofErr w:type="spellStart"/>
      <w:r>
        <w:rPr>
          <w:rFonts w:ascii="Arial" w:hAnsi="Arial" w:cs="Arial"/>
          <w:i/>
          <w:iCs/>
          <w:sz w:val="14"/>
          <w:szCs w:val="16"/>
          <w:lang w:val="en-US"/>
        </w:rPr>
        <w:t>DGH</w:t>
      </w:r>
      <w:proofErr w:type="spellEnd"/>
      <w:r>
        <w:rPr>
          <w:rFonts w:ascii="Arial" w:hAnsi="Arial" w:cs="Arial"/>
          <w:i/>
          <w:iCs/>
          <w:sz w:val="14"/>
          <w:szCs w:val="16"/>
          <w:lang w:val="en-US"/>
        </w:rPr>
        <w:t xml:space="preserve"> / </w:t>
      </w:r>
      <w:proofErr w:type="spellStart"/>
      <w:r>
        <w:rPr>
          <w:rFonts w:ascii="Arial" w:hAnsi="Arial" w:cs="Arial"/>
          <w:i/>
          <w:iCs/>
          <w:sz w:val="14"/>
          <w:szCs w:val="16"/>
          <w:lang w:val="en-US"/>
        </w:rPr>
        <w:t>ODCD</w:t>
      </w:r>
      <w:proofErr w:type="spellEnd"/>
      <w:r>
        <w:rPr>
          <w:rFonts w:ascii="Arial" w:hAnsi="Arial" w:cs="Arial"/>
          <w:i/>
          <w:iCs/>
          <w:sz w:val="14"/>
          <w:szCs w:val="16"/>
          <w:lang w:val="en-US"/>
        </w:rPr>
        <w:t xml:space="preserve"> / 2016</w:t>
      </w:r>
    </w:p>
    <w:sectPr w:rsidR="005424FE" w:rsidSect="005A0CA3">
      <w:headerReference w:type="default" r:id="rId10"/>
      <w:footerReference w:type="default" r:id="rId11"/>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282" w:rsidRDefault="00051282" w:rsidP="0005223F">
      <w:r>
        <w:separator/>
      </w:r>
    </w:p>
  </w:endnote>
  <w:endnote w:type="continuationSeparator" w:id="0">
    <w:p w:rsidR="00051282" w:rsidRDefault="00051282"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8DD" w:rsidRDefault="000F08DD" w:rsidP="003E18D8">
    <w:pPr>
      <w:pStyle w:val="Pieddepage"/>
      <w:pBdr>
        <w:bottom w:val="single" w:sz="12" w:space="1" w:color="auto"/>
      </w:pBdr>
      <w:spacing w:line="360" w:lineRule="auto"/>
      <w:jc w:val="right"/>
      <w:rPr>
        <w:rFonts w:ascii="Arial" w:hAnsi="Arial" w:cs="Arial"/>
        <w:spacing w:val="20"/>
        <w:w w:val="200"/>
        <w:sz w:val="14"/>
        <w:szCs w:val="14"/>
        <w:lang w:val="es-CO"/>
      </w:rPr>
    </w:pPr>
  </w:p>
  <w:p w:rsidR="000F08DD" w:rsidRDefault="000F08DD" w:rsidP="003E18D8">
    <w:pPr>
      <w:pStyle w:val="Pieddepage"/>
      <w:spacing w:line="360" w:lineRule="auto"/>
      <w:jc w:val="right"/>
      <w:rPr>
        <w:rFonts w:ascii="Arial" w:hAnsi="Arial" w:cs="Arial"/>
        <w:spacing w:val="20"/>
        <w:w w:val="200"/>
        <w:sz w:val="14"/>
        <w:szCs w:val="14"/>
        <w:lang w:val="es-CO"/>
      </w:rPr>
    </w:pPr>
  </w:p>
  <w:p w:rsidR="000F08DD" w:rsidRPr="003E18D8" w:rsidRDefault="000F08DD" w:rsidP="003E18D8">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4"/>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4"/>
        <w:lang w:val="es-CO"/>
      </w:rPr>
      <w:t>S</w:t>
    </w:r>
    <w:r w:rsidRPr="003E18D8">
      <w:rPr>
        <w:rFonts w:ascii="Arial" w:hAnsi="Arial" w:cs="Arial"/>
        <w:spacing w:val="20"/>
        <w:w w:val="200"/>
        <w:sz w:val="10"/>
        <w:szCs w:val="10"/>
        <w:lang w:val="es-CO"/>
      </w:rPr>
      <w:t xml:space="preserve">UPERIOR </w:t>
    </w:r>
    <w:r>
      <w:rPr>
        <w:rFonts w:ascii="Arial" w:hAnsi="Arial" w:cs="Arial"/>
        <w:spacing w:val="20"/>
        <w:w w:val="200"/>
        <w:sz w:val="10"/>
        <w:szCs w:val="10"/>
        <w:lang w:val="es-CO"/>
      </w:rPr>
      <w:t xml:space="preserve">DE </w:t>
    </w:r>
    <w:r>
      <w:rPr>
        <w:rFonts w:ascii="Arial" w:hAnsi="Arial" w:cs="Arial"/>
        <w:spacing w:val="20"/>
        <w:w w:val="200"/>
        <w:sz w:val="14"/>
        <w:szCs w:val="14"/>
        <w:lang w:val="es-CO"/>
      </w:rPr>
      <w:t>P</w:t>
    </w:r>
    <w:r>
      <w:rPr>
        <w:rFonts w:ascii="Arial" w:hAnsi="Arial" w:cs="Arial"/>
        <w:spacing w:val="20"/>
        <w:w w:val="200"/>
        <w:sz w:val="10"/>
        <w:szCs w:val="10"/>
        <w:lang w:val="es-CO"/>
      </w:rPr>
      <w:t>EREIRA</w:t>
    </w:r>
  </w:p>
  <w:p w:rsidR="000F08DD" w:rsidRPr="00A92EE2" w:rsidRDefault="000F08DD" w:rsidP="003E18D8">
    <w:pPr>
      <w:pStyle w:val="Pieddepage"/>
      <w:jc w:val="right"/>
      <w:rPr>
        <w:lang w:val="es-ES"/>
      </w:rPr>
    </w:pPr>
    <w:r w:rsidRPr="00A92EE2">
      <w:rPr>
        <w:rFonts w:ascii="Arial" w:hAnsi="Arial" w:cs="Arial"/>
        <w:spacing w:val="20"/>
        <w:w w:val="200"/>
        <w:sz w:val="10"/>
        <w:szCs w:val="10"/>
        <w:lang w:val="es-ES"/>
      </w:rPr>
      <w:t xml:space="preserve">MP </w:t>
    </w:r>
    <w:r w:rsidRPr="00A92EE2">
      <w:rPr>
        <w:rFonts w:ascii="Arial" w:hAnsi="Arial" w:cs="Arial"/>
        <w:spacing w:val="20"/>
        <w:w w:val="200"/>
        <w:sz w:val="12"/>
        <w:szCs w:val="12"/>
        <w:lang w:val="es-ES"/>
      </w:rPr>
      <w:t>D</w:t>
    </w:r>
    <w:r w:rsidRPr="00A92EE2">
      <w:rPr>
        <w:rFonts w:ascii="Arial" w:hAnsi="Arial" w:cs="Arial"/>
        <w:spacing w:val="20"/>
        <w:w w:val="200"/>
        <w:sz w:val="8"/>
        <w:szCs w:val="8"/>
        <w:lang w:val="es-ES"/>
      </w:rPr>
      <w:t>UBERNEY</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G</w:t>
    </w:r>
    <w:r w:rsidRPr="00A92EE2">
      <w:rPr>
        <w:rFonts w:ascii="Arial" w:hAnsi="Arial" w:cs="Arial"/>
        <w:spacing w:val="20"/>
        <w:w w:val="200"/>
        <w:sz w:val="8"/>
        <w:szCs w:val="8"/>
        <w:lang w:val="es-ES"/>
      </w:rPr>
      <w:t>RISALES</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H</w:t>
    </w:r>
    <w:r w:rsidRPr="00A92EE2">
      <w:rPr>
        <w:rFonts w:ascii="Arial" w:hAnsi="Arial" w:cs="Arial"/>
        <w:spacing w:val="20"/>
        <w:w w:val="200"/>
        <w:sz w:val="8"/>
        <w:szCs w:val="8"/>
        <w:lang w:val="es-ES"/>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282" w:rsidRDefault="00051282" w:rsidP="0005223F">
      <w:r>
        <w:separator/>
      </w:r>
    </w:p>
  </w:footnote>
  <w:footnote w:type="continuationSeparator" w:id="0">
    <w:p w:rsidR="00051282" w:rsidRDefault="00051282" w:rsidP="0005223F">
      <w:r>
        <w:continuationSeparator/>
      </w:r>
    </w:p>
  </w:footnote>
  <w:footnote w:id="1">
    <w:p w:rsidR="00091466" w:rsidRPr="00635445" w:rsidRDefault="00091466" w:rsidP="00091466">
      <w:pPr>
        <w:pStyle w:val="Notedebasdepage"/>
        <w:jc w:val="both"/>
        <w:rPr>
          <w:lang w:val="es-CO"/>
        </w:rPr>
      </w:pPr>
      <w:r w:rsidRPr="008B1B0C">
        <w:rPr>
          <w:rStyle w:val="Appelnotedebasdep"/>
          <w:rFonts w:ascii="Calibri" w:hAnsi="Calibri" w:cs="Calibri"/>
        </w:rPr>
        <w:footnoteRef/>
      </w:r>
      <w:r w:rsidRPr="008B1B0C">
        <w:rPr>
          <w:rFonts w:ascii="Calibri" w:hAnsi="Calibri" w:cs="Calibri"/>
          <w:lang w:val="es-CO"/>
        </w:rPr>
        <w:t xml:space="preserve"> </w:t>
      </w:r>
      <w:r>
        <w:rPr>
          <w:rFonts w:ascii="Calibri" w:hAnsi="Calibri" w:cs="Calibri"/>
          <w:lang w:val="es-CO"/>
        </w:rPr>
        <w:t>CC</w:t>
      </w:r>
      <w:r w:rsidRPr="008B1B0C">
        <w:rPr>
          <w:rFonts w:ascii="Calibri" w:hAnsi="Calibri" w:cs="Calibri"/>
          <w:lang w:val="es-CO"/>
        </w:rPr>
        <w:t>. Sentencia T-343 del 05-05-2011; MP: Humberto Antonio Sierra Porto.</w:t>
      </w:r>
    </w:p>
  </w:footnote>
  <w:footnote w:id="2">
    <w:p w:rsidR="00091466" w:rsidRPr="00635445" w:rsidRDefault="00091466" w:rsidP="00091466">
      <w:pPr>
        <w:pStyle w:val="Notedebasdepage"/>
        <w:jc w:val="both"/>
        <w:rPr>
          <w:lang w:val="fr-FR"/>
        </w:rPr>
      </w:pPr>
      <w:r w:rsidRPr="008B1B0C">
        <w:rPr>
          <w:rStyle w:val="Appelnotedebasdep"/>
          <w:rFonts w:ascii="Calibri" w:hAnsi="Calibri" w:cs="Calibri"/>
        </w:rPr>
        <w:footnoteRef/>
      </w:r>
      <w:r w:rsidRPr="008B1B0C">
        <w:rPr>
          <w:rFonts w:ascii="Calibri" w:hAnsi="Calibri" w:cs="Calibri"/>
          <w:lang w:val="fr-FR"/>
        </w:rPr>
        <w:t xml:space="preserve"> </w:t>
      </w:r>
      <w:r w:rsidRPr="00635445">
        <w:rPr>
          <w:rFonts w:ascii="Calibri" w:hAnsi="Calibri" w:cs="Calibri"/>
          <w:lang w:val="fr-FR"/>
        </w:rPr>
        <w:t xml:space="preserve">CC. Sentencias </w:t>
      </w:r>
      <w:r w:rsidRPr="008B1B0C">
        <w:rPr>
          <w:rFonts w:ascii="Calibri" w:hAnsi="Calibri" w:cs="Calibri"/>
          <w:lang w:val="fr-FR"/>
        </w:rPr>
        <w:t>T-553 de 2002 y T-368 de 2005.</w:t>
      </w:r>
    </w:p>
  </w:footnote>
  <w:footnote w:id="3">
    <w:p w:rsidR="00091466" w:rsidRPr="00635445" w:rsidRDefault="00091466" w:rsidP="00091466">
      <w:pPr>
        <w:pStyle w:val="Notedebasdepage"/>
        <w:rPr>
          <w:lang w:val="fr-FR"/>
        </w:rPr>
      </w:pPr>
      <w:r>
        <w:rPr>
          <w:rStyle w:val="Appelnotedebasdep"/>
          <w:rFonts w:cs="Tms Rmn"/>
        </w:rPr>
        <w:footnoteRef/>
      </w:r>
      <w:r w:rsidRPr="00635445">
        <w:rPr>
          <w:lang w:val="fr-FR"/>
        </w:rPr>
        <w:t xml:space="preserve"> </w:t>
      </w:r>
      <w:r w:rsidRPr="00635445">
        <w:rPr>
          <w:rFonts w:ascii="Calibri" w:hAnsi="Calibri" w:cs="Calibri"/>
          <w:lang w:val="fr-FR"/>
        </w:rPr>
        <w:t xml:space="preserve">CC. Sentencias </w:t>
      </w:r>
      <w:r w:rsidRPr="008B1B0C">
        <w:rPr>
          <w:rFonts w:ascii="Calibri" w:hAnsi="Calibri" w:cs="Calibri"/>
          <w:lang w:val="fr-FR"/>
        </w:rPr>
        <w:t>T-553 de 2002 y T-368 de 2005.</w:t>
      </w:r>
    </w:p>
  </w:footnote>
  <w:footnote w:id="4">
    <w:p w:rsidR="00091466" w:rsidRPr="00635445" w:rsidRDefault="00091466" w:rsidP="00091466">
      <w:pPr>
        <w:pStyle w:val="Notedebasdepage"/>
        <w:jc w:val="both"/>
        <w:rPr>
          <w:lang w:val="es-CO"/>
        </w:rPr>
      </w:pPr>
      <w:r w:rsidRPr="008B1B0C">
        <w:rPr>
          <w:rStyle w:val="Appelnotedebasdep"/>
          <w:rFonts w:ascii="Calibri" w:hAnsi="Calibri" w:cs="Calibri"/>
        </w:rPr>
        <w:footnoteRef/>
      </w:r>
      <w:r w:rsidRPr="008B1B0C">
        <w:rPr>
          <w:rFonts w:ascii="Calibri" w:hAnsi="Calibri" w:cs="Calibri"/>
          <w:lang w:val="es-CO"/>
        </w:rPr>
        <w:t xml:space="preserve"> BOTERO MARINO, Catalina. La acción de tutela en el ordenamiento constitucional colombiano, Escuela Judicial Rodrigo Lara Bonilla y Consejo Superior de la Judicatura, Bogotá DC, 2006, p.150.</w:t>
      </w:r>
    </w:p>
  </w:footnote>
  <w:footnote w:id="5">
    <w:p w:rsidR="00091466" w:rsidRPr="00635445" w:rsidRDefault="00091466" w:rsidP="00091466">
      <w:pPr>
        <w:pStyle w:val="Notedebasdepage"/>
        <w:jc w:val="both"/>
        <w:rPr>
          <w:lang w:val="es-CO"/>
        </w:rPr>
      </w:pPr>
      <w:r w:rsidRPr="008B1B0C">
        <w:rPr>
          <w:rStyle w:val="Appelnotedebasdep"/>
          <w:rFonts w:ascii="Calibri" w:hAnsi="Calibri" w:cs="Calibri"/>
        </w:rPr>
        <w:footnoteRef/>
      </w:r>
      <w:r w:rsidRPr="008B1B0C">
        <w:rPr>
          <w:rFonts w:ascii="Calibri" w:hAnsi="Calibri" w:cs="Calibri"/>
          <w:lang w:val="es-CO"/>
        </w:rPr>
        <w:t xml:space="preserve"> </w:t>
      </w:r>
      <w:r>
        <w:rPr>
          <w:rFonts w:ascii="Calibri" w:hAnsi="Calibri" w:cs="Calibri"/>
          <w:lang w:val="es-CO"/>
        </w:rPr>
        <w:t>CC</w:t>
      </w:r>
      <w:r w:rsidRPr="008B1B0C">
        <w:rPr>
          <w:rFonts w:ascii="Calibri" w:hAnsi="Calibri" w:cs="Calibri"/>
          <w:lang w:val="es-CO"/>
        </w:rPr>
        <w:t>. Sentencia T-606 del 11-08-2011; MP: Humberto Antonio Sierra Porto.</w:t>
      </w:r>
    </w:p>
  </w:footnote>
  <w:footnote w:id="6">
    <w:p w:rsidR="00091466" w:rsidRPr="00635445" w:rsidRDefault="00091466" w:rsidP="00091466">
      <w:pPr>
        <w:pStyle w:val="Notedebasdepage"/>
        <w:jc w:val="both"/>
        <w:rPr>
          <w:lang w:val="es-CO"/>
        </w:rPr>
      </w:pPr>
      <w:r w:rsidRPr="008B1B0C">
        <w:rPr>
          <w:rStyle w:val="Appelnotedebasdep"/>
          <w:rFonts w:ascii="Calibri" w:hAnsi="Calibri" w:cs="Calibri"/>
        </w:rPr>
        <w:footnoteRef/>
      </w:r>
      <w:r w:rsidRPr="008B1B0C">
        <w:rPr>
          <w:rFonts w:ascii="Calibri" w:hAnsi="Calibri" w:cs="Calibri"/>
          <w:lang w:val="es-CO"/>
        </w:rPr>
        <w:t xml:space="preserve"> Autos 108 de 2005, 184 de 2006, 285 de 2008 y 122 de 2006. En el mismo sentido las sentencias T-897 de 2008.  </w:t>
      </w:r>
    </w:p>
  </w:footnote>
  <w:footnote w:id="7">
    <w:p w:rsidR="00091466" w:rsidRPr="00635445" w:rsidRDefault="00091466" w:rsidP="00091466">
      <w:pPr>
        <w:pStyle w:val="Notedebasdepage"/>
        <w:jc w:val="both"/>
        <w:rPr>
          <w:lang w:val="es-CO"/>
        </w:rPr>
      </w:pPr>
      <w:r w:rsidRPr="008B1B0C">
        <w:rPr>
          <w:rStyle w:val="Appelnotedebasdep"/>
          <w:rFonts w:ascii="Calibri" w:hAnsi="Calibri" w:cs="Calibri"/>
        </w:rPr>
        <w:footnoteRef/>
      </w:r>
      <w:r w:rsidRPr="008B1B0C">
        <w:rPr>
          <w:rFonts w:ascii="Calibri" w:hAnsi="Calibri" w:cs="Calibri"/>
          <w:lang w:val="es-CO"/>
        </w:rPr>
        <w:t xml:space="preserve"> </w:t>
      </w:r>
      <w:r>
        <w:rPr>
          <w:rFonts w:ascii="Calibri" w:hAnsi="Calibri" w:cs="Calibri"/>
          <w:lang w:val="es-CO"/>
        </w:rPr>
        <w:t xml:space="preserve">CC. </w:t>
      </w:r>
      <w:r w:rsidRPr="008B1B0C">
        <w:rPr>
          <w:rFonts w:ascii="Calibri" w:hAnsi="Calibri" w:cs="Calibri"/>
          <w:lang w:val="es-CO"/>
        </w:rPr>
        <w:t xml:space="preserve">Sentencia T-171 de 2009. En el mismo sentido la sentencia T-1113 de 2005. </w:t>
      </w:r>
    </w:p>
  </w:footnote>
  <w:footnote w:id="8">
    <w:p w:rsidR="00091466" w:rsidRPr="00635445" w:rsidRDefault="00091466" w:rsidP="00091466">
      <w:pPr>
        <w:pStyle w:val="Notedebasdepage"/>
        <w:jc w:val="both"/>
        <w:rPr>
          <w:lang w:val="es-CO"/>
        </w:rPr>
      </w:pPr>
      <w:r w:rsidRPr="008B1B0C">
        <w:rPr>
          <w:rStyle w:val="Appelnotedebasdep"/>
          <w:rFonts w:ascii="Calibri" w:hAnsi="Calibri" w:cs="Calibri"/>
        </w:rPr>
        <w:footnoteRef/>
      </w:r>
      <w:r w:rsidRPr="008B1B0C">
        <w:rPr>
          <w:rFonts w:ascii="Calibri" w:hAnsi="Calibri" w:cs="Calibri"/>
          <w:lang w:val="es-CO"/>
        </w:rPr>
        <w:t xml:space="preserve"> </w:t>
      </w:r>
      <w:r>
        <w:rPr>
          <w:rFonts w:ascii="Calibri" w:hAnsi="Calibri" w:cs="Calibri"/>
          <w:lang w:val="es-CO"/>
        </w:rPr>
        <w:t xml:space="preserve">CC. </w:t>
      </w:r>
      <w:r w:rsidRPr="008B1B0C">
        <w:rPr>
          <w:rFonts w:ascii="Calibri" w:hAnsi="Calibri" w:cs="Calibri"/>
          <w:lang w:val="es-CO"/>
        </w:rPr>
        <w:t>Sentencias T-939 de 2005, T-1113 de 2005, T-632 de 2006 y Autos 285 de 2008 y 122 de 2006.</w:t>
      </w:r>
    </w:p>
  </w:footnote>
  <w:footnote w:id="9">
    <w:p w:rsidR="00091466" w:rsidRPr="00635445" w:rsidRDefault="00091466" w:rsidP="00091466">
      <w:pPr>
        <w:pStyle w:val="Notedebasdepage"/>
        <w:jc w:val="both"/>
        <w:rPr>
          <w:lang w:val="es-CO"/>
        </w:rPr>
      </w:pPr>
      <w:r w:rsidRPr="008B1B0C">
        <w:rPr>
          <w:rStyle w:val="Appelnotedebasdep"/>
          <w:rFonts w:ascii="Calibri" w:hAnsi="Calibri" w:cs="Calibri"/>
        </w:rPr>
        <w:footnoteRef/>
      </w:r>
      <w:r w:rsidRPr="008B1B0C">
        <w:rPr>
          <w:rFonts w:ascii="Calibri" w:hAnsi="Calibri" w:cs="Calibri"/>
          <w:lang w:val="es-CO"/>
        </w:rPr>
        <w:t xml:space="preserve"> </w:t>
      </w:r>
      <w:r>
        <w:rPr>
          <w:rFonts w:ascii="Calibri" w:hAnsi="Calibri" w:cs="Calibri"/>
          <w:lang w:val="es-CO"/>
        </w:rPr>
        <w:t xml:space="preserve">CC. </w:t>
      </w:r>
      <w:r w:rsidRPr="008B1B0C">
        <w:rPr>
          <w:rFonts w:ascii="Calibri" w:hAnsi="Calibri" w:cs="Calibri"/>
          <w:lang w:val="es-CO"/>
        </w:rPr>
        <w:t xml:space="preserve">Auto 108 de 2005, 184 de 2006, 285 de 2008 y 122 de 2006. </w:t>
      </w:r>
    </w:p>
  </w:footnote>
  <w:footnote w:id="10">
    <w:p w:rsidR="00091466" w:rsidRPr="00635445" w:rsidRDefault="00091466" w:rsidP="00091466">
      <w:pPr>
        <w:pStyle w:val="Notedebasdepage"/>
        <w:jc w:val="both"/>
        <w:rPr>
          <w:lang w:val="es-CO"/>
        </w:rPr>
      </w:pPr>
      <w:r w:rsidRPr="008B1B0C">
        <w:rPr>
          <w:rStyle w:val="Appelnotedebasdep"/>
          <w:rFonts w:ascii="Calibri" w:hAnsi="Calibri" w:cs="Calibri"/>
        </w:rPr>
        <w:footnoteRef/>
      </w:r>
      <w:r w:rsidRPr="008B1B0C">
        <w:rPr>
          <w:rFonts w:ascii="Calibri" w:hAnsi="Calibri" w:cs="Calibri"/>
          <w:lang w:val="es-CO"/>
        </w:rPr>
        <w:t xml:space="preserve"> </w:t>
      </w:r>
      <w:r>
        <w:rPr>
          <w:rFonts w:ascii="Calibri" w:hAnsi="Calibri" w:cs="Calibri"/>
          <w:lang w:val="es-CO"/>
        </w:rPr>
        <w:t xml:space="preserve">CC. Sentencia T-939 de 2005, también, </w:t>
      </w:r>
      <w:r w:rsidRPr="008B1B0C">
        <w:rPr>
          <w:rFonts w:ascii="Calibri" w:hAnsi="Calibri" w:cs="Calibri"/>
          <w:lang w:val="es-CO"/>
        </w:rPr>
        <w:t>la sentencia T-897 de 2008 y los Autos 285 de 2008 y 122 de 2006</w:t>
      </w:r>
      <w:r>
        <w:rPr>
          <w:rFonts w:ascii="Calibri" w:hAnsi="Calibri" w:cs="Calibri"/>
          <w:lang w:val="es-CO"/>
        </w:rPr>
        <w:t>.</w:t>
      </w:r>
      <w:r w:rsidRPr="008B1B0C">
        <w:rPr>
          <w:rFonts w:ascii="Calibri" w:hAnsi="Calibri" w:cs="Calibri"/>
          <w:lang w:val="es-CO"/>
        </w:rPr>
        <w:t xml:space="preserve"> </w:t>
      </w:r>
    </w:p>
  </w:footnote>
  <w:footnote w:id="11">
    <w:p w:rsidR="00091466" w:rsidRPr="00635445" w:rsidRDefault="00091466" w:rsidP="00091466">
      <w:pPr>
        <w:pStyle w:val="Notedebasdepage"/>
        <w:jc w:val="both"/>
        <w:rPr>
          <w:rFonts w:asciiTheme="minorHAnsi" w:hAnsiTheme="minorHAnsi"/>
          <w:lang w:val="es-CO"/>
        </w:rPr>
      </w:pPr>
      <w:r w:rsidRPr="00087130">
        <w:rPr>
          <w:rStyle w:val="Appelnotedebasdep"/>
          <w:rFonts w:asciiTheme="minorHAnsi" w:hAnsiTheme="minorHAnsi" w:cs="Calibri"/>
        </w:rPr>
        <w:footnoteRef/>
      </w:r>
      <w:r w:rsidRPr="00087130">
        <w:rPr>
          <w:rFonts w:asciiTheme="minorHAnsi" w:hAnsiTheme="minorHAnsi" w:cs="Calibri"/>
          <w:lang w:val="es-CO"/>
        </w:rPr>
        <w:t xml:space="preserve"> </w:t>
      </w:r>
      <w:r>
        <w:rPr>
          <w:rFonts w:asciiTheme="minorHAnsi" w:hAnsiTheme="minorHAnsi" w:cs="Calibri"/>
          <w:lang w:val="es-CO"/>
        </w:rPr>
        <w:t>CSJ</w:t>
      </w:r>
      <w:r w:rsidRPr="00087130">
        <w:rPr>
          <w:rFonts w:asciiTheme="minorHAnsi" w:hAnsiTheme="minorHAnsi" w:cs="Calibri"/>
          <w:lang w:val="es-CO"/>
        </w:rPr>
        <w:t xml:space="preserve">, </w:t>
      </w:r>
      <w:r>
        <w:rPr>
          <w:rFonts w:asciiTheme="minorHAnsi" w:hAnsiTheme="minorHAnsi" w:cs="Calibri"/>
          <w:lang w:val="es-CO"/>
        </w:rPr>
        <w:t>Civil</w:t>
      </w:r>
      <w:r w:rsidRPr="00087130">
        <w:rPr>
          <w:rFonts w:asciiTheme="minorHAnsi" w:hAnsiTheme="minorHAnsi" w:cs="Calibri"/>
          <w:lang w:val="es-CO"/>
        </w:rPr>
        <w:t xml:space="preserve">. </w:t>
      </w:r>
      <w:r>
        <w:rPr>
          <w:rFonts w:asciiTheme="minorHAnsi" w:hAnsiTheme="minorHAnsi" w:cs="Calibri"/>
          <w:lang w:val="es-CO"/>
        </w:rPr>
        <w:t xml:space="preserve">Autos </w:t>
      </w:r>
      <w:r w:rsidRPr="00B03DCB">
        <w:rPr>
          <w:rFonts w:asciiTheme="minorHAnsi" w:hAnsiTheme="minorHAnsi" w:cs="Calibri"/>
          <w:lang w:val="es-CO"/>
        </w:rPr>
        <w:t>ATC101-2016, ATC</w:t>
      </w:r>
      <w:r w:rsidRPr="00B03DCB">
        <w:rPr>
          <w:rFonts w:asciiTheme="minorHAnsi" w:hAnsiTheme="minorHAnsi" w:cs="Calibri"/>
          <w:bCs/>
          <w:lang w:val="es-CO"/>
        </w:rPr>
        <w:t>1555-2016</w:t>
      </w:r>
      <w:r>
        <w:rPr>
          <w:rFonts w:asciiTheme="minorHAnsi" w:hAnsiTheme="minorHAnsi" w:cs="Calibri"/>
          <w:bCs/>
          <w:lang w:val="es-CO"/>
        </w:rPr>
        <w:t xml:space="preserve"> y </w:t>
      </w:r>
      <w:r w:rsidRPr="00B03DCB">
        <w:rPr>
          <w:rFonts w:asciiTheme="minorHAnsi" w:hAnsiTheme="minorHAnsi" w:cs="Calibri"/>
          <w:bCs/>
          <w:lang w:val="es-CO"/>
        </w:rPr>
        <w:t>ATC3599-2016</w:t>
      </w:r>
      <w:r>
        <w:rPr>
          <w:rFonts w:asciiTheme="minorHAnsi" w:hAnsiTheme="minorHAnsi" w:cs="Calibri"/>
          <w:lang w:val="es-CO"/>
        </w:rPr>
        <w:t>, entre otros</w:t>
      </w:r>
      <w:r w:rsidRPr="00087130">
        <w:rPr>
          <w:rFonts w:asciiTheme="minorHAnsi" w:hAnsiTheme="minorHAnsi" w:cs="Calibri"/>
          <w:lang w:val="es-CO"/>
        </w:rPr>
        <w:t>.</w:t>
      </w:r>
    </w:p>
  </w:footnote>
  <w:footnote w:id="12">
    <w:p w:rsidR="00091466" w:rsidRPr="00635445" w:rsidRDefault="00091466" w:rsidP="00091466">
      <w:pPr>
        <w:pStyle w:val="Notedebasdepage"/>
        <w:rPr>
          <w:rFonts w:asciiTheme="minorHAnsi" w:hAnsiTheme="minorHAnsi"/>
          <w:lang w:val="es-CO"/>
        </w:rPr>
      </w:pPr>
      <w:r w:rsidRPr="00087130">
        <w:rPr>
          <w:rStyle w:val="Appelnotedebasdep"/>
          <w:rFonts w:asciiTheme="minorHAnsi" w:hAnsiTheme="minorHAnsi" w:cs="Calibri"/>
        </w:rPr>
        <w:footnoteRef/>
      </w:r>
      <w:r w:rsidRPr="00087130">
        <w:rPr>
          <w:rFonts w:asciiTheme="minorHAnsi" w:hAnsiTheme="minorHAnsi" w:cs="Calibri"/>
          <w:lang w:val="es-CO"/>
        </w:rPr>
        <w:t xml:space="preserve"> </w:t>
      </w:r>
      <w:r>
        <w:rPr>
          <w:rFonts w:asciiTheme="minorHAnsi" w:hAnsiTheme="minorHAnsi" w:cs="Calibri"/>
          <w:lang w:val="es-CO"/>
        </w:rPr>
        <w:t>CC</w:t>
      </w:r>
      <w:r w:rsidRPr="00087130">
        <w:rPr>
          <w:rFonts w:asciiTheme="minorHAnsi" w:hAnsiTheme="minorHAnsi" w:cs="Calibri"/>
          <w:lang w:val="es-CO"/>
        </w:rPr>
        <w:t>. Sentencia T-421 del 2003.</w:t>
      </w:r>
    </w:p>
  </w:footnote>
  <w:footnote w:id="13">
    <w:p w:rsidR="00091466" w:rsidRPr="00563881" w:rsidRDefault="00091466" w:rsidP="00091466">
      <w:pPr>
        <w:pStyle w:val="Notedebasdepage"/>
        <w:rPr>
          <w:lang w:val="es-CO"/>
        </w:rPr>
      </w:pPr>
      <w:r>
        <w:rPr>
          <w:rStyle w:val="Appelnotedebasdep"/>
        </w:rPr>
        <w:footnoteRef/>
      </w:r>
      <w:r w:rsidRPr="00635445">
        <w:rPr>
          <w:lang w:val="es-CO"/>
        </w:rPr>
        <w:t xml:space="preserve"> </w:t>
      </w:r>
      <w:r>
        <w:rPr>
          <w:rFonts w:ascii="Calibri" w:hAnsi="Calibri" w:cs="Calibri"/>
          <w:lang w:val="es-CO"/>
        </w:rPr>
        <w:t>CC</w:t>
      </w:r>
      <w:r w:rsidRPr="008B1B0C">
        <w:rPr>
          <w:rFonts w:ascii="Calibri" w:hAnsi="Calibri" w:cs="Calibri"/>
          <w:lang w:val="es-CO"/>
        </w:rPr>
        <w:t xml:space="preserve">. Sentencia </w:t>
      </w:r>
      <w:r>
        <w:rPr>
          <w:rFonts w:ascii="Calibri" w:hAnsi="Calibri" w:cs="Calibri"/>
          <w:lang w:val="es-CO"/>
        </w:rPr>
        <w:t>C</w:t>
      </w:r>
      <w:r w:rsidRPr="008B1B0C">
        <w:rPr>
          <w:rFonts w:ascii="Calibri" w:hAnsi="Calibri" w:cs="Calibri"/>
          <w:lang w:val="es-CO"/>
        </w:rPr>
        <w:t>-</w:t>
      </w:r>
      <w:r>
        <w:rPr>
          <w:rFonts w:ascii="Calibri" w:hAnsi="Calibri" w:cs="Calibri"/>
          <w:lang w:val="es-CO"/>
        </w:rPr>
        <w:t>367</w:t>
      </w:r>
      <w:r w:rsidRPr="008B1B0C">
        <w:rPr>
          <w:rFonts w:ascii="Calibri" w:hAnsi="Calibri" w:cs="Calibri"/>
          <w:lang w:val="es-CO"/>
        </w:rPr>
        <w:t xml:space="preserve"> de</w:t>
      </w:r>
      <w:r>
        <w:rPr>
          <w:rFonts w:ascii="Calibri" w:hAnsi="Calibri" w:cs="Calibri"/>
          <w:lang w:val="es-CO"/>
        </w:rPr>
        <w:t xml:space="preserve"> 2014.</w:t>
      </w:r>
    </w:p>
  </w:footnote>
  <w:footnote w:id="14">
    <w:p w:rsidR="00091466" w:rsidRPr="002F1294" w:rsidRDefault="00091466" w:rsidP="00091466">
      <w:pPr>
        <w:pStyle w:val="Notedebasdepage"/>
        <w:rPr>
          <w:lang w:val="es-CO"/>
        </w:rPr>
      </w:pPr>
      <w:r>
        <w:rPr>
          <w:rStyle w:val="Appelnotedebasdep"/>
        </w:rPr>
        <w:footnoteRef/>
      </w:r>
      <w:r w:rsidRPr="00635445">
        <w:rPr>
          <w:lang w:val="es-CO"/>
        </w:rPr>
        <w:t xml:space="preserve"> </w:t>
      </w:r>
      <w:r>
        <w:rPr>
          <w:rFonts w:ascii="Calibri" w:hAnsi="Calibri" w:cs="Calibri"/>
          <w:lang w:val="es-CO"/>
        </w:rPr>
        <w:t>CC</w:t>
      </w:r>
      <w:r w:rsidRPr="008B1B0C">
        <w:rPr>
          <w:rFonts w:ascii="Calibri" w:hAnsi="Calibri" w:cs="Calibri"/>
          <w:lang w:val="es-CO"/>
        </w:rPr>
        <w:t xml:space="preserve">. </w:t>
      </w:r>
      <w:r>
        <w:rPr>
          <w:rFonts w:ascii="Calibri" w:hAnsi="Calibri" w:cs="Calibri"/>
          <w:lang w:val="es-CO"/>
        </w:rPr>
        <w:t>Auto 181</w:t>
      </w:r>
      <w:r w:rsidRPr="008B1B0C">
        <w:rPr>
          <w:rFonts w:ascii="Calibri" w:hAnsi="Calibri" w:cs="Calibri"/>
          <w:lang w:val="es-CO"/>
        </w:rPr>
        <w:t xml:space="preserve"> de</w:t>
      </w:r>
      <w:r>
        <w:rPr>
          <w:rFonts w:ascii="Calibri" w:hAnsi="Calibri" w:cs="Calibri"/>
          <w:lang w:val="es-CO"/>
        </w:rPr>
        <w:t xml:space="preserve"> 2015.</w:t>
      </w:r>
    </w:p>
  </w:footnote>
  <w:footnote w:id="15">
    <w:p w:rsidR="00091466" w:rsidRPr="00635445" w:rsidRDefault="00091466" w:rsidP="00091466">
      <w:pPr>
        <w:pStyle w:val="Notedebasdepage"/>
        <w:jc w:val="both"/>
        <w:rPr>
          <w:rFonts w:asciiTheme="minorHAnsi" w:hAnsiTheme="minorHAnsi"/>
          <w:lang w:val="es-CO"/>
        </w:rPr>
      </w:pPr>
      <w:r w:rsidRPr="00D75D25">
        <w:rPr>
          <w:rFonts w:asciiTheme="minorHAnsi" w:hAnsiTheme="minorHAnsi"/>
          <w:vertAlign w:val="superscript"/>
        </w:rPr>
        <w:footnoteRef/>
      </w:r>
      <w:r w:rsidRPr="00635445">
        <w:rPr>
          <w:rFonts w:asciiTheme="minorHAnsi" w:hAnsiTheme="minorHAnsi"/>
          <w:lang w:val="es-CO"/>
        </w:rPr>
        <w:t xml:space="preserve"> </w:t>
      </w:r>
      <w:r>
        <w:rPr>
          <w:rFonts w:asciiTheme="minorHAnsi" w:hAnsiTheme="minorHAnsi" w:cs="Calibri"/>
          <w:lang w:val="es-CO"/>
        </w:rPr>
        <w:t>CC</w:t>
      </w:r>
      <w:r w:rsidRPr="00D75D25">
        <w:rPr>
          <w:rFonts w:asciiTheme="minorHAnsi" w:hAnsiTheme="minorHAnsi" w:cs="Calibri"/>
          <w:lang w:val="es-CO"/>
        </w:rPr>
        <w:t>.</w:t>
      </w:r>
      <w:r>
        <w:rPr>
          <w:rFonts w:asciiTheme="minorHAnsi" w:hAnsiTheme="minorHAnsi" w:cs="Calibri"/>
          <w:lang w:val="es-CO"/>
        </w:rPr>
        <w:t xml:space="preserve"> </w:t>
      </w:r>
      <w:r w:rsidRPr="00635445">
        <w:rPr>
          <w:rFonts w:asciiTheme="minorHAnsi" w:hAnsiTheme="minorHAnsi"/>
          <w:lang w:val="es-CO"/>
        </w:rPr>
        <w:t>Sentencia T-171 de 2009.</w:t>
      </w:r>
    </w:p>
  </w:footnote>
  <w:footnote w:id="16">
    <w:p w:rsidR="00D34405" w:rsidRPr="00635445" w:rsidRDefault="00D34405" w:rsidP="00D34405">
      <w:pPr>
        <w:pStyle w:val="Notedebasdepage"/>
        <w:jc w:val="both"/>
        <w:rPr>
          <w:rFonts w:asciiTheme="minorHAnsi" w:hAnsiTheme="minorHAnsi"/>
          <w:lang w:val="es-CO"/>
        </w:rPr>
      </w:pPr>
      <w:r w:rsidRPr="0063543E">
        <w:rPr>
          <w:rStyle w:val="Appelnotedebasdep"/>
          <w:rFonts w:asciiTheme="minorHAnsi" w:hAnsiTheme="minorHAnsi" w:cs="Calibri"/>
        </w:rPr>
        <w:footnoteRef/>
      </w:r>
      <w:r w:rsidRPr="0063543E">
        <w:rPr>
          <w:rFonts w:asciiTheme="minorHAnsi" w:hAnsiTheme="minorHAnsi" w:cs="Calibri"/>
          <w:lang w:val="es-ES"/>
        </w:rPr>
        <w:t xml:space="preserve"> </w:t>
      </w:r>
      <w:r w:rsidRPr="0063543E">
        <w:rPr>
          <w:rFonts w:asciiTheme="minorHAnsi" w:hAnsiTheme="minorHAnsi" w:cs="Calibri"/>
          <w:lang w:val="es-CO"/>
        </w:rPr>
        <w:t>CORTE CONSTITUCIONAL. Sentencia T-218 del 2012.  Reitera la sentencia T-086 de 2003.</w:t>
      </w:r>
    </w:p>
  </w:footnote>
  <w:footnote w:id="17">
    <w:p w:rsidR="00D34405" w:rsidRPr="0063543E" w:rsidRDefault="00D34405" w:rsidP="00D34405">
      <w:pPr>
        <w:pStyle w:val="Notedebasdepage"/>
        <w:jc w:val="both"/>
        <w:rPr>
          <w:rFonts w:asciiTheme="minorHAnsi" w:hAnsiTheme="minorHAnsi"/>
          <w:lang w:val="es-CO"/>
        </w:rPr>
      </w:pPr>
      <w:r w:rsidRPr="0063543E">
        <w:rPr>
          <w:rStyle w:val="Appelnotedebasdep"/>
          <w:rFonts w:asciiTheme="minorHAnsi" w:hAnsiTheme="minorHAnsi"/>
        </w:rPr>
        <w:footnoteRef/>
      </w:r>
      <w:r w:rsidRPr="00635445">
        <w:rPr>
          <w:rFonts w:asciiTheme="minorHAnsi" w:hAnsiTheme="minorHAnsi"/>
          <w:lang w:val="es-CO"/>
        </w:rPr>
        <w:t xml:space="preserve"> </w:t>
      </w:r>
      <w:r w:rsidRPr="0063543E">
        <w:rPr>
          <w:rFonts w:asciiTheme="minorHAnsi" w:hAnsiTheme="minorHAnsi" w:cs="Calibri"/>
          <w:lang w:val="es-CO"/>
        </w:rPr>
        <w:t>TRIBUNAL SUPERIOR DE PEREIRA, Sala Civil – Familia. Auto del</w:t>
      </w:r>
      <w:r w:rsidRPr="0063543E">
        <w:rPr>
          <w:rFonts w:asciiTheme="minorHAnsi" w:hAnsiTheme="minorHAnsi" w:cs="Calibri"/>
          <w:lang w:val="es-ES"/>
        </w:rPr>
        <w:t xml:space="preserve"> 06-02-2013; MP: Claudia Ma. Arcila R., expediente No.2011-00608-01.</w:t>
      </w:r>
    </w:p>
  </w:footnote>
  <w:footnote w:id="18">
    <w:p w:rsidR="00D34405" w:rsidRPr="00635445" w:rsidRDefault="00D34405" w:rsidP="00D34405">
      <w:pPr>
        <w:pStyle w:val="Notedebasdepage"/>
        <w:jc w:val="both"/>
        <w:rPr>
          <w:rFonts w:asciiTheme="minorHAnsi" w:hAnsiTheme="minorHAnsi"/>
          <w:lang w:val="es-CO"/>
        </w:rPr>
      </w:pPr>
      <w:r w:rsidRPr="0063543E">
        <w:rPr>
          <w:rStyle w:val="Appelnotedebasdep"/>
          <w:rFonts w:asciiTheme="minorHAnsi" w:hAnsiTheme="minorHAnsi" w:cs="Calibri"/>
        </w:rPr>
        <w:footnoteRef/>
      </w:r>
      <w:r w:rsidRPr="0063543E">
        <w:rPr>
          <w:rFonts w:asciiTheme="minorHAnsi" w:hAnsiTheme="minorHAnsi" w:cs="Calibri"/>
          <w:lang w:val="es-ES"/>
        </w:rPr>
        <w:t xml:space="preserve"> </w:t>
      </w:r>
      <w:r w:rsidRPr="0063543E">
        <w:rPr>
          <w:rFonts w:asciiTheme="minorHAnsi" w:hAnsiTheme="minorHAnsi" w:cs="Calibri"/>
          <w:lang w:val="es-CO"/>
        </w:rPr>
        <w:t>TRIBUNAL SUPERIOR DE PEREIRA, Sala Civil – Familia. Auto del</w:t>
      </w:r>
      <w:r w:rsidRPr="0063543E">
        <w:rPr>
          <w:rFonts w:asciiTheme="minorHAnsi" w:hAnsiTheme="minorHAnsi" w:cs="Calibri"/>
          <w:lang w:val="es-ES"/>
        </w:rPr>
        <w:t xml:space="preserve"> </w:t>
      </w:r>
      <w:r>
        <w:rPr>
          <w:rFonts w:asciiTheme="minorHAnsi" w:hAnsiTheme="minorHAnsi" w:cs="Calibri"/>
          <w:lang w:val="es-ES"/>
        </w:rPr>
        <w:t>27-05</w:t>
      </w:r>
      <w:r w:rsidRPr="0063543E">
        <w:rPr>
          <w:rFonts w:asciiTheme="minorHAnsi" w:hAnsiTheme="minorHAnsi" w:cs="Calibri"/>
          <w:lang w:val="es-ES"/>
        </w:rPr>
        <w:t xml:space="preserve">-2015; </w:t>
      </w:r>
      <w:proofErr w:type="spellStart"/>
      <w:r w:rsidRPr="0063543E">
        <w:rPr>
          <w:rFonts w:asciiTheme="minorHAnsi" w:hAnsiTheme="minorHAnsi" w:cs="Calibri"/>
          <w:lang w:val="es-ES"/>
        </w:rPr>
        <w:t>MP</w:t>
      </w:r>
      <w:proofErr w:type="spellEnd"/>
      <w:r w:rsidRPr="0063543E">
        <w:rPr>
          <w:rFonts w:asciiTheme="minorHAnsi" w:hAnsiTheme="minorHAnsi" w:cs="Calibri"/>
          <w:lang w:val="es-ES"/>
        </w:rPr>
        <w:t xml:space="preserve">: </w:t>
      </w:r>
      <w:proofErr w:type="spellStart"/>
      <w:r w:rsidRPr="0063543E">
        <w:rPr>
          <w:rFonts w:asciiTheme="minorHAnsi" w:hAnsiTheme="minorHAnsi" w:cs="Calibri"/>
          <w:lang w:val="es-ES"/>
        </w:rPr>
        <w:t>Duberney</w:t>
      </w:r>
      <w:proofErr w:type="spellEnd"/>
      <w:r w:rsidRPr="0063543E">
        <w:rPr>
          <w:rFonts w:asciiTheme="minorHAnsi" w:hAnsiTheme="minorHAnsi" w:cs="Calibri"/>
          <w:lang w:val="es-ES"/>
        </w:rPr>
        <w:t xml:space="preserve"> Grisales Herrera, expediente No.201</w:t>
      </w:r>
      <w:r>
        <w:rPr>
          <w:rFonts w:asciiTheme="minorHAnsi" w:hAnsiTheme="minorHAnsi" w:cs="Calibri"/>
          <w:lang w:val="es-ES"/>
        </w:rPr>
        <w:t>4</w:t>
      </w:r>
      <w:r w:rsidRPr="0063543E">
        <w:rPr>
          <w:rFonts w:asciiTheme="minorHAnsi" w:hAnsiTheme="minorHAnsi" w:cs="Calibri"/>
          <w:lang w:val="es-ES"/>
        </w:rPr>
        <w:t>-00</w:t>
      </w:r>
      <w:r>
        <w:rPr>
          <w:rFonts w:asciiTheme="minorHAnsi" w:hAnsiTheme="minorHAnsi" w:cs="Calibri"/>
          <w:lang w:val="es-ES"/>
        </w:rPr>
        <w:t>202</w:t>
      </w:r>
      <w:r w:rsidRPr="0063543E">
        <w:rPr>
          <w:rFonts w:asciiTheme="minorHAnsi" w:hAnsiTheme="minorHAnsi" w:cs="Calibri"/>
          <w:lang w:val="es-ES"/>
        </w:rPr>
        <w:t>-01.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8DD" w:rsidRPr="00B6233A" w:rsidRDefault="000F08DD">
    <w:pPr>
      <w:pStyle w:val="En-tte"/>
      <w:jc w:val="right"/>
      <w:rPr>
        <w:rFonts w:ascii="Cambria" w:hAnsi="Cambria" w:cs="Cambria"/>
        <w:i/>
        <w:iCs/>
        <w:sz w:val="22"/>
        <w:szCs w:val="22"/>
      </w:rPr>
    </w:pPr>
    <w:r w:rsidRPr="00B6233A">
      <w:rPr>
        <w:rFonts w:ascii="Cambria" w:hAnsi="Cambria" w:cs="Cambria"/>
        <w:i/>
        <w:iCs/>
        <w:sz w:val="22"/>
        <w:szCs w:val="22"/>
      </w:rPr>
      <w:fldChar w:fldCharType="begin"/>
    </w:r>
    <w:r w:rsidRPr="00B6233A">
      <w:rPr>
        <w:rFonts w:ascii="Cambria" w:hAnsi="Cambria" w:cs="Cambria"/>
        <w:i/>
        <w:iCs/>
        <w:sz w:val="22"/>
        <w:szCs w:val="22"/>
      </w:rPr>
      <w:instrText>PAGE   \* MERGEFORMAT</w:instrText>
    </w:r>
    <w:r w:rsidRPr="00B6233A">
      <w:rPr>
        <w:rFonts w:ascii="Cambria" w:hAnsi="Cambria" w:cs="Cambria"/>
        <w:i/>
        <w:iCs/>
        <w:sz w:val="22"/>
        <w:szCs w:val="22"/>
      </w:rPr>
      <w:fldChar w:fldCharType="separate"/>
    </w:r>
    <w:r w:rsidR="006E36E9" w:rsidRPr="006E36E9">
      <w:rPr>
        <w:rFonts w:ascii="Cambria" w:hAnsi="Cambria" w:cs="Cambria"/>
        <w:i/>
        <w:iCs/>
        <w:noProof/>
        <w:sz w:val="22"/>
        <w:szCs w:val="22"/>
        <w:lang w:val="es-ES"/>
      </w:rPr>
      <w:t>1</w:t>
    </w:r>
    <w:r w:rsidRPr="00B6233A">
      <w:rPr>
        <w:rFonts w:ascii="Cambria" w:hAnsi="Cambria" w:cs="Cambria"/>
        <w:i/>
        <w:iCs/>
        <w:sz w:val="22"/>
        <w:szCs w:val="22"/>
      </w:rPr>
      <w:fldChar w:fldCharType="end"/>
    </w:r>
  </w:p>
  <w:p w:rsidR="000F08DD" w:rsidRPr="00B6233A" w:rsidRDefault="000F08DD">
    <w:pPr>
      <w:pStyle w:val="En-tte"/>
      <w:rPr>
        <w:lang w:val="es-CO"/>
      </w:rPr>
    </w:pPr>
    <w:r w:rsidRPr="00B6233A">
      <w:rPr>
        <w:rFonts w:ascii="Calibri" w:hAnsi="Calibri" w:cs="Calibri"/>
        <w:i/>
        <w:iCs/>
        <w:sz w:val="28"/>
        <w:szCs w:val="28"/>
        <w:lang w:val="es-CO"/>
      </w:rPr>
      <w:t>E</w:t>
    </w:r>
    <w:r w:rsidRPr="00B6233A">
      <w:rPr>
        <w:rFonts w:ascii="Calibri" w:hAnsi="Calibri" w:cs="Calibri"/>
        <w:i/>
        <w:iCs/>
        <w:lang w:val="es-CO"/>
      </w:rPr>
      <w:t>XPEDIENTE No.</w:t>
    </w:r>
    <w:r w:rsidR="00C97F75">
      <w:rPr>
        <w:rFonts w:ascii="Calibri" w:hAnsi="Calibri" w:cs="Calibri"/>
        <w:i/>
        <w:iCs/>
        <w:lang w:val="es-CO"/>
      </w:rPr>
      <w:t>2015-</w:t>
    </w:r>
    <w:r w:rsidR="00CD513B">
      <w:rPr>
        <w:rFonts w:ascii="Calibri" w:hAnsi="Calibri" w:cs="Calibri"/>
        <w:i/>
        <w:iCs/>
        <w:lang w:val="es-CO"/>
      </w:rPr>
      <w:t>00004</w:t>
    </w:r>
    <w:r w:rsidR="00112C0D">
      <w:rPr>
        <w:rFonts w:ascii="Calibri" w:hAnsi="Calibri" w:cs="Calibri"/>
        <w:i/>
        <w:iCs/>
        <w:lang w:val="es-CO"/>
      </w:rPr>
      <w:t xml:space="preserve">-01 </w:t>
    </w:r>
    <w:r>
      <w:rPr>
        <w:rFonts w:ascii="Calibri" w:hAnsi="Calibri" w:cs="Calibri"/>
        <w:i/>
        <w:iCs/>
        <w:lang w:val="es-CO"/>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4">
    <w:nsid w:val="6D581253"/>
    <w:multiLevelType w:val="multilevel"/>
    <w:tmpl w:val="DADA764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4"/>
  </w:num>
  <w:num w:numId="2">
    <w:abstractNumId w:val="0"/>
  </w:num>
  <w:num w:numId="3">
    <w:abstractNumId w:val="7"/>
  </w:num>
  <w:num w:numId="4">
    <w:abstractNumId w:val="2"/>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23F"/>
    <w:rsid w:val="00000516"/>
    <w:rsid w:val="0000344D"/>
    <w:rsid w:val="00003AFC"/>
    <w:rsid w:val="0000681E"/>
    <w:rsid w:val="00006B7D"/>
    <w:rsid w:val="000070D0"/>
    <w:rsid w:val="00010727"/>
    <w:rsid w:val="00011710"/>
    <w:rsid w:val="0001280A"/>
    <w:rsid w:val="00012D2F"/>
    <w:rsid w:val="00014B3A"/>
    <w:rsid w:val="00014DDA"/>
    <w:rsid w:val="00015A5C"/>
    <w:rsid w:val="00015B9D"/>
    <w:rsid w:val="0001622B"/>
    <w:rsid w:val="00016A6D"/>
    <w:rsid w:val="00016FE9"/>
    <w:rsid w:val="00017088"/>
    <w:rsid w:val="00017A09"/>
    <w:rsid w:val="00017B61"/>
    <w:rsid w:val="00021105"/>
    <w:rsid w:val="000227C0"/>
    <w:rsid w:val="00022FAC"/>
    <w:rsid w:val="00022FFC"/>
    <w:rsid w:val="00025032"/>
    <w:rsid w:val="000268BB"/>
    <w:rsid w:val="000306D6"/>
    <w:rsid w:val="00030BF8"/>
    <w:rsid w:val="00030F14"/>
    <w:rsid w:val="00031DFF"/>
    <w:rsid w:val="000329D0"/>
    <w:rsid w:val="000351E6"/>
    <w:rsid w:val="00036C75"/>
    <w:rsid w:val="0004030E"/>
    <w:rsid w:val="00040634"/>
    <w:rsid w:val="00043703"/>
    <w:rsid w:val="00043712"/>
    <w:rsid w:val="00043E84"/>
    <w:rsid w:val="00044007"/>
    <w:rsid w:val="00045B76"/>
    <w:rsid w:val="00050863"/>
    <w:rsid w:val="00051282"/>
    <w:rsid w:val="000514B5"/>
    <w:rsid w:val="0005223F"/>
    <w:rsid w:val="0005244C"/>
    <w:rsid w:val="00052DB4"/>
    <w:rsid w:val="0005333E"/>
    <w:rsid w:val="00053ED0"/>
    <w:rsid w:val="00054125"/>
    <w:rsid w:val="000544CC"/>
    <w:rsid w:val="00054CE5"/>
    <w:rsid w:val="00054EA5"/>
    <w:rsid w:val="00055FAA"/>
    <w:rsid w:val="000562C3"/>
    <w:rsid w:val="00060B00"/>
    <w:rsid w:val="00062248"/>
    <w:rsid w:val="00062472"/>
    <w:rsid w:val="0006385F"/>
    <w:rsid w:val="000644B5"/>
    <w:rsid w:val="000652C6"/>
    <w:rsid w:val="000654DE"/>
    <w:rsid w:val="00065B57"/>
    <w:rsid w:val="00065C2B"/>
    <w:rsid w:val="00066C6D"/>
    <w:rsid w:val="0007047D"/>
    <w:rsid w:val="00070879"/>
    <w:rsid w:val="00070C36"/>
    <w:rsid w:val="00070D53"/>
    <w:rsid w:val="00072BCF"/>
    <w:rsid w:val="00072C87"/>
    <w:rsid w:val="0007325C"/>
    <w:rsid w:val="000733DC"/>
    <w:rsid w:val="000748EA"/>
    <w:rsid w:val="00074AE7"/>
    <w:rsid w:val="00074E21"/>
    <w:rsid w:val="000762A1"/>
    <w:rsid w:val="000768F1"/>
    <w:rsid w:val="000823FA"/>
    <w:rsid w:val="000864A3"/>
    <w:rsid w:val="00087130"/>
    <w:rsid w:val="0009024D"/>
    <w:rsid w:val="0009141E"/>
    <w:rsid w:val="00091466"/>
    <w:rsid w:val="00091AC1"/>
    <w:rsid w:val="00094055"/>
    <w:rsid w:val="00094916"/>
    <w:rsid w:val="000951A5"/>
    <w:rsid w:val="00095D3F"/>
    <w:rsid w:val="00096B45"/>
    <w:rsid w:val="000979BC"/>
    <w:rsid w:val="000A01F2"/>
    <w:rsid w:val="000A02BB"/>
    <w:rsid w:val="000A1342"/>
    <w:rsid w:val="000A29BA"/>
    <w:rsid w:val="000A2B67"/>
    <w:rsid w:val="000A36D0"/>
    <w:rsid w:val="000A4006"/>
    <w:rsid w:val="000A556D"/>
    <w:rsid w:val="000A714B"/>
    <w:rsid w:val="000B29EC"/>
    <w:rsid w:val="000B422E"/>
    <w:rsid w:val="000B45F2"/>
    <w:rsid w:val="000B47F4"/>
    <w:rsid w:val="000B5740"/>
    <w:rsid w:val="000B5824"/>
    <w:rsid w:val="000B7400"/>
    <w:rsid w:val="000B7674"/>
    <w:rsid w:val="000B7BD2"/>
    <w:rsid w:val="000C1C22"/>
    <w:rsid w:val="000C1F9C"/>
    <w:rsid w:val="000C2EB9"/>
    <w:rsid w:val="000C5B79"/>
    <w:rsid w:val="000C625C"/>
    <w:rsid w:val="000C6981"/>
    <w:rsid w:val="000D0018"/>
    <w:rsid w:val="000D171E"/>
    <w:rsid w:val="000D1964"/>
    <w:rsid w:val="000D19FE"/>
    <w:rsid w:val="000D1D19"/>
    <w:rsid w:val="000D21B8"/>
    <w:rsid w:val="000D21F2"/>
    <w:rsid w:val="000D34C9"/>
    <w:rsid w:val="000D5CFB"/>
    <w:rsid w:val="000D7A1F"/>
    <w:rsid w:val="000D7DC3"/>
    <w:rsid w:val="000D7EA6"/>
    <w:rsid w:val="000E2364"/>
    <w:rsid w:val="000E236A"/>
    <w:rsid w:val="000E3316"/>
    <w:rsid w:val="000E40BC"/>
    <w:rsid w:val="000E5B05"/>
    <w:rsid w:val="000E66DF"/>
    <w:rsid w:val="000E74A0"/>
    <w:rsid w:val="000F08DD"/>
    <w:rsid w:val="000F13EE"/>
    <w:rsid w:val="000F1623"/>
    <w:rsid w:val="000F1F84"/>
    <w:rsid w:val="000F3177"/>
    <w:rsid w:val="000F6A15"/>
    <w:rsid w:val="000F6C4C"/>
    <w:rsid w:val="000F72BD"/>
    <w:rsid w:val="000F7C89"/>
    <w:rsid w:val="00101127"/>
    <w:rsid w:val="00101191"/>
    <w:rsid w:val="0010216D"/>
    <w:rsid w:val="00103FC9"/>
    <w:rsid w:val="00104171"/>
    <w:rsid w:val="001059E9"/>
    <w:rsid w:val="00105E86"/>
    <w:rsid w:val="0010648E"/>
    <w:rsid w:val="0011095F"/>
    <w:rsid w:val="001113F5"/>
    <w:rsid w:val="00111782"/>
    <w:rsid w:val="00111D58"/>
    <w:rsid w:val="001124BA"/>
    <w:rsid w:val="00112C0D"/>
    <w:rsid w:val="00113CC2"/>
    <w:rsid w:val="00116111"/>
    <w:rsid w:val="00117A91"/>
    <w:rsid w:val="001204ED"/>
    <w:rsid w:val="00120584"/>
    <w:rsid w:val="00120875"/>
    <w:rsid w:val="0012087F"/>
    <w:rsid w:val="00121680"/>
    <w:rsid w:val="00121A24"/>
    <w:rsid w:val="00122758"/>
    <w:rsid w:val="001228E8"/>
    <w:rsid w:val="00124E65"/>
    <w:rsid w:val="00125470"/>
    <w:rsid w:val="00125CEE"/>
    <w:rsid w:val="00130329"/>
    <w:rsid w:val="00130590"/>
    <w:rsid w:val="00130C31"/>
    <w:rsid w:val="001363E8"/>
    <w:rsid w:val="0013716C"/>
    <w:rsid w:val="00140B16"/>
    <w:rsid w:val="0014293B"/>
    <w:rsid w:val="00144115"/>
    <w:rsid w:val="001460A0"/>
    <w:rsid w:val="00150040"/>
    <w:rsid w:val="00152F66"/>
    <w:rsid w:val="001534E0"/>
    <w:rsid w:val="0015350D"/>
    <w:rsid w:val="00153597"/>
    <w:rsid w:val="00153B26"/>
    <w:rsid w:val="00153E3F"/>
    <w:rsid w:val="00153E9A"/>
    <w:rsid w:val="00157F4F"/>
    <w:rsid w:val="00162AC0"/>
    <w:rsid w:val="0016572F"/>
    <w:rsid w:val="00170803"/>
    <w:rsid w:val="00171667"/>
    <w:rsid w:val="00173089"/>
    <w:rsid w:val="001737DB"/>
    <w:rsid w:val="00177BBC"/>
    <w:rsid w:val="0018326F"/>
    <w:rsid w:val="001905F9"/>
    <w:rsid w:val="00191C00"/>
    <w:rsid w:val="00195966"/>
    <w:rsid w:val="00195C1F"/>
    <w:rsid w:val="001966F0"/>
    <w:rsid w:val="001A0B82"/>
    <w:rsid w:val="001A13B2"/>
    <w:rsid w:val="001A1C48"/>
    <w:rsid w:val="001A1C78"/>
    <w:rsid w:val="001A1E3A"/>
    <w:rsid w:val="001A31B2"/>
    <w:rsid w:val="001A4CAC"/>
    <w:rsid w:val="001B19BD"/>
    <w:rsid w:val="001B3001"/>
    <w:rsid w:val="001B37FE"/>
    <w:rsid w:val="001B3D29"/>
    <w:rsid w:val="001B4050"/>
    <w:rsid w:val="001B45EF"/>
    <w:rsid w:val="001B630C"/>
    <w:rsid w:val="001B65BF"/>
    <w:rsid w:val="001B6A35"/>
    <w:rsid w:val="001B6E26"/>
    <w:rsid w:val="001B70AD"/>
    <w:rsid w:val="001B7991"/>
    <w:rsid w:val="001B7FEB"/>
    <w:rsid w:val="001C11B2"/>
    <w:rsid w:val="001C13BD"/>
    <w:rsid w:val="001C419F"/>
    <w:rsid w:val="001C5530"/>
    <w:rsid w:val="001C6F8C"/>
    <w:rsid w:val="001C79D2"/>
    <w:rsid w:val="001C7EBD"/>
    <w:rsid w:val="001D056A"/>
    <w:rsid w:val="001D29E8"/>
    <w:rsid w:val="001D2DDE"/>
    <w:rsid w:val="001D3725"/>
    <w:rsid w:val="001D4582"/>
    <w:rsid w:val="001D4709"/>
    <w:rsid w:val="001D4BE9"/>
    <w:rsid w:val="001D63E6"/>
    <w:rsid w:val="001D6922"/>
    <w:rsid w:val="001D7D28"/>
    <w:rsid w:val="001E1BCA"/>
    <w:rsid w:val="001E4977"/>
    <w:rsid w:val="001E6103"/>
    <w:rsid w:val="001E65BF"/>
    <w:rsid w:val="001E72FA"/>
    <w:rsid w:val="001E79C1"/>
    <w:rsid w:val="001F29CE"/>
    <w:rsid w:val="001F406E"/>
    <w:rsid w:val="001F4A0F"/>
    <w:rsid w:val="001F52CC"/>
    <w:rsid w:val="001F53A3"/>
    <w:rsid w:val="001F7B00"/>
    <w:rsid w:val="00200A21"/>
    <w:rsid w:val="00200F32"/>
    <w:rsid w:val="00201698"/>
    <w:rsid w:val="0020216E"/>
    <w:rsid w:val="00204FD0"/>
    <w:rsid w:val="0020671D"/>
    <w:rsid w:val="002123CA"/>
    <w:rsid w:val="00213796"/>
    <w:rsid w:val="00215150"/>
    <w:rsid w:val="00217465"/>
    <w:rsid w:val="00217B17"/>
    <w:rsid w:val="00222063"/>
    <w:rsid w:val="00222409"/>
    <w:rsid w:val="002258D0"/>
    <w:rsid w:val="00226564"/>
    <w:rsid w:val="00226E1B"/>
    <w:rsid w:val="00230FD3"/>
    <w:rsid w:val="00231A54"/>
    <w:rsid w:val="00232103"/>
    <w:rsid w:val="002324DF"/>
    <w:rsid w:val="00232AA9"/>
    <w:rsid w:val="00233E73"/>
    <w:rsid w:val="0023567B"/>
    <w:rsid w:val="00235C2F"/>
    <w:rsid w:val="002360D9"/>
    <w:rsid w:val="00237255"/>
    <w:rsid w:val="002407DE"/>
    <w:rsid w:val="002415F9"/>
    <w:rsid w:val="002416BA"/>
    <w:rsid w:val="00243366"/>
    <w:rsid w:val="00243885"/>
    <w:rsid w:val="002449D6"/>
    <w:rsid w:val="00244BCB"/>
    <w:rsid w:val="00247A02"/>
    <w:rsid w:val="00247C3A"/>
    <w:rsid w:val="0025198A"/>
    <w:rsid w:val="00251C2B"/>
    <w:rsid w:val="00251F50"/>
    <w:rsid w:val="0025424C"/>
    <w:rsid w:val="00256A9F"/>
    <w:rsid w:val="00256E8B"/>
    <w:rsid w:val="002575CC"/>
    <w:rsid w:val="002622E2"/>
    <w:rsid w:val="00262C9F"/>
    <w:rsid w:val="0026460E"/>
    <w:rsid w:val="00266D26"/>
    <w:rsid w:val="002700ED"/>
    <w:rsid w:val="002715C9"/>
    <w:rsid w:val="00271C85"/>
    <w:rsid w:val="00272CA5"/>
    <w:rsid w:val="00273023"/>
    <w:rsid w:val="00273165"/>
    <w:rsid w:val="002733B6"/>
    <w:rsid w:val="00273D82"/>
    <w:rsid w:val="00275009"/>
    <w:rsid w:val="00275060"/>
    <w:rsid w:val="002771AE"/>
    <w:rsid w:val="00280BA2"/>
    <w:rsid w:val="00280E92"/>
    <w:rsid w:val="0028134A"/>
    <w:rsid w:val="00281A3D"/>
    <w:rsid w:val="00281DEE"/>
    <w:rsid w:val="00283248"/>
    <w:rsid w:val="0028337C"/>
    <w:rsid w:val="00283B9B"/>
    <w:rsid w:val="00286CCF"/>
    <w:rsid w:val="00290652"/>
    <w:rsid w:val="00291107"/>
    <w:rsid w:val="00292903"/>
    <w:rsid w:val="00292DC3"/>
    <w:rsid w:val="00293C84"/>
    <w:rsid w:val="00295B0D"/>
    <w:rsid w:val="00295BAB"/>
    <w:rsid w:val="0029643C"/>
    <w:rsid w:val="00297A63"/>
    <w:rsid w:val="00297EE1"/>
    <w:rsid w:val="002A4D42"/>
    <w:rsid w:val="002A531B"/>
    <w:rsid w:val="002A540B"/>
    <w:rsid w:val="002A5EC4"/>
    <w:rsid w:val="002A6678"/>
    <w:rsid w:val="002A703F"/>
    <w:rsid w:val="002A76DD"/>
    <w:rsid w:val="002A7B5F"/>
    <w:rsid w:val="002B07C9"/>
    <w:rsid w:val="002B3C7D"/>
    <w:rsid w:val="002B6A80"/>
    <w:rsid w:val="002C1BD2"/>
    <w:rsid w:val="002C1FC2"/>
    <w:rsid w:val="002C220C"/>
    <w:rsid w:val="002C3D75"/>
    <w:rsid w:val="002C3F71"/>
    <w:rsid w:val="002C5E67"/>
    <w:rsid w:val="002C607A"/>
    <w:rsid w:val="002C688F"/>
    <w:rsid w:val="002D0798"/>
    <w:rsid w:val="002D07C8"/>
    <w:rsid w:val="002D1E98"/>
    <w:rsid w:val="002D62B3"/>
    <w:rsid w:val="002D774D"/>
    <w:rsid w:val="002E0743"/>
    <w:rsid w:val="002E115F"/>
    <w:rsid w:val="002E2AB7"/>
    <w:rsid w:val="002E3672"/>
    <w:rsid w:val="002E5B5B"/>
    <w:rsid w:val="002E6134"/>
    <w:rsid w:val="002F047F"/>
    <w:rsid w:val="002F07FD"/>
    <w:rsid w:val="002F29AD"/>
    <w:rsid w:val="002F4134"/>
    <w:rsid w:val="002F4F28"/>
    <w:rsid w:val="003000D1"/>
    <w:rsid w:val="003006FE"/>
    <w:rsid w:val="003014D7"/>
    <w:rsid w:val="0030221B"/>
    <w:rsid w:val="00303C2F"/>
    <w:rsid w:val="0030581B"/>
    <w:rsid w:val="00311C55"/>
    <w:rsid w:val="00312AF2"/>
    <w:rsid w:val="00312CAF"/>
    <w:rsid w:val="00312F2B"/>
    <w:rsid w:val="00313A77"/>
    <w:rsid w:val="00313D0D"/>
    <w:rsid w:val="00313E8A"/>
    <w:rsid w:val="00316319"/>
    <w:rsid w:val="0032033E"/>
    <w:rsid w:val="0032706C"/>
    <w:rsid w:val="003274BF"/>
    <w:rsid w:val="003274C7"/>
    <w:rsid w:val="00327A01"/>
    <w:rsid w:val="0033157C"/>
    <w:rsid w:val="00333F50"/>
    <w:rsid w:val="00334574"/>
    <w:rsid w:val="0033503D"/>
    <w:rsid w:val="0033554B"/>
    <w:rsid w:val="00335748"/>
    <w:rsid w:val="00335A25"/>
    <w:rsid w:val="00336503"/>
    <w:rsid w:val="00336767"/>
    <w:rsid w:val="00342E32"/>
    <w:rsid w:val="00344180"/>
    <w:rsid w:val="0034483C"/>
    <w:rsid w:val="00344B48"/>
    <w:rsid w:val="00347A6F"/>
    <w:rsid w:val="00350EE2"/>
    <w:rsid w:val="003512D2"/>
    <w:rsid w:val="0035232A"/>
    <w:rsid w:val="0035345D"/>
    <w:rsid w:val="003543A5"/>
    <w:rsid w:val="00357723"/>
    <w:rsid w:val="00362CA0"/>
    <w:rsid w:val="003651BD"/>
    <w:rsid w:val="003659E5"/>
    <w:rsid w:val="00366231"/>
    <w:rsid w:val="0036765C"/>
    <w:rsid w:val="003724E0"/>
    <w:rsid w:val="00374A98"/>
    <w:rsid w:val="00376755"/>
    <w:rsid w:val="00382B33"/>
    <w:rsid w:val="00383378"/>
    <w:rsid w:val="00384896"/>
    <w:rsid w:val="00386005"/>
    <w:rsid w:val="00390BD7"/>
    <w:rsid w:val="00392E87"/>
    <w:rsid w:val="00394104"/>
    <w:rsid w:val="003943C1"/>
    <w:rsid w:val="00395721"/>
    <w:rsid w:val="00396174"/>
    <w:rsid w:val="0039751D"/>
    <w:rsid w:val="003A0135"/>
    <w:rsid w:val="003A0D77"/>
    <w:rsid w:val="003A0E53"/>
    <w:rsid w:val="003A1505"/>
    <w:rsid w:val="003A2FD1"/>
    <w:rsid w:val="003A5963"/>
    <w:rsid w:val="003A6F60"/>
    <w:rsid w:val="003A755A"/>
    <w:rsid w:val="003B0484"/>
    <w:rsid w:val="003B2ADA"/>
    <w:rsid w:val="003B2BB7"/>
    <w:rsid w:val="003B397D"/>
    <w:rsid w:val="003B3E8B"/>
    <w:rsid w:val="003B474A"/>
    <w:rsid w:val="003B64BE"/>
    <w:rsid w:val="003B6B9A"/>
    <w:rsid w:val="003C35F7"/>
    <w:rsid w:val="003C4588"/>
    <w:rsid w:val="003C5067"/>
    <w:rsid w:val="003C538D"/>
    <w:rsid w:val="003C6162"/>
    <w:rsid w:val="003C674B"/>
    <w:rsid w:val="003C6FCF"/>
    <w:rsid w:val="003C7820"/>
    <w:rsid w:val="003D27EE"/>
    <w:rsid w:val="003D280A"/>
    <w:rsid w:val="003D4532"/>
    <w:rsid w:val="003D5033"/>
    <w:rsid w:val="003D7433"/>
    <w:rsid w:val="003E02D3"/>
    <w:rsid w:val="003E18D8"/>
    <w:rsid w:val="003E3044"/>
    <w:rsid w:val="003E34A1"/>
    <w:rsid w:val="003E508B"/>
    <w:rsid w:val="003E72BE"/>
    <w:rsid w:val="003F113B"/>
    <w:rsid w:val="003F139B"/>
    <w:rsid w:val="003F5959"/>
    <w:rsid w:val="003F6C60"/>
    <w:rsid w:val="004005E3"/>
    <w:rsid w:val="00401EE0"/>
    <w:rsid w:val="004024F5"/>
    <w:rsid w:val="00403CA7"/>
    <w:rsid w:val="00403E47"/>
    <w:rsid w:val="00405974"/>
    <w:rsid w:val="00405A15"/>
    <w:rsid w:val="00410386"/>
    <w:rsid w:val="00410513"/>
    <w:rsid w:val="00410DC2"/>
    <w:rsid w:val="00411F93"/>
    <w:rsid w:val="0041423D"/>
    <w:rsid w:val="00414349"/>
    <w:rsid w:val="00417267"/>
    <w:rsid w:val="0041763E"/>
    <w:rsid w:val="0042058D"/>
    <w:rsid w:val="0042357E"/>
    <w:rsid w:val="00423CE6"/>
    <w:rsid w:val="0042412D"/>
    <w:rsid w:val="0042517F"/>
    <w:rsid w:val="004257A2"/>
    <w:rsid w:val="00427004"/>
    <w:rsid w:val="00427394"/>
    <w:rsid w:val="004328C3"/>
    <w:rsid w:val="00433084"/>
    <w:rsid w:val="00433A75"/>
    <w:rsid w:val="00433FCC"/>
    <w:rsid w:val="00440B9E"/>
    <w:rsid w:val="00442F97"/>
    <w:rsid w:val="004435EE"/>
    <w:rsid w:val="00443C3C"/>
    <w:rsid w:val="00446A77"/>
    <w:rsid w:val="00450141"/>
    <w:rsid w:val="0045120B"/>
    <w:rsid w:val="0045576F"/>
    <w:rsid w:val="00455B85"/>
    <w:rsid w:val="004602BD"/>
    <w:rsid w:val="00462046"/>
    <w:rsid w:val="004646C3"/>
    <w:rsid w:val="004655F5"/>
    <w:rsid w:val="004705DC"/>
    <w:rsid w:val="00472E88"/>
    <w:rsid w:val="004730FD"/>
    <w:rsid w:val="004735AC"/>
    <w:rsid w:val="00474421"/>
    <w:rsid w:val="004747FA"/>
    <w:rsid w:val="00475CD8"/>
    <w:rsid w:val="00477066"/>
    <w:rsid w:val="004814DF"/>
    <w:rsid w:val="00481EB4"/>
    <w:rsid w:val="00482AFD"/>
    <w:rsid w:val="00484196"/>
    <w:rsid w:val="00484EF1"/>
    <w:rsid w:val="004854CE"/>
    <w:rsid w:val="004864BE"/>
    <w:rsid w:val="0049033D"/>
    <w:rsid w:val="00493660"/>
    <w:rsid w:val="00493D51"/>
    <w:rsid w:val="00493E19"/>
    <w:rsid w:val="00495C8A"/>
    <w:rsid w:val="004960A8"/>
    <w:rsid w:val="004960B0"/>
    <w:rsid w:val="00496AD2"/>
    <w:rsid w:val="0049778B"/>
    <w:rsid w:val="00497BE3"/>
    <w:rsid w:val="00497DA6"/>
    <w:rsid w:val="004A0726"/>
    <w:rsid w:val="004A0E22"/>
    <w:rsid w:val="004A30FA"/>
    <w:rsid w:val="004A31B4"/>
    <w:rsid w:val="004A31EA"/>
    <w:rsid w:val="004A408A"/>
    <w:rsid w:val="004A42E2"/>
    <w:rsid w:val="004A50B5"/>
    <w:rsid w:val="004A778B"/>
    <w:rsid w:val="004A7950"/>
    <w:rsid w:val="004A79C9"/>
    <w:rsid w:val="004B13E4"/>
    <w:rsid w:val="004B1813"/>
    <w:rsid w:val="004B1ED6"/>
    <w:rsid w:val="004B53B6"/>
    <w:rsid w:val="004C26FC"/>
    <w:rsid w:val="004C69B3"/>
    <w:rsid w:val="004C72A7"/>
    <w:rsid w:val="004D0721"/>
    <w:rsid w:val="004D1A07"/>
    <w:rsid w:val="004D2207"/>
    <w:rsid w:val="004D22B1"/>
    <w:rsid w:val="004D4620"/>
    <w:rsid w:val="004D48EB"/>
    <w:rsid w:val="004D50BF"/>
    <w:rsid w:val="004D5BC7"/>
    <w:rsid w:val="004E06CB"/>
    <w:rsid w:val="004E0AF0"/>
    <w:rsid w:val="004E1596"/>
    <w:rsid w:val="004E2273"/>
    <w:rsid w:val="004E232D"/>
    <w:rsid w:val="004E3399"/>
    <w:rsid w:val="004E4B44"/>
    <w:rsid w:val="004E7177"/>
    <w:rsid w:val="004F06B9"/>
    <w:rsid w:val="004F201C"/>
    <w:rsid w:val="004F2E53"/>
    <w:rsid w:val="004F2F61"/>
    <w:rsid w:val="004F311F"/>
    <w:rsid w:val="004F3807"/>
    <w:rsid w:val="004F4DA6"/>
    <w:rsid w:val="004F602D"/>
    <w:rsid w:val="004F691F"/>
    <w:rsid w:val="004F7186"/>
    <w:rsid w:val="004F79A7"/>
    <w:rsid w:val="0050008B"/>
    <w:rsid w:val="00500201"/>
    <w:rsid w:val="00504422"/>
    <w:rsid w:val="005050A2"/>
    <w:rsid w:val="00505ACE"/>
    <w:rsid w:val="0051160A"/>
    <w:rsid w:val="00517550"/>
    <w:rsid w:val="00520DDD"/>
    <w:rsid w:val="00522B86"/>
    <w:rsid w:val="00523944"/>
    <w:rsid w:val="00523D5A"/>
    <w:rsid w:val="0052468E"/>
    <w:rsid w:val="005249F3"/>
    <w:rsid w:val="0052662A"/>
    <w:rsid w:val="005325D0"/>
    <w:rsid w:val="00532980"/>
    <w:rsid w:val="00532B8A"/>
    <w:rsid w:val="00534636"/>
    <w:rsid w:val="00537074"/>
    <w:rsid w:val="005424FE"/>
    <w:rsid w:val="00542C7B"/>
    <w:rsid w:val="00543363"/>
    <w:rsid w:val="0054403A"/>
    <w:rsid w:val="00544721"/>
    <w:rsid w:val="00546438"/>
    <w:rsid w:val="0054733F"/>
    <w:rsid w:val="0055306E"/>
    <w:rsid w:val="0055344D"/>
    <w:rsid w:val="00553ECD"/>
    <w:rsid w:val="00555334"/>
    <w:rsid w:val="00555D25"/>
    <w:rsid w:val="00556527"/>
    <w:rsid w:val="005600CD"/>
    <w:rsid w:val="0056240B"/>
    <w:rsid w:val="0056544E"/>
    <w:rsid w:val="00566018"/>
    <w:rsid w:val="00567F24"/>
    <w:rsid w:val="00571758"/>
    <w:rsid w:val="00572CB1"/>
    <w:rsid w:val="005734C9"/>
    <w:rsid w:val="00575561"/>
    <w:rsid w:val="00576017"/>
    <w:rsid w:val="00576825"/>
    <w:rsid w:val="00576B32"/>
    <w:rsid w:val="00577A10"/>
    <w:rsid w:val="00580EEC"/>
    <w:rsid w:val="00581F81"/>
    <w:rsid w:val="005831A6"/>
    <w:rsid w:val="00583518"/>
    <w:rsid w:val="0058463E"/>
    <w:rsid w:val="005847AD"/>
    <w:rsid w:val="00584FE0"/>
    <w:rsid w:val="00585AEA"/>
    <w:rsid w:val="005932E3"/>
    <w:rsid w:val="0059395D"/>
    <w:rsid w:val="00595465"/>
    <w:rsid w:val="00595DB8"/>
    <w:rsid w:val="00596B22"/>
    <w:rsid w:val="005A0CA3"/>
    <w:rsid w:val="005A146E"/>
    <w:rsid w:val="005A24C4"/>
    <w:rsid w:val="005A3336"/>
    <w:rsid w:val="005A5C2D"/>
    <w:rsid w:val="005A5E17"/>
    <w:rsid w:val="005A7483"/>
    <w:rsid w:val="005B042C"/>
    <w:rsid w:val="005B0851"/>
    <w:rsid w:val="005B30A2"/>
    <w:rsid w:val="005B4ED9"/>
    <w:rsid w:val="005B68BD"/>
    <w:rsid w:val="005B7F95"/>
    <w:rsid w:val="005C25C2"/>
    <w:rsid w:val="005C3FF0"/>
    <w:rsid w:val="005C4191"/>
    <w:rsid w:val="005C6558"/>
    <w:rsid w:val="005C6FD0"/>
    <w:rsid w:val="005C7B71"/>
    <w:rsid w:val="005D1962"/>
    <w:rsid w:val="005D24AA"/>
    <w:rsid w:val="005D3046"/>
    <w:rsid w:val="005D35D1"/>
    <w:rsid w:val="005D54A6"/>
    <w:rsid w:val="005D64A2"/>
    <w:rsid w:val="005D70BF"/>
    <w:rsid w:val="005D7170"/>
    <w:rsid w:val="005D78AD"/>
    <w:rsid w:val="005D7CED"/>
    <w:rsid w:val="005E061C"/>
    <w:rsid w:val="005E1649"/>
    <w:rsid w:val="005E1A50"/>
    <w:rsid w:val="005E1D33"/>
    <w:rsid w:val="005E4B3E"/>
    <w:rsid w:val="005E50EC"/>
    <w:rsid w:val="005E58C9"/>
    <w:rsid w:val="005E6470"/>
    <w:rsid w:val="005F102E"/>
    <w:rsid w:val="005F397B"/>
    <w:rsid w:val="005F47D8"/>
    <w:rsid w:val="005F4D16"/>
    <w:rsid w:val="005F5E3F"/>
    <w:rsid w:val="005F708D"/>
    <w:rsid w:val="005F770E"/>
    <w:rsid w:val="00601893"/>
    <w:rsid w:val="00603CB7"/>
    <w:rsid w:val="00606001"/>
    <w:rsid w:val="00607A2D"/>
    <w:rsid w:val="00613D58"/>
    <w:rsid w:val="006140D9"/>
    <w:rsid w:val="00614610"/>
    <w:rsid w:val="006166D3"/>
    <w:rsid w:val="00616B14"/>
    <w:rsid w:val="006216E8"/>
    <w:rsid w:val="006235A9"/>
    <w:rsid w:val="00623E8B"/>
    <w:rsid w:val="0063036E"/>
    <w:rsid w:val="006304DB"/>
    <w:rsid w:val="00631805"/>
    <w:rsid w:val="00631B82"/>
    <w:rsid w:val="00631EA0"/>
    <w:rsid w:val="006327AA"/>
    <w:rsid w:val="00633E08"/>
    <w:rsid w:val="006344D5"/>
    <w:rsid w:val="0063543E"/>
    <w:rsid w:val="00635445"/>
    <w:rsid w:val="00635E15"/>
    <w:rsid w:val="006361DB"/>
    <w:rsid w:val="006408D7"/>
    <w:rsid w:val="006427D3"/>
    <w:rsid w:val="00643BFB"/>
    <w:rsid w:val="0064664E"/>
    <w:rsid w:val="00651980"/>
    <w:rsid w:val="006521BC"/>
    <w:rsid w:val="00652F17"/>
    <w:rsid w:val="006539F6"/>
    <w:rsid w:val="0065490D"/>
    <w:rsid w:val="006551D3"/>
    <w:rsid w:val="0066240C"/>
    <w:rsid w:val="006624D1"/>
    <w:rsid w:val="00662B55"/>
    <w:rsid w:val="00663F34"/>
    <w:rsid w:val="0066434C"/>
    <w:rsid w:val="00664D52"/>
    <w:rsid w:val="006662DF"/>
    <w:rsid w:val="006723BF"/>
    <w:rsid w:val="00672632"/>
    <w:rsid w:val="00672668"/>
    <w:rsid w:val="006736B2"/>
    <w:rsid w:val="00673F94"/>
    <w:rsid w:val="006746C5"/>
    <w:rsid w:val="00677E3C"/>
    <w:rsid w:val="00680DE9"/>
    <w:rsid w:val="006819A2"/>
    <w:rsid w:val="00682EB1"/>
    <w:rsid w:val="00682FB5"/>
    <w:rsid w:val="00683158"/>
    <w:rsid w:val="00684E6B"/>
    <w:rsid w:val="006905DB"/>
    <w:rsid w:val="00690F20"/>
    <w:rsid w:val="00691F94"/>
    <w:rsid w:val="006943BF"/>
    <w:rsid w:val="006A1FE4"/>
    <w:rsid w:val="006A3221"/>
    <w:rsid w:val="006A3315"/>
    <w:rsid w:val="006A350F"/>
    <w:rsid w:val="006A64FA"/>
    <w:rsid w:val="006B0AF3"/>
    <w:rsid w:val="006B39D9"/>
    <w:rsid w:val="006B3C7C"/>
    <w:rsid w:val="006C01FA"/>
    <w:rsid w:val="006C0ABE"/>
    <w:rsid w:val="006C181E"/>
    <w:rsid w:val="006C2035"/>
    <w:rsid w:val="006C26E8"/>
    <w:rsid w:val="006C2872"/>
    <w:rsid w:val="006C2EE4"/>
    <w:rsid w:val="006C38AF"/>
    <w:rsid w:val="006C634B"/>
    <w:rsid w:val="006C75EC"/>
    <w:rsid w:val="006D214D"/>
    <w:rsid w:val="006D23F3"/>
    <w:rsid w:val="006D5087"/>
    <w:rsid w:val="006D5131"/>
    <w:rsid w:val="006D526D"/>
    <w:rsid w:val="006D65D0"/>
    <w:rsid w:val="006E15A9"/>
    <w:rsid w:val="006E1F5D"/>
    <w:rsid w:val="006E36E9"/>
    <w:rsid w:val="006E41F7"/>
    <w:rsid w:val="006E58CB"/>
    <w:rsid w:val="006E5E78"/>
    <w:rsid w:val="006E719E"/>
    <w:rsid w:val="006E7C14"/>
    <w:rsid w:val="006F0C52"/>
    <w:rsid w:val="006F1BC1"/>
    <w:rsid w:val="006F2820"/>
    <w:rsid w:val="006F46C6"/>
    <w:rsid w:val="006F4EB8"/>
    <w:rsid w:val="006F5731"/>
    <w:rsid w:val="006F5825"/>
    <w:rsid w:val="006F61BB"/>
    <w:rsid w:val="00700D68"/>
    <w:rsid w:val="0070536C"/>
    <w:rsid w:val="007073F8"/>
    <w:rsid w:val="00710851"/>
    <w:rsid w:val="00710DE1"/>
    <w:rsid w:val="007125F0"/>
    <w:rsid w:val="00713855"/>
    <w:rsid w:val="0071418C"/>
    <w:rsid w:val="00714814"/>
    <w:rsid w:val="007154D7"/>
    <w:rsid w:val="0071659B"/>
    <w:rsid w:val="00716766"/>
    <w:rsid w:val="00717346"/>
    <w:rsid w:val="00717680"/>
    <w:rsid w:val="00717BF2"/>
    <w:rsid w:val="007227EF"/>
    <w:rsid w:val="00722DE8"/>
    <w:rsid w:val="00723194"/>
    <w:rsid w:val="00725866"/>
    <w:rsid w:val="00726587"/>
    <w:rsid w:val="00727C10"/>
    <w:rsid w:val="00727D5A"/>
    <w:rsid w:val="00727DDE"/>
    <w:rsid w:val="00727F75"/>
    <w:rsid w:val="00727F9A"/>
    <w:rsid w:val="007339F2"/>
    <w:rsid w:val="00737106"/>
    <w:rsid w:val="007400ED"/>
    <w:rsid w:val="00740ED4"/>
    <w:rsid w:val="00742588"/>
    <w:rsid w:val="00742D4D"/>
    <w:rsid w:val="00744DEB"/>
    <w:rsid w:val="00745084"/>
    <w:rsid w:val="00745D53"/>
    <w:rsid w:val="00746443"/>
    <w:rsid w:val="00746FE5"/>
    <w:rsid w:val="00747D63"/>
    <w:rsid w:val="00750E2A"/>
    <w:rsid w:val="00752B52"/>
    <w:rsid w:val="00755EB4"/>
    <w:rsid w:val="00756D52"/>
    <w:rsid w:val="00756DCA"/>
    <w:rsid w:val="007604AC"/>
    <w:rsid w:val="00760920"/>
    <w:rsid w:val="0076259F"/>
    <w:rsid w:val="00763E3F"/>
    <w:rsid w:val="00764769"/>
    <w:rsid w:val="0076518B"/>
    <w:rsid w:val="007655B4"/>
    <w:rsid w:val="0076569A"/>
    <w:rsid w:val="00766A83"/>
    <w:rsid w:val="00766F35"/>
    <w:rsid w:val="00767A3F"/>
    <w:rsid w:val="00770527"/>
    <w:rsid w:val="00771048"/>
    <w:rsid w:val="00771AD1"/>
    <w:rsid w:val="00773172"/>
    <w:rsid w:val="00773340"/>
    <w:rsid w:val="007735A2"/>
    <w:rsid w:val="007735CF"/>
    <w:rsid w:val="0077420D"/>
    <w:rsid w:val="0077750B"/>
    <w:rsid w:val="00777D80"/>
    <w:rsid w:val="00777EE2"/>
    <w:rsid w:val="0078214E"/>
    <w:rsid w:val="007821A7"/>
    <w:rsid w:val="00782DF4"/>
    <w:rsid w:val="007847E2"/>
    <w:rsid w:val="00785887"/>
    <w:rsid w:val="007860C0"/>
    <w:rsid w:val="0078706C"/>
    <w:rsid w:val="0078797F"/>
    <w:rsid w:val="00787F22"/>
    <w:rsid w:val="00790C46"/>
    <w:rsid w:val="00790D1F"/>
    <w:rsid w:val="00791373"/>
    <w:rsid w:val="007914F4"/>
    <w:rsid w:val="007918FC"/>
    <w:rsid w:val="00792346"/>
    <w:rsid w:val="0079260F"/>
    <w:rsid w:val="007948F2"/>
    <w:rsid w:val="007953C5"/>
    <w:rsid w:val="00795AF4"/>
    <w:rsid w:val="00796B11"/>
    <w:rsid w:val="00796DD5"/>
    <w:rsid w:val="00796FD5"/>
    <w:rsid w:val="00797293"/>
    <w:rsid w:val="007A02BA"/>
    <w:rsid w:val="007A176D"/>
    <w:rsid w:val="007A22D6"/>
    <w:rsid w:val="007A2E24"/>
    <w:rsid w:val="007A5011"/>
    <w:rsid w:val="007A5781"/>
    <w:rsid w:val="007A6C37"/>
    <w:rsid w:val="007A6C40"/>
    <w:rsid w:val="007B0519"/>
    <w:rsid w:val="007B1C6E"/>
    <w:rsid w:val="007B3ECF"/>
    <w:rsid w:val="007B498B"/>
    <w:rsid w:val="007B51A6"/>
    <w:rsid w:val="007B547D"/>
    <w:rsid w:val="007C00FB"/>
    <w:rsid w:val="007C0AB8"/>
    <w:rsid w:val="007C33FB"/>
    <w:rsid w:val="007C37EA"/>
    <w:rsid w:val="007C71F5"/>
    <w:rsid w:val="007D2148"/>
    <w:rsid w:val="007D2E65"/>
    <w:rsid w:val="007D610A"/>
    <w:rsid w:val="007E1B6F"/>
    <w:rsid w:val="007E1D09"/>
    <w:rsid w:val="007E201E"/>
    <w:rsid w:val="007E2876"/>
    <w:rsid w:val="007E303C"/>
    <w:rsid w:val="007E4C78"/>
    <w:rsid w:val="007E4DBE"/>
    <w:rsid w:val="007E5E63"/>
    <w:rsid w:val="007E661D"/>
    <w:rsid w:val="007E7B50"/>
    <w:rsid w:val="007F0317"/>
    <w:rsid w:val="007F272F"/>
    <w:rsid w:val="007F28D0"/>
    <w:rsid w:val="007F2E2D"/>
    <w:rsid w:val="007F4329"/>
    <w:rsid w:val="007F4827"/>
    <w:rsid w:val="007F4DF3"/>
    <w:rsid w:val="007F6049"/>
    <w:rsid w:val="007F660E"/>
    <w:rsid w:val="007F66AE"/>
    <w:rsid w:val="007F756B"/>
    <w:rsid w:val="007F7CF6"/>
    <w:rsid w:val="007F7F3D"/>
    <w:rsid w:val="008056D9"/>
    <w:rsid w:val="00807309"/>
    <w:rsid w:val="00807DD8"/>
    <w:rsid w:val="00810D07"/>
    <w:rsid w:val="008113A1"/>
    <w:rsid w:val="008136BE"/>
    <w:rsid w:val="00815961"/>
    <w:rsid w:val="008169B2"/>
    <w:rsid w:val="00817893"/>
    <w:rsid w:val="00817D95"/>
    <w:rsid w:val="0082093B"/>
    <w:rsid w:val="00820CA3"/>
    <w:rsid w:val="00820D5F"/>
    <w:rsid w:val="008215DF"/>
    <w:rsid w:val="00821871"/>
    <w:rsid w:val="00823BD6"/>
    <w:rsid w:val="008262ED"/>
    <w:rsid w:val="0083040B"/>
    <w:rsid w:val="008309AD"/>
    <w:rsid w:val="00831557"/>
    <w:rsid w:val="00837761"/>
    <w:rsid w:val="00837D02"/>
    <w:rsid w:val="00840D96"/>
    <w:rsid w:val="00840E5E"/>
    <w:rsid w:val="00842665"/>
    <w:rsid w:val="0084544F"/>
    <w:rsid w:val="0084727C"/>
    <w:rsid w:val="00847877"/>
    <w:rsid w:val="008516E2"/>
    <w:rsid w:val="008538E3"/>
    <w:rsid w:val="008575CC"/>
    <w:rsid w:val="008603F3"/>
    <w:rsid w:val="00860B6C"/>
    <w:rsid w:val="00860C76"/>
    <w:rsid w:val="00860E1A"/>
    <w:rsid w:val="008613DC"/>
    <w:rsid w:val="0086235A"/>
    <w:rsid w:val="00866DE1"/>
    <w:rsid w:val="00867467"/>
    <w:rsid w:val="00870D83"/>
    <w:rsid w:val="008726F7"/>
    <w:rsid w:val="00872BEA"/>
    <w:rsid w:val="00875A32"/>
    <w:rsid w:val="0087607B"/>
    <w:rsid w:val="0087627D"/>
    <w:rsid w:val="008769C7"/>
    <w:rsid w:val="00876D77"/>
    <w:rsid w:val="0088012A"/>
    <w:rsid w:val="0088020B"/>
    <w:rsid w:val="00880ACC"/>
    <w:rsid w:val="008829AC"/>
    <w:rsid w:val="00883240"/>
    <w:rsid w:val="00883D55"/>
    <w:rsid w:val="00890A42"/>
    <w:rsid w:val="00891536"/>
    <w:rsid w:val="00893758"/>
    <w:rsid w:val="00893F33"/>
    <w:rsid w:val="008947CF"/>
    <w:rsid w:val="008954D1"/>
    <w:rsid w:val="0089562F"/>
    <w:rsid w:val="00897B11"/>
    <w:rsid w:val="008A003E"/>
    <w:rsid w:val="008A7B59"/>
    <w:rsid w:val="008A7BBC"/>
    <w:rsid w:val="008B1B0C"/>
    <w:rsid w:val="008B265D"/>
    <w:rsid w:val="008B28C6"/>
    <w:rsid w:val="008B3A02"/>
    <w:rsid w:val="008B490C"/>
    <w:rsid w:val="008B4CD0"/>
    <w:rsid w:val="008B4F84"/>
    <w:rsid w:val="008B605A"/>
    <w:rsid w:val="008B7874"/>
    <w:rsid w:val="008C0442"/>
    <w:rsid w:val="008C0D3A"/>
    <w:rsid w:val="008C115D"/>
    <w:rsid w:val="008C2710"/>
    <w:rsid w:val="008C37F4"/>
    <w:rsid w:val="008C58DA"/>
    <w:rsid w:val="008C5EA9"/>
    <w:rsid w:val="008C6E63"/>
    <w:rsid w:val="008C7107"/>
    <w:rsid w:val="008D05A3"/>
    <w:rsid w:val="008D0EB7"/>
    <w:rsid w:val="008D14CE"/>
    <w:rsid w:val="008D49C2"/>
    <w:rsid w:val="008D4EA0"/>
    <w:rsid w:val="008D5D13"/>
    <w:rsid w:val="008D64BC"/>
    <w:rsid w:val="008D76D7"/>
    <w:rsid w:val="008E3383"/>
    <w:rsid w:val="008E33E9"/>
    <w:rsid w:val="008E369F"/>
    <w:rsid w:val="008E373F"/>
    <w:rsid w:val="008E4080"/>
    <w:rsid w:val="008E45B2"/>
    <w:rsid w:val="008E77E9"/>
    <w:rsid w:val="008E7A15"/>
    <w:rsid w:val="008E7DAA"/>
    <w:rsid w:val="008F136C"/>
    <w:rsid w:val="008F3B06"/>
    <w:rsid w:val="008F529B"/>
    <w:rsid w:val="008F5735"/>
    <w:rsid w:val="00900F4E"/>
    <w:rsid w:val="00903132"/>
    <w:rsid w:val="00903870"/>
    <w:rsid w:val="00905703"/>
    <w:rsid w:val="00907BFB"/>
    <w:rsid w:val="009118E2"/>
    <w:rsid w:val="00911D13"/>
    <w:rsid w:val="009124AC"/>
    <w:rsid w:val="0091514C"/>
    <w:rsid w:val="009152C8"/>
    <w:rsid w:val="00920B9C"/>
    <w:rsid w:val="00921AB6"/>
    <w:rsid w:val="009235CA"/>
    <w:rsid w:val="00923F64"/>
    <w:rsid w:val="009255D0"/>
    <w:rsid w:val="0092569C"/>
    <w:rsid w:val="009257EB"/>
    <w:rsid w:val="0092630C"/>
    <w:rsid w:val="009265D4"/>
    <w:rsid w:val="0093020F"/>
    <w:rsid w:val="0093030A"/>
    <w:rsid w:val="009320E8"/>
    <w:rsid w:val="00933195"/>
    <w:rsid w:val="00933E91"/>
    <w:rsid w:val="00934C8F"/>
    <w:rsid w:val="00936A54"/>
    <w:rsid w:val="009370DE"/>
    <w:rsid w:val="009377B9"/>
    <w:rsid w:val="00942323"/>
    <w:rsid w:val="00943559"/>
    <w:rsid w:val="00944353"/>
    <w:rsid w:val="009444B0"/>
    <w:rsid w:val="00945127"/>
    <w:rsid w:val="00945DB3"/>
    <w:rsid w:val="009471DF"/>
    <w:rsid w:val="0094779E"/>
    <w:rsid w:val="00952FA5"/>
    <w:rsid w:val="009545D1"/>
    <w:rsid w:val="00955876"/>
    <w:rsid w:val="00955933"/>
    <w:rsid w:val="00955FB2"/>
    <w:rsid w:val="00956267"/>
    <w:rsid w:val="00956318"/>
    <w:rsid w:val="0095659B"/>
    <w:rsid w:val="0095755D"/>
    <w:rsid w:val="00960A80"/>
    <w:rsid w:val="0096391D"/>
    <w:rsid w:val="00966599"/>
    <w:rsid w:val="009669B5"/>
    <w:rsid w:val="00967200"/>
    <w:rsid w:val="00970B58"/>
    <w:rsid w:val="00970D06"/>
    <w:rsid w:val="00971A47"/>
    <w:rsid w:val="0097439E"/>
    <w:rsid w:val="00974A2F"/>
    <w:rsid w:val="0097511C"/>
    <w:rsid w:val="00975E7E"/>
    <w:rsid w:val="009767BF"/>
    <w:rsid w:val="009778CA"/>
    <w:rsid w:val="00980D72"/>
    <w:rsid w:val="00981113"/>
    <w:rsid w:val="00981B2C"/>
    <w:rsid w:val="009834AE"/>
    <w:rsid w:val="00984094"/>
    <w:rsid w:val="00985BC7"/>
    <w:rsid w:val="00986C0B"/>
    <w:rsid w:val="00990365"/>
    <w:rsid w:val="0099147E"/>
    <w:rsid w:val="009922D7"/>
    <w:rsid w:val="00992576"/>
    <w:rsid w:val="00992BE9"/>
    <w:rsid w:val="00995B73"/>
    <w:rsid w:val="00997517"/>
    <w:rsid w:val="009A3803"/>
    <w:rsid w:val="009A49A9"/>
    <w:rsid w:val="009A50C3"/>
    <w:rsid w:val="009A61B6"/>
    <w:rsid w:val="009A6402"/>
    <w:rsid w:val="009A7B23"/>
    <w:rsid w:val="009B1792"/>
    <w:rsid w:val="009B1A0F"/>
    <w:rsid w:val="009B2012"/>
    <w:rsid w:val="009B310C"/>
    <w:rsid w:val="009B42C2"/>
    <w:rsid w:val="009B4443"/>
    <w:rsid w:val="009B5FA7"/>
    <w:rsid w:val="009B68D5"/>
    <w:rsid w:val="009B7470"/>
    <w:rsid w:val="009B7663"/>
    <w:rsid w:val="009B7B63"/>
    <w:rsid w:val="009C0A0F"/>
    <w:rsid w:val="009C298A"/>
    <w:rsid w:val="009C2DCA"/>
    <w:rsid w:val="009C4031"/>
    <w:rsid w:val="009C40EA"/>
    <w:rsid w:val="009C4627"/>
    <w:rsid w:val="009D0102"/>
    <w:rsid w:val="009D2573"/>
    <w:rsid w:val="009D3174"/>
    <w:rsid w:val="009D35A4"/>
    <w:rsid w:val="009D44C9"/>
    <w:rsid w:val="009D4C80"/>
    <w:rsid w:val="009D52BE"/>
    <w:rsid w:val="009D53C1"/>
    <w:rsid w:val="009D66B2"/>
    <w:rsid w:val="009D6C8E"/>
    <w:rsid w:val="009D6DA4"/>
    <w:rsid w:val="009E1BE4"/>
    <w:rsid w:val="009E24CE"/>
    <w:rsid w:val="009E28C4"/>
    <w:rsid w:val="009E2AAC"/>
    <w:rsid w:val="009E4CBC"/>
    <w:rsid w:val="009E5410"/>
    <w:rsid w:val="009E5A7B"/>
    <w:rsid w:val="009F2A20"/>
    <w:rsid w:val="009F30A4"/>
    <w:rsid w:val="009F3497"/>
    <w:rsid w:val="009F3D10"/>
    <w:rsid w:val="009F4334"/>
    <w:rsid w:val="009F52A8"/>
    <w:rsid w:val="00A00363"/>
    <w:rsid w:val="00A0418E"/>
    <w:rsid w:val="00A04FD5"/>
    <w:rsid w:val="00A053CE"/>
    <w:rsid w:val="00A1208D"/>
    <w:rsid w:val="00A13FA0"/>
    <w:rsid w:val="00A16BCD"/>
    <w:rsid w:val="00A171B7"/>
    <w:rsid w:val="00A17BEE"/>
    <w:rsid w:val="00A21DB0"/>
    <w:rsid w:val="00A23565"/>
    <w:rsid w:val="00A24679"/>
    <w:rsid w:val="00A2513F"/>
    <w:rsid w:val="00A30698"/>
    <w:rsid w:val="00A330D4"/>
    <w:rsid w:val="00A3628D"/>
    <w:rsid w:val="00A36BAA"/>
    <w:rsid w:val="00A36D79"/>
    <w:rsid w:val="00A37998"/>
    <w:rsid w:val="00A42B51"/>
    <w:rsid w:val="00A42C35"/>
    <w:rsid w:val="00A431E6"/>
    <w:rsid w:val="00A43319"/>
    <w:rsid w:val="00A43B8A"/>
    <w:rsid w:val="00A459DB"/>
    <w:rsid w:val="00A5018E"/>
    <w:rsid w:val="00A526BA"/>
    <w:rsid w:val="00A53AF5"/>
    <w:rsid w:val="00A551BA"/>
    <w:rsid w:val="00A610A9"/>
    <w:rsid w:val="00A644C7"/>
    <w:rsid w:val="00A6466B"/>
    <w:rsid w:val="00A66477"/>
    <w:rsid w:val="00A66D22"/>
    <w:rsid w:val="00A67613"/>
    <w:rsid w:val="00A7088A"/>
    <w:rsid w:val="00A70DC6"/>
    <w:rsid w:val="00A71643"/>
    <w:rsid w:val="00A7652D"/>
    <w:rsid w:val="00A76EDC"/>
    <w:rsid w:val="00A81BFE"/>
    <w:rsid w:val="00A83043"/>
    <w:rsid w:val="00A8328D"/>
    <w:rsid w:val="00A8431B"/>
    <w:rsid w:val="00A8495B"/>
    <w:rsid w:val="00A84EC7"/>
    <w:rsid w:val="00A85A22"/>
    <w:rsid w:val="00A85AB7"/>
    <w:rsid w:val="00A86372"/>
    <w:rsid w:val="00A865A6"/>
    <w:rsid w:val="00A86E6B"/>
    <w:rsid w:val="00A870CD"/>
    <w:rsid w:val="00A87247"/>
    <w:rsid w:val="00A917D7"/>
    <w:rsid w:val="00A91957"/>
    <w:rsid w:val="00A91EA2"/>
    <w:rsid w:val="00A92529"/>
    <w:rsid w:val="00A92EE2"/>
    <w:rsid w:val="00A93ADC"/>
    <w:rsid w:val="00A93CE0"/>
    <w:rsid w:val="00A95623"/>
    <w:rsid w:val="00AA064B"/>
    <w:rsid w:val="00AA1EED"/>
    <w:rsid w:val="00AA4F4D"/>
    <w:rsid w:val="00AA531B"/>
    <w:rsid w:val="00AA57FB"/>
    <w:rsid w:val="00AA63E0"/>
    <w:rsid w:val="00AA66CA"/>
    <w:rsid w:val="00AA76F4"/>
    <w:rsid w:val="00AB0F75"/>
    <w:rsid w:val="00AB14B0"/>
    <w:rsid w:val="00AB3644"/>
    <w:rsid w:val="00AB4A60"/>
    <w:rsid w:val="00AC1257"/>
    <w:rsid w:val="00AC2038"/>
    <w:rsid w:val="00AC35F9"/>
    <w:rsid w:val="00AC4C50"/>
    <w:rsid w:val="00AC4D4F"/>
    <w:rsid w:val="00AD18CA"/>
    <w:rsid w:val="00AD1A47"/>
    <w:rsid w:val="00AD24A1"/>
    <w:rsid w:val="00AD2B3F"/>
    <w:rsid w:val="00AD2FF8"/>
    <w:rsid w:val="00AD367D"/>
    <w:rsid w:val="00AD683B"/>
    <w:rsid w:val="00AD7CA7"/>
    <w:rsid w:val="00AE3D18"/>
    <w:rsid w:val="00AE453C"/>
    <w:rsid w:val="00AE4907"/>
    <w:rsid w:val="00AE5B03"/>
    <w:rsid w:val="00AE749D"/>
    <w:rsid w:val="00AF09E9"/>
    <w:rsid w:val="00AF32D2"/>
    <w:rsid w:val="00AF35A3"/>
    <w:rsid w:val="00AF3E74"/>
    <w:rsid w:val="00AF4557"/>
    <w:rsid w:val="00AF501E"/>
    <w:rsid w:val="00AF5539"/>
    <w:rsid w:val="00AF6C6C"/>
    <w:rsid w:val="00AF7582"/>
    <w:rsid w:val="00AF7B7C"/>
    <w:rsid w:val="00B00B2F"/>
    <w:rsid w:val="00B01593"/>
    <w:rsid w:val="00B03F7B"/>
    <w:rsid w:val="00B04295"/>
    <w:rsid w:val="00B0548A"/>
    <w:rsid w:val="00B0627F"/>
    <w:rsid w:val="00B06DE0"/>
    <w:rsid w:val="00B1094D"/>
    <w:rsid w:val="00B10C30"/>
    <w:rsid w:val="00B13B4B"/>
    <w:rsid w:val="00B14BC2"/>
    <w:rsid w:val="00B1553C"/>
    <w:rsid w:val="00B156CC"/>
    <w:rsid w:val="00B161B2"/>
    <w:rsid w:val="00B17F41"/>
    <w:rsid w:val="00B20407"/>
    <w:rsid w:val="00B25FF1"/>
    <w:rsid w:val="00B260DF"/>
    <w:rsid w:val="00B26EE6"/>
    <w:rsid w:val="00B270D4"/>
    <w:rsid w:val="00B31674"/>
    <w:rsid w:val="00B323F0"/>
    <w:rsid w:val="00B327BB"/>
    <w:rsid w:val="00B32898"/>
    <w:rsid w:val="00B32A60"/>
    <w:rsid w:val="00B32B19"/>
    <w:rsid w:val="00B32EDF"/>
    <w:rsid w:val="00B33232"/>
    <w:rsid w:val="00B33BF1"/>
    <w:rsid w:val="00B33F34"/>
    <w:rsid w:val="00B33F81"/>
    <w:rsid w:val="00B347AC"/>
    <w:rsid w:val="00B3550C"/>
    <w:rsid w:val="00B36AD7"/>
    <w:rsid w:val="00B41684"/>
    <w:rsid w:val="00B4210D"/>
    <w:rsid w:val="00B44715"/>
    <w:rsid w:val="00B4558E"/>
    <w:rsid w:val="00B463F9"/>
    <w:rsid w:val="00B46FB4"/>
    <w:rsid w:val="00B50102"/>
    <w:rsid w:val="00B552CA"/>
    <w:rsid w:val="00B55681"/>
    <w:rsid w:val="00B55CCC"/>
    <w:rsid w:val="00B57050"/>
    <w:rsid w:val="00B6233A"/>
    <w:rsid w:val="00B643E0"/>
    <w:rsid w:val="00B64CED"/>
    <w:rsid w:val="00B65CC3"/>
    <w:rsid w:val="00B664EB"/>
    <w:rsid w:val="00B66893"/>
    <w:rsid w:val="00B67D34"/>
    <w:rsid w:val="00B703FF"/>
    <w:rsid w:val="00B71142"/>
    <w:rsid w:val="00B71678"/>
    <w:rsid w:val="00B71D8F"/>
    <w:rsid w:val="00B7311D"/>
    <w:rsid w:val="00B7328B"/>
    <w:rsid w:val="00B746F1"/>
    <w:rsid w:val="00B747D5"/>
    <w:rsid w:val="00B754CB"/>
    <w:rsid w:val="00B758A1"/>
    <w:rsid w:val="00B76210"/>
    <w:rsid w:val="00B77B8C"/>
    <w:rsid w:val="00B834C5"/>
    <w:rsid w:val="00B84684"/>
    <w:rsid w:val="00B8752D"/>
    <w:rsid w:val="00B90099"/>
    <w:rsid w:val="00B91463"/>
    <w:rsid w:val="00B920A9"/>
    <w:rsid w:val="00B92743"/>
    <w:rsid w:val="00B93A70"/>
    <w:rsid w:val="00B9514F"/>
    <w:rsid w:val="00BA20C8"/>
    <w:rsid w:val="00BA2679"/>
    <w:rsid w:val="00BA4386"/>
    <w:rsid w:val="00BA577F"/>
    <w:rsid w:val="00BA66B1"/>
    <w:rsid w:val="00BA6EB7"/>
    <w:rsid w:val="00BB055C"/>
    <w:rsid w:val="00BB0B9E"/>
    <w:rsid w:val="00BB25BD"/>
    <w:rsid w:val="00BB2A16"/>
    <w:rsid w:val="00BB6EA9"/>
    <w:rsid w:val="00BB7CCD"/>
    <w:rsid w:val="00BC08DA"/>
    <w:rsid w:val="00BC23D8"/>
    <w:rsid w:val="00BC2A62"/>
    <w:rsid w:val="00BC2FC3"/>
    <w:rsid w:val="00BC3C74"/>
    <w:rsid w:val="00BC484E"/>
    <w:rsid w:val="00BC5842"/>
    <w:rsid w:val="00BC64CA"/>
    <w:rsid w:val="00BC674B"/>
    <w:rsid w:val="00BC6BC8"/>
    <w:rsid w:val="00BC70BA"/>
    <w:rsid w:val="00BC7493"/>
    <w:rsid w:val="00BD4A0F"/>
    <w:rsid w:val="00BD59C5"/>
    <w:rsid w:val="00BD6522"/>
    <w:rsid w:val="00BD6B9F"/>
    <w:rsid w:val="00BD6BDC"/>
    <w:rsid w:val="00BD7787"/>
    <w:rsid w:val="00BD7FE5"/>
    <w:rsid w:val="00BE0EB7"/>
    <w:rsid w:val="00BE152C"/>
    <w:rsid w:val="00BE346F"/>
    <w:rsid w:val="00BE4614"/>
    <w:rsid w:val="00BE5142"/>
    <w:rsid w:val="00BE69F8"/>
    <w:rsid w:val="00BE71A7"/>
    <w:rsid w:val="00BE7319"/>
    <w:rsid w:val="00BE7B6A"/>
    <w:rsid w:val="00BF01C1"/>
    <w:rsid w:val="00BF097B"/>
    <w:rsid w:val="00BF1908"/>
    <w:rsid w:val="00BF1BE4"/>
    <w:rsid w:val="00BF2B51"/>
    <w:rsid w:val="00BF48EB"/>
    <w:rsid w:val="00BF4F28"/>
    <w:rsid w:val="00C00C19"/>
    <w:rsid w:val="00C01599"/>
    <w:rsid w:val="00C03F82"/>
    <w:rsid w:val="00C1398B"/>
    <w:rsid w:val="00C13F36"/>
    <w:rsid w:val="00C146D8"/>
    <w:rsid w:val="00C169F6"/>
    <w:rsid w:val="00C16DFD"/>
    <w:rsid w:val="00C17D9E"/>
    <w:rsid w:val="00C2179E"/>
    <w:rsid w:val="00C222C8"/>
    <w:rsid w:val="00C23620"/>
    <w:rsid w:val="00C24FA0"/>
    <w:rsid w:val="00C2538D"/>
    <w:rsid w:val="00C25FA5"/>
    <w:rsid w:val="00C26F4B"/>
    <w:rsid w:val="00C3009D"/>
    <w:rsid w:val="00C33476"/>
    <w:rsid w:val="00C401E3"/>
    <w:rsid w:val="00C42F9E"/>
    <w:rsid w:val="00C444FC"/>
    <w:rsid w:val="00C46432"/>
    <w:rsid w:val="00C469FE"/>
    <w:rsid w:val="00C46B21"/>
    <w:rsid w:val="00C475FD"/>
    <w:rsid w:val="00C50145"/>
    <w:rsid w:val="00C5180E"/>
    <w:rsid w:val="00C5211E"/>
    <w:rsid w:val="00C53C0F"/>
    <w:rsid w:val="00C5664F"/>
    <w:rsid w:val="00C601E5"/>
    <w:rsid w:val="00C608DE"/>
    <w:rsid w:val="00C60C5F"/>
    <w:rsid w:val="00C60C97"/>
    <w:rsid w:val="00C61C5C"/>
    <w:rsid w:val="00C623E3"/>
    <w:rsid w:val="00C62E40"/>
    <w:rsid w:val="00C63400"/>
    <w:rsid w:val="00C64B1F"/>
    <w:rsid w:val="00C65E37"/>
    <w:rsid w:val="00C72B50"/>
    <w:rsid w:val="00C74CEA"/>
    <w:rsid w:val="00C80311"/>
    <w:rsid w:val="00C807EA"/>
    <w:rsid w:val="00C8096F"/>
    <w:rsid w:val="00C80C05"/>
    <w:rsid w:val="00C819C6"/>
    <w:rsid w:val="00C82521"/>
    <w:rsid w:val="00C825F4"/>
    <w:rsid w:val="00C83EC7"/>
    <w:rsid w:val="00C8501F"/>
    <w:rsid w:val="00C85614"/>
    <w:rsid w:val="00C857BA"/>
    <w:rsid w:val="00C8790C"/>
    <w:rsid w:val="00C904A5"/>
    <w:rsid w:val="00C9186E"/>
    <w:rsid w:val="00C9379E"/>
    <w:rsid w:val="00C96379"/>
    <w:rsid w:val="00C96F3C"/>
    <w:rsid w:val="00C97F75"/>
    <w:rsid w:val="00CA086C"/>
    <w:rsid w:val="00CA143B"/>
    <w:rsid w:val="00CA2185"/>
    <w:rsid w:val="00CA2738"/>
    <w:rsid w:val="00CA4F93"/>
    <w:rsid w:val="00CA757A"/>
    <w:rsid w:val="00CA78E9"/>
    <w:rsid w:val="00CB096F"/>
    <w:rsid w:val="00CB2106"/>
    <w:rsid w:val="00CB2200"/>
    <w:rsid w:val="00CB2495"/>
    <w:rsid w:val="00CB331F"/>
    <w:rsid w:val="00CB51AC"/>
    <w:rsid w:val="00CB554D"/>
    <w:rsid w:val="00CB6FFD"/>
    <w:rsid w:val="00CB76C5"/>
    <w:rsid w:val="00CC08EC"/>
    <w:rsid w:val="00CC1136"/>
    <w:rsid w:val="00CC151C"/>
    <w:rsid w:val="00CC17BB"/>
    <w:rsid w:val="00CC1FCE"/>
    <w:rsid w:val="00CC30B1"/>
    <w:rsid w:val="00CC605C"/>
    <w:rsid w:val="00CC6906"/>
    <w:rsid w:val="00CD18AC"/>
    <w:rsid w:val="00CD1AA9"/>
    <w:rsid w:val="00CD26BC"/>
    <w:rsid w:val="00CD3C00"/>
    <w:rsid w:val="00CD3EB2"/>
    <w:rsid w:val="00CD438E"/>
    <w:rsid w:val="00CD45B3"/>
    <w:rsid w:val="00CD4ADE"/>
    <w:rsid w:val="00CD4FBC"/>
    <w:rsid w:val="00CD513B"/>
    <w:rsid w:val="00CD5151"/>
    <w:rsid w:val="00CD6969"/>
    <w:rsid w:val="00CD719C"/>
    <w:rsid w:val="00CE08CC"/>
    <w:rsid w:val="00CE0B8E"/>
    <w:rsid w:val="00CE1B61"/>
    <w:rsid w:val="00CE2105"/>
    <w:rsid w:val="00CE22B0"/>
    <w:rsid w:val="00CE3769"/>
    <w:rsid w:val="00CE435D"/>
    <w:rsid w:val="00CE479A"/>
    <w:rsid w:val="00CE4BC5"/>
    <w:rsid w:val="00CE4C7D"/>
    <w:rsid w:val="00CE50DF"/>
    <w:rsid w:val="00CE778C"/>
    <w:rsid w:val="00CF05F8"/>
    <w:rsid w:val="00CF0989"/>
    <w:rsid w:val="00CF12E7"/>
    <w:rsid w:val="00CF2ECD"/>
    <w:rsid w:val="00CF3187"/>
    <w:rsid w:val="00CF3598"/>
    <w:rsid w:val="00CF3666"/>
    <w:rsid w:val="00CF3AAF"/>
    <w:rsid w:val="00CF4BCD"/>
    <w:rsid w:val="00CF5159"/>
    <w:rsid w:val="00CF7B6D"/>
    <w:rsid w:val="00D01FA2"/>
    <w:rsid w:val="00D02460"/>
    <w:rsid w:val="00D0352B"/>
    <w:rsid w:val="00D04837"/>
    <w:rsid w:val="00D04B48"/>
    <w:rsid w:val="00D04DB1"/>
    <w:rsid w:val="00D05F66"/>
    <w:rsid w:val="00D06D86"/>
    <w:rsid w:val="00D10FE1"/>
    <w:rsid w:val="00D126D6"/>
    <w:rsid w:val="00D136EC"/>
    <w:rsid w:val="00D14813"/>
    <w:rsid w:val="00D16348"/>
    <w:rsid w:val="00D16989"/>
    <w:rsid w:val="00D17C03"/>
    <w:rsid w:val="00D21D58"/>
    <w:rsid w:val="00D2251D"/>
    <w:rsid w:val="00D22B6B"/>
    <w:rsid w:val="00D2406E"/>
    <w:rsid w:val="00D24615"/>
    <w:rsid w:val="00D27BF4"/>
    <w:rsid w:val="00D306B2"/>
    <w:rsid w:val="00D30941"/>
    <w:rsid w:val="00D342D1"/>
    <w:rsid w:val="00D34405"/>
    <w:rsid w:val="00D345CC"/>
    <w:rsid w:val="00D36A67"/>
    <w:rsid w:val="00D37F49"/>
    <w:rsid w:val="00D40B4D"/>
    <w:rsid w:val="00D4190F"/>
    <w:rsid w:val="00D424CA"/>
    <w:rsid w:val="00D42560"/>
    <w:rsid w:val="00D42BD5"/>
    <w:rsid w:val="00D439A9"/>
    <w:rsid w:val="00D43C6F"/>
    <w:rsid w:val="00D46FC2"/>
    <w:rsid w:val="00D47725"/>
    <w:rsid w:val="00D50FB3"/>
    <w:rsid w:val="00D53EF3"/>
    <w:rsid w:val="00D56FF6"/>
    <w:rsid w:val="00D57F0D"/>
    <w:rsid w:val="00D6126C"/>
    <w:rsid w:val="00D61377"/>
    <w:rsid w:val="00D631F0"/>
    <w:rsid w:val="00D642D7"/>
    <w:rsid w:val="00D70276"/>
    <w:rsid w:val="00D73315"/>
    <w:rsid w:val="00D734A7"/>
    <w:rsid w:val="00D755DC"/>
    <w:rsid w:val="00D75960"/>
    <w:rsid w:val="00D76BD0"/>
    <w:rsid w:val="00D778DC"/>
    <w:rsid w:val="00D80729"/>
    <w:rsid w:val="00D80A7C"/>
    <w:rsid w:val="00D81111"/>
    <w:rsid w:val="00D81EA6"/>
    <w:rsid w:val="00D8328D"/>
    <w:rsid w:val="00D853F8"/>
    <w:rsid w:val="00D866A9"/>
    <w:rsid w:val="00D8697F"/>
    <w:rsid w:val="00D87231"/>
    <w:rsid w:val="00D87673"/>
    <w:rsid w:val="00D90A1C"/>
    <w:rsid w:val="00D90DC7"/>
    <w:rsid w:val="00D95940"/>
    <w:rsid w:val="00D96108"/>
    <w:rsid w:val="00DA11E2"/>
    <w:rsid w:val="00DA2A74"/>
    <w:rsid w:val="00DA41BA"/>
    <w:rsid w:val="00DA4744"/>
    <w:rsid w:val="00DA5224"/>
    <w:rsid w:val="00DA619B"/>
    <w:rsid w:val="00DB05BF"/>
    <w:rsid w:val="00DB25AD"/>
    <w:rsid w:val="00DB270E"/>
    <w:rsid w:val="00DB2D3D"/>
    <w:rsid w:val="00DB5A01"/>
    <w:rsid w:val="00DB701C"/>
    <w:rsid w:val="00DB789E"/>
    <w:rsid w:val="00DC0A07"/>
    <w:rsid w:val="00DC14C9"/>
    <w:rsid w:val="00DC1D9B"/>
    <w:rsid w:val="00DC53C9"/>
    <w:rsid w:val="00DC58BA"/>
    <w:rsid w:val="00DC7195"/>
    <w:rsid w:val="00DD14D0"/>
    <w:rsid w:val="00DD21D7"/>
    <w:rsid w:val="00DD339B"/>
    <w:rsid w:val="00DD39D3"/>
    <w:rsid w:val="00DD62F0"/>
    <w:rsid w:val="00DD6DDC"/>
    <w:rsid w:val="00DD736C"/>
    <w:rsid w:val="00DD7C4D"/>
    <w:rsid w:val="00DD7DA3"/>
    <w:rsid w:val="00DD7F50"/>
    <w:rsid w:val="00DE1CBE"/>
    <w:rsid w:val="00DE5BD5"/>
    <w:rsid w:val="00DE74C0"/>
    <w:rsid w:val="00DF1133"/>
    <w:rsid w:val="00DF132A"/>
    <w:rsid w:val="00DF28AD"/>
    <w:rsid w:val="00DF322B"/>
    <w:rsid w:val="00DF3456"/>
    <w:rsid w:val="00DF39F6"/>
    <w:rsid w:val="00DF54A4"/>
    <w:rsid w:val="00DF5BBA"/>
    <w:rsid w:val="00E00662"/>
    <w:rsid w:val="00E03299"/>
    <w:rsid w:val="00E033F2"/>
    <w:rsid w:val="00E03FDB"/>
    <w:rsid w:val="00E0417D"/>
    <w:rsid w:val="00E041F1"/>
    <w:rsid w:val="00E053D5"/>
    <w:rsid w:val="00E05C38"/>
    <w:rsid w:val="00E062A0"/>
    <w:rsid w:val="00E06AEA"/>
    <w:rsid w:val="00E117C6"/>
    <w:rsid w:val="00E12173"/>
    <w:rsid w:val="00E13873"/>
    <w:rsid w:val="00E1431F"/>
    <w:rsid w:val="00E14C38"/>
    <w:rsid w:val="00E14DDD"/>
    <w:rsid w:val="00E15EC6"/>
    <w:rsid w:val="00E16C00"/>
    <w:rsid w:val="00E1738C"/>
    <w:rsid w:val="00E201E6"/>
    <w:rsid w:val="00E20583"/>
    <w:rsid w:val="00E2066C"/>
    <w:rsid w:val="00E225BA"/>
    <w:rsid w:val="00E2393F"/>
    <w:rsid w:val="00E25924"/>
    <w:rsid w:val="00E267EC"/>
    <w:rsid w:val="00E27627"/>
    <w:rsid w:val="00E27804"/>
    <w:rsid w:val="00E30ADA"/>
    <w:rsid w:val="00E318C7"/>
    <w:rsid w:val="00E31E42"/>
    <w:rsid w:val="00E336E1"/>
    <w:rsid w:val="00E34657"/>
    <w:rsid w:val="00E3532B"/>
    <w:rsid w:val="00E35A4C"/>
    <w:rsid w:val="00E36C42"/>
    <w:rsid w:val="00E37816"/>
    <w:rsid w:val="00E41313"/>
    <w:rsid w:val="00E419D9"/>
    <w:rsid w:val="00E41AA5"/>
    <w:rsid w:val="00E42F66"/>
    <w:rsid w:val="00E44054"/>
    <w:rsid w:val="00E441FC"/>
    <w:rsid w:val="00E45634"/>
    <w:rsid w:val="00E4594E"/>
    <w:rsid w:val="00E45BA2"/>
    <w:rsid w:val="00E46069"/>
    <w:rsid w:val="00E513D5"/>
    <w:rsid w:val="00E514BF"/>
    <w:rsid w:val="00E5277F"/>
    <w:rsid w:val="00E53251"/>
    <w:rsid w:val="00E5378B"/>
    <w:rsid w:val="00E547FC"/>
    <w:rsid w:val="00E56B13"/>
    <w:rsid w:val="00E56C04"/>
    <w:rsid w:val="00E57141"/>
    <w:rsid w:val="00E574A7"/>
    <w:rsid w:val="00E5767F"/>
    <w:rsid w:val="00E578EF"/>
    <w:rsid w:val="00E6051D"/>
    <w:rsid w:val="00E61952"/>
    <w:rsid w:val="00E62A47"/>
    <w:rsid w:val="00E63006"/>
    <w:rsid w:val="00E63C77"/>
    <w:rsid w:val="00E65515"/>
    <w:rsid w:val="00E659BA"/>
    <w:rsid w:val="00E6786B"/>
    <w:rsid w:val="00E70444"/>
    <w:rsid w:val="00E7104C"/>
    <w:rsid w:val="00E71E13"/>
    <w:rsid w:val="00E730B1"/>
    <w:rsid w:val="00E801FC"/>
    <w:rsid w:val="00E810BC"/>
    <w:rsid w:val="00E81256"/>
    <w:rsid w:val="00E827CC"/>
    <w:rsid w:val="00E82920"/>
    <w:rsid w:val="00E853C2"/>
    <w:rsid w:val="00E8603C"/>
    <w:rsid w:val="00E8742A"/>
    <w:rsid w:val="00E87C2F"/>
    <w:rsid w:val="00E905FB"/>
    <w:rsid w:val="00E90F2A"/>
    <w:rsid w:val="00E942F5"/>
    <w:rsid w:val="00E9506D"/>
    <w:rsid w:val="00E9554A"/>
    <w:rsid w:val="00E967BF"/>
    <w:rsid w:val="00EA178F"/>
    <w:rsid w:val="00EA307D"/>
    <w:rsid w:val="00EA3092"/>
    <w:rsid w:val="00EA6E2A"/>
    <w:rsid w:val="00EA7019"/>
    <w:rsid w:val="00EA7FA6"/>
    <w:rsid w:val="00EB0F28"/>
    <w:rsid w:val="00EB1D8D"/>
    <w:rsid w:val="00EB2BBA"/>
    <w:rsid w:val="00EB4193"/>
    <w:rsid w:val="00EB5A13"/>
    <w:rsid w:val="00EB5EA0"/>
    <w:rsid w:val="00EB6175"/>
    <w:rsid w:val="00EB681D"/>
    <w:rsid w:val="00EC314A"/>
    <w:rsid w:val="00EC5195"/>
    <w:rsid w:val="00EC6188"/>
    <w:rsid w:val="00EC658B"/>
    <w:rsid w:val="00EC6A63"/>
    <w:rsid w:val="00EC7FDC"/>
    <w:rsid w:val="00ED097D"/>
    <w:rsid w:val="00ED1DE1"/>
    <w:rsid w:val="00ED3229"/>
    <w:rsid w:val="00ED3C19"/>
    <w:rsid w:val="00ED3DE0"/>
    <w:rsid w:val="00ED490E"/>
    <w:rsid w:val="00ED58CF"/>
    <w:rsid w:val="00ED6A78"/>
    <w:rsid w:val="00ED7A5B"/>
    <w:rsid w:val="00ED7D41"/>
    <w:rsid w:val="00EE20E8"/>
    <w:rsid w:val="00EE2CD2"/>
    <w:rsid w:val="00EE437C"/>
    <w:rsid w:val="00EE5C89"/>
    <w:rsid w:val="00EF0BEC"/>
    <w:rsid w:val="00EF28F6"/>
    <w:rsid w:val="00EF3A74"/>
    <w:rsid w:val="00F00909"/>
    <w:rsid w:val="00F00C95"/>
    <w:rsid w:val="00F03FF6"/>
    <w:rsid w:val="00F050A4"/>
    <w:rsid w:val="00F05211"/>
    <w:rsid w:val="00F05A4E"/>
    <w:rsid w:val="00F05F19"/>
    <w:rsid w:val="00F07CB3"/>
    <w:rsid w:val="00F10BF7"/>
    <w:rsid w:val="00F115B9"/>
    <w:rsid w:val="00F15FB6"/>
    <w:rsid w:val="00F16965"/>
    <w:rsid w:val="00F20348"/>
    <w:rsid w:val="00F211C8"/>
    <w:rsid w:val="00F21C37"/>
    <w:rsid w:val="00F22782"/>
    <w:rsid w:val="00F233E0"/>
    <w:rsid w:val="00F23E26"/>
    <w:rsid w:val="00F240A4"/>
    <w:rsid w:val="00F25F05"/>
    <w:rsid w:val="00F2750E"/>
    <w:rsid w:val="00F276D0"/>
    <w:rsid w:val="00F31077"/>
    <w:rsid w:val="00F35540"/>
    <w:rsid w:val="00F3556C"/>
    <w:rsid w:val="00F35A43"/>
    <w:rsid w:val="00F41442"/>
    <w:rsid w:val="00F41B48"/>
    <w:rsid w:val="00F45232"/>
    <w:rsid w:val="00F470AE"/>
    <w:rsid w:val="00F47D04"/>
    <w:rsid w:val="00F51255"/>
    <w:rsid w:val="00F51686"/>
    <w:rsid w:val="00F556EF"/>
    <w:rsid w:val="00F55AA8"/>
    <w:rsid w:val="00F55DE5"/>
    <w:rsid w:val="00F624F4"/>
    <w:rsid w:val="00F64762"/>
    <w:rsid w:val="00F64D05"/>
    <w:rsid w:val="00F653FA"/>
    <w:rsid w:val="00F6555E"/>
    <w:rsid w:val="00F65963"/>
    <w:rsid w:val="00F73BAA"/>
    <w:rsid w:val="00F73E2B"/>
    <w:rsid w:val="00F74CAD"/>
    <w:rsid w:val="00F75A95"/>
    <w:rsid w:val="00F8120B"/>
    <w:rsid w:val="00F8312D"/>
    <w:rsid w:val="00F8321A"/>
    <w:rsid w:val="00F83D02"/>
    <w:rsid w:val="00F84838"/>
    <w:rsid w:val="00F86E5F"/>
    <w:rsid w:val="00F87A7D"/>
    <w:rsid w:val="00F87C65"/>
    <w:rsid w:val="00F90FA2"/>
    <w:rsid w:val="00F91DEB"/>
    <w:rsid w:val="00F92470"/>
    <w:rsid w:val="00F93645"/>
    <w:rsid w:val="00F93DF3"/>
    <w:rsid w:val="00F94E31"/>
    <w:rsid w:val="00F953FC"/>
    <w:rsid w:val="00F95D41"/>
    <w:rsid w:val="00F96AC1"/>
    <w:rsid w:val="00FA01BC"/>
    <w:rsid w:val="00FA22B0"/>
    <w:rsid w:val="00FA37EE"/>
    <w:rsid w:val="00FA3A9B"/>
    <w:rsid w:val="00FA53DE"/>
    <w:rsid w:val="00FA6A10"/>
    <w:rsid w:val="00FA7583"/>
    <w:rsid w:val="00FB007C"/>
    <w:rsid w:val="00FB086E"/>
    <w:rsid w:val="00FB4CB0"/>
    <w:rsid w:val="00FC046F"/>
    <w:rsid w:val="00FC1276"/>
    <w:rsid w:val="00FC178E"/>
    <w:rsid w:val="00FC3E6A"/>
    <w:rsid w:val="00FC45DF"/>
    <w:rsid w:val="00FC5A52"/>
    <w:rsid w:val="00FC5FF9"/>
    <w:rsid w:val="00FD06DD"/>
    <w:rsid w:val="00FD1867"/>
    <w:rsid w:val="00FD223A"/>
    <w:rsid w:val="00FD2725"/>
    <w:rsid w:val="00FD2A8B"/>
    <w:rsid w:val="00FD3C21"/>
    <w:rsid w:val="00FD42E9"/>
    <w:rsid w:val="00FD5A6B"/>
    <w:rsid w:val="00FE0655"/>
    <w:rsid w:val="00FE11AE"/>
    <w:rsid w:val="00FE29C8"/>
    <w:rsid w:val="00FE2FC7"/>
    <w:rsid w:val="00FE35DE"/>
    <w:rsid w:val="00FE5610"/>
    <w:rsid w:val="00FE6C8F"/>
    <w:rsid w:val="00FF1BB0"/>
    <w:rsid w:val="00FF3315"/>
    <w:rsid w:val="00FF377A"/>
    <w:rsid w:val="00FF40DD"/>
    <w:rsid w:val="00FF4A12"/>
    <w:rsid w:val="00FF4D07"/>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0329"/>
    <w:pPr>
      <w:spacing w:after="0" w:line="240" w:lineRule="auto"/>
    </w:pPr>
    <w:rPr>
      <w:rFonts w:ascii="Tms Rmn" w:hAnsi="Tms Rmn" w:cs="Tms Rmn"/>
      <w:sz w:val="20"/>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CorpsdetexteCar">
    <w:name w:val="Corps de texte Car"/>
    <w:basedOn w:val="Policepardfaut"/>
    <w:link w:val="Corpsdetexte"/>
    <w:uiPriority w:val="99"/>
    <w:locked/>
    <w:rsid w:val="0005223F"/>
    <w:rPr>
      <w:rFonts w:ascii="Verdana" w:hAnsi="Verdana" w:cs="Verdana"/>
      <w:spacing w:val="-3"/>
      <w:sz w:val="20"/>
      <w:szCs w:val="20"/>
      <w:lang w:val="es-ES_tradnl" w:eastAsia="es-ES"/>
    </w:rPr>
  </w:style>
  <w:style w:type="paragraph" w:styleId="Sansinterligne">
    <w:name w:val="No Spacing"/>
    <w:link w:val="Sansinterligne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Titre">
    <w:name w:val="Title"/>
    <w:basedOn w:val="Normal"/>
    <w:link w:val="TitreCar"/>
    <w:uiPriority w:val="10"/>
    <w:qFormat/>
    <w:rsid w:val="0005223F"/>
    <w:pPr>
      <w:jc w:val="center"/>
    </w:pPr>
    <w:rPr>
      <w:rFonts w:ascii="Arial" w:hAnsi="Arial" w:cs="Arial"/>
      <w:b/>
      <w:bCs/>
      <w:i/>
      <w:iCs/>
      <w:sz w:val="24"/>
      <w:szCs w:val="24"/>
      <w:lang w:val="es-ES"/>
    </w:rPr>
  </w:style>
  <w:style w:type="character" w:customStyle="1" w:styleId="TitreCar">
    <w:name w:val="Titre Car"/>
    <w:basedOn w:val="Policepardfaut"/>
    <w:link w:val="Titre"/>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aragraphedeliste">
    <w:name w:val="List Paragraph"/>
    <w:basedOn w:val="Normal"/>
    <w:uiPriority w:val="99"/>
    <w:qFormat/>
    <w:rsid w:val="0005223F"/>
    <w:pPr>
      <w:ind w:left="708"/>
    </w:pPr>
    <w:rPr>
      <w:rFonts w:ascii="Calibri" w:hAnsi="Calibri" w:cs="Calibri"/>
      <w:lang w:val="es-ES"/>
    </w:rPr>
  </w:style>
  <w:style w:type="paragraph" w:styleId="En-tte">
    <w:name w:val="header"/>
    <w:basedOn w:val="Normal"/>
    <w:link w:val="En-tteCar"/>
    <w:uiPriority w:val="99"/>
    <w:rsid w:val="0005223F"/>
    <w:pPr>
      <w:tabs>
        <w:tab w:val="center" w:pos="4419"/>
        <w:tab w:val="right" w:pos="8838"/>
      </w:tabs>
    </w:pPr>
  </w:style>
  <w:style w:type="character" w:customStyle="1" w:styleId="En-tteCar">
    <w:name w:val="En-tête Car"/>
    <w:basedOn w:val="Policepardfaut"/>
    <w:link w:val="En-tte"/>
    <w:uiPriority w:val="99"/>
    <w:locked/>
    <w:rsid w:val="0005223F"/>
    <w:rPr>
      <w:rFonts w:ascii="Tms Rmn" w:hAnsi="Tms Rmn" w:cs="Tms Rmn"/>
      <w:sz w:val="20"/>
      <w:szCs w:val="20"/>
      <w:lang w:val="en-GB" w:eastAsia="es-ES"/>
    </w:rPr>
  </w:style>
  <w:style w:type="paragraph" w:styleId="Pieddepage">
    <w:name w:val="footer"/>
    <w:basedOn w:val="Normal"/>
    <w:link w:val="PieddepageCar"/>
    <w:uiPriority w:val="99"/>
    <w:rsid w:val="0005223F"/>
    <w:pPr>
      <w:tabs>
        <w:tab w:val="center" w:pos="4419"/>
        <w:tab w:val="right" w:pos="8838"/>
      </w:tabs>
    </w:pPr>
  </w:style>
  <w:style w:type="character" w:customStyle="1" w:styleId="PieddepageCar">
    <w:name w:val="Pied de page Car"/>
    <w:basedOn w:val="Policepardfaut"/>
    <w:link w:val="Pieddepage"/>
    <w:uiPriority w:val="99"/>
    <w:locked/>
    <w:rsid w:val="0005223F"/>
    <w:rPr>
      <w:rFonts w:ascii="Tms Rmn" w:hAnsi="Tms Rmn" w:cs="Tms Rmn"/>
      <w:sz w:val="20"/>
      <w:szCs w:val="20"/>
      <w:lang w:val="en-GB" w:eastAsia="es-ES"/>
    </w:rPr>
  </w:style>
  <w:style w:type="paragraph" w:styleId="Notedebasdepage">
    <w:name w:val="footnote text"/>
    <w:aliases w:val="Footnote Text Char Char Char Char Char,Footnote Text Char Char Char Char,Ref. de nota al pie1,FA Fu,texto de nota al pie,Footnote Text Char Char Char,ft,FA Fußnotentext,FA Fuﬂnotentext,Footnote Text Char"/>
    <w:basedOn w:val="Normal"/>
    <w:link w:val="NotedebasdepageCar"/>
    <w:uiPriority w:val="99"/>
    <w:qFormat/>
    <w:rsid w:val="0005223F"/>
  </w:style>
  <w:style w:type="character" w:customStyle="1" w:styleId="NotedebasdepageCar">
    <w:name w:val="Note de bas de page Car"/>
    <w:aliases w:val="Footnote Text Char Char Char Char Char Car,Footnote Text Char Char Char Char Car,Ref. de nota al pie1 Car,FA Fu Car,texto de nota al pie Car,Footnote Text Char Char Char Car,ft Car,FA Fußnotentext Car,FA Fuﬂnotentext Car"/>
    <w:basedOn w:val="Policepardfaut"/>
    <w:link w:val="Notedebasdepage"/>
    <w:uiPriority w:val="99"/>
    <w:locked/>
    <w:rsid w:val="0005223F"/>
    <w:rPr>
      <w:rFonts w:ascii="Tms Rmn" w:hAnsi="Tms Rmn" w:cs="Tms Rmn"/>
      <w:sz w:val="20"/>
      <w:szCs w:val="20"/>
      <w:lang w:val="en-GB"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rsid w:val="0005223F"/>
    <w:rPr>
      <w:rFonts w:cs="Times New Roman"/>
      <w:vertAlign w:val="superscript"/>
    </w:rPr>
  </w:style>
  <w:style w:type="paragraph" w:styleId="Textedebulles">
    <w:name w:val="Balloon Text"/>
    <w:basedOn w:val="Normal"/>
    <w:link w:val="TextedebullesCar"/>
    <w:uiPriority w:val="99"/>
    <w:semiHidden/>
    <w:rsid w:val="0005223F"/>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ebrut">
    <w:name w:val="Plain Text"/>
    <w:basedOn w:val="Normal"/>
    <w:link w:val="TextebrutCar"/>
    <w:uiPriority w:val="99"/>
    <w:rsid w:val="00AF7B7C"/>
    <w:rPr>
      <w:rFonts w:ascii="Courier New" w:hAnsi="Courier New" w:cs="Courier New"/>
      <w:lang w:val="es-CO"/>
    </w:rPr>
  </w:style>
  <w:style w:type="character" w:customStyle="1" w:styleId="TextebrutCar">
    <w:name w:val="Texte brut Car"/>
    <w:basedOn w:val="Policepardfaut"/>
    <w:link w:val="Textebrut"/>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Retraitcorpsdetexte">
    <w:name w:val="Body Text Indent"/>
    <w:basedOn w:val="Normal"/>
    <w:link w:val="RetraitcorpsdetexteCar"/>
    <w:uiPriority w:val="99"/>
    <w:semiHidden/>
    <w:rsid w:val="007A2E24"/>
    <w:pPr>
      <w:spacing w:after="120"/>
      <w:ind w:left="283"/>
    </w:pPr>
    <w:rPr>
      <w:rFonts w:ascii="Arial" w:hAnsi="Arial" w:cs="Arial"/>
      <w:sz w:val="24"/>
      <w:szCs w:val="24"/>
      <w:lang w:val="es-ES"/>
    </w:rPr>
  </w:style>
  <w:style w:type="character" w:customStyle="1" w:styleId="RetraitcorpsdetexteCar">
    <w:name w:val="Retrait corps de texte Car"/>
    <w:basedOn w:val="Policepardfaut"/>
    <w:link w:val="Retraitcorpsdetexte"/>
    <w:uiPriority w:val="99"/>
    <w:semiHidden/>
    <w:locked/>
    <w:rsid w:val="007A2E24"/>
    <w:rPr>
      <w:rFonts w:ascii="Arial" w:hAnsi="Arial" w:cs="Arial"/>
      <w:sz w:val="24"/>
      <w:szCs w:val="24"/>
      <w:lang w:val="es-ES" w:eastAsia="es-ES"/>
    </w:rPr>
  </w:style>
  <w:style w:type="character" w:customStyle="1" w:styleId="SansinterligneCar">
    <w:name w:val="Sans interligne Car"/>
    <w:link w:val="Sansinterligne"/>
    <w:uiPriority w:val="1"/>
    <w:locked/>
    <w:rsid w:val="008B265D"/>
    <w:rPr>
      <w:rFonts w:ascii="Courier New" w:hAnsi="Courier New"/>
      <w:sz w:val="24"/>
      <w:lang w:val="es-ES" w:eastAsia="es-ES"/>
    </w:rPr>
  </w:style>
  <w:style w:type="character" w:styleId="Numrodepage">
    <w:name w:val="page number"/>
    <w:basedOn w:val="Policepardfaut"/>
    <w:uiPriority w:val="99"/>
    <w:rsid w:val="009B310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0329"/>
    <w:pPr>
      <w:spacing w:after="0" w:line="240" w:lineRule="auto"/>
    </w:pPr>
    <w:rPr>
      <w:rFonts w:ascii="Tms Rmn" w:hAnsi="Tms Rmn" w:cs="Tms Rmn"/>
      <w:sz w:val="20"/>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CorpsdetexteCar">
    <w:name w:val="Corps de texte Car"/>
    <w:basedOn w:val="Policepardfaut"/>
    <w:link w:val="Corpsdetexte"/>
    <w:uiPriority w:val="99"/>
    <w:locked/>
    <w:rsid w:val="0005223F"/>
    <w:rPr>
      <w:rFonts w:ascii="Verdana" w:hAnsi="Verdana" w:cs="Verdana"/>
      <w:spacing w:val="-3"/>
      <w:sz w:val="20"/>
      <w:szCs w:val="20"/>
      <w:lang w:val="es-ES_tradnl" w:eastAsia="es-ES"/>
    </w:rPr>
  </w:style>
  <w:style w:type="paragraph" w:styleId="Sansinterligne">
    <w:name w:val="No Spacing"/>
    <w:link w:val="Sansinterligne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Titre">
    <w:name w:val="Title"/>
    <w:basedOn w:val="Normal"/>
    <w:link w:val="TitreCar"/>
    <w:uiPriority w:val="10"/>
    <w:qFormat/>
    <w:rsid w:val="0005223F"/>
    <w:pPr>
      <w:jc w:val="center"/>
    </w:pPr>
    <w:rPr>
      <w:rFonts w:ascii="Arial" w:hAnsi="Arial" w:cs="Arial"/>
      <w:b/>
      <w:bCs/>
      <w:i/>
      <w:iCs/>
      <w:sz w:val="24"/>
      <w:szCs w:val="24"/>
      <w:lang w:val="es-ES"/>
    </w:rPr>
  </w:style>
  <w:style w:type="character" w:customStyle="1" w:styleId="TitreCar">
    <w:name w:val="Titre Car"/>
    <w:basedOn w:val="Policepardfaut"/>
    <w:link w:val="Titre"/>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aragraphedeliste">
    <w:name w:val="List Paragraph"/>
    <w:basedOn w:val="Normal"/>
    <w:uiPriority w:val="99"/>
    <w:qFormat/>
    <w:rsid w:val="0005223F"/>
    <w:pPr>
      <w:ind w:left="708"/>
    </w:pPr>
    <w:rPr>
      <w:rFonts w:ascii="Calibri" w:hAnsi="Calibri" w:cs="Calibri"/>
      <w:lang w:val="es-ES"/>
    </w:rPr>
  </w:style>
  <w:style w:type="paragraph" w:styleId="En-tte">
    <w:name w:val="header"/>
    <w:basedOn w:val="Normal"/>
    <w:link w:val="En-tteCar"/>
    <w:uiPriority w:val="99"/>
    <w:rsid w:val="0005223F"/>
    <w:pPr>
      <w:tabs>
        <w:tab w:val="center" w:pos="4419"/>
        <w:tab w:val="right" w:pos="8838"/>
      </w:tabs>
    </w:pPr>
  </w:style>
  <w:style w:type="character" w:customStyle="1" w:styleId="En-tteCar">
    <w:name w:val="En-tête Car"/>
    <w:basedOn w:val="Policepardfaut"/>
    <w:link w:val="En-tte"/>
    <w:uiPriority w:val="99"/>
    <w:locked/>
    <w:rsid w:val="0005223F"/>
    <w:rPr>
      <w:rFonts w:ascii="Tms Rmn" w:hAnsi="Tms Rmn" w:cs="Tms Rmn"/>
      <w:sz w:val="20"/>
      <w:szCs w:val="20"/>
      <w:lang w:val="en-GB" w:eastAsia="es-ES"/>
    </w:rPr>
  </w:style>
  <w:style w:type="paragraph" w:styleId="Pieddepage">
    <w:name w:val="footer"/>
    <w:basedOn w:val="Normal"/>
    <w:link w:val="PieddepageCar"/>
    <w:uiPriority w:val="99"/>
    <w:rsid w:val="0005223F"/>
    <w:pPr>
      <w:tabs>
        <w:tab w:val="center" w:pos="4419"/>
        <w:tab w:val="right" w:pos="8838"/>
      </w:tabs>
    </w:pPr>
  </w:style>
  <w:style w:type="character" w:customStyle="1" w:styleId="PieddepageCar">
    <w:name w:val="Pied de page Car"/>
    <w:basedOn w:val="Policepardfaut"/>
    <w:link w:val="Pieddepage"/>
    <w:uiPriority w:val="99"/>
    <w:locked/>
    <w:rsid w:val="0005223F"/>
    <w:rPr>
      <w:rFonts w:ascii="Tms Rmn" w:hAnsi="Tms Rmn" w:cs="Tms Rmn"/>
      <w:sz w:val="20"/>
      <w:szCs w:val="20"/>
      <w:lang w:val="en-GB" w:eastAsia="es-ES"/>
    </w:rPr>
  </w:style>
  <w:style w:type="paragraph" w:styleId="Notedebasdepage">
    <w:name w:val="footnote text"/>
    <w:aliases w:val="Footnote Text Char Char Char Char Char,Footnote Text Char Char Char Char,Ref. de nota al pie1,FA Fu,texto de nota al pie,Footnote Text Char Char Char,ft,FA Fußnotentext,FA Fuﬂnotentext,Footnote Text Char"/>
    <w:basedOn w:val="Normal"/>
    <w:link w:val="NotedebasdepageCar"/>
    <w:uiPriority w:val="99"/>
    <w:qFormat/>
    <w:rsid w:val="0005223F"/>
  </w:style>
  <w:style w:type="character" w:customStyle="1" w:styleId="NotedebasdepageCar">
    <w:name w:val="Note de bas de page Car"/>
    <w:aliases w:val="Footnote Text Char Char Char Char Char Car,Footnote Text Char Char Char Char Car,Ref. de nota al pie1 Car,FA Fu Car,texto de nota al pie Car,Footnote Text Char Char Char Car,ft Car,FA Fußnotentext Car,FA Fuﬂnotentext Car"/>
    <w:basedOn w:val="Policepardfaut"/>
    <w:link w:val="Notedebasdepage"/>
    <w:uiPriority w:val="99"/>
    <w:locked/>
    <w:rsid w:val="0005223F"/>
    <w:rPr>
      <w:rFonts w:ascii="Tms Rmn" w:hAnsi="Tms Rmn" w:cs="Tms Rmn"/>
      <w:sz w:val="20"/>
      <w:szCs w:val="20"/>
      <w:lang w:val="en-GB"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rsid w:val="0005223F"/>
    <w:rPr>
      <w:rFonts w:cs="Times New Roman"/>
      <w:vertAlign w:val="superscript"/>
    </w:rPr>
  </w:style>
  <w:style w:type="paragraph" w:styleId="Textedebulles">
    <w:name w:val="Balloon Text"/>
    <w:basedOn w:val="Normal"/>
    <w:link w:val="TextedebullesCar"/>
    <w:uiPriority w:val="99"/>
    <w:semiHidden/>
    <w:rsid w:val="0005223F"/>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ebrut">
    <w:name w:val="Plain Text"/>
    <w:basedOn w:val="Normal"/>
    <w:link w:val="TextebrutCar"/>
    <w:uiPriority w:val="99"/>
    <w:rsid w:val="00AF7B7C"/>
    <w:rPr>
      <w:rFonts w:ascii="Courier New" w:hAnsi="Courier New" w:cs="Courier New"/>
      <w:lang w:val="es-CO"/>
    </w:rPr>
  </w:style>
  <w:style w:type="character" w:customStyle="1" w:styleId="TextebrutCar">
    <w:name w:val="Texte brut Car"/>
    <w:basedOn w:val="Policepardfaut"/>
    <w:link w:val="Textebrut"/>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Retraitcorpsdetexte">
    <w:name w:val="Body Text Indent"/>
    <w:basedOn w:val="Normal"/>
    <w:link w:val="RetraitcorpsdetexteCar"/>
    <w:uiPriority w:val="99"/>
    <w:semiHidden/>
    <w:rsid w:val="007A2E24"/>
    <w:pPr>
      <w:spacing w:after="120"/>
      <w:ind w:left="283"/>
    </w:pPr>
    <w:rPr>
      <w:rFonts w:ascii="Arial" w:hAnsi="Arial" w:cs="Arial"/>
      <w:sz w:val="24"/>
      <w:szCs w:val="24"/>
      <w:lang w:val="es-ES"/>
    </w:rPr>
  </w:style>
  <w:style w:type="character" w:customStyle="1" w:styleId="RetraitcorpsdetexteCar">
    <w:name w:val="Retrait corps de texte Car"/>
    <w:basedOn w:val="Policepardfaut"/>
    <w:link w:val="Retraitcorpsdetexte"/>
    <w:uiPriority w:val="99"/>
    <w:semiHidden/>
    <w:locked/>
    <w:rsid w:val="007A2E24"/>
    <w:rPr>
      <w:rFonts w:ascii="Arial" w:hAnsi="Arial" w:cs="Arial"/>
      <w:sz w:val="24"/>
      <w:szCs w:val="24"/>
      <w:lang w:val="es-ES" w:eastAsia="es-ES"/>
    </w:rPr>
  </w:style>
  <w:style w:type="character" w:customStyle="1" w:styleId="SansinterligneCar">
    <w:name w:val="Sans interligne Car"/>
    <w:link w:val="Sansinterligne"/>
    <w:uiPriority w:val="1"/>
    <w:locked/>
    <w:rsid w:val="008B265D"/>
    <w:rPr>
      <w:rFonts w:ascii="Courier New" w:hAnsi="Courier New"/>
      <w:sz w:val="24"/>
      <w:lang w:val="es-ES" w:eastAsia="es-ES"/>
    </w:rPr>
  </w:style>
  <w:style w:type="character" w:styleId="Numrodepage">
    <w:name w:val="page number"/>
    <w:basedOn w:val="Policepardfaut"/>
    <w:uiPriority w:val="99"/>
    <w:rsid w:val="009B310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D5FE6-41B7-49D8-8D63-FD5C6CDA3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2189</Words>
  <Characters>12041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14202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Malucimedina</cp:lastModifiedBy>
  <cp:revision>6</cp:revision>
  <cp:lastPrinted>2016-08-24T19:33:00Z</cp:lastPrinted>
  <dcterms:created xsi:type="dcterms:W3CDTF">2016-12-19T14:30:00Z</dcterms:created>
  <dcterms:modified xsi:type="dcterms:W3CDTF">2017-03-16T23:43:00Z</dcterms:modified>
</cp:coreProperties>
</file>