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9CB" w:rsidRPr="00C579CB" w:rsidRDefault="00C579CB" w:rsidP="00C579CB">
      <w:pPr>
        <w:jc w:val="both"/>
        <w:rPr>
          <w:rFonts w:asciiTheme="minorHAnsi" w:hAnsiTheme="minorHAnsi"/>
          <w:sz w:val="18"/>
          <w:szCs w:val="18"/>
        </w:rPr>
      </w:pPr>
      <w:r w:rsidRPr="00C579CB">
        <w:rPr>
          <w:rFonts w:asciiTheme="minorHAnsi" w:hAnsiTheme="minorHAnsi"/>
          <w:b/>
          <w:sz w:val="18"/>
          <w:szCs w:val="18"/>
        </w:rPr>
        <w:t>Tema:</w:t>
      </w:r>
      <w:r w:rsidRPr="00C579CB">
        <w:rPr>
          <w:rFonts w:asciiTheme="minorHAnsi" w:hAnsiTheme="minorHAnsi"/>
          <w:b/>
          <w:sz w:val="18"/>
          <w:szCs w:val="18"/>
        </w:rPr>
        <w:tab/>
      </w:r>
      <w:r w:rsidRPr="00C579CB">
        <w:rPr>
          <w:rFonts w:asciiTheme="minorHAnsi" w:hAnsiTheme="minorHAnsi"/>
          <w:b/>
          <w:sz w:val="18"/>
          <w:szCs w:val="18"/>
        </w:rPr>
        <w:tab/>
      </w:r>
      <w:r w:rsidRPr="00C579CB">
        <w:rPr>
          <w:rFonts w:asciiTheme="minorHAnsi" w:hAnsiTheme="minorHAnsi"/>
          <w:b/>
          <w:sz w:val="18"/>
          <w:szCs w:val="18"/>
        </w:rPr>
        <w:tab/>
      </w:r>
      <w:r w:rsidRPr="00C579CB">
        <w:rPr>
          <w:rFonts w:asciiTheme="minorHAnsi" w:hAnsiTheme="minorHAnsi"/>
          <w:b/>
          <w:sz w:val="18"/>
          <w:szCs w:val="18"/>
        </w:rPr>
        <w:tab/>
      </w:r>
      <w:r w:rsidR="00544205">
        <w:rPr>
          <w:rFonts w:asciiTheme="minorHAnsi" w:hAnsiTheme="minorHAnsi"/>
          <w:b/>
          <w:sz w:val="18"/>
          <w:szCs w:val="18"/>
        </w:rPr>
        <w:t xml:space="preserve">DERECHO FUNDAMENTAL AUTÓNOMO A LA </w:t>
      </w:r>
      <w:r w:rsidRPr="00C579CB">
        <w:rPr>
          <w:rFonts w:asciiTheme="minorHAnsi" w:hAnsiTheme="minorHAnsi"/>
          <w:b/>
          <w:sz w:val="18"/>
          <w:szCs w:val="18"/>
        </w:rPr>
        <w:t>SALUD / SISBEN / HERNIA</w:t>
      </w:r>
      <w:r w:rsidR="00F41F9F">
        <w:rPr>
          <w:rFonts w:asciiTheme="minorHAnsi" w:hAnsiTheme="minorHAnsi"/>
          <w:b/>
          <w:sz w:val="18"/>
          <w:szCs w:val="18"/>
        </w:rPr>
        <w:t xml:space="preserve"> INGUINAL / ORDEN EXCLUSIVA A L</w:t>
      </w:r>
      <w:bookmarkStart w:id="0" w:name="_GoBack"/>
      <w:bookmarkEnd w:id="0"/>
      <w:r w:rsidRPr="00C579CB">
        <w:rPr>
          <w:rFonts w:asciiTheme="minorHAnsi" w:hAnsiTheme="minorHAnsi"/>
          <w:b/>
          <w:sz w:val="18"/>
          <w:szCs w:val="18"/>
        </w:rPr>
        <w:t>A SERÍA DE SALUD DE SUMINISTRA EL MEDICAMENTO Y DE REALIZAR EL PROC</w:t>
      </w:r>
      <w:r>
        <w:rPr>
          <w:rFonts w:asciiTheme="minorHAnsi" w:hAnsiTheme="minorHAnsi"/>
          <w:b/>
          <w:sz w:val="18"/>
          <w:szCs w:val="18"/>
        </w:rPr>
        <w:t>ED</w:t>
      </w:r>
      <w:r w:rsidRPr="00C579CB">
        <w:rPr>
          <w:rFonts w:asciiTheme="minorHAnsi" w:hAnsiTheme="minorHAnsi"/>
          <w:b/>
          <w:sz w:val="18"/>
          <w:szCs w:val="18"/>
        </w:rPr>
        <w:t>IMIENTO / “</w:t>
      </w:r>
      <w:r w:rsidRPr="00C579CB">
        <w:rPr>
          <w:rFonts w:asciiTheme="minorHAnsi" w:hAnsiTheme="minorHAnsi"/>
          <w:sz w:val="18"/>
          <w:szCs w:val="18"/>
        </w:rPr>
        <w:t xml:space="preserve">Lo que en realidad regula la Ley 715 de 2001 (art. 43), es que la gestión de la prestación de los servicios de salud en lo que no dependa del régimen contributivo o subsidiado, está en cabeza de las entidades territoriales a nivel departamental, hasta tanto sea afiliado a uno de aquellos. </w:t>
      </w:r>
    </w:p>
    <w:p w:rsidR="00C579CB" w:rsidRPr="00C579CB" w:rsidRDefault="00C579CB" w:rsidP="00C579CB">
      <w:pPr>
        <w:jc w:val="both"/>
        <w:rPr>
          <w:rFonts w:asciiTheme="minorHAnsi" w:hAnsiTheme="minorHAnsi"/>
          <w:sz w:val="18"/>
          <w:szCs w:val="18"/>
        </w:rPr>
      </w:pPr>
      <w:r w:rsidRPr="00C579CB">
        <w:rPr>
          <w:rFonts w:asciiTheme="minorHAnsi" w:hAnsiTheme="minorHAnsi"/>
          <w:sz w:val="18"/>
          <w:szCs w:val="18"/>
        </w:rPr>
        <w:t>Por tanto, se revocará el ordinal segundo de la parte resolutiva y se adicionará el tercero, para disponer que la entrega de medicamentos y la materialización de la cirugía estarán también a cargo de la Secretaría de Salud Departamental.</w:t>
      </w:r>
    </w:p>
    <w:p w:rsidR="00C579CB" w:rsidRPr="00C579CB" w:rsidRDefault="00C579CB" w:rsidP="00C579CB">
      <w:pPr>
        <w:jc w:val="both"/>
        <w:rPr>
          <w:rFonts w:asciiTheme="minorHAnsi" w:hAnsiTheme="minorHAnsi"/>
          <w:sz w:val="18"/>
          <w:szCs w:val="18"/>
        </w:rPr>
      </w:pPr>
    </w:p>
    <w:p w:rsidR="00C579CB" w:rsidRPr="00C579CB" w:rsidRDefault="00C579CB" w:rsidP="00C579CB">
      <w:pPr>
        <w:jc w:val="both"/>
        <w:rPr>
          <w:rFonts w:asciiTheme="minorHAnsi" w:hAnsiTheme="minorHAnsi"/>
          <w:sz w:val="18"/>
          <w:szCs w:val="18"/>
        </w:rPr>
      </w:pPr>
      <w:r w:rsidRPr="00C579CB">
        <w:rPr>
          <w:rFonts w:asciiTheme="minorHAnsi" w:hAnsiTheme="minorHAnsi"/>
          <w:sz w:val="18"/>
          <w:szCs w:val="18"/>
        </w:rPr>
        <w:t>Citación jurisprudencial: Sentencias T-016 y T-760 de 2007</w:t>
      </w:r>
    </w:p>
    <w:p w:rsidR="00C579CB" w:rsidRPr="00C579CB" w:rsidRDefault="00C579CB" w:rsidP="00C579CB">
      <w:pPr>
        <w:jc w:val="both"/>
        <w:rPr>
          <w:rFonts w:asciiTheme="minorHAnsi" w:hAnsiTheme="minorHAnsi"/>
          <w:sz w:val="18"/>
          <w:szCs w:val="18"/>
        </w:rPr>
      </w:pPr>
    </w:p>
    <w:p w:rsidR="00C579CB" w:rsidRPr="0013615C" w:rsidRDefault="00C579CB" w:rsidP="00C579CB">
      <w:pPr>
        <w:tabs>
          <w:tab w:val="right" w:pos="8840"/>
        </w:tabs>
        <w:spacing w:line="23" w:lineRule="atLeast"/>
        <w:jc w:val="center"/>
        <w:rPr>
          <w:rFonts w:ascii="Calibri" w:hAnsi="Calibri"/>
          <w:spacing w:val="2"/>
          <w:sz w:val="18"/>
          <w:szCs w:val="18"/>
        </w:rPr>
      </w:pPr>
      <w:r>
        <w:rPr>
          <w:rFonts w:ascii="Calibri" w:hAnsi="Calibri"/>
          <w:spacing w:val="2"/>
          <w:sz w:val="18"/>
          <w:szCs w:val="18"/>
        </w:rPr>
        <w:t>-----------------------------------------------------------------------------------------------------------------------------------------------------</w:t>
      </w:r>
    </w:p>
    <w:p w:rsidR="00E90636" w:rsidRDefault="00E90636" w:rsidP="00E90636">
      <w:pPr>
        <w:autoSpaceDE w:val="0"/>
        <w:autoSpaceDN w:val="0"/>
        <w:adjustRightInd w:val="0"/>
        <w:spacing w:line="30" w:lineRule="atLeast"/>
        <w:ind w:firstLine="2835"/>
        <w:jc w:val="both"/>
        <w:rPr>
          <w:rFonts w:ascii="Gadugi" w:hAnsi="Gadugi" w:cs="Century Gothic"/>
          <w:b/>
          <w:bCs/>
          <w:sz w:val="26"/>
          <w:szCs w:val="26"/>
        </w:rPr>
      </w:pPr>
    </w:p>
    <w:p w:rsidR="00E90636" w:rsidRPr="00F0557E" w:rsidRDefault="00E90636" w:rsidP="00E90636">
      <w:pPr>
        <w:autoSpaceDE w:val="0"/>
        <w:autoSpaceDN w:val="0"/>
        <w:adjustRightInd w:val="0"/>
        <w:spacing w:line="30" w:lineRule="atLeast"/>
        <w:ind w:firstLine="2835"/>
        <w:jc w:val="both"/>
        <w:rPr>
          <w:rFonts w:ascii="Gadugi" w:hAnsi="Gadugi" w:cs="Century Gothic"/>
          <w:b/>
          <w:bCs/>
          <w:sz w:val="26"/>
          <w:szCs w:val="26"/>
        </w:rPr>
      </w:pPr>
      <w:r w:rsidRPr="00F0557E">
        <w:rPr>
          <w:rFonts w:ascii="Gadugi" w:hAnsi="Gadugi" w:cs="Century Gothic"/>
          <w:b/>
          <w:bCs/>
          <w:sz w:val="26"/>
          <w:szCs w:val="26"/>
        </w:rPr>
        <w:t>TRIBUNAL SUPERIOR DEL DISTRITO JUDICIAL</w:t>
      </w:r>
    </w:p>
    <w:p w:rsidR="00E90636" w:rsidRPr="00F0557E" w:rsidRDefault="00E90636" w:rsidP="00E90636">
      <w:pPr>
        <w:autoSpaceDE w:val="0"/>
        <w:autoSpaceDN w:val="0"/>
        <w:adjustRightInd w:val="0"/>
        <w:spacing w:line="30" w:lineRule="atLeast"/>
        <w:ind w:firstLine="2835"/>
        <w:jc w:val="both"/>
        <w:rPr>
          <w:rFonts w:ascii="Gadugi" w:hAnsi="Gadugi" w:cs="Century Gothic"/>
          <w:b/>
          <w:bCs/>
          <w:sz w:val="26"/>
          <w:szCs w:val="26"/>
        </w:rPr>
      </w:pPr>
      <w:r w:rsidRPr="00F0557E">
        <w:rPr>
          <w:rFonts w:ascii="Gadugi" w:hAnsi="Gadugi" w:cs="Century Gothic"/>
          <w:b/>
          <w:bCs/>
          <w:sz w:val="26"/>
          <w:szCs w:val="26"/>
        </w:rPr>
        <w:t xml:space="preserve">        </w:t>
      </w:r>
      <w:r w:rsidRPr="00F0557E">
        <w:rPr>
          <w:rFonts w:ascii="Gadugi" w:hAnsi="Gadugi" w:cs="Century Gothic"/>
          <w:b/>
          <w:bCs/>
          <w:sz w:val="26"/>
          <w:szCs w:val="26"/>
          <w:lang w:val="es-419"/>
        </w:rPr>
        <w:t xml:space="preserve">  </w:t>
      </w:r>
      <w:r w:rsidRPr="00F0557E">
        <w:rPr>
          <w:rFonts w:ascii="Gadugi" w:hAnsi="Gadugi" w:cs="Century Gothic"/>
          <w:b/>
          <w:bCs/>
          <w:sz w:val="26"/>
          <w:szCs w:val="26"/>
        </w:rPr>
        <w:t>SALA DE DECISIÓN CIVIL-FAMILIA</w:t>
      </w:r>
    </w:p>
    <w:p w:rsidR="00E90636" w:rsidRPr="00F0557E" w:rsidRDefault="00E90636" w:rsidP="00E90636">
      <w:pPr>
        <w:autoSpaceDE w:val="0"/>
        <w:autoSpaceDN w:val="0"/>
        <w:adjustRightInd w:val="0"/>
        <w:spacing w:line="30" w:lineRule="atLeast"/>
        <w:jc w:val="both"/>
        <w:rPr>
          <w:rFonts w:ascii="Gadugi" w:hAnsi="Gadugi" w:cs="Century Gothic"/>
        </w:rPr>
      </w:pPr>
      <w:r w:rsidRPr="00F0557E">
        <w:rPr>
          <w:rFonts w:ascii="Gadugi" w:hAnsi="Gadugi" w:cs="Century Gothic"/>
        </w:rPr>
        <w:t xml:space="preserve">                                 </w:t>
      </w:r>
      <w:r w:rsidRPr="00F0557E">
        <w:rPr>
          <w:rFonts w:ascii="Gadugi" w:hAnsi="Gadugi" w:cs="Century Gothic"/>
        </w:rPr>
        <w:tab/>
      </w:r>
      <w:r w:rsidRPr="00F0557E">
        <w:rPr>
          <w:rFonts w:ascii="Gadugi" w:hAnsi="Gadugi" w:cs="Century Gothic"/>
        </w:rPr>
        <w:tab/>
      </w:r>
    </w:p>
    <w:p w:rsidR="00E90636" w:rsidRPr="00F0557E" w:rsidRDefault="00E90636" w:rsidP="00E90636">
      <w:pPr>
        <w:autoSpaceDE w:val="0"/>
        <w:autoSpaceDN w:val="0"/>
        <w:adjustRightInd w:val="0"/>
        <w:spacing w:line="30" w:lineRule="atLeast"/>
        <w:jc w:val="both"/>
        <w:rPr>
          <w:rFonts w:ascii="Gadugi" w:hAnsi="Gadugi" w:cs="Century Gothic"/>
        </w:rPr>
      </w:pPr>
    </w:p>
    <w:p w:rsidR="00E90636" w:rsidRPr="00F0557E" w:rsidRDefault="00E90636" w:rsidP="00E90636">
      <w:pPr>
        <w:autoSpaceDE w:val="0"/>
        <w:autoSpaceDN w:val="0"/>
        <w:adjustRightInd w:val="0"/>
        <w:spacing w:line="30" w:lineRule="atLeast"/>
        <w:jc w:val="both"/>
        <w:rPr>
          <w:rFonts w:ascii="Gadugi" w:hAnsi="Gadugi" w:cs="Century Gothic"/>
        </w:rPr>
      </w:pPr>
      <w:r w:rsidRPr="00F0557E">
        <w:rPr>
          <w:rFonts w:ascii="Gadugi" w:hAnsi="Gadugi" w:cs="Century Gothic"/>
        </w:rPr>
        <w:t xml:space="preserve">  </w:t>
      </w:r>
      <w:r w:rsidRPr="00F0557E">
        <w:rPr>
          <w:rFonts w:ascii="Gadugi" w:hAnsi="Gadugi" w:cs="Century Gothic"/>
        </w:rPr>
        <w:tab/>
      </w:r>
      <w:r w:rsidRPr="00F0557E">
        <w:rPr>
          <w:rFonts w:ascii="Gadugi" w:hAnsi="Gadugi" w:cs="Century Gothic"/>
        </w:rPr>
        <w:tab/>
      </w:r>
      <w:r w:rsidRPr="00F0557E">
        <w:rPr>
          <w:rFonts w:ascii="Gadugi" w:hAnsi="Gadugi" w:cs="Century Gothic"/>
        </w:rPr>
        <w:tab/>
      </w:r>
      <w:r w:rsidRPr="00F0557E">
        <w:rPr>
          <w:rFonts w:ascii="Gadugi" w:hAnsi="Gadugi" w:cs="Century Gothic"/>
        </w:rPr>
        <w:tab/>
        <w:t>Magistrado: Jaime Alberto Saraza Naranjo</w:t>
      </w:r>
    </w:p>
    <w:p w:rsidR="00E90636" w:rsidRPr="002450B4" w:rsidRDefault="00E90636" w:rsidP="00E90636">
      <w:pPr>
        <w:autoSpaceDE w:val="0"/>
        <w:autoSpaceDN w:val="0"/>
        <w:adjustRightInd w:val="0"/>
        <w:spacing w:line="30" w:lineRule="atLeast"/>
        <w:jc w:val="both"/>
        <w:rPr>
          <w:rFonts w:ascii="Gadugi" w:hAnsi="Gadugi" w:cs="Century Gothic"/>
          <w:lang w:val="es-419"/>
        </w:rPr>
      </w:pPr>
      <w:r w:rsidRPr="00F0557E">
        <w:rPr>
          <w:rFonts w:ascii="Gadugi" w:hAnsi="Gadugi" w:cs="Century Gothic"/>
        </w:rPr>
        <w:t xml:space="preserve">                                  </w:t>
      </w:r>
      <w:r w:rsidRPr="00F0557E">
        <w:rPr>
          <w:rFonts w:ascii="Gadugi" w:hAnsi="Gadugi" w:cs="Century Gothic"/>
        </w:rPr>
        <w:tab/>
        <w:t xml:space="preserve">Pereira, </w:t>
      </w:r>
      <w:r>
        <w:rPr>
          <w:rFonts w:ascii="Gadugi" w:hAnsi="Gadugi" w:cs="Century Gothic"/>
          <w:lang w:val="es-419"/>
        </w:rPr>
        <w:t>septiembre diecinueve de dos mil dieciséis</w:t>
      </w:r>
    </w:p>
    <w:p w:rsidR="00E90636" w:rsidRPr="00F0557E" w:rsidRDefault="00E90636" w:rsidP="00E90636">
      <w:pPr>
        <w:autoSpaceDE w:val="0"/>
        <w:autoSpaceDN w:val="0"/>
        <w:adjustRightInd w:val="0"/>
        <w:spacing w:line="30" w:lineRule="atLeast"/>
        <w:ind w:left="2124" w:firstLine="708"/>
        <w:jc w:val="both"/>
        <w:rPr>
          <w:rFonts w:ascii="Gadugi" w:hAnsi="Gadugi" w:cs="Century Gothic"/>
        </w:rPr>
      </w:pPr>
      <w:r w:rsidRPr="00F0557E">
        <w:rPr>
          <w:rFonts w:ascii="Gadugi" w:hAnsi="Gadugi" w:cs="Century Gothic"/>
        </w:rPr>
        <w:t>Expediente 66170-31-10-001-2016-00381-01</w:t>
      </w:r>
    </w:p>
    <w:p w:rsidR="00E90636" w:rsidRPr="002450B4" w:rsidRDefault="00E90636" w:rsidP="00E90636">
      <w:pPr>
        <w:autoSpaceDE w:val="0"/>
        <w:autoSpaceDN w:val="0"/>
        <w:adjustRightInd w:val="0"/>
        <w:spacing w:line="30" w:lineRule="atLeast"/>
        <w:jc w:val="both"/>
        <w:rPr>
          <w:rFonts w:ascii="Gadugi" w:hAnsi="Gadugi" w:cs="Century Gothic"/>
          <w:lang w:val="es-419"/>
        </w:rPr>
      </w:pPr>
      <w:r w:rsidRPr="00F0557E">
        <w:rPr>
          <w:rFonts w:ascii="Gadugi" w:hAnsi="Gadugi" w:cs="Century Gothic"/>
        </w:rPr>
        <w:t xml:space="preserve">  </w:t>
      </w:r>
      <w:r w:rsidRPr="00F0557E">
        <w:rPr>
          <w:rFonts w:ascii="Gadugi" w:hAnsi="Gadugi" w:cs="Century Gothic"/>
        </w:rPr>
        <w:tab/>
      </w:r>
      <w:r w:rsidRPr="00F0557E">
        <w:rPr>
          <w:rFonts w:ascii="Gadugi" w:hAnsi="Gadugi" w:cs="Century Gothic"/>
        </w:rPr>
        <w:tab/>
      </w:r>
      <w:r w:rsidRPr="00F0557E">
        <w:rPr>
          <w:rFonts w:ascii="Gadugi" w:hAnsi="Gadugi" w:cs="Century Gothic"/>
        </w:rPr>
        <w:tab/>
      </w:r>
      <w:r w:rsidRPr="00F0557E">
        <w:rPr>
          <w:rFonts w:ascii="Gadugi" w:hAnsi="Gadugi" w:cs="Century Gothic"/>
        </w:rPr>
        <w:tab/>
        <w:t xml:space="preserve">Acta N° </w:t>
      </w:r>
      <w:r>
        <w:rPr>
          <w:rFonts w:ascii="Gadugi" w:hAnsi="Gadugi" w:cs="Century Gothic"/>
          <w:lang w:val="es-419"/>
        </w:rPr>
        <w:t>455 de septiembre 19 de 2016</w:t>
      </w:r>
    </w:p>
    <w:p w:rsidR="00E90636" w:rsidRPr="00F0557E" w:rsidRDefault="00E90636" w:rsidP="00E90636">
      <w:pPr>
        <w:autoSpaceDE w:val="0"/>
        <w:autoSpaceDN w:val="0"/>
        <w:adjustRightInd w:val="0"/>
        <w:spacing w:line="30" w:lineRule="atLeast"/>
        <w:jc w:val="both"/>
        <w:rPr>
          <w:rFonts w:ascii="Gadugi" w:hAnsi="Gadugi" w:cs="Century Gothic"/>
        </w:rPr>
      </w:pPr>
    </w:p>
    <w:p w:rsidR="00E90636" w:rsidRPr="00F0557E" w:rsidRDefault="00E90636" w:rsidP="00E90636">
      <w:pPr>
        <w:autoSpaceDE w:val="0"/>
        <w:autoSpaceDN w:val="0"/>
        <w:adjustRightInd w:val="0"/>
        <w:spacing w:line="30" w:lineRule="atLeast"/>
        <w:jc w:val="both"/>
        <w:rPr>
          <w:rFonts w:ascii="Gadugi" w:hAnsi="Gadugi" w:cs="Century Gothic"/>
        </w:rPr>
      </w:pPr>
    </w:p>
    <w:p w:rsidR="00E90636" w:rsidRPr="00F0557E" w:rsidRDefault="00E90636" w:rsidP="00E90636">
      <w:pPr>
        <w:spacing w:line="30" w:lineRule="atLeast"/>
        <w:jc w:val="both"/>
        <w:rPr>
          <w:rFonts w:ascii="Gadugi" w:hAnsi="Gadugi" w:cs="Century Gothic"/>
        </w:rPr>
      </w:pPr>
      <w:r w:rsidRPr="00F0557E">
        <w:rPr>
          <w:rFonts w:ascii="Gadugi" w:hAnsi="Gadugi" w:cs="Century Gothic"/>
        </w:rPr>
        <w:t xml:space="preserve">  </w:t>
      </w:r>
      <w:r w:rsidRPr="00F0557E">
        <w:rPr>
          <w:rFonts w:ascii="Gadugi" w:hAnsi="Gadugi" w:cs="Century Gothic"/>
        </w:rPr>
        <w:tab/>
      </w:r>
      <w:r w:rsidRPr="00F0557E">
        <w:rPr>
          <w:rFonts w:ascii="Gadugi" w:hAnsi="Gadugi" w:cs="Century Gothic"/>
        </w:rPr>
        <w:tab/>
      </w:r>
      <w:r w:rsidRPr="00F0557E">
        <w:rPr>
          <w:rFonts w:ascii="Gadugi" w:hAnsi="Gadugi" w:cs="Century Gothic"/>
        </w:rPr>
        <w:tab/>
      </w:r>
      <w:r w:rsidRPr="00F0557E">
        <w:rPr>
          <w:rFonts w:ascii="Gadugi" w:hAnsi="Gadugi" w:cs="Century Gothic"/>
        </w:rPr>
        <w:tab/>
        <w:t xml:space="preserve">Procede </w:t>
      </w:r>
      <w:smartTag w:uri="urn:schemas-microsoft-com:office:smarttags" w:element="PersonName">
        <w:smartTagPr>
          <w:attr w:name="ProductID" w:val="la Sala"/>
        </w:smartTagPr>
        <w:r w:rsidRPr="00F0557E">
          <w:rPr>
            <w:rFonts w:ascii="Gadugi" w:hAnsi="Gadugi" w:cs="Century Gothic"/>
          </w:rPr>
          <w:t>la Sala</w:t>
        </w:r>
      </w:smartTag>
      <w:r w:rsidRPr="00F0557E">
        <w:rPr>
          <w:rFonts w:ascii="Gadugi" w:hAnsi="Gadugi" w:cs="Century Gothic"/>
        </w:rPr>
        <w:t xml:space="preserve"> a decidir la impugnación presentada por la </w:t>
      </w:r>
      <w:r w:rsidRPr="00F0557E">
        <w:rPr>
          <w:rFonts w:ascii="Gadugi" w:hAnsi="Gadugi" w:cs="Century Gothic"/>
          <w:b/>
        </w:rPr>
        <w:t xml:space="preserve">Secretaría de Salud y Seguridad Social </w:t>
      </w:r>
      <w:r w:rsidRPr="00F0557E">
        <w:rPr>
          <w:rFonts w:ascii="Gadugi" w:hAnsi="Gadugi" w:cs="Century Gothic"/>
        </w:rPr>
        <w:t xml:space="preserve">del municipio de </w:t>
      </w:r>
      <w:r w:rsidRPr="00F0557E">
        <w:rPr>
          <w:rFonts w:ascii="Gadugi" w:hAnsi="Gadugi" w:cs="Century Gothic"/>
          <w:b/>
        </w:rPr>
        <w:t>Dosquebradas</w:t>
      </w:r>
      <w:r w:rsidRPr="00F0557E">
        <w:rPr>
          <w:rFonts w:ascii="Gadugi" w:hAnsi="Gadugi" w:cs="Century Gothic"/>
        </w:rPr>
        <w:t>,</w:t>
      </w:r>
      <w:r w:rsidRPr="00F0557E">
        <w:rPr>
          <w:rFonts w:ascii="Gadugi" w:hAnsi="Gadugi" w:cs="Century Gothic"/>
          <w:b/>
        </w:rPr>
        <w:t xml:space="preserve"> </w:t>
      </w:r>
      <w:r w:rsidRPr="00F0557E">
        <w:rPr>
          <w:rFonts w:ascii="Gadugi" w:hAnsi="Gadugi" w:cs="Century Gothic"/>
        </w:rPr>
        <w:t xml:space="preserve">frente a la sentencia dictada por el </w:t>
      </w:r>
      <w:r w:rsidRPr="00F0557E">
        <w:rPr>
          <w:rFonts w:ascii="Gadugi" w:hAnsi="Gadugi" w:cs="Century Gothic"/>
          <w:b/>
        </w:rPr>
        <w:t>Juzgado Único de Familia</w:t>
      </w:r>
      <w:r w:rsidRPr="00F0557E">
        <w:rPr>
          <w:rFonts w:ascii="Gadugi" w:hAnsi="Gadugi" w:cs="Century Gothic"/>
        </w:rPr>
        <w:t xml:space="preserve"> de esa misma municipalidad, el 9 de agosto pasado, en esta acción de tutela que </w:t>
      </w:r>
      <w:r w:rsidRPr="00F0557E">
        <w:rPr>
          <w:rFonts w:ascii="Gadugi" w:hAnsi="Gadugi" w:cs="Century Gothic"/>
          <w:b/>
        </w:rPr>
        <w:t>José Luis Ramírez</w:t>
      </w:r>
      <w:r w:rsidRPr="00F0557E">
        <w:rPr>
          <w:rFonts w:ascii="Gadugi" w:hAnsi="Gadugi" w:cs="Century Gothic"/>
        </w:rPr>
        <w:t>,</w:t>
      </w:r>
      <w:r w:rsidRPr="00F0557E">
        <w:rPr>
          <w:rFonts w:ascii="Gadugi" w:hAnsi="Gadugi" w:cs="Century Gothic"/>
          <w:b/>
        </w:rPr>
        <w:t xml:space="preserve"> </w:t>
      </w:r>
      <w:r w:rsidRPr="00F0557E">
        <w:rPr>
          <w:rFonts w:ascii="Gadugi" w:hAnsi="Gadugi" w:cs="Century Gothic"/>
        </w:rPr>
        <w:t xml:space="preserve">promovió en contra de </w:t>
      </w:r>
      <w:r w:rsidRPr="00F0557E">
        <w:rPr>
          <w:rFonts w:ascii="Gadugi" w:hAnsi="Gadugi" w:cs="Century Gothic"/>
          <w:b/>
        </w:rPr>
        <w:t xml:space="preserve">Asmet Salud EPS-S </w:t>
      </w:r>
      <w:r w:rsidRPr="00F0557E">
        <w:rPr>
          <w:rFonts w:ascii="Gadugi" w:hAnsi="Gadugi" w:cs="Century Gothic"/>
        </w:rPr>
        <w:t xml:space="preserve">y la </w:t>
      </w:r>
      <w:r w:rsidRPr="00F0557E">
        <w:rPr>
          <w:rFonts w:ascii="Gadugi" w:hAnsi="Gadugi" w:cs="Century Gothic"/>
          <w:b/>
        </w:rPr>
        <w:t xml:space="preserve">ESE Hospital Santa Mónica </w:t>
      </w:r>
      <w:r w:rsidRPr="00F0557E">
        <w:rPr>
          <w:rFonts w:ascii="Gadugi" w:hAnsi="Gadugi" w:cs="Century Gothic"/>
        </w:rPr>
        <w:t xml:space="preserve">de tal localidad, a la que fueron vinculadas la </w:t>
      </w:r>
      <w:r w:rsidRPr="00F0557E">
        <w:rPr>
          <w:rFonts w:ascii="Gadugi" w:hAnsi="Gadugi" w:cs="Century Gothic"/>
          <w:b/>
        </w:rPr>
        <w:t>Secretaría de Salud Departamental de Risaralda</w:t>
      </w:r>
      <w:r w:rsidRPr="00F0557E">
        <w:rPr>
          <w:rFonts w:ascii="Gadugi" w:hAnsi="Gadugi" w:cs="Century Gothic"/>
        </w:rPr>
        <w:t xml:space="preserve">, la </w:t>
      </w:r>
      <w:r w:rsidRPr="00F0557E">
        <w:rPr>
          <w:rFonts w:ascii="Gadugi" w:hAnsi="Gadugi" w:cs="Century Gothic"/>
          <w:b/>
        </w:rPr>
        <w:t xml:space="preserve">Oficina del SISBEN </w:t>
      </w:r>
      <w:r w:rsidRPr="00F0557E">
        <w:rPr>
          <w:rFonts w:ascii="Gadugi" w:hAnsi="Gadugi" w:cs="Century Gothic"/>
        </w:rPr>
        <w:t>Dosquebradas y la impugnante.</w:t>
      </w:r>
    </w:p>
    <w:p w:rsidR="00E90636" w:rsidRPr="00F0557E" w:rsidRDefault="00E90636" w:rsidP="00E90636">
      <w:pPr>
        <w:spacing w:line="30" w:lineRule="atLeast"/>
        <w:jc w:val="both"/>
        <w:rPr>
          <w:rFonts w:ascii="Gadugi" w:hAnsi="Gadugi" w:cs="Century Gothic"/>
        </w:rPr>
      </w:pPr>
    </w:p>
    <w:p w:rsidR="00E90636" w:rsidRPr="00F0557E" w:rsidRDefault="00E90636" w:rsidP="00E90636">
      <w:pPr>
        <w:autoSpaceDE w:val="0"/>
        <w:autoSpaceDN w:val="0"/>
        <w:adjustRightInd w:val="0"/>
        <w:spacing w:line="30" w:lineRule="atLeast"/>
        <w:jc w:val="both"/>
        <w:rPr>
          <w:rFonts w:ascii="Gadugi" w:hAnsi="Gadugi" w:cs="Century Gothic"/>
        </w:rPr>
      </w:pPr>
    </w:p>
    <w:p w:rsidR="00E90636" w:rsidRPr="00F0557E" w:rsidRDefault="00E90636" w:rsidP="00E90636">
      <w:pPr>
        <w:spacing w:line="30" w:lineRule="atLeast"/>
        <w:jc w:val="both"/>
        <w:rPr>
          <w:rFonts w:ascii="Gadugi" w:hAnsi="Gadugi" w:cs="Century Gothic"/>
          <w:b/>
          <w:bCs/>
        </w:rPr>
      </w:pPr>
      <w:r w:rsidRPr="00F0557E">
        <w:rPr>
          <w:rFonts w:ascii="Gadugi" w:hAnsi="Gadugi" w:cs="Century Gothic"/>
        </w:rPr>
        <w:tab/>
      </w:r>
      <w:r w:rsidRPr="00F0557E">
        <w:rPr>
          <w:rFonts w:ascii="Gadugi" w:hAnsi="Gadugi" w:cs="Century Gothic"/>
        </w:rPr>
        <w:tab/>
      </w:r>
      <w:r w:rsidRPr="00F0557E">
        <w:rPr>
          <w:rFonts w:ascii="Gadugi" w:hAnsi="Gadugi" w:cs="Century Gothic"/>
        </w:rPr>
        <w:tab/>
      </w:r>
      <w:r w:rsidRPr="00F0557E">
        <w:rPr>
          <w:rFonts w:ascii="Gadugi" w:hAnsi="Gadugi" w:cs="Century Gothic"/>
        </w:rPr>
        <w:tab/>
      </w:r>
      <w:r w:rsidRPr="00F0557E">
        <w:rPr>
          <w:rFonts w:ascii="Gadugi" w:hAnsi="Gadugi" w:cs="Century Gothic"/>
          <w:b/>
          <w:bCs/>
        </w:rPr>
        <w:t>ANTECEDENTES</w:t>
      </w:r>
    </w:p>
    <w:p w:rsidR="00E90636" w:rsidRPr="00F0557E" w:rsidRDefault="00E90636" w:rsidP="00E90636">
      <w:pPr>
        <w:spacing w:line="30" w:lineRule="atLeast"/>
        <w:jc w:val="both"/>
        <w:rPr>
          <w:rFonts w:ascii="Gadugi" w:hAnsi="Gadugi" w:cs="Century Gothic"/>
        </w:rPr>
      </w:pPr>
    </w:p>
    <w:p w:rsidR="00E90636" w:rsidRPr="00F0557E" w:rsidRDefault="00E90636" w:rsidP="00E90636">
      <w:pPr>
        <w:spacing w:line="30" w:lineRule="atLeast"/>
        <w:jc w:val="both"/>
        <w:rPr>
          <w:rFonts w:ascii="Gadugi" w:hAnsi="Gadugi" w:cs="Century Gothic"/>
        </w:rPr>
      </w:pPr>
    </w:p>
    <w:p w:rsidR="00E90636" w:rsidRPr="00F0557E" w:rsidRDefault="00E90636" w:rsidP="00E90636">
      <w:pPr>
        <w:spacing w:line="30" w:lineRule="atLeast"/>
        <w:jc w:val="both"/>
        <w:rPr>
          <w:rFonts w:ascii="Gadugi" w:hAnsi="Gadugi" w:cs="Century Gothic"/>
        </w:rPr>
      </w:pPr>
      <w:r w:rsidRPr="00F0557E">
        <w:rPr>
          <w:rFonts w:ascii="Gadugi" w:hAnsi="Gadugi" w:cs="Century Gothic"/>
        </w:rPr>
        <w:t xml:space="preserve">  </w:t>
      </w:r>
      <w:r w:rsidRPr="00F0557E">
        <w:rPr>
          <w:rFonts w:ascii="Gadugi" w:hAnsi="Gadugi" w:cs="Century Gothic"/>
        </w:rPr>
        <w:tab/>
      </w:r>
      <w:r w:rsidRPr="00F0557E">
        <w:rPr>
          <w:rFonts w:ascii="Gadugi" w:hAnsi="Gadugi" w:cs="Century Gothic"/>
        </w:rPr>
        <w:tab/>
      </w:r>
      <w:r w:rsidRPr="00F0557E">
        <w:rPr>
          <w:rFonts w:ascii="Gadugi" w:hAnsi="Gadugi" w:cs="Century Gothic"/>
        </w:rPr>
        <w:tab/>
      </w:r>
      <w:r w:rsidRPr="00F0557E">
        <w:rPr>
          <w:rFonts w:ascii="Gadugi" w:hAnsi="Gadugi" w:cs="Century Gothic"/>
        </w:rPr>
        <w:tab/>
        <w:t xml:space="preserve">José Luis Ramírez, quien actúa en su propio nombre, demandó la protección de los derechos constitucionales fundamentales </w:t>
      </w:r>
      <w:r w:rsidRPr="00F0557E">
        <w:rPr>
          <w:rFonts w:ascii="Gadugi" w:hAnsi="Gadugi" w:cs="Century Gothic"/>
          <w:i/>
        </w:rPr>
        <w:t>“A LA SALUD, A LA DIGNIDAD HUMANA Y CONSECUENCIALMENTE A LA VIDA”</w:t>
      </w:r>
      <w:r w:rsidRPr="00F0557E">
        <w:rPr>
          <w:rFonts w:ascii="Gadugi" w:hAnsi="Gadugi" w:cs="Century Gothic"/>
        </w:rPr>
        <w:t>, de los que es titular y que estimó vulnerados</w:t>
      </w:r>
      <w:r w:rsidRPr="00F0557E">
        <w:rPr>
          <w:rFonts w:ascii="Gadugi" w:hAnsi="Gadugi" w:cs="Century Gothic"/>
          <w:lang w:val="es-419"/>
        </w:rPr>
        <w:t xml:space="preserve"> </w:t>
      </w:r>
      <w:r w:rsidRPr="00F0557E">
        <w:rPr>
          <w:rFonts w:ascii="Gadugi" w:hAnsi="Gadugi" w:cs="Century Gothic"/>
        </w:rPr>
        <w:t>por las entidades contra quienes dirigió su reclamo.</w:t>
      </w:r>
    </w:p>
    <w:p w:rsidR="00E90636" w:rsidRPr="00F0557E" w:rsidRDefault="00E90636" w:rsidP="00E90636">
      <w:pPr>
        <w:spacing w:line="30" w:lineRule="atLeast"/>
        <w:jc w:val="both"/>
        <w:rPr>
          <w:rFonts w:ascii="Gadugi" w:hAnsi="Gadugi" w:cs="Century Gothic"/>
        </w:rPr>
      </w:pPr>
    </w:p>
    <w:p w:rsidR="00E90636" w:rsidRPr="00F0557E" w:rsidRDefault="00E90636" w:rsidP="00E90636">
      <w:pPr>
        <w:spacing w:line="30" w:lineRule="atLeast"/>
        <w:jc w:val="both"/>
        <w:rPr>
          <w:rFonts w:ascii="Gadugi" w:hAnsi="Gadugi" w:cs="Century Gothic"/>
        </w:rPr>
      </w:pPr>
      <w:r w:rsidRPr="00F0557E">
        <w:rPr>
          <w:rFonts w:ascii="Gadugi" w:hAnsi="Gadugi" w:cs="Century Gothic"/>
        </w:rPr>
        <w:t xml:space="preserve">  </w:t>
      </w:r>
      <w:r w:rsidRPr="00F0557E">
        <w:rPr>
          <w:rFonts w:ascii="Gadugi" w:hAnsi="Gadugi" w:cs="Century Gothic"/>
        </w:rPr>
        <w:tab/>
      </w:r>
      <w:r w:rsidRPr="00F0557E">
        <w:rPr>
          <w:rFonts w:ascii="Gadugi" w:hAnsi="Gadugi" w:cs="Century Gothic"/>
        </w:rPr>
        <w:tab/>
      </w:r>
      <w:r w:rsidRPr="00F0557E">
        <w:rPr>
          <w:rFonts w:ascii="Gadugi" w:hAnsi="Gadugi" w:cs="Century Gothic"/>
        </w:rPr>
        <w:tab/>
      </w:r>
      <w:r w:rsidRPr="00F0557E">
        <w:rPr>
          <w:rFonts w:ascii="Gadugi" w:hAnsi="Gadugi" w:cs="Century Gothic"/>
        </w:rPr>
        <w:tab/>
      </w:r>
      <w:r w:rsidRPr="00F0557E">
        <w:rPr>
          <w:rFonts w:ascii="Gadugi" w:hAnsi="Gadugi" w:cs="Century Gothic"/>
          <w:lang w:val="es-419"/>
        </w:rPr>
        <w:t>E</w:t>
      </w:r>
      <w:r w:rsidRPr="00F0557E">
        <w:rPr>
          <w:rFonts w:ascii="Gadugi" w:hAnsi="Gadugi" w:cs="Century Gothic"/>
        </w:rPr>
        <w:t>xpuso</w:t>
      </w:r>
      <w:r>
        <w:rPr>
          <w:rFonts w:ascii="Gadugi" w:hAnsi="Gadugi" w:cs="Century Gothic"/>
          <w:lang w:val="es-419"/>
        </w:rPr>
        <w:t xml:space="preserve"> </w:t>
      </w:r>
      <w:r w:rsidRPr="00F0557E">
        <w:rPr>
          <w:rFonts w:ascii="Gadugi" w:hAnsi="Gadugi" w:cs="Century Gothic"/>
        </w:rPr>
        <w:t>que desde hace más de un año le fue diagnosticada una hernia inguinal que compromete el testículo derecho; que con el argumento de que requiere una nueva calificación en el SISBEN, no ha sido posible la realización de la cirugía, como quiera que aparece como cotizante activo en la EPS Cafesalud, lo que es falso, pues</w:t>
      </w:r>
      <w:r>
        <w:rPr>
          <w:rFonts w:ascii="Gadugi" w:hAnsi="Gadugi" w:cs="Century Gothic"/>
          <w:lang w:val="es-419"/>
        </w:rPr>
        <w:t xml:space="preserve"> figura </w:t>
      </w:r>
      <w:r w:rsidRPr="00F0557E">
        <w:rPr>
          <w:rFonts w:ascii="Gadugi" w:hAnsi="Gadugi" w:cs="Century Gothic"/>
        </w:rPr>
        <w:t xml:space="preserve"> como desafiliado y en la actualidad está desempleado, con problemas de salud que le impiden asumir alguna carga laboral; el 18 de julio del presente año fue valorado y se le indicó que la hernia </w:t>
      </w:r>
      <w:r w:rsidRPr="00F0557E">
        <w:rPr>
          <w:rFonts w:ascii="Gadugi" w:hAnsi="Gadugi" w:cs="Century Gothic"/>
          <w:i/>
        </w:rPr>
        <w:t xml:space="preserve">“está por encima de los 90 cms” </w:t>
      </w:r>
      <w:r w:rsidRPr="00F0557E">
        <w:rPr>
          <w:rFonts w:ascii="Gadugi" w:hAnsi="Gadugi" w:cs="Century Gothic"/>
        </w:rPr>
        <w:t xml:space="preserve">y con posibilidades de estrangulación y/o gangrena, lo que </w:t>
      </w:r>
      <w:r w:rsidRPr="00F0557E">
        <w:rPr>
          <w:rFonts w:ascii="Gadugi" w:hAnsi="Gadugi" w:cs="Century Gothic"/>
        </w:rPr>
        <w:lastRenderedPageBreak/>
        <w:t xml:space="preserve">desataría inmediatamente en la pérdida de su vida. De igual manera, para alivianar los fuertes dolores, </w:t>
      </w:r>
      <w:r>
        <w:rPr>
          <w:rFonts w:ascii="Gadugi" w:hAnsi="Gadugi" w:cs="Century Gothic"/>
          <w:lang w:val="es-419"/>
        </w:rPr>
        <w:t xml:space="preserve">se le </w:t>
      </w:r>
      <w:r w:rsidRPr="00F0557E">
        <w:rPr>
          <w:rFonts w:ascii="Gadugi" w:hAnsi="Gadugi" w:cs="Century Gothic"/>
        </w:rPr>
        <w:t xml:space="preserve">formuló “Ibuprofeno de 400 mgr”, y </w:t>
      </w:r>
      <w:r>
        <w:rPr>
          <w:rFonts w:ascii="Gadugi" w:hAnsi="Gadugi" w:cs="Century Gothic"/>
          <w:lang w:val="es-419"/>
        </w:rPr>
        <w:t xml:space="preserve">se </w:t>
      </w:r>
      <w:r w:rsidRPr="00F0557E">
        <w:rPr>
          <w:rFonts w:ascii="Gadugi" w:hAnsi="Gadugi" w:cs="Century Gothic"/>
        </w:rPr>
        <w:t xml:space="preserve">le advirtió sobre la necesidad de solucionar los temas administrativos con la Alcaldía de Dosquebradas o con la Gobernación de Risaralda, para que se produjera la autorización y entrega de dicho medicamento. </w:t>
      </w:r>
    </w:p>
    <w:p w:rsidR="00E90636" w:rsidRDefault="00E90636" w:rsidP="00E90636">
      <w:pPr>
        <w:spacing w:line="30" w:lineRule="atLeast"/>
        <w:jc w:val="both"/>
        <w:rPr>
          <w:rFonts w:ascii="Gadugi" w:hAnsi="Gadugi" w:cs="Century Gothic"/>
        </w:rPr>
      </w:pPr>
      <w:r w:rsidRPr="00F0557E">
        <w:rPr>
          <w:rFonts w:ascii="Gadugi" w:hAnsi="Gadugi" w:cs="Century Gothic"/>
        </w:rPr>
        <w:t xml:space="preserve">   </w:t>
      </w:r>
      <w:r w:rsidRPr="00F0557E">
        <w:rPr>
          <w:rFonts w:ascii="Gadugi" w:hAnsi="Gadugi" w:cs="Century Gothic"/>
        </w:rPr>
        <w:tab/>
      </w:r>
      <w:r w:rsidRPr="00F0557E">
        <w:rPr>
          <w:rFonts w:ascii="Gadugi" w:hAnsi="Gadugi" w:cs="Century Gothic"/>
        </w:rPr>
        <w:tab/>
      </w:r>
      <w:r w:rsidRPr="00F0557E">
        <w:rPr>
          <w:rFonts w:ascii="Gadugi" w:hAnsi="Gadugi" w:cs="Century Gothic"/>
        </w:rPr>
        <w:tab/>
      </w:r>
      <w:r w:rsidRPr="00F0557E">
        <w:rPr>
          <w:rFonts w:ascii="Gadugi" w:hAnsi="Gadugi" w:cs="Century Gothic"/>
        </w:rPr>
        <w:tab/>
      </w:r>
    </w:p>
    <w:p w:rsidR="00E90636" w:rsidRPr="00F0557E" w:rsidRDefault="00E90636" w:rsidP="00E90636">
      <w:pPr>
        <w:spacing w:line="30" w:lineRule="atLeast"/>
        <w:jc w:val="both"/>
        <w:rPr>
          <w:rFonts w:ascii="Gadugi" w:hAnsi="Gadugi" w:cs="Century Gothic"/>
        </w:rPr>
      </w:pPr>
      <w:r>
        <w:rPr>
          <w:rFonts w:ascii="Gadugi" w:hAnsi="Gadugi" w:cs="Century Gothic"/>
          <w:lang w:val="es-419"/>
        </w:rPr>
        <w:t xml:space="preserve">  </w:t>
      </w:r>
      <w:r>
        <w:rPr>
          <w:rFonts w:ascii="Gadugi" w:hAnsi="Gadugi" w:cs="Century Gothic"/>
          <w:lang w:val="es-419"/>
        </w:rPr>
        <w:tab/>
      </w:r>
      <w:r>
        <w:rPr>
          <w:rFonts w:ascii="Gadugi" w:hAnsi="Gadugi" w:cs="Century Gothic"/>
          <w:lang w:val="es-419"/>
        </w:rPr>
        <w:tab/>
      </w:r>
      <w:r>
        <w:rPr>
          <w:rFonts w:ascii="Gadugi" w:hAnsi="Gadugi" w:cs="Century Gothic"/>
          <w:lang w:val="es-419"/>
        </w:rPr>
        <w:tab/>
      </w:r>
      <w:r>
        <w:rPr>
          <w:rFonts w:ascii="Gadugi" w:hAnsi="Gadugi" w:cs="Century Gothic"/>
          <w:lang w:val="es-419"/>
        </w:rPr>
        <w:tab/>
        <w:t>C</w:t>
      </w:r>
      <w:r w:rsidRPr="00F0557E">
        <w:rPr>
          <w:rFonts w:ascii="Gadugi" w:hAnsi="Gadugi" w:cs="Century Gothic"/>
        </w:rPr>
        <w:t>on la demanda aportó, entre otras, copias de la orden respectiva y de la constancia de terminación</w:t>
      </w:r>
      <w:r>
        <w:rPr>
          <w:rFonts w:ascii="Gadugi" w:hAnsi="Gadugi" w:cs="Century Gothic"/>
          <w:lang w:val="es-419"/>
        </w:rPr>
        <w:t>,</w:t>
      </w:r>
      <w:r w:rsidRPr="00F0557E">
        <w:rPr>
          <w:rFonts w:ascii="Gadugi" w:hAnsi="Gadugi" w:cs="Century Gothic"/>
        </w:rPr>
        <w:t xml:space="preserve"> como cotizante</w:t>
      </w:r>
      <w:r>
        <w:rPr>
          <w:rFonts w:ascii="Gadugi" w:hAnsi="Gadugi" w:cs="Century Gothic"/>
          <w:lang w:val="es-419"/>
        </w:rPr>
        <w:t xml:space="preserve">, de la </w:t>
      </w:r>
      <w:r w:rsidRPr="00F0557E">
        <w:rPr>
          <w:rFonts w:ascii="Gadugi" w:hAnsi="Gadugi" w:cs="Century Gothic"/>
        </w:rPr>
        <w:t>afiliación a Cafesalud EPS en el régimen contributivo.</w:t>
      </w:r>
    </w:p>
    <w:p w:rsidR="00E90636" w:rsidRPr="00F0557E" w:rsidRDefault="00E90636" w:rsidP="00E90636">
      <w:pPr>
        <w:spacing w:line="30" w:lineRule="atLeast"/>
        <w:jc w:val="both"/>
        <w:rPr>
          <w:rFonts w:ascii="Gadugi" w:hAnsi="Gadugi" w:cs="Century Gothic"/>
        </w:rPr>
      </w:pPr>
      <w:r w:rsidRPr="00F0557E">
        <w:rPr>
          <w:rFonts w:ascii="Gadugi" w:hAnsi="Gadugi" w:cs="Century Gothic"/>
        </w:rPr>
        <w:t xml:space="preserve"> </w:t>
      </w:r>
    </w:p>
    <w:p w:rsidR="00E90636" w:rsidRDefault="00E90636" w:rsidP="00E90636">
      <w:pPr>
        <w:pStyle w:val="Sangra2detindependiente"/>
        <w:spacing w:after="0" w:line="30" w:lineRule="atLeast"/>
        <w:ind w:left="0" w:firstLine="708"/>
        <w:jc w:val="both"/>
        <w:rPr>
          <w:rFonts w:ascii="Gadugi" w:hAnsi="Gadugi"/>
          <w:sz w:val="24"/>
          <w:szCs w:val="24"/>
          <w:lang w:val="es-419"/>
        </w:rPr>
      </w:pPr>
      <w:r w:rsidRPr="00F0557E">
        <w:rPr>
          <w:rFonts w:ascii="Gadugi" w:hAnsi="Gadugi"/>
          <w:sz w:val="24"/>
          <w:szCs w:val="24"/>
          <w:lang w:val="es-MX"/>
        </w:rPr>
        <w:t xml:space="preserve">   </w:t>
      </w:r>
      <w:r w:rsidRPr="00F0557E">
        <w:rPr>
          <w:rFonts w:ascii="Gadugi" w:hAnsi="Gadugi"/>
          <w:sz w:val="24"/>
          <w:szCs w:val="24"/>
          <w:lang w:val="es-MX"/>
        </w:rPr>
        <w:tab/>
      </w:r>
      <w:r w:rsidRPr="00F0557E">
        <w:rPr>
          <w:rFonts w:ascii="Gadugi" w:hAnsi="Gadugi"/>
          <w:sz w:val="24"/>
          <w:szCs w:val="24"/>
          <w:lang w:val="es-MX"/>
        </w:rPr>
        <w:tab/>
      </w:r>
      <w:r w:rsidRPr="00F0557E">
        <w:rPr>
          <w:rFonts w:ascii="Gadugi" w:hAnsi="Gadugi"/>
          <w:sz w:val="24"/>
          <w:szCs w:val="24"/>
          <w:lang w:val="es-MX"/>
        </w:rPr>
        <w:tab/>
        <w:t>El Juzgado Único de Familia local admitió la acción y vinculó a la Secretaría de Salud Departamental</w:t>
      </w:r>
      <w:r>
        <w:rPr>
          <w:rFonts w:ascii="Gadugi" w:hAnsi="Gadugi"/>
          <w:sz w:val="24"/>
          <w:szCs w:val="24"/>
          <w:lang w:val="es-419"/>
        </w:rPr>
        <w:t xml:space="preserve">, que en el término concedido para pronunciarse </w:t>
      </w:r>
      <w:r w:rsidRPr="00F0557E">
        <w:rPr>
          <w:rFonts w:ascii="Gadugi" w:hAnsi="Gadugi"/>
          <w:sz w:val="24"/>
          <w:szCs w:val="24"/>
          <w:lang w:val="es-CO"/>
        </w:rPr>
        <w:t>indic</w:t>
      </w:r>
      <w:r>
        <w:rPr>
          <w:rFonts w:ascii="Gadugi" w:hAnsi="Gadugi"/>
          <w:sz w:val="24"/>
          <w:szCs w:val="24"/>
          <w:lang w:val="es-419"/>
        </w:rPr>
        <w:t>ó</w:t>
      </w:r>
      <w:r w:rsidRPr="00F0557E">
        <w:rPr>
          <w:rFonts w:ascii="Gadugi" w:hAnsi="Gadugi"/>
          <w:sz w:val="24"/>
          <w:szCs w:val="24"/>
          <w:lang w:val="es-CO"/>
        </w:rPr>
        <w:t xml:space="preserve"> que</w:t>
      </w:r>
      <w:r w:rsidRPr="00F0557E">
        <w:rPr>
          <w:rFonts w:ascii="Gadugi" w:hAnsi="Gadugi"/>
          <w:sz w:val="24"/>
          <w:szCs w:val="24"/>
          <w:lang w:val="es-MX"/>
        </w:rPr>
        <w:t xml:space="preserve"> la obligación demandada está en cabeza de la empresa afiliadora EPS-S Asmet Salud</w:t>
      </w:r>
      <w:r>
        <w:rPr>
          <w:rFonts w:ascii="Gadugi" w:hAnsi="Gadugi"/>
          <w:sz w:val="24"/>
          <w:szCs w:val="24"/>
          <w:lang w:val="es-419"/>
        </w:rPr>
        <w:t xml:space="preserve">. </w:t>
      </w:r>
    </w:p>
    <w:p w:rsidR="00E90636" w:rsidRDefault="00E90636" w:rsidP="00E90636">
      <w:pPr>
        <w:pStyle w:val="Sangra2detindependiente"/>
        <w:spacing w:after="0" w:line="30" w:lineRule="atLeast"/>
        <w:ind w:left="0" w:firstLine="708"/>
        <w:jc w:val="both"/>
        <w:rPr>
          <w:rFonts w:ascii="Gadugi" w:hAnsi="Gadugi"/>
          <w:sz w:val="24"/>
          <w:szCs w:val="24"/>
          <w:lang w:val="es-419"/>
        </w:rPr>
      </w:pPr>
    </w:p>
    <w:p w:rsidR="00E90636" w:rsidRPr="00F0557E" w:rsidRDefault="00E90636" w:rsidP="00E90636">
      <w:pPr>
        <w:pStyle w:val="Sangra2detindependiente"/>
        <w:spacing w:after="0" w:line="30" w:lineRule="atLeast"/>
        <w:ind w:left="0" w:firstLine="708"/>
        <w:jc w:val="both"/>
        <w:rPr>
          <w:rFonts w:ascii="Gadugi" w:hAnsi="Gadugi"/>
          <w:sz w:val="24"/>
          <w:szCs w:val="24"/>
          <w:lang w:val="es-MX"/>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Por </w:t>
      </w:r>
      <w:r w:rsidRPr="00F0557E">
        <w:rPr>
          <w:rFonts w:ascii="Gadugi" w:hAnsi="Gadugi"/>
          <w:sz w:val="24"/>
          <w:szCs w:val="24"/>
          <w:lang w:val="es-MX"/>
        </w:rPr>
        <w:t>su parte</w:t>
      </w:r>
      <w:r>
        <w:rPr>
          <w:rFonts w:ascii="Gadugi" w:hAnsi="Gadugi"/>
          <w:sz w:val="24"/>
          <w:szCs w:val="24"/>
          <w:lang w:val="es-419"/>
        </w:rPr>
        <w:t>,</w:t>
      </w:r>
      <w:r w:rsidRPr="00F0557E">
        <w:rPr>
          <w:rFonts w:ascii="Gadugi" w:hAnsi="Gadugi"/>
          <w:sz w:val="24"/>
          <w:szCs w:val="24"/>
          <w:lang w:val="es-MX"/>
        </w:rPr>
        <w:t xml:space="preserve"> la directora departamental de la Asociación Mutual La Esperanza ASMET SALUDESS EPS-S, precisó que el accionante no se encuentra en su base de datos, ni aparece solicitud alguna de traslado de Cafesalud a la entidad a su cargo, y transcribió apartes del Acuerdo 415 de 2009, relacionados con el proceso de traslado.</w:t>
      </w:r>
    </w:p>
    <w:p w:rsidR="00E90636" w:rsidRPr="00F0557E" w:rsidRDefault="00E90636" w:rsidP="00E90636">
      <w:pPr>
        <w:pStyle w:val="Sangra2detindependiente"/>
        <w:spacing w:after="0" w:line="30" w:lineRule="atLeast"/>
        <w:ind w:left="0" w:firstLine="708"/>
        <w:jc w:val="both"/>
        <w:rPr>
          <w:rFonts w:ascii="Gadugi" w:hAnsi="Gadugi"/>
          <w:sz w:val="24"/>
          <w:szCs w:val="24"/>
          <w:lang w:val="es-MX"/>
        </w:rPr>
      </w:pPr>
    </w:p>
    <w:p w:rsidR="00E90636" w:rsidRPr="00F0557E" w:rsidRDefault="00E90636" w:rsidP="00E90636">
      <w:pPr>
        <w:pStyle w:val="Sangra2detindependiente"/>
        <w:spacing w:after="0" w:line="30" w:lineRule="atLeast"/>
        <w:ind w:left="0" w:firstLine="708"/>
        <w:jc w:val="both"/>
        <w:rPr>
          <w:rFonts w:ascii="Gadugi" w:hAnsi="Gadugi"/>
          <w:sz w:val="24"/>
          <w:szCs w:val="24"/>
          <w:lang w:val="es-MX"/>
        </w:rPr>
      </w:pPr>
      <w:r w:rsidRPr="00F0557E">
        <w:rPr>
          <w:rFonts w:ascii="Gadugi" w:hAnsi="Gadugi"/>
          <w:sz w:val="24"/>
          <w:szCs w:val="24"/>
          <w:lang w:val="es-419"/>
        </w:rPr>
        <w:t xml:space="preserve">  </w:t>
      </w:r>
      <w:r w:rsidRPr="00F0557E">
        <w:rPr>
          <w:rFonts w:ascii="Gadugi" w:hAnsi="Gadugi"/>
          <w:sz w:val="24"/>
          <w:szCs w:val="24"/>
          <w:lang w:val="es-419"/>
        </w:rPr>
        <w:tab/>
      </w:r>
      <w:r w:rsidRPr="00F0557E">
        <w:rPr>
          <w:rFonts w:ascii="Gadugi" w:hAnsi="Gadugi"/>
          <w:sz w:val="24"/>
          <w:szCs w:val="24"/>
          <w:lang w:val="es-419"/>
        </w:rPr>
        <w:tab/>
      </w:r>
      <w:r w:rsidRPr="00F0557E">
        <w:rPr>
          <w:rFonts w:ascii="Gadugi" w:hAnsi="Gadugi"/>
          <w:sz w:val="24"/>
          <w:szCs w:val="24"/>
          <w:lang w:val="es-419"/>
        </w:rPr>
        <w:tab/>
        <w:t xml:space="preserve">De otro lado, el gerente de la </w:t>
      </w:r>
      <w:r w:rsidRPr="00F0557E">
        <w:rPr>
          <w:rFonts w:ascii="Gadugi" w:hAnsi="Gadugi"/>
          <w:sz w:val="24"/>
          <w:szCs w:val="24"/>
          <w:lang w:val="es-MX"/>
        </w:rPr>
        <w:t xml:space="preserve">ESE Hospital Santa Mónica de Dosquebradas, dio cuenta de las atenciones brindadas al accionante, y </w:t>
      </w:r>
      <w:r>
        <w:rPr>
          <w:rFonts w:ascii="Gadugi" w:hAnsi="Gadugi"/>
          <w:sz w:val="24"/>
          <w:szCs w:val="24"/>
          <w:lang w:val="es-419"/>
        </w:rPr>
        <w:t xml:space="preserve">dijo que </w:t>
      </w:r>
      <w:r w:rsidRPr="00F0557E">
        <w:rPr>
          <w:rFonts w:ascii="Gadugi" w:hAnsi="Gadugi"/>
          <w:sz w:val="24"/>
          <w:szCs w:val="24"/>
          <w:lang w:val="es-MX"/>
        </w:rPr>
        <w:t>que para efectos de llevar a cabo el procedimiento requerido, e</w:t>
      </w:r>
      <w:r>
        <w:rPr>
          <w:rFonts w:ascii="Gadugi" w:hAnsi="Gadugi"/>
          <w:sz w:val="24"/>
          <w:szCs w:val="24"/>
          <w:lang w:val="es-419"/>
        </w:rPr>
        <w:t>s</w:t>
      </w:r>
      <w:r w:rsidRPr="00F0557E">
        <w:rPr>
          <w:rFonts w:ascii="Gadugi" w:hAnsi="Gadugi"/>
          <w:sz w:val="24"/>
          <w:szCs w:val="24"/>
          <w:lang w:val="es-MX"/>
        </w:rPr>
        <w:t xml:space="preserve"> indispensable la autorización por parte de su EPS.</w:t>
      </w:r>
    </w:p>
    <w:p w:rsidR="00E90636" w:rsidRPr="00F0557E" w:rsidRDefault="00E90636" w:rsidP="00E90636">
      <w:pPr>
        <w:pStyle w:val="Sangra2detindependiente"/>
        <w:spacing w:after="0" w:line="30" w:lineRule="atLeast"/>
        <w:ind w:left="0" w:firstLine="708"/>
        <w:jc w:val="both"/>
        <w:rPr>
          <w:rFonts w:ascii="Gadugi" w:hAnsi="Gadugi"/>
          <w:sz w:val="24"/>
          <w:szCs w:val="24"/>
          <w:lang w:val="es-MX"/>
        </w:rPr>
      </w:pPr>
    </w:p>
    <w:p w:rsidR="00E90636" w:rsidRPr="00F0557E" w:rsidRDefault="00E90636" w:rsidP="00E90636">
      <w:pPr>
        <w:pStyle w:val="Sangra2detindependiente"/>
        <w:spacing w:after="0" w:line="30" w:lineRule="atLeast"/>
        <w:ind w:left="0" w:firstLine="708"/>
        <w:jc w:val="both"/>
        <w:rPr>
          <w:rFonts w:ascii="Gadugi" w:hAnsi="Gadugi"/>
          <w:sz w:val="24"/>
          <w:szCs w:val="24"/>
          <w:lang w:val="es-MX"/>
        </w:rPr>
      </w:pPr>
      <w:r w:rsidRPr="00F0557E">
        <w:rPr>
          <w:rFonts w:ascii="Gadugi" w:hAnsi="Gadugi"/>
          <w:sz w:val="24"/>
          <w:szCs w:val="24"/>
          <w:lang w:val="es-MX"/>
        </w:rPr>
        <w:t xml:space="preserve"> </w:t>
      </w:r>
      <w:r w:rsidRPr="00F0557E">
        <w:rPr>
          <w:rFonts w:ascii="Gadugi" w:hAnsi="Gadugi"/>
          <w:sz w:val="24"/>
          <w:szCs w:val="24"/>
          <w:lang w:val="es-MX"/>
        </w:rPr>
        <w:tab/>
      </w:r>
      <w:r w:rsidRPr="00F0557E">
        <w:rPr>
          <w:rFonts w:ascii="Gadugi" w:hAnsi="Gadugi"/>
          <w:sz w:val="24"/>
          <w:szCs w:val="24"/>
          <w:lang w:val="es-MX"/>
        </w:rPr>
        <w:tab/>
      </w:r>
      <w:r w:rsidRPr="00F0557E">
        <w:rPr>
          <w:rFonts w:ascii="Gadugi" w:hAnsi="Gadugi"/>
          <w:sz w:val="24"/>
          <w:szCs w:val="24"/>
          <w:lang w:val="es-MX"/>
        </w:rPr>
        <w:tab/>
        <w:t>Luego, se dej</w:t>
      </w:r>
      <w:r>
        <w:rPr>
          <w:rFonts w:ascii="Gadugi" w:hAnsi="Gadugi"/>
          <w:sz w:val="24"/>
          <w:szCs w:val="24"/>
          <w:lang w:val="es-419"/>
        </w:rPr>
        <w:t>ó</w:t>
      </w:r>
      <w:r w:rsidRPr="00F0557E">
        <w:rPr>
          <w:rFonts w:ascii="Gadugi" w:hAnsi="Gadugi"/>
          <w:sz w:val="24"/>
          <w:szCs w:val="24"/>
          <w:lang w:val="es-MX"/>
        </w:rPr>
        <w:t xml:space="preserve"> constancia acerca de que el actor informó que estuvo afiliado hasta el mes de diciembre de 2015 en la EPS- Cafesalud, y que no solicitó ningún traslado a otra entidad del régimen subsidiado. Con esa nota y ante la respuesta de Asmet Salud, se procedió a vincular a la Secretaría de Salud Municipal y a la Oficina del SISBEN de Dosquebradas, a quienes se otorgó el término de un (1) día para pronunciarse. El administrador de la Oficina SISBEN, manifestó que no le corresponde “la prestación ni la vinculación de los servicios médicos y hospitalarios que requieren los beneficiarios del SISBEN, de forma directa”, sino que se ejecuta a través de las secretarías de salud por medio de la red de prestadores de servicios contratados; que el accionante figura en la correspondiente base de datos con aplicación al régimen subsidiado en salud, pero está pendiente de validación</w:t>
      </w:r>
      <w:r>
        <w:rPr>
          <w:rFonts w:ascii="Gadugi" w:hAnsi="Gadugi"/>
          <w:sz w:val="24"/>
          <w:szCs w:val="24"/>
          <w:lang w:val="es-419"/>
        </w:rPr>
        <w:t>,</w:t>
      </w:r>
      <w:r w:rsidRPr="00F0557E">
        <w:rPr>
          <w:rFonts w:ascii="Gadugi" w:hAnsi="Gadugi"/>
          <w:sz w:val="24"/>
          <w:szCs w:val="24"/>
          <w:lang w:val="es-MX"/>
        </w:rPr>
        <w:t xml:space="preserve"> acorde con el cronograma estipulado para el envío de datos pertinentes, establecido por el Departamento Nacional de Planeación; por consiguiente, solicitó su desvinculación del asunto. Finalmente, en lo pertinente, la </w:t>
      </w:r>
      <w:r>
        <w:rPr>
          <w:rFonts w:ascii="Gadugi" w:hAnsi="Gadugi"/>
          <w:sz w:val="24"/>
          <w:szCs w:val="24"/>
          <w:lang w:val="es-419"/>
        </w:rPr>
        <w:t>S</w:t>
      </w:r>
      <w:r w:rsidRPr="00F0557E">
        <w:rPr>
          <w:rFonts w:ascii="Gadugi" w:hAnsi="Gadugi"/>
          <w:sz w:val="24"/>
          <w:szCs w:val="24"/>
          <w:lang w:val="es-MX"/>
        </w:rPr>
        <w:t xml:space="preserve">ecretaria de </w:t>
      </w:r>
      <w:r>
        <w:rPr>
          <w:rFonts w:ascii="Gadugi" w:hAnsi="Gadugi"/>
          <w:sz w:val="24"/>
          <w:szCs w:val="24"/>
          <w:lang w:val="es-419"/>
        </w:rPr>
        <w:t>S</w:t>
      </w:r>
      <w:r w:rsidRPr="00F0557E">
        <w:rPr>
          <w:rFonts w:ascii="Gadugi" w:hAnsi="Gadugi"/>
          <w:sz w:val="24"/>
          <w:szCs w:val="24"/>
          <w:lang w:val="es-MX"/>
        </w:rPr>
        <w:t xml:space="preserve">alud y </w:t>
      </w:r>
      <w:r>
        <w:rPr>
          <w:rFonts w:ascii="Gadugi" w:hAnsi="Gadugi"/>
          <w:sz w:val="24"/>
          <w:szCs w:val="24"/>
          <w:lang w:val="es-419"/>
        </w:rPr>
        <w:t>S</w:t>
      </w:r>
      <w:r w:rsidRPr="00F0557E">
        <w:rPr>
          <w:rFonts w:ascii="Gadugi" w:hAnsi="Gadugi"/>
          <w:sz w:val="24"/>
          <w:szCs w:val="24"/>
          <w:lang w:val="es-MX"/>
        </w:rPr>
        <w:t xml:space="preserve">eguridad </w:t>
      </w:r>
      <w:r>
        <w:rPr>
          <w:rFonts w:ascii="Gadugi" w:hAnsi="Gadugi"/>
          <w:sz w:val="24"/>
          <w:szCs w:val="24"/>
          <w:lang w:val="es-419"/>
        </w:rPr>
        <w:t>S</w:t>
      </w:r>
      <w:r w:rsidRPr="00F0557E">
        <w:rPr>
          <w:rFonts w:ascii="Gadugi" w:hAnsi="Gadugi"/>
          <w:sz w:val="24"/>
          <w:szCs w:val="24"/>
          <w:lang w:val="es-MX"/>
        </w:rPr>
        <w:t>ocial del municipio de Dosquebradas, expresó que corresponde al demandante, para acceder al régimen subsidiado de salud, adelantar las diligencias necesarias para que se tramite la ficha SISBEN y sea inscrito, previo cumplimiento de requisitos, ante una EPS de dicho régimen.</w:t>
      </w:r>
    </w:p>
    <w:p w:rsidR="00E90636" w:rsidRPr="00F0557E" w:rsidRDefault="00E90636" w:rsidP="00E90636">
      <w:pPr>
        <w:pStyle w:val="Sangra2detindependiente"/>
        <w:spacing w:after="0" w:line="30" w:lineRule="atLeast"/>
        <w:ind w:left="0" w:firstLine="708"/>
        <w:jc w:val="both"/>
        <w:rPr>
          <w:rFonts w:ascii="Gadugi" w:hAnsi="Gadugi"/>
          <w:sz w:val="24"/>
          <w:szCs w:val="24"/>
          <w:lang w:val="es-MX"/>
        </w:rPr>
      </w:pPr>
    </w:p>
    <w:p w:rsidR="00E90636" w:rsidRPr="00F0557E" w:rsidRDefault="00E90636" w:rsidP="00E90636">
      <w:pPr>
        <w:pStyle w:val="Sangra2detindependiente"/>
        <w:spacing w:after="0" w:line="30" w:lineRule="atLeast"/>
        <w:ind w:left="0" w:firstLine="708"/>
        <w:jc w:val="both"/>
        <w:rPr>
          <w:rFonts w:ascii="Gadugi" w:hAnsi="Gadugi"/>
          <w:sz w:val="24"/>
          <w:szCs w:val="24"/>
        </w:rPr>
      </w:pPr>
      <w:r w:rsidRPr="00F0557E">
        <w:rPr>
          <w:rFonts w:ascii="Gadugi" w:hAnsi="Gadugi"/>
          <w:sz w:val="24"/>
          <w:szCs w:val="24"/>
          <w:lang w:val="es-MX"/>
        </w:rPr>
        <w:lastRenderedPageBreak/>
        <w:tab/>
      </w:r>
      <w:r w:rsidRPr="00F0557E">
        <w:rPr>
          <w:rFonts w:ascii="Gadugi" w:hAnsi="Gadugi"/>
          <w:sz w:val="24"/>
          <w:szCs w:val="24"/>
          <w:lang w:val="es-MX"/>
        </w:rPr>
        <w:tab/>
      </w:r>
      <w:r w:rsidRPr="00F0557E">
        <w:rPr>
          <w:rFonts w:ascii="Gadugi" w:hAnsi="Gadugi"/>
          <w:sz w:val="24"/>
          <w:szCs w:val="24"/>
          <w:lang w:val="es-MX"/>
        </w:rPr>
        <w:tab/>
        <w:t xml:space="preserve"> </w:t>
      </w:r>
      <w:r w:rsidRPr="00F0557E">
        <w:rPr>
          <w:rFonts w:ascii="Gadugi" w:hAnsi="Gadugi"/>
          <w:sz w:val="24"/>
          <w:szCs w:val="24"/>
        </w:rPr>
        <w:t xml:space="preserve">Sobrevino el fallo en el que se protegieron los derechos constitucionales </w:t>
      </w:r>
      <w:r w:rsidRPr="00F0557E">
        <w:rPr>
          <w:rFonts w:ascii="Gadugi" w:hAnsi="Gadugi"/>
          <w:sz w:val="24"/>
          <w:szCs w:val="24"/>
          <w:lang w:val="es-419"/>
        </w:rPr>
        <w:t>invocados</w:t>
      </w:r>
      <w:r w:rsidRPr="00F0557E">
        <w:rPr>
          <w:rFonts w:ascii="Gadugi" w:hAnsi="Gadugi"/>
          <w:sz w:val="24"/>
          <w:szCs w:val="24"/>
        </w:rPr>
        <w:t>, se ordenó a la Secretaría de Salud y Seguridad Socia</w:t>
      </w:r>
      <w:r>
        <w:rPr>
          <w:rFonts w:ascii="Gadugi" w:hAnsi="Gadugi"/>
          <w:sz w:val="24"/>
          <w:szCs w:val="24"/>
        </w:rPr>
        <w:t>l del Municipio de Dosquebradas</w:t>
      </w:r>
      <w:r w:rsidRPr="00F0557E">
        <w:rPr>
          <w:rFonts w:ascii="Gadugi" w:hAnsi="Gadugi"/>
          <w:sz w:val="24"/>
          <w:szCs w:val="24"/>
        </w:rPr>
        <w:t xml:space="preserve"> que</w:t>
      </w:r>
      <w:r>
        <w:rPr>
          <w:rFonts w:ascii="Gadugi" w:hAnsi="Gadugi"/>
          <w:sz w:val="24"/>
          <w:szCs w:val="24"/>
          <w:lang w:val="es-419"/>
        </w:rPr>
        <w:t>,</w:t>
      </w:r>
      <w:r w:rsidRPr="00F0557E">
        <w:rPr>
          <w:rFonts w:ascii="Gadugi" w:hAnsi="Gadugi"/>
          <w:sz w:val="24"/>
          <w:szCs w:val="24"/>
        </w:rPr>
        <w:t xml:space="preserve"> previa verificación de </w:t>
      </w:r>
      <w:r>
        <w:rPr>
          <w:rFonts w:ascii="Gadugi" w:hAnsi="Gadugi"/>
          <w:sz w:val="24"/>
          <w:szCs w:val="24"/>
          <w:lang w:val="es-419"/>
        </w:rPr>
        <w:t xml:space="preserve">los </w:t>
      </w:r>
      <w:r w:rsidRPr="00F0557E">
        <w:rPr>
          <w:rFonts w:ascii="Gadugi" w:hAnsi="Gadugi"/>
          <w:sz w:val="24"/>
          <w:szCs w:val="24"/>
        </w:rPr>
        <w:t xml:space="preserve">requisitos legales y de inclusión </w:t>
      </w:r>
      <w:r>
        <w:rPr>
          <w:rFonts w:ascii="Gadugi" w:hAnsi="Gadugi"/>
          <w:sz w:val="24"/>
          <w:szCs w:val="24"/>
          <w:lang w:val="es-419"/>
        </w:rPr>
        <w:t xml:space="preserve">en </w:t>
      </w:r>
      <w:r w:rsidRPr="00F0557E">
        <w:rPr>
          <w:rFonts w:ascii="Gadugi" w:hAnsi="Gadugi"/>
          <w:sz w:val="24"/>
          <w:szCs w:val="24"/>
        </w:rPr>
        <w:t>lista de priorizados, procediera a la asignación de una EPS al accionante; que mientras ello se hacía efectivo, por intermedio de su red de prestadores, debería suministrarle el medicamento formulado y autorizarle lo relacionado con la intervención quirúrgica, en un plazo de 48 horas; así como garantizarle los servicios médicos de baja complejidad</w:t>
      </w:r>
      <w:r>
        <w:rPr>
          <w:rFonts w:ascii="Gadugi" w:hAnsi="Gadugi"/>
          <w:sz w:val="24"/>
          <w:szCs w:val="24"/>
          <w:lang w:val="es-419"/>
        </w:rPr>
        <w:t xml:space="preserve">, mientras que </w:t>
      </w:r>
      <w:r w:rsidRPr="00F0557E">
        <w:rPr>
          <w:rFonts w:ascii="Gadugi" w:hAnsi="Gadugi"/>
          <w:sz w:val="24"/>
          <w:szCs w:val="24"/>
        </w:rPr>
        <w:t>los de mediana y alta, deberían ser prestados por la Secretaría de Salud Departamental de Risaralda</w:t>
      </w:r>
      <w:r>
        <w:rPr>
          <w:rFonts w:ascii="Gadugi" w:hAnsi="Gadugi"/>
          <w:sz w:val="24"/>
          <w:szCs w:val="24"/>
          <w:lang w:val="es-419"/>
        </w:rPr>
        <w:t xml:space="preserve">. Finalmente, </w:t>
      </w:r>
      <w:r w:rsidRPr="00F0557E">
        <w:rPr>
          <w:rFonts w:ascii="Gadugi" w:hAnsi="Gadugi"/>
          <w:sz w:val="24"/>
          <w:szCs w:val="24"/>
        </w:rPr>
        <w:t>desvinculó a los demás citados al asunto.</w:t>
      </w:r>
    </w:p>
    <w:p w:rsidR="00E90636" w:rsidRPr="00F0557E" w:rsidRDefault="00E90636" w:rsidP="00E90636">
      <w:pPr>
        <w:spacing w:line="30" w:lineRule="atLeast"/>
        <w:jc w:val="both"/>
        <w:rPr>
          <w:rFonts w:ascii="Gadugi" w:hAnsi="Gadugi"/>
          <w:lang w:val="es-419"/>
        </w:rPr>
      </w:pPr>
    </w:p>
    <w:p w:rsidR="00E90636" w:rsidRPr="00F0557E" w:rsidRDefault="00E90636" w:rsidP="00E90636">
      <w:pPr>
        <w:spacing w:line="30" w:lineRule="atLeast"/>
        <w:jc w:val="both"/>
        <w:rPr>
          <w:rFonts w:ascii="Gadugi" w:hAnsi="Gadugi"/>
          <w:lang w:val="es-419"/>
        </w:rPr>
      </w:pPr>
      <w:r w:rsidRPr="00F0557E">
        <w:rPr>
          <w:rFonts w:ascii="Gadugi" w:hAnsi="Gadugi"/>
        </w:rPr>
        <w:t xml:space="preserve">    </w:t>
      </w:r>
      <w:r w:rsidRPr="00F0557E">
        <w:rPr>
          <w:rFonts w:ascii="Gadugi" w:hAnsi="Gadugi"/>
        </w:rPr>
        <w:tab/>
      </w:r>
      <w:r w:rsidRPr="00F0557E">
        <w:rPr>
          <w:rFonts w:ascii="Gadugi" w:hAnsi="Gadugi"/>
        </w:rPr>
        <w:tab/>
      </w:r>
      <w:r w:rsidRPr="00F0557E">
        <w:rPr>
          <w:rFonts w:ascii="Gadugi" w:hAnsi="Gadugi"/>
        </w:rPr>
        <w:tab/>
      </w:r>
      <w:r w:rsidRPr="00F0557E">
        <w:rPr>
          <w:rFonts w:ascii="Gadugi" w:hAnsi="Gadugi"/>
        </w:rPr>
        <w:tab/>
        <w:t>Impugnó la Secretar</w:t>
      </w:r>
      <w:r>
        <w:rPr>
          <w:rFonts w:ascii="Gadugi" w:hAnsi="Gadugi"/>
          <w:lang w:val="es-419"/>
        </w:rPr>
        <w:t>í</w:t>
      </w:r>
      <w:r w:rsidRPr="00F0557E">
        <w:rPr>
          <w:rFonts w:ascii="Gadugi" w:hAnsi="Gadugi"/>
        </w:rPr>
        <w:t xml:space="preserve">a </w:t>
      </w:r>
      <w:r>
        <w:rPr>
          <w:rFonts w:ascii="Gadugi" w:hAnsi="Gadugi"/>
          <w:lang w:val="es-419"/>
        </w:rPr>
        <w:t>d</w:t>
      </w:r>
      <w:r w:rsidRPr="00F0557E">
        <w:rPr>
          <w:rFonts w:ascii="Gadugi" w:hAnsi="Gadugi"/>
        </w:rPr>
        <w:t xml:space="preserve">e Salud </w:t>
      </w:r>
      <w:r>
        <w:rPr>
          <w:rFonts w:ascii="Gadugi" w:hAnsi="Gadugi"/>
          <w:lang w:val="es-419"/>
        </w:rPr>
        <w:t>y</w:t>
      </w:r>
      <w:r w:rsidRPr="00F0557E">
        <w:rPr>
          <w:rFonts w:ascii="Gadugi" w:hAnsi="Gadugi"/>
        </w:rPr>
        <w:t xml:space="preserve"> Seguridad Social del </w:t>
      </w:r>
      <w:r>
        <w:rPr>
          <w:rFonts w:ascii="Gadugi" w:hAnsi="Gadugi"/>
          <w:lang w:val="es-419"/>
        </w:rPr>
        <w:t>m</w:t>
      </w:r>
      <w:r w:rsidRPr="00F0557E">
        <w:rPr>
          <w:rFonts w:ascii="Gadugi" w:hAnsi="Gadugi"/>
        </w:rPr>
        <w:t xml:space="preserve">unicipio de Dosquebradas, </w:t>
      </w:r>
      <w:r>
        <w:rPr>
          <w:rFonts w:ascii="Gadugi" w:hAnsi="Gadugi"/>
          <w:lang w:val="es-419"/>
        </w:rPr>
        <w:t xml:space="preserve">porque </w:t>
      </w:r>
      <w:r w:rsidRPr="00F0557E">
        <w:rPr>
          <w:rFonts w:ascii="Gadugi" w:hAnsi="Gadugi"/>
        </w:rPr>
        <w:t>ya est</w:t>
      </w:r>
      <w:r>
        <w:rPr>
          <w:rFonts w:ascii="Gadugi" w:hAnsi="Gadugi"/>
          <w:lang w:val="es-419"/>
        </w:rPr>
        <w:t>á</w:t>
      </w:r>
      <w:r w:rsidRPr="00F0557E">
        <w:rPr>
          <w:rFonts w:ascii="Gadugi" w:hAnsi="Gadugi"/>
        </w:rPr>
        <w:t xml:space="preserve"> en curso todo lo </w:t>
      </w:r>
      <w:r>
        <w:rPr>
          <w:rFonts w:ascii="Gadugi" w:hAnsi="Gadugi"/>
          <w:lang w:val="es-419"/>
        </w:rPr>
        <w:t xml:space="preserve">relacionado con la </w:t>
      </w:r>
      <w:r w:rsidRPr="00F0557E">
        <w:rPr>
          <w:rFonts w:ascii="Gadugi" w:hAnsi="Gadugi"/>
        </w:rPr>
        <w:t xml:space="preserve">vinculación del actor a una entidad promotora de salud en el régimen subsidiado; </w:t>
      </w:r>
      <w:r>
        <w:rPr>
          <w:rFonts w:ascii="Gadugi" w:hAnsi="Gadugi"/>
          <w:lang w:val="es-419"/>
        </w:rPr>
        <w:t xml:space="preserve">además, </w:t>
      </w:r>
      <w:r w:rsidRPr="00F0557E">
        <w:rPr>
          <w:rFonts w:ascii="Gadugi" w:hAnsi="Gadugi"/>
        </w:rPr>
        <w:t>la prestación del servicio podrá hacerla únicamente mediante la modalidad de urgencias en la ESE Hospital Santa Mónica; que carece de recursos para compra de medicamentos, no tiene contrato para tales efectos y tampoco tiene injerencia en la atención de los pacientes.</w:t>
      </w:r>
    </w:p>
    <w:p w:rsidR="00E90636" w:rsidRPr="00F0557E" w:rsidRDefault="00E90636" w:rsidP="00E90636">
      <w:pPr>
        <w:spacing w:line="30" w:lineRule="atLeast"/>
        <w:jc w:val="both"/>
        <w:rPr>
          <w:rFonts w:ascii="Gadugi" w:hAnsi="Gadugi"/>
        </w:rPr>
      </w:pPr>
      <w:r w:rsidRPr="00F0557E">
        <w:rPr>
          <w:rFonts w:ascii="Gadugi" w:hAnsi="Gadugi"/>
        </w:rPr>
        <w:tab/>
      </w:r>
      <w:r w:rsidRPr="00F0557E">
        <w:rPr>
          <w:rFonts w:ascii="Gadugi" w:hAnsi="Gadugi"/>
        </w:rPr>
        <w:tab/>
        <w:t xml:space="preserve">  </w:t>
      </w:r>
      <w:r w:rsidRPr="00F0557E">
        <w:rPr>
          <w:rFonts w:ascii="Gadugi" w:hAnsi="Gadugi"/>
        </w:rPr>
        <w:tab/>
      </w:r>
    </w:p>
    <w:p w:rsidR="00E90636" w:rsidRPr="00F0557E" w:rsidRDefault="00E90636" w:rsidP="00E90636">
      <w:pPr>
        <w:spacing w:line="30" w:lineRule="atLeast"/>
        <w:jc w:val="both"/>
        <w:rPr>
          <w:rFonts w:ascii="Gadugi" w:hAnsi="Gadugi"/>
        </w:rPr>
      </w:pPr>
      <w:r w:rsidRPr="00F0557E">
        <w:rPr>
          <w:rFonts w:ascii="Gadugi" w:hAnsi="Gadugi"/>
        </w:rPr>
        <w:tab/>
      </w:r>
      <w:r w:rsidRPr="00F0557E">
        <w:rPr>
          <w:rFonts w:ascii="Gadugi" w:hAnsi="Gadugi"/>
        </w:rPr>
        <w:tab/>
      </w:r>
      <w:r w:rsidRPr="00F0557E">
        <w:rPr>
          <w:rFonts w:ascii="Gadugi" w:hAnsi="Gadugi"/>
        </w:rPr>
        <w:tab/>
        <w:t xml:space="preserve">  </w:t>
      </w:r>
      <w:r w:rsidRPr="00F0557E">
        <w:rPr>
          <w:rFonts w:ascii="Gadugi" w:hAnsi="Gadugi"/>
        </w:rPr>
        <w:tab/>
      </w:r>
      <w:r w:rsidRPr="00F0557E">
        <w:rPr>
          <w:rFonts w:ascii="Gadugi" w:hAnsi="Gadugi"/>
        </w:rPr>
        <w:tab/>
      </w:r>
      <w:r w:rsidRPr="00F0557E">
        <w:rPr>
          <w:rFonts w:ascii="Gadugi" w:hAnsi="Gadugi"/>
        </w:rPr>
        <w:tab/>
      </w:r>
      <w:r w:rsidRPr="00F0557E">
        <w:rPr>
          <w:rFonts w:ascii="Gadugi" w:hAnsi="Gadugi"/>
        </w:rPr>
        <w:tab/>
      </w:r>
    </w:p>
    <w:p w:rsidR="00E90636" w:rsidRPr="00F0557E" w:rsidRDefault="00E90636" w:rsidP="00E90636">
      <w:pPr>
        <w:spacing w:line="30" w:lineRule="atLeast"/>
        <w:jc w:val="both"/>
        <w:rPr>
          <w:rFonts w:ascii="Gadugi" w:hAnsi="Gadugi"/>
          <w:b/>
        </w:rPr>
      </w:pPr>
      <w:r w:rsidRPr="00F0557E">
        <w:rPr>
          <w:rFonts w:ascii="Gadugi" w:hAnsi="Gadugi"/>
          <w:b/>
        </w:rPr>
        <w:tab/>
      </w:r>
      <w:r w:rsidRPr="00F0557E">
        <w:rPr>
          <w:rFonts w:ascii="Gadugi" w:hAnsi="Gadugi"/>
          <w:b/>
        </w:rPr>
        <w:tab/>
      </w:r>
      <w:r w:rsidRPr="00F0557E">
        <w:rPr>
          <w:rFonts w:ascii="Gadugi" w:hAnsi="Gadugi"/>
          <w:b/>
        </w:rPr>
        <w:tab/>
      </w:r>
      <w:r w:rsidRPr="00F0557E">
        <w:rPr>
          <w:rFonts w:ascii="Gadugi" w:hAnsi="Gadugi"/>
          <w:b/>
        </w:rPr>
        <w:tab/>
        <w:t>CONSIDERACIONES</w:t>
      </w:r>
    </w:p>
    <w:p w:rsidR="00E90636" w:rsidRPr="00F0557E" w:rsidRDefault="00E90636" w:rsidP="00E90636">
      <w:pPr>
        <w:spacing w:line="30" w:lineRule="atLeast"/>
        <w:jc w:val="both"/>
        <w:rPr>
          <w:rFonts w:ascii="Gadugi" w:hAnsi="Gadugi"/>
        </w:rPr>
      </w:pPr>
      <w:r w:rsidRPr="00F0557E">
        <w:rPr>
          <w:rFonts w:ascii="Gadugi" w:hAnsi="Gadugi"/>
          <w:lang w:val="es-419"/>
        </w:rPr>
        <w:t xml:space="preserve">   </w:t>
      </w:r>
      <w:r w:rsidRPr="00F0557E">
        <w:rPr>
          <w:rFonts w:ascii="Gadugi" w:hAnsi="Gadugi"/>
          <w:lang w:val="es-419"/>
        </w:rPr>
        <w:tab/>
      </w:r>
      <w:r w:rsidRPr="00F0557E">
        <w:rPr>
          <w:rFonts w:ascii="Gadugi" w:hAnsi="Gadugi"/>
          <w:lang w:val="es-419"/>
        </w:rPr>
        <w:tab/>
      </w:r>
      <w:r w:rsidRPr="00F0557E">
        <w:rPr>
          <w:rFonts w:ascii="Gadugi" w:hAnsi="Gadugi"/>
          <w:lang w:val="es-419"/>
        </w:rPr>
        <w:tab/>
      </w:r>
      <w:r w:rsidRPr="00F0557E">
        <w:rPr>
          <w:rFonts w:ascii="Gadugi" w:hAnsi="Gadugi"/>
          <w:lang w:val="es-419"/>
        </w:rPr>
        <w:tab/>
      </w:r>
    </w:p>
    <w:p w:rsidR="00E90636" w:rsidRPr="00F0557E" w:rsidRDefault="00E90636" w:rsidP="00E90636">
      <w:pPr>
        <w:spacing w:line="30" w:lineRule="atLeast"/>
        <w:jc w:val="both"/>
        <w:rPr>
          <w:rFonts w:ascii="Gadugi" w:hAnsi="Gadugi"/>
        </w:rPr>
      </w:pPr>
      <w:r w:rsidRPr="00F0557E">
        <w:rPr>
          <w:rFonts w:ascii="Gadugi" w:hAnsi="Gadugi"/>
        </w:rPr>
        <w:t xml:space="preserve">                                  </w:t>
      </w:r>
    </w:p>
    <w:p w:rsidR="00E90636" w:rsidRPr="00F0557E" w:rsidRDefault="00E90636" w:rsidP="00E90636">
      <w:pPr>
        <w:pStyle w:val="Textoindependiente3"/>
        <w:tabs>
          <w:tab w:val="left" w:pos="993"/>
        </w:tabs>
        <w:spacing w:line="30" w:lineRule="atLeast"/>
        <w:jc w:val="both"/>
        <w:rPr>
          <w:rFonts w:ascii="Gadugi" w:hAnsi="Gadugi"/>
          <w:sz w:val="24"/>
          <w:szCs w:val="24"/>
        </w:rPr>
      </w:pPr>
      <w:r w:rsidRPr="00F0557E">
        <w:rPr>
          <w:rFonts w:ascii="Gadugi" w:hAnsi="Gadugi"/>
          <w:sz w:val="24"/>
          <w:szCs w:val="24"/>
        </w:rPr>
        <w:t xml:space="preserve">  </w:t>
      </w:r>
      <w:r w:rsidRPr="00F0557E">
        <w:rPr>
          <w:rFonts w:ascii="Gadugi" w:hAnsi="Gadugi"/>
          <w:sz w:val="24"/>
          <w:szCs w:val="24"/>
        </w:rPr>
        <w:tab/>
      </w:r>
      <w:r w:rsidRPr="00F0557E">
        <w:rPr>
          <w:rFonts w:ascii="Gadugi" w:hAnsi="Gadugi"/>
          <w:sz w:val="24"/>
          <w:szCs w:val="24"/>
        </w:rPr>
        <w:tab/>
      </w:r>
      <w:r w:rsidRPr="00F0557E">
        <w:rPr>
          <w:rFonts w:ascii="Gadugi" w:hAnsi="Gadugi"/>
          <w:sz w:val="24"/>
          <w:szCs w:val="24"/>
        </w:rPr>
        <w:tab/>
      </w:r>
      <w:r w:rsidRPr="00F0557E">
        <w:rPr>
          <w:rFonts w:ascii="Gadugi" w:hAnsi="Gadugi"/>
          <w:sz w:val="24"/>
          <w:szCs w:val="24"/>
        </w:rPr>
        <w:tab/>
        <w:t xml:space="preserve">El artículo 86 de </w:t>
      </w:r>
      <w:smartTag w:uri="urn:schemas-microsoft-com:office:smarttags" w:element="PersonName">
        <w:smartTagPr>
          <w:attr w:name="ProductID" w:val="la Constituci￳n Nacional"/>
        </w:smartTagPr>
        <w:r w:rsidRPr="00F0557E">
          <w:rPr>
            <w:rFonts w:ascii="Gadugi" w:hAnsi="Gadugi"/>
            <w:sz w:val="24"/>
            <w:szCs w:val="24"/>
          </w:rPr>
          <w:t>la Constitución Nacional</w:t>
        </w:r>
      </w:smartTag>
      <w:r w:rsidRPr="00F0557E">
        <w:rPr>
          <w:rFonts w:ascii="Gadugi" w:hAnsi="Gadugi"/>
          <w:sz w:val="24"/>
          <w:szCs w:val="24"/>
        </w:rPr>
        <w:t xml:space="preserve"> faculta a toda persona para reclamar ante los jueces la protección inmediata de los derechos constitucionales fundamentales cuando considere que estos resulten vulnerados o amenazados por acción u omisión de cualquier autoridad pública o, eventualmente, por particulares.</w:t>
      </w:r>
    </w:p>
    <w:p w:rsidR="00E90636" w:rsidRPr="00F0557E" w:rsidRDefault="00E90636" w:rsidP="00E90636">
      <w:pPr>
        <w:tabs>
          <w:tab w:val="left" w:pos="993"/>
        </w:tabs>
        <w:spacing w:line="30" w:lineRule="atLeast"/>
        <w:jc w:val="both"/>
        <w:rPr>
          <w:rFonts w:ascii="Gadugi" w:hAnsi="Gadugi"/>
          <w:bCs/>
        </w:rPr>
      </w:pPr>
      <w:r w:rsidRPr="00F0557E">
        <w:rPr>
          <w:rFonts w:ascii="Gadugi" w:hAnsi="Gadugi"/>
          <w:bCs/>
        </w:rPr>
        <w:tab/>
      </w:r>
    </w:p>
    <w:p w:rsidR="00E90636" w:rsidRPr="00F0557E" w:rsidRDefault="00E90636" w:rsidP="00E90636">
      <w:pPr>
        <w:spacing w:line="30" w:lineRule="atLeast"/>
        <w:jc w:val="both"/>
        <w:rPr>
          <w:rFonts w:ascii="Gadugi" w:hAnsi="Gadugi"/>
        </w:rPr>
      </w:pPr>
      <w:r w:rsidRPr="00F0557E">
        <w:rPr>
          <w:rFonts w:ascii="Gadugi" w:hAnsi="Gadugi"/>
          <w:bCs/>
        </w:rPr>
        <w:tab/>
      </w:r>
      <w:r w:rsidRPr="00F0557E">
        <w:rPr>
          <w:rFonts w:ascii="Gadugi" w:hAnsi="Gadugi"/>
          <w:bCs/>
        </w:rPr>
        <w:tab/>
      </w:r>
      <w:r w:rsidRPr="00F0557E">
        <w:rPr>
          <w:rFonts w:ascii="Gadugi" w:hAnsi="Gadugi"/>
          <w:bCs/>
        </w:rPr>
        <w:tab/>
      </w:r>
      <w:r w:rsidRPr="00F0557E">
        <w:rPr>
          <w:rFonts w:ascii="Gadugi" w:hAnsi="Gadugi"/>
          <w:bCs/>
        </w:rPr>
        <w:tab/>
      </w:r>
      <w:r>
        <w:rPr>
          <w:rFonts w:ascii="Gadugi" w:hAnsi="Gadugi"/>
          <w:bCs/>
          <w:lang w:val="es-419"/>
        </w:rPr>
        <w:t xml:space="preserve">En este caso, </w:t>
      </w:r>
      <w:r w:rsidRPr="00F0557E">
        <w:rPr>
          <w:rFonts w:ascii="Gadugi" w:hAnsi="Gadugi"/>
          <w:bCs/>
        </w:rPr>
        <w:t xml:space="preserve">José Luis Ramírzez invocó el amparo de los derechos </w:t>
      </w:r>
      <w:r w:rsidRPr="00F0557E">
        <w:rPr>
          <w:rFonts w:ascii="Gadugi" w:hAnsi="Gadugi" w:cs="Century Gothic"/>
          <w:i/>
        </w:rPr>
        <w:t>“a la salud, a la dignidad humana y consecuencialmente a la vida”</w:t>
      </w:r>
      <w:r w:rsidRPr="00F0557E">
        <w:rPr>
          <w:rFonts w:ascii="Gadugi" w:hAnsi="Gadugi"/>
          <w:bCs/>
        </w:rPr>
        <w:t xml:space="preserve"> que considera conculcados por las accionadas al abstenerse de practicarle la cirugía requerida, con ocasión de la hernia inguinal que padece y que compromete su testículo derecho</w:t>
      </w:r>
      <w:r w:rsidRPr="00F0557E">
        <w:rPr>
          <w:rFonts w:ascii="Gadugi" w:hAnsi="Gadugi"/>
        </w:rPr>
        <w:t>.</w:t>
      </w:r>
    </w:p>
    <w:p w:rsidR="00E90636" w:rsidRPr="00F0557E" w:rsidRDefault="00E90636" w:rsidP="00E90636">
      <w:pPr>
        <w:spacing w:line="30" w:lineRule="atLeast"/>
        <w:jc w:val="both"/>
        <w:rPr>
          <w:rFonts w:ascii="Gadugi" w:hAnsi="Gadugi"/>
        </w:rPr>
      </w:pPr>
    </w:p>
    <w:p w:rsidR="00E90636" w:rsidRPr="00F0557E" w:rsidRDefault="00E90636" w:rsidP="00E90636">
      <w:pPr>
        <w:spacing w:line="30" w:lineRule="atLeast"/>
        <w:ind w:firstLine="2835"/>
        <w:jc w:val="both"/>
        <w:rPr>
          <w:rFonts w:ascii="Gadugi" w:hAnsi="Gadugi" w:cs="Arial"/>
          <w:lang w:val="es-CO"/>
        </w:rPr>
      </w:pPr>
      <w:r w:rsidRPr="00F0557E">
        <w:rPr>
          <w:rFonts w:ascii="Gadugi" w:hAnsi="Gadugi"/>
        </w:rPr>
        <w:t xml:space="preserve">Se sabe que el derecho a la salud </w:t>
      </w:r>
      <w:r w:rsidRPr="00F0557E">
        <w:rPr>
          <w:rFonts w:ascii="Gadugi" w:hAnsi="Gadugi"/>
          <w:lang w:val="es-419"/>
        </w:rPr>
        <w:t xml:space="preserve">es </w:t>
      </w:r>
      <w:r w:rsidRPr="00F0557E">
        <w:rPr>
          <w:rFonts w:ascii="Gadugi" w:hAnsi="Gadugi"/>
        </w:rPr>
        <w:t>fundamental</w:t>
      </w:r>
      <w:r w:rsidRPr="00F0557E">
        <w:rPr>
          <w:rFonts w:ascii="Gadugi" w:hAnsi="Gadugi"/>
          <w:lang w:val="es-419"/>
        </w:rPr>
        <w:t>,</w:t>
      </w:r>
      <w:r w:rsidRPr="00F0557E">
        <w:rPr>
          <w:rFonts w:ascii="Gadugi" w:hAnsi="Gadugi"/>
        </w:rPr>
        <w:t xml:space="preserve"> según lo viene precisando de antaño la máxima corporación constitucional</w:t>
      </w:r>
      <w:r w:rsidRPr="00F0557E">
        <w:rPr>
          <w:rStyle w:val="Refdenotaalpie"/>
          <w:rFonts w:ascii="Gadugi" w:hAnsi="Gadugi"/>
        </w:rPr>
        <w:footnoteReference w:id="1"/>
      </w:r>
      <w:r w:rsidRPr="00F0557E">
        <w:rPr>
          <w:rFonts w:ascii="Gadugi" w:hAnsi="Gadugi"/>
        </w:rPr>
        <w:t xml:space="preserve"> y  lo reconoce ahora el artículo 2° de la Ley 1751 de 2015, </w:t>
      </w:r>
      <w:r w:rsidRPr="00F0557E">
        <w:rPr>
          <w:rFonts w:ascii="Gadugi" w:hAnsi="Gadugi" w:cs="Arial"/>
          <w:lang w:val="es-419"/>
        </w:rPr>
        <w:t>a</w:t>
      </w:r>
      <w:r w:rsidRPr="00F0557E">
        <w:rPr>
          <w:rFonts w:ascii="Gadugi" w:hAnsi="Gadugi" w:cs="Arial"/>
        </w:rPr>
        <w:t xml:space="preserve">specto sobre el que nada se controvierte, como tampoco sobre la necesidad y urgencia </w:t>
      </w:r>
      <w:r w:rsidRPr="00F0557E">
        <w:rPr>
          <w:rFonts w:ascii="Gadugi" w:hAnsi="Gadugi" w:cs="Arial"/>
          <w:lang w:val="es-CO"/>
        </w:rPr>
        <w:t>de lo ordenado por el profesional de la medicina que atiende al demandante.</w:t>
      </w:r>
    </w:p>
    <w:p w:rsidR="00E90636" w:rsidRPr="00F0557E" w:rsidRDefault="00E90636" w:rsidP="00E90636">
      <w:pPr>
        <w:spacing w:line="30" w:lineRule="atLeast"/>
        <w:jc w:val="both"/>
        <w:rPr>
          <w:rFonts w:ascii="Gadugi" w:hAnsi="Gadugi" w:cs="Arial"/>
          <w:lang w:val="es-419"/>
        </w:rPr>
      </w:pPr>
    </w:p>
    <w:p w:rsidR="00E90636" w:rsidRDefault="00E90636" w:rsidP="00E90636">
      <w:pPr>
        <w:spacing w:line="30" w:lineRule="atLeast"/>
        <w:jc w:val="both"/>
        <w:rPr>
          <w:rFonts w:ascii="Gadugi" w:hAnsi="Gadugi" w:cs="Century Gothic"/>
          <w:lang w:val="es-419"/>
        </w:rPr>
      </w:pPr>
      <w:r w:rsidRPr="00F0557E">
        <w:rPr>
          <w:rFonts w:ascii="Gadugi" w:hAnsi="Gadugi"/>
        </w:rPr>
        <w:t xml:space="preserve">  </w:t>
      </w:r>
      <w:r w:rsidRPr="00F0557E">
        <w:rPr>
          <w:rFonts w:ascii="Gadugi" w:hAnsi="Gadugi"/>
        </w:rPr>
        <w:tab/>
      </w:r>
      <w:r w:rsidRPr="00F0557E">
        <w:rPr>
          <w:rFonts w:ascii="Gadugi" w:hAnsi="Gadugi"/>
        </w:rPr>
        <w:tab/>
      </w:r>
      <w:r w:rsidRPr="00F0557E">
        <w:rPr>
          <w:rFonts w:ascii="Gadugi" w:hAnsi="Gadugi"/>
        </w:rPr>
        <w:tab/>
      </w:r>
      <w:r w:rsidRPr="00F0557E">
        <w:rPr>
          <w:rFonts w:ascii="Gadugi" w:hAnsi="Gadugi"/>
        </w:rPr>
        <w:tab/>
      </w:r>
      <w:r w:rsidRPr="00F0557E">
        <w:rPr>
          <w:rFonts w:ascii="Gadugi" w:hAnsi="Gadugi" w:cs="Century Gothic"/>
        </w:rPr>
        <w:t>Precisamente, el caso de ahora involucra a una persona que</w:t>
      </w:r>
      <w:r w:rsidRPr="00F0557E">
        <w:rPr>
          <w:rFonts w:ascii="Gadugi" w:hAnsi="Gadugi" w:cs="Century Gothic"/>
          <w:lang w:val="es-419"/>
        </w:rPr>
        <w:t xml:space="preserve">, de acuerdo con </w:t>
      </w:r>
      <w:r w:rsidRPr="00F0557E">
        <w:rPr>
          <w:rFonts w:ascii="Gadugi" w:hAnsi="Gadugi" w:cs="Century Gothic"/>
        </w:rPr>
        <w:t xml:space="preserve">lo que enseña la foliatura, pasa por un serio quebranto de salud </w:t>
      </w:r>
      <w:r w:rsidRPr="00F0557E">
        <w:rPr>
          <w:rFonts w:ascii="Gadugi" w:hAnsi="Gadugi" w:cs="Century Gothic"/>
        </w:rPr>
        <w:lastRenderedPageBreak/>
        <w:t>que lo ubica en una deficiente condición</w:t>
      </w:r>
      <w:r>
        <w:rPr>
          <w:rFonts w:ascii="Gadugi" w:hAnsi="Gadugi" w:cs="Century Gothic"/>
          <w:lang w:val="es-419"/>
        </w:rPr>
        <w:t xml:space="preserve">, por la </w:t>
      </w:r>
      <w:r w:rsidRPr="00F0557E">
        <w:rPr>
          <w:rFonts w:ascii="Gadugi" w:hAnsi="Gadugi" w:cs="Century Gothic"/>
        </w:rPr>
        <w:t>cual requiere la intervención referida</w:t>
      </w:r>
      <w:r w:rsidRPr="00F0557E">
        <w:rPr>
          <w:rFonts w:ascii="Gadugi" w:hAnsi="Gadugi" w:cs="Century Gothic"/>
          <w:lang w:val="es-419"/>
        </w:rPr>
        <w:t xml:space="preserve"> y su afiliaci</w:t>
      </w:r>
      <w:r w:rsidRPr="00F0557E">
        <w:rPr>
          <w:rFonts w:ascii="Gadugi" w:hAnsi="Gadugi" w:cs="Century Gothic"/>
          <w:lang w:val="es-CO"/>
        </w:rPr>
        <w:t>ón al régimen subsidiado</w:t>
      </w:r>
      <w:r>
        <w:rPr>
          <w:rFonts w:ascii="Gadugi" w:hAnsi="Gadugi" w:cs="Century Gothic"/>
          <w:lang w:val="es-419"/>
        </w:rPr>
        <w:t xml:space="preserve">, para garantizar la efectiva prestación de los servicios que demanda. </w:t>
      </w:r>
    </w:p>
    <w:p w:rsidR="00E90636" w:rsidRPr="00F0557E" w:rsidRDefault="00E90636" w:rsidP="00E90636">
      <w:pPr>
        <w:spacing w:line="30" w:lineRule="atLeast"/>
        <w:jc w:val="both"/>
        <w:rPr>
          <w:rFonts w:ascii="Gadugi" w:hAnsi="Gadugi" w:cs="Century Gothic"/>
          <w:lang w:val="es-419"/>
        </w:rPr>
      </w:pPr>
    </w:p>
    <w:p w:rsidR="00E90636" w:rsidRDefault="00E90636" w:rsidP="00E90636">
      <w:pPr>
        <w:spacing w:line="30" w:lineRule="atLeast"/>
        <w:jc w:val="both"/>
        <w:rPr>
          <w:rFonts w:ascii="Gadugi" w:hAnsi="Gadugi" w:cs="Century Gothic"/>
          <w:lang w:val="es-419"/>
        </w:rPr>
      </w:pPr>
      <w:r w:rsidRPr="00F0557E">
        <w:rPr>
          <w:rFonts w:ascii="Gadugi" w:hAnsi="Gadugi" w:cs="Century Gothic"/>
          <w:lang w:val="es-CO"/>
        </w:rPr>
        <w:t xml:space="preserve">  </w:t>
      </w:r>
      <w:r w:rsidRPr="00F0557E">
        <w:rPr>
          <w:rFonts w:ascii="Gadugi" w:hAnsi="Gadugi" w:cs="Century Gothic"/>
          <w:lang w:val="es-CO"/>
        </w:rPr>
        <w:tab/>
      </w:r>
      <w:r w:rsidRPr="00F0557E">
        <w:rPr>
          <w:rFonts w:ascii="Gadugi" w:hAnsi="Gadugi" w:cs="Century Gothic"/>
          <w:lang w:val="es-CO"/>
        </w:rPr>
        <w:tab/>
      </w:r>
      <w:r w:rsidRPr="00F0557E">
        <w:rPr>
          <w:rFonts w:ascii="Gadugi" w:hAnsi="Gadugi" w:cs="Century Gothic"/>
          <w:lang w:val="es-CO"/>
        </w:rPr>
        <w:tab/>
      </w:r>
      <w:r w:rsidRPr="00F0557E">
        <w:rPr>
          <w:rFonts w:ascii="Gadugi" w:hAnsi="Gadugi" w:cs="Century Gothic"/>
          <w:lang w:val="es-CO"/>
        </w:rPr>
        <w:tab/>
      </w:r>
      <w:r>
        <w:rPr>
          <w:rFonts w:ascii="Gadugi" w:hAnsi="Gadugi" w:cs="Century Gothic"/>
          <w:lang w:val="es-419"/>
        </w:rPr>
        <w:t>La</w:t>
      </w:r>
      <w:r w:rsidRPr="00F0557E">
        <w:rPr>
          <w:rFonts w:ascii="Gadugi" w:hAnsi="Gadugi" w:cs="Century Gothic"/>
          <w:lang w:val="es-CO"/>
        </w:rPr>
        <w:t xml:space="preserve"> Sala detendrá su </w:t>
      </w:r>
      <w:r>
        <w:rPr>
          <w:rFonts w:ascii="Gadugi" w:hAnsi="Gadugi" w:cs="Century Gothic"/>
          <w:lang w:val="es-419"/>
        </w:rPr>
        <w:t xml:space="preserve">atención en la </w:t>
      </w:r>
      <w:r w:rsidRPr="00F0557E">
        <w:rPr>
          <w:rFonts w:ascii="Gadugi" w:hAnsi="Gadugi" w:cs="Century Gothic"/>
          <w:lang w:val="es-CO"/>
        </w:rPr>
        <w:t xml:space="preserve">queja </w:t>
      </w:r>
      <w:r>
        <w:rPr>
          <w:rFonts w:ascii="Gadugi" w:hAnsi="Gadugi" w:cs="Century Gothic"/>
          <w:lang w:val="es-419"/>
        </w:rPr>
        <w:t>que proviene de la</w:t>
      </w:r>
      <w:r w:rsidRPr="00F0557E">
        <w:rPr>
          <w:rFonts w:ascii="Gadugi" w:hAnsi="Gadugi" w:cs="Century Gothic"/>
          <w:lang w:val="es-CO"/>
        </w:rPr>
        <w:t xml:space="preserve"> Secretaría de Salud y Desarrollo Social de Dosquebradas</w:t>
      </w:r>
      <w:r>
        <w:rPr>
          <w:rFonts w:ascii="Gadugi" w:hAnsi="Gadugi" w:cs="Century Gothic"/>
          <w:lang w:val="es-419"/>
        </w:rPr>
        <w:t>, pues en lo demás, tampoco halla reparo</w:t>
      </w:r>
      <w:r w:rsidRPr="00F0557E">
        <w:rPr>
          <w:rFonts w:ascii="Gadugi" w:hAnsi="Gadugi" w:cs="Century Gothic"/>
          <w:lang w:val="es-CO"/>
        </w:rPr>
        <w:t xml:space="preserve">. </w:t>
      </w:r>
    </w:p>
    <w:p w:rsidR="00E90636" w:rsidRDefault="00E90636" w:rsidP="00E90636">
      <w:pPr>
        <w:spacing w:line="30" w:lineRule="atLeast"/>
        <w:jc w:val="both"/>
        <w:rPr>
          <w:rFonts w:ascii="Gadugi" w:hAnsi="Gadugi" w:cs="Century Gothic"/>
          <w:lang w:val="es-419"/>
        </w:rPr>
      </w:pPr>
    </w:p>
    <w:p w:rsidR="00E90636" w:rsidRDefault="00E90636" w:rsidP="00E90636">
      <w:pPr>
        <w:spacing w:line="30" w:lineRule="atLeast"/>
        <w:jc w:val="both"/>
        <w:rPr>
          <w:rFonts w:ascii="Gadugi" w:hAnsi="Gadugi" w:cs="Century Gothic"/>
          <w:lang w:val="es-CO"/>
        </w:rPr>
      </w:pPr>
      <w:r>
        <w:rPr>
          <w:rFonts w:ascii="Gadugi" w:hAnsi="Gadugi" w:cs="Century Gothic"/>
          <w:lang w:val="es-419"/>
        </w:rPr>
        <w:t xml:space="preserve">  </w:t>
      </w:r>
      <w:r>
        <w:rPr>
          <w:rFonts w:ascii="Gadugi" w:hAnsi="Gadugi" w:cs="Century Gothic"/>
          <w:lang w:val="es-419"/>
        </w:rPr>
        <w:tab/>
      </w:r>
      <w:r>
        <w:rPr>
          <w:rFonts w:ascii="Gadugi" w:hAnsi="Gadugi" w:cs="Century Gothic"/>
          <w:lang w:val="es-419"/>
        </w:rPr>
        <w:tab/>
      </w:r>
      <w:r>
        <w:rPr>
          <w:rFonts w:ascii="Gadugi" w:hAnsi="Gadugi" w:cs="Century Gothic"/>
          <w:lang w:val="es-419"/>
        </w:rPr>
        <w:tab/>
      </w:r>
      <w:r>
        <w:rPr>
          <w:rFonts w:ascii="Gadugi" w:hAnsi="Gadugi" w:cs="Century Gothic"/>
          <w:lang w:val="es-419"/>
        </w:rPr>
        <w:tab/>
        <w:t xml:space="preserve">El disenso, en su primera parte, </w:t>
      </w:r>
      <w:r w:rsidRPr="00F0557E">
        <w:rPr>
          <w:rFonts w:ascii="Gadugi" w:hAnsi="Gadugi" w:cs="Century Gothic"/>
          <w:lang w:val="es-CO"/>
        </w:rPr>
        <w:t>toca con la orden de afiliación a una entidad promotora de salud al actor</w:t>
      </w:r>
      <w:r>
        <w:rPr>
          <w:rFonts w:ascii="Gadugi" w:hAnsi="Gadugi" w:cs="Century Gothic"/>
          <w:lang w:val="es-419"/>
        </w:rPr>
        <w:t xml:space="preserve">. En ello le asiste razón, pues si </w:t>
      </w:r>
      <w:r w:rsidRPr="00F0557E">
        <w:rPr>
          <w:rFonts w:ascii="Gadugi" w:hAnsi="Gadugi" w:cs="Century Gothic"/>
          <w:lang w:val="es-CO"/>
        </w:rPr>
        <w:t xml:space="preserve">bien dentro de sus atribuciones dentro del Sistema General de Seguridad Social en Salud, </w:t>
      </w:r>
      <w:r>
        <w:rPr>
          <w:rFonts w:ascii="Gadugi" w:hAnsi="Gadugi" w:cs="Century Gothic"/>
          <w:lang w:val="es-419"/>
        </w:rPr>
        <w:t>está la de lograr tal inscripción,</w:t>
      </w:r>
      <w:r w:rsidRPr="00F0557E">
        <w:rPr>
          <w:rFonts w:ascii="Gadugi" w:hAnsi="Gadugi" w:cs="Century Gothic"/>
          <w:lang w:val="es-CO"/>
        </w:rPr>
        <w:t xml:space="preserve"> según lo deja ver la foliatura, apenas se está surtiendo el proceso de verificación y validación de datos para </w:t>
      </w:r>
      <w:r>
        <w:rPr>
          <w:rFonts w:ascii="Gadugi" w:hAnsi="Gadugi" w:cs="Century Gothic"/>
          <w:lang w:val="es-419"/>
        </w:rPr>
        <w:t xml:space="preserve">que el accionante sea </w:t>
      </w:r>
      <w:r w:rsidRPr="00F0557E">
        <w:rPr>
          <w:rFonts w:ascii="Gadugi" w:hAnsi="Gadugi" w:cs="Century Gothic"/>
          <w:lang w:val="es-CO"/>
        </w:rPr>
        <w:t xml:space="preserve">registrado en la base del SISBEN (f. 56 a 58, c. 1), gestión inicial que se encuentra a cargo de esa oficina y del Departamento Nacional de Planeación, </w:t>
      </w:r>
      <w:r>
        <w:rPr>
          <w:rFonts w:ascii="Gadugi" w:hAnsi="Gadugi" w:cs="Century Gothic"/>
          <w:lang w:val="es-419"/>
        </w:rPr>
        <w:t>sobre la cual ninguna resistencia ha opuesto la entidad; p</w:t>
      </w:r>
      <w:r w:rsidRPr="00F0557E">
        <w:rPr>
          <w:rFonts w:ascii="Gadugi" w:hAnsi="Gadugi" w:cs="Century Gothic"/>
          <w:lang w:val="es-CO"/>
        </w:rPr>
        <w:t xml:space="preserve">or el contrario, el mismo actor dio cuenta de </w:t>
      </w:r>
      <w:r>
        <w:rPr>
          <w:rFonts w:ascii="Gadugi" w:hAnsi="Gadugi" w:cs="Century Gothic"/>
          <w:lang w:val="es-419"/>
        </w:rPr>
        <w:t xml:space="preserve">que no había </w:t>
      </w:r>
      <w:r w:rsidRPr="00F0557E">
        <w:rPr>
          <w:rFonts w:ascii="Gadugi" w:hAnsi="Gadugi" w:cs="Century Gothic"/>
          <w:lang w:val="es-CO"/>
        </w:rPr>
        <w:t xml:space="preserve">realizado </w:t>
      </w:r>
      <w:r>
        <w:rPr>
          <w:rFonts w:ascii="Gadugi" w:hAnsi="Gadugi" w:cs="Century Gothic"/>
          <w:lang w:val="es-419"/>
        </w:rPr>
        <w:t xml:space="preserve">ninguna solicitud de traslado al régimen subsidiado </w:t>
      </w:r>
      <w:r w:rsidRPr="00F0557E">
        <w:rPr>
          <w:rFonts w:ascii="Gadugi" w:hAnsi="Gadugi" w:cs="Century Gothic"/>
          <w:lang w:val="es-CO"/>
        </w:rPr>
        <w:t xml:space="preserve">(f. 51, c. 1). </w:t>
      </w:r>
    </w:p>
    <w:p w:rsidR="00E90636" w:rsidRPr="00F0557E" w:rsidRDefault="00E90636" w:rsidP="00E90636">
      <w:pPr>
        <w:spacing w:line="30" w:lineRule="atLeast"/>
        <w:jc w:val="both"/>
        <w:rPr>
          <w:rFonts w:ascii="Gadugi" w:hAnsi="Gadugi" w:cs="Century Gothic"/>
          <w:lang w:val="es-CO"/>
        </w:rPr>
      </w:pPr>
    </w:p>
    <w:p w:rsidR="00E90636" w:rsidRDefault="00E90636" w:rsidP="00E90636">
      <w:pPr>
        <w:spacing w:line="30" w:lineRule="atLeast"/>
        <w:jc w:val="both"/>
        <w:rPr>
          <w:rFonts w:ascii="Gadugi" w:hAnsi="Gadugi" w:cs="Arial"/>
          <w:lang w:val="es-419"/>
        </w:rPr>
      </w:pPr>
      <w:r w:rsidRPr="00F0557E">
        <w:rPr>
          <w:rFonts w:ascii="Gadugi" w:hAnsi="Gadugi" w:cs="Century Gothic"/>
          <w:lang w:val="es-CO"/>
        </w:rPr>
        <w:t xml:space="preserve"> </w:t>
      </w:r>
      <w:r w:rsidRPr="00F0557E">
        <w:rPr>
          <w:rFonts w:ascii="Gadugi" w:hAnsi="Gadugi" w:cs="Century Gothic"/>
          <w:lang w:val="es-CO"/>
        </w:rPr>
        <w:tab/>
      </w:r>
      <w:r w:rsidRPr="00F0557E">
        <w:rPr>
          <w:rFonts w:ascii="Gadugi" w:hAnsi="Gadugi" w:cs="Century Gothic"/>
          <w:lang w:val="es-CO"/>
        </w:rPr>
        <w:tab/>
      </w:r>
      <w:r w:rsidRPr="00F0557E">
        <w:rPr>
          <w:rFonts w:ascii="Gadugi" w:hAnsi="Gadugi" w:cs="Century Gothic"/>
          <w:lang w:val="es-CO"/>
        </w:rPr>
        <w:tab/>
      </w:r>
      <w:r w:rsidRPr="00F0557E">
        <w:rPr>
          <w:rFonts w:ascii="Gadugi" w:hAnsi="Gadugi" w:cs="Century Gothic"/>
          <w:lang w:val="es-CO"/>
        </w:rPr>
        <w:tab/>
      </w:r>
      <w:r>
        <w:rPr>
          <w:rFonts w:ascii="Gadugi" w:hAnsi="Gadugi" w:cs="Century Gothic"/>
          <w:lang w:val="es-419"/>
        </w:rPr>
        <w:t xml:space="preserve">En segundo lugar, recrimina la Secretaría que se le </w:t>
      </w:r>
      <w:r w:rsidRPr="00F0557E">
        <w:rPr>
          <w:rFonts w:ascii="Gadugi" w:hAnsi="Gadugi" w:cs="Arial"/>
          <w:lang w:val="es-CO"/>
        </w:rPr>
        <w:t xml:space="preserve">hubiese ordenado </w:t>
      </w:r>
      <w:r w:rsidRPr="00F0557E">
        <w:rPr>
          <w:rFonts w:ascii="Gadugi" w:hAnsi="Gadugi" w:cs="Arial"/>
        </w:rPr>
        <w:t>asumir el suministro del medicamento formulado al actor</w:t>
      </w:r>
      <w:r>
        <w:rPr>
          <w:rFonts w:ascii="Gadugi" w:hAnsi="Gadugi" w:cs="Arial"/>
          <w:lang w:val="es-419"/>
        </w:rPr>
        <w:t xml:space="preserve"> y la autorización de una interconsulta médica especializada, así como los servicios médicos de baja complejidad que demande, </w:t>
      </w:r>
      <w:r w:rsidRPr="00F0557E">
        <w:rPr>
          <w:rFonts w:ascii="Gadugi" w:hAnsi="Gadugi" w:cs="Arial"/>
        </w:rPr>
        <w:t>toda vez que solo pueden garantizar atención parcial por urgencias en la ESE Hospital Santa Mónica</w:t>
      </w:r>
      <w:r>
        <w:rPr>
          <w:rFonts w:ascii="Gadugi" w:hAnsi="Gadugi" w:cs="Arial"/>
          <w:lang w:val="es-419"/>
        </w:rPr>
        <w:t xml:space="preserve">. A este respecto advierte la Sala </w:t>
      </w:r>
      <w:r w:rsidRPr="00F0557E">
        <w:rPr>
          <w:rFonts w:ascii="Gadugi" w:hAnsi="Gadugi" w:cs="Arial"/>
          <w:lang w:val="es-419"/>
        </w:rPr>
        <w:t>que la decisión</w:t>
      </w:r>
      <w:r w:rsidRPr="00376A50">
        <w:rPr>
          <w:rFonts w:ascii="Gadugi" w:hAnsi="Gadugi"/>
          <w:color w:val="000000"/>
          <w:bdr w:val="none" w:sz="0" w:space="0" w:color="auto" w:frame="1"/>
        </w:rPr>
        <w:t xml:space="preserve"> </w:t>
      </w:r>
      <w:r>
        <w:rPr>
          <w:rFonts w:ascii="Gadugi" w:hAnsi="Gadugi"/>
          <w:color w:val="000000"/>
          <w:bdr w:val="none" w:sz="0" w:space="0" w:color="auto" w:frame="1"/>
          <w:lang w:val="es-419"/>
        </w:rPr>
        <w:t xml:space="preserve">del Juzgado </w:t>
      </w:r>
      <w:r w:rsidRPr="00376A50">
        <w:rPr>
          <w:rFonts w:ascii="Gadugi" w:hAnsi="Gadugi"/>
          <w:color w:val="000000"/>
          <w:bdr w:val="none" w:sz="0" w:space="0" w:color="auto" w:frame="1"/>
        </w:rPr>
        <w:t xml:space="preserve">se </w:t>
      </w:r>
      <w:r>
        <w:rPr>
          <w:rFonts w:ascii="Gadugi" w:hAnsi="Gadugi"/>
          <w:color w:val="000000"/>
          <w:bdr w:val="none" w:sz="0" w:space="0" w:color="auto" w:frame="1"/>
          <w:lang w:val="es-419"/>
        </w:rPr>
        <w:t xml:space="preserve">soporta en una normativa que no contempla </w:t>
      </w:r>
      <w:r w:rsidRPr="00376A50">
        <w:rPr>
          <w:rFonts w:ascii="Gadugi" w:hAnsi="Gadugi"/>
          <w:color w:val="000000"/>
          <w:bdr w:val="none" w:sz="0" w:space="0" w:color="auto" w:frame="1"/>
        </w:rPr>
        <w:t xml:space="preserve">la división </w:t>
      </w:r>
      <w:r>
        <w:rPr>
          <w:rFonts w:ascii="Gadugi" w:hAnsi="Gadugi"/>
          <w:color w:val="000000"/>
          <w:bdr w:val="none" w:sz="0" w:space="0" w:color="auto" w:frame="1"/>
          <w:lang w:val="es-419"/>
        </w:rPr>
        <w:t xml:space="preserve">por niveles </w:t>
      </w:r>
      <w:r w:rsidRPr="00376A50">
        <w:rPr>
          <w:rFonts w:ascii="Gadugi" w:hAnsi="Gadugi"/>
          <w:color w:val="000000"/>
          <w:bdr w:val="none" w:sz="0" w:space="0" w:color="auto" w:frame="1"/>
        </w:rPr>
        <w:t>efectuada en la asistencia</w:t>
      </w:r>
      <w:r>
        <w:rPr>
          <w:rFonts w:ascii="Gadugi" w:hAnsi="Gadugi"/>
          <w:color w:val="000000"/>
          <w:bdr w:val="none" w:sz="0" w:space="0" w:color="auto" w:frame="1"/>
          <w:lang w:val="es-419"/>
        </w:rPr>
        <w:t xml:space="preserve">, respecto de lo que demanda </w:t>
      </w:r>
      <w:r w:rsidRPr="00376A50">
        <w:rPr>
          <w:rFonts w:ascii="Gadugi" w:hAnsi="Gadugi"/>
          <w:color w:val="000000"/>
          <w:bdr w:val="none" w:sz="0" w:space="0" w:color="auto" w:frame="1"/>
        </w:rPr>
        <w:t>el interesado (f. 69).</w:t>
      </w:r>
      <w:r>
        <w:rPr>
          <w:rFonts w:ascii="Gadugi" w:hAnsi="Gadugi"/>
          <w:color w:val="000000"/>
          <w:bdr w:val="none" w:sz="0" w:space="0" w:color="auto" w:frame="1"/>
          <w:lang w:val="es-419"/>
        </w:rPr>
        <w:t xml:space="preserve"> Esa diferenciación, por el contrario, </w:t>
      </w:r>
      <w:r w:rsidRPr="00376A50">
        <w:rPr>
          <w:rFonts w:ascii="Gadugi" w:hAnsi="Gadugi"/>
          <w:color w:val="000000"/>
          <w:bdr w:val="none" w:sz="0" w:space="0" w:color="auto" w:frame="1"/>
        </w:rPr>
        <w:t>resulta más gravosa para el paciente en sus actuales condiciones, cuando requiere de una urgente intervención</w:t>
      </w:r>
      <w:r>
        <w:rPr>
          <w:rFonts w:ascii="Gadugi" w:hAnsi="Gadugi"/>
          <w:color w:val="000000"/>
          <w:bdr w:val="none" w:sz="0" w:space="0" w:color="auto" w:frame="1"/>
          <w:lang w:val="es-419"/>
        </w:rPr>
        <w:t xml:space="preserve">, que es la razón por la cual el juez constitucional debe mediar para </w:t>
      </w:r>
      <w:r w:rsidRPr="00376A50">
        <w:rPr>
          <w:rFonts w:ascii="Gadugi" w:hAnsi="Gadugi"/>
          <w:color w:val="000000"/>
          <w:bdr w:val="none" w:sz="0" w:space="0" w:color="auto" w:frame="1"/>
        </w:rPr>
        <w:t xml:space="preserve">la protección de </w:t>
      </w:r>
      <w:r>
        <w:rPr>
          <w:rFonts w:ascii="Gadugi" w:hAnsi="Gadugi"/>
          <w:color w:val="000000"/>
          <w:bdr w:val="none" w:sz="0" w:space="0" w:color="auto" w:frame="1"/>
          <w:lang w:val="es-419"/>
        </w:rPr>
        <w:t>sus</w:t>
      </w:r>
      <w:r w:rsidRPr="00376A50">
        <w:rPr>
          <w:rFonts w:ascii="Gadugi" w:hAnsi="Gadugi"/>
          <w:color w:val="000000"/>
          <w:bdr w:val="none" w:sz="0" w:space="0" w:color="auto" w:frame="1"/>
        </w:rPr>
        <w:t xml:space="preserve"> derechos fundamentales</w:t>
      </w:r>
      <w:r>
        <w:rPr>
          <w:rFonts w:ascii="Gadugi" w:hAnsi="Gadugi"/>
          <w:color w:val="000000"/>
          <w:bdr w:val="none" w:sz="0" w:space="0" w:color="auto" w:frame="1"/>
          <w:lang w:val="es-419"/>
        </w:rPr>
        <w:t xml:space="preserve">, pues de no ser así, quedaría </w:t>
      </w:r>
      <w:r w:rsidRPr="00F0557E">
        <w:rPr>
          <w:rFonts w:ascii="Gadugi" w:hAnsi="Gadugi" w:cs="Arial"/>
          <w:lang w:val="es-419"/>
        </w:rPr>
        <w:t xml:space="preserve">inmerso en la </w:t>
      </w:r>
      <w:r>
        <w:rPr>
          <w:rFonts w:ascii="Gadugi" w:hAnsi="Gadugi" w:cs="Arial"/>
          <w:lang w:val="es-419"/>
        </w:rPr>
        <w:t xml:space="preserve">misma </w:t>
      </w:r>
      <w:r w:rsidRPr="00F0557E">
        <w:rPr>
          <w:rFonts w:ascii="Gadugi" w:hAnsi="Gadugi" w:cs="Arial"/>
          <w:lang w:val="es-419"/>
        </w:rPr>
        <w:t xml:space="preserve">incertidumbre </w:t>
      </w:r>
      <w:r w:rsidRPr="00F0557E">
        <w:rPr>
          <w:rFonts w:ascii="Gadugi" w:hAnsi="Gadugi" w:cs="Arial"/>
          <w:lang w:val="es-CO"/>
        </w:rPr>
        <w:t xml:space="preserve">administrativa que hasta ahora </w:t>
      </w:r>
      <w:r>
        <w:rPr>
          <w:rFonts w:ascii="Gadugi" w:hAnsi="Gadugi" w:cs="Arial"/>
          <w:lang w:val="es-419"/>
        </w:rPr>
        <w:t>impide su atención,</w:t>
      </w:r>
      <w:r w:rsidRPr="00F0557E">
        <w:rPr>
          <w:rFonts w:ascii="Gadugi" w:hAnsi="Gadugi" w:cs="Arial"/>
          <w:lang w:val="es-419"/>
        </w:rPr>
        <w:t xml:space="preserve"> </w:t>
      </w:r>
      <w:r w:rsidRPr="00F0557E">
        <w:rPr>
          <w:rFonts w:ascii="Gadugi" w:hAnsi="Gadugi" w:cs="Arial"/>
          <w:lang w:val="es-CO"/>
        </w:rPr>
        <w:t xml:space="preserve">ya que estaría al vaivén </w:t>
      </w:r>
      <w:r>
        <w:rPr>
          <w:rFonts w:ascii="Gadugi" w:hAnsi="Gadugi" w:cs="Arial"/>
          <w:lang w:val="es-419"/>
        </w:rPr>
        <w:t xml:space="preserve">de la </w:t>
      </w:r>
      <w:r w:rsidRPr="00F0557E">
        <w:rPr>
          <w:rFonts w:ascii="Gadugi" w:hAnsi="Gadugi" w:cs="Arial"/>
          <w:lang w:val="es-CO"/>
        </w:rPr>
        <w:t xml:space="preserve">determinación </w:t>
      </w:r>
      <w:r>
        <w:rPr>
          <w:rFonts w:ascii="Gadugi" w:hAnsi="Gadugi" w:cs="Arial"/>
          <w:lang w:val="es-419"/>
        </w:rPr>
        <w:t xml:space="preserve">del nivel de complejidad del servicio. </w:t>
      </w:r>
    </w:p>
    <w:p w:rsidR="00E90636" w:rsidRDefault="00E90636" w:rsidP="00E90636">
      <w:pPr>
        <w:spacing w:line="30" w:lineRule="atLeast"/>
        <w:jc w:val="both"/>
        <w:rPr>
          <w:rFonts w:ascii="Gadugi" w:hAnsi="Gadugi" w:cs="Arial"/>
          <w:lang w:val="es-419"/>
        </w:rPr>
      </w:pPr>
    </w:p>
    <w:p w:rsidR="00E90636" w:rsidRPr="00376A50" w:rsidRDefault="00E90636" w:rsidP="00E90636">
      <w:pPr>
        <w:shd w:val="clear" w:color="auto" w:fill="FFFFFF"/>
        <w:jc w:val="both"/>
        <w:rPr>
          <w:rFonts w:ascii="Gadugi" w:hAnsi="Gadugi"/>
          <w:color w:val="000000"/>
          <w:bdr w:val="none" w:sz="0" w:space="0" w:color="auto" w:frame="1"/>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t xml:space="preserve">Más relevante es la situación, si se tiene en cuenta que </w:t>
      </w:r>
      <w:r w:rsidRPr="00376A50">
        <w:rPr>
          <w:rFonts w:ascii="Gadugi" w:hAnsi="Gadugi" w:cs="Century Gothic"/>
        </w:rPr>
        <w:t xml:space="preserve">no debe interrumpirse el </w:t>
      </w:r>
      <w:r w:rsidRPr="00376A50">
        <w:rPr>
          <w:rFonts w:ascii="Gadugi" w:hAnsi="Gadugi" w:cs="Century Gothic"/>
          <w:lang w:val="es-419"/>
        </w:rPr>
        <w:t xml:space="preserve">tratamiento ya iniciado con el actor como </w:t>
      </w:r>
      <w:r w:rsidRPr="00376A50">
        <w:rPr>
          <w:rFonts w:ascii="Gadugi" w:hAnsi="Gadugi" w:cs="Century Gothic"/>
        </w:rPr>
        <w:t xml:space="preserve">vinculado, lo que es </w:t>
      </w:r>
      <w:r>
        <w:rPr>
          <w:rFonts w:ascii="Gadugi" w:hAnsi="Gadugi" w:cs="Century Gothic"/>
          <w:lang w:val="es-419"/>
        </w:rPr>
        <w:t xml:space="preserve">el simple </w:t>
      </w:r>
      <w:r w:rsidRPr="00376A50">
        <w:rPr>
          <w:rFonts w:ascii="Gadugi" w:hAnsi="Gadugi" w:cs="Century Gothic"/>
          <w:lang w:val="es-419"/>
        </w:rPr>
        <w:t xml:space="preserve">desarrollo de lo </w:t>
      </w:r>
      <w:r w:rsidRPr="00376A50">
        <w:rPr>
          <w:rFonts w:ascii="Gadugi" w:hAnsi="Gadugi" w:cs="Century Gothic"/>
        </w:rPr>
        <w:t>prevenido por el artículo 156 de la Ley 100 de 1993, que manda a La Nación y las entidades territoriales por medio de las empresas</w:t>
      </w:r>
      <w:r w:rsidRPr="00376A50">
        <w:rPr>
          <w:rFonts w:ascii="Gadugi" w:hAnsi="Gadugi"/>
          <w:color w:val="000000"/>
          <w:bdr w:val="none" w:sz="0" w:space="0" w:color="auto" w:frame="1"/>
        </w:rPr>
        <w:t xml:space="preserve"> hospitalarias</w:t>
      </w:r>
      <w:r w:rsidRPr="00376A50">
        <w:rPr>
          <w:rFonts w:ascii="Gadugi" w:hAnsi="Gadugi"/>
          <w:color w:val="000000"/>
          <w:bdr w:val="none" w:sz="0" w:space="0" w:color="auto" w:frame="1"/>
          <w:lang w:val="es-419"/>
        </w:rPr>
        <w:t>,</w:t>
      </w:r>
      <w:r w:rsidRPr="00376A50">
        <w:rPr>
          <w:rFonts w:ascii="Gadugi" w:hAnsi="Gadugi"/>
          <w:color w:val="000000"/>
          <w:bdr w:val="none" w:sz="0" w:space="0" w:color="auto" w:frame="1"/>
        </w:rPr>
        <w:t xml:space="preserve"> bien públicas</w:t>
      </w:r>
      <w:r w:rsidRPr="00376A50">
        <w:rPr>
          <w:rFonts w:ascii="Gadugi" w:hAnsi="Gadugi"/>
          <w:color w:val="000000"/>
          <w:bdr w:val="none" w:sz="0" w:space="0" w:color="auto" w:frame="1"/>
          <w:lang w:val="es-419"/>
        </w:rPr>
        <w:t>,</w:t>
      </w:r>
      <w:r w:rsidRPr="00376A50">
        <w:rPr>
          <w:rFonts w:ascii="Gadugi" w:hAnsi="Gadugi"/>
          <w:color w:val="000000"/>
          <w:bdr w:val="none" w:sz="0" w:space="0" w:color="auto" w:frame="1"/>
        </w:rPr>
        <w:t xml:space="preserve"> ora privadas</w:t>
      </w:r>
      <w:r w:rsidRPr="00376A50">
        <w:rPr>
          <w:rFonts w:ascii="Gadugi" w:hAnsi="Gadugi"/>
          <w:color w:val="000000"/>
          <w:bdr w:val="none" w:sz="0" w:space="0" w:color="auto" w:frame="1"/>
          <w:lang w:val="es-419"/>
        </w:rPr>
        <w:t>,</w:t>
      </w:r>
      <w:r w:rsidRPr="00376A50">
        <w:rPr>
          <w:rFonts w:ascii="Gadugi" w:hAnsi="Gadugi"/>
          <w:color w:val="000000"/>
          <w:bdr w:val="none" w:sz="0" w:space="0" w:color="auto" w:frame="1"/>
        </w:rPr>
        <w:t xml:space="preserve"> en todos los niveles de atención, con </w:t>
      </w:r>
      <w:r w:rsidRPr="00376A50">
        <w:rPr>
          <w:rFonts w:ascii="Gadugi" w:hAnsi="Gadugi"/>
          <w:color w:val="000000"/>
          <w:bdr w:val="none" w:sz="0" w:space="0" w:color="auto" w:frame="1"/>
          <w:lang w:val="es-419"/>
        </w:rPr>
        <w:t xml:space="preserve">las que se tenga </w:t>
      </w:r>
      <w:r w:rsidRPr="00376A50">
        <w:rPr>
          <w:rFonts w:ascii="Gadugi" w:hAnsi="Gadugi"/>
          <w:color w:val="000000"/>
          <w:bdr w:val="none" w:sz="0" w:space="0" w:color="auto" w:frame="1"/>
        </w:rPr>
        <w:t xml:space="preserve">contrato de prestación servicios, asegurar los servicios médico-hospitalarios a todo aquel que no esté amparado </w:t>
      </w:r>
      <w:r w:rsidRPr="00376A50">
        <w:rPr>
          <w:rFonts w:ascii="Gadugi" w:hAnsi="Gadugi"/>
          <w:color w:val="000000"/>
          <w:bdr w:val="none" w:sz="0" w:space="0" w:color="auto" w:frame="1"/>
          <w:lang w:val="es-419"/>
        </w:rPr>
        <w:t>por el s</w:t>
      </w:r>
      <w:r w:rsidRPr="00376A50">
        <w:rPr>
          <w:rFonts w:ascii="Gadugi" w:hAnsi="Gadugi"/>
          <w:color w:val="000000"/>
          <w:bdr w:val="none" w:sz="0" w:space="0" w:color="auto" w:frame="1"/>
        </w:rPr>
        <w:t>istema y hasta tanto obtenga la respectiva cobertura general como afiliado a una EPS del régimen subsidiado, si se parte del hecho de que aún no le es posible acceder como cotizante</w:t>
      </w:r>
      <w:r>
        <w:rPr>
          <w:rFonts w:ascii="Gadugi" w:hAnsi="Gadugi"/>
          <w:color w:val="000000"/>
          <w:bdr w:val="none" w:sz="0" w:space="0" w:color="auto" w:frame="1"/>
          <w:lang w:val="es-419"/>
        </w:rPr>
        <w:t xml:space="preserve">. </w:t>
      </w:r>
    </w:p>
    <w:p w:rsidR="00E90636" w:rsidRPr="00376A50" w:rsidRDefault="00E90636" w:rsidP="00E90636">
      <w:pPr>
        <w:shd w:val="clear" w:color="auto" w:fill="FFFFFF"/>
        <w:jc w:val="both"/>
        <w:rPr>
          <w:rFonts w:ascii="Gadugi" w:hAnsi="Gadugi"/>
          <w:color w:val="000000"/>
          <w:bdr w:val="none" w:sz="0" w:space="0" w:color="auto" w:frame="1"/>
        </w:rPr>
      </w:pPr>
    </w:p>
    <w:p w:rsidR="00E90636" w:rsidRDefault="00E90636" w:rsidP="00E90636">
      <w:pPr>
        <w:spacing w:line="30" w:lineRule="atLeast"/>
        <w:jc w:val="both"/>
        <w:rPr>
          <w:rFonts w:ascii="Gadugi" w:hAnsi="Gadugi" w:cs="Arial"/>
          <w:lang w:val="es-419"/>
        </w:rPr>
      </w:pPr>
      <w:r>
        <w:rPr>
          <w:rFonts w:ascii="Gadugi" w:hAnsi="Gadugi" w:cs="Arial"/>
          <w:lang w:val="es-419"/>
        </w:rPr>
        <w:lastRenderedPageBreak/>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t xml:space="preserve">Lo que en realidad regula la Ley 715 de 2001 (art. 43), es que la gestión de la prestación de los servicios de salud en lo que no dependa del régimen contributivo o subsidiado, está en cabeza de las entidades territoriales a nivel departamental, hasta tanto sea afiliado a uno de aquellos. </w:t>
      </w:r>
    </w:p>
    <w:p w:rsidR="00E90636" w:rsidRPr="00F0557E" w:rsidRDefault="00E90636" w:rsidP="00E90636">
      <w:pPr>
        <w:spacing w:line="30" w:lineRule="atLeast"/>
        <w:jc w:val="both"/>
        <w:rPr>
          <w:rFonts w:ascii="Gadugi" w:hAnsi="Gadugi" w:cs="Arial"/>
          <w:lang w:val="es-CO"/>
        </w:rPr>
      </w:pPr>
      <w:r w:rsidRPr="00F0557E">
        <w:rPr>
          <w:rFonts w:ascii="Gadugi" w:hAnsi="Gadugi" w:cs="Arial"/>
          <w:lang w:val="es-419"/>
        </w:rPr>
        <w:t xml:space="preserve">   </w:t>
      </w:r>
      <w:r w:rsidRPr="00F0557E">
        <w:rPr>
          <w:rFonts w:ascii="Gadugi" w:hAnsi="Gadugi" w:cs="Arial"/>
          <w:lang w:val="es-419"/>
        </w:rPr>
        <w:tab/>
      </w:r>
      <w:r w:rsidRPr="00F0557E">
        <w:rPr>
          <w:rFonts w:ascii="Gadugi" w:hAnsi="Gadugi" w:cs="Arial"/>
          <w:lang w:val="es-419"/>
        </w:rPr>
        <w:tab/>
      </w:r>
      <w:r w:rsidRPr="00F0557E">
        <w:rPr>
          <w:rFonts w:ascii="Gadugi" w:hAnsi="Gadugi" w:cs="Arial"/>
          <w:lang w:val="es-419"/>
        </w:rPr>
        <w:tab/>
      </w:r>
      <w:r w:rsidRPr="00F0557E">
        <w:rPr>
          <w:rFonts w:ascii="Gadugi" w:hAnsi="Gadugi" w:cs="Arial"/>
          <w:lang w:val="es-419"/>
        </w:rPr>
        <w:tab/>
        <w:t xml:space="preserve">Por </w:t>
      </w:r>
      <w:r w:rsidRPr="00F0557E">
        <w:rPr>
          <w:rFonts w:ascii="Gadugi" w:hAnsi="Gadugi" w:cs="Arial"/>
          <w:lang w:val="es-CO"/>
        </w:rPr>
        <w:t>tanto,</w:t>
      </w:r>
      <w:r w:rsidRPr="00F0557E">
        <w:rPr>
          <w:rFonts w:ascii="Gadugi" w:hAnsi="Gadugi" w:cs="Arial"/>
          <w:lang w:val="es-419"/>
        </w:rPr>
        <w:t xml:space="preserve"> </w:t>
      </w:r>
      <w:r w:rsidRPr="00F0557E">
        <w:rPr>
          <w:rFonts w:ascii="Gadugi" w:hAnsi="Gadugi" w:cs="Arial"/>
          <w:lang w:val="es-CO"/>
        </w:rPr>
        <w:t xml:space="preserve">se </w:t>
      </w:r>
      <w:r>
        <w:rPr>
          <w:rFonts w:ascii="Gadugi" w:hAnsi="Gadugi" w:cs="Arial"/>
          <w:lang w:val="es-419"/>
        </w:rPr>
        <w:t xml:space="preserve">revocará el ordinal segundo de la parte resolutiva y se adicionará el tercero, para </w:t>
      </w:r>
      <w:r w:rsidRPr="00F0557E">
        <w:rPr>
          <w:rFonts w:ascii="Gadugi" w:hAnsi="Gadugi" w:cs="Arial"/>
          <w:lang w:val="es-CO"/>
        </w:rPr>
        <w:t xml:space="preserve">disponer que la entrega de medicamentos y </w:t>
      </w:r>
      <w:r>
        <w:rPr>
          <w:rFonts w:ascii="Gadugi" w:hAnsi="Gadugi" w:cs="Arial"/>
          <w:lang w:val="es-419"/>
        </w:rPr>
        <w:t>la materialización de la cirugía</w:t>
      </w:r>
      <w:r w:rsidRPr="00F0557E">
        <w:rPr>
          <w:rFonts w:ascii="Gadugi" w:hAnsi="Gadugi" w:cs="Arial"/>
          <w:lang w:val="es-CO"/>
        </w:rPr>
        <w:t xml:space="preserve"> estarán </w:t>
      </w:r>
      <w:r>
        <w:rPr>
          <w:rFonts w:ascii="Gadugi" w:hAnsi="Gadugi" w:cs="Arial"/>
          <w:lang w:val="es-419"/>
        </w:rPr>
        <w:t xml:space="preserve">también a </w:t>
      </w:r>
      <w:r w:rsidRPr="00F0557E">
        <w:rPr>
          <w:rFonts w:ascii="Gadugi" w:hAnsi="Gadugi" w:cs="Arial"/>
          <w:lang w:val="es-CO"/>
        </w:rPr>
        <w:t>cargo de la Secretaría de Salud Departamental.</w:t>
      </w:r>
    </w:p>
    <w:p w:rsidR="00E90636" w:rsidRPr="00F0557E" w:rsidRDefault="00E90636" w:rsidP="00E90636">
      <w:pPr>
        <w:spacing w:line="30" w:lineRule="atLeast"/>
        <w:jc w:val="both"/>
        <w:rPr>
          <w:rFonts w:ascii="Gadugi" w:hAnsi="Gadugi" w:cs="Arial"/>
          <w:lang w:val="es-419"/>
        </w:rPr>
      </w:pPr>
      <w:r w:rsidRPr="00F0557E">
        <w:rPr>
          <w:rFonts w:ascii="Gadugi" w:hAnsi="Gadugi" w:cs="Arial"/>
          <w:lang w:val="es-419"/>
        </w:rPr>
        <w:t xml:space="preserve"> </w:t>
      </w:r>
    </w:p>
    <w:p w:rsidR="00E90636" w:rsidRPr="00F0557E" w:rsidRDefault="00E90636" w:rsidP="00E90636">
      <w:pPr>
        <w:spacing w:line="30" w:lineRule="atLeast"/>
        <w:jc w:val="both"/>
        <w:rPr>
          <w:rFonts w:ascii="Gadugi" w:hAnsi="Gadugi" w:cs="Century Gothic"/>
          <w:b/>
          <w:bCs/>
        </w:rPr>
      </w:pPr>
      <w:r w:rsidRPr="00F0557E">
        <w:rPr>
          <w:rFonts w:ascii="Gadugi" w:hAnsi="Gadugi" w:cs="Arial"/>
          <w:lang w:val="es-419"/>
        </w:rPr>
        <w:t xml:space="preserve">  </w:t>
      </w:r>
      <w:r w:rsidRPr="00F0557E">
        <w:rPr>
          <w:rFonts w:ascii="Gadugi" w:hAnsi="Gadugi" w:cs="Arial"/>
          <w:lang w:val="es-419"/>
        </w:rPr>
        <w:tab/>
      </w:r>
      <w:r w:rsidRPr="00F0557E">
        <w:rPr>
          <w:rFonts w:ascii="Gadugi" w:hAnsi="Gadugi" w:cs="Arial"/>
          <w:lang w:val="es-419"/>
        </w:rPr>
        <w:tab/>
      </w:r>
      <w:r w:rsidRPr="00F0557E">
        <w:rPr>
          <w:rFonts w:ascii="Gadugi" w:hAnsi="Gadugi" w:cs="Arial"/>
          <w:lang w:val="es-419"/>
        </w:rPr>
        <w:tab/>
      </w:r>
      <w:r w:rsidRPr="00F0557E">
        <w:rPr>
          <w:rFonts w:ascii="Gadugi" w:hAnsi="Gadugi" w:cs="Arial"/>
          <w:lang w:val="es-419"/>
        </w:rPr>
        <w:tab/>
      </w:r>
    </w:p>
    <w:p w:rsidR="00E90636" w:rsidRPr="00F0557E" w:rsidRDefault="00E90636" w:rsidP="00E90636">
      <w:pPr>
        <w:spacing w:line="30" w:lineRule="atLeast"/>
        <w:jc w:val="both"/>
        <w:rPr>
          <w:rFonts w:ascii="Gadugi" w:hAnsi="Gadugi" w:cs="Century Gothic"/>
          <w:b/>
          <w:bCs/>
        </w:rPr>
      </w:pPr>
      <w:r w:rsidRPr="00F0557E">
        <w:rPr>
          <w:rFonts w:ascii="Gadugi" w:hAnsi="Gadugi" w:cs="Century Gothic"/>
          <w:b/>
          <w:bCs/>
        </w:rPr>
        <w:t xml:space="preserve"> </w:t>
      </w:r>
      <w:r w:rsidRPr="00F0557E">
        <w:rPr>
          <w:rFonts w:ascii="Gadugi" w:hAnsi="Gadugi" w:cs="Century Gothic"/>
          <w:b/>
          <w:bCs/>
        </w:rPr>
        <w:tab/>
      </w:r>
      <w:r w:rsidRPr="00F0557E">
        <w:rPr>
          <w:rFonts w:ascii="Gadugi" w:hAnsi="Gadugi" w:cs="Century Gothic"/>
          <w:b/>
          <w:bCs/>
          <w:lang w:val="es-419"/>
        </w:rPr>
        <w:tab/>
      </w:r>
      <w:r w:rsidRPr="00F0557E">
        <w:rPr>
          <w:rFonts w:ascii="Gadugi" w:hAnsi="Gadugi" w:cs="Century Gothic"/>
          <w:b/>
          <w:bCs/>
          <w:lang w:val="es-419"/>
        </w:rPr>
        <w:tab/>
      </w:r>
      <w:r w:rsidRPr="00F0557E">
        <w:rPr>
          <w:rFonts w:ascii="Gadugi" w:hAnsi="Gadugi" w:cs="Century Gothic"/>
          <w:b/>
          <w:bCs/>
          <w:lang w:val="es-419"/>
        </w:rPr>
        <w:tab/>
      </w:r>
      <w:r w:rsidRPr="00F0557E">
        <w:rPr>
          <w:rFonts w:ascii="Gadugi" w:hAnsi="Gadugi" w:cs="Century Gothic"/>
          <w:b/>
          <w:bCs/>
        </w:rPr>
        <w:t>DECISIÓN</w:t>
      </w:r>
    </w:p>
    <w:p w:rsidR="00E90636" w:rsidRPr="00F0557E" w:rsidRDefault="00E90636" w:rsidP="00E90636">
      <w:pPr>
        <w:spacing w:line="30" w:lineRule="atLeast"/>
        <w:jc w:val="both"/>
        <w:rPr>
          <w:rFonts w:ascii="Gadugi" w:hAnsi="Gadugi" w:cs="Century Gothic"/>
          <w:b/>
          <w:bCs/>
        </w:rPr>
      </w:pPr>
    </w:p>
    <w:p w:rsidR="00E90636" w:rsidRPr="00F0557E" w:rsidRDefault="00E90636" w:rsidP="00E90636">
      <w:pPr>
        <w:tabs>
          <w:tab w:val="left" w:pos="993"/>
        </w:tabs>
        <w:spacing w:line="30" w:lineRule="atLeast"/>
        <w:jc w:val="both"/>
        <w:rPr>
          <w:rFonts w:ascii="Gadugi" w:hAnsi="Gadugi"/>
          <w:b/>
        </w:rPr>
      </w:pPr>
    </w:p>
    <w:p w:rsidR="00E90636" w:rsidRPr="00F0557E" w:rsidRDefault="00E90636" w:rsidP="00E90636">
      <w:pPr>
        <w:spacing w:line="30" w:lineRule="atLeast"/>
        <w:jc w:val="both"/>
        <w:rPr>
          <w:rFonts w:ascii="Gadugi" w:hAnsi="Gadugi" w:cs="Century Gothic"/>
          <w:lang w:val="es-419"/>
        </w:rPr>
      </w:pPr>
      <w:r w:rsidRPr="00F0557E">
        <w:rPr>
          <w:rFonts w:ascii="Gadugi" w:hAnsi="Gadugi"/>
        </w:rPr>
        <w:t xml:space="preserve">  </w:t>
      </w:r>
      <w:r w:rsidRPr="00F0557E">
        <w:rPr>
          <w:rFonts w:ascii="Gadugi" w:hAnsi="Gadugi"/>
        </w:rPr>
        <w:tab/>
      </w:r>
      <w:r w:rsidRPr="00F0557E">
        <w:rPr>
          <w:rFonts w:ascii="Gadugi" w:hAnsi="Gadugi"/>
        </w:rPr>
        <w:tab/>
      </w:r>
      <w:r w:rsidRPr="00F0557E">
        <w:rPr>
          <w:rFonts w:ascii="Gadugi" w:hAnsi="Gadugi"/>
        </w:rPr>
        <w:tab/>
      </w:r>
      <w:r w:rsidRPr="00F0557E">
        <w:rPr>
          <w:rFonts w:ascii="Gadugi" w:hAnsi="Gadugi"/>
        </w:rPr>
        <w:tab/>
      </w:r>
      <w:r w:rsidRPr="00F0557E">
        <w:rPr>
          <w:rFonts w:ascii="Gadugi" w:hAnsi="Gadugi" w:cs="Century Gothic"/>
        </w:rPr>
        <w:t xml:space="preserve">Por lo dicho, el Tribunal Superior del Distrito Judicial de Pereira, Sala de Decisión Civil Familia, administrando justicia en nombre de </w:t>
      </w:r>
      <w:smartTag w:uri="urn:schemas-microsoft-com:office:smarttags" w:element="PersonName">
        <w:smartTagPr>
          <w:attr w:name="ProductID" w:val="la Rep￺blica"/>
        </w:smartTagPr>
        <w:r w:rsidRPr="00F0557E">
          <w:rPr>
            <w:rFonts w:ascii="Gadugi" w:hAnsi="Gadugi" w:cs="Century Gothic"/>
          </w:rPr>
          <w:t>la República</w:t>
        </w:r>
      </w:smartTag>
      <w:r w:rsidRPr="00F0557E">
        <w:rPr>
          <w:rFonts w:ascii="Gadugi" w:hAnsi="Gadugi" w:cs="Century Gothic"/>
        </w:rPr>
        <w:t xml:space="preserve"> y por autoridad de la ley, </w:t>
      </w:r>
      <w:r w:rsidRPr="003E267E">
        <w:rPr>
          <w:rFonts w:ascii="Gadugi" w:hAnsi="Gadugi" w:cs="Century Gothic"/>
          <w:b/>
          <w:lang w:val="es-419"/>
        </w:rPr>
        <w:t>REVOCA</w:t>
      </w:r>
      <w:r>
        <w:rPr>
          <w:rFonts w:ascii="Gadugi" w:hAnsi="Gadugi" w:cs="Century Gothic"/>
          <w:b/>
          <w:lang w:val="es-419"/>
        </w:rPr>
        <w:t xml:space="preserve"> </w:t>
      </w:r>
      <w:r w:rsidRPr="00F0557E">
        <w:rPr>
          <w:rFonts w:ascii="Gadugi" w:hAnsi="Gadugi" w:cs="Century Gothic"/>
        </w:rPr>
        <w:t xml:space="preserve">el </w:t>
      </w:r>
      <w:r w:rsidRPr="003E267E">
        <w:rPr>
          <w:rFonts w:ascii="Gadugi" w:hAnsi="Gadugi" w:cs="Century Gothic"/>
        </w:rPr>
        <w:t>ordinal segundo</w:t>
      </w:r>
      <w:r w:rsidRPr="00F0557E">
        <w:rPr>
          <w:rFonts w:ascii="Gadugi" w:hAnsi="Gadugi" w:cs="Century Gothic"/>
          <w:b/>
        </w:rPr>
        <w:t xml:space="preserve"> </w:t>
      </w:r>
      <w:r w:rsidRPr="00F0557E">
        <w:rPr>
          <w:rFonts w:ascii="Gadugi" w:hAnsi="Gadugi" w:cs="Century Gothic"/>
        </w:rPr>
        <w:t xml:space="preserve">de la </w:t>
      </w:r>
      <w:r w:rsidRPr="00F0557E">
        <w:rPr>
          <w:rFonts w:ascii="Gadugi" w:hAnsi="Gadugi" w:cs="Arial"/>
          <w:bCs/>
        </w:rPr>
        <w:t>sentencia proferida el 9 de agosto de 2016, por</w:t>
      </w:r>
      <w:r w:rsidRPr="00F0557E">
        <w:rPr>
          <w:rFonts w:ascii="Gadugi" w:hAnsi="Gadugi" w:cs="Century Gothic"/>
        </w:rPr>
        <w:t xml:space="preserve"> el Juzgado Único de Familia de Dosquebradas, en esta acción de tutela promovida por </w:t>
      </w:r>
      <w:r w:rsidRPr="00F0557E">
        <w:rPr>
          <w:rFonts w:ascii="Gadugi" w:hAnsi="Gadugi" w:cs="Century Gothic"/>
          <w:b/>
        </w:rPr>
        <w:t>José Luis Ramírez</w:t>
      </w:r>
      <w:r w:rsidRPr="00F0557E">
        <w:rPr>
          <w:rFonts w:ascii="Gadugi" w:hAnsi="Gadugi" w:cs="Century Gothic"/>
        </w:rPr>
        <w:t>,</w:t>
      </w:r>
      <w:r w:rsidRPr="00F0557E">
        <w:rPr>
          <w:rFonts w:ascii="Gadugi" w:hAnsi="Gadugi" w:cs="Century Gothic"/>
          <w:b/>
        </w:rPr>
        <w:t xml:space="preserve"> </w:t>
      </w:r>
      <w:r w:rsidRPr="00F0557E">
        <w:rPr>
          <w:rFonts w:ascii="Gadugi" w:hAnsi="Gadugi" w:cs="Century Gothic"/>
        </w:rPr>
        <w:t xml:space="preserve">contra </w:t>
      </w:r>
      <w:r w:rsidRPr="00F0557E">
        <w:rPr>
          <w:rFonts w:ascii="Gadugi" w:hAnsi="Gadugi" w:cs="Century Gothic"/>
          <w:b/>
        </w:rPr>
        <w:t xml:space="preserve">Asmet Salud EPS-S </w:t>
      </w:r>
      <w:r w:rsidRPr="00F0557E">
        <w:rPr>
          <w:rFonts w:ascii="Gadugi" w:hAnsi="Gadugi" w:cs="Century Gothic"/>
        </w:rPr>
        <w:t xml:space="preserve">y la </w:t>
      </w:r>
      <w:r w:rsidRPr="00F0557E">
        <w:rPr>
          <w:rFonts w:ascii="Gadugi" w:hAnsi="Gadugi" w:cs="Century Gothic"/>
          <w:b/>
        </w:rPr>
        <w:t xml:space="preserve">ESE Hospital Santa Mónica </w:t>
      </w:r>
      <w:r w:rsidRPr="00F0557E">
        <w:rPr>
          <w:rFonts w:ascii="Gadugi" w:hAnsi="Gadugi" w:cs="Century Gothic"/>
        </w:rPr>
        <w:t xml:space="preserve">de esa misma localidad, a la que fueron vinculadas la </w:t>
      </w:r>
      <w:r w:rsidRPr="00F0557E">
        <w:rPr>
          <w:rFonts w:ascii="Gadugi" w:hAnsi="Gadugi" w:cs="Century Gothic"/>
          <w:b/>
        </w:rPr>
        <w:t>Secretaría de Salud Departamental de Risaralda</w:t>
      </w:r>
      <w:r w:rsidRPr="00F0557E">
        <w:rPr>
          <w:rFonts w:ascii="Gadugi" w:hAnsi="Gadugi" w:cs="Century Gothic"/>
        </w:rPr>
        <w:t xml:space="preserve">, la </w:t>
      </w:r>
      <w:r w:rsidRPr="00F0557E">
        <w:rPr>
          <w:rFonts w:ascii="Gadugi" w:hAnsi="Gadugi" w:cs="Century Gothic"/>
          <w:b/>
        </w:rPr>
        <w:t xml:space="preserve">Oficina del SISBEN </w:t>
      </w:r>
      <w:r w:rsidRPr="00F0557E">
        <w:rPr>
          <w:rFonts w:ascii="Gadugi" w:hAnsi="Gadugi" w:cs="Century Gothic"/>
        </w:rPr>
        <w:t xml:space="preserve">y la </w:t>
      </w:r>
      <w:r w:rsidRPr="00F0557E">
        <w:rPr>
          <w:rFonts w:ascii="Gadugi" w:hAnsi="Gadugi" w:cs="Century Gothic"/>
          <w:b/>
        </w:rPr>
        <w:t xml:space="preserve">Secretaría de Salud y Seguridad Social </w:t>
      </w:r>
      <w:r w:rsidRPr="00F0557E">
        <w:rPr>
          <w:rFonts w:ascii="Gadugi" w:hAnsi="Gadugi" w:cs="Century Gothic"/>
        </w:rPr>
        <w:t xml:space="preserve">del municipio de </w:t>
      </w:r>
      <w:r w:rsidRPr="00F0557E">
        <w:rPr>
          <w:rFonts w:ascii="Gadugi" w:hAnsi="Gadugi" w:cs="Century Gothic"/>
          <w:b/>
        </w:rPr>
        <w:t xml:space="preserve">Dosquebradas. </w:t>
      </w:r>
    </w:p>
    <w:p w:rsidR="00E90636" w:rsidRPr="00F0557E" w:rsidRDefault="00E90636" w:rsidP="00E90636">
      <w:pPr>
        <w:spacing w:line="30" w:lineRule="atLeast"/>
        <w:jc w:val="both"/>
        <w:rPr>
          <w:rFonts w:ascii="Gadugi" w:hAnsi="Gadugi" w:cs="Century Gothic"/>
        </w:rPr>
      </w:pPr>
    </w:p>
    <w:p w:rsidR="00E90636" w:rsidRPr="00A53D12" w:rsidRDefault="00E90636" w:rsidP="00E90636">
      <w:pPr>
        <w:shd w:val="clear" w:color="auto" w:fill="FFFFFF"/>
        <w:spacing w:line="30" w:lineRule="atLeast"/>
        <w:jc w:val="both"/>
        <w:textAlignment w:val="baseline"/>
        <w:rPr>
          <w:rFonts w:ascii="Gadugi" w:hAnsi="Gadugi"/>
          <w:lang w:val="es-419"/>
        </w:rPr>
      </w:pPr>
      <w:r w:rsidRPr="00F0557E">
        <w:rPr>
          <w:rFonts w:ascii="Gadugi" w:hAnsi="Gadugi" w:cs="Century Gothic"/>
        </w:rPr>
        <w:t xml:space="preserve"> </w:t>
      </w:r>
      <w:r w:rsidRPr="00F0557E">
        <w:rPr>
          <w:rFonts w:ascii="Gadugi" w:hAnsi="Gadugi" w:cs="Century Gothic"/>
        </w:rPr>
        <w:tab/>
      </w:r>
      <w:r w:rsidRPr="00F0557E">
        <w:rPr>
          <w:rFonts w:ascii="Gadugi" w:hAnsi="Gadugi" w:cs="Century Gothic"/>
        </w:rPr>
        <w:tab/>
      </w:r>
      <w:r w:rsidRPr="00F0557E">
        <w:rPr>
          <w:rFonts w:ascii="Gadugi" w:hAnsi="Gadugi" w:cs="Century Gothic"/>
        </w:rPr>
        <w:tab/>
      </w:r>
      <w:r w:rsidRPr="00F0557E">
        <w:rPr>
          <w:rFonts w:ascii="Gadugi" w:hAnsi="Gadugi" w:cs="Century Gothic"/>
        </w:rPr>
        <w:tab/>
        <w:t xml:space="preserve">Se </w:t>
      </w:r>
      <w:r w:rsidRPr="00F0557E">
        <w:rPr>
          <w:rFonts w:ascii="Gadugi" w:hAnsi="Gadugi" w:cs="Century Gothic"/>
          <w:b/>
        </w:rPr>
        <w:t xml:space="preserve">MODIFICA </w:t>
      </w:r>
      <w:r w:rsidRPr="00F0557E">
        <w:rPr>
          <w:rFonts w:ascii="Gadugi" w:hAnsi="Gadugi" w:cs="Century Gothic"/>
        </w:rPr>
        <w:t xml:space="preserve">el </w:t>
      </w:r>
      <w:r w:rsidRPr="00A53D12">
        <w:rPr>
          <w:rFonts w:ascii="Gadugi" w:hAnsi="Gadugi" w:cs="Century Gothic"/>
        </w:rPr>
        <w:t>ordinal tercero</w:t>
      </w:r>
      <w:r w:rsidRPr="00F0557E">
        <w:rPr>
          <w:rFonts w:ascii="Gadugi" w:hAnsi="Gadugi" w:cs="Century Gothic"/>
          <w:b/>
        </w:rPr>
        <w:t xml:space="preserve">, </w:t>
      </w:r>
      <w:r w:rsidRPr="00F0557E">
        <w:rPr>
          <w:rFonts w:ascii="Gadugi" w:hAnsi="Gadugi" w:cs="Century Gothic"/>
        </w:rPr>
        <w:t xml:space="preserve">para </w:t>
      </w:r>
      <w:r>
        <w:rPr>
          <w:rFonts w:ascii="Gadugi" w:hAnsi="Gadugi" w:cs="Century Gothic"/>
          <w:lang w:val="es-419"/>
        </w:rPr>
        <w:t xml:space="preserve">imponer a </w:t>
      </w:r>
      <w:r w:rsidRPr="00F0557E">
        <w:rPr>
          <w:rFonts w:ascii="Gadugi" w:hAnsi="Gadugi" w:cs="Century Gothic"/>
        </w:rPr>
        <w:t xml:space="preserve">la </w:t>
      </w:r>
      <w:r w:rsidRPr="00A53D12">
        <w:rPr>
          <w:rFonts w:ascii="Gadugi" w:hAnsi="Gadugi" w:cs="Century Gothic"/>
        </w:rPr>
        <w:t>Secretaría de Salud Departamental de Risaralda</w:t>
      </w:r>
      <w:r>
        <w:rPr>
          <w:rFonts w:ascii="Gadugi" w:hAnsi="Gadugi" w:cs="Century Gothic"/>
          <w:lang w:val="es-419"/>
        </w:rPr>
        <w:t xml:space="preserve">, el suministro del medicamento </w:t>
      </w:r>
      <w:r w:rsidRPr="00A53D12">
        <w:rPr>
          <w:rFonts w:ascii="Gadugi" w:hAnsi="Gadugi" w:cs="Century Gothic"/>
          <w:i/>
          <w:lang w:val="es-419"/>
        </w:rPr>
        <w:t>Ibuprofeno Tab. 400 mg (cantidad 14)</w:t>
      </w:r>
      <w:r>
        <w:rPr>
          <w:rFonts w:ascii="Gadugi" w:hAnsi="Gadugi" w:cs="Century Gothic"/>
          <w:lang w:val="es-419"/>
        </w:rPr>
        <w:t>, y la autorización del servicio de interconsulta médica especializada para el tratamiento de su patología de hernia inguinoescretoral derecha, dentro de las cuarenta y ocho horas siguientes a la notificación de este fallo</w:t>
      </w:r>
      <w:r>
        <w:rPr>
          <w:rFonts w:ascii="Gadugi" w:hAnsi="Gadugi" w:cs="Century Gothic"/>
        </w:rPr>
        <w:t>, as</w:t>
      </w:r>
      <w:r>
        <w:rPr>
          <w:rFonts w:ascii="Gadugi" w:hAnsi="Gadugi" w:cs="Century Gothic"/>
          <w:lang w:val="es-419"/>
        </w:rPr>
        <w:t>í como de los que del resultado de esa atención se deriven.</w:t>
      </w:r>
    </w:p>
    <w:p w:rsidR="00E90636" w:rsidRPr="00F0557E" w:rsidRDefault="00E90636" w:rsidP="00E90636">
      <w:pPr>
        <w:shd w:val="clear" w:color="auto" w:fill="FFFFFF"/>
        <w:spacing w:line="30" w:lineRule="atLeast"/>
        <w:jc w:val="both"/>
        <w:textAlignment w:val="baseline"/>
        <w:rPr>
          <w:rFonts w:ascii="Gadugi" w:hAnsi="Gadugi"/>
        </w:rPr>
      </w:pPr>
    </w:p>
    <w:p w:rsidR="00E90636" w:rsidRPr="00F0557E" w:rsidRDefault="00E90636" w:rsidP="00E90636">
      <w:pPr>
        <w:shd w:val="clear" w:color="auto" w:fill="FFFFFF"/>
        <w:spacing w:line="30" w:lineRule="atLeast"/>
        <w:jc w:val="both"/>
        <w:textAlignment w:val="baseline"/>
        <w:rPr>
          <w:rFonts w:ascii="Gadugi" w:hAnsi="Gadugi"/>
        </w:rPr>
      </w:pPr>
      <w:r w:rsidRPr="00F0557E">
        <w:rPr>
          <w:rFonts w:ascii="Gadugi" w:hAnsi="Gadugi" w:cs="Arial"/>
          <w:lang w:val="es-CO"/>
        </w:rPr>
        <w:t xml:space="preserve">  </w:t>
      </w:r>
      <w:r w:rsidRPr="00F0557E">
        <w:rPr>
          <w:rFonts w:ascii="Gadugi" w:hAnsi="Gadugi" w:cs="Arial"/>
          <w:lang w:val="es-CO"/>
        </w:rPr>
        <w:tab/>
      </w:r>
      <w:r w:rsidRPr="00F0557E">
        <w:rPr>
          <w:rFonts w:ascii="Gadugi" w:hAnsi="Gadugi" w:cs="Arial"/>
          <w:lang w:val="es-CO"/>
        </w:rPr>
        <w:tab/>
      </w:r>
      <w:r w:rsidRPr="00F0557E">
        <w:rPr>
          <w:rFonts w:ascii="Gadugi" w:hAnsi="Gadugi" w:cs="Arial"/>
          <w:lang w:val="es-CO"/>
        </w:rPr>
        <w:tab/>
      </w:r>
      <w:r w:rsidRPr="00F0557E">
        <w:rPr>
          <w:rFonts w:ascii="Gadugi" w:hAnsi="Gadugi" w:cs="Arial"/>
          <w:lang w:val="es-CO"/>
        </w:rPr>
        <w:tab/>
        <w:t xml:space="preserve">Se </w:t>
      </w:r>
      <w:r w:rsidRPr="00F0557E">
        <w:rPr>
          <w:rFonts w:ascii="Gadugi" w:hAnsi="Gadugi" w:cs="Arial"/>
          <w:b/>
          <w:lang w:val="es-CO"/>
        </w:rPr>
        <w:t xml:space="preserve">CONFIRMA </w:t>
      </w:r>
      <w:r w:rsidRPr="00F0557E">
        <w:rPr>
          <w:rFonts w:ascii="Gadugi" w:hAnsi="Gadugi" w:cs="Arial"/>
          <w:lang w:val="es-CO"/>
        </w:rPr>
        <w:t>en lo demás</w:t>
      </w:r>
    </w:p>
    <w:p w:rsidR="00E90636" w:rsidRPr="00F0557E" w:rsidRDefault="00E90636" w:rsidP="00E90636">
      <w:pPr>
        <w:spacing w:line="30" w:lineRule="atLeast"/>
        <w:jc w:val="both"/>
        <w:rPr>
          <w:rFonts w:ascii="Gadugi" w:hAnsi="Gadugi" w:cs="Arial"/>
        </w:rPr>
      </w:pPr>
    </w:p>
    <w:p w:rsidR="00E90636" w:rsidRPr="00F0557E" w:rsidRDefault="00E90636" w:rsidP="00E90636">
      <w:pPr>
        <w:spacing w:line="30" w:lineRule="atLeast"/>
        <w:jc w:val="both"/>
        <w:rPr>
          <w:rFonts w:ascii="Gadugi" w:hAnsi="Gadugi" w:cs="Arial"/>
        </w:rPr>
      </w:pPr>
      <w:r w:rsidRPr="00F0557E">
        <w:rPr>
          <w:rFonts w:ascii="Gadugi" w:hAnsi="Gadugi" w:cs="Arial"/>
        </w:rPr>
        <w:tab/>
      </w:r>
      <w:r w:rsidRPr="00F0557E">
        <w:rPr>
          <w:rFonts w:ascii="Gadugi" w:hAnsi="Gadugi" w:cs="Arial"/>
        </w:rPr>
        <w:tab/>
      </w:r>
      <w:r w:rsidRPr="00F0557E">
        <w:rPr>
          <w:rFonts w:ascii="Gadugi" w:hAnsi="Gadugi" w:cs="Arial"/>
        </w:rPr>
        <w:tab/>
      </w:r>
      <w:r w:rsidRPr="00F0557E">
        <w:rPr>
          <w:rFonts w:ascii="Gadugi" w:hAnsi="Gadugi" w:cs="Arial"/>
        </w:rPr>
        <w:tab/>
        <w:t xml:space="preserve">Notifíquese  la decisión a las partes en la forma prevista en el artículo 5° del Decreto 306 de 1992 y remítase el expediente a </w:t>
      </w:r>
      <w:smartTag w:uri="urn:schemas-microsoft-com:office:smarttags" w:element="PersonName">
        <w:smartTagPr>
          <w:attr w:name="ProductID" w:val="la Corte Constitucional"/>
        </w:smartTagPr>
        <w:r w:rsidRPr="00F0557E">
          <w:rPr>
            <w:rFonts w:ascii="Gadugi" w:hAnsi="Gadugi" w:cs="Arial"/>
          </w:rPr>
          <w:t>la Corte Constitucional</w:t>
        </w:r>
      </w:smartTag>
      <w:r w:rsidRPr="00F0557E">
        <w:rPr>
          <w:rFonts w:ascii="Gadugi" w:hAnsi="Gadugi" w:cs="Arial"/>
        </w:rPr>
        <w:t> para su eventual revisión.</w:t>
      </w:r>
    </w:p>
    <w:p w:rsidR="00E90636" w:rsidRPr="00F0557E" w:rsidRDefault="00E90636" w:rsidP="00E90636">
      <w:pPr>
        <w:spacing w:line="30" w:lineRule="atLeast"/>
        <w:jc w:val="both"/>
        <w:rPr>
          <w:rFonts w:ascii="Gadugi" w:hAnsi="Gadugi" w:cs="Arial"/>
        </w:rPr>
      </w:pPr>
    </w:p>
    <w:p w:rsidR="00E90636" w:rsidRPr="00F0557E" w:rsidRDefault="00E90636" w:rsidP="00E90636">
      <w:pPr>
        <w:spacing w:line="30" w:lineRule="atLeast"/>
        <w:jc w:val="both"/>
        <w:rPr>
          <w:rFonts w:ascii="Gadugi" w:hAnsi="Gadugi" w:cs="Arial"/>
        </w:rPr>
      </w:pPr>
      <w:r w:rsidRPr="00F0557E">
        <w:rPr>
          <w:rFonts w:ascii="Gadugi" w:hAnsi="Gadugi" w:cs="Arial"/>
        </w:rPr>
        <w:t xml:space="preserve"> </w:t>
      </w:r>
      <w:r w:rsidRPr="00F0557E">
        <w:rPr>
          <w:rFonts w:ascii="Gadugi" w:hAnsi="Gadugi" w:cs="Arial"/>
        </w:rPr>
        <w:tab/>
      </w:r>
      <w:r w:rsidRPr="00F0557E">
        <w:rPr>
          <w:rFonts w:ascii="Gadugi" w:hAnsi="Gadugi" w:cs="Arial"/>
        </w:rPr>
        <w:tab/>
      </w:r>
      <w:r w:rsidRPr="00F0557E">
        <w:rPr>
          <w:rFonts w:ascii="Gadugi" w:hAnsi="Gadugi" w:cs="Arial"/>
        </w:rPr>
        <w:tab/>
      </w:r>
      <w:r w:rsidRPr="00F0557E">
        <w:rPr>
          <w:rFonts w:ascii="Gadugi" w:hAnsi="Gadugi" w:cs="Arial"/>
        </w:rPr>
        <w:tab/>
        <w:t>Los Magistrados,</w:t>
      </w:r>
    </w:p>
    <w:p w:rsidR="00E90636" w:rsidRPr="00F0557E" w:rsidRDefault="00E90636" w:rsidP="00E90636">
      <w:pPr>
        <w:spacing w:line="30" w:lineRule="atLeast"/>
        <w:jc w:val="both"/>
        <w:rPr>
          <w:rFonts w:ascii="Gadugi" w:hAnsi="Gadugi" w:cs="Arial"/>
        </w:rPr>
      </w:pPr>
    </w:p>
    <w:p w:rsidR="00E90636" w:rsidRPr="00F0557E" w:rsidRDefault="00E90636" w:rsidP="00E90636">
      <w:pPr>
        <w:spacing w:line="30" w:lineRule="atLeast"/>
        <w:jc w:val="both"/>
        <w:rPr>
          <w:rFonts w:ascii="Gadugi" w:hAnsi="Gadugi" w:cs="Arial"/>
        </w:rPr>
      </w:pPr>
    </w:p>
    <w:p w:rsidR="00E90636" w:rsidRPr="00F0557E" w:rsidRDefault="00E90636" w:rsidP="00E90636">
      <w:pPr>
        <w:spacing w:line="30" w:lineRule="atLeast"/>
        <w:jc w:val="both"/>
        <w:rPr>
          <w:rFonts w:ascii="Gadugi" w:hAnsi="Gadugi" w:cs="Arial"/>
        </w:rPr>
      </w:pPr>
    </w:p>
    <w:p w:rsidR="00E90636" w:rsidRPr="00F0557E" w:rsidRDefault="00E90636" w:rsidP="00E90636">
      <w:pPr>
        <w:spacing w:line="30" w:lineRule="atLeast"/>
        <w:jc w:val="both"/>
        <w:rPr>
          <w:rFonts w:ascii="Gadugi" w:hAnsi="Gadugi" w:cs="Arial"/>
          <w:b/>
          <w:bCs/>
        </w:rPr>
      </w:pPr>
      <w:r w:rsidRPr="00F0557E">
        <w:rPr>
          <w:rFonts w:ascii="Gadugi" w:hAnsi="Gadugi" w:cs="Arial"/>
        </w:rPr>
        <w:t xml:space="preserve">   </w:t>
      </w:r>
      <w:r w:rsidRPr="00F0557E">
        <w:rPr>
          <w:rFonts w:ascii="Gadugi" w:hAnsi="Gadugi" w:cs="Arial"/>
        </w:rPr>
        <w:tab/>
      </w:r>
      <w:r w:rsidRPr="00F0557E">
        <w:rPr>
          <w:rFonts w:ascii="Gadugi" w:hAnsi="Gadugi" w:cs="Arial"/>
        </w:rPr>
        <w:tab/>
      </w:r>
      <w:r w:rsidRPr="00F0557E">
        <w:rPr>
          <w:rFonts w:ascii="Gadugi" w:hAnsi="Gadugi" w:cs="Arial"/>
        </w:rPr>
        <w:tab/>
      </w:r>
      <w:r w:rsidRPr="00F0557E">
        <w:rPr>
          <w:rFonts w:ascii="Gadugi" w:hAnsi="Gadugi" w:cs="Arial"/>
        </w:rPr>
        <w:tab/>
      </w:r>
      <w:r w:rsidRPr="00F0557E">
        <w:rPr>
          <w:rFonts w:ascii="Gadugi" w:hAnsi="Gadugi" w:cs="Arial"/>
          <w:b/>
          <w:bCs/>
        </w:rPr>
        <w:t xml:space="preserve">JAIME ALBERTO SARAZA NARANJO       </w:t>
      </w:r>
    </w:p>
    <w:p w:rsidR="00E90636" w:rsidRPr="00F0557E" w:rsidRDefault="00E90636" w:rsidP="00E90636">
      <w:pPr>
        <w:spacing w:line="30" w:lineRule="atLeast"/>
        <w:jc w:val="both"/>
        <w:rPr>
          <w:rFonts w:ascii="Gadugi" w:hAnsi="Gadugi" w:cs="Arial"/>
          <w:b/>
          <w:bCs/>
        </w:rPr>
      </w:pPr>
    </w:p>
    <w:p w:rsidR="00E90636" w:rsidRPr="00F0557E" w:rsidRDefault="00E90636" w:rsidP="00E90636">
      <w:pPr>
        <w:spacing w:line="30" w:lineRule="atLeast"/>
        <w:jc w:val="both"/>
        <w:rPr>
          <w:rFonts w:ascii="Gadugi" w:hAnsi="Gadugi" w:cs="Arial"/>
          <w:b/>
          <w:bCs/>
        </w:rPr>
      </w:pPr>
    </w:p>
    <w:p w:rsidR="00E90636" w:rsidRPr="00F0557E" w:rsidRDefault="00E90636" w:rsidP="00E90636">
      <w:pPr>
        <w:spacing w:line="30" w:lineRule="atLeast"/>
        <w:jc w:val="both"/>
        <w:rPr>
          <w:rFonts w:ascii="Gadugi" w:hAnsi="Gadugi" w:cs="Arial"/>
          <w:b/>
          <w:bCs/>
        </w:rPr>
      </w:pPr>
    </w:p>
    <w:p w:rsidR="00E90636" w:rsidRPr="00F0557E" w:rsidRDefault="00E90636" w:rsidP="00E90636">
      <w:pPr>
        <w:spacing w:line="30" w:lineRule="atLeast"/>
        <w:jc w:val="both"/>
        <w:rPr>
          <w:rFonts w:ascii="Gadugi" w:hAnsi="Gadugi"/>
          <w:lang w:val="es-419"/>
        </w:rPr>
      </w:pPr>
      <w:r w:rsidRPr="00F0557E">
        <w:rPr>
          <w:rFonts w:ascii="Gadugi" w:hAnsi="Gadugi" w:cs="Arial"/>
          <w:b/>
          <w:bCs/>
        </w:rPr>
        <w:t>CLAUDIA MARÍA ARCILA RÍOS</w:t>
      </w:r>
      <w:r w:rsidRPr="00F0557E">
        <w:rPr>
          <w:rFonts w:ascii="Gadugi" w:hAnsi="Gadugi" w:cs="Arial"/>
          <w:b/>
          <w:bCs/>
          <w:lang w:val="es-CO"/>
        </w:rPr>
        <w:t xml:space="preserve">                </w:t>
      </w:r>
      <w:r>
        <w:rPr>
          <w:rFonts w:ascii="Gadugi" w:hAnsi="Gadugi" w:cs="Arial"/>
          <w:b/>
          <w:bCs/>
          <w:lang w:val="es-419"/>
        </w:rPr>
        <w:t xml:space="preserve">    </w:t>
      </w:r>
      <w:r w:rsidRPr="00F0557E">
        <w:rPr>
          <w:rFonts w:ascii="Gadugi" w:hAnsi="Gadugi" w:cs="Arial"/>
          <w:b/>
          <w:bCs/>
          <w:lang w:val="es-CO"/>
        </w:rPr>
        <w:t xml:space="preserve"> </w:t>
      </w:r>
      <w:r>
        <w:rPr>
          <w:rFonts w:ascii="Gadugi" w:hAnsi="Gadugi" w:cs="Arial"/>
          <w:b/>
          <w:bCs/>
          <w:lang w:val="es-419"/>
        </w:rPr>
        <w:t xml:space="preserve"> </w:t>
      </w:r>
      <w:r w:rsidRPr="00F0557E">
        <w:rPr>
          <w:rFonts w:ascii="Gadugi" w:hAnsi="Gadugi" w:cs="Arial"/>
          <w:b/>
          <w:bCs/>
          <w:lang w:val="es-CO"/>
        </w:rPr>
        <w:t>DUBERNEY GRISALES HERRERA</w:t>
      </w:r>
    </w:p>
    <w:p w:rsidR="00E90636" w:rsidRPr="00F0557E" w:rsidRDefault="00E90636" w:rsidP="00E90636">
      <w:pPr>
        <w:spacing w:line="30" w:lineRule="atLeast"/>
        <w:jc w:val="both"/>
        <w:rPr>
          <w:rFonts w:ascii="Gadugi" w:hAnsi="Gadugi"/>
          <w:lang w:val="es-CO"/>
        </w:rPr>
      </w:pPr>
      <w:r w:rsidRPr="00F0557E">
        <w:rPr>
          <w:rFonts w:ascii="Gadugi" w:hAnsi="Gadugi"/>
          <w:lang w:val="es-419"/>
        </w:rPr>
        <w:t xml:space="preserve">  </w:t>
      </w:r>
      <w:r w:rsidRPr="00F0557E">
        <w:rPr>
          <w:rFonts w:ascii="Gadugi" w:hAnsi="Gadugi"/>
          <w:lang w:val="es-419"/>
        </w:rPr>
        <w:tab/>
      </w:r>
      <w:r w:rsidRPr="00F0557E">
        <w:rPr>
          <w:rFonts w:ascii="Gadugi" w:hAnsi="Gadugi"/>
          <w:lang w:val="es-419"/>
        </w:rPr>
        <w:tab/>
      </w:r>
      <w:r w:rsidRPr="00F0557E">
        <w:rPr>
          <w:rFonts w:ascii="Gadugi" w:hAnsi="Gadugi"/>
          <w:lang w:val="es-419"/>
        </w:rPr>
        <w:tab/>
      </w:r>
      <w:r w:rsidRPr="00F0557E">
        <w:rPr>
          <w:rFonts w:ascii="Gadugi" w:hAnsi="Gadugi"/>
          <w:lang w:val="es-419"/>
        </w:rPr>
        <w:tab/>
      </w:r>
      <w:r w:rsidRPr="00F0557E">
        <w:rPr>
          <w:rFonts w:ascii="Gadugi" w:hAnsi="Gadugi"/>
          <w:lang w:val="es-419"/>
        </w:rPr>
        <w:tab/>
      </w:r>
      <w:r w:rsidRPr="00F0557E">
        <w:rPr>
          <w:rFonts w:ascii="Gadugi" w:hAnsi="Gadugi"/>
          <w:lang w:val="es-419"/>
        </w:rPr>
        <w:tab/>
      </w:r>
      <w:r w:rsidRPr="00F0557E">
        <w:rPr>
          <w:rFonts w:ascii="Gadugi" w:hAnsi="Gadugi"/>
          <w:lang w:val="es-419"/>
        </w:rPr>
        <w:tab/>
      </w:r>
      <w:r w:rsidRPr="00F0557E">
        <w:rPr>
          <w:rFonts w:ascii="Gadugi" w:hAnsi="Gadugi"/>
          <w:lang w:val="es-419"/>
        </w:rPr>
        <w:tab/>
      </w:r>
    </w:p>
    <w:p w:rsidR="0091288C" w:rsidRDefault="0091288C"/>
    <w:sectPr w:rsidR="0091288C" w:rsidSect="00FC7D3D">
      <w:footerReference w:type="default" r:id="rId6"/>
      <w:pgSz w:w="12242" w:h="18722" w:code="119"/>
      <w:pgMar w:top="2268" w:right="1701" w:bottom="198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F5B" w:rsidRDefault="00BB2F5B" w:rsidP="00E90636">
      <w:r>
        <w:separator/>
      </w:r>
    </w:p>
  </w:endnote>
  <w:endnote w:type="continuationSeparator" w:id="0">
    <w:p w:rsidR="00BB2F5B" w:rsidRDefault="00BB2F5B" w:rsidP="00E9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E53" w:rsidRDefault="00F16377">
    <w:pPr>
      <w:pStyle w:val="Piedepgina"/>
      <w:jc w:val="right"/>
    </w:pPr>
    <w:r>
      <w:fldChar w:fldCharType="begin"/>
    </w:r>
    <w:r>
      <w:instrText>PAGE   \* MERGEFORMAT</w:instrText>
    </w:r>
    <w:r>
      <w:fldChar w:fldCharType="separate"/>
    </w:r>
    <w:r w:rsidR="00F41F9F">
      <w:rPr>
        <w:noProof/>
      </w:rPr>
      <w:t>6</w:t>
    </w:r>
    <w:r>
      <w:fldChar w:fldCharType="end"/>
    </w:r>
  </w:p>
  <w:p w:rsidR="00355E53" w:rsidRDefault="00BB2F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F5B" w:rsidRDefault="00BB2F5B" w:rsidP="00E90636">
      <w:r>
        <w:separator/>
      </w:r>
    </w:p>
  </w:footnote>
  <w:footnote w:type="continuationSeparator" w:id="0">
    <w:p w:rsidR="00BB2F5B" w:rsidRDefault="00BB2F5B" w:rsidP="00E90636">
      <w:r>
        <w:continuationSeparator/>
      </w:r>
    </w:p>
  </w:footnote>
  <w:footnote w:id="1">
    <w:p w:rsidR="00E90636" w:rsidRPr="0078596E" w:rsidRDefault="00E90636" w:rsidP="00E90636">
      <w:pPr>
        <w:pStyle w:val="Textonotapie"/>
        <w:rPr>
          <w:rFonts w:ascii="Agency FB" w:hAnsi="Agency FB"/>
        </w:rPr>
      </w:pPr>
      <w:r w:rsidRPr="0078596E">
        <w:rPr>
          <w:rStyle w:val="Refdenotaalpie"/>
          <w:rFonts w:ascii="Agency FB" w:hAnsi="Agency FB"/>
        </w:rPr>
        <w:footnoteRef/>
      </w:r>
      <w:r w:rsidRPr="0078596E">
        <w:rPr>
          <w:rFonts w:ascii="Agency FB" w:hAnsi="Agency FB"/>
        </w:rPr>
        <w:t xml:space="preserve">  Sentencias T-016 y T-760 de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6F"/>
    <w:rsid w:val="003E3804"/>
    <w:rsid w:val="00544205"/>
    <w:rsid w:val="0091288C"/>
    <w:rsid w:val="00BB2F5B"/>
    <w:rsid w:val="00C579CB"/>
    <w:rsid w:val="00CC4C6F"/>
    <w:rsid w:val="00E90636"/>
    <w:rsid w:val="00F16377"/>
    <w:rsid w:val="00F41F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86E8611-49FC-4A4B-A6DC-26418260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3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E90636"/>
    <w:pPr>
      <w:overflowPunct w:val="0"/>
      <w:autoSpaceDE w:val="0"/>
      <w:autoSpaceDN w:val="0"/>
      <w:adjustRightInd w:val="0"/>
      <w:spacing w:after="120" w:line="480" w:lineRule="auto"/>
      <w:ind w:left="283"/>
      <w:textAlignment w:val="baseline"/>
    </w:pPr>
    <w:rPr>
      <w:sz w:val="20"/>
      <w:szCs w:val="20"/>
    </w:rPr>
  </w:style>
  <w:style w:type="character" w:customStyle="1" w:styleId="Sangra2detindependienteCar">
    <w:name w:val="Sangría 2 de t. independiente Car"/>
    <w:basedOn w:val="Fuentedeprrafopredeter"/>
    <w:link w:val="Sangra2detindependiente"/>
    <w:rsid w:val="00E90636"/>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Ref. de nota al pie 2"/>
    <w:rsid w:val="00E90636"/>
    <w:rPr>
      <w:rFonts w:cs="Times New Roman"/>
      <w:vertAlign w:val="superscript"/>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f"/>
    <w:basedOn w:val="Normal"/>
    <w:link w:val="TextonotapieCar1"/>
    <w:uiPriority w:val="99"/>
    <w:qFormat/>
    <w:rsid w:val="00E90636"/>
    <w:pPr>
      <w:widowControl w:val="0"/>
      <w:overflowPunct w:val="0"/>
      <w:autoSpaceDE w:val="0"/>
      <w:autoSpaceDN w:val="0"/>
      <w:adjustRightInd w:val="0"/>
      <w:jc w:val="both"/>
      <w:textAlignment w:val="baseline"/>
    </w:pPr>
    <w:rPr>
      <w:sz w:val="20"/>
      <w:szCs w:val="20"/>
      <w:lang w:val="es-ES_tradnl"/>
    </w:rPr>
  </w:style>
  <w:style w:type="character" w:customStyle="1" w:styleId="TextonotapieCar">
    <w:name w:val="Texto nota pie Car"/>
    <w:basedOn w:val="Fuentedeprrafopredeter"/>
    <w:uiPriority w:val="99"/>
    <w:semiHidden/>
    <w:rsid w:val="00E90636"/>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ar,f Car"/>
    <w:link w:val="Textonotapie"/>
    <w:uiPriority w:val="99"/>
    <w:locked/>
    <w:rsid w:val="00E90636"/>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E90636"/>
    <w:pPr>
      <w:overflowPunct w:val="0"/>
      <w:autoSpaceDE w:val="0"/>
      <w:autoSpaceDN w:val="0"/>
      <w:adjustRightInd w:val="0"/>
      <w:spacing w:after="120"/>
      <w:textAlignment w:val="baseline"/>
    </w:pPr>
    <w:rPr>
      <w:sz w:val="16"/>
      <w:szCs w:val="16"/>
    </w:rPr>
  </w:style>
  <w:style w:type="character" w:customStyle="1" w:styleId="Textoindependiente3Car">
    <w:name w:val="Texto independiente 3 Car"/>
    <w:basedOn w:val="Fuentedeprrafopredeter"/>
    <w:link w:val="Textoindependiente3"/>
    <w:rsid w:val="00E90636"/>
    <w:rPr>
      <w:rFonts w:ascii="Times New Roman" w:eastAsia="Times New Roman" w:hAnsi="Times New Roman" w:cs="Times New Roman"/>
      <w:sz w:val="16"/>
      <w:szCs w:val="16"/>
      <w:lang w:eastAsia="es-ES"/>
    </w:rPr>
  </w:style>
  <w:style w:type="paragraph" w:styleId="Piedepgina">
    <w:name w:val="footer"/>
    <w:basedOn w:val="Normal"/>
    <w:link w:val="PiedepginaCar"/>
    <w:uiPriority w:val="99"/>
    <w:rsid w:val="00E90636"/>
    <w:pPr>
      <w:tabs>
        <w:tab w:val="center" w:pos="4252"/>
        <w:tab w:val="right" w:pos="8504"/>
      </w:tabs>
    </w:pPr>
  </w:style>
  <w:style w:type="character" w:customStyle="1" w:styleId="PiedepginaCar">
    <w:name w:val="Pie de página Car"/>
    <w:basedOn w:val="Fuentedeprrafopredeter"/>
    <w:link w:val="Piedepgina"/>
    <w:uiPriority w:val="99"/>
    <w:rsid w:val="00E90636"/>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C579CB"/>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C579CB"/>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1980</Words>
  <Characters>10893</Characters>
  <Application>Microsoft Office Word</Application>
  <DocSecurity>0</DocSecurity>
  <Lines>90</Lines>
  <Paragraphs>25</Paragraphs>
  <ScaleCrop>false</ScaleCrop>
  <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2016-12-06T18:30:00Z</dcterms:created>
  <dcterms:modified xsi:type="dcterms:W3CDTF">2016-12-06T20:18:00Z</dcterms:modified>
</cp:coreProperties>
</file>