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2D" w:rsidRPr="00760671" w:rsidRDefault="00A95F2D" w:rsidP="00A95F2D">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A95F2D" w:rsidRDefault="00A95F2D" w:rsidP="00A95F2D">
      <w:pPr>
        <w:pStyle w:val="Sinespaciado"/>
        <w:rPr>
          <w:sz w:val="18"/>
          <w:szCs w:val="18"/>
        </w:rPr>
      </w:pPr>
    </w:p>
    <w:p w:rsidR="00622439" w:rsidRPr="00622439" w:rsidRDefault="00622439" w:rsidP="00622439">
      <w:pPr>
        <w:jc w:val="both"/>
        <w:rPr>
          <w:rFonts w:asciiTheme="minorHAnsi" w:hAnsiTheme="minorHAnsi"/>
          <w:sz w:val="18"/>
          <w:szCs w:val="18"/>
        </w:rPr>
      </w:pPr>
      <w:bookmarkStart w:id="0" w:name="_GoBack"/>
      <w:bookmarkEnd w:id="0"/>
      <w:r w:rsidRPr="00622439">
        <w:rPr>
          <w:rFonts w:asciiTheme="minorHAnsi" w:hAnsiTheme="minorHAnsi"/>
          <w:sz w:val="18"/>
          <w:szCs w:val="18"/>
        </w:rPr>
        <w:t>Providencia:</w:t>
      </w:r>
      <w:r w:rsidRPr="00622439">
        <w:rPr>
          <w:rFonts w:asciiTheme="minorHAnsi" w:hAnsiTheme="minorHAnsi"/>
          <w:sz w:val="18"/>
          <w:szCs w:val="18"/>
        </w:rPr>
        <w:tab/>
      </w:r>
      <w:r w:rsidRPr="00622439">
        <w:rPr>
          <w:rFonts w:asciiTheme="minorHAnsi" w:hAnsiTheme="minorHAnsi"/>
          <w:sz w:val="18"/>
          <w:szCs w:val="18"/>
        </w:rPr>
        <w:tab/>
      </w:r>
      <w:r w:rsidRPr="00622439">
        <w:rPr>
          <w:rFonts w:asciiTheme="minorHAnsi" w:hAnsiTheme="minorHAnsi"/>
          <w:sz w:val="18"/>
          <w:szCs w:val="18"/>
        </w:rPr>
        <w:tab/>
        <w:t>SENTENCIA DE TUTELA – 1ª Instancia - 07 de octubre de 2016</w:t>
      </w:r>
    </w:p>
    <w:p w:rsidR="00622439" w:rsidRPr="00622439" w:rsidRDefault="00622439" w:rsidP="00622439">
      <w:pPr>
        <w:jc w:val="both"/>
        <w:rPr>
          <w:rFonts w:asciiTheme="minorHAnsi" w:hAnsiTheme="minorHAnsi"/>
          <w:sz w:val="18"/>
          <w:szCs w:val="18"/>
        </w:rPr>
      </w:pPr>
      <w:r w:rsidRPr="00622439">
        <w:rPr>
          <w:rFonts w:asciiTheme="minorHAnsi" w:hAnsiTheme="minorHAnsi"/>
          <w:sz w:val="18"/>
          <w:szCs w:val="18"/>
        </w:rPr>
        <w:t>Radicación Nro. :</w:t>
      </w:r>
      <w:r w:rsidRPr="00622439">
        <w:rPr>
          <w:rFonts w:asciiTheme="minorHAnsi" w:hAnsiTheme="minorHAnsi"/>
          <w:sz w:val="18"/>
          <w:szCs w:val="18"/>
        </w:rPr>
        <w:tab/>
      </w:r>
      <w:r w:rsidRPr="00622439">
        <w:rPr>
          <w:rFonts w:asciiTheme="minorHAnsi" w:hAnsiTheme="minorHAnsi"/>
          <w:sz w:val="18"/>
          <w:szCs w:val="18"/>
        </w:rPr>
        <w:tab/>
      </w:r>
      <w:r w:rsidRPr="00622439">
        <w:rPr>
          <w:rFonts w:asciiTheme="minorHAnsi" w:hAnsiTheme="minorHAnsi"/>
          <w:sz w:val="18"/>
          <w:szCs w:val="18"/>
        </w:rPr>
        <w:tab/>
        <w:t>66001-22-13-000-2016-00902-00</w:t>
      </w:r>
    </w:p>
    <w:p w:rsidR="00622439" w:rsidRPr="00622439" w:rsidRDefault="00622439" w:rsidP="00622439">
      <w:pPr>
        <w:jc w:val="both"/>
        <w:rPr>
          <w:rFonts w:asciiTheme="minorHAnsi" w:hAnsiTheme="minorHAnsi"/>
          <w:sz w:val="18"/>
          <w:szCs w:val="18"/>
        </w:rPr>
      </w:pPr>
      <w:r w:rsidRPr="00622439">
        <w:rPr>
          <w:rFonts w:asciiTheme="minorHAnsi" w:hAnsiTheme="minorHAnsi"/>
          <w:sz w:val="18"/>
          <w:szCs w:val="18"/>
        </w:rPr>
        <w:t>Accionante:</w:t>
      </w:r>
      <w:r w:rsidRPr="00622439">
        <w:rPr>
          <w:rFonts w:asciiTheme="minorHAnsi" w:hAnsiTheme="minorHAnsi"/>
          <w:sz w:val="18"/>
          <w:szCs w:val="18"/>
        </w:rPr>
        <w:tab/>
      </w:r>
      <w:r w:rsidRPr="00622439">
        <w:rPr>
          <w:rFonts w:asciiTheme="minorHAnsi" w:hAnsiTheme="minorHAnsi"/>
          <w:sz w:val="18"/>
          <w:szCs w:val="18"/>
        </w:rPr>
        <w:tab/>
      </w:r>
      <w:r w:rsidRPr="00622439">
        <w:rPr>
          <w:rFonts w:asciiTheme="minorHAnsi" w:hAnsiTheme="minorHAnsi"/>
          <w:sz w:val="18"/>
          <w:szCs w:val="18"/>
        </w:rPr>
        <w:tab/>
        <w:t>Francisco Javier Medina</w:t>
      </w:r>
    </w:p>
    <w:p w:rsidR="00622439" w:rsidRPr="00622439" w:rsidRDefault="00622439" w:rsidP="00622439">
      <w:pPr>
        <w:jc w:val="both"/>
        <w:rPr>
          <w:rFonts w:asciiTheme="minorHAnsi" w:hAnsiTheme="minorHAnsi"/>
          <w:sz w:val="18"/>
          <w:szCs w:val="18"/>
        </w:rPr>
      </w:pPr>
      <w:r w:rsidRPr="00622439">
        <w:rPr>
          <w:rFonts w:asciiTheme="minorHAnsi" w:hAnsiTheme="minorHAnsi"/>
          <w:sz w:val="18"/>
          <w:szCs w:val="18"/>
        </w:rPr>
        <w:t>Accionados:</w:t>
      </w:r>
      <w:r w:rsidRPr="00622439">
        <w:rPr>
          <w:rFonts w:asciiTheme="minorHAnsi" w:hAnsiTheme="minorHAnsi"/>
          <w:sz w:val="18"/>
          <w:szCs w:val="18"/>
        </w:rPr>
        <w:tab/>
      </w:r>
      <w:r w:rsidRPr="00622439">
        <w:rPr>
          <w:rFonts w:asciiTheme="minorHAnsi" w:hAnsiTheme="minorHAnsi"/>
          <w:sz w:val="18"/>
          <w:szCs w:val="18"/>
        </w:rPr>
        <w:tab/>
      </w:r>
      <w:r w:rsidRPr="00622439">
        <w:rPr>
          <w:rFonts w:asciiTheme="minorHAnsi" w:hAnsiTheme="minorHAnsi"/>
          <w:sz w:val="18"/>
          <w:szCs w:val="18"/>
        </w:rPr>
        <w:tab/>
        <w:t>Policía Metropolitana de Pasto –</w:t>
      </w:r>
      <w:proofErr w:type="spellStart"/>
      <w:r w:rsidRPr="00622439">
        <w:rPr>
          <w:rFonts w:asciiTheme="minorHAnsi" w:hAnsiTheme="minorHAnsi"/>
          <w:sz w:val="18"/>
          <w:szCs w:val="18"/>
        </w:rPr>
        <w:t>MEPAS</w:t>
      </w:r>
      <w:proofErr w:type="spellEnd"/>
      <w:r w:rsidRPr="00622439">
        <w:rPr>
          <w:rFonts w:asciiTheme="minorHAnsi" w:hAnsiTheme="minorHAnsi"/>
          <w:sz w:val="18"/>
          <w:szCs w:val="18"/>
        </w:rPr>
        <w:t xml:space="preserve">- y Policía de Automotores de Nariño </w:t>
      </w:r>
      <w:proofErr w:type="spellStart"/>
      <w:r w:rsidRPr="00622439">
        <w:rPr>
          <w:rFonts w:asciiTheme="minorHAnsi" w:hAnsiTheme="minorHAnsi"/>
          <w:sz w:val="18"/>
          <w:szCs w:val="18"/>
        </w:rPr>
        <w:t>SIJIN</w:t>
      </w:r>
      <w:proofErr w:type="spellEnd"/>
      <w:r w:rsidRPr="00622439">
        <w:rPr>
          <w:rFonts w:asciiTheme="minorHAnsi" w:hAnsiTheme="minorHAnsi"/>
          <w:sz w:val="18"/>
          <w:szCs w:val="18"/>
        </w:rPr>
        <w:t>.</w:t>
      </w:r>
    </w:p>
    <w:p w:rsidR="00622439" w:rsidRPr="00622439" w:rsidRDefault="00622439" w:rsidP="00622439">
      <w:pPr>
        <w:jc w:val="both"/>
        <w:rPr>
          <w:rFonts w:asciiTheme="minorHAnsi" w:hAnsiTheme="minorHAnsi"/>
          <w:sz w:val="18"/>
          <w:szCs w:val="18"/>
        </w:rPr>
      </w:pPr>
      <w:r w:rsidRPr="00622439">
        <w:rPr>
          <w:rFonts w:asciiTheme="minorHAnsi" w:hAnsiTheme="minorHAnsi"/>
          <w:sz w:val="18"/>
          <w:szCs w:val="18"/>
        </w:rPr>
        <w:t>Proceso:</w:t>
      </w:r>
      <w:r w:rsidRPr="00622439">
        <w:rPr>
          <w:rFonts w:asciiTheme="minorHAnsi" w:hAnsiTheme="minorHAnsi"/>
          <w:sz w:val="18"/>
          <w:szCs w:val="18"/>
        </w:rPr>
        <w:tab/>
      </w:r>
      <w:r w:rsidRPr="00622439">
        <w:rPr>
          <w:rFonts w:asciiTheme="minorHAnsi" w:hAnsiTheme="minorHAnsi"/>
          <w:sz w:val="18"/>
          <w:szCs w:val="18"/>
        </w:rPr>
        <w:tab/>
      </w:r>
      <w:r w:rsidRPr="00622439">
        <w:rPr>
          <w:rFonts w:asciiTheme="minorHAnsi" w:hAnsiTheme="minorHAnsi"/>
          <w:sz w:val="18"/>
          <w:szCs w:val="18"/>
        </w:rPr>
        <w:tab/>
      </w:r>
      <w:r w:rsidRPr="00622439">
        <w:rPr>
          <w:rFonts w:asciiTheme="minorHAnsi" w:hAnsiTheme="minorHAnsi"/>
          <w:sz w:val="18"/>
          <w:szCs w:val="18"/>
        </w:rPr>
        <w:tab/>
        <w:t xml:space="preserve">Acción de Tutela </w:t>
      </w:r>
    </w:p>
    <w:p w:rsidR="00622439" w:rsidRPr="00622439" w:rsidRDefault="00622439" w:rsidP="00622439">
      <w:pPr>
        <w:jc w:val="both"/>
        <w:rPr>
          <w:rFonts w:asciiTheme="minorHAnsi" w:hAnsiTheme="minorHAnsi"/>
          <w:sz w:val="18"/>
          <w:szCs w:val="18"/>
        </w:rPr>
      </w:pPr>
      <w:r w:rsidRPr="00622439">
        <w:rPr>
          <w:rFonts w:asciiTheme="minorHAnsi" w:hAnsiTheme="minorHAnsi"/>
          <w:sz w:val="18"/>
          <w:szCs w:val="18"/>
        </w:rPr>
        <w:t>Magistrado Ponente:</w:t>
      </w:r>
      <w:r w:rsidRPr="00622439">
        <w:rPr>
          <w:rFonts w:asciiTheme="minorHAnsi" w:hAnsiTheme="minorHAnsi"/>
          <w:sz w:val="18"/>
          <w:szCs w:val="18"/>
        </w:rPr>
        <w:tab/>
      </w:r>
      <w:r w:rsidRPr="00622439">
        <w:rPr>
          <w:rFonts w:asciiTheme="minorHAnsi" w:hAnsiTheme="minorHAnsi"/>
          <w:sz w:val="18"/>
          <w:szCs w:val="18"/>
        </w:rPr>
        <w:tab/>
        <w:t>JAIME ALBERTO SARAZA NARANJO</w:t>
      </w:r>
    </w:p>
    <w:p w:rsidR="00622439" w:rsidRPr="00622439" w:rsidRDefault="00622439" w:rsidP="00622439">
      <w:pPr>
        <w:jc w:val="both"/>
        <w:rPr>
          <w:rFonts w:asciiTheme="minorHAnsi" w:hAnsiTheme="minorHAnsi"/>
          <w:sz w:val="18"/>
          <w:szCs w:val="18"/>
        </w:rPr>
      </w:pPr>
    </w:p>
    <w:p w:rsidR="00622439" w:rsidRPr="00622439" w:rsidRDefault="00622439" w:rsidP="00622439">
      <w:pPr>
        <w:jc w:val="both"/>
        <w:rPr>
          <w:rFonts w:asciiTheme="minorHAnsi" w:hAnsiTheme="minorHAnsi"/>
          <w:sz w:val="18"/>
          <w:szCs w:val="18"/>
        </w:rPr>
      </w:pPr>
      <w:r w:rsidRPr="00622439">
        <w:rPr>
          <w:rFonts w:asciiTheme="minorHAnsi" w:hAnsiTheme="minorHAnsi"/>
          <w:b/>
          <w:sz w:val="18"/>
          <w:szCs w:val="18"/>
        </w:rPr>
        <w:t>Tema:</w:t>
      </w:r>
      <w:r w:rsidRPr="00622439">
        <w:rPr>
          <w:rFonts w:asciiTheme="minorHAnsi" w:hAnsiTheme="minorHAnsi"/>
          <w:b/>
          <w:sz w:val="18"/>
          <w:szCs w:val="18"/>
        </w:rPr>
        <w:tab/>
      </w:r>
      <w:r w:rsidRPr="00622439">
        <w:rPr>
          <w:rFonts w:asciiTheme="minorHAnsi" w:hAnsiTheme="minorHAnsi"/>
          <w:b/>
          <w:sz w:val="18"/>
          <w:szCs w:val="18"/>
        </w:rPr>
        <w:tab/>
      </w:r>
      <w:r w:rsidRPr="00622439">
        <w:rPr>
          <w:rFonts w:asciiTheme="minorHAnsi" w:hAnsiTheme="minorHAnsi"/>
          <w:b/>
          <w:sz w:val="18"/>
          <w:szCs w:val="18"/>
        </w:rPr>
        <w:tab/>
      </w:r>
      <w:r w:rsidRPr="00622439">
        <w:rPr>
          <w:rFonts w:asciiTheme="minorHAnsi" w:hAnsiTheme="minorHAnsi"/>
          <w:b/>
          <w:sz w:val="18"/>
          <w:szCs w:val="18"/>
        </w:rPr>
        <w:tab/>
      </w:r>
      <w:r w:rsidRPr="00622439">
        <w:rPr>
          <w:rFonts w:asciiTheme="minorHAnsi" w:hAnsiTheme="minorHAnsi"/>
          <w:b/>
          <w:sz w:val="18"/>
          <w:szCs w:val="18"/>
        </w:rPr>
        <w:tab/>
        <w:t>DERECHO DE PETICIÓN / ENTREGA VEHÍCULO / CARENCIA ACTUAL DE OBJETO POR HECHO SUPERADO / “</w:t>
      </w:r>
      <w:r w:rsidRPr="00622439">
        <w:rPr>
          <w:rFonts w:asciiTheme="minorHAnsi" w:hAnsiTheme="minorHAnsi"/>
          <w:sz w:val="18"/>
          <w:szCs w:val="18"/>
        </w:rPr>
        <w:t xml:space="preserve">De la exposición presentada por el demandante sobre la necesidad de obtener respuesta sobre la situación del vehículo de su propiedad, pudiera decirse que la omisión de las entidades accionadas daba lugar a la vulneración de tal derecho, porque hasta cuando se presentó la demanda no había aún contestación sobre el tema. Sin embargo, durante el presente trámite se materializó la misma, tal como dio cuenta el Grupo Automotores </w:t>
      </w:r>
      <w:proofErr w:type="spellStart"/>
      <w:r w:rsidRPr="00622439">
        <w:rPr>
          <w:rFonts w:asciiTheme="minorHAnsi" w:hAnsiTheme="minorHAnsi"/>
          <w:sz w:val="18"/>
          <w:szCs w:val="18"/>
        </w:rPr>
        <w:t>SIJIN-MEPAS</w:t>
      </w:r>
      <w:proofErr w:type="spellEnd"/>
      <w:r w:rsidRPr="00622439">
        <w:rPr>
          <w:rFonts w:asciiTheme="minorHAnsi" w:hAnsiTheme="minorHAnsi"/>
          <w:sz w:val="18"/>
          <w:szCs w:val="18"/>
        </w:rPr>
        <w:t xml:space="preserve"> y se acreditó en esta sede.</w:t>
      </w:r>
    </w:p>
    <w:p w:rsidR="00622439" w:rsidRPr="00347BED" w:rsidRDefault="00622439" w:rsidP="00622439">
      <w:pPr>
        <w:pStyle w:val="Sinespaciado"/>
        <w:jc w:val="both"/>
        <w:rPr>
          <w:rFonts w:asciiTheme="minorHAnsi" w:hAnsiTheme="minorHAnsi"/>
          <w:sz w:val="18"/>
          <w:szCs w:val="18"/>
        </w:rPr>
      </w:pPr>
    </w:p>
    <w:p w:rsidR="00622439" w:rsidRPr="0056304D" w:rsidRDefault="00622439" w:rsidP="00622439">
      <w:pPr>
        <w:pStyle w:val="Sinespaciado"/>
        <w:jc w:val="both"/>
        <w:rPr>
          <w:rFonts w:asciiTheme="minorHAnsi" w:hAnsiTheme="minorHAnsi"/>
          <w:sz w:val="18"/>
          <w:szCs w:val="18"/>
        </w:rPr>
      </w:pPr>
      <w:r w:rsidRPr="00622439">
        <w:rPr>
          <w:rFonts w:asciiTheme="minorHAnsi" w:hAnsiTheme="minorHAnsi"/>
          <w:b/>
          <w:sz w:val="18"/>
          <w:szCs w:val="18"/>
        </w:rPr>
        <w:t>Citación jurisprudencial:</w:t>
      </w:r>
      <w:r w:rsidRPr="0056304D">
        <w:rPr>
          <w:rFonts w:asciiTheme="minorHAnsi" w:hAnsiTheme="minorHAnsi"/>
          <w:sz w:val="18"/>
          <w:szCs w:val="18"/>
        </w:rPr>
        <w:t xml:space="preserve"> Sentencia T-404 de 2015</w:t>
      </w:r>
    </w:p>
    <w:p w:rsidR="00622439" w:rsidRPr="00EE1089" w:rsidRDefault="00622439" w:rsidP="00622439">
      <w:pPr>
        <w:jc w:val="both"/>
        <w:rPr>
          <w:rFonts w:asciiTheme="minorHAnsi" w:hAnsiTheme="minorHAnsi"/>
          <w:sz w:val="18"/>
          <w:szCs w:val="18"/>
        </w:rPr>
      </w:pPr>
    </w:p>
    <w:p w:rsidR="00622439" w:rsidRPr="00EE1089" w:rsidRDefault="00622439" w:rsidP="00622439">
      <w:pPr>
        <w:jc w:val="both"/>
        <w:rPr>
          <w:rFonts w:asciiTheme="minorHAnsi" w:hAnsiTheme="minorHAnsi"/>
          <w:sz w:val="18"/>
          <w:szCs w:val="18"/>
        </w:rPr>
      </w:pPr>
      <w:r w:rsidRPr="00EE1089">
        <w:rPr>
          <w:rFonts w:asciiTheme="minorHAnsi" w:hAnsiTheme="minorHAnsi"/>
          <w:sz w:val="18"/>
          <w:szCs w:val="18"/>
        </w:rPr>
        <w:t>------------------------------------------------------------------------------------------------------</w:t>
      </w:r>
    </w:p>
    <w:p w:rsidR="00E11831" w:rsidRDefault="00E11831" w:rsidP="00A23EA2">
      <w:pPr>
        <w:keepNext/>
        <w:overflowPunct/>
        <w:spacing w:line="360" w:lineRule="auto"/>
        <w:jc w:val="both"/>
        <w:textAlignment w:val="auto"/>
        <w:rPr>
          <w:rFonts w:ascii="Gadugi" w:hAnsi="Gadugi" w:cs="Arial Narrow"/>
          <w:sz w:val="24"/>
          <w:szCs w:val="24"/>
          <w:lang w:val="es-MX"/>
        </w:rPr>
      </w:pPr>
    </w:p>
    <w:p w:rsidR="00A23EA2" w:rsidRPr="00A23EA2" w:rsidRDefault="00A23EA2" w:rsidP="00A23EA2">
      <w:pPr>
        <w:keepNext/>
        <w:overflowPunct/>
        <w:spacing w:line="360" w:lineRule="auto"/>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AE23F8">
        <w:rPr>
          <w:rFonts w:ascii="Gadugi" w:hAnsi="Gadugi" w:cs="Arial Narrow"/>
          <w:sz w:val="24"/>
          <w:szCs w:val="24"/>
          <w:lang w:val="es-MX"/>
        </w:rPr>
        <w:t xml:space="preserve">  </w:t>
      </w:r>
      <w:r w:rsidRPr="00AE23F8">
        <w:rPr>
          <w:rFonts w:ascii="Gadugi" w:hAnsi="Gadugi" w:cs="Arial Narrow"/>
          <w:sz w:val="24"/>
          <w:szCs w:val="24"/>
          <w:lang w:val="es-MX"/>
        </w:rPr>
        <w:tab/>
      </w:r>
      <w:r w:rsidRPr="00AE23F8">
        <w:rPr>
          <w:rFonts w:ascii="Gadugi" w:hAnsi="Gadugi" w:cs="Arial Narrow"/>
          <w:sz w:val="24"/>
          <w:szCs w:val="24"/>
          <w:lang w:val="es-MX"/>
        </w:rPr>
        <w:tab/>
      </w:r>
      <w:r w:rsidRPr="00AE23F8">
        <w:rPr>
          <w:rFonts w:ascii="Gadugi" w:hAnsi="Gadugi" w:cs="Arial Narrow"/>
          <w:sz w:val="24"/>
          <w:szCs w:val="24"/>
          <w:lang w:val="es-MX"/>
        </w:rPr>
        <w:tab/>
      </w:r>
      <w:r w:rsidRPr="00AE23F8">
        <w:rPr>
          <w:rFonts w:ascii="Gadugi" w:hAnsi="Gadugi" w:cs="Arial Narrow"/>
          <w:sz w:val="24"/>
          <w:szCs w:val="24"/>
          <w:lang w:val="es-MX"/>
        </w:rPr>
        <w:tab/>
      </w:r>
      <w:r w:rsidRPr="00A23EA2">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TRIBUNAL SUPERIOR DEL DISTRITO JUDICIAL </w:t>
      </w:r>
    </w:p>
    <w:p w:rsidR="00A23EA2" w:rsidRPr="00A23EA2" w:rsidRDefault="00A23EA2" w:rsidP="00A23EA2">
      <w:pPr>
        <w:overflowPunct/>
        <w:spacing w:line="360" w:lineRule="auto"/>
        <w:ind w:firstLine="2835"/>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A23EA2">
        <w:rPr>
          <w:rFonts w:ascii="Gadugi" w:hAnsi="Gadugi"/>
          <w:sz w:val="26"/>
          <w:szCs w:val="26"/>
          <w14:shadow w14:blurRad="50800" w14:dist="38100" w14:dir="2700000" w14:sx="100000" w14:sy="100000" w14:kx="0" w14:ky="0" w14:algn="tl">
            <w14:srgbClr w14:val="000000">
              <w14:alpha w14:val="60000"/>
            </w14:srgbClr>
          </w14:shadow>
        </w:rPr>
        <w:t xml:space="preserve">      </w:t>
      </w:r>
      <w:r w:rsidRPr="00A23EA2">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  </w:t>
      </w:r>
      <w:r w:rsidRPr="00A23EA2">
        <w:rPr>
          <w:rFonts w:ascii="Gadugi" w:hAnsi="Gadugi" w:cs="Century Gothic"/>
          <w:b/>
          <w:bCs/>
          <w:sz w:val="26"/>
          <w:szCs w:val="26"/>
          <w:lang w:val="es-419"/>
          <w14:shadow w14:blurRad="50800" w14:dist="38100" w14:dir="2700000" w14:sx="100000" w14:sy="100000" w14:kx="0" w14:ky="0" w14:algn="tl">
            <w14:srgbClr w14:val="000000">
              <w14:alpha w14:val="60000"/>
            </w14:srgbClr>
          </w14:shadow>
        </w:rPr>
        <w:t xml:space="preserve"> </w:t>
      </w:r>
      <w:r w:rsidRPr="00A23EA2">
        <w:rPr>
          <w:rFonts w:ascii="Gadugi" w:hAnsi="Gadugi" w:cs="Century Gothic"/>
          <w:b/>
          <w:bCs/>
          <w:sz w:val="26"/>
          <w:szCs w:val="26"/>
          <w14:shadow w14:blurRad="50800" w14:dist="38100" w14:dir="2700000" w14:sx="100000" w14:sy="100000" w14:kx="0" w14:ky="0" w14:algn="tl">
            <w14:srgbClr w14:val="000000">
              <w14:alpha w14:val="60000"/>
            </w14:srgbClr>
          </w14:shadow>
        </w:rPr>
        <w:t>SALA DE DECISIÓN CIVIL- FAMILIA</w:t>
      </w:r>
      <w:r w:rsidRPr="00A23EA2">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 </w:t>
      </w:r>
    </w:p>
    <w:p w:rsidR="00A23EA2" w:rsidRPr="00AE23F8" w:rsidRDefault="00A23EA2" w:rsidP="00A23EA2">
      <w:pPr>
        <w:keepNext/>
        <w:overflowPunct/>
        <w:spacing w:line="360" w:lineRule="auto"/>
        <w:ind w:left="2124"/>
        <w:jc w:val="both"/>
        <w:textAlignment w:val="auto"/>
        <w:rPr>
          <w:rFonts w:ascii="Gadugi" w:hAnsi="Gadugi" w:cs="Arial Narrow"/>
          <w:b/>
          <w:bCs/>
          <w:sz w:val="24"/>
          <w:szCs w:val="24"/>
        </w:rPr>
      </w:pPr>
    </w:p>
    <w:p w:rsidR="00A23EA2" w:rsidRPr="00AE23F8" w:rsidRDefault="00A23EA2" w:rsidP="00A23EA2">
      <w:pPr>
        <w:overflowPunct/>
        <w:spacing w:line="360" w:lineRule="auto"/>
        <w:ind w:firstLine="2835"/>
        <w:textAlignment w:val="auto"/>
        <w:rPr>
          <w:rFonts w:ascii="Gadugi" w:hAnsi="Gadugi" w:cs="Century Gothic"/>
          <w:sz w:val="24"/>
          <w:szCs w:val="24"/>
        </w:rPr>
      </w:pPr>
    </w:p>
    <w:p w:rsidR="00A23EA2" w:rsidRPr="00AE23F8" w:rsidRDefault="00A23EA2" w:rsidP="00A23EA2">
      <w:pPr>
        <w:overflowPunct/>
        <w:spacing w:line="360" w:lineRule="auto"/>
        <w:ind w:firstLine="2835"/>
        <w:textAlignment w:val="auto"/>
        <w:rPr>
          <w:rFonts w:ascii="Gadugi" w:hAnsi="Gadugi" w:cs="Century Gothic"/>
          <w:sz w:val="24"/>
          <w:szCs w:val="24"/>
        </w:rPr>
      </w:pPr>
      <w:r w:rsidRPr="00AE23F8">
        <w:rPr>
          <w:rFonts w:ascii="Gadugi" w:hAnsi="Gadugi" w:cs="Century Gothic"/>
          <w:sz w:val="24"/>
          <w:szCs w:val="24"/>
        </w:rPr>
        <w:t xml:space="preserve">Magistrado: Jaime Alberto Saraza Naranjo  </w:t>
      </w:r>
    </w:p>
    <w:p w:rsidR="00A23EA2" w:rsidRPr="00675234" w:rsidRDefault="00A23EA2" w:rsidP="00A23EA2">
      <w:pPr>
        <w:overflowPunct/>
        <w:spacing w:line="360" w:lineRule="auto"/>
        <w:ind w:firstLine="2835"/>
        <w:textAlignment w:val="auto"/>
        <w:rPr>
          <w:rFonts w:ascii="Gadugi" w:hAnsi="Gadugi" w:cs="Century Gothic"/>
          <w:sz w:val="24"/>
          <w:szCs w:val="24"/>
          <w:lang w:val="es-419"/>
        </w:rPr>
      </w:pPr>
      <w:r w:rsidRPr="00AE23F8">
        <w:rPr>
          <w:rFonts w:ascii="Gadugi" w:hAnsi="Gadugi" w:cs="Century Gothic"/>
          <w:sz w:val="24"/>
          <w:szCs w:val="24"/>
        </w:rPr>
        <w:t xml:space="preserve">Pereira, </w:t>
      </w:r>
      <w:r>
        <w:rPr>
          <w:rFonts w:ascii="Gadugi" w:hAnsi="Gadugi" w:cs="Century Gothic"/>
          <w:sz w:val="24"/>
          <w:szCs w:val="24"/>
          <w:lang w:val="es-419"/>
        </w:rPr>
        <w:t>octubre siete de dos mil dieciséis</w:t>
      </w:r>
    </w:p>
    <w:p w:rsidR="00A23EA2" w:rsidRPr="00AE23F8" w:rsidRDefault="00A23EA2" w:rsidP="00A23EA2">
      <w:pPr>
        <w:overflowPunct/>
        <w:spacing w:line="360" w:lineRule="auto"/>
        <w:ind w:firstLine="2835"/>
        <w:textAlignment w:val="auto"/>
        <w:rPr>
          <w:rFonts w:ascii="Gadugi" w:hAnsi="Gadugi" w:cs="Century Gothic"/>
          <w:sz w:val="24"/>
          <w:szCs w:val="24"/>
        </w:rPr>
      </w:pPr>
      <w:r w:rsidRPr="00AE23F8">
        <w:rPr>
          <w:rFonts w:ascii="Gadugi" w:hAnsi="Gadugi" w:cs="Century Gothic"/>
          <w:sz w:val="24"/>
          <w:szCs w:val="24"/>
        </w:rPr>
        <w:t>Expediente 66001-22-13-000-2016-00</w:t>
      </w:r>
      <w:r>
        <w:rPr>
          <w:rFonts w:ascii="Gadugi" w:hAnsi="Gadugi" w:cs="Century Gothic"/>
          <w:sz w:val="24"/>
          <w:szCs w:val="24"/>
        </w:rPr>
        <w:t>902</w:t>
      </w:r>
      <w:r w:rsidRPr="00AE23F8">
        <w:rPr>
          <w:rFonts w:ascii="Gadugi" w:hAnsi="Gadugi" w:cs="Century Gothic"/>
          <w:sz w:val="24"/>
          <w:szCs w:val="24"/>
        </w:rPr>
        <w:t>-00</w:t>
      </w:r>
    </w:p>
    <w:p w:rsidR="00A23EA2" w:rsidRPr="00675234" w:rsidRDefault="00A23EA2" w:rsidP="00A23EA2">
      <w:pPr>
        <w:overflowPunct/>
        <w:spacing w:line="360" w:lineRule="auto"/>
        <w:ind w:firstLine="2835"/>
        <w:jc w:val="both"/>
        <w:textAlignment w:val="auto"/>
        <w:rPr>
          <w:rFonts w:ascii="Gadugi" w:hAnsi="Gadugi" w:cs="Century Gothic"/>
          <w:sz w:val="24"/>
          <w:szCs w:val="24"/>
          <w:lang w:val="es-419"/>
        </w:rPr>
      </w:pPr>
      <w:r w:rsidRPr="00AE23F8">
        <w:rPr>
          <w:rFonts w:ascii="Gadugi" w:hAnsi="Gadugi" w:cs="Century Gothic"/>
          <w:sz w:val="24"/>
          <w:szCs w:val="24"/>
        </w:rPr>
        <w:t xml:space="preserve">Acta Nro. </w:t>
      </w:r>
      <w:r>
        <w:rPr>
          <w:rFonts w:ascii="Gadugi" w:hAnsi="Gadugi" w:cs="Century Gothic"/>
          <w:sz w:val="24"/>
          <w:szCs w:val="24"/>
          <w:lang w:val="es-419"/>
        </w:rPr>
        <w:t>487 de octubre 7 de 2016</w:t>
      </w:r>
    </w:p>
    <w:p w:rsidR="00A23EA2" w:rsidRPr="00AE23F8" w:rsidRDefault="00A23EA2" w:rsidP="00A23EA2">
      <w:pPr>
        <w:overflowPunct/>
        <w:spacing w:line="360" w:lineRule="auto"/>
        <w:ind w:firstLine="2835"/>
        <w:jc w:val="both"/>
        <w:textAlignment w:val="auto"/>
        <w:rPr>
          <w:rFonts w:ascii="Gadugi" w:hAnsi="Gadugi" w:cs="Century Gothic"/>
          <w:sz w:val="24"/>
          <w:szCs w:val="24"/>
        </w:rPr>
      </w:pPr>
    </w:p>
    <w:p w:rsidR="00A23EA2" w:rsidRPr="00AE23F8" w:rsidRDefault="00A23EA2" w:rsidP="00A23EA2">
      <w:pPr>
        <w:overflowPunct/>
        <w:spacing w:line="360" w:lineRule="auto"/>
        <w:ind w:firstLine="2835"/>
        <w:jc w:val="both"/>
        <w:textAlignment w:val="auto"/>
        <w:rPr>
          <w:rFonts w:ascii="Gadugi" w:hAnsi="Gadugi" w:cs="Century Gothic"/>
          <w:sz w:val="24"/>
          <w:szCs w:val="24"/>
        </w:rPr>
      </w:pPr>
    </w:p>
    <w:p w:rsidR="00A23EA2" w:rsidRDefault="00A23EA2" w:rsidP="00A23EA2">
      <w:pPr>
        <w:spacing w:line="360" w:lineRule="auto"/>
        <w:ind w:firstLine="2835"/>
        <w:jc w:val="both"/>
        <w:rPr>
          <w:rFonts w:ascii="Gadugi" w:hAnsi="Gadugi"/>
          <w:b/>
          <w:sz w:val="24"/>
          <w:szCs w:val="24"/>
          <w:lang w:val="es-MX"/>
        </w:rPr>
      </w:pPr>
      <w:r w:rsidRPr="00AE23F8">
        <w:rPr>
          <w:rFonts w:ascii="Gadugi" w:hAnsi="Gadugi" w:cs="Arial"/>
          <w:sz w:val="24"/>
          <w:szCs w:val="24"/>
        </w:rPr>
        <w:t xml:space="preserve">Procede </w:t>
      </w:r>
      <w:smartTag w:uri="urn:schemas-microsoft-com:office:smarttags" w:element="PersonName">
        <w:smartTagPr>
          <w:attr w:name="ProductID" w:val="la Sala"/>
        </w:smartTagPr>
        <w:r w:rsidRPr="00AE23F8">
          <w:rPr>
            <w:rFonts w:ascii="Gadugi" w:hAnsi="Gadugi" w:cs="Arial"/>
            <w:sz w:val="24"/>
            <w:szCs w:val="24"/>
          </w:rPr>
          <w:t>la Sala</w:t>
        </w:r>
      </w:smartTag>
      <w:r w:rsidRPr="00AE23F8">
        <w:rPr>
          <w:rFonts w:ascii="Gadugi" w:hAnsi="Gadugi" w:cs="Arial"/>
          <w:sz w:val="24"/>
          <w:szCs w:val="24"/>
        </w:rPr>
        <w:t xml:space="preserve"> a decidir la acción de tutela propuesta por </w:t>
      </w:r>
      <w:r>
        <w:rPr>
          <w:rFonts w:ascii="Gadugi" w:hAnsi="Gadugi" w:cs="Arial"/>
          <w:b/>
          <w:sz w:val="24"/>
          <w:szCs w:val="24"/>
        </w:rPr>
        <w:t>Francisco Javier Medina</w:t>
      </w:r>
      <w:r w:rsidRPr="00AE23F8">
        <w:rPr>
          <w:rFonts w:ascii="Gadugi" w:hAnsi="Gadugi" w:cs="Arial"/>
          <w:sz w:val="24"/>
          <w:szCs w:val="24"/>
        </w:rPr>
        <w:t xml:space="preserve"> contra </w:t>
      </w:r>
      <w:r w:rsidRPr="007E39C0">
        <w:rPr>
          <w:rFonts w:ascii="Gadugi" w:hAnsi="Gadugi"/>
          <w:sz w:val="24"/>
          <w:szCs w:val="24"/>
          <w:lang w:val="es-MX"/>
        </w:rPr>
        <w:t xml:space="preserve">contra la </w:t>
      </w:r>
      <w:r w:rsidRPr="007E39C0">
        <w:rPr>
          <w:rFonts w:ascii="Gadugi" w:hAnsi="Gadugi"/>
          <w:b/>
          <w:sz w:val="24"/>
          <w:szCs w:val="24"/>
          <w:lang w:val="es-MX"/>
        </w:rPr>
        <w:t>Policía Metropolitana de Pasto –</w:t>
      </w:r>
      <w:proofErr w:type="spellStart"/>
      <w:r w:rsidRPr="007E39C0">
        <w:rPr>
          <w:rFonts w:ascii="Gadugi" w:hAnsi="Gadugi"/>
          <w:b/>
          <w:sz w:val="24"/>
          <w:szCs w:val="24"/>
          <w:lang w:val="es-MX"/>
        </w:rPr>
        <w:t>MEPAS</w:t>
      </w:r>
      <w:proofErr w:type="spellEnd"/>
      <w:r w:rsidRPr="007E39C0">
        <w:rPr>
          <w:rFonts w:ascii="Gadugi" w:hAnsi="Gadugi"/>
          <w:b/>
          <w:sz w:val="24"/>
          <w:szCs w:val="24"/>
          <w:lang w:val="es-MX"/>
        </w:rPr>
        <w:t xml:space="preserve">- </w:t>
      </w:r>
      <w:r w:rsidRPr="007E39C0">
        <w:rPr>
          <w:rFonts w:ascii="Gadugi" w:hAnsi="Gadugi"/>
          <w:sz w:val="24"/>
          <w:szCs w:val="24"/>
          <w:lang w:val="es-MX"/>
        </w:rPr>
        <w:t xml:space="preserve">y </w:t>
      </w:r>
      <w:r w:rsidRPr="007E39C0">
        <w:rPr>
          <w:rFonts w:ascii="Gadugi" w:hAnsi="Gadugi"/>
          <w:b/>
          <w:sz w:val="24"/>
          <w:szCs w:val="24"/>
          <w:lang w:val="es-MX"/>
        </w:rPr>
        <w:t>Policía de Automo</w:t>
      </w:r>
      <w:r>
        <w:rPr>
          <w:rFonts w:ascii="Gadugi" w:hAnsi="Gadugi"/>
          <w:b/>
          <w:sz w:val="24"/>
          <w:szCs w:val="24"/>
          <w:lang w:val="es-MX"/>
        </w:rPr>
        <w:t>to</w:t>
      </w:r>
      <w:r w:rsidRPr="007E39C0">
        <w:rPr>
          <w:rFonts w:ascii="Gadugi" w:hAnsi="Gadugi"/>
          <w:b/>
          <w:sz w:val="24"/>
          <w:szCs w:val="24"/>
          <w:lang w:val="es-MX"/>
        </w:rPr>
        <w:t xml:space="preserve">res de Nariño </w:t>
      </w:r>
      <w:proofErr w:type="spellStart"/>
      <w:r w:rsidRPr="007E39C0">
        <w:rPr>
          <w:rFonts w:ascii="Gadugi" w:hAnsi="Gadugi"/>
          <w:b/>
          <w:sz w:val="24"/>
          <w:szCs w:val="24"/>
          <w:lang w:val="es-MX"/>
        </w:rPr>
        <w:t>SIJIN</w:t>
      </w:r>
      <w:proofErr w:type="spellEnd"/>
      <w:r>
        <w:rPr>
          <w:rFonts w:ascii="Gadugi" w:hAnsi="Gadugi"/>
          <w:b/>
          <w:sz w:val="24"/>
          <w:szCs w:val="24"/>
          <w:lang w:val="es-MX"/>
        </w:rPr>
        <w:t>.</w:t>
      </w:r>
    </w:p>
    <w:p w:rsidR="00A23EA2" w:rsidRPr="007E39C0" w:rsidRDefault="00A23EA2" w:rsidP="00A23EA2">
      <w:pPr>
        <w:spacing w:line="360" w:lineRule="auto"/>
        <w:ind w:firstLine="2835"/>
        <w:jc w:val="both"/>
        <w:rPr>
          <w:rFonts w:ascii="Gadugi" w:hAnsi="Gadugi" w:cs="Arial"/>
          <w:sz w:val="24"/>
          <w:szCs w:val="24"/>
        </w:rPr>
      </w:pPr>
    </w:p>
    <w:p w:rsidR="00A23EA2" w:rsidRDefault="00A23EA2" w:rsidP="00A23EA2">
      <w:pPr>
        <w:spacing w:line="360" w:lineRule="auto"/>
        <w:rPr>
          <w:rFonts w:ascii="Gadugi" w:hAnsi="Gadugi" w:cs="Arial"/>
          <w:b/>
          <w:bCs/>
          <w:sz w:val="24"/>
          <w:szCs w:val="24"/>
        </w:rPr>
      </w:pPr>
    </w:p>
    <w:p w:rsidR="00A23EA2" w:rsidRPr="00AE23F8" w:rsidRDefault="00A23EA2" w:rsidP="00A23EA2">
      <w:pPr>
        <w:spacing w:line="360" w:lineRule="auto"/>
        <w:rPr>
          <w:rFonts w:ascii="Gadugi" w:hAnsi="Gadugi" w:cs="Arial"/>
          <w:sz w:val="24"/>
          <w:szCs w:val="24"/>
        </w:rPr>
      </w:pPr>
      <w:r w:rsidRPr="00AE23F8">
        <w:rPr>
          <w:rFonts w:ascii="Gadugi" w:hAnsi="Gadugi" w:cs="Arial"/>
          <w:b/>
          <w:bCs/>
          <w:sz w:val="24"/>
          <w:szCs w:val="24"/>
        </w:rPr>
        <w:t xml:space="preserve">  </w:t>
      </w:r>
      <w:r w:rsidRPr="00AE23F8">
        <w:rPr>
          <w:rFonts w:ascii="Gadugi" w:hAnsi="Gadugi" w:cs="Arial"/>
          <w:b/>
          <w:bCs/>
          <w:sz w:val="24"/>
          <w:szCs w:val="24"/>
        </w:rPr>
        <w:tab/>
      </w:r>
      <w:r w:rsidRPr="00AE23F8">
        <w:rPr>
          <w:rFonts w:ascii="Gadugi" w:hAnsi="Gadugi" w:cs="Arial"/>
          <w:b/>
          <w:bCs/>
          <w:sz w:val="24"/>
          <w:szCs w:val="24"/>
        </w:rPr>
        <w:tab/>
      </w:r>
      <w:r w:rsidRPr="00AE23F8">
        <w:rPr>
          <w:rFonts w:ascii="Gadugi" w:hAnsi="Gadugi" w:cs="Arial"/>
          <w:b/>
          <w:bCs/>
          <w:sz w:val="24"/>
          <w:szCs w:val="24"/>
        </w:rPr>
        <w:tab/>
      </w:r>
      <w:r w:rsidRPr="00AE23F8">
        <w:rPr>
          <w:rFonts w:ascii="Gadugi" w:hAnsi="Gadugi" w:cs="Arial"/>
          <w:b/>
          <w:bCs/>
          <w:sz w:val="24"/>
          <w:szCs w:val="24"/>
        </w:rPr>
        <w:tab/>
        <w:t>ANTECEDENTES</w:t>
      </w:r>
    </w:p>
    <w:p w:rsidR="00A23EA2" w:rsidRPr="00AE23F8" w:rsidRDefault="00A23EA2" w:rsidP="00A23EA2">
      <w:pPr>
        <w:spacing w:line="360" w:lineRule="auto"/>
        <w:rPr>
          <w:rFonts w:ascii="Gadugi" w:hAnsi="Gadugi" w:cs="Arial"/>
          <w:sz w:val="24"/>
          <w:szCs w:val="24"/>
        </w:rPr>
      </w:pPr>
    </w:p>
    <w:p w:rsidR="00A23EA2" w:rsidRPr="00AE23F8" w:rsidRDefault="00A23EA2" w:rsidP="00A23EA2">
      <w:pPr>
        <w:spacing w:line="360" w:lineRule="auto"/>
        <w:jc w:val="both"/>
        <w:rPr>
          <w:rFonts w:ascii="Gadugi" w:hAnsi="Gadugi" w:cs="Arial"/>
          <w:sz w:val="24"/>
          <w:szCs w:val="24"/>
        </w:rPr>
      </w:pPr>
    </w:p>
    <w:p w:rsidR="00A23EA2" w:rsidRPr="007E39C0" w:rsidRDefault="00A23EA2" w:rsidP="00A23EA2">
      <w:pPr>
        <w:spacing w:line="360" w:lineRule="auto"/>
        <w:jc w:val="both"/>
        <w:rPr>
          <w:rFonts w:ascii="Gadugi" w:hAnsi="Gadugi" w:cs="Arial"/>
          <w:sz w:val="24"/>
          <w:szCs w:val="24"/>
        </w:rPr>
      </w:pPr>
      <w:r w:rsidRPr="00AE23F8">
        <w:rPr>
          <w:rFonts w:ascii="Gadugi" w:hAnsi="Gadugi" w:cs="Arial"/>
          <w:sz w:val="24"/>
          <w:szCs w:val="24"/>
        </w:rPr>
        <w:lastRenderedPageBreak/>
        <w:t xml:space="preserve">  </w:t>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Pr>
          <w:rFonts w:ascii="Gadugi" w:hAnsi="Gadugi" w:cs="Arial"/>
          <w:sz w:val="24"/>
          <w:szCs w:val="24"/>
        </w:rPr>
        <w:t>Por medio de apoderado judicial, Francisco Javier Medina, acudió en procura de</w:t>
      </w:r>
      <w:r w:rsidRPr="00AE23F8">
        <w:rPr>
          <w:rFonts w:ascii="Gadugi" w:hAnsi="Gadugi" w:cs="Arial"/>
          <w:sz w:val="24"/>
          <w:szCs w:val="24"/>
        </w:rPr>
        <w:t xml:space="preserve"> la protección del derecho fundamental de petición del que es titular y que estima vulnerado por</w:t>
      </w:r>
      <w:r>
        <w:rPr>
          <w:rFonts w:ascii="Gadugi" w:hAnsi="Gadugi" w:cs="Arial"/>
          <w:sz w:val="24"/>
          <w:szCs w:val="24"/>
        </w:rPr>
        <w:t xml:space="preserve"> </w:t>
      </w:r>
      <w:r w:rsidRPr="007E39C0">
        <w:rPr>
          <w:rFonts w:ascii="Gadugi" w:hAnsi="Gadugi"/>
          <w:sz w:val="24"/>
          <w:szCs w:val="24"/>
          <w:lang w:val="es-MX"/>
        </w:rPr>
        <w:t>la Policía Metropolitana de Pasto –</w:t>
      </w:r>
      <w:proofErr w:type="spellStart"/>
      <w:r w:rsidRPr="007E39C0">
        <w:rPr>
          <w:rFonts w:ascii="Gadugi" w:hAnsi="Gadugi"/>
          <w:sz w:val="24"/>
          <w:szCs w:val="24"/>
          <w:lang w:val="es-MX"/>
        </w:rPr>
        <w:t>MEPAS</w:t>
      </w:r>
      <w:proofErr w:type="spellEnd"/>
      <w:r w:rsidRPr="007E39C0">
        <w:rPr>
          <w:rFonts w:ascii="Gadugi" w:hAnsi="Gadugi"/>
          <w:sz w:val="24"/>
          <w:szCs w:val="24"/>
          <w:lang w:val="es-MX"/>
        </w:rPr>
        <w:t xml:space="preserve">- y </w:t>
      </w:r>
      <w:r>
        <w:rPr>
          <w:rFonts w:ascii="Gadugi" w:hAnsi="Gadugi"/>
          <w:sz w:val="24"/>
          <w:szCs w:val="24"/>
          <w:lang w:val="es-419"/>
        </w:rPr>
        <w:t xml:space="preserve">la </w:t>
      </w:r>
      <w:r w:rsidRPr="007E39C0">
        <w:rPr>
          <w:rFonts w:ascii="Gadugi" w:hAnsi="Gadugi"/>
          <w:sz w:val="24"/>
          <w:szCs w:val="24"/>
          <w:lang w:val="es-MX"/>
        </w:rPr>
        <w:t>Policía de Automo</w:t>
      </w:r>
      <w:r>
        <w:rPr>
          <w:rFonts w:ascii="Gadugi" w:hAnsi="Gadugi"/>
          <w:sz w:val="24"/>
          <w:szCs w:val="24"/>
          <w:lang w:val="es-MX"/>
        </w:rPr>
        <w:t>to</w:t>
      </w:r>
      <w:r w:rsidRPr="007E39C0">
        <w:rPr>
          <w:rFonts w:ascii="Gadugi" w:hAnsi="Gadugi"/>
          <w:sz w:val="24"/>
          <w:szCs w:val="24"/>
          <w:lang w:val="es-MX"/>
        </w:rPr>
        <w:t xml:space="preserve">res de Nariño </w:t>
      </w:r>
      <w:proofErr w:type="spellStart"/>
      <w:r w:rsidRPr="007E39C0">
        <w:rPr>
          <w:rFonts w:ascii="Gadugi" w:hAnsi="Gadugi"/>
          <w:sz w:val="24"/>
          <w:szCs w:val="24"/>
          <w:lang w:val="es-MX"/>
        </w:rPr>
        <w:t>SIJIN</w:t>
      </w:r>
      <w:proofErr w:type="spellEnd"/>
      <w:r w:rsidRPr="007E39C0">
        <w:rPr>
          <w:rFonts w:ascii="Gadugi" w:hAnsi="Gadugi"/>
          <w:sz w:val="24"/>
          <w:szCs w:val="24"/>
          <w:lang w:val="es-MX"/>
        </w:rPr>
        <w:t>.</w:t>
      </w:r>
    </w:p>
    <w:p w:rsidR="00A23EA2" w:rsidRPr="00AE23F8" w:rsidRDefault="00A23EA2" w:rsidP="00A23EA2">
      <w:pPr>
        <w:spacing w:line="360" w:lineRule="auto"/>
        <w:jc w:val="both"/>
        <w:rPr>
          <w:rFonts w:ascii="Gadugi" w:hAnsi="Gadugi" w:cs="Arial"/>
          <w:sz w:val="24"/>
          <w:szCs w:val="24"/>
        </w:rPr>
      </w:pPr>
    </w:p>
    <w:p w:rsidR="00A23EA2" w:rsidRDefault="00A23EA2" w:rsidP="00A23EA2">
      <w:pPr>
        <w:spacing w:line="360" w:lineRule="auto"/>
        <w:jc w:val="both"/>
        <w:rPr>
          <w:rFonts w:ascii="Gadugi" w:hAnsi="Gadugi" w:cs="Arial"/>
          <w:sz w:val="24"/>
          <w:szCs w:val="24"/>
        </w:rPr>
      </w:pPr>
      <w:r w:rsidRPr="00AE23F8">
        <w:rPr>
          <w:rFonts w:ascii="Gadugi" w:hAnsi="Gadugi" w:cs="Arial"/>
          <w:sz w:val="24"/>
          <w:szCs w:val="24"/>
        </w:rPr>
        <w:t xml:space="preserve">  </w:t>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t xml:space="preserve">Explicó que el </w:t>
      </w:r>
      <w:r>
        <w:rPr>
          <w:rFonts w:ascii="Gadugi" w:hAnsi="Gadugi" w:cs="Arial"/>
          <w:sz w:val="24"/>
          <w:szCs w:val="24"/>
        </w:rPr>
        <w:t>3 de agosto del presente año, se presentaron sendas solicitudes a las referidas dependencias, tendientes a que se le hiciera entrega de un vehículo automotor de su propiedad, de placas KAM-583, inmovilizado en el parqueadero oficial denominado Santa Bárbara de la ciudad de Pasto, pero no se le ha brindado respuesta alguna y se halla superado el término legal para ello.</w:t>
      </w:r>
    </w:p>
    <w:p w:rsidR="00A23EA2" w:rsidRPr="00AE23F8" w:rsidRDefault="00A23EA2" w:rsidP="00A23EA2">
      <w:pPr>
        <w:spacing w:line="360" w:lineRule="auto"/>
        <w:jc w:val="both"/>
        <w:rPr>
          <w:rFonts w:ascii="Gadugi" w:hAnsi="Gadugi" w:cs="Arial"/>
          <w:sz w:val="24"/>
          <w:szCs w:val="24"/>
        </w:rPr>
      </w:pPr>
    </w:p>
    <w:p w:rsidR="00A23EA2" w:rsidRPr="00AE23F8" w:rsidRDefault="00A23EA2" w:rsidP="00A23EA2">
      <w:pPr>
        <w:spacing w:line="360" w:lineRule="auto"/>
        <w:jc w:val="both"/>
        <w:rPr>
          <w:rFonts w:ascii="Gadugi" w:hAnsi="Gadugi" w:cs="Arial"/>
          <w:sz w:val="24"/>
          <w:szCs w:val="24"/>
        </w:rPr>
      </w:pPr>
      <w:r w:rsidRPr="00AE23F8">
        <w:rPr>
          <w:rFonts w:ascii="Gadugi" w:hAnsi="Gadugi" w:cs="Arial"/>
          <w:sz w:val="24"/>
          <w:szCs w:val="24"/>
        </w:rPr>
        <w:t xml:space="preserve">  </w:t>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t>Pidió, por tanto, el amparo del</w:t>
      </w:r>
      <w:r>
        <w:rPr>
          <w:rFonts w:ascii="Gadugi" w:hAnsi="Gadugi" w:cs="Arial"/>
          <w:sz w:val="24"/>
          <w:szCs w:val="24"/>
        </w:rPr>
        <w:t xml:space="preserve"> derecho invocado y </w:t>
      </w:r>
      <w:r>
        <w:rPr>
          <w:rFonts w:ascii="Gadugi" w:hAnsi="Gadugi" w:cs="Arial"/>
          <w:sz w:val="24"/>
          <w:szCs w:val="24"/>
          <w:lang w:val="es-419"/>
        </w:rPr>
        <w:t xml:space="preserve">que </w:t>
      </w:r>
      <w:r>
        <w:rPr>
          <w:rFonts w:ascii="Gadugi" w:hAnsi="Gadugi" w:cs="Arial"/>
          <w:sz w:val="24"/>
          <w:szCs w:val="24"/>
        </w:rPr>
        <w:t xml:space="preserve">se ordene a la parte demandada, </w:t>
      </w:r>
      <w:r>
        <w:rPr>
          <w:rFonts w:ascii="Gadugi" w:hAnsi="Gadugi" w:cs="Arial"/>
          <w:sz w:val="24"/>
          <w:szCs w:val="24"/>
          <w:lang w:val="es-419"/>
        </w:rPr>
        <w:t>suministrar</w:t>
      </w:r>
      <w:r>
        <w:rPr>
          <w:rFonts w:ascii="Gadugi" w:hAnsi="Gadugi" w:cs="Arial"/>
          <w:sz w:val="24"/>
          <w:szCs w:val="24"/>
        </w:rPr>
        <w:t xml:space="preserve"> la respuesta del caso.</w:t>
      </w:r>
      <w:r w:rsidRPr="00AE23F8">
        <w:rPr>
          <w:rFonts w:ascii="Gadugi" w:hAnsi="Gadugi" w:cs="Arial"/>
          <w:sz w:val="24"/>
          <w:szCs w:val="24"/>
        </w:rPr>
        <w:t xml:space="preserve"> </w:t>
      </w:r>
    </w:p>
    <w:p w:rsidR="00A23EA2" w:rsidRPr="00AE23F8" w:rsidRDefault="00A23EA2" w:rsidP="00A23EA2">
      <w:pPr>
        <w:spacing w:line="360" w:lineRule="auto"/>
        <w:jc w:val="both"/>
        <w:rPr>
          <w:rFonts w:ascii="Gadugi" w:hAnsi="Gadugi" w:cs="Arial"/>
          <w:sz w:val="24"/>
          <w:szCs w:val="24"/>
        </w:rPr>
      </w:pPr>
    </w:p>
    <w:p w:rsidR="00A23EA2" w:rsidRDefault="00A23EA2" w:rsidP="00A23EA2">
      <w:pPr>
        <w:spacing w:line="360" w:lineRule="auto"/>
        <w:jc w:val="both"/>
        <w:rPr>
          <w:rFonts w:ascii="Gadugi" w:hAnsi="Gadugi" w:cs="Arial"/>
          <w:sz w:val="24"/>
          <w:szCs w:val="24"/>
          <w:lang w:val="es-CO"/>
        </w:rPr>
      </w:pPr>
      <w:r w:rsidRPr="00AE23F8">
        <w:rPr>
          <w:rFonts w:ascii="Gadugi" w:hAnsi="Gadugi" w:cs="Arial"/>
          <w:sz w:val="24"/>
          <w:szCs w:val="24"/>
        </w:rPr>
        <w:t xml:space="preserve">   </w:t>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t xml:space="preserve">Se dispuso dar trámite a la </w:t>
      </w:r>
      <w:r>
        <w:rPr>
          <w:rFonts w:ascii="Gadugi" w:hAnsi="Gadugi" w:cs="Arial"/>
          <w:sz w:val="24"/>
          <w:szCs w:val="24"/>
        </w:rPr>
        <w:t>acción y se concedió un término de traslado de 2 días</w:t>
      </w:r>
      <w:r>
        <w:rPr>
          <w:rFonts w:ascii="Gadugi" w:hAnsi="Gadugi" w:cs="Arial"/>
          <w:sz w:val="24"/>
          <w:szCs w:val="24"/>
          <w:lang w:val="es-419"/>
        </w:rPr>
        <w:t xml:space="preserve">. </w:t>
      </w:r>
      <w:r>
        <w:rPr>
          <w:rFonts w:ascii="Gadugi" w:hAnsi="Gadugi" w:cs="Arial"/>
          <w:sz w:val="24"/>
          <w:szCs w:val="24"/>
          <w:lang w:val="es-CO"/>
        </w:rPr>
        <w:t xml:space="preserve">Se allegó por parte del Grupo Automotores </w:t>
      </w:r>
      <w:proofErr w:type="spellStart"/>
      <w:r>
        <w:rPr>
          <w:rFonts w:ascii="Gadugi" w:hAnsi="Gadugi" w:cs="Arial"/>
          <w:sz w:val="24"/>
          <w:szCs w:val="24"/>
          <w:lang w:val="es-CO"/>
        </w:rPr>
        <w:t>SIJIN</w:t>
      </w:r>
      <w:proofErr w:type="spellEnd"/>
      <w:r>
        <w:rPr>
          <w:rFonts w:ascii="Gadugi" w:hAnsi="Gadugi" w:cs="Arial"/>
          <w:sz w:val="24"/>
          <w:szCs w:val="24"/>
          <w:lang w:val="es-CO"/>
        </w:rPr>
        <w:t xml:space="preserve"> </w:t>
      </w:r>
      <w:proofErr w:type="spellStart"/>
      <w:r>
        <w:rPr>
          <w:rFonts w:ascii="Gadugi" w:hAnsi="Gadugi" w:cs="Arial"/>
          <w:sz w:val="24"/>
          <w:szCs w:val="24"/>
          <w:lang w:val="es-CO"/>
        </w:rPr>
        <w:t>MEPAS</w:t>
      </w:r>
      <w:proofErr w:type="spellEnd"/>
      <w:r>
        <w:rPr>
          <w:rFonts w:ascii="Gadugi" w:hAnsi="Gadugi" w:cs="Arial"/>
          <w:sz w:val="24"/>
          <w:szCs w:val="24"/>
          <w:lang w:val="es-CO"/>
        </w:rPr>
        <w:t xml:space="preserve">, copia de la respuesta enviada sobre </w:t>
      </w:r>
      <w:r>
        <w:rPr>
          <w:rFonts w:ascii="Gadugi" w:hAnsi="Gadugi" w:cs="Arial"/>
          <w:sz w:val="24"/>
          <w:szCs w:val="24"/>
          <w:lang w:val="es-419"/>
        </w:rPr>
        <w:t>al accionante</w:t>
      </w:r>
      <w:r>
        <w:rPr>
          <w:rFonts w:ascii="Gadugi" w:hAnsi="Gadugi" w:cs="Arial"/>
          <w:sz w:val="24"/>
          <w:szCs w:val="24"/>
          <w:lang w:val="es-CO"/>
        </w:rPr>
        <w:t>.</w:t>
      </w:r>
    </w:p>
    <w:p w:rsidR="00A23EA2" w:rsidRPr="00AE23F8" w:rsidRDefault="00A23EA2" w:rsidP="00A23EA2">
      <w:pPr>
        <w:spacing w:line="360" w:lineRule="auto"/>
        <w:jc w:val="both"/>
        <w:rPr>
          <w:rFonts w:ascii="Gadugi" w:hAnsi="Gadugi" w:cs="Arial"/>
          <w:sz w:val="24"/>
          <w:szCs w:val="24"/>
        </w:rPr>
      </w:pPr>
      <w:r>
        <w:rPr>
          <w:rFonts w:ascii="Gadugi" w:hAnsi="Gadugi" w:cs="Arial"/>
          <w:sz w:val="24"/>
          <w:szCs w:val="24"/>
          <w:lang w:val="es-CO"/>
        </w:rPr>
        <w:t xml:space="preserve"> </w:t>
      </w:r>
    </w:p>
    <w:p w:rsidR="00A23EA2" w:rsidRDefault="00A23EA2" w:rsidP="00A23EA2">
      <w:pPr>
        <w:spacing w:line="360" w:lineRule="auto"/>
        <w:jc w:val="both"/>
        <w:rPr>
          <w:rFonts w:ascii="Gadugi" w:hAnsi="Gadugi" w:cs="Arial"/>
          <w:sz w:val="24"/>
          <w:szCs w:val="24"/>
        </w:rPr>
      </w:pPr>
      <w:r w:rsidRPr="00AE23F8">
        <w:rPr>
          <w:rFonts w:ascii="Gadugi" w:hAnsi="Gadugi" w:cs="Arial"/>
          <w:sz w:val="24"/>
          <w:szCs w:val="24"/>
        </w:rPr>
        <w:t xml:space="preserve">  </w:t>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t xml:space="preserve">Reposa </w:t>
      </w:r>
      <w:r>
        <w:rPr>
          <w:rFonts w:ascii="Gadugi" w:hAnsi="Gadugi" w:cs="Arial"/>
          <w:sz w:val="24"/>
          <w:szCs w:val="24"/>
          <w:lang w:val="es-419"/>
        </w:rPr>
        <w:t>a</w:t>
      </w:r>
      <w:r w:rsidRPr="00AE23F8">
        <w:rPr>
          <w:rFonts w:ascii="Gadugi" w:hAnsi="Gadugi" w:cs="Arial"/>
          <w:sz w:val="24"/>
          <w:szCs w:val="24"/>
        </w:rPr>
        <w:t xml:space="preserve"> folio </w:t>
      </w:r>
      <w:r>
        <w:rPr>
          <w:rFonts w:ascii="Gadugi" w:hAnsi="Gadugi" w:cs="Arial"/>
          <w:sz w:val="24"/>
          <w:szCs w:val="24"/>
        </w:rPr>
        <w:t>15 v.</w:t>
      </w:r>
      <w:r>
        <w:rPr>
          <w:rFonts w:ascii="Gadugi" w:hAnsi="Gadugi" w:cs="Arial"/>
          <w:sz w:val="24"/>
          <w:szCs w:val="24"/>
          <w:lang w:val="es-419"/>
        </w:rPr>
        <w:t>,</w:t>
      </w:r>
      <w:r w:rsidRPr="00AE23F8">
        <w:rPr>
          <w:rFonts w:ascii="Gadugi" w:hAnsi="Gadugi" w:cs="Arial"/>
          <w:sz w:val="24"/>
          <w:szCs w:val="24"/>
          <w:lang w:val="es-419"/>
        </w:rPr>
        <w:t xml:space="preserve"> </w:t>
      </w:r>
      <w:r>
        <w:rPr>
          <w:rFonts w:ascii="Gadugi" w:hAnsi="Gadugi" w:cs="Arial"/>
          <w:sz w:val="24"/>
          <w:szCs w:val="24"/>
        </w:rPr>
        <w:t>constancia acerca de que ella fue efectivamente recibida en la dirección que se reportó para la notificación respectiva.</w:t>
      </w:r>
    </w:p>
    <w:p w:rsidR="00A23EA2" w:rsidRDefault="00A23EA2" w:rsidP="00A23EA2">
      <w:pPr>
        <w:spacing w:line="360" w:lineRule="auto"/>
        <w:jc w:val="both"/>
        <w:rPr>
          <w:rFonts w:ascii="Gadugi" w:hAnsi="Gadugi" w:cs="Arial"/>
          <w:sz w:val="24"/>
          <w:szCs w:val="24"/>
        </w:rPr>
      </w:pPr>
    </w:p>
    <w:p w:rsidR="00A23EA2" w:rsidRPr="00AE23F8" w:rsidRDefault="00A23EA2" w:rsidP="00A23EA2">
      <w:pPr>
        <w:spacing w:line="360" w:lineRule="auto"/>
        <w:jc w:val="both"/>
        <w:rPr>
          <w:rFonts w:ascii="Gadugi" w:hAnsi="Gadugi" w:cs="Arial"/>
          <w:sz w:val="24"/>
          <w:szCs w:val="24"/>
        </w:rPr>
      </w:pPr>
    </w:p>
    <w:p w:rsidR="00A23EA2" w:rsidRPr="00AE23F8" w:rsidRDefault="00A23EA2" w:rsidP="00A23EA2">
      <w:pPr>
        <w:spacing w:line="360" w:lineRule="auto"/>
        <w:jc w:val="both"/>
        <w:rPr>
          <w:rFonts w:ascii="Gadugi" w:hAnsi="Gadugi" w:cs="Arial"/>
          <w:b/>
          <w:sz w:val="24"/>
          <w:szCs w:val="24"/>
        </w:rPr>
      </w:pPr>
      <w:r w:rsidRPr="00AE23F8">
        <w:rPr>
          <w:rFonts w:ascii="Gadugi" w:hAnsi="Gadugi" w:cs="Arial"/>
          <w:sz w:val="24"/>
          <w:szCs w:val="24"/>
        </w:rPr>
        <w:t xml:space="preserve">   </w:t>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b/>
          <w:sz w:val="24"/>
          <w:szCs w:val="24"/>
        </w:rPr>
        <w:t>CONSIDERACIONES</w:t>
      </w:r>
    </w:p>
    <w:p w:rsidR="00A23EA2" w:rsidRDefault="00A23EA2" w:rsidP="00A23EA2">
      <w:pPr>
        <w:spacing w:line="360" w:lineRule="auto"/>
        <w:ind w:firstLine="2835"/>
        <w:jc w:val="both"/>
        <w:rPr>
          <w:rFonts w:ascii="Gadugi" w:hAnsi="Gadugi"/>
          <w:bCs/>
          <w:sz w:val="24"/>
          <w:szCs w:val="24"/>
          <w:lang w:val="es-419"/>
        </w:rPr>
      </w:pPr>
    </w:p>
    <w:p w:rsidR="00A23EA2" w:rsidRDefault="00A23EA2" w:rsidP="00A23EA2">
      <w:pPr>
        <w:spacing w:line="360" w:lineRule="auto"/>
        <w:ind w:firstLine="2835"/>
        <w:jc w:val="both"/>
        <w:rPr>
          <w:rFonts w:ascii="Gadugi" w:hAnsi="Gadugi"/>
          <w:bCs/>
          <w:sz w:val="24"/>
          <w:szCs w:val="24"/>
          <w:lang w:val="es-419"/>
        </w:rPr>
      </w:pPr>
    </w:p>
    <w:p w:rsidR="00A23EA2" w:rsidRPr="00AE23F8" w:rsidRDefault="00A23EA2" w:rsidP="00A23EA2">
      <w:pPr>
        <w:spacing w:line="360" w:lineRule="auto"/>
        <w:ind w:firstLine="2835"/>
        <w:jc w:val="both"/>
        <w:rPr>
          <w:rFonts w:ascii="Gadugi" w:hAnsi="Gadugi"/>
          <w:bCs/>
          <w:sz w:val="24"/>
          <w:szCs w:val="24"/>
        </w:rPr>
      </w:pPr>
      <w:r w:rsidRPr="00AE23F8">
        <w:rPr>
          <w:rFonts w:ascii="Gadugi" w:hAnsi="Gadugi"/>
          <w:bCs/>
          <w:sz w:val="24"/>
          <w:szCs w:val="24"/>
          <w:lang w:val="es-419"/>
        </w:rPr>
        <w:t>Desde</w:t>
      </w:r>
      <w:r w:rsidRPr="00AE23F8">
        <w:rPr>
          <w:rFonts w:ascii="Gadugi" w:hAnsi="Gadugi"/>
          <w:bCs/>
          <w:sz w:val="24"/>
          <w:szCs w:val="24"/>
        </w:rPr>
        <w:t xml:space="preserve"> 1991 impera en nuestro sistema jurídico la acción de tutela como un mecanismo constitucional que, de acuerdo con el artículo 86 de </w:t>
      </w:r>
      <w:smartTag w:uri="urn:schemas-microsoft-com:office:smarttags" w:element="PersonName">
        <w:smartTagPr>
          <w:attr w:name="ProductID" w:val="la Carta"/>
        </w:smartTagPr>
        <w:r w:rsidRPr="00AE23F8">
          <w:rPr>
            <w:rFonts w:ascii="Gadugi" w:hAnsi="Gadugi"/>
            <w:bCs/>
            <w:sz w:val="24"/>
            <w:szCs w:val="24"/>
          </w:rPr>
          <w:t>la Carta</w:t>
        </w:r>
      </w:smartTag>
      <w:r w:rsidRPr="00AE23F8">
        <w:rPr>
          <w:rFonts w:ascii="Gadugi" w:hAnsi="Gadugi"/>
          <w:bCs/>
          <w:sz w:val="24"/>
          <w:szCs w:val="24"/>
        </w:rPr>
        <w:t xml:space="preserve">, le permite a toda persona acudir a un juez para conseguir la protección de </w:t>
      </w:r>
      <w:r w:rsidRPr="00AE23F8">
        <w:rPr>
          <w:rFonts w:ascii="Gadugi" w:hAnsi="Gadugi"/>
          <w:bCs/>
          <w:sz w:val="24"/>
          <w:szCs w:val="24"/>
        </w:rPr>
        <w:lastRenderedPageBreak/>
        <w:t xml:space="preserve">sus derechos fundamentales, siempre que ellos estén siendo amenazados o vulnerados por una autoridad, y en algunos casos por particulares. </w:t>
      </w:r>
    </w:p>
    <w:p w:rsidR="00A23EA2" w:rsidRPr="00375ECD" w:rsidRDefault="00A23EA2" w:rsidP="00A23EA2">
      <w:pPr>
        <w:spacing w:line="360" w:lineRule="auto"/>
        <w:ind w:firstLine="2835"/>
        <w:jc w:val="both"/>
        <w:rPr>
          <w:rFonts w:ascii="Gadugi" w:hAnsi="Gadugi"/>
          <w:bCs/>
          <w:sz w:val="24"/>
          <w:szCs w:val="24"/>
          <w:lang w:val="es-419"/>
        </w:rPr>
      </w:pPr>
    </w:p>
    <w:p w:rsidR="00A23EA2" w:rsidRPr="00AE23F8" w:rsidRDefault="00A23EA2" w:rsidP="00A23EA2">
      <w:pPr>
        <w:spacing w:line="360" w:lineRule="auto"/>
        <w:ind w:firstLine="2835"/>
        <w:jc w:val="both"/>
        <w:rPr>
          <w:rFonts w:ascii="Gadugi" w:hAnsi="Gadugi" w:cs="Arial"/>
          <w:sz w:val="24"/>
          <w:szCs w:val="24"/>
          <w:lang w:val="es-CO"/>
        </w:rPr>
      </w:pPr>
      <w:r w:rsidRPr="00AE23F8">
        <w:rPr>
          <w:rFonts w:ascii="Gadugi" w:hAnsi="Gadugi"/>
          <w:sz w:val="24"/>
          <w:szCs w:val="24"/>
          <w:lang w:val="es-CO"/>
        </w:rPr>
        <w:t xml:space="preserve">En este caso se dice comprometido el derecho de petición, </w:t>
      </w:r>
      <w:r w:rsidRPr="00AE23F8">
        <w:rPr>
          <w:rFonts w:ascii="Gadugi" w:hAnsi="Gadugi"/>
          <w:iCs/>
          <w:sz w:val="24"/>
          <w:szCs w:val="24"/>
          <w:shd w:val="clear" w:color="auto" w:fill="FFFFFF"/>
          <w:lang w:val="es-419"/>
        </w:rPr>
        <w:t xml:space="preserve">que </w:t>
      </w:r>
      <w:r w:rsidRPr="00AE23F8">
        <w:rPr>
          <w:rFonts w:ascii="Gadugi" w:hAnsi="Gadugi"/>
          <w:iCs/>
          <w:sz w:val="24"/>
          <w:szCs w:val="24"/>
          <w:shd w:val="clear" w:color="auto" w:fill="FFFFFF"/>
        </w:rPr>
        <w:t>se garantiza</w:t>
      </w:r>
      <w:r w:rsidRPr="00AE23F8">
        <w:rPr>
          <w:rFonts w:ascii="Gadugi" w:hAnsi="Gadugi"/>
          <w:iCs/>
          <w:sz w:val="24"/>
          <w:szCs w:val="24"/>
          <w:shd w:val="clear" w:color="auto" w:fill="FFFFFF"/>
          <w:lang w:val="es-419"/>
        </w:rPr>
        <w:t xml:space="preserve"> no solo </w:t>
      </w:r>
      <w:r w:rsidRPr="00AE23F8">
        <w:rPr>
          <w:rFonts w:ascii="Gadugi" w:hAnsi="Gadugi"/>
          <w:iCs/>
          <w:sz w:val="24"/>
          <w:szCs w:val="24"/>
          <w:shd w:val="clear" w:color="auto" w:fill="FFFFFF"/>
        </w:rPr>
        <w:t xml:space="preserve">con la implementación de normas que desarrollen el contenido constitucional, </w:t>
      </w:r>
      <w:r w:rsidRPr="00AE23F8">
        <w:rPr>
          <w:rFonts w:ascii="Gadugi" w:hAnsi="Gadugi"/>
          <w:iCs/>
          <w:sz w:val="24"/>
          <w:szCs w:val="24"/>
          <w:shd w:val="clear" w:color="auto" w:fill="FFFFFF"/>
          <w:lang w:val="es-419"/>
        </w:rPr>
        <w:t xml:space="preserve">sino con </w:t>
      </w:r>
      <w:r w:rsidRPr="00AE23F8">
        <w:rPr>
          <w:rFonts w:ascii="Gadugi" w:hAnsi="Gadugi"/>
          <w:iCs/>
          <w:sz w:val="24"/>
          <w:szCs w:val="24"/>
          <w:shd w:val="clear" w:color="auto" w:fill="FFFFFF"/>
        </w:rPr>
        <w:t xml:space="preserve">la posibilidad de presentar solicitudes escritas o verbales para los fines que cada persona estime </w:t>
      </w:r>
      <w:r>
        <w:rPr>
          <w:rFonts w:ascii="Gadugi" w:hAnsi="Gadugi"/>
          <w:iCs/>
          <w:sz w:val="24"/>
          <w:szCs w:val="24"/>
          <w:shd w:val="clear" w:color="auto" w:fill="FFFFFF"/>
        </w:rPr>
        <w:t>conduce</w:t>
      </w:r>
      <w:r w:rsidRPr="00AE23F8">
        <w:rPr>
          <w:rFonts w:ascii="Gadugi" w:hAnsi="Gadugi"/>
          <w:iCs/>
          <w:sz w:val="24"/>
          <w:szCs w:val="24"/>
          <w:shd w:val="clear" w:color="auto" w:fill="FFFFFF"/>
        </w:rPr>
        <w:t xml:space="preserve">ntes, </w:t>
      </w:r>
      <w:r w:rsidRPr="00AE23F8">
        <w:rPr>
          <w:rFonts w:ascii="Gadugi" w:hAnsi="Gadugi"/>
          <w:iCs/>
          <w:sz w:val="24"/>
          <w:szCs w:val="24"/>
          <w:shd w:val="clear" w:color="auto" w:fill="FFFFFF"/>
          <w:lang w:val="es-419"/>
        </w:rPr>
        <w:t xml:space="preserve">con la </w:t>
      </w:r>
      <w:r w:rsidRPr="00AE23F8">
        <w:rPr>
          <w:rFonts w:ascii="Gadugi" w:hAnsi="Gadugi"/>
          <w:iCs/>
          <w:sz w:val="24"/>
          <w:szCs w:val="24"/>
          <w:shd w:val="clear" w:color="auto" w:fill="FFFFFF"/>
        </w:rPr>
        <w:t xml:space="preserve">obligación correlativa del requerido de ofrecer una respuesta clara, congruente, de fondo y oportuna; esto es, una respuesta que carezca de contenido abstracto o evasivo, que solucione dentro de los límites de lo posible la situación o inquietud del </w:t>
      </w:r>
      <w:proofErr w:type="spellStart"/>
      <w:r w:rsidRPr="00AE23F8">
        <w:rPr>
          <w:rFonts w:ascii="Gadugi" w:hAnsi="Gadugi"/>
          <w:iCs/>
          <w:sz w:val="24"/>
          <w:szCs w:val="24"/>
          <w:shd w:val="clear" w:color="auto" w:fill="FFFFFF"/>
        </w:rPr>
        <w:t>pet</w:t>
      </w:r>
      <w:proofErr w:type="spellEnd"/>
      <w:r w:rsidRPr="00AE23F8">
        <w:rPr>
          <w:rFonts w:ascii="Gadugi" w:hAnsi="Gadugi"/>
          <w:iCs/>
          <w:sz w:val="24"/>
          <w:szCs w:val="24"/>
          <w:shd w:val="clear" w:color="auto" w:fill="FFFFFF"/>
          <w:lang w:val="es-419"/>
        </w:rPr>
        <w:t>icionario;</w:t>
      </w:r>
      <w:r w:rsidRPr="00AE23F8">
        <w:rPr>
          <w:rFonts w:ascii="Gadugi" w:hAnsi="Gadugi"/>
          <w:iCs/>
          <w:sz w:val="24"/>
          <w:szCs w:val="24"/>
          <w:shd w:val="clear" w:color="auto" w:fill="FFFFFF"/>
        </w:rPr>
        <w:t xml:space="preserve"> </w:t>
      </w:r>
      <w:r w:rsidRPr="00AE23F8">
        <w:rPr>
          <w:rFonts w:ascii="Gadugi" w:hAnsi="Gadugi"/>
          <w:iCs/>
          <w:sz w:val="24"/>
          <w:szCs w:val="24"/>
          <w:shd w:val="clear" w:color="auto" w:fill="FFFFFF"/>
          <w:lang w:val="es-419"/>
        </w:rPr>
        <w:t xml:space="preserve">que respete </w:t>
      </w:r>
      <w:r w:rsidRPr="00AE23F8">
        <w:rPr>
          <w:rFonts w:ascii="Gadugi" w:hAnsi="Gadugi"/>
          <w:iCs/>
          <w:sz w:val="24"/>
          <w:szCs w:val="24"/>
          <w:shd w:val="clear" w:color="auto" w:fill="FFFFFF"/>
        </w:rPr>
        <w:t xml:space="preserve">los límites temporales que </w:t>
      </w:r>
      <w:r w:rsidRPr="00AE23F8">
        <w:rPr>
          <w:rFonts w:ascii="Gadugi" w:hAnsi="Gadugi"/>
          <w:iCs/>
          <w:sz w:val="24"/>
          <w:szCs w:val="24"/>
          <w:shd w:val="clear" w:color="auto" w:fill="FFFFFF"/>
          <w:lang w:val="es-419"/>
        </w:rPr>
        <w:t xml:space="preserve">la ley ha </w:t>
      </w:r>
      <w:r w:rsidRPr="00AE23F8">
        <w:rPr>
          <w:rFonts w:ascii="Gadugi" w:hAnsi="Gadugi"/>
          <w:iCs/>
          <w:sz w:val="24"/>
          <w:szCs w:val="24"/>
          <w:shd w:val="clear" w:color="auto" w:fill="FFFFFF"/>
        </w:rPr>
        <w:t xml:space="preserve">fijado para </w:t>
      </w:r>
      <w:r w:rsidRPr="00AE23F8">
        <w:rPr>
          <w:rFonts w:ascii="Gadugi" w:hAnsi="Gadugi"/>
          <w:iCs/>
          <w:sz w:val="24"/>
          <w:szCs w:val="24"/>
          <w:shd w:val="clear" w:color="auto" w:fill="FFFFFF"/>
          <w:lang w:val="es-419"/>
        </w:rPr>
        <w:t xml:space="preserve">emitir un pronunciamiento y, por </w:t>
      </w:r>
      <w:r w:rsidRPr="00AE23F8">
        <w:rPr>
          <w:rFonts w:ascii="Gadugi" w:hAnsi="Gadugi"/>
          <w:iCs/>
          <w:sz w:val="24"/>
          <w:szCs w:val="24"/>
          <w:shd w:val="clear" w:color="auto" w:fill="FFFFFF"/>
          <w:lang w:val="es-CO"/>
        </w:rPr>
        <w:t xml:space="preserve">último, </w:t>
      </w:r>
      <w:r w:rsidRPr="00AE23F8">
        <w:rPr>
          <w:rFonts w:ascii="Gadugi" w:hAnsi="Gadugi" w:cs="Arial"/>
          <w:sz w:val="24"/>
          <w:szCs w:val="24"/>
        </w:rPr>
        <w:t xml:space="preserve">que </w:t>
      </w:r>
      <w:r w:rsidRPr="00AE23F8">
        <w:rPr>
          <w:rFonts w:ascii="Gadugi" w:hAnsi="Gadugi" w:cs="Arial"/>
          <w:sz w:val="24"/>
          <w:szCs w:val="24"/>
          <w:lang w:val="es-419"/>
        </w:rPr>
        <w:t xml:space="preserve">se le ponga en conocimiento al </w:t>
      </w:r>
      <w:r w:rsidRPr="00AE23F8">
        <w:rPr>
          <w:rFonts w:ascii="Gadugi" w:hAnsi="Gadugi" w:cs="Arial"/>
          <w:sz w:val="24"/>
          <w:szCs w:val="24"/>
        </w:rPr>
        <w:t>solicitante</w:t>
      </w:r>
      <w:r w:rsidRPr="00AE23F8">
        <w:rPr>
          <w:rFonts w:ascii="Gadugi" w:hAnsi="Gadugi" w:cs="Arial"/>
          <w:sz w:val="24"/>
          <w:szCs w:val="24"/>
          <w:lang w:val="es-419"/>
        </w:rPr>
        <w:t xml:space="preserve">, </w:t>
      </w:r>
      <w:r w:rsidRPr="00AE23F8">
        <w:rPr>
          <w:rFonts w:ascii="Gadugi" w:hAnsi="Gadugi" w:cs="Arial"/>
          <w:sz w:val="24"/>
          <w:szCs w:val="24"/>
        </w:rPr>
        <w:t>pues de lo contrario ningún efecto produciría</w:t>
      </w:r>
      <w:r w:rsidRPr="00AE23F8">
        <w:rPr>
          <w:rFonts w:ascii="Gadugi" w:hAnsi="Gadugi" w:cs="Arial"/>
          <w:sz w:val="24"/>
          <w:szCs w:val="24"/>
          <w:lang w:val="es-CO"/>
        </w:rPr>
        <w:t>,</w:t>
      </w:r>
      <w:r w:rsidRPr="00AE23F8">
        <w:rPr>
          <w:rFonts w:ascii="Gadugi" w:hAnsi="Gadugi" w:cs="Arial"/>
          <w:sz w:val="24"/>
          <w:szCs w:val="24"/>
          <w:lang w:val="es-419"/>
        </w:rPr>
        <w:t xml:space="preserve"> al </w:t>
      </w:r>
      <w:r w:rsidRPr="00AE23F8">
        <w:rPr>
          <w:rFonts w:ascii="Gadugi" w:hAnsi="Gadugi" w:cs="Arial"/>
          <w:sz w:val="24"/>
          <w:szCs w:val="24"/>
        </w:rPr>
        <w:t>margen del sentido de la respuesta,</w:t>
      </w:r>
      <w:r w:rsidRPr="00AE23F8">
        <w:rPr>
          <w:rFonts w:ascii="Gadugi" w:hAnsi="Gadugi" w:cs="Arial"/>
          <w:sz w:val="24"/>
          <w:szCs w:val="24"/>
          <w:lang w:val="es-419"/>
        </w:rPr>
        <w:t xml:space="preserve"> esto es, que sea favorable o desfavorable</w:t>
      </w:r>
      <w:r w:rsidRPr="00AE23F8">
        <w:rPr>
          <w:rStyle w:val="Refdenotaalpie"/>
          <w:rFonts w:ascii="Gadugi" w:hAnsi="Gadugi"/>
          <w:sz w:val="24"/>
          <w:szCs w:val="24"/>
        </w:rPr>
        <w:footnoteReference w:id="1"/>
      </w:r>
      <w:r>
        <w:rPr>
          <w:rFonts w:ascii="Gadugi" w:hAnsi="Gadugi" w:cs="Arial"/>
          <w:sz w:val="24"/>
          <w:szCs w:val="24"/>
          <w:lang w:val="es-419"/>
        </w:rPr>
        <w:t>.</w:t>
      </w:r>
    </w:p>
    <w:p w:rsidR="00A23EA2" w:rsidRPr="00C3709C" w:rsidRDefault="00A23EA2" w:rsidP="00A23EA2">
      <w:pPr>
        <w:pStyle w:val="Textoindependiente21"/>
        <w:rPr>
          <w:rFonts w:ascii="Gadugi" w:hAnsi="Gadugi" w:cs="Century Gothic"/>
          <w:szCs w:val="24"/>
          <w:lang w:val="es-419"/>
        </w:rPr>
      </w:pPr>
    </w:p>
    <w:p w:rsidR="00A23EA2" w:rsidRDefault="00A23EA2" w:rsidP="00A23EA2">
      <w:pPr>
        <w:pStyle w:val="Textoindependiente21"/>
        <w:rPr>
          <w:rFonts w:ascii="Gadugi" w:hAnsi="Gadugi" w:cs="Century Gothic"/>
          <w:szCs w:val="24"/>
          <w:lang w:val="es-CO"/>
        </w:rPr>
      </w:pPr>
      <w:r w:rsidRPr="00AE23F8">
        <w:rPr>
          <w:rFonts w:ascii="Gadugi" w:hAnsi="Gadugi" w:cs="Century Gothic"/>
          <w:szCs w:val="24"/>
        </w:rPr>
        <w:t xml:space="preserve">De la exposición presentada por </w:t>
      </w:r>
      <w:r w:rsidRPr="00AE23F8">
        <w:rPr>
          <w:rFonts w:ascii="Gadugi" w:hAnsi="Gadugi" w:cs="Century Gothic"/>
          <w:szCs w:val="24"/>
          <w:lang w:val="es-419"/>
        </w:rPr>
        <w:t xml:space="preserve">el demandante sobre la necesidad de </w:t>
      </w:r>
      <w:r w:rsidRPr="00AE23F8">
        <w:rPr>
          <w:rFonts w:ascii="Gadugi" w:hAnsi="Gadugi" w:cs="Century Gothic"/>
          <w:szCs w:val="24"/>
        </w:rPr>
        <w:t xml:space="preserve">obtener respuesta sobre </w:t>
      </w:r>
      <w:r>
        <w:rPr>
          <w:rFonts w:ascii="Gadugi" w:hAnsi="Gadugi" w:cs="Century Gothic"/>
          <w:szCs w:val="24"/>
        </w:rPr>
        <w:t>la situación del vehículo de su propi</w:t>
      </w:r>
      <w:r>
        <w:rPr>
          <w:rFonts w:ascii="Gadugi" w:hAnsi="Gadugi" w:cs="Century Gothic"/>
          <w:szCs w:val="24"/>
          <w:lang w:val="es-419"/>
        </w:rPr>
        <w:t>e</w:t>
      </w:r>
      <w:r>
        <w:rPr>
          <w:rFonts w:ascii="Gadugi" w:hAnsi="Gadugi" w:cs="Century Gothic"/>
          <w:szCs w:val="24"/>
        </w:rPr>
        <w:t>dad</w:t>
      </w:r>
      <w:r w:rsidRPr="00AE23F8">
        <w:rPr>
          <w:rFonts w:ascii="Gadugi" w:hAnsi="Gadugi" w:cs="Century Gothic"/>
          <w:szCs w:val="24"/>
        </w:rPr>
        <w:t>, pudiera decirse que la omisión de la</w:t>
      </w:r>
      <w:r>
        <w:rPr>
          <w:rFonts w:ascii="Gadugi" w:hAnsi="Gadugi" w:cs="Century Gothic"/>
          <w:szCs w:val="24"/>
        </w:rPr>
        <w:t>s</w:t>
      </w:r>
      <w:r w:rsidRPr="00AE23F8">
        <w:rPr>
          <w:rFonts w:ascii="Gadugi" w:hAnsi="Gadugi" w:cs="Century Gothic"/>
          <w:szCs w:val="24"/>
        </w:rPr>
        <w:t xml:space="preserve"> entidad</w:t>
      </w:r>
      <w:r>
        <w:rPr>
          <w:rFonts w:ascii="Gadugi" w:hAnsi="Gadugi" w:cs="Century Gothic"/>
          <w:szCs w:val="24"/>
        </w:rPr>
        <w:t>es</w:t>
      </w:r>
      <w:r w:rsidRPr="00AE23F8">
        <w:rPr>
          <w:rFonts w:ascii="Gadugi" w:hAnsi="Gadugi" w:cs="Century Gothic"/>
          <w:szCs w:val="24"/>
        </w:rPr>
        <w:t xml:space="preserve"> accionada</w:t>
      </w:r>
      <w:r>
        <w:rPr>
          <w:rFonts w:ascii="Gadugi" w:hAnsi="Gadugi" w:cs="Century Gothic"/>
          <w:szCs w:val="24"/>
        </w:rPr>
        <w:t>s</w:t>
      </w:r>
      <w:r w:rsidRPr="00AE23F8">
        <w:rPr>
          <w:rFonts w:ascii="Gadugi" w:hAnsi="Gadugi" w:cs="Century Gothic"/>
          <w:szCs w:val="24"/>
        </w:rPr>
        <w:t xml:space="preserve"> daba lugar a la vulneración de tal derecho, porque </w:t>
      </w:r>
      <w:r>
        <w:rPr>
          <w:rFonts w:ascii="Gadugi" w:hAnsi="Gadugi" w:cs="Century Gothic"/>
          <w:szCs w:val="24"/>
        </w:rPr>
        <w:t xml:space="preserve">hasta cuando se presentó la demanda no había aún contestación sobre el tema. </w:t>
      </w:r>
      <w:r w:rsidRPr="00AE23F8">
        <w:rPr>
          <w:rFonts w:ascii="Gadugi" w:hAnsi="Gadugi" w:cs="Century Gothic"/>
          <w:szCs w:val="24"/>
          <w:lang w:val="es-419"/>
        </w:rPr>
        <w:t xml:space="preserve">Sin embargo, durante el presente trámite </w:t>
      </w:r>
      <w:r>
        <w:rPr>
          <w:rFonts w:ascii="Gadugi" w:hAnsi="Gadugi" w:cs="Century Gothic"/>
          <w:szCs w:val="24"/>
          <w:lang w:val="es-419"/>
        </w:rPr>
        <w:t>se materiali</w:t>
      </w:r>
      <w:proofErr w:type="spellStart"/>
      <w:r>
        <w:rPr>
          <w:rFonts w:ascii="Gadugi" w:hAnsi="Gadugi" w:cs="Century Gothic"/>
          <w:szCs w:val="24"/>
          <w:lang w:val="es-CO"/>
        </w:rPr>
        <w:t>zó</w:t>
      </w:r>
      <w:proofErr w:type="spellEnd"/>
      <w:r>
        <w:rPr>
          <w:rFonts w:ascii="Gadugi" w:hAnsi="Gadugi" w:cs="Century Gothic"/>
          <w:szCs w:val="24"/>
          <w:lang w:val="es-CO"/>
        </w:rPr>
        <w:t xml:space="preserve"> la misma, tal como dio cuenta el Grupo Automotores </w:t>
      </w:r>
      <w:proofErr w:type="spellStart"/>
      <w:r>
        <w:rPr>
          <w:rFonts w:ascii="Gadugi" w:hAnsi="Gadugi" w:cs="Century Gothic"/>
          <w:szCs w:val="24"/>
          <w:lang w:val="es-CO"/>
        </w:rPr>
        <w:t>SIJIN-MEPAS</w:t>
      </w:r>
      <w:proofErr w:type="spellEnd"/>
      <w:r>
        <w:rPr>
          <w:rFonts w:ascii="Gadugi" w:hAnsi="Gadugi" w:cs="Century Gothic"/>
          <w:szCs w:val="24"/>
          <w:lang w:val="es-CO"/>
        </w:rPr>
        <w:t xml:space="preserve"> y se acreditó en esta sede.</w:t>
      </w:r>
    </w:p>
    <w:p w:rsidR="00A23EA2" w:rsidRPr="00AE23F8" w:rsidRDefault="00A23EA2" w:rsidP="00A23EA2">
      <w:pPr>
        <w:pStyle w:val="Textoindependiente21"/>
        <w:rPr>
          <w:rFonts w:ascii="Gadugi" w:hAnsi="Gadugi" w:cs="Arial"/>
          <w:szCs w:val="24"/>
          <w:lang w:val="es-CO"/>
        </w:rPr>
      </w:pPr>
    </w:p>
    <w:p w:rsidR="00A23EA2" w:rsidRDefault="00A23EA2" w:rsidP="00A23EA2">
      <w:pPr>
        <w:spacing w:line="360" w:lineRule="auto"/>
        <w:ind w:right="51" w:firstLine="2835"/>
        <w:jc w:val="both"/>
        <w:rPr>
          <w:rFonts w:ascii="Gadugi" w:hAnsi="Gadugi" w:cs="Century Gothic"/>
          <w:sz w:val="24"/>
          <w:szCs w:val="24"/>
          <w:lang w:val="es-419"/>
        </w:rPr>
      </w:pPr>
      <w:r w:rsidRPr="00AE23F8">
        <w:rPr>
          <w:rFonts w:ascii="Gadugi" w:hAnsi="Gadugi" w:cs="Century Gothic"/>
          <w:sz w:val="24"/>
          <w:szCs w:val="24"/>
        </w:rPr>
        <w:t>De manera</w:t>
      </w:r>
      <w:r>
        <w:rPr>
          <w:rFonts w:ascii="Gadugi" w:hAnsi="Gadugi" w:cs="Century Gothic"/>
          <w:sz w:val="24"/>
          <w:szCs w:val="24"/>
        </w:rPr>
        <w:t xml:space="preserve"> que la</w:t>
      </w:r>
      <w:r w:rsidRPr="00AE23F8">
        <w:rPr>
          <w:rFonts w:ascii="Gadugi" w:hAnsi="Gadugi" w:cs="Century Gothic"/>
          <w:sz w:val="24"/>
          <w:szCs w:val="24"/>
        </w:rPr>
        <w:t xml:space="preserve"> </w:t>
      </w:r>
      <w:r w:rsidRPr="00AE23F8">
        <w:rPr>
          <w:rFonts w:ascii="Gadugi" w:hAnsi="Gadugi" w:cs="Century Gothic"/>
          <w:sz w:val="24"/>
          <w:szCs w:val="24"/>
          <w:lang w:val="es-419"/>
        </w:rPr>
        <w:t xml:space="preserve">situación se ubica en el </w:t>
      </w:r>
      <w:r w:rsidRPr="00AE23F8">
        <w:rPr>
          <w:rFonts w:ascii="Gadugi" w:hAnsi="Gadugi" w:cs="Century Gothic"/>
          <w:sz w:val="24"/>
          <w:szCs w:val="24"/>
        </w:rPr>
        <w:t>plano de la carencia actual de objeto, pues se cristalizó el interés buscado con esta gestión excepcional que no iba más allá</w:t>
      </w:r>
      <w:r>
        <w:rPr>
          <w:rFonts w:ascii="Gadugi" w:hAnsi="Gadugi" w:cs="Century Gothic"/>
          <w:sz w:val="24"/>
          <w:szCs w:val="24"/>
        </w:rPr>
        <w:t xml:space="preserve"> </w:t>
      </w:r>
      <w:r w:rsidRPr="00AE23F8">
        <w:rPr>
          <w:rFonts w:ascii="Gadugi" w:hAnsi="Gadugi" w:cs="Century Gothic"/>
          <w:sz w:val="24"/>
          <w:szCs w:val="24"/>
        </w:rPr>
        <w:t>de que se emitiera una respuesta en torno a la</w:t>
      </w:r>
      <w:r>
        <w:rPr>
          <w:rFonts w:ascii="Gadugi" w:hAnsi="Gadugi" w:cs="Century Gothic"/>
          <w:sz w:val="24"/>
          <w:szCs w:val="24"/>
        </w:rPr>
        <w:t xml:space="preserve"> solicitud de entrega del automotor, sobre lo cual ya se le explicó al apoderado judicial la situación en que se encuentra, respuesta, por demás, enviada a la dirección que se reportó en la respectiva solicitud</w:t>
      </w:r>
      <w:r>
        <w:rPr>
          <w:rFonts w:ascii="Gadugi" w:hAnsi="Gadugi" w:cs="Century Gothic"/>
          <w:sz w:val="24"/>
          <w:szCs w:val="24"/>
          <w:lang w:val="es-419"/>
        </w:rPr>
        <w:t xml:space="preserve">. </w:t>
      </w:r>
    </w:p>
    <w:p w:rsidR="00A23EA2" w:rsidRDefault="00A23EA2" w:rsidP="00A23EA2">
      <w:pPr>
        <w:spacing w:line="360" w:lineRule="auto"/>
        <w:ind w:right="51" w:firstLine="2835"/>
        <w:jc w:val="both"/>
        <w:rPr>
          <w:rFonts w:ascii="Gadugi" w:hAnsi="Gadugi" w:cs="Century Gothic"/>
          <w:sz w:val="24"/>
          <w:szCs w:val="24"/>
          <w:lang w:val="es-419"/>
        </w:rPr>
      </w:pPr>
    </w:p>
    <w:p w:rsidR="00A23EA2" w:rsidRPr="00AE23F8" w:rsidRDefault="00A23EA2" w:rsidP="00A23EA2">
      <w:pPr>
        <w:spacing w:line="360" w:lineRule="auto"/>
        <w:ind w:right="51" w:firstLine="2835"/>
        <w:jc w:val="both"/>
        <w:rPr>
          <w:rFonts w:ascii="Gadugi" w:hAnsi="Gadugi" w:cs="Century Gothic"/>
          <w:sz w:val="24"/>
          <w:szCs w:val="24"/>
          <w:lang w:val="es-CO"/>
        </w:rPr>
      </w:pPr>
      <w:r>
        <w:rPr>
          <w:rFonts w:ascii="Gadugi" w:hAnsi="Gadugi" w:cs="Century Gothic"/>
          <w:sz w:val="24"/>
          <w:szCs w:val="24"/>
          <w:lang w:val="es-419"/>
        </w:rPr>
        <w:t xml:space="preserve">Así que se </w:t>
      </w:r>
      <w:r>
        <w:rPr>
          <w:rFonts w:ascii="Gadugi" w:hAnsi="Gadugi" w:cs="Century Gothic"/>
          <w:sz w:val="24"/>
          <w:szCs w:val="24"/>
        </w:rPr>
        <w:t>declarará superado el hecho</w:t>
      </w:r>
      <w:r>
        <w:rPr>
          <w:rFonts w:ascii="Gadugi" w:hAnsi="Gadugi" w:cs="Century Gothic"/>
          <w:sz w:val="24"/>
          <w:szCs w:val="24"/>
          <w:lang w:val="es-419"/>
        </w:rPr>
        <w:t>.</w:t>
      </w:r>
      <w:r w:rsidRPr="00AE23F8">
        <w:rPr>
          <w:rFonts w:ascii="Gadugi" w:hAnsi="Gadugi" w:cs="Century Gothic"/>
          <w:sz w:val="24"/>
          <w:szCs w:val="24"/>
          <w:lang w:val="es-CO"/>
        </w:rPr>
        <w:t xml:space="preserve"> </w:t>
      </w:r>
    </w:p>
    <w:p w:rsidR="00A23EA2" w:rsidRPr="00AE23F8" w:rsidRDefault="00A23EA2" w:rsidP="00A23EA2">
      <w:pPr>
        <w:spacing w:line="360" w:lineRule="auto"/>
        <w:ind w:right="51" w:firstLine="2835"/>
        <w:jc w:val="both"/>
        <w:rPr>
          <w:rFonts w:ascii="Gadugi" w:hAnsi="Gadugi" w:cs="Century Gothic"/>
          <w:sz w:val="24"/>
          <w:szCs w:val="24"/>
          <w:lang w:val="es-419"/>
        </w:rPr>
      </w:pPr>
      <w:r w:rsidRPr="00AE23F8">
        <w:rPr>
          <w:rFonts w:ascii="Gadugi" w:hAnsi="Gadugi" w:cs="Century Gothic"/>
          <w:sz w:val="24"/>
          <w:szCs w:val="24"/>
          <w:lang w:val="es-419"/>
        </w:rPr>
        <w:t xml:space="preserve"> </w:t>
      </w:r>
    </w:p>
    <w:p w:rsidR="00A23EA2" w:rsidRPr="00AE23F8" w:rsidRDefault="00A23EA2" w:rsidP="00A23EA2">
      <w:pPr>
        <w:spacing w:line="360" w:lineRule="auto"/>
        <w:ind w:right="51" w:firstLine="2835"/>
        <w:jc w:val="both"/>
        <w:rPr>
          <w:rFonts w:ascii="Gadugi" w:hAnsi="Gadugi" w:cs="Century Gothic"/>
          <w:sz w:val="24"/>
          <w:szCs w:val="24"/>
          <w:lang w:val="es-CO"/>
        </w:rPr>
      </w:pPr>
    </w:p>
    <w:p w:rsidR="00A23EA2" w:rsidRPr="00AE23F8" w:rsidRDefault="00A23EA2" w:rsidP="00A23EA2">
      <w:pPr>
        <w:keepNext/>
        <w:spacing w:line="360" w:lineRule="auto"/>
        <w:ind w:firstLine="2835"/>
        <w:jc w:val="both"/>
        <w:rPr>
          <w:rFonts w:ascii="Gadugi" w:hAnsi="Gadugi" w:cs="Century Gothic"/>
          <w:b/>
          <w:bCs/>
          <w:sz w:val="24"/>
          <w:szCs w:val="24"/>
          <w:lang w:val="es-MX"/>
        </w:rPr>
      </w:pPr>
      <w:r w:rsidRPr="00AE23F8">
        <w:rPr>
          <w:rFonts w:ascii="Gadugi" w:hAnsi="Gadugi" w:cs="Century Gothic"/>
          <w:b/>
          <w:bCs/>
          <w:sz w:val="24"/>
          <w:szCs w:val="24"/>
          <w:lang w:val="es-MX"/>
        </w:rPr>
        <w:t>DECISIÓN</w:t>
      </w:r>
    </w:p>
    <w:p w:rsidR="00A23EA2" w:rsidRPr="00AE23F8" w:rsidRDefault="00A23EA2" w:rsidP="00A23EA2">
      <w:pPr>
        <w:spacing w:line="360" w:lineRule="auto"/>
        <w:ind w:firstLine="2835"/>
        <w:jc w:val="both"/>
        <w:rPr>
          <w:rFonts w:ascii="Gadugi" w:hAnsi="Gadugi" w:cs="Century Gothic"/>
          <w:sz w:val="24"/>
          <w:szCs w:val="24"/>
        </w:rPr>
      </w:pPr>
    </w:p>
    <w:p w:rsidR="00A23EA2" w:rsidRPr="00AE23F8" w:rsidRDefault="00A23EA2" w:rsidP="00A23EA2">
      <w:pPr>
        <w:spacing w:line="360" w:lineRule="auto"/>
        <w:ind w:firstLine="2835"/>
        <w:jc w:val="both"/>
        <w:rPr>
          <w:rFonts w:ascii="Gadugi" w:hAnsi="Gadugi" w:cs="Century Gothic"/>
          <w:sz w:val="24"/>
          <w:szCs w:val="24"/>
        </w:rPr>
      </w:pPr>
    </w:p>
    <w:p w:rsidR="00A23EA2" w:rsidRDefault="00A23EA2" w:rsidP="00A23EA2">
      <w:pPr>
        <w:spacing w:line="360" w:lineRule="auto"/>
        <w:ind w:firstLine="2835"/>
        <w:jc w:val="both"/>
        <w:rPr>
          <w:rFonts w:ascii="Gadugi" w:hAnsi="Gadugi"/>
          <w:b/>
          <w:sz w:val="24"/>
          <w:szCs w:val="24"/>
          <w:lang w:val="es-MX"/>
        </w:rPr>
      </w:pPr>
      <w:r w:rsidRPr="00AE23F8">
        <w:rPr>
          <w:rFonts w:ascii="Gadugi" w:hAnsi="Gadugi" w:cs="Century Gothic"/>
          <w:sz w:val="24"/>
          <w:szCs w:val="24"/>
        </w:rPr>
        <w:t xml:space="preserve">En mérito de lo expuesto </w:t>
      </w:r>
      <w:smartTag w:uri="urn:schemas-microsoft-com:office:smarttags" w:element="PersonName">
        <w:smartTagPr>
          <w:attr w:name="ProductID" w:val="la Sala"/>
        </w:smartTagPr>
        <w:r w:rsidRPr="00AE23F8">
          <w:rPr>
            <w:rFonts w:ascii="Gadugi" w:hAnsi="Gadugi" w:cs="Century Gothic"/>
            <w:sz w:val="24"/>
            <w:szCs w:val="24"/>
          </w:rPr>
          <w:t xml:space="preserve">la </w:t>
        </w:r>
        <w:r w:rsidRPr="00AE23F8">
          <w:rPr>
            <w:rFonts w:ascii="Gadugi" w:hAnsi="Gadugi" w:cs="Century Gothic"/>
            <w:b/>
            <w:bCs/>
            <w:sz w:val="24"/>
            <w:szCs w:val="24"/>
          </w:rPr>
          <w:t>Sala</w:t>
        </w:r>
      </w:smartTag>
      <w:r w:rsidRPr="00AE23F8">
        <w:rPr>
          <w:rFonts w:ascii="Gadugi" w:hAnsi="Gadugi" w:cs="Century Gothic"/>
          <w:b/>
          <w:bCs/>
          <w:sz w:val="24"/>
          <w:szCs w:val="24"/>
        </w:rPr>
        <w:t xml:space="preserve"> de Decisión Civil Familia del Tribunal Superior del Distrito Judicial de Pereira</w:t>
      </w:r>
      <w:r w:rsidRPr="00AE23F8">
        <w:rPr>
          <w:rFonts w:ascii="Gadugi" w:hAnsi="Gadugi" w:cs="Century Gothic"/>
          <w:sz w:val="24"/>
          <w:szCs w:val="24"/>
        </w:rPr>
        <w:t xml:space="preserve">, administrando justicia en nombre de </w:t>
      </w:r>
      <w:smartTag w:uri="urn:schemas-microsoft-com:office:smarttags" w:element="PersonName">
        <w:smartTagPr>
          <w:attr w:name="ProductID" w:val="la Rep￺blica"/>
        </w:smartTagPr>
        <w:r w:rsidRPr="00AE23F8">
          <w:rPr>
            <w:rFonts w:ascii="Gadugi" w:hAnsi="Gadugi" w:cs="Century Gothic"/>
            <w:sz w:val="24"/>
            <w:szCs w:val="24"/>
          </w:rPr>
          <w:t>la República</w:t>
        </w:r>
      </w:smartTag>
      <w:r w:rsidRPr="00AE23F8">
        <w:rPr>
          <w:rFonts w:ascii="Gadugi" w:hAnsi="Gadugi" w:cs="Century Gothic"/>
          <w:sz w:val="24"/>
          <w:szCs w:val="24"/>
        </w:rPr>
        <w:t xml:space="preserve"> y por autoridad de la ley </w:t>
      </w:r>
      <w:r w:rsidRPr="00AE23F8">
        <w:rPr>
          <w:rFonts w:ascii="Gadugi" w:hAnsi="Gadugi" w:cs="Century Gothic"/>
          <w:b/>
          <w:sz w:val="24"/>
          <w:szCs w:val="24"/>
          <w:lang w:val="es-419"/>
        </w:rPr>
        <w:t>DECLARA LA CARENCIA ACTUAL DE OBJETO</w:t>
      </w:r>
      <w:r w:rsidRPr="00AE23F8">
        <w:rPr>
          <w:rFonts w:ascii="Gadugi" w:hAnsi="Gadugi" w:cs="Century Gothic"/>
          <w:sz w:val="24"/>
          <w:szCs w:val="24"/>
          <w:lang w:val="es-419"/>
        </w:rPr>
        <w:t xml:space="preserve"> en esta acción de tutela </w:t>
      </w:r>
      <w:r w:rsidRPr="00AE23F8">
        <w:rPr>
          <w:rFonts w:ascii="Gadugi" w:hAnsi="Gadugi" w:cs="Century Gothic"/>
          <w:sz w:val="24"/>
          <w:szCs w:val="24"/>
        </w:rPr>
        <w:t xml:space="preserve">invocada por </w:t>
      </w:r>
      <w:r>
        <w:rPr>
          <w:rFonts w:ascii="Gadugi" w:hAnsi="Gadugi" w:cs="Arial"/>
          <w:b/>
          <w:sz w:val="24"/>
          <w:szCs w:val="24"/>
        </w:rPr>
        <w:t>Francisco Javier Medina</w:t>
      </w:r>
      <w:r w:rsidRPr="00AE23F8">
        <w:rPr>
          <w:rFonts w:ascii="Gadugi" w:hAnsi="Gadugi" w:cs="Arial"/>
          <w:sz w:val="24"/>
          <w:szCs w:val="24"/>
        </w:rPr>
        <w:t xml:space="preserve"> contra </w:t>
      </w:r>
      <w:r w:rsidRPr="007E39C0">
        <w:rPr>
          <w:rFonts w:ascii="Gadugi" w:hAnsi="Gadugi"/>
          <w:sz w:val="24"/>
          <w:szCs w:val="24"/>
          <w:lang w:val="es-MX"/>
        </w:rPr>
        <w:t xml:space="preserve">contra la </w:t>
      </w:r>
      <w:r w:rsidRPr="007E39C0">
        <w:rPr>
          <w:rFonts w:ascii="Gadugi" w:hAnsi="Gadugi"/>
          <w:b/>
          <w:sz w:val="24"/>
          <w:szCs w:val="24"/>
          <w:lang w:val="es-MX"/>
        </w:rPr>
        <w:t>Policía Metropolitana de Pasto –</w:t>
      </w:r>
      <w:proofErr w:type="spellStart"/>
      <w:r w:rsidRPr="007E39C0">
        <w:rPr>
          <w:rFonts w:ascii="Gadugi" w:hAnsi="Gadugi"/>
          <w:b/>
          <w:sz w:val="24"/>
          <w:szCs w:val="24"/>
          <w:lang w:val="es-MX"/>
        </w:rPr>
        <w:t>MEPAS</w:t>
      </w:r>
      <w:proofErr w:type="spellEnd"/>
      <w:r w:rsidRPr="007E39C0">
        <w:rPr>
          <w:rFonts w:ascii="Gadugi" w:hAnsi="Gadugi"/>
          <w:b/>
          <w:sz w:val="24"/>
          <w:szCs w:val="24"/>
          <w:lang w:val="es-MX"/>
        </w:rPr>
        <w:t xml:space="preserve">- </w:t>
      </w:r>
      <w:r w:rsidRPr="007E39C0">
        <w:rPr>
          <w:rFonts w:ascii="Gadugi" w:hAnsi="Gadugi"/>
          <w:sz w:val="24"/>
          <w:szCs w:val="24"/>
          <w:lang w:val="es-MX"/>
        </w:rPr>
        <w:t xml:space="preserve">y </w:t>
      </w:r>
      <w:r w:rsidRPr="007E39C0">
        <w:rPr>
          <w:rFonts w:ascii="Gadugi" w:hAnsi="Gadugi"/>
          <w:b/>
          <w:sz w:val="24"/>
          <w:szCs w:val="24"/>
          <w:lang w:val="es-MX"/>
        </w:rPr>
        <w:t>Policía de Automo</w:t>
      </w:r>
      <w:r>
        <w:rPr>
          <w:rFonts w:ascii="Gadugi" w:hAnsi="Gadugi"/>
          <w:b/>
          <w:sz w:val="24"/>
          <w:szCs w:val="24"/>
          <w:lang w:val="es-MX"/>
        </w:rPr>
        <w:t>tores de</w:t>
      </w:r>
      <w:r w:rsidRPr="007E39C0">
        <w:rPr>
          <w:rFonts w:ascii="Gadugi" w:hAnsi="Gadugi"/>
          <w:b/>
          <w:sz w:val="24"/>
          <w:szCs w:val="24"/>
          <w:lang w:val="es-MX"/>
        </w:rPr>
        <w:t xml:space="preserve"> Nariño </w:t>
      </w:r>
      <w:proofErr w:type="spellStart"/>
      <w:r w:rsidRPr="007E39C0">
        <w:rPr>
          <w:rFonts w:ascii="Gadugi" w:hAnsi="Gadugi"/>
          <w:b/>
          <w:sz w:val="24"/>
          <w:szCs w:val="24"/>
          <w:lang w:val="es-MX"/>
        </w:rPr>
        <w:t>SIJIN</w:t>
      </w:r>
      <w:proofErr w:type="spellEnd"/>
      <w:r>
        <w:rPr>
          <w:rFonts w:ascii="Gadugi" w:hAnsi="Gadugi"/>
          <w:b/>
          <w:sz w:val="24"/>
          <w:szCs w:val="24"/>
          <w:lang w:val="es-MX"/>
        </w:rPr>
        <w:t>.</w:t>
      </w:r>
    </w:p>
    <w:p w:rsidR="00A23EA2" w:rsidRPr="007E39C0" w:rsidRDefault="00A23EA2" w:rsidP="00A23EA2">
      <w:pPr>
        <w:spacing w:line="360" w:lineRule="auto"/>
        <w:ind w:firstLine="2835"/>
        <w:jc w:val="both"/>
        <w:rPr>
          <w:rFonts w:ascii="Gadugi" w:hAnsi="Gadugi" w:cs="Arial"/>
          <w:sz w:val="24"/>
          <w:szCs w:val="24"/>
        </w:rPr>
      </w:pPr>
    </w:p>
    <w:p w:rsidR="00A23EA2" w:rsidRPr="00AE23F8" w:rsidRDefault="00A23EA2" w:rsidP="00A23EA2">
      <w:pPr>
        <w:spacing w:line="360" w:lineRule="auto"/>
        <w:ind w:firstLine="2835"/>
        <w:jc w:val="both"/>
        <w:rPr>
          <w:rFonts w:ascii="Gadugi" w:hAnsi="Gadugi" w:cs="Century Gothic"/>
          <w:sz w:val="24"/>
          <w:szCs w:val="24"/>
        </w:rPr>
      </w:pPr>
      <w:r w:rsidRPr="00AE23F8">
        <w:rPr>
          <w:rFonts w:ascii="Gadugi" w:hAnsi="Gadugi" w:cs="Century Gothic"/>
          <w:sz w:val="24"/>
          <w:szCs w:val="24"/>
        </w:rPr>
        <w:t>Notifíquese a las partes por el medio más expedito la decisión aquí tomada.</w:t>
      </w:r>
    </w:p>
    <w:p w:rsidR="00A23EA2" w:rsidRPr="00AE23F8" w:rsidRDefault="00A23EA2" w:rsidP="00A23EA2">
      <w:pPr>
        <w:spacing w:line="360" w:lineRule="auto"/>
        <w:ind w:firstLine="2835"/>
        <w:jc w:val="both"/>
        <w:rPr>
          <w:rFonts w:ascii="Gadugi" w:hAnsi="Gadugi" w:cs="Century Gothic"/>
          <w:sz w:val="24"/>
          <w:szCs w:val="24"/>
        </w:rPr>
      </w:pPr>
    </w:p>
    <w:p w:rsidR="00A23EA2" w:rsidRPr="00BC369A" w:rsidRDefault="00A23EA2" w:rsidP="00A23EA2">
      <w:pPr>
        <w:spacing w:line="360" w:lineRule="auto"/>
        <w:ind w:firstLine="2835"/>
        <w:jc w:val="both"/>
        <w:rPr>
          <w:rFonts w:ascii="Gadugi" w:hAnsi="Gadugi" w:cs="Century Gothic"/>
          <w:sz w:val="24"/>
          <w:szCs w:val="24"/>
          <w:lang w:val="es-419"/>
        </w:rPr>
      </w:pPr>
      <w:r w:rsidRPr="00AE23F8">
        <w:rPr>
          <w:rFonts w:ascii="Gadugi" w:hAnsi="Gadugi" w:cs="Century Gothic"/>
          <w:sz w:val="24"/>
          <w:szCs w:val="24"/>
        </w:rPr>
        <w:t xml:space="preserve">Si no es impugnada, oportunamente remítase la actuación a </w:t>
      </w:r>
      <w:smartTag w:uri="urn:schemas-microsoft-com:office:smarttags" w:element="PersonName">
        <w:smartTagPr>
          <w:attr w:name="ProductID" w:val="la Corte Constitucional"/>
        </w:smartTagPr>
        <w:r w:rsidRPr="00AE23F8">
          <w:rPr>
            <w:rFonts w:ascii="Gadugi" w:hAnsi="Gadugi" w:cs="Century Gothic"/>
            <w:sz w:val="24"/>
            <w:szCs w:val="24"/>
          </w:rPr>
          <w:t>la Corte Constitucional</w:t>
        </w:r>
      </w:smartTag>
      <w:r w:rsidRPr="00AE23F8">
        <w:rPr>
          <w:rFonts w:ascii="Gadugi" w:hAnsi="Gadugi" w:cs="Century Gothic"/>
          <w:sz w:val="24"/>
          <w:szCs w:val="24"/>
        </w:rPr>
        <w:t xml:space="preserve"> para su eventual revisión.</w:t>
      </w:r>
      <w:r>
        <w:rPr>
          <w:rFonts w:ascii="Gadugi" w:hAnsi="Gadugi" w:cs="Century Gothic"/>
          <w:sz w:val="24"/>
          <w:szCs w:val="24"/>
          <w:lang w:val="es-419"/>
        </w:rPr>
        <w:t xml:space="preserve"> A su regreso archívese el expediente. </w:t>
      </w:r>
    </w:p>
    <w:p w:rsidR="00A23EA2" w:rsidRDefault="00A23EA2" w:rsidP="00A23EA2">
      <w:pPr>
        <w:spacing w:line="360" w:lineRule="auto"/>
        <w:ind w:firstLine="2835"/>
        <w:jc w:val="both"/>
        <w:rPr>
          <w:rFonts w:ascii="Gadugi" w:hAnsi="Gadugi" w:cs="Century Gothic"/>
          <w:sz w:val="24"/>
          <w:szCs w:val="24"/>
          <w:lang w:val="es-CO"/>
        </w:rPr>
      </w:pPr>
    </w:p>
    <w:p w:rsidR="00A23EA2" w:rsidRPr="00712BD4" w:rsidRDefault="00A23EA2" w:rsidP="00A23EA2">
      <w:pPr>
        <w:spacing w:line="360" w:lineRule="auto"/>
        <w:ind w:firstLine="2835"/>
        <w:jc w:val="both"/>
        <w:rPr>
          <w:rFonts w:ascii="Gadugi" w:hAnsi="Gadugi" w:cs="Century Gothic"/>
          <w:sz w:val="24"/>
          <w:szCs w:val="24"/>
          <w:lang w:val="es-419"/>
        </w:rPr>
      </w:pPr>
      <w:r>
        <w:rPr>
          <w:rFonts w:ascii="Gadugi" w:hAnsi="Gadugi" w:cs="Century Gothic"/>
          <w:sz w:val="24"/>
          <w:szCs w:val="24"/>
          <w:lang w:val="es-419"/>
        </w:rPr>
        <w:t>A su regreso, archívese.</w:t>
      </w:r>
    </w:p>
    <w:p w:rsidR="00A23EA2" w:rsidRDefault="00A23EA2" w:rsidP="00A23EA2">
      <w:pPr>
        <w:spacing w:line="360" w:lineRule="auto"/>
        <w:ind w:firstLine="2835"/>
        <w:jc w:val="both"/>
        <w:rPr>
          <w:rFonts w:ascii="Gadugi" w:hAnsi="Gadugi" w:cs="Century Gothic"/>
          <w:sz w:val="24"/>
          <w:szCs w:val="24"/>
        </w:rPr>
      </w:pPr>
    </w:p>
    <w:p w:rsidR="00A23EA2" w:rsidRPr="00AE23F8" w:rsidRDefault="00A23EA2" w:rsidP="00A23EA2">
      <w:pPr>
        <w:spacing w:line="360" w:lineRule="auto"/>
        <w:ind w:firstLine="2835"/>
        <w:jc w:val="both"/>
        <w:rPr>
          <w:rFonts w:ascii="Gadugi" w:hAnsi="Gadugi" w:cs="Century Gothic"/>
          <w:sz w:val="24"/>
          <w:szCs w:val="24"/>
        </w:rPr>
      </w:pPr>
      <w:r w:rsidRPr="00AE23F8">
        <w:rPr>
          <w:rFonts w:ascii="Gadugi" w:hAnsi="Gadugi" w:cs="Century Gothic"/>
          <w:sz w:val="24"/>
          <w:szCs w:val="24"/>
        </w:rPr>
        <w:t>Los Magistrados,</w:t>
      </w:r>
    </w:p>
    <w:p w:rsidR="00A23EA2" w:rsidRPr="00AE23F8" w:rsidRDefault="00A23EA2" w:rsidP="00A23EA2">
      <w:pPr>
        <w:spacing w:line="360" w:lineRule="auto"/>
        <w:jc w:val="both"/>
        <w:rPr>
          <w:rFonts w:ascii="Gadugi" w:hAnsi="Gadugi" w:cs="Century Gothic"/>
          <w:sz w:val="24"/>
          <w:szCs w:val="24"/>
        </w:rPr>
      </w:pPr>
    </w:p>
    <w:p w:rsidR="00A23EA2" w:rsidRPr="00AE23F8" w:rsidRDefault="00A23EA2" w:rsidP="00A23EA2">
      <w:pPr>
        <w:spacing w:line="360" w:lineRule="auto"/>
        <w:jc w:val="both"/>
        <w:rPr>
          <w:rFonts w:ascii="Gadugi" w:hAnsi="Gadugi" w:cs="Century Gothic"/>
          <w:sz w:val="24"/>
          <w:szCs w:val="24"/>
        </w:rPr>
      </w:pPr>
    </w:p>
    <w:p w:rsidR="00A23EA2" w:rsidRPr="00AE23F8" w:rsidRDefault="00A23EA2" w:rsidP="00A23EA2">
      <w:pPr>
        <w:spacing w:line="360" w:lineRule="auto"/>
        <w:jc w:val="both"/>
        <w:rPr>
          <w:rFonts w:ascii="Gadugi" w:hAnsi="Gadugi" w:cs="Century Gothic"/>
          <w:sz w:val="24"/>
          <w:szCs w:val="24"/>
        </w:rPr>
      </w:pPr>
    </w:p>
    <w:p w:rsidR="00A23EA2" w:rsidRPr="00AE23F8" w:rsidRDefault="00A23EA2" w:rsidP="00A23EA2">
      <w:pPr>
        <w:spacing w:line="360" w:lineRule="auto"/>
        <w:jc w:val="both"/>
        <w:rPr>
          <w:rFonts w:ascii="Gadugi" w:hAnsi="Gadugi" w:cs="Century Gothic"/>
          <w:b/>
          <w:bCs/>
          <w:sz w:val="24"/>
          <w:szCs w:val="24"/>
        </w:rPr>
      </w:pPr>
      <w:r w:rsidRPr="00AE23F8">
        <w:rPr>
          <w:rFonts w:ascii="Gadugi" w:hAnsi="Gadugi" w:cs="Century Gothic"/>
          <w:sz w:val="24"/>
          <w:szCs w:val="24"/>
        </w:rPr>
        <w:t xml:space="preserve">  </w:t>
      </w:r>
      <w:r w:rsidRPr="00AE23F8">
        <w:rPr>
          <w:rFonts w:ascii="Gadugi" w:hAnsi="Gadugi" w:cs="Century Gothic"/>
          <w:sz w:val="24"/>
          <w:szCs w:val="24"/>
        </w:rPr>
        <w:tab/>
      </w:r>
      <w:r w:rsidRPr="00AE23F8">
        <w:rPr>
          <w:rFonts w:ascii="Gadugi" w:hAnsi="Gadugi" w:cs="Century Gothic"/>
          <w:sz w:val="24"/>
          <w:szCs w:val="24"/>
        </w:rPr>
        <w:tab/>
      </w:r>
      <w:r w:rsidRPr="00AE23F8">
        <w:rPr>
          <w:rFonts w:ascii="Gadugi" w:hAnsi="Gadugi" w:cs="Century Gothic"/>
          <w:sz w:val="24"/>
          <w:szCs w:val="24"/>
        </w:rPr>
        <w:tab/>
      </w:r>
      <w:r w:rsidRPr="00AE23F8">
        <w:rPr>
          <w:rFonts w:ascii="Gadugi" w:hAnsi="Gadugi" w:cs="Century Gothic"/>
          <w:sz w:val="24"/>
          <w:szCs w:val="24"/>
        </w:rPr>
        <w:tab/>
      </w:r>
      <w:r w:rsidRPr="00AE23F8">
        <w:rPr>
          <w:rFonts w:ascii="Gadugi" w:hAnsi="Gadugi" w:cs="Century Gothic"/>
          <w:b/>
          <w:bCs/>
          <w:sz w:val="24"/>
          <w:szCs w:val="24"/>
        </w:rPr>
        <w:t xml:space="preserve">JAIME ALBERTO SARAZA NARANJO </w:t>
      </w:r>
    </w:p>
    <w:p w:rsidR="00A23EA2" w:rsidRPr="00AE23F8" w:rsidRDefault="00A23EA2" w:rsidP="00A23EA2">
      <w:pPr>
        <w:spacing w:line="360" w:lineRule="auto"/>
        <w:ind w:left="2124" w:firstLine="2835"/>
        <w:jc w:val="both"/>
        <w:rPr>
          <w:rFonts w:ascii="Gadugi" w:hAnsi="Gadugi" w:cs="Century Gothic"/>
          <w:b/>
          <w:bCs/>
          <w:sz w:val="24"/>
          <w:szCs w:val="24"/>
        </w:rPr>
      </w:pPr>
    </w:p>
    <w:p w:rsidR="00A23EA2" w:rsidRPr="00AE23F8" w:rsidRDefault="00A23EA2" w:rsidP="00A23EA2">
      <w:pPr>
        <w:spacing w:line="360" w:lineRule="auto"/>
        <w:jc w:val="both"/>
        <w:rPr>
          <w:rFonts w:ascii="Gadugi" w:hAnsi="Gadugi" w:cs="Century Gothic"/>
          <w:b/>
          <w:bCs/>
          <w:sz w:val="24"/>
          <w:szCs w:val="24"/>
        </w:rPr>
      </w:pPr>
    </w:p>
    <w:p w:rsidR="00A23EA2" w:rsidRPr="00375ECD" w:rsidRDefault="00A23EA2" w:rsidP="00A23EA2">
      <w:pPr>
        <w:spacing w:line="360" w:lineRule="auto"/>
        <w:jc w:val="both"/>
        <w:rPr>
          <w:rFonts w:ascii="Gadugi" w:hAnsi="Gadugi" w:cs="Century Gothic"/>
          <w:b/>
          <w:bCs/>
          <w:sz w:val="24"/>
          <w:szCs w:val="24"/>
          <w:lang w:val="es-CO"/>
        </w:rPr>
      </w:pPr>
    </w:p>
    <w:p w:rsidR="00A23EA2" w:rsidRDefault="00A23EA2" w:rsidP="00A23EA2">
      <w:pPr>
        <w:spacing w:line="360" w:lineRule="auto"/>
        <w:jc w:val="both"/>
        <w:rPr>
          <w:rFonts w:ascii="Gadugi" w:hAnsi="Gadugi" w:cs="Century Gothic"/>
          <w:b/>
          <w:bCs/>
          <w:sz w:val="24"/>
          <w:szCs w:val="24"/>
        </w:rPr>
      </w:pPr>
      <w:r w:rsidRPr="00AE23F8">
        <w:rPr>
          <w:rFonts w:ascii="Gadugi" w:hAnsi="Gadugi" w:cs="Century Gothic"/>
          <w:b/>
          <w:bCs/>
          <w:sz w:val="24"/>
          <w:szCs w:val="24"/>
        </w:rPr>
        <w:t xml:space="preserve">CLAUDIA MARÍA ARCILA RÍOS              </w:t>
      </w:r>
      <w:r>
        <w:rPr>
          <w:rFonts w:ascii="Gadugi" w:hAnsi="Gadugi" w:cs="Century Gothic"/>
          <w:b/>
          <w:bCs/>
          <w:sz w:val="24"/>
          <w:szCs w:val="24"/>
          <w:lang w:val="es-419"/>
        </w:rPr>
        <w:t xml:space="preserve">      </w:t>
      </w:r>
      <w:r w:rsidRPr="00AE23F8">
        <w:rPr>
          <w:rFonts w:ascii="Gadugi" w:hAnsi="Gadugi" w:cs="Century Gothic"/>
          <w:b/>
          <w:bCs/>
          <w:sz w:val="24"/>
          <w:szCs w:val="24"/>
        </w:rPr>
        <w:t xml:space="preserve"> </w:t>
      </w:r>
      <w:proofErr w:type="spellStart"/>
      <w:r w:rsidRPr="00AE23F8">
        <w:rPr>
          <w:rFonts w:ascii="Gadugi" w:hAnsi="Gadugi" w:cs="Century Gothic"/>
          <w:b/>
          <w:bCs/>
          <w:sz w:val="24"/>
          <w:szCs w:val="24"/>
        </w:rPr>
        <w:t>DUBERNEY</w:t>
      </w:r>
      <w:proofErr w:type="spellEnd"/>
      <w:r w:rsidRPr="00AE23F8">
        <w:rPr>
          <w:rFonts w:ascii="Gadugi" w:hAnsi="Gadugi" w:cs="Century Gothic"/>
          <w:b/>
          <w:bCs/>
          <w:sz w:val="24"/>
          <w:szCs w:val="24"/>
        </w:rPr>
        <w:t xml:space="preserve"> GRISALES HERRERA</w:t>
      </w:r>
    </w:p>
    <w:p w:rsidR="00A23EA2" w:rsidRPr="00E71AD8" w:rsidRDefault="00A23EA2" w:rsidP="00A23EA2">
      <w:pPr>
        <w:spacing w:line="360" w:lineRule="auto"/>
        <w:jc w:val="both"/>
        <w:rPr>
          <w:rFonts w:ascii="Gadugi" w:hAnsi="Gadugi" w:cs="Century Gothic"/>
          <w:bCs/>
          <w:sz w:val="24"/>
          <w:szCs w:val="24"/>
          <w:lang w:val="es-419"/>
        </w:rPr>
      </w:pPr>
      <w:r>
        <w:rPr>
          <w:rFonts w:ascii="Gadugi" w:hAnsi="Gadugi" w:cs="Century Gothic"/>
          <w:b/>
          <w:bCs/>
          <w:sz w:val="24"/>
          <w:szCs w:val="24"/>
          <w:lang w:val="es-419"/>
        </w:rPr>
        <w:t xml:space="preserve">  </w:t>
      </w:r>
      <w:r>
        <w:rPr>
          <w:rFonts w:ascii="Gadugi" w:hAnsi="Gadugi" w:cs="Century Gothic"/>
          <w:b/>
          <w:bCs/>
          <w:sz w:val="24"/>
          <w:szCs w:val="24"/>
          <w:lang w:val="es-419"/>
        </w:rPr>
        <w:tab/>
      </w:r>
      <w:r>
        <w:rPr>
          <w:rFonts w:ascii="Gadugi" w:hAnsi="Gadugi" w:cs="Century Gothic"/>
          <w:b/>
          <w:bCs/>
          <w:sz w:val="24"/>
          <w:szCs w:val="24"/>
          <w:lang w:val="es-419"/>
        </w:rPr>
        <w:tab/>
      </w:r>
      <w:r>
        <w:rPr>
          <w:rFonts w:ascii="Gadugi" w:hAnsi="Gadugi" w:cs="Century Gothic"/>
          <w:b/>
          <w:bCs/>
          <w:sz w:val="24"/>
          <w:szCs w:val="24"/>
          <w:lang w:val="es-419"/>
        </w:rPr>
        <w:tab/>
      </w:r>
      <w:r>
        <w:rPr>
          <w:rFonts w:ascii="Gadugi" w:hAnsi="Gadugi" w:cs="Century Gothic"/>
          <w:b/>
          <w:bCs/>
          <w:sz w:val="24"/>
          <w:szCs w:val="24"/>
          <w:lang w:val="es-419"/>
        </w:rPr>
        <w:tab/>
      </w:r>
      <w:r>
        <w:rPr>
          <w:rFonts w:ascii="Gadugi" w:hAnsi="Gadugi" w:cs="Century Gothic"/>
          <w:b/>
          <w:bCs/>
          <w:sz w:val="24"/>
          <w:szCs w:val="24"/>
          <w:lang w:val="es-419"/>
        </w:rPr>
        <w:tab/>
      </w:r>
      <w:r>
        <w:rPr>
          <w:rFonts w:ascii="Gadugi" w:hAnsi="Gadugi" w:cs="Century Gothic"/>
          <w:b/>
          <w:bCs/>
          <w:sz w:val="24"/>
          <w:szCs w:val="24"/>
          <w:lang w:val="es-419"/>
        </w:rPr>
        <w:tab/>
      </w:r>
      <w:r>
        <w:rPr>
          <w:rFonts w:ascii="Gadugi" w:hAnsi="Gadugi" w:cs="Century Gothic"/>
          <w:b/>
          <w:bCs/>
          <w:sz w:val="24"/>
          <w:szCs w:val="24"/>
          <w:lang w:val="es-419"/>
        </w:rPr>
        <w:tab/>
        <w:t xml:space="preserve">      </w:t>
      </w:r>
    </w:p>
    <w:p w:rsidR="00D5123A" w:rsidRDefault="00D5123A"/>
    <w:sectPr w:rsidR="00D5123A" w:rsidSect="00A23EA2">
      <w:headerReference w:type="default" r:id="rId6"/>
      <w:footerReference w:type="default" r:id="rId7"/>
      <w:pgSz w:w="12242" w:h="18705" w:code="120"/>
      <w:pgMar w:top="2268" w:right="1701" w:bottom="1985"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F5" w:rsidRDefault="00C35BF5" w:rsidP="00A23EA2">
      <w:r>
        <w:separator/>
      </w:r>
    </w:p>
  </w:endnote>
  <w:endnote w:type="continuationSeparator" w:id="0">
    <w:p w:rsidR="00C35BF5" w:rsidRDefault="00C35BF5" w:rsidP="00A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B3" w:rsidRDefault="00A75F6D">
    <w:pPr>
      <w:pStyle w:val="Piedepgina"/>
      <w:jc w:val="right"/>
    </w:pPr>
    <w:r>
      <w:fldChar w:fldCharType="begin"/>
    </w:r>
    <w:r>
      <w:instrText>PAGE   \* MERGEFORMAT</w:instrText>
    </w:r>
    <w:r>
      <w:fldChar w:fldCharType="separate"/>
    </w:r>
    <w:r w:rsidR="00A95F2D">
      <w:rPr>
        <w:noProof/>
      </w:rPr>
      <w:t>5</w:t>
    </w:r>
    <w:r>
      <w:fldChar w:fldCharType="end"/>
    </w:r>
  </w:p>
  <w:p w:rsidR="004D37B3" w:rsidRDefault="00C35B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F5" w:rsidRDefault="00C35BF5" w:rsidP="00A23EA2">
      <w:r>
        <w:separator/>
      </w:r>
    </w:p>
  </w:footnote>
  <w:footnote w:type="continuationSeparator" w:id="0">
    <w:p w:rsidR="00C35BF5" w:rsidRDefault="00C35BF5" w:rsidP="00A23EA2">
      <w:r>
        <w:continuationSeparator/>
      </w:r>
    </w:p>
  </w:footnote>
  <w:footnote w:id="1">
    <w:p w:rsidR="00A23EA2" w:rsidRPr="004D37B3" w:rsidRDefault="00A23EA2" w:rsidP="00A23EA2">
      <w:pPr>
        <w:pStyle w:val="Textonotapie"/>
        <w:rPr>
          <w:rFonts w:ascii="Agency FB" w:hAnsi="Agency FB"/>
          <w:sz w:val="24"/>
          <w:szCs w:val="24"/>
          <w:lang w:val="es-419"/>
        </w:rPr>
      </w:pPr>
      <w:r w:rsidRPr="004D37B3">
        <w:rPr>
          <w:rStyle w:val="Refdenotaalpie"/>
          <w:rFonts w:ascii="Agency FB" w:hAnsi="Agency FB"/>
          <w:sz w:val="24"/>
          <w:szCs w:val="24"/>
        </w:rPr>
        <w:footnoteRef/>
      </w:r>
      <w:r w:rsidRPr="004D37B3">
        <w:rPr>
          <w:rFonts w:ascii="Agency FB" w:hAnsi="Agency FB"/>
          <w:sz w:val="24"/>
          <w:szCs w:val="24"/>
        </w:rPr>
        <w:t xml:space="preserve"> Sentencia T-</w:t>
      </w:r>
      <w:r w:rsidRPr="004D37B3">
        <w:rPr>
          <w:rFonts w:ascii="Agency FB" w:hAnsi="Agency FB"/>
          <w:sz w:val="24"/>
          <w:szCs w:val="24"/>
          <w:lang w:val="es-419"/>
        </w:rPr>
        <w:t>404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8B" w:rsidRDefault="00A75F6D" w:rsidP="00C11097">
    <w:pPr>
      <w:spacing w:line="360" w:lineRule="auto"/>
      <w:ind w:left="-1418"/>
      <w:rPr>
        <w:rFonts w:ascii="Arial Narrow" w:hAnsi="Arial Narrow"/>
        <w:sz w:val="18"/>
        <w:szCs w:val="18"/>
      </w:rPr>
    </w:pP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rial Narrow" w:hAnsi="Arial Narrow"/>
        <w:b/>
        <w:spacing w:val="-3"/>
        <w:sz w:val="18"/>
        <w:szCs w:val="18"/>
      </w:rPr>
      <w:t xml:space="preserve">              </w:t>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t xml:space="preserve">                     </w:t>
    </w:r>
  </w:p>
  <w:p w:rsidR="00E5518B" w:rsidRDefault="00A75F6D">
    <w:pPr>
      <w:tabs>
        <w:tab w:val="left" w:pos="-720"/>
      </w:tabs>
      <w:suppressAutoHyphens/>
      <w:ind w:left="-1418"/>
      <w:rPr>
        <w:rFonts w:ascii="Algerian" w:hAnsi="Algerian"/>
        <w:b/>
      </w:rPr>
    </w:pPr>
    <w:r>
      <w:rPr>
        <w:rFonts w:ascii="Algerian" w:hAnsi="Algerian"/>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5E"/>
    <w:rsid w:val="002A105E"/>
    <w:rsid w:val="00622439"/>
    <w:rsid w:val="00647A10"/>
    <w:rsid w:val="00941DEB"/>
    <w:rsid w:val="00A23EA2"/>
    <w:rsid w:val="00A75F6D"/>
    <w:rsid w:val="00A95F2D"/>
    <w:rsid w:val="00C35BF5"/>
    <w:rsid w:val="00D5123A"/>
    <w:rsid w:val="00E11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12F1D04-1C3F-4055-B619-30EB9838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23EA2"/>
    <w:pPr>
      <w:spacing w:line="360" w:lineRule="auto"/>
      <w:ind w:firstLine="2835"/>
      <w:jc w:val="both"/>
    </w:pPr>
    <w:rPr>
      <w:rFonts w:ascii="Verdana" w:hAnsi="Verdana"/>
      <w:sz w:val="24"/>
    </w:rPr>
  </w:style>
  <w:style w:type="paragraph" w:styleId="Piedepgina">
    <w:name w:val="footer"/>
    <w:basedOn w:val="Normal"/>
    <w:link w:val="PiedepginaCar1"/>
    <w:uiPriority w:val="99"/>
    <w:rsid w:val="00A23EA2"/>
    <w:pPr>
      <w:tabs>
        <w:tab w:val="center" w:pos="4419"/>
        <w:tab w:val="right" w:pos="8838"/>
      </w:tabs>
    </w:pPr>
  </w:style>
  <w:style w:type="character" w:customStyle="1" w:styleId="PiedepginaCar">
    <w:name w:val="Pie de página Car"/>
    <w:basedOn w:val="Fuentedeprrafopredeter"/>
    <w:uiPriority w:val="99"/>
    <w:semiHidden/>
    <w:rsid w:val="00A23EA2"/>
    <w:rPr>
      <w:rFonts w:ascii="Times New Roman" w:eastAsia="Times New Roman" w:hAnsi="Times New Roman" w:cs="Times New Roman"/>
      <w:sz w:val="20"/>
      <w:szCs w:val="20"/>
      <w:lang w:eastAsia="es-ES"/>
    </w:rPr>
  </w:style>
  <w:style w:type="character" w:customStyle="1" w:styleId="PiedepginaCar1">
    <w:name w:val="Pie de página Car1"/>
    <w:link w:val="Piedepgina"/>
    <w:uiPriority w:val="99"/>
    <w:locked/>
    <w:rsid w:val="00A23EA2"/>
    <w:rPr>
      <w:rFonts w:ascii="Times New Roman" w:eastAsia="Times New Roman" w:hAnsi="Times New Roman" w:cs="Times New Roman"/>
      <w:sz w:val="20"/>
      <w:szCs w:val="20"/>
      <w:lang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semiHidden/>
    <w:qFormat/>
    <w:rsid w:val="00A23EA2"/>
  </w:style>
  <w:style w:type="character" w:customStyle="1" w:styleId="TextonotapieCar">
    <w:name w:val="Texto nota pie Car"/>
    <w:basedOn w:val="Fuentedeprrafopredeter"/>
    <w:uiPriority w:val="99"/>
    <w:semiHidden/>
    <w:rsid w:val="00A23EA2"/>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link w:val="Textonotapie"/>
    <w:uiPriority w:val="99"/>
    <w:semiHidden/>
    <w:locked/>
    <w:rsid w:val="00A23EA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
    <w:semiHidden/>
    <w:rsid w:val="00A23EA2"/>
    <w:rPr>
      <w:vertAlign w:val="superscript"/>
    </w:rPr>
  </w:style>
  <w:style w:type="paragraph" w:styleId="Sinespaciado">
    <w:name w:val="No Spacing"/>
    <w:link w:val="SinespaciadoCar"/>
    <w:uiPriority w:val="1"/>
    <w:qFormat/>
    <w:rsid w:val="00622439"/>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622439"/>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903</Words>
  <Characters>4967</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2017-01-12T21:05:00Z</dcterms:created>
  <dcterms:modified xsi:type="dcterms:W3CDTF">2017-02-01T20:02:00Z</dcterms:modified>
</cp:coreProperties>
</file>