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9D" w:rsidRPr="00760671" w:rsidRDefault="00516F9D" w:rsidP="00516F9D">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516F9D" w:rsidRDefault="00516F9D" w:rsidP="00516F9D">
      <w:pPr>
        <w:pStyle w:val="Sinespaciado"/>
        <w:rPr>
          <w:sz w:val="18"/>
          <w:szCs w:val="18"/>
        </w:rPr>
      </w:pPr>
    </w:p>
    <w:p w:rsidR="00516F9D" w:rsidRPr="005C7E7E" w:rsidRDefault="00516F9D" w:rsidP="00516F9D">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Providencia:</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t xml:space="preserve">SENTENCIA DE TUTELA – </w:t>
      </w:r>
      <w:r>
        <w:rPr>
          <w:rFonts w:ascii="Calibri" w:hAnsi="Calibri" w:cs="Calibri"/>
          <w:color w:val="222222"/>
          <w:sz w:val="18"/>
          <w:szCs w:val="18"/>
          <w:lang w:val="es-CO" w:eastAsia="fr-FR"/>
        </w:rPr>
        <w:t>1</w:t>
      </w:r>
      <w:r w:rsidRPr="005C7E7E">
        <w:rPr>
          <w:rFonts w:ascii="Calibri" w:hAnsi="Calibri" w:cs="Calibri"/>
          <w:color w:val="222222"/>
          <w:sz w:val="18"/>
          <w:szCs w:val="18"/>
          <w:lang w:val="es-CO" w:eastAsia="fr-FR"/>
        </w:rPr>
        <w:t xml:space="preserve">ª Instancia – </w:t>
      </w:r>
      <w:r>
        <w:rPr>
          <w:rFonts w:ascii="Calibri" w:hAnsi="Calibri" w:cs="Calibri"/>
          <w:color w:val="222222"/>
          <w:sz w:val="18"/>
          <w:szCs w:val="18"/>
          <w:lang w:val="es-CO" w:eastAsia="fr-FR"/>
        </w:rPr>
        <w:t>2</w:t>
      </w:r>
      <w:r w:rsidRPr="005C7E7E">
        <w:rPr>
          <w:rFonts w:ascii="Calibri" w:hAnsi="Calibri" w:cs="Calibri"/>
          <w:color w:val="222222"/>
          <w:sz w:val="18"/>
          <w:szCs w:val="18"/>
          <w:lang w:val="es-CO" w:eastAsia="fr-FR"/>
        </w:rPr>
        <w:t xml:space="preserve"> de noviembre de 2016</w:t>
      </w:r>
    </w:p>
    <w:p w:rsidR="00516F9D" w:rsidRPr="005C7E7E" w:rsidRDefault="00516F9D" w:rsidP="00516F9D">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Radicación Nro. :</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027870">
        <w:rPr>
          <w:rFonts w:ascii="Calibri" w:hAnsi="Calibri" w:cs="Calibri"/>
          <w:color w:val="222222"/>
          <w:sz w:val="18"/>
          <w:szCs w:val="18"/>
          <w:lang w:val="es-CO" w:eastAsia="fr-FR"/>
        </w:rPr>
        <w:t>66001-22-13-000-2016-00957-00</w:t>
      </w:r>
    </w:p>
    <w:p w:rsidR="00516F9D" w:rsidRPr="005C7E7E" w:rsidRDefault="00516F9D" w:rsidP="00516F9D">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Accionante:</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027870">
        <w:rPr>
          <w:rFonts w:ascii="Calibri" w:hAnsi="Calibri" w:cs="Calibri"/>
          <w:color w:val="222222"/>
          <w:sz w:val="18"/>
          <w:szCs w:val="18"/>
          <w:lang w:val="es-CO" w:eastAsia="fr-FR"/>
        </w:rPr>
        <w:t>BISMARCK ANDRADE CÓRDOBA</w:t>
      </w:r>
    </w:p>
    <w:p w:rsidR="00516F9D" w:rsidRPr="005C7E7E" w:rsidRDefault="00516F9D" w:rsidP="00516F9D">
      <w:pPr>
        <w:shd w:val="clear" w:color="auto" w:fill="FFFFFF"/>
        <w:jc w:val="both"/>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Accionados:</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Pr>
          <w:rFonts w:ascii="Calibri" w:hAnsi="Calibri" w:cs="Calibri"/>
          <w:color w:val="222222"/>
          <w:sz w:val="18"/>
          <w:szCs w:val="18"/>
          <w:lang w:val="es-CO" w:eastAsia="fr-FR"/>
        </w:rPr>
        <w:t>EL ICETEX Y EL MINISTERIO DEL INTERIOR</w:t>
      </w:r>
    </w:p>
    <w:p w:rsidR="00516F9D" w:rsidRPr="005C7E7E" w:rsidRDefault="00516F9D" w:rsidP="00516F9D">
      <w:pPr>
        <w:shd w:val="clear" w:color="auto" w:fill="FFFFFF"/>
        <w:jc w:val="both"/>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Proceso:</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t xml:space="preserve">Acción de Tutela – Sentencia que confirma el amparo otorgado por el </w:t>
      </w:r>
      <w:r w:rsidRPr="00027870">
        <w:rPr>
          <w:rFonts w:ascii="Calibri" w:hAnsi="Calibri" w:cs="Calibri"/>
          <w:color w:val="222222"/>
          <w:sz w:val="18"/>
          <w:szCs w:val="18"/>
          <w:lang w:val="es-CO" w:eastAsia="fr-FR"/>
        </w:rPr>
        <w:t>a quo</w:t>
      </w:r>
    </w:p>
    <w:p w:rsidR="00516F9D" w:rsidRDefault="00516F9D" w:rsidP="00516F9D">
      <w:pPr>
        <w:shd w:val="clear" w:color="auto" w:fill="FFFFFF"/>
        <w:jc w:val="both"/>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Magistrado Ponente:</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t>JAIME ALBERTO SARAZA NARANJO</w:t>
      </w:r>
    </w:p>
    <w:p w:rsidR="00516F9D" w:rsidRDefault="00516F9D" w:rsidP="00516F9D">
      <w:pPr>
        <w:jc w:val="both"/>
        <w:rPr>
          <w:rFonts w:ascii="Calibri" w:hAnsi="Calibri" w:cs="Calibri"/>
          <w:color w:val="222222"/>
          <w:sz w:val="18"/>
          <w:szCs w:val="18"/>
          <w:lang w:val="es-CO" w:eastAsia="fr-FR"/>
        </w:rPr>
      </w:pPr>
    </w:p>
    <w:p w:rsidR="00516F9D" w:rsidRPr="00027870" w:rsidRDefault="00516F9D" w:rsidP="00516F9D">
      <w:pPr>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Tema: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027870">
        <w:rPr>
          <w:rFonts w:ascii="Calibri" w:hAnsi="Calibri" w:cs="Calibri"/>
          <w:b/>
          <w:color w:val="222222"/>
          <w:sz w:val="18"/>
          <w:szCs w:val="18"/>
          <w:lang w:val="es-CO" w:eastAsia="fr-FR"/>
        </w:rPr>
        <w:t>INCONFORMIDAD CON LA REGLAMENTACIÓN DEL FONDO ESPECIAL DE CRÉDITOS EDUCATIVOS PARA ESTUDIANTES DE COMUNIDADES NEGRAS/ CONDONACIÓN</w:t>
      </w:r>
      <w:r>
        <w:rPr>
          <w:rFonts w:ascii="Calibri" w:hAnsi="Calibri" w:cs="Calibri"/>
          <w:b/>
          <w:color w:val="222222"/>
          <w:sz w:val="18"/>
          <w:szCs w:val="18"/>
          <w:lang w:val="es-CO" w:eastAsia="fr-FR"/>
        </w:rPr>
        <w:t xml:space="preserve"> DE </w:t>
      </w:r>
      <w:r w:rsidRPr="00027870">
        <w:rPr>
          <w:rFonts w:ascii="Calibri" w:hAnsi="Calibri" w:cs="Calibri"/>
          <w:b/>
          <w:color w:val="222222"/>
          <w:sz w:val="18"/>
          <w:szCs w:val="18"/>
          <w:lang w:val="es-CO" w:eastAsia="fr-FR"/>
        </w:rPr>
        <w:t xml:space="preserve">CRÉDITO EDUCATIVO / Improcedencia por existir otro medio de defensa judicial / DERECHO DE PETICIÓN / Se concede el amparo. </w:t>
      </w:r>
      <w:r>
        <w:rPr>
          <w:rFonts w:ascii="Calibri" w:hAnsi="Calibri" w:cs="Calibri"/>
          <w:b/>
          <w:color w:val="222222"/>
          <w:sz w:val="18"/>
          <w:szCs w:val="18"/>
          <w:lang w:val="es-CO" w:eastAsia="fr-FR"/>
        </w:rPr>
        <w:t>“</w:t>
      </w:r>
      <w:r>
        <w:rPr>
          <w:rFonts w:ascii="Calibri" w:hAnsi="Calibri" w:cs="Calibri"/>
          <w:color w:val="222222"/>
          <w:sz w:val="18"/>
          <w:szCs w:val="18"/>
          <w:lang w:val="es-CO" w:eastAsia="fr-FR"/>
        </w:rPr>
        <w:t xml:space="preserve"> (L)</w:t>
      </w:r>
      <w:r w:rsidRPr="00027870">
        <w:rPr>
          <w:rFonts w:ascii="Calibri" w:hAnsi="Calibri" w:cs="Calibri"/>
          <w:color w:val="222222"/>
          <w:sz w:val="18"/>
          <w:szCs w:val="18"/>
          <w:lang w:val="es-CO" w:eastAsia="fr-FR"/>
        </w:rPr>
        <w:t xml:space="preserve">a acción se torna improcedente, según el canon 5º citado, dado que la aludida reglamentación está contenida en una norma que no genera una situación particular para el actor, sino para todo el conglomerado al que está dirigida, es decir, que se trata de reglas de carácter general, impersonal y abstracto. Como tales, siguiendo el numeral 1º en cita, cuenta el demandante con los mecanismos judiciales de rigor para discutir su legalidad ante la jurisdicción de lo contencioso administrativo. (…) </w:t>
      </w:r>
    </w:p>
    <w:p w:rsidR="00516F9D" w:rsidRPr="00027870" w:rsidRDefault="00516F9D" w:rsidP="00516F9D">
      <w:pPr>
        <w:jc w:val="both"/>
        <w:rPr>
          <w:rFonts w:ascii="Calibri" w:hAnsi="Calibri" w:cs="Calibri"/>
          <w:color w:val="222222"/>
          <w:sz w:val="18"/>
          <w:szCs w:val="18"/>
          <w:lang w:val="es-CO" w:eastAsia="fr-FR"/>
        </w:rPr>
      </w:pPr>
      <w:r w:rsidRPr="00027870">
        <w:rPr>
          <w:rFonts w:ascii="Calibri" w:hAnsi="Calibri" w:cs="Calibri"/>
          <w:color w:val="222222"/>
          <w:sz w:val="18"/>
          <w:szCs w:val="18"/>
          <w:lang w:val="es-CO" w:eastAsia="fr-FR"/>
        </w:rPr>
        <w:t>En el mismo sentido, busca el demandante que se ordene a las entidades demandadas que condonen su crédito y expidan la certificación respectiva. Y si bien para ello ha efectuado las peticiones que ha estimado pertinentes, que a su vez le han sido respondidas, la cuestión queda absorbida por la causal de improcedencia señalada en el numeral 1° del artículo 6° del D. 2591 traído a colación, por cuanto las razones que aduce ahora para ser exonerado del pago, pueden hacerse valer como defensa judicial ante un eventual cob</w:t>
      </w:r>
      <w:bookmarkStart w:id="0" w:name="_GoBack"/>
      <w:bookmarkEnd w:id="0"/>
      <w:r w:rsidRPr="00027870">
        <w:rPr>
          <w:rFonts w:ascii="Calibri" w:hAnsi="Calibri" w:cs="Calibri"/>
          <w:color w:val="222222"/>
          <w:sz w:val="18"/>
          <w:szCs w:val="18"/>
          <w:lang w:val="es-CO" w:eastAsia="fr-FR"/>
        </w:rPr>
        <w:t>ro por parte del ICETEX, en un escenario natural, ante el juez competente, y con la observancia de las reglas de procedimiento que se ajusten al caso. Allí podrá discutirse con amplio margen probatorio, si a pesar de su condición de deudor, se le debe condonar el crédito.(…)</w:t>
      </w:r>
    </w:p>
    <w:p w:rsidR="00516F9D" w:rsidRPr="00027870" w:rsidRDefault="00516F9D" w:rsidP="00516F9D">
      <w:pPr>
        <w:jc w:val="both"/>
        <w:rPr>
          <w:rFonts w:ascii="Calibri" w:hAnsi="Calibri" w:cs="Calibri"/>
          <w:color w:val="222222"/>
          <w:sz w:val="18"/>
          <w:szCs w:val="18"/>
          <w:lang w:val="es-CO" w:eastAsia="fr-FR"/>
        </w:rPr>
      </w:pPr>
      <w:r w:rsidRPr="00027870">
        <w:rPr>
          <w:rFonts w:ascii="Calibri" w:hAnsi="Calibri" w:cs="Calibri"/>
          <w:color w:val="222222"/>
          <w:sz w:val="18"/>
          <w:szCs w:val="18"/>
          <w:lang w:val="es-CO" w:eastAsia="fr-FR"/>
        </w:rPr>
        <w:t>Ahora bien, queda por ver si lo que está en juego es su fundamental derecho de petición frente al Ministerio del Interior, como quiera que entre las líneas que componen los hechos de la acción de tutela dio cuenta de dos solicitudes que vía electrónica remitió allí, sin que hubiese obtenido respuesta. La Directora de Asuntos para Comunidades Negras, Afrocolombianas, Raizales y Palenqueras de esa Cartera, dijo en su intervención (f. 97), que sí se contestó, lo que ocurrió el 5 de julio del presente año (f. 99 f. y v.). Sin embargo, no se acreditó la gestión realizada para hacer conocer del demandante la respuesta respectiva; simplemente se allegó una copia (f. 101), sin soporte de envío alguno, bien en forma electrónica o física.</w:t>
      </w:r>
    </w:p>
    <w:p w:rsidR="00516F9D" w:rsidRPr="00027870" w:rsidRDefault="00516F9D" w:rsidP="00516F9D">
      <w:pPr>
        <w:jc w:val="both"/>
        <w:rPr>
          <w:rFonts w:ascii="Calibri" w:hAnsi="Calibri" w:cs="Calibri"/>
          <w:color w:val="222222"/>
          <w:sz w:val="18"/>
          <w:szCs w:val="18"/>
          <w:lang w:val="es-CO" w:eastAsia="fr-FR"/>
        </w:rPr>
      </w:pPr>
      <w:r w:rsidRPr="00027870">
        <w:rPr>
          <w:rFonts w:ascii="Calibri" w:hAnsi="Calibri" w:cs="Calibri"/>
          <w:color w:val="222222"/>
          <w:sz w:val="18"/>
          <w:szCs w:val="18"/>
          <w:lang w:val="es-CO" w:eastAsia="fr-FR"/>
        </w:rPr>
        <w:t>Así que por esta causa, sí le asiste razón al accionante, como quiera que el artículo 23 de la Constitución Nacional dispone con precisión que toda persona tiene derecho a presentar peticiones respetuosas a las autoridades por motivos de interés general o particular y a obtener pronta resolución, misma que le debe ser notificada (…).</w:t>
      </w:r>
    </w:p>
    <w:p w:rsidR="00516F9D" w:rsidRDefault="00516F9D" w:rsidP="00516F9D">
      <w:pPr>
        <w:jc w:val="both"/>
        <w:rPr>
          <w:rFonts w:ascii="Calibri" w:hAnsi="Calibri" w:cs="Calibri"/>
          <w:color w:val="222222"/>
          <w:sz w:val="18"/>
          <w:szCs w:val="18"/>
          <w:lang w:val="es-CO" w:eastAsia="fr-FR"/>
        </w:rPr>
      </w:pPr>
      <w:r w:rsidRPr="00027870">
        <w:rPr>
          <w:rFonts w:ascii="Calibri" w:hAnsi="Calibri" w:cs="Calibri"/>
          <w:color w:val="222222"/>
          <w:sz w:val="18"/>
          <w:szCs w:val="18"/>
          <w:lang w:val="es-CO" w:eastAsia="fr-FR"/>
        </w:rPr>
        <w:t>También en relación con este derecho está comprometido el ICETEX,  (…). La cuestión es que cuando del derecho de petición se trata, como en el caso de los recursos, es insuficiente que al juez constitucional se le expliquen las razones de que se obvie determinada respuesta; es a quien elevó la solicitud al que debe informársele la razón final por la cual se desatiende lo pedido. Dicho de otra manera, para este caso concreto, el ICETEX ha debido explicarle al señor Andrade Córdoba, antes que a esta Sala, por qué son improcedentes los recursos elevados.”.</w:t>
      </w:r>
    </w:p>
    <w:p w:rsidR="00516F9D" w:rsidRDefault="00516F9D" w:rsidP="00516F9D">
      <w:pPr>
        <w:jc w:val="both"/>
        <w:rPr>
          <w:rFonts w:ascii="Calibri" w:hAnsi="Calibri" w:cs="Calibri"/>
          <w:color w:val="222222"/>
          <w:sz w:val="18"/>
          <w:szCs w:val="18"/>
          <w:lang w:eastAsia="fr-FR"/>
        </w:rPr>
      </w:pPr>
    </w:p>
    <w:p w:rsidR="00516F9D" w:rsidRPr="00516F9D" w:rsidRDefault="00516F9D" w:rsidP="00516F9D">
      <w:pPr>
        <w:rPr>
          <w:rFonts w:asciiTheme="minorHAnsi" w:hAnsiTheme="minorHAnsi"/>
          <w:sz w:val="18"/>
          <w:szCs w:val="18"/>
        </w:rPr>
      </w:pPr>
      <w:r w:rsidRPr="00516F9D">
        <w:rPr>
          <w:rFonts w:asciiTheme="minorHAnsi" w:hAnsiTheme="minorHAnsi"/>
          <w:b/>
          <w:sz w:val="18"/>
          <w:szCs w:val="18"/>
        </w:rPr>
        <w:t>Citación jurisprudencial:</w:t>
      </w:r>
      <w:r w:rsidRPr="00516F9D">
        <w:rPr>
          <w:rFonts w:asciiTheme="minorHAnsi" w:hAnsiTheme="minorHAnsi"/>
          <w:sz w:val="18"/>
          <w:szCs w:val="18"/>
        </w:rPr>
        <w:t xml:space="preserve"> Sentencia T-287/08.</w:t>
      </w:r>
    </w:p>
    <w:p w:rsidR="00516F9D" w:rsidRPr="00516F9D" w:rsidRDefault="00516F9D" w:rsidP="00516F9D">
      <w:pPr>
        <w:rPr>
          <w:rFonts w:asciiTheme="minorHAnsi" w:hAnsiTheme="minorHAnsi"/>
          <w:sz w:val="18"/>
          <w:szCs w:val="18"/>
        </w:rPr>
      </w:pPr>
    </w:p>
    <w:p w:rsidR="00516F9D" w:rsidRDefault="00516F9D" w:rsidP="00516F9D">
      <w:pPr>
        <w:jc w:val="both"/>
        <w:rPr>
          <w:rFonts w:ascii="Gadugi" w:hAnsi="Gadugi"/>
          <w:b/>
          <w:sz w:val="26"/>
          <w:szCs w:val="26"/>
          <w:lang w:val="es-CO"/>
        </w:rPr>
      </w:pPr>
    </w:p>
    <w:p w:rsidR="00516F9D" w:rsidRPr="000961E4" w:rsidRDefault="00516F9D" w:rsidP="00516F9D">
      <w:pPr>
        <w:spacing w:line="276" w:lineRule="auto"/>
        <w:ind w:firstLine="2835"/>
        <w:jc w:val="both"/>
        <w:rPr>
          <w:rFonts w:ascii="Gadugi" w:hAnsi="Gadugi"/>
          <w:b/>
          <w:sz w:val="26"/>
          <w:szCs w:val="26"/>
        </w:rPr>
      </w:pPr>
      <w:r w:rsidRPr="000961E4">
        <w:rPr>
          <w:rFonts w:ascii="Gadugi" w:hAnsi="Gadugi"/>
          <w:b/>
          <w:sz w:val="26"/>
          <w:szCs w:val="26"/>
        </w:rPr>
        <w:t xml:space="preserve">TRIBUNAL SUPERIOR DEL DISTRITO JUDICIAL </w:t>
      </w:r>
    </w:p>
    <w:p w:rsidR="00516F9D" w:rsidRPr="000961E4" w:rsidRDefault="00516F9D" w:rsidP="00516F9D">
      <w:pPr>
        <w:spacing w:line="276" w:lineRule="auto"/>
        <w:ind w:firstLine="2835"/>
        <w:jc w:val="both"/>
        <w:rPr>
          <w:rFonts w:ascii="Gadugi" w:hAnsi="Gadugi"/>
          <w:b/>
          <w:sz w:val="26"/>
          <w:szCs w:val="26"/>
        </w:rPr>
      </w:pPr>
      <w:r w:rsidRPr="000961E4">
        <w:rPr>
          <w:rFonts w:ascii="Gadugi" w:hAnsi="Gadugi"/>
          <w:b/>
          <w:sz w:val="26"/>
          <w:szCs w:val="26"/>
        </w:rPr>
        <w:t xml:space="preserve">           SALA DE DECISIÓN CIVIL FAMILIA </w:t>
      </w:r>
    </w:p>
    <w:p w:rsidR="00516F9D" w:rsidRPr="000961E4" w:rsidRDefault="00516F9D" w:rsidP="00516F9D">
      <w:pPr>
        <w:spacing w:line="276" w:lineRule="auto"/>
        <w:ind w:firstLine="2835"/>
        <w:jc w:val="both"/>
        <w:rPr>
          <w:rFonts w:ascii="Gadugi" w:hAnsi="Gadugi"/>
          <w:sz w:val="24"/>
          <w:szCs w:val="24"/>
        </w:rPr>
      </w:pPr>
    </w:p>
    <w:p w:rsidR="00516F9D" w:rsidRPr="000961E4" w:rsidRDefault="00516F9D" w:rsidP="00516F9D">
      <w:pPr>
        <w:spacing w:line="276" w:lineRule="auto"/>
        <w:ind w:firstLine="2835"/>
        <w:jc w:val="both"/>
        <w:rPr>
          <w:rFonts w:ascii="Gadugi" w:hAnsi="Gadugi"/>
          <w:sz w:val="24"/>
          <w:szCs w:val="24"/>
        </w:rPr>
      </w:pPr>
      <w:r w:rsidRPr="000961E4">
        <w:rPr>
          <w:rFonts w:ascii="Gadugi" w:hAnsi="Gadugi"/>
          <w:sz w:val="24"/>
          <w:szCs w:val="24"/>
        </w:rPr>
        <w:t>Magistrado: Jaime Alberto Saraza Naranjo</w:t>
      </w:r>
    </w:p>
    <w:p w:rsidR="00516F9D" w:rsidRPr="00FB309D" w:rsidRDefault="00516F9D" w:rsidP="00516F9D">
      <w:pPr>
        <w:spacing w:line="276" w:lineRule="auto"/>
        <w:ind w:firstLine="2835"/>
        <w:jc w:val="both"/>
        <w:rPr>
          <w:rFonts w:ascii="Gadugi" w:hAnsi="Gadugi"/>
          <w:sz w:val="24"/>
          <w:szCs w:val="24"/>
          <w:lang w:val="es-419"/>
        </w:rPr>
      </w:pPr>
      <w:r w:rsidRPr="000961E4">
        <w:rPr>
          <w:rFonts w:ascii="Gadugi" w:hAnsi="Gadugi"/>
          <w:sz w:val="24"/>
          <w:szCs w:val="24"/>
        </w:rPr>
        <w:t xml:space="preserve">Pereira, </w:t>
      </w:r>
      <w:r>
        <w:rPr>
          <w:rFonts w:ascii="Gadugi" w:hAnsi="Gadugi"/>
          <w:sz w:val="24"/>
          <w:szCs w:val="24"/>
          <w:lang w:val="es-419"/>
        </w:rPr>
        <w:t>noviembre dos de dos mil dieciséis</w:t>
      </w:r>
    </w:p>
    <w:p w:rsidR="00516F9D" w:rsidRPr="000961E4" w:rsidRDefault="00516F9D" w:rsidP="00516F9D">
      <w:pPr>
        <w:spacing w:line="276" w:lineRule="auto"/>
        <w:ind w:firstLine="2835"/>
        <w:jc w:val="both"/>
        <w:rPr>
          <w:rFonts w:ascii="Gadugi" w:hAnsi="Gadugi"/>
          <w:sz w:val="24"/>
          <w:szCs w:val="24"/>
          <w:lang w:val="es-CO"/>
        </w:rPr>
      </w:pPr>
      <w:r w:rsidRPr="000961E4">
        <w:rPr>
          <w:rFonts w:ascii="Gadugi" w:hAnsi="Gadugi"/>
          <w:sz w:val="24"/>
          <w:szCs w:val="24"/>
        </w:rPr>
        <w:t>Expediente</w:t>
      </w:r>
      <w:r w:rsidRPr="000961E4">
        <w:rPr>
          <w:rFonts w:ascii="Gadugi" w:hAnsi="Gadugi"/>
          <w:sz w:val="24"/>
          <w:szCs w:val="24"/>
          <w:lang w:val="es-419"/>
        </w:rPr>
        <w:t>:</w:t>
      </w:r>
      <w:r w:rsidRPr="000961E4">
        <w:rPr>
          <w:rFonts w:ascii="Gadugi" w:hAnsi="Gadugi"/>
          <w:sz w:val="24"/>
          <w:szCs w:val="24"/>
          <w:lang w:val="es-CO"/>
        </w:rPr>
        <w:t xml:space="preserve"> 66001-22-13-000-2016-00957-00</w:t>
      </w:r>
      <w:r w:rsidRPr="000961E4">
        <w:rPr>
          <w:rFonts w:ascii="Gadugi" w:hAnsi="Gadugi"/>
          <w:sz w:val="24"/>
          <w:szCs w:val="24"/>
        </w:rPr>
        <w:t xml:space="preserve"> </w:t>
      </w:r>
    </w:p>
    <w:p w:rsidR="00516F9D" w:rsidRPr="000961E4" w:rsidRDefault="00516F9D" w:rsidP="00516F9D">
      <w:pPr>
        <w:spacing w:line="276" w:lineRule="auto"/>
        <w:ind w:firstLine="2835"/>
        <w:jc w:val="both"/>
        <w:rPr>
          <w:rFonts w:ascii="Gadugi" w:hAnsi="Gadugi"/>
          <w:sz w:val="24"/>
          <w:szCs w:val="24"/>
          <w:lang w:val="es-419"/>
        </w:rPr>
      </w:pPr>
      <w:r w:rsidRPr="000961E4">
        <w:rPr>
          <w:rFonts w:ascii="Gadugi" w:hAnsi="Gadugi"/>
          <w:sz w:val="24"/>
          <w:szCs w:val="24"/>
        </w:rPr>
        <w:t>Acta N°</w:t>
      </w:r>
      <w:r w:rsidRPr="000961E4">
        <w:rPr>
          <w:rFonts w:ascii="Gadugi" w:hAnsi="Gadugi"/>
          <w:sz w:val="24"/>
          <w:szCs w:val="24"/>
          <w:lang w:val="es-419"/>
        </w:rPr>
        <w:t xml:space="preserve"> </w:t>
      </w:r>
      <w:r>
        <w:rPr>
          <w:rFonts w:ascii="Gadugi" w:hAnsi="Gadugi"/>
          <w:sz w:val="24"/>
          <w:szCs w:val="24"/>
          <w:lang w:val="es-419"/>
        </w:rPr>
        <w:t>523 de noviembre 2 de 2016</w:t>
      </w:r>
    </w:p>
    <w:p w:rsidR="00516F9D" w:rsidRPr="000961E4" w:rsidRDefault="00516F9D" w:rsidP="00516F9D">
      <w:pPr>
        <w:spacing w:line="276" w:lineRule="auto"/>
        <w:ind w:firstLine="2835"/>
        <w:jc w:val="both"/>
        <w:rPr>
          <w:rFonts w:ascii="Gadugi" w:hAnsi="Gadugi"/>
          <w:sz w:val="24"/>
          <w:szCs w:val="24"/>
        </w:rPr>
      </w:pPr>
    </w:p>
    <w:p w:rsidR="00516F9D" w:rsidRPr="000961E4" w:rsidRDefault="00516F9D" w:rsidP="00516F9D">
      <w:pPr>
        <w:spacing w:line="276" w:lineRule="auto"/>
        <w:ind w:firstLine="2835"/>
        <w:jc w:val="both"/>
        <w:rPr>
          <w:rFonts w:ascii="Gadugi" w:hAnsi="Gadugi"/>
          <w:sz w:val="24"/>
          <w:szCs w:val="24"/>
        </w:rPr>
      </w:pPr>
    </w:p>
    <w:p w:rsidR="00516F9D" w:rsidRPr="000961E4" w:rsidRDefault="00516F9D" w:rsidP="00516F9D">
      <w:pPr>
        <w:spacing w:line="276" w:lineRule="auto"/>
        <w:jc w:val="both"/>
        <w:rPr>
          <w:rFonts w:ascii="Gadugi" w:hAnsi="Gadugi"/>
          <w:b/>
          <w:sz w:val="24"/>
          <w:szCs w:val="24"/>
          <w:lang w:val="es-MX"/>
        </w:rPr>
      </w:pPr>
      <w:r w:rsidRPr="000961E4">
        <w:rPr>
          <w:rFonts w:ascii="Gadugi" w:hAnsi="Gadugi" w:cs="Century Gothic"/>
          <w:sz w:val="24"/>
          <w:szCs w:val="24"/>
        </w:rPr>
        <w:t xml:space="preserve">  </w:t>
      </w:r>
      <w:r w:rsidRPr="000961E4">
        <w:rPr>
          <w:rFonts w:ascii="Gadugi" w:hAnsi="Gadugi" w:cs="Century Gothic"/>
          <w:sz w:val="24"/>
          <w:szCs w:val="24"/>
        </w:rPr>
        <w:tab/>
      </w:r>
      <w:r w:rsidRPr="000961E4">
        <w:rPr>
          <w:rFonts w:ascii="Gadugi" w:hAnsi="Gadugi" w:cs="Century Gothic"/>
          <w:sz w:val="24"/>
          <w:szCs w:val="24"/>
        </w:rPr>
        <w:tab/>
      </w:r>
      <w:r w:rsidRPr="000961E4">
        <w:rPr>
          <w:rFonts w:ascii="Gadugi" w:hAnsi="Gadugi" w:cs="Century Gothic"/>
          <w:sz w:val="24"/>
          <w:szCs w:val="24"/>
        </w:rPr>
        <w:tab/>
      </w:r>
      <w:r w:rsidRPr="000961E4">
        <w:rPr>
          <w:rFonts w:ascii="Gadugi" w:hAnsi="Gadugi" w:cs="Century Gothic"/>
          <w:sz w:val="24"/>
          <w:szCs w:val="24"/>
        </w:rPr>
        <w:tab/>
        <w:t>Decide la Sala la acción de tutela</w:t>
      </w:r>
      <w:r w:rsidRPr="000961E4">
        <w:rPr>
          <w:rFonts w:ascii="Gadugi" w:hAnsi="Gadugi" w:cs="Century Gothic"/>
          <w:sz w:val="24"/>
          <w:szCs w:val="24"/>
          <w:lang w:val="es-419"/>
        </w:rPr>
        <w:t xml:space="preserve"> </w:t>
      </w:r>
      <w:r w:rsidRPr="000961E4">
        <w:rPr>
          <w:rFonts w:ascii="Gadugi" w:hAnsi="Gadugi" w:cs="Century Gothic"/>
          <w:sz w:val="24"/>
          <w:szCs w:val="24"/>
        </w:rPr>
        <w:t xml:space="preserve">propuesta por </w:t>
      </w:r>
      <w:r w:rsidRPr="000961E4">
        <w:rPr>
          <w:rFonts w:ascii="Gadugi" w:hAnsi="Gadugi"/>
          <w:b/>
          <w:sz w:val="24"/>
          <w:szCs w:val="24"/>
          <w:lang w:val="es-MX"/>
        </w:rPr>
        <w:t>Bismarck Andrade Córdoba</w:t>
      </w:r>
      <w:r w:rsidRPr="000961E4">
        <w:rPr>
          <w:rFonts w:ascii="Gadugi" w:hAnsi="Gadugi"/>
          <w:sz w:val="24"/>
          <w:szCs w:val="24"/>
          <w:lang w:val="es-MX"/>
        </w:rPr>
        <w:t xml:space="preserve"> contra el </w:t>
      </w:r>
      <w:r w:rsidRPr="000961E4">
        <w:rPr>
          <w:rFonts w:ascii="Gadugi" w:hAnsi="Gadugi"/>
          <w:b/>
          <w:sz w:val="24"/>
          <w:szCs w:val="24"/>
          <w:lang w:val="es-MX"/>
        </w:rPr>
        <w:t xml:space="preserve">Instituto Colombiano de Crédito Educativo y Estudios Técnicos en el exterior ICETEX </w:t>
      </w:r>
      <w:r w:rsidRPr="000961E4">
        <w:rPr>
          <w:rFonts w:ascii="Gadugi" w:hAnsi="Gadugi"/>
          <w:sz w:val="24"/>
          <w:szCs w:val="24"/>
          <w:lang w:val="es-MX"/>
        </w:rPr>
        <w:t xml:space="preserve">y el </w:t>
      </w:r>
      <w:r w:rsidRPr="000961E4">
        <w:rPr>
          <w:rFonts w:ascii="Gadugi" w:hAnsi="Gadugi"/>
          <w:b/>
          <w:sz w:val="24"/>
          <w:szCs w:val="24"/>
          <w:lang w:val="es-MX"/>
        </w:rPr>
        <w:t xml:space="preserve">Ministerio del </w:t>
      </w:r>
      <w:r w:rsidRPr="009623A2">
        <w:rPr>
          <w:rFonts w:ascii="Gadugi" w:hAnsi="Gadugi"/>
          <w:b/>
          <w:sz w:val="24"/>
          <w:szCs w:val="24"/>
          <w:lang w:val="es-MX"/>
        </w:rPr>
        <w:t>Interior</w:t>
      </w:r>
      <w:r w:rsidRPr="000961E4">
        <w:rPr>
          <w:rFonts w:ascii="Gadugi" w:hAnsi="Gadugi"/>
          <w:sz w:val="24"/>
          <w:szCs w:val="24"/>
          <w:lang w:val="es-MX"/>
        </w:rPr>
        <w:t xml:space="preserve">, a la que fueron vinculados la </w:t>
      </w:r>
      <w:r w:rsidRPr="000961E4">
        <w:rPr>
          <w:rFonts w:ascii="Gadugi" w:hAnsi="Gadugi"/>
          <w:b/>
          <w:sz w:val="24"/>
          <w:szCs w:val="24"/>
        </w:rPr>
        <w:t xml:space="preserve">Junta Asesora Nacional del Fondo Especial de Créditos </w:t>
      </w:r>
      <w:r w:rsidRPr="000961E4">
        <w:rPr>
          <w:rFonts w:ascii="Gadugi" w:hAnsi="Gadugi"/>
          <w:b/>
          <w:sz w:val="24"/>
          <w:szCs w:val="24"/>
        </w:rPr>
        <w:lastRenderedPageBreak/>
        <w:t>Educativos para las Comunidades Negras –FECECN-,</w:t>
      </w:r>
      <w:r w:rsidRPr="000961E4">
        <w:rPr>
          <w:rFonts w:ascii="Gadugi" w:hAnsi="Gadugi"/>
          <w:sz w:val="24"/>
          <w:szCs w:val="24"/>
        </w:rPr>
        <w:t xml:space="preserve"> el </w:t>
      </w:r>
      <w:r w:rsidRPr="000961E4">
        <w:rPr>
          <w:rFonts w:ascii="Gadugi" w:hAnsi="Gadugi"/>
          <w:sz w:val="24"/>
          <w:szCs w:val="24"/>
          <w:lang w:val="es-MX"/>
        </w:rPr>
        <w:t xml:space="preserve"> </w:t>
      </w:r>
      <w:r w:rsidRPr="000961E4">
        <w:rPr>
          <w:rFonts w:ascii="Gadugi" w:hAnsi="Gadugi"/>
          <w:b/>
          <w:sz w:val="24"/>
          <w:szCs w:val="24"/>
          <w:lang w:val="es-MX"/>
        </w:rPr>
        <w:t xml:space="preserve">Coordinador Grupo Administración de Cartera del ICETEX </w:t>
      </w:r>
      <w:r w:rsidRPr="000961E4">
        <w:rPr>
          <w:rFonts w:ascii="Gadugi" w:hAnsi="Gadugi"/>
          <w:sz w:val="24"/>
          <w:szCs w:val="24"/>
          <w:lang w:val="es-MX"/>
        </w:rPr>
        <w:t xml:space="preserve">y </w:t>
      </w:r>
      <w:r w:rsidRPr="000961E4">
        <w:rPr>
          <w:rFonts w:ascii="Gadugi" w:hAnsi="Gadugi"/>
          <w:b/>
          <w:sz w:val="24"/>
          <w:szCs w:val="24"/>
          <w:lang w:val="es-MX"/>
        </w:rPr>
        <w:t>Nancy Lorena Palacios Scarpeta</w:t>
      </w:r>
      <w:r w:rsidRPr="000961E4">
        <w:rPr>
          <w:rFonts w:ascii="Gadugi" w:hAnsi="Gadugi"/>
          <w:sz w:val="24"/>
          <w:szCs w:val="24"/>
          <w:lang w:val="es-MX"/>
        </w:rPr>
        <w:t>.</w:t>
      </w:r>
    </w:p>
    <w:p w:rsidR="00516F9D" w:rsidRPr="000961E4" w:rsidRDefault="00516F9D" w:rsidP="00516F9D">
      <w:pPr>
        <w:pStyle w:val="Ttulo4"/>
        <w:spacing w:line="276" w:lineRule="auto"/>
        <w:rPr>
          <w:rFonts w:ascii="Gadugi" w:hAnsi="Gadugi"/>
          <w:b/>
          <w:sz w:val="24"/>
          <w:szCs w:val="24"/>
        </w:rPr>
      </w:pPr>
      <w:r w:rsidRPr="000961E4">
        <w:rPr>
          <w:rFonts w:ascii="Gadugi" w:hAnsi="Gadugi"/>
          <w:b/>
          <w:sz w:val="24"/>
          <w:szCs w:val="24"/>
        </w:rPr>
        <w:t>ANTECEDENTES</w:t>
      </w:r>
    </w:p>
    <w:p w:rsidR="00516F9D" w:rsidRPr="000961E4" w:rsidRDefault="00516F9D" w:rsidP="00516F9D">
      <w:pPr>
        <w:spacing w:line="276" w:lineRule="auto"/>
        <w:ind w:firstLine="2835"/>
        <w:jc w:val="both"/>
        <w:rPr>
          <w:rFonts w:ascii="Gadugi" w:hAnsi="Gadugi" w:cs="Century Gothic"/>
          <w:b/>
          <w:bCs/>
          <w:sz w:val="24"/>
          <w:szCs w:val="24"/>
        </w:rPr>
      </w:pPr>
    </w:p>
    <w:p w:rsidR="00516F9D" w:rsidRPr="000961E4" w:rsidRDefault="00516F9D" w:rsidP="00516F9D">
      <w:pPr>
        <w:spacing w:line="276" w:lineRule="auto"/>
        <w:ind w:firstLine="2835"/>
        <w:jc w:val="both"/>
        <w:rPr>
          <w:rFonts w:ascii="Gadugi" w:hAnsi="Gadugi" w:cs="Century Gothic"/>
          <w:sz w:val="24"/>
          <w:szCs w:val="24"/>
        </w:rPr>
      </w:pPr>
    </w:p>
    <w:p w:rsidR="00516F9D" w:rsidRPr="000961E4" w:rsidRDefault="00516F9D" w:rsidP="00516F9D">
      <w:pPr>
        <w:spacing w:line="276" w:lineRule="auto"/>
        <w:jc w:val="both"/>
        <w:rPr>
          <w:rFonts w:ascii="Gadugi" w:hAnsi="Gadugi"/>
          <w:sz w:val="24"/>
          <w:szCs w:val="24"/>
          <w:lang w:val="es-MX"/>
        </w:rPr>
      </w:pPr>
      <w:r w:rsidRPr="000961E4">
        <w:rPr>
          <w:rFonts w:ascii="Gadugi" w:hAnsi="Gadugi"/>
          <w:b/>
          <w:sz w:val="24"/>
          <w:szCs w:val="24"/>
          <w:lang w:val="es-MX"/>
        </w:rPr>
        <w:t xml:space="preserve">  </w:t>
      </w:r>
      <w:r w:rsidRPr="000961E4">
        <w:rPr>
          <w:rFonts w:ascii="Gadugi" w:hAnsi="Gadugi"/>
          <w:b/>
          <w:sz w:val="24"/>
          <w:szCs w:val="24"/>
          <w:lang w:val="es-MX"/>
        </w:rPr>
        <w:tab/>
      </w:r>
      <w:r w:rsidRPr="000961E4">
        <w:rPr>
          <w:rFonts w:ascii="Gadugi" w:hAnsi="Gadugi"/>
          <w:b/>
          <w:sz w:val="24"/>
          <w:szCs w:val="24"/>
          <w:lang w:val="es-MX"/>
        </w:rPr>
        <w:tab/>
      </w:r>
      <w:r w:rsidRPr="000961E4">
        <w:rPr>
          <w:rFonts w:ascii="Gadugi" w:hAnsi="Gadugi"/>
          <w:b/>
          <w:sz w:val="24"/>
          <w:szCs w:val="24"/>
          <w:lang w:val="es-MX"/>
        </w:rPr>
        <w:tab/>
      </w:r>
      <w:r w:rsidRPr="000961E4">
        <w:rPr>
          <w:rFonts w:ascii="Gadugi" w:hAnsi="Gadugi"/>
          <w:b/>
          <w:sz w:val="24"/>
          <w:szCs w:val="24"/>
          <w:lang w:val="es-MX"/>
        </w:rPr>
        <w:tab/>
      </w:r>
      <w:r w:rsidRPr="000961E4">
        <w:rPr>
          <w:rFonts w:ascii="Gadugi" w:hAnsi="Gadugi"/>
          <w:sz w:val="24"/>
          <w:szCs w:val="24"/>
          <w:lang w:val="es-MX"/>
        </w:rPr>
        <w:t xml:space="preserve">Bismarck Andrade Córdoba, quien actúa en nombre propio, promueve esta acción de tutela contra el </w:t>
      </w:r>
      <w:r w:rsidRPr="000961E4">
        <w:rPr>
          <w:rFonts w:ascii="Gadugi" w:hAnsi="Gadugi"/>
          <w:b/>
          <w:sz w:val="24"/>
          <w:szCs w:val="24"/>
          <w:lang w:val="es-MX"/>
        </w:rPr>
        <w:t xml:space="preserve">Instituto Colombiano de Crédito Educativo y Estudios Técnicos en el exterior ICETEX </w:t>
      </w:r>
      <w:r w:rsidRPr="000961E4">
        <w:rPr>
          <w:rFonts w:ascii="Gadugi" w:hAnsi="Gadugi"/>
          <w:sz w:val="24"/>
          <w:szCs w:val="24"/>
          <w:lang w:val="es-MX"/>
        </w:rPr>
        <w:t xml:space="preserve">y el </w:t>
      </w:r>
      <w:r w:rsidRPr="000961E4">
        <w:rPr>
          <w:rFonts w:ascii="Gadugi" w:hAnsi="Gadugi"/>
          <w:b/>
          <w:sz w:val="24"/>
          <w:szCs w:val="24"/>
          <w:lang w:val="es-MX"/>
        </w:rPr>
        <w:t>Ministerio del Interior</w:t>
      </w:r>
      <w:r w:rsidRPr="000961E4">
        <w:rPr>
          <w:rFonts w:ascii="Gadugi" w:hAnsi="Gadugi"/>
          <w:sz w:val="24"/>
          <w:szCs w:val="24"/>
          <w:lang w:val="es-MX"/>
        </w:rPr>
        <w:t xml:space="preserve">, en procura de la protección de los derechos fundamentales citados como: </w:t>
      </w:r>
      <w:r w:rsidRPr="000961E4">
        <w:rPr>
          <w:rFonts w:ascii="Gadugi" w:hAnsi="Gadugi"/>
          <w:i/>
          <w:sz w:val="24"/>
          <w:szCs w:val="24"/>
          <w:lang w:val="es-MX"/>
        </w:rPr>
        <w:t xml:space="preserve">”Debido proceso, educación, mínimo vital, habeas data en conexidad del buen nombre, intimidad personal  y familiar, igualdad, honra, información”, </w:t>
      </w:r>
      <w:r w:rsidRPr="000961E4">
        <w:rPr>
          <w:rFonts w:ascii="Gadugi" w:hAnsi="Gadugi"/>
          <w:sz w:val="24"/>
          <w:szCs w:val="24"/>
          <w:lang w:val="es-MX"/>
        </w:rPr>
        <w:t>que estima trasgredidos por la citadas entidades.</w:t>
      </w:r>
    </w:p>
    <w:p w:rsidR="00516F9D" w:rsidRPr="000961E4" w:rsidRDefault="00516F9D" w:rsidP="00516F9D">
      <w:pPr>
        <w:pStyle w:val="BodyText2"/>
        <w:spacing w:line="276" w:lineRule="auto"/>
        <w:rPr>
          <w:rFonts w:ascii="Gadugi" w:hAnsi="Gadugi"/>
          <w:szCs w:val="24"/>
          <w:lang w:val="es-MX"/>
        </w:rPr>
      </w:pPr>
    </w:p>
    <w:p w:rsidR="00516F9D" w:rsidRDefault="00516F9D" w:rsidP="00516F9D">
      <w:pPr>
        <w:pStyle w:val="BodyText2"/>
        <w:spacing w:line="276" w:lineRule="auto"/>
        <w:rPr>
          <w:rFonts w:ascii="Gadugi" w:hAnsi="Gadugi"/>
          <w:szCs w:val="24"/>
          <w:lang w:val="es-419"/>
        </w:rPr>
      </w:pPr>
      <w:r w:rsidRPr="000961E4">
        <w:rPr>
          <w:rFonts w:ascii="Gadugi" w:hAnsi="Gadugi"/>
          <w:szCs w:val="24"/>
          <w:lang w:val="es-MX"/>
        </w:rPr>
        <w:t>Expuso, en resumen, que el 9 de febrero de 2010 solicitó ante el ICETEX el crédito: “beca educativa condonable para Comunidades Negras” junto con Nancy Lorena Palacios Scarpetta</w:t>
      </w:r>
      <w:r>
        <w:rPr>
          <w:rFonts w:ascii="Gadugi" w:hAnsi="Gadugi"/>
          <w:szCs w:val="24"/>
          <w:lang w:val="es-419"/>
        </w:rPr>
        <w:t>,</w:t>
      </w:r>
      <w:r w:rsidRPr="000961E4">
        <w:rPr>
          <w:rFonts w:ascii="Gadugi" w:hAnsi="Gadugi"/>
          <w:szCs w:val="24"/>
          <w:lang w:val="es-MX"/>
        </w:rPr>
        <w:t xml:space="preserve"> como deudora solidaria</w:t>
      </w:r>
      <w:r>
        <w:rPr>
          <w:rFonts w:ascii="Gadugi" w:hAnsi="Gadugi"/>
          <w:szCs w:val="24"/>
          <w:lang w:val="es-419"/>
        </w:rPr>
        <w:t>,</w:t>
      </w:r>
      <w:r w:rsidRPr="000961E4">
        <w:rPr>
          <w:rFonts w:ascii="Gadugi" w:hAnsi="Gadugi"/>
          <w:szCs w:val="24"/>
          <w:lang w:val="es-MX"/>
        </w:rPr>
        <w:t xml:space="preserve"> en el que contribuye el Ministerio del Interior; en agosto de 2010 </w:t>
      </w:r>
      <w:r>
        <w:rPr>
          <w:rFonts w:ascii="Gadugi" w:hAnsi="Gadugi"/>
          <w:szCs w:val="24"/>
          <w:lang w:val="es-419"/>
        </w:rPr>
        <w:t xml:space="preserve">firmaron el </w:t>
      </w:r>
      <w:r w:rsidRPr="000961E4">
        <w:rPr>
          <w:rFonts w:ascii="Gadugi" w:hAnsi="Gadugi"/>
          <w:szCs w:val="24"/>
          <w:lang w:val="es-MX"/>
        </w:rPr>
        <w:t xml:space="preserve">pagaré y </w:t>
      </w:r>
      <w:r>
        <w:rPr>
          <w:rFonts w:ascii="Gadugi" w:hAnsi="Gadugi"/>
          <w:szCs w:val="24"/>
          <w:lang w:val="es-419"/>
        </w:rPr>
        <w:t xml:space="preserve">la </w:t>
      </w:r>
      <w:r w:rsidRPr="000961E4">
        <w:rPr>
          <w:rFonts w:ascii="Gadugi" w:hAnsi="Gadugi"/>
          <w:szCs w:val="24"/>
          <w:lang w:val="es-MX"/>
        </w:rPr>
        <w:t xml:space="preserve">carta de instrucciones en favor del ICETEX, para adelantar </w:t>
      </w:r>
      <w:r>
        <w:rPr>
          <w:rFonts w:ascii="Gadugi" w:hAnsi="Gadugi"/>
          <w:szCs w:val="24"/>
          <w:lang w:val="es-419"/>
        </w:rPr>
        <w:t>una m</w:t>
      </w:r>
      <w:r w:rsidRPr="000961E4">
        <w:rPr>
          <w:rFonts w:ascii="Gadugi" w:hAnsi="Gadugi"/>
          <w:szCs w:val="24"/>
          <w:lang w:val="es-MX"/>
        </w:rPr>
        <w:t>aestría en la Universidad de Manizales</w:t>
      </w:r>
      <w:r>
        <w:rPr>
          <w:rFonts w:ascii="Gadugi" w:hAnsi="Gadugi"/>
          <w:szCs w:val="24"/>
          <w:lang w:val="es-419"/>
        </w:rPr>
        <w:t>; se efectuaron</w:t>
      </w:r>
      <w:r w:rsidRPr="000961E4">
        <w:rPr>
          <w:rFonts w:ascii="Gadugi" w:hAnsi="Gadugi"/>
          <w:szCs w:val="24"/>
          <w:lang w:val="es-MX"/>
        </w:rPr>
        <w:t xml:space="preserve"> cuatro giros por valor</w:t>
      </w:r>
      <w:r>
        <w:rPr>
          <w:rFonts w:ascii="Gadugi" w:hAnsi="Gadugi"/>
          <w:szCs w:val="24"/>
          <w:lang w:val="es-419"/>
        </w:rPr>
        <w:t xml:space="preserve"> </w:t>
      </w:r>
      <w:r w:rsidRPr="000961E4">
        <w:rPr>
          <w:rFonts w:ascii="Gadugi" w:hAnsi="Gadugi"/>
          <w:szCs w:val="24"/>
          <w:lang w:val="es-MX"/>
        </w:rPr>
        <w:t xml:space="preserve">de </w:t>
      </w:r>
      <w:r>
        <w:rPr>
          <w:rFonts w:ascii="Gadugi" w:hAnsi="Gadugi"/>
          <w:szCs w:val="24"/>
          <w:lang w:val="es-419"/>
        </w:rPr>
        <w:t xml:space="preserve">tres </w:t>
      </w:r>
      <w:r w:rsidRPr="000961E4">
        <w:rPr>
          <w:rFonts w:ascii="Gadugi" w:hAnsi="Gadugi"/>
          <w:szCs w:val="24"/>
          <w:lang w:val="es-MX"/>
        </w:rPr>
        <w:t>salarios mínimos cada uno, el último de ellos el 12 de junio de 2012 y era necesario acreditar unas condiciones so pena de perder el beneficio</w:t>
      </w:r>
      <w:r>
        <w:rPr>
          <w:rFonts w:ascii="Gadugi" w:hAnsi="Gadugi"/>
          <w:szCs w:val="24"/>
          <w:lang w:val="es-419"/>
        </w:rPr>
        <w:t xml:space="preserve">. </w:t>
      </w:r>
    </w:p>
    <w:p w:rsidR="00516F9D" w:rsidRDefault="00516F9D" w:rsidP="00516F9D">
      <w:pPr>
        <w:pStyle w:val="BodyText2"/>
        <w:spacing w:line="276" w:lineRule="auto"/>
        <w:rPr>
          <w:rFonts w:ascii="Gadugi" w:hAnsi="Gadugi"/>
          <w:szCs w:val="24"/>
          <w:lang w:val="es-419"/>
        </w:rPr>
      </w:pPr>
    </w:p>
    <w:p w:rsidR="00516F9D" w:rsidRDefault="00516F9D" w:rsidP="00516F9D">
      <w:pPr>
        <w:pStyle w:val="BodyText2"/>
        <w:spacing w:line="276" w:lineRule="auto"/>
        <w:rPr>
          <w:rFonts w:ascii="Gadugi" w:hAnsi="Gadugi"/>
          <w:szCs w:val="24"/>
          <w:lang w:val="es-419"/>
        </w:rPr>
      </w:pPr>
      <w:r>
        <w:rPr>
          <w:rFonts w:ascii="Gadugi" w:hAnsi="Gadugi"/>
          <w:szCs w:val="24"/>
          <w:lang w:val="es-419"/>
        </w:rPr>
        <w:t xml:space="preserve">Agregó que </w:t>
      </w:r>
      <w:r w:rsidRPr="000961E4">
        <w:rPr>
          <w:rFonts w:ascii="Gadugi" w:hAnsi="Gadugi"/>
          <w:szCs w:val="24"/>
          <w:lang w:val="es-MX"/>
        </w:rPr>
        <w:t xml:space="preserve">3 de julio de 2013 se publicó en la página del Instituto una observación acerca de que </w:t>
      </w:r>
      <w:r>
        <w:rPr>
          <w:rFonts w:ascii="Gadugi" w:hAnsi="Gadugi"/>
          <w:szCs w:val="24"/>
          <w:lang w:val="es-419"/>
        </w:rPr>
        <w:t xml:space="preserve">el estudiante se </w:t>
      </w:r>
      <w:r w:rsidRPr="000961E4">
        <w:rPr>
          <w:rFonts w:ascii="Gadugi" w:hAnsi="Gadugi"/>
          <w:szCs w:val="24"/>
          <w:lang w:val="es-MX"/>
        </w:rPr>
        <w:t xml:space="preserve">retiraba definitivamente </w:t>
      </w:r>
      <w:r>
        <w:rPr>
          <w:rFonts w:ascii="Gadugi" w:hAnsi="Gadugi"/>
          <w:szCs w:val="24"/>
          <w:lang w:val="es-419"/>
        </w:rPr>
        <w:t xml:space="preserve">de la IES </w:t>
      </w:r>
      <w:r w:rsidRPr="000961E4">
        <w:rPr>
          <w:rFonts w:ascii="Gadugi" w:hAnsi="Gadugi"/>
          <w:szCs w:val="24"/>
          <w:lang w:val="es-MX"/>
        </w:rPr>
        <w:t>sin terminar el programa de estudios</w:t>
      </w:r>
      <w:r>
        <w:rPr>
          <w:rFonts w:ascii="Gadugi" w:hAnsi="Gadugi"/>
          <w:szCs w:val="24"/>
          <w:lang w:val="es-419"/>
        </w:rPr>
        <w:t xml:space="preserve">, con un comentario que dice “creada por cierre periodo fondo año: 2013”, </w:t>
      </w:r>
      <w:r w:rsidRPr="000961E4">
        <w:rPr>
          <w:rFonts w:ascii="Gadugi" w:hAnsi="Gadugi"/>
          <w:szCs w:val="24"/>
          <w:lang w:val="es-MX"/>
        </w:rPr>
        <w:t xml:space="preserve">lo </w:t>
      </w:r>
      <w:r>
        <w:rPr>
          <w:rFonts w:ascii="Gadugi" w:hAnsi="Gadugi"/>
          <w:szCs w:val="24"/>
          <w:lang w:val="es-419"/>
        </w:rPr>
        <w:t xml:space="preserve">que no se le </w:t>
      </w:r>
      <w:r w:rsidRPr="000961E4">
        <w:rPr>
          <w:rFonts w:ascii="Gadugi" w:hAnsi="Gadugi"/>
          <w:szCs w:val="24"/>
          <w:lang w:val="es-MX"/>
        </w:rPr>
        <w:t>notific</w:t>
      </w:r>
      <w:r>
        <w:rPr>
          <w:rFonts w:ascii="Gadugi" w:hAnsi="Gadugi"/>
          <w:szCs w:val="24"/>
          <w:lang w:val="es-419"/>
        </w:rPr>
        <w:t>ó y carecía de fundamento, porque solo pidió cuatro giros ya que la maestría era de cuatro semestres. E</w:t>
      </w:r>
      <w:r w:rsidRPr="000961E4">
        <w:rPr>
          <w:rFonts w:ascii="Gadugi" w:hAnsi="Gadugi"/>
          <w:szCs w:val="24"/>
          <w:lang w:val="es-MX"/>
        </w:rPr>
        <w:t>l 27 de septiembre de 2013 obtuvo el título de Magister. Entre el momento de aprobación del crédito y la fecha del último desembolso, no existían normas que establecieran término para entrega de documentación</w:t>
      </w:r>
      <w:r>
        <w:rPr>
          <w:rFonts w:ascii="Gadugi" w:hAnsi="Gadugi"/>
          <w:szCs w:val="24"/>
          <w:lang w:val="es-419"/>
        </w:rPr>
        <w:t xml:space="preserve">, además, entre los años 2012 y 2015, no se le requirió documento alguno o pago del crédito beca. </w:t>
      </w:r>
    </w:p>
    <w:p w:rsidR="00516F9D" w:rsidRDefault="00516F9D" w:rsidP="00516F9D">
      <w:pPr>
        <w:pStyle w:val="BodyText2"/>
        <w:spacing w:line="276" w:lineRule="auto"/>
        <w:rPr>
          <w:rFonts w:ascii="Gadugi" w:hAnsi="Gadugi"/>
          <w:szCs w:val="24"/>
          <w:lang w:val="es-419"/>
        </w:rPr>
      </w:pPr>
    </w:p>
    <w:p w:rsidR="00516F9D" w:rsidRDefault="00516F9D" w:rsidP="00516F9D">
      <w:pPr>
        <w:pStyle w:val="BodyText2"/>
        <w:spacing w:line="276" w:lineRule="auto"/>
        <w:rPr>
          <w:rFonts w:ascii="Gadugi" w:hAnsi="Gadugi"/>
          <w:szCs w:val="24"/>
          <w:lang w:val="es-MX"/>
        </w:rPr>
      </w:pPr>
      <w:r>
        <w:rPr>
          <w:rFonts w:ascii="Gadugi" w:hAnsi="Gadugi"/>
          <w:szCs w:val="24"/>
          <w:lang w:val="es-419"/>
        </w:rPr>
        <w:t>E</w:t>
      </w:r>
      <w:r w:rsidRPr="000961E4">
        <w:rPr>
          <w:rFonts w:ascii="Gadugi" w:hAnsi="Gadugi"/>
          <w:szCs w:val="24"/>
          <w:lang w:val="es-MX"/>
        </w:rPr>
        <w:t>l 6 de octubre</w:t>
      </w:r>
      <w:r>
        <w:rPr>
          <w:rFonts w:ascii="Gadugi" w:hAnsi="Gadugi"/>
          <w:szCs w:val="24"/>
          <w:lang w:val="es-419"/>
        </w:rPr>
        <w:t xml:space="preserve"> de 2015, siguió su relato, </w:t>
      </w:r>
      <w:r w:rsidRPr="000961E4">
        <w:rPr>
          <w:rFonts w:ascii="Gadugi" w:hAnsi="Gadugi"/>
          <w:szCs w:val="24"/>
          <w:lang w:val="es-MX"/>
        </w:rPr>
        <w:t>aportó los documentos necesarios para la condonación del crédito</w:t>
      </w:r>
      <w:r>
        <w:rPr>
          <w:rFonts w:ascii="Gadugi" w:hAnsi="Gadugi"/>
          <w:szCs w:val="24"/>
          <w:lang w:val="es-419"/>
        </w:rPr>
        <w:t>,</w:t>
      </w:r>
      <w:r w:rsidRPr="000961E4">
        <w:rPr>
          <w:rFonts w:ascii="Gadugi" w:hAnsi="Gadugi"/>
          <w:szCs w:val="24"/>
          <w:lang w:val="es-MX"/>
        </w:rPr>
        <w:t xml:space="preserve"> pero le fue informado que la misma no procedía</w:t>
      </w:r>
      <w:r w:rsidRPr="00BE0DE6">
        <w:rPr>
          <w:rFonts w:ascii="Gadugi" w:hAnsi="Gadugi"/>
          <w:szCs w:val="24"/>
          <w:lang w:val="es-MX"/>
        </w:rPr>
        <w:t xml:space="preserve"> </w:t>
      </w:r>
      <w:r w:rsidRPr="000961E4">
        <w:rPr>
          <w:rFonts w:ascii="Gadugi" w:hAnsi="Gadugi"/>
          <w:szCs w:val="24"/>
          <w:lang w:val="es-MX"/>
        </w:rPr>
        <w:t>al “no haber aportado el informe final del trabajo desarrollado en los estudios en su totalidad”</w:t>
      </w:r>
      <w:r>
        <w:rPr>
          <w:rFonts w:ascii="Gadugi" w:hAnsi="Gadugi"/>
          <w:szCs w:val="24"/>
          <w:lang w:val="es-419"/>
        </w:rPr>
        <w:t>; ante una nueva solicitud d</w:t>
      </w:r>
      <w:r w:rsidRPr="000961E4">
        <w:rPr>
          <w:rFonts w:ascii="Gadugi" w:hAnsi="Gadugi"/>
          <w:szCs w:val="24"/>
          <w:lang w:val="es-MX"/>
        </w:rPr>
        <w:t xml:space="preserve">el 10 de marzo de 2016 </w:t>
      </w:r>
      <w:r>
        <w:rPr>
          <w:rFonts w:ascii="Gadugi" w:hAnsi="Gadugi"/>
          <w:szCs w:val="24"/>
          <w:lang w:val="es-419"/>
        </w:rPr>
        <w:t xml:space="preserve">se le </w:t>
      </w:r>
      <w:r w:rsidRPr="000961E4">
        <w:rPr>
          <w:rFonts w:ascii="Gadugi" w:hAnsi="Gadugi"/>
          <w:szCs w:val="24"/>
          <w:lang w:val="es-MX"/>
        </w:rPr>
        <w:t>indic</w:t>
      </w:r>
      <w:r>
        <w:rPr>
          <w:rFonts w:ascii="Gadugi" w:hAnsi="Gadugi"/>
          <w:szCs w:val="24"/>
          <w:lang w:val="es-419"/>
        </w:rPr>
        <w:t>ó</w:t>
      </w:r>
      <w:r w:rsidRPr="000961E4">
        <w:rPr>
          <w:rFonts w:ascii="Gadugi" w:hAnsi="Gadugi"/>
          <w:szCs w:val="24"/>
          <w:lang w:val="es-MX"/>
        </w:rPr>
        <w:t xml:space="preserve"> que </w:t>
      </w:r>
      <w:r>
        <w:rPr>
          <w:rFonts w:ascii="Gadugi" w:hAnsi="Gadugi"/>
          <w:szCs w:val="24"/>
          <w:lang w:val="es-419"/>
        </w:rPr>
        <w:t>era inviable</w:t>
      </w:r>
      <w:r w:rsidRPr="000961E4">
        <w:rPr>
          <w:rFonts w:ascii="Gadugi" w:hAnsi="Gadugi"/>
          <w:szCs w:val="24"/>
          <w:lang w:val="es-MX"/>
        </w:rPr>
        <w:t xml:space="preserve">, ya que conforme al reglamento operativo ese trámite tenía un plazo máximo de 2 años siguientes a la obtención del título acorde con su artículo décimo sexto, lo </w:t>
      </w:r>
      <w:r>
        <w:rPr>
          <w:rFonts w:ascii="Gadugi" w:hAnsi="Gadugi"/>
          <w:szCs w:val="24"/>
          <w:lang w:val="es-419"/>
        </w:rPr>
        <w:t xml:space="preserve">que se traduce en </w:t>
      </w:r>
      <w:r w:rsidRPr="000961E4">
        <w:rPr>
          <w:rFonts w:ascii="Gadugi" w:hAnsi="Gadugi"/>
          <w:szCs w:val="24"/>
          <w:lang w:val="es-MX"/>
        </w:rPr>
        <w:t xml:space="preserve">situaciones muy gravosas, en especial para las </w:t>
      </w:r>
      <w:r>
        <w:rPr>
          <w:rFonts w:ascii="Gadugi" w:hAnsi="Gadugi"/>
          <w:szCs w:val="24"/>
          <w:lang w:val="es-419"/>
        </w:rPr>
        <w:t>c</w:t>
      </w:r>
      <w:r w:rsidRPr="000961E4">
        <w:rPr>
          <w:rFonts w:ascii="Gadugi" w:hAnsi="Gadugi"/>
          <w:szCs w:val="24"/>
          <w:lang w:val="es-MX"/>
        </w:rPr>
        <w:t xml:space="preserve">omunidades </w:t>
      </w:r>
      <w:r>
        <w:rPr>
          <w:rFonts w:ascii="Gadugi" w:hAnsi="Gadugi"/>
          <w:szCs w:val="24"/>
          <w:lang w:val="es-419"/>
        </w:rPr>
        <w:t>n</w:t>
      </w:r>
      <w:r w:rsidRPr="000961E4">
        <w:rPr>
          <w:rFonts w:ascii="Gadugi" w:hAnsi="Gadugi"/>
          <w:szCs w:val="24"/>
          <w:lang w:val="es-MX"/>
        </w:rPr>
        <w:t xml:space="preserve">egras y contraría lo prevenido en el artículo 8º del Decreto </w:t>
      </w:r>
      <w:r w:rsidRPr="000961E4">
        <w:rPr>
          <w:rFonts w:ascii="Gadugi" w:hAnsi="Gadugi"/>
          <w:szCs w:val="24"/>
          <w:lang w:val="es-MX"/>
        </w:rPr>
        <w:lastRenderedPageBreak/>
        <w:t>627 de 1996 y la Resolución 0197</w:t>
      </w:r>
      <w:r>
        <w:rPr>
          <w:rFonts w:ascii="Gadugi" w:hAnsi="Gadugi"/>
          <w:szCs w:val="24"/>
          <w:lang w:val="es-419"/>
        </w:rPr>
        <w:t>,</w:t>
      </w:r>
      <w:r w:rsidRPr="000961E4">
        <w:rPr>
          <w:rFonts w:ascii="Gadugi" w:hAnsi="Gadugi"/>
          <w:szCs w:val="24"/>
          <w:lang w:val="es-MX"/>
        </w:rPr>
        <w:t xml:space="preserve"> ceñida al Acuerdo 0016 del 16 de septiembre de 2004, en materia de condonación de créditos. Elevó reclamo en el sentido de que esa norma no era aplicable para el momento en el que suscribió el crédito estudiantil, </w:t>
      </w:r>
      <w:r>
        <w:rPr>
          <w:rFonts w:ascii="Gadugi" w:hAnsi="Gadugi"/>
          <w:szCs w:val="24"/>
          <w:lang w:val="es-419"/>
        </w:rPr>
        <w:t xml:space="preserve">mas fue </w:t>
      </w:r>
      <w:r w:rsidRPr="000961E4">
        <w:rPr>
          <w:rFonts w:ascii="Gadugi" w:hAnsi="Gadugi"/>
          <w:szCs w:val="24"/>
          <w:lang w:val="es-MX"/>
        </w:rPr>
        <w:t xml:space="preserve">confirmada la respuesta en el sentido de que tenía </w:t>
      </w:r>
      <w:r>
        <w:rPr>
          <w:rFonts w:ascii="Gadugi" w:hAnsi="Gadugi"/>
          <w:szCs w:val="24"/>
          <w:lang w:val="es-419"/>
        </w:rPr>
        <w:t xml:space="preserve">un </w:t>
      </w:r>
      <w:r w:rsidRPr="000961E4">
        <w:rPr>
          <w:rFonts w:ascii="Gadugi" w:hAnsi="Gadugi"/>
          <w:szCs w:val="24"/>
          <w:lang w:val="es-MX"/>
        </w:rPr>
        <w:t xml:space="preserve">plazo de 2 años para la entrega de la documentación y luego recibió otras adicionales sobre el particular en forma extemporánea. </w:t>
      </w:r>
    </w:p>
    <w:p w:rsidR="00516F9D" w:rsidRDefault="00516F9D" w:rsidP="00516F9D">
      <w:pPr>
        <w:pStyle w:val="BodyText2"/>
        <w:spacing w:line="276" w:lineRule="auto"/>
        <w:rPr>
          <w:rFonts w:ascii="Gadugi" w:hAnsi="Gadugi"/>
          <w:szCs w:val="24"/>
          <w:lang w:val="es-MX"/>
        </w:rPr>
      </w:pPr>
    </w:p>
    <w:p w:rsidR="00516F9D" w:rsidRPr="000961E4" w:rsidRDefault="00516F9D" w:rsidP="00516F9D">
      <w:pPr>
        <w:pStyle w:val="BodyText2"/>
        <w:spacing w:line="276" w:lineRule="auto"/>
        <w:rPr>
          <w:rFonts w:ascii="Gadugi" w:hAnsi="Gadugi"/>
          <w:szCs w:val="24"/>
          <w:lang w:val="es-MX"/>
        </w:rPr>
      </w:pPr>
      <w:r>
        <w:rPr>
          <w:rFonts w:ascii="Gadugi" w:hAnsi="Gadugi"/>
          <w:szCs w:val="24"/>
          <w:lang w:val="es-419"/>
        </w:rPr>
        <w:t>El 28 de abril de 2016 presentó un derecho de petición  sobre el que no obtuvo respuesta. Interpuso recursos de reposición y en subsidio apelación ante el ICETEX</w:t>
      </w:r>
      <w:r w:rsidRPr="000961E4">
        <w:rPr>
          <w:rFonts w:ascii="Gadugi" w:hAnsi="Gadugi"/>
          <w:szCs w:val="24"/>
          <w:lang w:val="es-MX"/>
        </w:rPr>
        <w:t xml:space="preserve"> el 10 de mayo de 2016</w:t>
      </w:r>
      <w:r>
        <w:rPr>
          <w:rFonts w:ascii="Gadugi" w:hAnsi="Gadugi"/>
          <w:szCs w:val="24"/>
          <w:lang w:val="es-419"/>
        </w:rPr>
        <w:t>,</w:t>
      </w:r>
      <w:r w:rsidRPr="000961E4">
        <w:rPr>
          <w:rFonts w:ascii="Gadugi" w:hAnsi="Gadugi"/>
          <w:szCs w:val="24"/>
          <w:lang w:val="es-MX"/>
        </w:rPr>
        <w:t xml:space="preserve"> que</w:t>
      </w:r>
      <w:r>
        <w:rPr>
          <w:rFonts w:ascii="Gadugi" w:hAnsi="Gadugi"/>
          <w:szCs w:val="24"/>
          <w:lang w:val="es-419"/>
        </w:rPr>
        <w:t xml:space="preserve"> dejaron de resolverse. El 23 de junio recibió un oficio que le informó sobre el trámite de su actuación y el 23 de junio de 2016, le reiteraron la negativa, por el vencimiento del término para entregar la documentación, </w:t>
      </w:r>
      <w:r w:rsidRPr="000961E4">
        <w:rPr>
          <w:rFonts w:ascii="Gadugi" w:hAnsi="Gadugi"/>
          <w:szCs w:val="24"/>
          <w:lang w:val="es-MX"/>
        </w:rPr>
        <w:t xml:space="preserve">por tanto, considera </w:t>
      </w:r>
      <w:r>
        <w:rPr>
          <w:rFonts w:ascii="Gadugi" w:hAnsi="Gadugi"/>
          <w:szCs w:val="24"/>
          <w:lang w:val="es-419"/>
        </w:rPr>
        <w:t xml:space="preserve">que sus recursos están sin contestar. </w:t>
      </w:r>
    </w:p>
    <w:p w:rsidR="00516F9D" w:rsidRPr="000961E4" w:rsidRDefault="00516F9D" w:rsidP="00516F9D">
      <w:pPr>
        <w:pStyle w:val="BodyText2"/>
        <w:spacing w:line="276" w:lineRule="auto"/>
        <w:ind w:firstLine="0"/>
        <w:rPr>
          <w:rFonts w:ascii="Gadugi" w:hAnsi="Gadugi"/>
          <w:szCs w:val="24"/>
          <w:lang w:val="es-MX"/>
        </w:rPr>
      </w:pPr>
    </w:p>
    <w:p w:rsidR="00516F9D" w:rsidRDefault="00516F9D" w:rsidP="00516F9D">
      <w:pPr>
        <w:pStyle w:val="BodyText2"/>
        <w:spacing w:line="276" w:lineRule="auto"/>
        <w:rPr>
          <w:rFonts w:ascii="Gadugi" w:hAnsi="Gadugi"/>
          <w:szCs w:val="24"/>
          <w:lang w:val="es-419"/>
        </w:rPr>
      </w:pPr>
      <w:r>
        <w:rPr>
          <w:rFonts w:ascii="Gadugi" w:hAnsi="Gadugi"/>
          <w:szCs w:val="24"/>
          <w:lang w:val="es-419"/>
        </w:rPr>
        <w:t xml:space="preserve">Añadió que elevó una queja </w:t>
      </w:r>
      <w:r w:rsidRPr="000961E4">
        <w:rPr>
          <w:rFonts w:ascii="Gadugi" w:hAnsi="Gadugi"/>
          <w:szCs w:val="24"/>
          <w:lang w:val="es-MX"/>
        </w:rPr>
        <w:t>el 8 de ju</w:t>
      </w:r>
      <w:r>
        <w:rPr>
          <w:rFonts w:ascii="Gadugi" w:hAnsi="Gadugi"/>
          <w:szCs w:val="24"/>
          <w:lang w:val="es-419"/>
        </w:rPr>
        <w:t>l</w:t>
      </w:r>
      <w:r w:rsidRPr="000961E4">
        <w:rPr>
          <w:rFonts w:ascii="Gadugi" w:hAnsi="Gadugi"/>
          <w:szCs w:val="24"/>
          <w:lang w:val="es-MX"/>
        </w:rPr>
        <w:t>io de 2016 ante el Mi</w:t>
      </w:r>
      <w:r>
        <w:rPr>
          <w:rFonts w:ascii="Gadugi" w:hAnsi="Gadugi"/>
          <w:szCs w:val="24"/>
          <w:lang w:val="es-MX"/>
        </w:rPr>
        <w:t>nisterio del Interior, “</w:t>
      </w:r>
      <w:r>
        <w:rPr>
          <w:rFonts w:ascii="Gadugi" w:hAnsi="Gadugi"/>
          <w:szCs w:val="24"/>
          <w:lang w:val="es-419"/>
        </w:rPr>
        <w:t xml:space="preserve">de la cual no se obtuvo como respuesta que gracias por informar la cituación (sic)”. En cambio, el 11 de octubre, él y su codeudora recibieron sendos oficios en los que se les informa que la obligación pasó a cobro; el 12 de octubre, se le remitió un recordatorio de pago, sin tener en cuenta que él demostró que se graduó. </w:t>
      </w:r>
    </w:p>
    <w:p w:rsidR="00516F9D" w:rsidRDefault="00516F9D" w:rsidP="00516F9D">
      <w:pPr>
        <w:pStyle w:val="BodyText2"/>
        <w:spacing w:line="276" w:lineRule="auto"/>
        <w:rPr>
          <w:rFonts w:ascii="Gadugi" w:hAnsi="Gadugi"/>
          <w:szCs w:val="24"/>
          <w:lang w:val="es-419"/>
        </w:rPr>
      </w:pPr>
      <w:r>
        <w:rPr>
          <w:rFonts w:ascii="Gadugi" w:hAnsi="Gadugi"/>
          <w:szCs w:val="24"/>
          <w:lang w:val="es-419"/>
        </w:rPr>
        <w:t xml:space="preserve">Culminó señalando que el 19 de mayo de 2016 el ICETEX expidió un nuevo reglamento operativo en el cual se estableció el requisito que ahora se le impone, violatorio del artículo 8° del Decreto 1627 de 1996. </w:t>
      </w:r>
    </w:p>
    <w:p w:rsidR="00516F9D" w:rsidRDefault="00516F9D" w:rsidP="00516F9D">
      <w:pPr>
        <w:pStyle w:val="BodyText2"/>
        <w:spacing w:line="276" w:lineRule="auto"/>
        <w:rPr>
          <w:rFonts w:ascii="Gadugi" w:hAnsi="Gadugi"/>
          <w:szCs w:val="24"/>
          <w:lang w:val="es-419"/>
        </w:rPr>
      </w:pPr>
    </w:p>
    <w:p w:rsidR="00516F9D" w:rsidRPr="000961E4" w:rsidRDefault="00516F9D" w:rsidP="00516F9D">
      <w:pPr>
        <w:pStyle w:val="BodyText2"/>
        <w:spacing w:line="276" w:lineRule="auto"/>
        <w:rPr>
          <w:rFonts w:ascii="Gadugi" w:hAnsi="Gadugi"/>
          <w:szCs w:val="24"/>
          <w:lang w:val="es-CO"/>
        </w:rPr>
      </w:pPr>
      <w:r w:rsidRPr="000961E4">
        <w:rPr>
          <w:rFonts w:ascii="Gadugi" w:hAnsi="Gadugi"/>
          <w:szCs w:val="24"/>
          <w:lang w:val="es-CO"/>
        </w:rPr>
        <w:t xml:space="preserve">Pidió, por tanto, el amparo de los derechos reclamados; </w:t>
      </w:r>
      <w:r>
        <w:rPr>
          <w:rFonts w:ascii="Gadugi" w:hAnsi="Gadugi"/>
          <w:szCs w:val="24"/>
          <w:lang w:val="es-419"/>
        </w:rPr>
        <w:t xml:space="preserve">que </w:t>
      </w:r>
      <w:r w:rsidRPr="000961E4">
        <w:rPr>
          <w:rFonts w:ascii="Gadugi" w:hAnsi="Gadugi"/>
          <w:szCs w:val="24"/>
          <w:lang w:val="es-CO"/>
        </w:rPr>
        <w:t xml:space="preserve">se ordene al ICETEX adelantar el trámite, estudio y decisión de su situación con base en la beca de crédito condonable para Comunidades Negras, sin que se aplique responsabilidad objetiva, sino elementos subjetivos acorde con su conducta; que se le ordene al Instituto o al Ministerio del Interior </w:t>
      </w:r>
      <w:r>
        <w:rPr>
          <w:rFonts w:ascii="Gadugi" w:hAnsi="Gadugi"/>
          <w:szCs w:val="24"/>
          <w:lang w:val="es-419"/>
        </w:rPr>
        <w:t xml:space="preserve">condonar </w:t>
      </w:r>
      <w:r w:rsidRPr="000961E4">
        <w:rPr>
          <w:rFonts w:ascii="Gadugi" w:hAnsi="Gadugi"/>
          <w:szCs w:val="24"/>
          <w:lang w:val="es-CO"/>
        </w:rPr>
        <w:t>la respectiva obligación y exp</w:t>
      </w:r>
      <w:r>
        <w:rPr>
          <w:rFonts w:ascii="Gadugi" w:hAnsi="Gadugi"/>
          <w:szCs w:val="24"/>
          <w:lang w:val="es-419"/>
        </w:rPr>
        <w:t xml:space="preserve">edir </w:t>
      </w:r>
      <w:r w:rsidRPr="000961E4">
        <w:rPr>
          <w:rFonts w:ascii="Gadugi" w:hAnsi="Gadugi"/>
          <w:szCs w:val="24"/>
          <w:lang w:val="es-CO"/>
        </w:rPr>
        <w:t>la certificación del caso; que sea retirado de la base de datos de centrales de riesgo, y que el ICETEX se abstenga de hacer cobros a la deudora solidaria Nancy Lorena Palacios.</w:t>
      </w:r>
    </w:p>
    <w:p w:rsidR="00516F9D" w:rsidRPr="000961E4" w:rsidRDefault="00516F9D" w:rsidP="00516F9D">
      <w:pPr>
        <w:pStyle w:val="BodyText2"/>
        <w:spacing w:line="276" w:lineRule="auto"/>
        <w:rPr>
          <w:rFonts w:ascii="Gadugi" w:hAnsi="Gadugi"/>
          <w:szCs w:val="24"/>
          <w:lang w:val="es-CO"/>
        </w:rPr>
      </w:pPr>
    </w:p>
    <w:p w:rsidR="00516F9D" w:rsidRPr="000961E4" w:rsidRDefault="00516F9D" w:rsidP="00516F9D">
      <w:pPr>
        <w:pStyle w:val="BodyText2"/>
        <w:spacing w:line="276" w:lineRule="auto"/>
        <w:rPr>
          <w:rFonts w:ascii="Gadugi" w:hAnsi="Gadugi"/>
          <w:szCs w:val="24"/>
          <w:lang w:val="es-CO"/>
        </w:rPr>
      </w:pPr>
      <w:r w:rsidRPr="000961E4">
        <w:rPr>
          <w:rFonts w:ascii="Gadugi" w:hAnsi="Gadugi"/>
          <w:szCs w:val="24"/>
          <w:lang w:val="es-CO"/>
        </w:rPr>
        <w:t>Con la demanda aportó, entre otros, los documentos que en esta síntesis se han mencionado.</w:t>
      </w:r>
    </w:p>
    <w:p w:rsidR="00516F9D" w:rsidRPr="000961E4" w:rsidRDefault="00516F9D" w:rsidP="00516F9D">
      <w:pPr>
        <w:pStyle w:val="BodyText2"/>
        <w:spacing w:line="276" w:lineRule="auto"/>
        <w:rPr>
          <w:rFonts w:ascii="Gadugi" w:hAnsi="Gadugi"/>
          <w:szCs w:val="24"/>
          <w:lang w:val="es-CO"/>
        </w:rPr>
      </w:pPr>
    </w:p>
    <w:p w:rsidR="00516F9D" w:rsidRPr="000961E4" w:rsidRDefault="00516F9D" w:rsidP="00516F9D">
      <w:pPr>
        <w:spacing w:line="276" w:lineRule="auto"/>
        <w:jc w:val="both"/>
        <w:rPr>
          <w:rFonts w:ascii="Gadugi" w:hAnsi="Gadugi" w:cs="Century Gothic"/>
          <w:sz w:val="24"/>
          <w:szCs w:val="24"/>
        </w:rPr>
      </w:pPr>
      <w:r w:rsidRPr="000961E4">
        <w:rPr>
          <w:rFonts w:ascii="Gadugi" w:hAnsi="Gadugi" w:cs="Century Gothic"/>
          <w:szCs w:val="24"/>
        </w:rPr>
        <w:t xml:space="preserve">  </w:t>
      </w:r>
      <w:r w:rsidRPr="000961E4">
        <w:rPr>
          <w:rFonts w:ascii="Gadugi" w:hAnsi="Gadugi" w:cs="Century Gothic"/>
          <w:szCs w:val="24"/>
        </w:rPr>
        <w:tab/>
      </w:r>
      <w:r w:rsidRPr="000961E4">
        <w:rPr>
          <w:rFonts w:ascii="Gadugi" w:hAnsi="Gadugi" w:cs="Century Gothic"/>
          <w:szCs w:val="24"/>
        </w:rPr>
        <w:tab/>
      </w:r>
      <w:r w:rsidRPr="000961E4">
        <w:rPr>
          <w:rFonts w:ascii="Gadugi" w:hAnsi="Gadugi" w:cs="Century Gothic"/>
          <w:szCs w:val="24"/>
        </w:rPr>
        <w:tab/>
      </w:r>
      <w:r w:rsidRPr="000961E4">
        <w:rPr>
          <w:rFonts w:ascii="Gadugi" w:hAnsi="Gadugi" w:cs="Century Gothic"/>
          <w:szCs w:val="24"/>
        </w:rPr>
        <w:tab/>
      </w:r>
      <w:r w:rsidRPr="000961E4">
        <w:rPr>
          <w:rFonts w:ascii="Gadugi" w:hAnsi="Gadugi" w:cs="Century Gothic"/>
          <w:sz w:val="24"/>
          <w:szCs w:val="24"/>
        </w:rPr>
        <w:t xml:space="preserve">Se dio a la acción el impulso de rigor, con la vinculación de la </w:t>
      </w:r>
      <w:r w:rsidRPr="000961E4">
        <w:rPr>
          <w:rFonts w:ascii="Gadugi" w:hAnsi="Gadugi"/>
          <w:sz w:val="24"/>
          <w:szCs w:val="24"/>
        </w:rPr>
        <w:t xml:space="preserve">Junta Asesora Nacional del Fondo Especial de Créditos Educativos para las Comunidades Negras –FECECN-, el </w:t>
      </w:r>
      <w:r w:rsidRPr="000961E4">
        <w:rPr>
          <w:rFonts w:ascii="Gadugi" w:hAnsi="Gadugi"/>
          <w:sz w:val="24"/>
          <w:szCs w:val="24"/>
          <w:lang w:val="es-MX"/>
        </w:rPr>
        <w:t xml:space="preserve"> Coordinador Grupo Administración de Cartera del ICETEX y Nancy Lorena Palacios Scarpetta; </w:t>
      </w:r>
      <w:r w:rsidRPr="000961E4">
        <w:rPr>
          <w:rFonts w:ascii="Gadugi" w:hAnsi="Gadugi" w:cs="Century Gothic"/>
          <w:sz w:val="24"/>
          <w:szCs w:val="24"/>
        </w:rPr>
        <w:t xml:space="preserve">se corrió traslado por el término de 2 </w:t>
      </w:r>
      <w:r w:rsidRPr="000961E4">
        <w:rPr>
          <w:rFonts w:ascii="Gadugi" w:hAnsi="Gadugi" w:cs="Century Gothic"/>
          <w:sz w:val="24"/>
          <w:szCs w:val="24"/>
        </w:rPr>
        <w:lastRenderedPageBreak/>
        <w:t>días para que se ejerciera el derecho de defensa y se dispuso el decreto de unas pruebas.</w:t>
      </w:r>
    </w:p>
    <w:p w:rsidR="00516F9D" w:rsidRPr="000961E4" w:rsidRDefault="00516F9D" w:rsidP="00516F9D">
      <w:pPr>
        <w:spacing w:line="276" w:lineRule="auto"/>
        <w:jc w:val="both"/>
        <w:rPr>
          <w:rFonts w:ascii="Gadugi" w:hAnsi="Gadugi" w:cs="Century Gothic"/>
          <w:sz w:val="24"/>
          <w:szCs w:val="24"/>
          <w:lang w:val="es-419"/>
        </w:rPr>
      </w:pPr>
    </w:p>
    <w:p w:rsidR="00516F9D" w:rsidRDefault="00516F9D" w:rsidP="00516F9D">
      <w:pPr>
        <w:pStyle w:val="BodyText2"/>
        <w:spacing w:line="276" w:lineRule="auto"/>
        <w:rPr>
          <w:rFonts w:ascii="Gadugi" w:hAnsi="Gadugi" w:cs="Century Gothic"/>
          <w:szCs w:val="24"/>
          <w:lang w:val="es-419"/>
        </w:rPr>
      </w:pPr>
      <w:r w:rsidRPr="000961E4">
        <w:rPr>
          <w:rFonts w:ascii="Gadugi" w:hAnsi="Gadugi" w:cs="Century Gothic"/>
          <w:szCs w:val="24"/>
          <w:lang w:val="es-CO"/>
        </w:rPr>
        <w:t xml:space="preserve">Intervino la Jefe Oficina Asesora Jurídica del ICETEX, quien dio cuenta, en esencia, de la naturaleza jurídica y funciones, así como del Fondo de Comunidades Negras o Afrocolombianas; precisó que es una mera mandataria del constituyente de dicho fondo, que para el caso concreto es el Ministerio del Interior; </w:t>
      </w:r>
      <w:r>
        <w:rPr>
          <w:rFonts w:ascii="Gadugi" w:hAnsi="Gadugi" w:cs="Century Gothic"/>
          <w:szCs w:val="24"/>
          <w:lang w:val="es-419"/>
        </w:rPr>
        <w:t xml:space="preserve">precisó que </w:t>
      </w:r>
      <w:r w:rsidRPr="000961E4">
        <w:rPr>
          <w:rFonts w:ascii="Gadugi" w:hAnsi="Gadugi" w:cs="Century Gothic"/>
          <w:szCs w:val="24"/>
          <w:lang w:val="es-CO"/>
        </w:rPr>
        <w:t>el 21 de octubre de 2015 y con ocasión de la solicitud de condonación del crédito educativo que se le brindó</w:t>
      </w:r>
      <w:r>
        <w:rPr>
          <w:rFonts w:ascii="Gadugi" w:hAnsi="Gadugi" w:cs="Century Gothic"/>
          <w:szCs w:val="24"/>
          <w:lang w:val="es-419"/>
        </w:rPr>
        <w:t xml:space="preserve"> al accionante</w:t>
      </w:r>
      <w:r w:rsidRPr="000961E4">
        <w:rPr>
          <w:rFonts w:ascii="Gadugi" w:hAnsi="Gadugi" w:cs="Century Gothic"/>
          <w:szCs w:val="24"/>
          <w:lang w:val="es-CO"/>
        </w:rPr>
        <w:t xml:space="preserve">, </w:t>
      </w:r>
      <w:r>
        <w:rPr>
          <w:rFonts w:ascii="Gadugi" w:hAnsi="Gadugi" w:cs="Century Gothic"/>
          <w:szCs w:val="24"/>
          <w:lang w:val="es-419"/>
        </w:rPr>
        <w:t xml:space="preserve">se le respondió que su informe final incumplía los </w:t>
      </w:r>
      <w:r w:rsidRPr="000961E4">
        <w:rPr>
          <w:rFonts w:ascii="Gadugi" w:hAnsi="Gadugi" w:cs="Century Gothic"/>
          <w:szCs w:val="24"/>
          <w:lang w:val="es-CO"/>
        </w:rPr>
        <w:t xml:space="preserve">parámetros establecidos en el reglamento del fondo; </w:t>
      </w:r>
      <w:r>
        <w:rPr>
          <w:rFonts w:ascii="Gadugi" w:hAnsi="Gadugi" w:cs="Century Gothic"/>
          <w:szCs w:val="24"/>
          <w:lang w:val="es-419"/>
        </w:rPr>
        <w:t xml:space="preserve">el </w:t>
      </w:r>
      <w:r w:rsidRPr="000961E4">
        <w:rPr>
          <w:rFonts w:ascii="Gadugi" w:hAnsi="Gadugi" w:cs="Century Gothic"/>
          <w:szCs w:val="24"/>
          <w:lang w:val="es-CO"/>
        </w:rPr>
        <w:t xml:space="preserve">interesado procedió el 10 de marzo </w:t>
      </w:r>
      <w:r>
        <w:rPr>
          <w:rFonts w:ascii="Gadugi" w:hAnsi="Gadugi" w:cs="Century Gothic"/>
          <w:szCs w:val="24"/>
          <w:lang w:val="es-419"/>
        </w:rPr>
        <w:t xml:space="preserve">de 2016 </w:t>
      </w:r>
      <w:r w:rsidRPr="000961E4">
        <w:rPr>
          <w:rFonts w:ascii="Gadugi" w:hAnsi="Gadugi" w:cs="Century Gothic"/>
          <w:szCs w:val="24"/>
          <w:lang w:val="es-CO"/>
        </w:rPr>
        <w:t xml:space="preserve">a radicar nuevamente los documentos, </w:t>
      </w:r>
      <w:r>
        <w:rPr>
          <w:rFonts w:ascii="Gadugi" w:hAnsi="Gadugi" w:cs="Century Gothic"/>
          <w:szCs w:val="24"/>
          <w:lang w:val="es-419"/>
        </w:rPr>
        <w:t xml:space="preserve">y esta vez se le </w:t>
      </w:r>
      <w:r w:rsidRPr="000961E4">
        <w:rPr>
          <w:rFonts w:ascii="Gadugi" w:hAnsi="Gadugi" w:cs="Century Gothic"/>
          <w:szCs w:val="24"/>
          <w:lang w:val="es-CO"/>
        </w:rPr>
        <w:t xml:space="preserve">informó que el plazo máximo para </w:t>
      </w:r>
      <w:r>
        <w:rPr>
          <w:rFonts w:ascii="Gadugi" w:hAnsi="Gadugi" w:cs="Century Gothic"/>
          <w:szCs w:val="24"/>
          <w:lang w:val="es-419"/>
        </w:rPr>
        <w:t xml:space="preserve">realizar la solicitud </w:t>
      </w:r>
      <w:r w:rsidRPr="000961E4">
        <w:rPr>
          <w:rFonts w:ascii="Gadugi" w:hAnsi="Gadugi" w:cs="Century Gothic"/>
          <w:szCs w:val="24"/>
          <w:lang w:val="es-CO"/>
        </w:rPr>
        <w:t xml:space="preserve">venció el 27 de septiembre de 2015, atendiendo la fecha del grado, como quiera que </w:t>
      </w:r>
      <w:r>
        <w:rPr>
          <w:rFonts w:ascii="Gadugi" w:hAnsi="Gadugi" w:cs="Century Gothic"/>
          <w:szCs w:val="24"/>
          <w:lang w:val="es-419"/>
        </w:rPr>
        <w:t xml:space="preserve">son dos </w:t>
      </w:r>
      <w:r w:rsidRPr="000961E4">
        <w:rPr>
          <w:rFonts w:ascii="Gadugi" w:hAnsi="Gadugi" w:cs="Century Gothic"/>
          <w:szCs w:val="24"/>
          <w:lang w:val="es-CO"/>
        </w:rPr>
        <w:t xml:space="preserve">años siguientes a la obtención del título y, por consiguiente, se pasó al cobro de rigor. </w:t>
      </w:r>
      <w:r>
        <w:rPr>
          <w:rFonts w:ascii="Gadugi" w:hAnsi="Gadugi" w:cs="Century Gothic"/>
          <w:szCs w:val="24"/>
          <w:lang w:val="es-419"/>
        </w:rPr>
        <w:t xml:space="preserve">Agregó que las </w:t>
      </w:r>
      <w:r w:rsidRPr="000961E4">
        <w:rPr>
          <w:rFonts w:ascii="Gadugi" w:hAnsi="Gadugi" w:cs="Century Gothic"/>
          <w:szCs w:val="24"/>
          <w:lang w:val="es-CO"/>
        </w:rPr>
        <w:t>respuestas a las peticiones de los usuarios se efectúan en desarrollo de su actividad financiera conforme al artículo 8º de la Ley 1002 de 2005</w:t>
      </w:r>
      <w:r>
        <w:rPr>
          <w:rFonts w:ascii="Gadugi" w:hAnsi="Gadugi" w:cs="Century Gothic"/>
          <w:szCs w:val="24"/>
          <w:lang w:val="es-419"/>
        </w:rPr>
        <w:t xml:space="preserve"> y no constituyen actos administrativos susceptibles de vía gubernativa; pero si así se consideraran, la </w:t>
      </w:r>
      <w:r w:rsidRPr="000961E4">
        <w:rPr>
          <w:rFonts w:ascii="Gadugi" w:hAnsi="Gadugi" w:cs="Century Gothic"/>
          <w:szCs w:val="24"/>
          <w:lang w:val="es-CO"/>
        </w:rPr>
        <w:t xml:space="preserve">acción de tutela </w:t>
      </w:r>
      <w:r>
        <w:rPr>
          <w:rFonts w:ascii="Gadugi" w:hAnsi="Gadugi" w:cs="Century Gothic"/>
          <w:szCs w:val="24"/>
          <w:lang w:val="es-419"/>
        </w:rPr>
        <w:t xml:space="preserve">carece de idoneidad </w:t>
      </w:r>
      <w:r w:rsidRPr="000961E4">
        <w:rPr>
          <w:rFonts w:ascii="Gadugi" w:hAnsi="Gadugi" w:cs="Century Gothic"/>
          <w:szCs w:val="24"/>
          <w:lang w:val="es-CO"/>
        </w:rPr>
        <w:t>para atacar</w:t>
      </w:r>
      <w:r>
        <w:rPr>
          <w:rFonts w:ascii="Gadugi" w:hAnsi="Gadugi" w:cs="Century Gothic"/>
          <w:szCs w:val="24"/>
          <w:lang w:val="es-419"/>
        </w:rPr>
        <w:t xml:space="preserve"> ese tipo de </w:t>
      </w:r>
      <w:r w:rsidRPr="000961E4">
        <w:rPr>
          <w:rFonts w:ascii="Gadugi" w:hAnsi="Gadugi" w:cs="Century Gothic"/>
          <w:szCs w:val="24"/>
          <w:lang w:val="es-CO"/>
        </w:rPr>
        <w:t>actos</w:t>
      </w:r>
      <w:r>
        <w:rPr>
          <w:rFonts w:ascii="Gadugi" w:hAnsi="Gadugi" w:cs="Century Gothic"/>
          <w:szCs w:val="24"/>
          <w:lang w:val="es-419"/>
        </w:rPr>
        <w:t xml:space="preserve">. </w:t>
      </w:r>
    </w:p>
    <w:p w:rsidR="00516F9D" w:rsidRPr="000961E4" w:rsidRDefault="00516F9D" w:rsidP="00516F9D">
      <w:pPr>
        <w:pStyle w:val="BodyText2"/>
        <w:spacing w:line="276" w:lineRule="auto"/>
        <w:rPr>
          <w:rFonts w:ascii="Gadugi" w:hAnsi="Gadugi" w:cs="Century Gothic"/>
          <w:szCs w:val="24"/>
          <w:lang w:val="es-CO"/>
        </w:rPr>
      </w:pPr>
    </w:p>
    <w:p w:rsidR="00516F9D" w:rsidRPr="000961E4" w:rsidRDefault="00516F9D" w:rsidP="00516F9D">
      <w:pPr>
        <w:pStyle w:val="BodyText2"/>
        <w:spacing w:line="276" w:lineRule="auto"/>
        <w:rPr>
          <w:rFonts w:ascii="Gadugi" w:hAnsi="Gadugi" w:cs="Century Gothic"/>
          <w:szCs w:val="24"/>
          <w:lang w:val="es-CO"/>
        </w:rPr>
      </w:pPr>
      <w:r w:rsidRPr="000961E4">
        <w:rPr>
          <w:rFonts w:ascii="Gadugi" w:hAnsi="Gadugi" w:cs="Century Gothic"/>
          <w:szCs w:val="24"/>
          <w:lang w:val="es-CO"/>
        </w:rPr>
        <w:t>Por su parte, la directora de Asuntos para Comunidades Negras, Afrocolombianas, Raizales y Palenqueras del Ministerio del Interior, explicó</w:t>
      </w:r>
      <w:r>
        <w:rPr>
          <w:rFonts w:ascii="Gadugi" w:hAnsi="Gadugi" w:cs="Century Gothic"/>
          <w:szCs w:val="24"/>
          <w:lang w:val="es-419"/>
        </w:rPr>
        <w:t xml:space="preserve"> </w:t>
      </w:r>
      <w:r w:rsidRPr="000961E4">
        <w:rPr>
          <w:rFonts w:ascii="Gadugi" w:hAnsi="Gadugi" w:cs="Century Gothic"/>
          <w:szCs w:val="24"/>
          <w:lang w:val="es-CO"/>
        </w:rPr>
        <w:t>que es al ICETEX al que le compete la solución del presente asunto, teniendo en cuenta que en su reglamento se estipula lo concerniente a las obligaciones de créditos educativos; aludió a la articulación entre diversas entidades estatales para brindar igualdad de  oportunidades a los jóvenes de estas comunidades especiales; que el reglamento operativo vigente  establecía que el periodo para la entrega de documentos posteriores al grado era de dos años a partir de la obtención del título y que el 5 de julio del presente año, se emitieron las respuestas a los derechos de petición elevados a esa Cartera.</w:t>
      </w:r>
    </w:p>
    <w:p w:rsidR="00516F9D" w:rsidRPr="000961E4" w:rsidRDefault="00516F9D" w:rsidP="00516F9D">
      <w:pPr>
        <w:pStyle w:val="BodyText2"/>
        <w:spacing w:line="276" w:lineRule="auto"/>
        <w:rPr>
          <w:rFonts w:ascii="Gadugi" w:hAnsi="Gadugi" w:cs="Arial"/>
          <w:b/>
          <w:szCs w:val="24"/>
        </w:rPr>
      </w:pPr>
    </w:p>
    <w:p w:rsidR="00516F9D" w:rsidRPr="000961E4" w:rsidRDefault="00516F9D" w:rsidP="00516F9D">
      <w:pPr>
        <w:spacing w:line="276" w:lineRule="auto"/>
        <w:ind w:firstLine="2835"/>
        <w:jc w:val="both"/>
        <w:rPr>
          <w:rFonts w:ascii="Gadugi" w:hAnsi="Gadugi" w:cs="Arial"/>
          <w:b/>
          <w:sz w:val="24"/>
          <w:szCs w:val="24"/>
        </w:rPr>
      </w:pPr>
    </w:p>
    <w:p w:rsidR="00516F9D" w:rsidRPr="000961E4" w:rsidRDefault="00516F9D" w:rsidP="00516F9D">
      <w:pPr>
        <w:spacing w:line="276" w:lineRule="auto"/>
        <w:ind w:firstLine="2835"/>
        <w:jc w:val="both"/>
        <w:rPr>
          <w:rFonts w:ascii="Gadugi" w:hAnsi="Gadugi" w:cs="Arial"/>
          <w:b/>
          <w:sz w:val="24"/>
          <w:szCs w:val="24"/>
          <w:lang w:val="es-CO"/>
        </w:rPr>
      </w:pPr>
      <w:r w:rsidRPr="000961E4">
        <w:rPr>
          <w:rFonts w:ascii="Gadugi" w:hAnsi="Gadugi" w:cs="Arial"/>
          <w:b/>
          <w:sz w:val="24"/>
          <w:szCs w:val="24"/>
        </w:rPr>
        <w:t>CONSIDERACIONES</w:t>
      </w:r>
    </w:p>
    <w:p w:rsidR="00516F9D" w:rsidRPr="000961E4" w:rsidRDefault="00516F9D" w:rsidP="00516F9D">
      <w:pPr>
        <w:spacing w:line="276" w:lineRule="auto"/>
        <w:ind w:firstLine="2835"/>
        <w:jc w:val="both"/>
        <w:rPr>
          <w:rFonts w:ascii="Gadugi" w:hAnsi="Gadugi" w:cs="Arial"/>
          <w:sz w:val="24"/>
          <w:szCs w:val="24"/>
        </w:rPr>
      </w:pPr>
    </w:p>
    <w:p w:rsidR="00516F9D" w:rsidRPr="000961E4" w:rsidRDefault="00516F9D" w:rsidP="00516F9D">
      <w:pPr>
        <w:spacing w:line="276" w:lineRule="auto"/>
        <w:rPr>
          <w:rFonts w:ascii="Gadugi" w:hAnsi="Gadugi"/>
          <w:b/>
          <w:sz w:val="24"/>
          <w:szCs w:val="24"/>
        </w:rPr>
      </w:pPr>
    </w:p>
    <w:p w:rsidR="00516F9D" w:rsidRPr="000961E4" w:rsidRDefault="00516F9D" w:rsidP="00516F9D">
      <w:pPr>
        <w:pStyle w:val="BodyText2"/>
        <w:spacing w:line="276" w:lineRule="auto"/>
        <w:rPr>
          <w:rFonts w:ascii="Gadugi" w:hAnsi="Gadugi"/>
          <w:szCs w:val="24"/>
        </w:rPr>
      </w:pPr>
      <w:r w:rsidRPr="000961E4">
        <w:rPr>
          <w:rFonts w:ascii="Gadugi" w:hAnsi="Gadugi"/>
          <w:szCs w:val="24"/>
        </w:rPr>
        <w:t>El constituyente colombiano introdujo desde 1991 en la Carta Política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516F9D" w:rsidRPr="000961E4" w:rsidRDefault="00516F9D" w:rsidP="00516F9D">
      <w:pPr>
        <w:spacing w:line="276" w:lineRule="auto"/>
        <w:jc w:val="both"/>
        <w:rPr>
          <w:rFonts w:ascii="Gadugi" w:hAnsi="Gadugi" w:cs="Arial"/>
          <w:bCs/>
          <w:i/>
          <w:sz w:val="24"/>
          <w:szCs w:val="24"/>
        </w:rPr>
      </w:pPr>
      <w:r w:rsidRPr="000961E4">
        <w:rPr>
          <w:rFonts w:ascii="Gadugi" w:hAnsi="Gadugi"/>
          <w:sz w:val="24"/>
          <w:szCs w:val="24"/>
        </w:rPr>
        <w:lastRenderedPageBreak/>
        <w:t xml:space="preserve"> </w:t>
      </w:r>
      <w:r w:rsidRPr="000961E4">
        <w:rPr>
          <w:rFonts w:ascii="Gadugi" w:hAnsi="Gadugi"/>
          <w:sz w:val="24"/>
          <w:szCs w:val="24"/>
        </w:rPr>
        <w:tab/>
      </w:r>
      <w:r w:rsidRPr="000961E4">
        <w:rPr>
          <w:rFonts w:ascii="Gadugi" w:hAnsi="Gadugi"/>
          <w:sz w:val="24"/>
          <w:szCs w:val="24"/>
        </w:rPr>
        <w:tab/>
      </w:r>
      <w:r w:rsidRPr="000961E4">
        <w:rPr>
          <w:rFonts w:ascii="Gadugi" w:hAnsi="Gadugi"/>
          <w:sz w:val="24"/>
          <w:szCs w:val="24"/>
        </w:rPr>
        <w:tab/>
      </w:r>
      <w:r w:rsidRPr="000961E4">
        <w:rPr>
          <w:rFonts w:ascii="Gadugi" w:hAnsi="Gadugi"/>
          <w:sz w:val="24"/>
          <w:szCs w:val="24"/>
        </w:rPr>
        <w:tab/>
      </w:r>
      <w:r>
        <w:rPr>
          <w:rFonts w:ascii="Gadugi" w:hAnsi="Gadugi"/>
          <w:sz w:val="24"/>
          <w:szCs w:val="24"/>
        </w:rPr>
        <w:t>S</w:t>
      </w:r>
      <w:r w:rsidRPr="000961E4">
        <w:rPr>
          <w:rFonts w:ascii="Gadugi" w:hAnsi="Gadugi"/>
          <w:sz w:val="24"/>
          <w:szCs w:val="24"/>
          <w:lang w:val="es-419"/>
        </w:rPr>
        <w:t xml:space="preserve">in embargo, </w:t>
      </w:r>
      <w:r w:rsidRPr="000961E4">
        <w:rPr>
          <w:rFonts w:ascii="Gadugi" w:hAnsi="Gadugi" w:cs="Arial"/>
          <w:bCs/>
          <w:sz w:val="24"/>
          <w:szCs w:val="24"/>
        </w:rPr>
        <w:t xml:space="preserve">desde los albores de la vigencia del Decreto 2591 de 1991, expedido a la luz del artículo 86 de la Carta Política, se discernió sobre las causales de improcedibilidad de ese mecanismo y con toda precisión en su artículo 6º, numerales 1 y 5 se </w:t>
      </w:r>
      <w:r w:rsidRPr="000961E4">
        <w:rPr>
          <w:rFonts w:ascii="Gadugi" w:hAnsi="Gadugi" w:cs="Arial"/>
          <w:bCs/>
          <w:sz w:val="24"/>
          <w:szCs w:val="24"/>
          <w:lang w:val="es-419"/>
        </w:rPr>
        <w:t xml:space="preserve">señaló que </w:t>
      </w:r>
      <w:r w:rsidRPr="000961E4">
        <w:rPr>
          <w:rFonts w:ascii="Gadugi" w:hAnsi="Gadugi" w:cs="Arial"/>
          <w:bCs/>
          <w:sz w:val="24"/>
          <w:szCs w:val="24"/>
        </w:rPr>
        <w:t xml:space="preserve">la acción de tutela no procederá, entre otras causas, </w:t>
      </w:r>
      <w:r w:rsidRPr="000961E4">
        <w:rPr>
          <w:rFonts w:ascii="Gadugi" w:hAnsi="Gadugi" w:cs="Arial"/>
          <w:bCs/>
          <w:i/>
          <w:sz w:val="24"/>
          <w:szCs w:val="24"/>
        </w:rPr>
        <w:t xml:space="preserve">“Cuando existan otros recursos o medios de defensa judiciales, salvo que aquellos se utilicen como mecanismo transitorio para evitar un perjuicio irremediable…” </w:t>
      </w:r>
      <w:r w:rsidRPr="000961E4">
        <w:rPr>
          <w:rFonts w:ascii="Gadugi" w:hAnsi="Gadugi" w:cs="Arial"/>
          <w:bCs/>
          <w:sz w:val="24"/>
          <w:szCs w:val="24"/>
        </w:rPr>
        <w:t xml:space="preserve">y </w:t>
      </w:r>
      <w:r w:rsidRPr="000961E4">
        <w:rPr>
          <w:rFonts w:ascii="Gadugi" w:hAnsi="Gadugi" w:cs="Arial"/>
          <w:bCs/>
          <w:i/>
          <w:sz w:val="24"/>
          <w:szCs w:val="24"/>
        </w:rPr>
        <w:t>“</w:t>
      </w:r>
      <w:r w:rsidRPr="000961E4">
        <w:rPr>
          <w:rFonts w:ascii="Gadugi" w:hAnsi="Gadugi" w:cs="Arial"/>
          <w:i/>
          <w:color w:val="2D2D2D"/>
          <w:sz w:val="24"/>
          <w:szCs w:val="24"/>
          <w:shd w:val="clear" w:color="auto" w:fill="FFFFFF"/>
        </w:rPr>
        <w:t>Cuando se trate de actos de carácter general, impersonal y abstracto.”</w:t>
      </w:r>
    </w:p>
    <w:p w:rsidR="00516F9D" w:rsidRPr="000961E4" w:rsidRDefault="00516F9D" w:rsidP="00516F9D">
      <w:pPr>
        <w:spacing w:line="276" w:lineRule="auto"/>
        <w:ind w:firstLine="2835"/>
        <w:jc w:val="both"/>
        <w:rPr>
          <w:rFonts w:ascii="Gadugi" w:hAnsi="Gadugi" w:cs="Arial"/>
          <w:bCs/>
          <w:i/>
          <w:sz w:val="24"/>
          <w:szCs w:val="24"/>
        </w:rPr>
      </w:pPr>
    </w:p>
    <w:p w:rsidR="00516F9D" w:rsidRDefault="00516F9D" w:rsidP="00516F9D">
      <w:pPr>
        <w:spacing w:line="276" w:lineRule="auto"/>
        <w:jc w:val="both"/>
        <w:rPr>
          <w:rFonts w:ascii="Gadugi" w:hAnsi="Gadugi" w:cs="Arial"/>
          <w:bCs/>
          <w:sz w:val="24"/>
          <w:szCs w:val="24"/>
          <w:lang w:val="es-419"/>
        </w:rPr>
      </w:pPr>
      <w:r w:rsidRPr="000961E4">
        <w:rPr>
          <w:rFonts w:ascii="Gadugi" w:hAnsi="Gadugi" w:cs="Arial"/>
          <w:bCs/>
          <w:i/>
          <w:sz w:val="24"/>
          <w:szCs w:val="24"/>
        </w:rPr>
        <w:t xml:space="preserve">  </w:t>
      </w:r>
      <w:r w:rsidRPr="000961E4">
        <w:rPr>
          <w:rFonts w:ascii="Gadugi" w:hAnsi="Gadugi" w:cs="Arial"/>
          <w:bCs/>
          <w:i/>
          <w:sz w:val="24"/>
          <w:szCs w:val="24"/>
        </w:rPr>
        <w:tab/>
      </w:r>
      <w:r w:rsidRPr="000961E4">
        <w:rPr>
          <w:rFonts w:ascii="Gadugi" w:hAnsi="Gadugi" w:cs="Arial"/>
          <w:bCs/>
          <w:i/>
          <w:sz w:val="24"/>
          <w:szCs w:val="24"/>
        </w:rPr>
        <w:tab/>
      </w:r>
      <w:r w:rsidRPr="000961E4">
        <w:rPr>
          <w:rFonts w:ascii="Gadugi" w:hAnsi="Gadugi" w:cs="Arial"/>
          <w:bCs/>
          <w:i/>
          <w:sz w:val="24"/>
          <w:szCs w:val="24"/>
        </w:rPr>
        <w:tab/>
      </w:r>
      <w:r w:rsidRPr="000961E4">
        <w:rPr>
          <w:rFonts w:ascii="Gadugi" w:hAnsi="Gadugi" w:cs="Arial"/>
          <w:bCs/>
          <w:i/>
          <w:sz w:val="24"/>
          <w:szCs w:val="24"/>
        </w:rPr>
        <w:tab/>
      </w:r>
      <w:r>
        <w:rPr>
          <w:rFonts w:ascii="Gadugi" w:hAnsi="Gadugi" w:cs="Arial"/>
          <w:bCs/>
          <w:sz w:val="24"/>
          <w:szCs w:val="24"/>
          <w:lang w:val="es-419"/>
        </w:rPr>
        <w:t xml:space="preserve">Conjugando estas dos situaciones, se advierte que una de las </w:t>
      </w:r>
      <w:r w:rsidRPr="000961E4">
        <w:rPr>
          <w:rFonts w:ascii="Gadugi" w:hAnsi="Gadugi" w:cs="Arial"/>
          <w:bCs/>
          <w:sz w:val="24"/>
          <w:szCs w:val="24"/>
        </w:rPr>
        <w:t>inconformidad</w:t>
      </w:r>
      <w:r>
        <w:rPr>
          <w:rFonts w:ascii="Gadugi" w:hAnsi="Gadugi" w:cs="Arial"/>
          <w:bCs/>
          <w:sz w:val="24"/>
          <w:szCs w:val="24"/>
          <w:lang w:val="es-419"/>
        </w:rPr>
        <w:t>es</w:t>
      </w:r>
      <w:r w:rsidRPr="000961E4">
        <w:rPr>
          <w:rFonts w:ascii="Gadugi" w:hAnsi="Gadugi" w:cs="Arial"/>
          <w:bCs/>
          <w:sz w:val="24"/>
          <w:szCs w:val="24"/>
        </w:rPr>
        <w:t xml:space="preserve"> </w:t>
      </w:r>
      <w:r>
        <w:rPr>
          <w:rFonts w:ascii="Gadugi" w:hAnsi="Gadugi" w:cs="Arial"/>
          <w:bCs/>
          <w:sz w:val="24"/>
          <w:szCs w:val="24"/>
          <w:lang w:val="es-419"/>
        </w:rPr>
        <w:t xml:space="preserve">del actor radica en que </w:t>
      </w:r>
      <w:r w:rsidRPr="000961E4">
        <w:rPr>
          <w:rFonts w:ascii="Gadugi" w:hAnsi="Gadugi" w:cs="Arial"/>
          <w:bCs/>
          <w:sz w:val="24"/>
          <w:szCs w:val="24"/>
        </w:rPr>
        <w:t>la normativa expedida para efectos de reglamentar el fondo especial de créditos educativos para estudiantes de comunidades negras, aprobado el 1</w:t>
      </w:r>
      <w:r>
        <w:rPr>
          <w:rFonts w:ascii="Gadugi" w:hAnsi="Gadugi" w:cs="Arial"/>
          <w:bCs/>
          <w:sz w:val="24"/>
          <w:szCs w:val="24"/>
          <w:lang w:val="es-419"/>
        </w:rPr>
        <w:t>5</w:t>
      </w:r>
      <w:r w:rsidRPr="000961E4">
        <w:rPr>
          <w:rFonts w:ascii="Gadugi" w:hAnsi="Gadugi" w:cs="Arial"/>
          <w:bCs/>
          <w:sz w:val="24"/>
          <w:szCs w:val="24"/>
        </w:rPr>
        <w:t xml:space="preserve"> de enero de 2013, resulta “muy gravoso </w:t>
      </w:r>
      <w:r>
        <w:rPr>
          <w:rFonts w:ascii="Gadugi" w:hAnsi="Gadugi" w:cs="Arial"/>
          <w:bCs/>
          <w:sz w:val="24"/>
          <w:szCs w:val="24"/>
          <w:lang w:val="es-419"/>
        </w:rPr>
        <w:t xml:space="preserve">(sic) </w:t>
      </w:r>
      <w:r w:rsidRPr="000961E4">
        <w:rPr>
          <w:rFonts w:ascii="Gadugi" w:hAnsi="Gadugi" w:cs="Arial"/>
          <w:bCs/>
          <w:sz w:val="24"/>
          <w:szCs w:val="24"/>
        </w:rPr>
        <w:t xml:space="preserve">para el estado colombiano en especial para los miembros de las comunidades negras” (f. 3) y por ello, acorde con su primera y expresa pretensión contenida en el libelo, debe observarse su caso </w:t>
      </w:r>
      <w:r>
        <w:rPr>
          <w:rFonts w:ascii="Gadugi" w:hAnsi="Gadugi" w:cs="Arial"/>
          <w:bCs/>
          <w:sz w:val="24"/>
          <w:szCs w:val="24"/>
          <w:lang w:val="es-419"/>
        </w:rPr>
        <w:t xml:space="preserve">al margen de la objetividad y más bien, teniendo en cuenta, </w:t>
      </w:r>
      <w:r w:rsidRPr="000961E4">
        <w:rPr>
          <w:rFonts w:ascii="Gadugi" w:hAnsi="Gadugi" w:cs="Arial"/>
          <w:bCs/>
          <w:sz w:val="24"/>
          <w:szCs w:val="24"/>
        </w:rPr>
        <w:t>en forma subjetiva</w:t>
      </w:r>
      <w:r>
        <w:rPr>
          <w:rFonts w:ascii="Gadugi" w:hAnsi="Gadugi" w:cs="Arial"/>
          <w:bCs/>
          <w:sz w:val="24"/>
          <w:szCs w:val="24"/>
          <w:lang w:val="es-419"/>
        </w:rPr>
        <w:t>,</w:t>
      </w:r>
      <w:r w:rsidRPr="000961E4">
        <w:rPr>
          <w:rFonts w:ascii="Gadugi" w:hAnsi="Gadugi" w:cs="Arial"/>
          <w:bCs/>
          <w:sz w:val="24"/>
          <w:szCs w:val="24"/>
        </w:rPr>
        <w:t xml:space="preserve"> las conductas por él desplegadas en el adelantamiento de sus estudios, finalización y presentación de </w:t>
      </w:r>
      <w:r>
        <w:rPr>
          <w:rFonts w:ascii="Gadugi" w:hAnsi="Gadugi" w:cs="Arial"/>
          <w:bCs/>
          <w:sz w:val="24"/>
          <w:szCs w:val="24"/>
          <w:lang w:val="es-419"/>
        </w:rPr>
        <w:t xml:space="preserve">los documentos para ser exonerado del </w:t>
      </w:r>
      <w:r w:rsidRPr="000961E4">
        <w:rPr>
          <w:rFonts w:ascii="Gadugi" w:hAnsi="Gadugi" w:cs="Arial"/>
          <w:bCs/>
          <w:sz w:val="24"/>
          <w:szCs w:val="24"/>
        </w:rPr>
        <w:t>crédito educativo</w:t>
      </w:r>
      <w:r>
        <w:rPr>
          <w:rFonts w:ascii="Gadugi" w:hAnsi="Gadugi" w:cs="Arial"/>
          <w:bCs/>
          <w:sz w:val="24"/>
          <w:szCs w:val="24"/>
          <w:lang w:val="es-419"/>
        </w:rPr>
        <w:t xml:space="preserve">. </w:t>
      </w:r>
    </w:p>
    <w:p w:rsidR="00516F9D" w:rsidRDefault="00516F9D" w:rsidP="00516F9D">
      <w:pPr>
        <w:spacing w:line="276" w:lineRule="auto"/>
        <w:jc w:val="both"/>
        <w:rPr>
          <w:rFonts w:ascii="Gadugi" w:hAnsi="Gadugi" w:cs="Arial"/>
          <w:bCs/>
          <w:sz w:val="24"/>
          <w:szCs w:val="24"/>
          <w:lang w:val="es-419"/>
        </w:rPr>
      </w:pPr>
      <w:r>
        <w:rPr>
          <w:rFonts w:ascii="Gadugi" w:hAnsi="Gadugi" w:cs="Arial"/>
          <w:bCs/>
          <w:sz w:val="24"/>
          <w:szCs w:val="24"/>
          <w:lang w:val="es-419"/>
        </w:rPr>
        <w:t xml:space="preserve">  </w:t>
      </w:r>
      <w:r>
        <w:rPr>
          <w:rFonts w:ascii="Gadugi" w:hAnsi="Gadugi" w:cs="Arial"/>
          <w:bCs/>
          <w:sz w:val="24"/>
          <w:szCs w:val="24"/>
          <w:lang w:val="es-419"/>
        </w:rPr>
        <w:tab/>
      </w:r>
      <w:r>
        <w:rPr>
          <w:rFonts w:ascii="Gadugi" w:hAnsi="Gadugi" w:cs="Arial"/>
          <w:bCs/>
          <w:sz w:val="24"/>
          <w:szCs w:val="24"/>
          <w:lang w:val="es-419"/>
        </w:rPr>
        <w:tab/>
      </w:r>
      <w:r>
        <w:rPr>
          <w:rFonts w:ascii="Gadugi" w:hAnsi="Gadugi" w:cs="Arial"/>
          <w:bCs/>
          <w:sz w:val="24"/>
          <w:szCs w:val="24"/>
          <w:lang w:val="es-419"/>
        </w:rPr>
        <w:tab/>
        <w:t xml:space="preserve"> </w:t>
      </w:r>
      <w:r>
        <w:rPr>
          <w:rFonts w:ascii="Gadugi" w:hAnsi="Gadugi" w:cs="Arial"/>
          <w:bCs/>
          <w:sz w:val="24"/>
          <w:szCs w:val="24"/>
          <w:lang w:val="es-419"/>
        </w:rPr>
        <w:tab/>
        <w:t xml:space="preserve">En esta perspectiva, </w:t>
      </w:r>
      <w:r w:rsidRPr="000961E4">
        <w:rPr>
          <w:rFonts w:ascii="Gadugi" w:hAnsi="Gadugi" w:cs="Arial"/>
          <w:bCs/>
          <w:sz w:val="24"/>
          <w:szCs w:val="24"/>
        </w:rPr>
        <w:t xml:space="preserve">la acción se torna improcedente, según el canon 5º citado, </w:t>
      </w:r>
      <w:r>
        <w:rPr>
          <w:rFonts w:ascii="Gadugi" w:hAnsi="Gadugi" w:cs="Arial"/>
          <w:bCs/>
          <w:sz w:val="24"/>
          <w:szCs w:val="24"/>
          <w:lang w:val="es-419"/>
        </w:rPr>
        <w:t xml:space="preserve">dado que la aludida reglamentación está contenida en una norma que no </w:t>
      </w:r>
      <w:r w:rsidRPr="000961E4">
        <w:rPr>
          <w:rFonts w:ascii="Gadugi" w:hAnsi="Gadugi" w:cs="Arial"/>
          <w:bCs/>
          <w:sz w:val="24"/>
          <w:szCs w:val="24"/>
        </w:rPr>
        <w:t xml:space="preserve">genera una situación particular para el actor, sino para </w:t>
      </w:r>
      <w:r>
        <w:rPr>
          <w:rFonts w:ascii="Gadugi" w:hAnsi="Gadugi" w:cs="Arial"/>
          <w:bCs/>
          <w:sz w:val="24"/>
          <w:szCs w:val="24"/>
          <w:lang w:val="es-419"/>
        </w:rPr>
        <w:t xml:space="preserve">todo el conglomerado al que está dirigida, es decir, que se trata de reglas de carácter general, impersonal y abstracto. Como tales, </w:t>
      </w:r>
      <w:r w:rsidRPr="000961E4">
        <w:rPr>
          <w:rFonts w:ascii="Gadugi" w:hAnsi="Gadugi" w:cs="Arial"/>
          <w:bCs/>
          <w:sz w:val="24"/>
          <w:szCs w:val="24"/>
        </w:rPr>
        <w:t>siguiendo el numeral 1º en cita, cuenta</w:t>
      </w:r>
      <w:r>
        <w:rPr>
          <w:rFonts w:ascii="Gadugi" w:hAnsi="Gadugi" w:cs="Arial"/>
          <w:bCs/>
          <w:sz w:val="24"/>
          <w:szCs w:val="24"/>
          <w:lang w:val="es-419"/>
        </w:rPr>
        <w:t xml:space="preserve"> el demandante </w:t>
      </w:r>
      <w:r w:rsidRPr="000961E4">
        <w:rPr>
          <w:rFonts w:ascii="Gadugi" w:hAnsi="Gadugi" w:cs="Arial"/>
          <w:bCs/>
          <w:sz w:val="24"/>
          <w:szCs w:val="24"/>
        </w:rPr>
        <w:t>con los mecanismos judiciales de rigor para discutir su legalidad ante la jurisdicción de lo contencioso administrativ</w:t>
      </w:r>
      <w:r>
        <w:rPr>
          <w:rFonts w:ascii="Gadugi" w:hAnsi="Gadugi" w:cs="Arial"/>
          <w:bCs/>
          <w:sz w:val="24"/>
          <w:szCs w:val="24"/>
          <w:lang w:val="es-419"/>
        </w:rPr>
        <w:t>o.</w:t>
      </w:r>
      <w:r w:rsidRPr="000961E4">
        <w:rPr>
          <w:rFonts w:ascii="Gadugi" w:hAnsi="Gadugi" w:cs="Arial"/>
          <w:bCs/>
          <w:sz w:val="24"/>
          <w:szCs w:val="24"/>
          <w:lang w:val="es-419"/>
        </w:rPr>
        <w:t xml:space="preserve"> </w:t>
      </w:r>
    </w:p>
    <w:p w:rsidR="00516F9D" w:rsidRDefault="00516F9D" w:rsidP="00516F9D">
      <w:pPr>
        <w:spacing w:line="276" w:lineRule="auto"/>
        <w:jc w:val="both"/>
        <w:rPr>
          <w:rFonts w:ascii="Gadugi" w:hAnsi="Gadugi" w:cs="Arial"/>
          <w:bCs/>
          <w:sz w:val="24"/>
          <w:szCs w:val="24"/>
          <w:lang w:val="es-419"/>
        </w:rPr>
      </w:pPr>
    </w:p>
    <w:p w:rsidR="00516F9D" w:rsidRDefault="00516F9D" w:rsidP="00516F9D">
      <w:pPr>
        <w:spacing w:line="276" w:lineRule="auto"/>
        <w:jc w:val="both"/>
        <w:rPr>
          <w:rFonts w:ascii="Gadugi" w:hAnsi="Gadugi" w:cs="Arial"/>
          <w:bCs/>
          <w:sz w:val="24"/>
          <w:szCs w:val="24"/>
          <w:lang w:val="es-419"/>
        </w:rPr>
      </w:pPr>
      <w:r>
        <w:rPr>
          <w:rFonts w:ascii="Gadugi" w:hAnsi="Gadugi" w:cs="Arial"/>
          <w:bCs/>
          <w:sz w:val="24"/>
          <w:szCs w:val="24"/>
          <w:lang w:val="es-419"/>
        </w:rPr>
        <w:t xml:space="preserve">  </w:t>
      </w:r>
      <w:r>
        <w:rPr>
          <w:rFonts w:ascii="Gadugi" w:hAnsi="Gadugi" w:cs="Arial"/>
          <w:bCs/>
          <w:sz w:val="24"/>
          <w:szCs w:val="24"/>
          <w:lang w:val="es-419"/>
        </w:rPr>
        <w:tab/>
      </w:r>
      <w:r>
        <w:rPr>
          <w:rFonts w:ascii="Gadugi" w:hAnsi="Gadugi" w:cs="Arial"/>
          <w:bCs/>
          <w:sz w:val="24"/>
          <w:szCs w:val="24"/>
          <w:lang w:val="es-419"/>
        </w:rPr>
        <w:tab/>
      </w:r>
      <w:r>
        <w:rPr>
          <w:rFonts w:ascii="Gadugi" w:hAnsi="Gadugi" w:cs="Arial"/>
          <w:bCs/>
          <w:sz w:val="24"/>
          <w:szCs w:val="24"/>
          <w:lang w:val="es-419"/>
        </w:rPr>
        <w:tab/>
      </w:r>
      <w:r>
        <w:rPr>
          <w:rFonts w:ascii="Gadugi" w:hAnsi="Gadugi" w:cs="Arial"/>
          <w:bCs/>
          <w:sz w:val="24"/>
          <w:szCs w:val="24"/>
          <w:lang w:val="es-419"/>
        </w:rPr>
        <w:tab/>
        <w:t xml:space="preserve">Ahora bien, entendido que hay casos en los que esta regla de subsidiariedad debe ceder, particularmente cuando la acción de tutela se promueve </w:t>
      </w:r>
      <w:r w:rsidRPr="000961E4">
        <w:rPr>
          <w:rFonts w:ascii="Gadugi" w:hAnsi="Gadugi" w:cs="Arial"/>
          <w:bCs/>
          <w:sz w:val="24"/>
          <w:szCs w:val="24"/>
        </w:rPr>
        <w:t>como mecanismo transitorio para evitar un perjuicio irremediable, así se deberá indicar</w:t>
      </w:r>
      <w:r>
        <w:rPr>
          <w:rFonts w:ascii="Gadugi" w:hAnsi="Gadugi" w:cs="Arial"/>
          <w:bCs/>
          <w:sz w:val="24"/>
          <w:szCs w:val="24"/>
          <w:lang w:val="es-419"/>
        </w:rPr>
        <w:t xml:space="preserve"> en la demanda</w:t>
      </w:r>
      <w:r w:rsidRPr="000961E4">
        <w:rPr>
          <w:rFonts w:ascii="Gadugi" w:hAnsi="Gadugi" w:cs="Arial"/>
          <w:bCs/>
          <w:sz w:val="24"/>
          <w:szCs w:val="24"/>
        </w:rPr>
        <w:t>, lo que no ha ocurrido</w:t>
      </w:r>
      <w:r>
        <w:rPr>
          <w:rFonts w:ascii="Gadugi" w:hAnsi="Gadugi" w:cs="Arial"/>
          <w:bCs/>
          <w:sz w:val="24"/>
          <w:szCs w:val="24"/>
          <w:lang w:val="es-419"/>
        </w:rPr>
        <w:t xml:space="preserve"> aquí. Además, ese perjuicio debe ser enunciado y demostrado, pero ello tampoco</w:t>
      </w:r>
      <w:r w:rsidRPr="000961E4">
        <w:rPr>
          <w:rFonts w:ascii="Gadugi" w:hAnsi="Gadugi" w:cs="Arial"/>
          <w:bCs/>
          <w:sz w:val="24"/>
          <w:szCs w:val="24"/>
        </w:rPr>
        <w:t xml:space="preserve"> ha </w:t>
      </w:r>
      <w:r>
        <w:rPr>
          <w:rFonts w:ascii="Gadugi" w:hAnsi="Gadugi" w:cs="Arial"/>
          <w:bCs/>
          <w:sz w:val="24"/>
          <w:szCs w:val="24"/>
          <w:lang w:val="es-419"/>
        </w:rPr>
        <w:t xml:space="preserve">acontecido y debe recordarse que el mismo se </w:t>
      </w:r>
      <w:r w:rsidRPr="000961E4">
        <w:rPr>
          <w:rFonts w:ascii="Gadugi" w:hAnsi="Gadugi" w:cs="Arial"/>
          <w:bCs/>
          <w:sz w:val="24"/>
          <w:szCs w:val="24"/>
        </w:rPr>
        <w:t>caracteriza por ser inminente y grave, de manera que las medidas que se deban adoptar por vía de tutela sean impostergables para restablecer el derecho, como en múltiples ocasiones lo ha sostenido la jurisprudencia constitucional</w:t>
      </w:r>
      <w:r w:rsidRPr="000961E4">
        <w:rPr>
          <w:rStyle w:val="Refdenotaalpie"/>
          <w:rFonts w:ascii="Gadugi" w:hAnsi="Gadugi" w:cs="Arial"/>
          <w:bCs/>
          <w:sz w:val="24"/>
          <w:szCs w:val="24"/>
        </w:rPr>
        <w:footnoteReference w:id="1"/>
      </w:r>
      <w:r w:rsidRPr="000961E4">
        <w:rPr>
          <w:rFonts w:ascii="Gadugi" w:hAnsi="Gadugi" w:cs="Arial"/>
          <w:bCs/>
          <w:sz w:val="24"/>
          <w:szCs w:val="24"/>
        </w:rPr>
        <w:t xml:space="preserve">, condiciones todas que el actor debe </w:t>
      </w:r>
      <w:r>
        <w:rPr>
          <w:rFonts w:ascii="Gadugi" w:hAnsi="Gadugi" w:cs="Arial"/>
          <w:bCs/>
          <w:sz w:val="24"/>
          <w:szCs w:val="24"/>
          <w:lang w:val="es-419"/>
        </w:rPr>
        <w:t>acreditar.</w:t>
      </w:r>
    </w:p>
    <w:p w:rsidR="00516F9D" w:rsidRDefault="00516F9D" w:rsidP="00516F9D">
      <w:pPr>
        <w:spacing w:line="276" w:lineRule="auto"/>
        <w:jc w:val="both"/>
        <w:rPr>
          <w:rFonts w:ascii="Gadugi" w:hAnsi="Gadugi" w:cs="Arial"/>
          <w:bCs/>
          <w:sz w:val="24"/>
          <w:szCs w:val="24"/>
          <w:lang w:val="es-419"/>
        </w:rPr>
      </w:pPr>
      <w:r>
        <w:rPr>
          <w:rFonts w:ascii="Gadugi" w:hAnsi="Gadugi" w:cs="Arial"/>
          <w:bCs/>
          <w:sz w:val="24"/>
          <w:szCs w:val="24"/>
        </w:rPr>
        <w:t xml:space="preserve">   </w:t>
      </w:r>
      <w:r>
        <w:rPr>
          <w:rFonts w:ascii="Gadugi" w:hAnsi="Gadugi" w:cs="Arial"/>
          <w:bCs/>
          <w:sz w:val="24"/>
          <w:szCs w:val="24"/>
        </w:rPr>
        <w:tab/>
      </w:r>
      <w:r>
        <w:rPr>
          <w:rFonts w:ascii="Gadugi" w:hAnsi="Gadugi" w:cs="Arial"/>
          <w:bCs/>
          <w:sz w:val="24"/>
          <w:szCs w:val="24"/>
        </w:rPr>
        <w:tab/>
      </w:r>
      <w:r>
        <w:rPr>
          <w:rFonts w:ascii="Gadugi" w:hAnsi="Gadugi" w:cs="Arial"/>
          <w:bCs/>
          <w:sz w:val="24"/>
          <w:szCs w:val="24"/>
        </w:rPr>
        <w:tab/>
      </w:r>
      <w:r>
        <w:rPr>
          <w:rFonts w:ascii="Gadugi" w:hAnsi="Gadugi" w:cs="Arial"/>
          <w:bCs/>
          <w:sz w:val="24"/>
          <w:szCs w:val="24"/>
        </w:rPr>
        <w:tab/>
      </w:r>
      <w:r>
        <w:rPr>
          <w:rFonts w:ascii="Gadugi" w:hAnsi="Gadugi" w:cs="Arial"/>
          <w:bCs/>
          <w:sz w:val="24"/>
          <w:szCs w:val="24"/>
          <w:lang w:val="es-419"/>
        </w:rPr>
        <w:t xml:space="preserve">En el mismo sentido, busca el demandante que se </w:t>
      </w:r>
      <w:r>
        <w:rPr>
          <w:rFonts w:ascii="Gadugi" w:hAnsi="Gadugi" w:cs="Arial"/>
          <w:bCs/>
          <w:sz w:val="24"/>
          <w:szCs w:val="24"/>
        </w:rPr>
        <w:t xml:space="preserve">ordene a las entidades demandadas </w:t>
      </w:r>
      <w:r>
        <w:rPr>
          <w:rFonts w:ascii="Gadugi" w:hAnsi="Gadugi" w:cs="Arial"/>
          <w:bCs/>
          <w:sz w:val="24"/>
          <w:szCs w:val="24"/>
          <w:lang w:val="es-419"/>
        </w:rPr>
        <w:t xml:space="preserve">que condonen su </w:t>
      </w:r>
      <w:r>
        <w:rPr>
          <w:rFonts w:ascii="Gadugi" w:hAnsi="Gadugi" w:cs="Arial"/>
          <w:bCs/>
          <w:sz w:val="24"/>
          <w:szCs w:val="24"/>
        </w:rPr>
        <w:t>crédito y exp</w:t>
      </w:r>
      <w:r>
        <w:rPr>
          <w:rFonts w:ascii="Gadugi" w:hAnsi="Gadugi" w:cs="Arial"/>
          <w:bCs/>
          <w:sz w:val="24"/>
          <w:szCs w:val="24"/>
          <w:lang w:val="es-419"/>
        </w:rPr>
        <w:t>i</w:t>
      </w:r>
      <w:r>
        <w:rPr>
          <w:rFonts w:ascii="Gadugi" w:hAnsi="Gadugi" w:cs="Arial"/>
          <w:bCs/>
          <w:sz w:val="24"/>
          <w:szCs w:val="24"/>
        </w:rPr>
        <w:t>d</w:t>
      </w:r>
      <w:r>
        <w:rPr>
          <w:rFonts w:ascii="Gadugi" w:hAnsi="Gadugi" w:cs="Arial"/>
          <w:bCs/>
          <w:sz w:val="24"/>
          <w:szCs w:val="24"/>
          <w:lang w:val="es-419"/>
        </w:rPr>
        <w:t>an</w:t>
      </w:r>
      <w:r>
        <w:rPr>
          <w:rFonts w:ascii="Gadugi" w:hAnsi="Gadugi" w:cs="Arial"/>
          <w:bCs/>
          <w:sz w:val="24"/>
          <w:szCs w:val="24"/>
        </w:rPr>
        <w:t xml:space="preserve"> </w:t>
      </w:r>
      <w:r>
        <w:rPr>
          <w:rFonts w:ascii="Gadugi" w:hAnsi="Gadugi" w:cs="Arial"/>
          <w:bCs/>
          <w:sz w:val="24"/>
          <w:szCs w:val="24"/>
          <w:lang w:val="es-419"/>
        </w:rPr>
        <w:t xml:space="preserve">la </w:t>
      </w:r>
      <w:r>
        <w:rPr>
          <w:rFonts w:ascii="Gadugi" w:hAnsi="Gadugi" w:cs="Arial"/>
          <w:bCs/>
          <w:sz w:val="24"/>
          <w:szCs w:val="24"/>
        </w:rPr>
        <w:t xml:space="preserve">certificación </w:t>
      </w:r>
      <w:r>
        <w:rPr>
          <w:rFonts w:ascii="Gadugi" w:hAnsi="Gadugi" w:cs="Arial"/>
          <w:bCs/>
          <w:sz w:val="24"/>
          <w:szCs w:val="24"/>
          <w:lang w:val="es-419"/>
        </w:rPr>
        <w:t xml:space="preserve">respectiva. Y si bien para ello ha efectuado las peticiones que ha estimado </w:t>
      </w:r>
      <w:r>
        <w:rPr>
          <w:rFonts w:ascii="Gadugi" w:hAnsi="Gadugi" w:cs="Arial"/>
          <w:bCs/>
          <w:sz w:val="24"/>
          <w:szCs w:val="24"/>
          <w:lang w:val="es-419"/>
        </w:rPr>
        <w:lastRenderedPageBreak/>
        <w:t xml:space="preserve">pertinentes, que a su vez le han sido respondidas, </w:t>
      </w:r>
      <w:r>
        <w:rPr>
          <w:rFonts w:ascii="Gadugi" w:hAnsi="Gadugi" w:cs="Arial"/>
          <w:bCs/>
          <w:sz w:val="24"/>
          <w:szCs w:val="24"/>
        </w:rPr>
        <w:t>la cuestión queda absorbida por l</w:t>
      </w:r>
      <w:r>
        <w:rPr>
          <w:rFonts w:ascii="Gadugi" w:hAnsi="Gadugi" w:cs="Arial"/>
          <w:bCs/>
          <w:sz w:val="24"/>
          <w:szCs w:val="24"/>
          <w:lang w:val="es-419"/>
        </w:rPr>
        <w:t xml:space="preserve">a causal de improcedencia señalada en el numeral 1° del artículo 6° del D. 2591 traído a colación, por cuanto las razones que aduce ahora para ser exonerado del pago, pueden hacerse valer como defensa judicial ante un eventual cobro por parte del ICETEX, en un escenario natural, ante el juez competente, y con la observancia de las reglas de procedimiento que se ajusten al caso. Allí podrá </w:t>
      </w:r>
      <w:r>
        <w:rPr>
          <w:rFonts w:ascii="Gadugi" w:hAnsi="Gadugi" w:cs="Arial"/>
          <w:bCs/>
          <w:sz w:val="24"/>
          <w:szCs w:val="24"/>
        </w:rPr>
        <w:t>discutirse con amplio margen probatorio</w:t>
      </w:r>
      <w:r>
        <w:rPr>
          <w:rFonts w:ascii="Gadugi" w:hAnsi="Gadugi" w:cs="Arial"/>
          <w:bCs/>
          <w:sz w:val="24"/>
          <w:szCs w:val="24"/>
          <w:lang w:val="es-419"/>
        </w:rPr>
        <w:t xml:space="preserve">, </w:t>
      </w:r>
      <w:r>
        <w:rPr>
          <w:rFonts w:ascii="Gadugi" w:hAnsi="Gadugi" w:cs="Arial"/>
          <w:bCs/>
          <w:sz w:val="24"/>
          <w:szCs w:val="24"/>
        </w:rPr>
        <w:t xml:space="preserve">si </w:t>
      </w:r>
      <w:r>
        <w:rPr>
          <w:rFonts w:ascii="Gadugi" w:hAnsi="Gadugi" w:cs="Arial"/>
          <w:bCs/>
          <w:sz w:val="24"/>
          <w:szCs w:val="24"/>
          <w:lang w:val="es-419"/>
        </w:rPr>
        <w:t xml:space="preserve">a pesar de su condición de deudor, se le debe condonar el crédito. </w:t>
      </w:r>
    </w:p>
    <w:p w:rsidR="00516F9D" w:rsidRDefault="00516F9D" w:rsidP="00516F9D">
      <w:pPr>
        <w:spacing w:line="276" w:lineRule="auto"/>
        <w:jc w:val="both"/>
        <w:rPr>
          <w:rFonts w:ascii="Gadugi" w:hAnsi="Gadugi" w:cs="Arial"/>
          <w:bCs/>
          <w:sz w:val="24"/>
          <w:szCs w:val="24"/>
          <w:lang w:val="es-419"/>
        </w:rPr>
      </w:pPr>
    </w:p>
    <w:p w:rsidR="00516F9D" w:rsidRDefault="00516F9D" w:rsidP="00516F9D">
      <w:pPr>
        <w:spacing w:line="276" w:lineRule="auto"/>
        <w:jc w:val="both"/>
        <w:rPr>
          <w:rFonts w:ascii="Gadugi" w:hAnsi="Gadugi" w:cs="Arial"/>
          <w:bCs/>
          <w:sz w:val="24"/>
          <w:szCs w:val="24"/>
          <w:lang w:val="es-419"/>
        </w:rPr>
      </w:pPr>
      <w:r>
        <w:rPr>
          <w:rFonts w:ascii="Gadugi" w:hAnsi="Gadugi" w:cs="Arial"/>
          <w:bCs/>
          <w:sz w:val="24"/>
          <w:szCs w:val="24"/>
          <w:lang w:val="es-419"/>
        </w:rPr>
        <w:t xml:space="preserve">   </w:t>
      </w:r>
      <w:r>
        <w:rPr>
          <w:rFonts w:ascii="Gadugi" w:hAnsi="Gadugi" w:cs="Arial"/>
          <w:bCs/>
          <w:sz w:val="24"/>
          <w:szCs w:val="24"/>
          <w:lang w:val="es-419"/>
        </w:rPr>
        <w:tab/>
      </w:r>
      <w:r>
        <w:rPr>
          <w:rFonts w:ascii="Gadugi" w:hAnsi="Gadugi" w:cs="Arial"/>
          <w:bCs/>
          <w:sz w:val="24"/>
          <w:szCs w:val="24"/>
          <w:lang w:val="es-419"/>
        </w:rPr>
        <w:tab/>
      </w:r>
      <w:r>
        <w:rPr>
          <w:rFonts w:ascii="Gadugi" w:hAnsi="Gadugi" w:cs="Arial"/>
          <w:bCs/>
          <w:sz w:val="24"/>
          <w:szCs w:val="24"/>
          <w:lang w:val="es-419"/>
        </w:rPr>
        <w:tab/>
      </w:r>
      <w:r>
        <w:rPr>
          <w:rFonts w:ascii="Gadugi" w:hAnsi="Gadugi" w:cs="Arial"/>
          <w:bCs/>
          <w:sz w:val="24"/>
          <w:szCs w:val="24"/>
          <w:lang w:val="es-419"/>
        </w:rPr>
        <w:tab/>
        <w:t xml:space="preserve">Incluso, advertido ya de la situación, podría por su propia cuenta acudir a la justicia ordinaria para que se efectúe la declaración que resulte de su acción. </w:t>
      </w:r>
    </w:p>
    <w:p w:rsidR="00516F9D" w:rsidRDefault="00516F9D" w:rsidP="00516F9D">
      <w:pPr>
        <w:spacing w:line="276" w:lineRule="auto"/>
        <w:jc w:val="both"/>
        <w:rPr>
          <w:rFonts w:ascii="Gadugi" w:hAnsi="Gadugi" w:cs="Arial"/>
          <w:bCs/>
          <w:sz w:val="24"/>
          <w:szCs w:val="24"/>
          <w:lang w:val="es-419"/>
        </w:rPr>
      </w:pPr>
    </w:p>
    <w:p w:rsidR="00516F9D" w:rsidRDefault="00516F9D" w:rsidP="00516F9D">
      <w:pPr>
        <w:spacing w:line="276" w:lineRule="auto"/>
        <w:jc w:val="both"/>
        <w:rPr>
          <w:rFonts w:ascii="Gadugi" w:hAnsi="Gadugi" w:cs="Arial"/>
          <w:bCs/>
          <w:sz w:val="24"/>
          <w:szCs w:val="24"/>
        </w:rPr>
      </w:pPr>
      <w:r>
        <w:rPr>
          <w:rFonts w:ascii="Gadugi" w:hAnsi="Gadugi" w:cs="Arial"/>
          <w:bCs/>
          <w:sz w:val="24"/>
          <w:szCs w:val="24"/>
        </w:rPr>
        <w:t xml:space="preserve">  </w:t>
      </w:r>
      <w:r>
        <w:rPr>
          <w:rFonts w:ascii="Gadugi" w:hAnsi="Gadugi" w:cs="Arial"/>
          <w:bCs/>
          <w:sz w:val="24"/>
          <w:szCs w:val="24"/>
        </w:rPr>
        <w:tab/>
      </w:r>
      <w:r>
        <w:rPr>
          <w:rFonts w:ascii="Gadugi" w:hAnsi="Gadugi" w:cs="Arial"/>
          <w:bCs/>
          <w:sz w:val="24"/>
          <w:szCs w:val="24"/>
        </w:rPr>
        <w:tab/>
      </w:r>
      <w:r>
        <w:rPr>
          <w:rFonts w:ascii="Gadugi" w:hAnsi="Gadugi" w:cs="Arial"/>
          <w:bCs/>
          <w:sz w:val="24"/>
          <w:szCs w:val="24"/>
        </w:rPr>
        <w:tab/>
      </w:r>
      <w:r>
        <w:rPr>
          <w:rFonts w:ascii="Gadugi" w:hAnsi="Gadugi" w:cs="Arial"/>
          <w:bCs/>
          <w:sz w:val="24"/>
          <w:szCs w:val="24"/>
        </w:rPr>
        <w:tab/>
      </w:r>
      <w:r>
        <w:rPr>
          <w:rFonts w:ascii="Gadugi" w:hAnsi="Gadugi" w:cs="Arial"/>
          <w:bCs/>
          <w:sz w:val="24"/>
          <w:szCs w:val="24"/>
          <w:lang w:val="es-419"/>
        </w:rPr>
        <w:t xml:space="preserve">De otra parte, </w:t>
      </w:r>
      <w:r>
        <w:rPr>
          <w:rFonts w:ascii="Gadugi" w:hAnsi="Gadugi" w:cs="Arial"/>
          <w:bCs/>
          <w:sz w:val="24"/>
          <w:szCs w:val="24"/>
        </w:rPr>
        <w:t>en cuanto a que sea retirado de la base de datos de las centrales de riesgo, tampoco tiene viso</w:t>
      </w:r>
      <w:r>
        <w:rPr>
          <w:rFonts w:ascii="Gadugi" w:hAnsi="Gadugi" w:cs="Arial"/>
          <w:bCs/>
          <w:sz w:val="24"/>
          <w:szCs w:val="24"/>
          <w:lang w:val="es-419"/>
        </w:rPr>
        <w:t>s</w:t>
      </w:r>
      <w:r>
        <w:rPr>
          <w:rFonts w:ascii="Gadugi" w:hAnsi="Gadugi" w:cs="Arial"/>
          <w:bCs/>
          <w:sz w:val="24"/>
          <w:szCs w:val="24"/>
        </w:rPr>
        <w:t xml:space="preserve"> de prosperidad </w:t>
      </w:r>
      <w:r>
        <w:rPr>
          <w:rFonts w:ascii="Gadugi" w:hAnsi="Gadugi" w:cs="Arial"/>
          <w:bCs/>
          <w:sz w:val="24"/>
          <w:szCs w:val="24"/>
          <w:lang w:val="es-419"/>
        </w:rPr>
        <w:t>su p</w:t>
      </w:r>
      <w:r>
        <w:rPr>
          <w:rFonts w:ascii="Gadugi" w:hAnsi="Gadugi" w:cs="Arial"/>
          <w:bCs/>
          <w:sz w:val="24"/>
          <w:szCs w:val="24"/>
        </w:rPr>
        <w:t xml:space="preserve">retensión, ya que, de un lado, no acreditó siquiera sumariamente que hubiese efectuado una solicitud </w:t>
      </w:r>
      <w:r>
        <w:rPr>
          <w:rFonts w:ascii="Gadugi" w:hAnsi="Gadugi" w:cs="Arial"/>
          <w:bCs/>
          <w:sz w:val="24"/>
          <w:szCs w:val="24"/>
          <w:lang w:val="es-419"/>
        </w:rPr>
        <w:t xml:space="preserve">expresa en ese sentido que le </w:t>
      </w:r>
      <w:r>
        <w:rPr>
          <w:rFonts w:ascii="Gadugi" w:hAnsi="Gadugi" w:cs="Arial"/>
          <w:bCs/>
          <w:sz w:val="24"/>
          <w:szCs w:val="24"/>
        </w:rPr>
        <w:t>hubiese sido negada, a partir de cuya respuesta es que se podría analizar de fondo la cuestión</w:t>
      </w:r>
      <w:r>
        <w:rPr>
          <w:rFonts w:ascii="Gadugi" w:hAnsi="Gadugi" w:cs="Arial"/>
          <w:bCs/>
          <w:sz w:val="24"/>
          <w:szCs w:val="24"/>
          <w:lang w:val="es-419"/>
        </w:rPr>
        <w:t>;</w:t>
      </w:r>
      <w:r>
        <w:rPr>
          <w:rFonts w:ascii="Gadugi" w:hAnsi="Gadugi" w:cs="Arial"/>
          <w:bCs/>
          <w:sz w:val="24"/>
          <w:szCs w:val="24"/>
        </w:rPr>
        <w:t xml:space="preserve"> y, por el otro, no hay prueba alguna de que efectivamente est</w:t>
      </w:r>
      <w:r>
        <w:rPr>
          <w:rFonts w:ascii="Gadugi" w:hAnsi="Gadugi" w:cs="Arial"/>
          <w:bCs/>
          <w:sz w:val="24"/>
          <w:szCs w:val="24"/>
          <w:lang w:val="es-419"/>
        </w:rPr>
        <w:t xml:space="preserve">é reportado </w:t>
      </w:r>
      <w:r>
        <w:rPr>
          <w:rFonts w:ascii="Gadugi" w:hAnsi="Gadugi" w:cs="Arial"/>
          <w:bCs/>
          <w:sz w:val="24"/>
          <w:szCs w:val="24"/>
        </w:rPr>
        <w:t>en alguna central de riesgos</w:t>
      </w:r>
      <w:r>
        <w:rPr>
          <w:rFonts w:ascii="Gadugi" w:hAnsi="Gadugi" w:cs="Arial"/>
          <w:bCs/>
          <w:sz w:val="24"/>
          <w:szCs w:val="24"/>
          <w:lang w:val="es-419"/>
        </w:rPr>
        <w:t xml:space="preserve">. Es más, el requerimiento que se le hace </w:t>
      </w:r>
      <w:r>
        <w:rPr>
          <w:rFonts w:ascii="Gadugi" w:hAnsi="Gadugi" w:cs="Arial"/>
          <w:bCs/>
          <w:sz w:val="24"/>
          <w:szCs w:val="24"/>
        </w:rPr>
        <w:t>(f. 30)</w:t>
      </w:r>
      <w:r>
        <w:rPr>
          <w:rFonts w:ascii="Gadugi" w:hAnsi="Gadugi" w:cs="Arial"/>
          <w:bCs/>
          <w:sz w:val="24"/>
          <w:szCs w:val="24"/>
          <w:lang w:val="es-419"/>
        </w:rPr>
        <w:t xml:space="preserve"> es que debe empezar </w:t>
      </w:r>
      <w:r>
        <w:rPr>
          <w:rFonts w:ascii="Gadugi" w:hAnsi="Gadugi" w:cs="Arial"/>
          <w:bCs/>
          <w:sz w:val="24"/>
          <w:szCs w:val="24"/>
        </w:rPr>
        <w:t xml:space="preserve">reportar pagos en el mes de octubre de 2016, iniciando el día 20, para </w:t>
      </w:r>
      <w:r>
        <w:rPr>
          <w:rFonts w:ascii="Gadugi" w:hAnsi="Gadugi" w:cs="Arial"/>
          <w:bCs/>
          <w:sz w:val="24"/>
          <w:szCs w:val="24"/>
          <w:lang w:val="es-419"/>
        </w:rPr>
        <w:t xml:space="preserve">evitar ese informe, y bien se ve que la acción fue promovida antes de esa fecha. </w:t>
      </w:r>
      <w:r>
        <w:rPr>
          <w:rFonts w:ascii="Gadugi" w:hAnsi="Gadugi" w:cs="Arial"/>
          <w:bCs/>
          <w:sz w:val="24"/>
          <w:szCs w:val="24"/>
        </w:rPr>
        <w:t>En consecuencia, como se advierte, se negará esta solicitud.</w:t>
      </w:r>
    </w:p>
    <w:p w:rsidR="00516F9D" w:rsidRDefault="00516F9D" w:rsidP="00516F9D">
      <w:pPr>
        <w:spacing w:line="276" w:lineRule="auto"/>
        <w:jc w:val="both"/>
        <w:rPr>
          <w:rFonts w:ascii="Gadugi" w:hAnsi="Gadugi" w:cs="Arial"/>
          <w:bCs/>
          <w:sz w:val="24"/>
          <w:szCs w:val="24"/>
        </w:rPr>
      </w:pPr>
    </w:p>
    <w:p w:rsidR="00516F9D" w:rsidRPr="000961E4" w:rsidRDefault="00516F9D" w:rsidP="00516F9D">
      <w:pPr>
        <w:spacing w:line="276" w:lineRule="auto"/>
        <w:jc w:val="both"/>
        <w:rPr>
          <w:rFonts w:ascii="Gadugi" w:hAnsi="Gadugi" w:cs="Arial"/>
          <w:bCs/>
          <w:sz w:val="24"/>
          <w:szCs w:val="24"/>
        </w:rPr>
      </w:pPr>
      <w:r>
        <w:rPr>
          <w:rFonts w:ascii="Gadugi" w:hAnsi="Gadugi" w:cs="Arial"/>
          <w:bCs/>
          <w:sz w:val="24"/>
          <w:szCs w:val="24"/>
        </w:rPr>
        <w:t xml:space="preserve"> </w:t>
      </w:r>
      <w:r>
        <w:rPr>
          <w:rFonts w:ascii="Gadugi" w:hAnsi="Gadugi" w:cs="Arial"/>
          <w:bCs/>
          <w:sz w:val="24"/>
          <w:szCs w:val="24"/>
        </w:rPr>
        <w:tab/>
      </w:r>
      <w:r>
        <w:rPr>
          <w:rFonts w:ascii="Gadugi" w:hAnsi="Gadugi" w:cs="Arial"/>
          <w:bCs/>
          <w:sz w:val="24"/>
          <w:szCs w:val="24"/>
        </w:rPr>
        <w:tab/>
      </w:r>
      <w:r>
        <w:rPr>
          <w:rFonts w:ascii="Gadugi" w:hAnsi="Gadugi" w:cs="Arial"/>
          <w:bCs/>
          <w:sz w:val="24"/>
          <w:szCs w:val="24"/>
        </w:rPr>
        <w:tab/>
      </w:r>
      <w:r>
        <w:rPr>
          <w:rFonts w:ascii="Gadugi" w:hAnsi="Gadugi" w:cs="Arial"/>
          <w:bCs/>
          <w:sz w:val="24"/>
          <w:szCs w:val="24"/>
        </w:rPr>
        <w:tab/>
        <w:t>La petición “accesoria” elevada en favor de Nancy Lorena Palacios, se declarará improcedente por falta de legitimación, ya que no se anunció o demostró en qué calidad, ni bajo qué supuestos se actúa en su nombre, pues, esa omisión, desconoce los postulados del artículo 10º del Decreto 2591 de 1991.</w:t>
      </w:r>
    </w:p>
    <w:p w:rsidR="00516F9D" w:rsidRPr="000961E4" w:rsidRDefault="00516F9D" w:rsidP="00516F9D">
      <w:pPr>
        <w:spacing w:line="276" w:lineRule="auto"/>
        <w:jc w:val="both"/>
        <w:rPr>
          <w:rFonts w:ascii="Gadugi" w:hAnsi="Gadugi" w:cs="Arial"/>
          <w:bCs/>
          <w:sz w:val="24"/>
          <w:szCs w:val="24"/>
        </w:rPr>
      </w:pPr>
    </w:p>
    <w:p w:rsidR="00516F9D" w:rsidRPr="00646CD4" w:rsidRDefault="00516F9D" w:rsidP="00516F9D">
      <w:pPr>
        <w:pStyle w:val="BodyText2"/>
        <w:spacing w:line="276" w:lineRule="auto"/>
        <w:rPr>
          <w:rFonts w:ascii="Gadugi" w:hAnsi="Gadugi"/>
          <w:szCs w:val="24"/>
        </w:rPr>
      </w:pPr>
      <w:r w:rsidRPr="00646CD4">
        <w:rPr>
          <w:rFonts w:ascii="Gadugi" w:hAnsi="Gadugi"/>
          <w:szCs w:val="24"/>
        </w:rPr>
        <w:t>Ahora bien, queda por ver si lo que está en juego</w:t>
      </w:r>
      <w:r>
        <w:rPr>
          <w:rFonts w:ascii="Gadugi" w:hAnsi="Gadugi"/>
          <w:szCs w:val="24"/>
        </w:rPr>
        <w:t xml:space="preserve"> </w:t>
      </w:r>
      <w:r w:rsidRPr="00646CD4">
        <w:rPr>
          <w:rFonts w:ascii="Gadugi" w:hAnsi="Gadugi"/>
          <w:szCs w:val="24"/>
        </w:rPr>
        <w:t>es su f</w:t>
      </w:r>
      <w:r>
        <w:rPr>
          <w:rFonts w:ascii="Gadugi" w:hAnsi="Gadugi"/>
          <w:szCs w:val="24"/>
        </w:rPr>
        <w:t>undamental derecho de petición frente al Ministerio del Interior, como quiera que entre las líneas que componen los hechos de la acción de tutela dio cuenta de dos solicitudes que vía electrónica remitió allí, sin que hubiese obtenido respuesta</w:t>
      </w:r>
      <w:r>
        <w:rPr>
          <w:rFonts w:ascii="Gadugi" w:hAnsi="Gadugi"/>
          <w:szCs w:val="24"/>
          <w:lang w:val="es-419"/>
        </w:rPr>
        <w:t xml:space="preserve">. La Directora de Asuntos para Comunidades Negras, Afrocolombianas, Raizales y Palenqueras de esa Cartera, dijo en su intervención (f. 97), que sí se contestó, lo que ocurrió el </w:t>
      </w:r>
      <w:r>
        <w:rPr>
          <w:rFonts w:ascii="Gadugi" w:hAnsi="Gadugi"/>
          <w:szCs w:val="24"/>
        </w:rPr>
        <w:t>5 de julio del presente año (f. 99 f. y v.)</w:t>
      </w:r>
      <w:r>
        <w:rPr>
          <w:rFonts w:ascii="Gadugi" w:hAnsi="Gadugi"/>
          <w:szCs w:val="24"/>
          <w:lang w:val="es-419"/>
        </w:rPr>
        <w:t xml:space="preserve">. Sin embargo, no se acreditó la gestión realizada para hacer conocer del demandante la respuesta respectiva; </w:t>
      </w:r>
      <w:r>
        <w:rPr>
          <w:rFonts w:ascii="Gadugi" w:hAnsi="Gadugi"/>
          <w:szCs w:val="24"/>
        </w:rPr>
        <w:t xml:space="preserve">simplemente se allegó una copia </w:t>
      </w:r>
      <w:r>
        <w:rPr>
          <w:rFonts w:ascii="Gadugi" w:hAnsi="Gadugi"/>
          <w:szCs w:val="24"/>
          <w:lang w:val="es-419"/>
        </w:rPr>
        <w:t>(</w:t>
      </w:r>
      <w:r>
        <w:rPr>
          <w:rFonts w:ascii="Gadugi" w:hAnsi="Gadugi"/>
          <w:szCs w:val="24"/>
        </w:rPr>
        <w:t>f. 101), sin soporte de envío alguno, bien en forma electrónica o física.</w:t>
      </w:r>
    </w:p>
    <w:p w:rsidR="00516F9D" w:rsidRDefault="00516F9D" w:rsidP="00516F9D">
      <w:pPr>
        <w:pStyle w:val="BodyText2"/>
        <w:spacing w:line="276" w:lineRule="auto"/>
        <w:rPr>
          <w:rFonts w:ascii="Gadugi" w:hAnsi="Gadugi" w:cs="Arial"/>
          <w:szCs w:val="24"/>
        </w:rPr>
      </w:pPr>
      <w:r>
        <w:rPr>
          <w:rFonts w:ascii="Gadugi" w:hAnsi="Gadugi"/>
          <w:szCs w:val="24"/>
        </w:rPr>
        <w:lastRenderedPageBreak/>
        <w:t xml:space="preserve">Así que </w:t>
      </w:r>
      <w:r w:rsidRPr="00646CD4">
        <w:rPr>
          <w:rFonts w:ascii="Gadugi" w:hAnsi="Gadugi"/>
          <w:szCs w:val="24"/>
        </w:rPr>
        <w:t>por esta causa, sí le asiste razón al accionante, como quiera que el artículo 23 de la Constitución Nacional dispone con precisión que toda persona tiene derecho a presentar peticiones respetuosas a las autoridades por motivos de interés general o particular y a obtener pronta resolución</w:t>
      </w:r>
      <w:r>
        <w:rPr>
          <w:rFonts w:ascii="Gadugi" w:hAnsi="Gadugi"/>
          <w:szCs w:val="24"/>
          <w:lang w:val="es-419"/>
        </w:rPr>
        <w:t xml:space="preserve">, misma que le debe ser notificada. </w:t>
      </w:r>
      <w:r w:rsidRPr="00646CD4">
        <w:rPr>
          <w:rFonts w:ascii="Gadugi" w:hAnsi="Gadugi"/>
          <w:szCs w:val="24"/>
        </w:rPr>
        <w:t>Es un hecho indiscutido</w:t>
      </w:r>
      <w:r w:rsidRPr="00646CD4">
        <w:rPr>
          <w:rFonts w:ascii="Gadugi" w:hAnsi="Gadugi" w:cs="Arial"/>
          <w:szCs w:val="24"/>
        </w:rPr>
        <w:t xml:space="preserve"> que el accionante radicó este año</w:t>
      </w:r>
      <w:r>
        <w:rPr>
          <w:rFonts w:ascii="Gadugi" w:hAnsi="Gadugi" w:cs="Arial"/>
          <w:szCs w:val="24"/>
        </w:rPr>
        <w:t xml:space="preserve">, vía correo electrónico, ante el Ministerio del Interior los días </w:t>
      </w:r>
      <w:r w:rsidRPr="000961E4">
        <w:rPr>
          <w:rFonts w:ascii="Gadugi" w:hAnsi="Gadugi"/>
          <w:szCs w:val="24"/>
          <w:lang w:val="es-MX"/>
        </w:rPr>
        <w:t>28 de abril y 8 de junio de 2016</w:t>
      </w:r>
      <w:r>
        <w:rPr>
          <w:rFonts w:ascii="Gadugi" w:hAnsi="Gadugi"/>
          <w:szCs w:val="24"/>
          <w:lang w:val="es-MX"/>
        </w:rPr>
        <w:t xml:space="preserve"> las referidas peticiones, radicada</w:t>
      </w:r>
      <w:r w:rsidRPr="000961E4">
        <w:rPr>
          <w:rFonts w:ascii="Gadugi" w:hAnsi="Gadugi"/>
          <w:szCs w:val="24"/>
          <w:lang w:val="es-MX"/>
        </w:rPr>
        <w:t xml:space="preserve">s </w:t>
      </w:r>
      <w:r>
        <w:rPr>
          <w:rFonts w:ascii="Gadugi" w:hAnsi="Gadugi"/>
          <w:szCs w:val="24"/>
          <w:lang w:val="es-MX"/>
        </w:rPr>
        <w:t xml:space="preserve"> como </w:t>
      </w:r>
      <w:r w:rsidRPr="000961E4">
        <w:rPr>
          <w:rFonts w:ascii="Gadugi" w:hAnsi="Gadugi"/>
          <w:szCs w:val="24"/>
          <w:lang w:val="es-MX"/>
        </w:rPr>
        <w:t>“EXTMI16-0019705 –No. 5191” y “EXTMI16-0034462 –No. 5670”</w:t>
      </w:r>
      <w:r>
        <w:rPr>
          <w:rFonts w:ascii="Gadugi" w:hAnsi="Gadugi"/>
          <w:szCs w:val="24"/>
          <w:lang w:val="es-MX"/>
        </w:rPr>
        <w:t xml:space="preserve">, lo que tampoco fue discutido y feneció el término consagrado en el artículo 14 de la Ley </w:t>
      </w:r>
      <w:r w:rsidRPr="00646CD4">
        <w:rPr>
          <w:rFonts w:ascii="Gadugi" w:hAnsi="Gadugi" w:cs="Arial"/>
          <w:szCs w:val="24"/>
        </w:rPr>
        <w:t xml:space="preserve">1755 de </w:t>
      </w:r>
      <w:r>
        <w:rPr>
          <w:rFonts w:ascii="Gadugi" w:hAnsi="Gadugi" w:cs="Arial"/>
          <w:szCs w:val="24"/>
        </w:rPr>
        <w:t>2015 para las contestaciones.</w:t>
      </w:r>
    </w:p>
    <w:p w:rsidR="00516F9D" w:rsidRDefault="00516F9D" w:rsidP="00516F9D">
      <w:pPr>
        <w:pStyle w:val="BodyText2"/>
        <w:spacing w:line="276" w:lineRule="auto"/>
        <w:rPr>
          <w:rFonts w:ascii="Gadugi" w:hAnsi="Gadugi" w:cs="Arial"/>
          <w:szCs w:val="24"/>
        </w:rPr>
      </w:pPr>
    </w:p>
    <w:p w:rsidR="00516F9D" w:rsidRDefault="00516F9D" w:rsidP="00516F9D">
      <w:pPr>
        <w:pStyle w:val="BodyText2"/>
        <w:spacing w:line="276" w:lineRule="auto"/>
        <w:rPr>
          <w:rFonts w:ascii="Gadugi" w:hAnsi="Gadugi" w:cs="Arial"/>
          <w:szCs w:val="24"/>
          <w:lang w:val="es-419"/>
        </w:rPr>
      </w:pPr>
      <w:r>
        <w:rPr>
          <w:rFonts w:ascii="Gadugi" w:hAnsi="Gadugi" w:cs="Arial"/>
          <w:szCs w:val="24"/>
          <w:lang w:val="es-419"/>
        </w:rPr>
        <w:t>También en relación con este derecho está comprometido el ICETEX, por cuanto en el hecho 23 se afirma que los recursos que interpuso contra su decisión, fueron desconocidos, a pesar de la respuesta que se le envió el 23 de junio de 2016. La entidad reconoce que tales recursos fueron propuestos (f. 58), pero, dice, por su propia naturaleza no ha emitido un acto administrativo tendiente a crear, extinguir o modificar derecho alguno del demandante, razón por la cual se omitió tramitarlos como tales y simplemente le  respondió por qué era improcedente la condonación. La cuestión es que cuando del derecho de petición se trata, como en el caso de los recursos, es insuficiente que al juez constitucional se le expliquen las razones de que se obvie determinada respuesta; es a quien elevó la solicitud al que debe informársele la razón final por la cual se desatiende lo pedido. Dicho de otra manera, para este caso concreto, el ICETEX ha debido explicarle al señor Andrade Córdoba, antes que a esta Sala, por qué son improcedentes los recursos elevados.</w:t>
      </w:r>
    </w:p>
    <w:p w:rsidR="00516F9D" w:rsidRDefault="00516F9D" w:rsidP="00516F9D">
      <w:pPr>
        <w:pStyle w:val="BodyText2"/>
        <w:spacing w:line="276" w:lineRule="auto"/>
        <w:rPr>
          <w:rFonts w:ascii="Gadugi" w:hAnsi="Gadugi" w:cs="Arial"/>
          <w:szCs w:val="24"/>
          <w:lang w:val="es-419"/>
        </w:rPr>
      </w:pPr>
    </w:p>
    <w:p w:rsidR="00516F9D" w:rsidRDefault="00516F9D" w:rsidP="00516F9D">
      <w:pPr>
        <w:pStyle w:val="BodyText2"/>
        <w:spacing w:line="276" w:lineRule="auto"/>
        <w:rPr>
          <w:rFonts w:ascii="Gadugi" w:hAnsi="Gadugi" w:cs="Arial"/>
          <w:szCs w:val="24"/>
        </w:rPr>
      </w:pPr>
      <w:r>
        <w:rPr>
          <w:rFonts w:ascii="Gadugi" w:hAnsi="Gadugi" w:cs="Arial"/>
          <w:szCs w:val="24"/>
        </w:rPr>
        <w:t>Por tanto,</w:t>
      </w:r>
      <w:r w:rsidRPr="00646CD4">
        <w:rPr>
          <w:rFonts w:ascii="Gadugi" w:hAnsi="Gadugi" w:cs="Arial"/>
          <w:szCs w:val="24"/>
        </w:rPr>
        <w:t xml:space="preserve"> se </w:t>
      </w:r>
      <w:r>
        <w:rPr>
          <w:rFonts w:ascii="Gadugi" w:hAnsi="Gadugi" w:cs="Arial"/>
          <w:szCs w:val="24"/>
          <w:lang w:val="es-419"/>
        </w:rPr>
        <w:t xml:space="preserve">concederá </w:t>
      </w:r>
      <w:r w:rsidRPr="00646CD4">
        <w:rPr>
          <w:rFonts w:ascii="Gadugi" w:hAnsi="Gadugi" w:cs="Arial"/>
          <w:szCs w:val="24"/>
        </w:rPr>
        <w:t>la protección constitucional y se le</w:t>
      </w:r>
      <w:r>
        <w:rPr>
          <w:rFonts w:ascii="Gadugi" w:hAnsi="Gadugi" w:cs="Arial"/>
          <w:szCs w:val="24"/>
          <w:lang w:val="es-419"/>
        </w:rPr>
        <w:t>s</w:t>
      </w:r>
      <w:r w:rsidRPr="00646CD4">
        <w:rPr>
          <w:rFonts w:ascii="Gadugi" w:hAnsi="Gadugi" w:cs="Arial"/>
          <w:szCs w:val="24"/>
        </w:rPr>
        <w:t xml:space="preserve"> ordenará a</w:t>
      </w:r>
      <w:r>
        <w:rPr>
          <w:rFonts w:ascii="Gadugi" w:hAnsi="Gadugi"/>
          <w:szCs w:val="24"/>
          <w:lang w:val="es-MX"/>
        </w:rPr>
        <w:t xml:space="preserve">l Ministro del Ramo, o a quien delegue para el evento, </w:t>
      </w:r>
      <w:r>
        <w:rPr>
          <w:rFonts w:ascii="Gadugi" w:hAnsi="Gadugi"/>
          <w:szCs w:val="24"/>
          <w:lang w:val="es-419"/>
        </w:rPr>
        <w:t xml:space="preserve">y al Presidente del ICETEX, por sí mismo, o por medio del funcionario que delegue, </w:t>
      </w:r>
      <w:r>
        <w:rPr>
          <w:rFonts w:ascii="Gadugi" w:hAnsi="Gadugi"/>
          <w:szCs w:val="24"/>
          <w:lang w:val="es-MX"/>
        </w:rPr>
        <w:t xml:space="preserve">que </w:t>
      </w:r>
      <w:r w:rsidRPr="005849A7">
        <w:rPr>
          <w:rFonts w:ascii="Gadugi" w:hAnsi="Gadugi"/>
          <w:szCs w:val="24"/>
          <w:lang w:val="es-MX"/>
        </w:rPr>
        <w:t>p</w:t>
      </w:r>
      <w:r w:rsidRPr="005849A7">
        <w:rPr>
          <w:rFonts w:ascii="Gadugi" w:hAnsi="Gadugi" w:cs="Arial"/>
          <w:szCs w:val="24"/>
        </w:rPr>
        <w:t>roceda</w:t>
      </w:r>
      <w:r>
        <w:rPr>
          <w:rFonts w:ascii="Gadugi" w:hAnsi="Gadugi" w:cs="Arial"/>
          <w:szCs w:val="24"/>
          <w:lang w:val="es-419"/>
        </w:rPr>
        <w:t>n</w:t>
      </w:r>
      <w:r w:rsidRPr="005849A7">
        <w:rPr>
          <w:rFonts w:ascii="Gadugi" w:hAnsi="Gadugi" w:cs="Arial"/>
          <w:szCs w:val="24"/>
        </w:rPr>
        <w:t xml:space="preserve">, en un término </w:t>
      </w:r>
      <w:r>
        <w:rPr>
          <w:rFonts w:ascii="Gadugi" w:hAnsi="Gadugi" w:cs="Arial"/>
          <w:szCs w:val="24"/>
          <w:lang w:val="es-419"/>
        </w:rPr>
        <w:t xml:space="preserve">máximo de </w:t>
      </w:r>
      <w:r w:rsidRPr="005849A7">
        <w:rPr>
          <w:rFonts w:ascii="Gadugi" w:hAnsi="Gadugi" w:cs="Arial"/>
          <w:szCs w:val="24"/>
        </w:rPr>
        <w:t>48 h</w:t>
      </w:r>
      <w:r>
        <w:rPr>
          <w:rFonts w:ascii="Gadugi" w:hAnsi="Gadugi" w:cs="Arial"/>
          <w:szCs w:val="24"/>
        </w:rPr>
        <w:t xml:space="preserve">oras, </w:t>
      </w:r>
      <w:r>
        <w:rPr>
          <w:rFonts w:ascii="Gadugi" w:hAnsi="Gadugi" w:cs="Arial"/>
          <w:szCs w:val="24"/>
          <w:lang w:val="es-419"/>
        </w:rPr>
        <w:t xml:space="preserve">si aún no lo ha hecho, a </w:t>
      </w:r>
      <w:r>
        <w:rPr>
          <w:rFonts w:ascii="Gadugi" w:hAnsi="Gadugi" w:cs="Arial"/>
          <w:szCs w:val="24"/>
        </w:rPr>
        <w:t>remitir con destino al demandante las respuestas a las solicitudes anotadas.</w:t>
      </w:r>
    </w:p>
    <w:p w:rsidR="00516F9D" w:rsidRPr="00646CD4" w:rsidRDefault="00516F9D" w:rsidP="00516F9D">
      <w:pPr>
        <w:pStyle w:val="BodyText2"/>
        <w:spacing w:line="276" w:lineRule="auto"/>
        <w:rPr>
          <w:rFonts w:ascii="Gadugi" w:hAnsi="Gadugi" w:cs="Arial"/>
        </w:rPr>
      </w:pPr>
    </w:p>
    <w:p w:rsidR="00516F9D" w:rsidRDefault="00516F9D" w:rsidP="00516F9D">
      <w:pPr>
        <w:pStyle w:val="Textoindependiente21"/>
        <w:spacing w:line="276" w:lineRule="auto"/>
        <w:rPr>
          <w:rFonts w:ascii="Gadugi" w:hAnsi="Gadugi" w:cs="Arial"/>
        </w:rPr>
      </w:pPr>
      <w:r w:rsidRPr="00646CD4">
        <w:rPr>
          <w:rFonts w:ascii="Gadugi" w:hAnsi="Gadugi" w:cs="Arial"/>
        </w:rPr>
        <w:t xml:space="preserve">Se </w:t>
      </w:r>
      <w:r>
        <w:rPr>
          <w:rFonts w:ascii="Gadugi" w:hAnsi="Gadugi" w:cs="Arial"/>
        </w:rPr>
        <w:t>absolverá a los demás citados al asunto, por no hallarse de su parte trasgresión a los derechos invocados.</w:t>
      </w:r>
    </w:p>
    <w:p w:rsidR="00516F9D" w:rsidRDefault="00516F9D" w:rsidP="00516F9D">
      <w:pPr>
        <w:pStyle w:val="Textoindependiente21"/>
        <w:spacing w:line="276" w:lineRule="auto"/>
        <w:rPr>
          <w:rFonts w:ascii="Gadugi" w:hAnsi="Gadugi" w:cs="Arial"/>
        </w:rPr>
      </w:pPr>
    </w:p>
    <w:p w:rsidR="00516F9D" w:rsidRPr="00646CD4" w:rsidRDefault="00516F9D" w:rsidP="00516F9D">
      <w:pPr>
        <w:pStyle w:val="Textoindependiente21"/>
        <w:spacing w:line="276" w:lineRule="auto"/>
        <w:rPr>
          <w:rFonts w:ascii="Gadugi" w:hAnsi="Gadugi" w:cs="Arial"/>
        </w:rPr>
      </w:pPr>
      <w:r>
        <w:rPr>
          <w:rFonts w:ascii="Gadugi" w:hAnsi="Gadugi" w:cs="Arial"/>
        </w:rPr>
        <w:t xml:space="preserve">No se halla, por último, la configuración de resquebrajamiento </w:t>
      </w:r>
      <w:r>
        <w:rPr>
          <w:rFonts w:ascii="Gadugi" w:hAnsi="Gadugi" w:cs="Arial"/>
          <w:lang w:val="es-419"/>
        </w:rPr>
        <w:t>del</w:t>
      </w:r>
      <w:r>
        <w:rPr>
          <w:rFonts w:ascii="Gadugi" w:hAnsi="Gadugi" w:cs="Arial"/>
        </w:rPr>
        <w:t xml:space="preserve"> derecho a la educación</w:t>
      </w:r>
      <w:r>
        <w:rPr>
          <w:rFonts w:ascii="Gadugi" w:hAnsi="Gadugi" w:cs="Arial"/>
          <w:lang w:val="es-419"/>
        </w:rPr>
        <w:t xml:space="preserve">; por el contrario, con el </w:t>
      </w:r>
      <w:r>
        <w:rPr>
          <w:rFonts w:ascii="Gadugi" w:hAnsi="Gadugi" w:cs="Arial"/>
        </w:rPr>
        <w:t xml:space="preserve">crédito otorgado el interesado culminó su </w:t>
      </w:r>
      <w:r>
        <w:rPr>
          <w:rFonts w:ascii="Gadugi" w:hAnsi="Gadugi" w:cs="Arial"/>
          <w:lang w:val="es-419"/>
        </w:rPr>
        <w:t>maestría</w:t>
      </w:r>
      <w:r>
        <w:rPr>
          <w:rFonts w:ascii="Gadugi" w:hAnsi="Gadugi" w:cs="Arial"/>
        </w:rPr>
        <w:t xml:space="preserve">; tampoco el mínimo vital, pues, nada se acredita </w:t>
      </w:r>
      <w:r>
        <w:rPr>
          <w:rFonts w:ascii="Gadugi" w:hAnsi="Gadugi" w:cs="Arial"/>
          <w:lang w:val="es-419"/>
        </w:rPr>
        <w:t xml:space="preserve">acerca de que el cobro que se realiza ponga en entredicho sus posibilidades de subvenir sus necesidades básicas; ni el derecho al </w:t>
      </w:r>
      <w:r>
        <w:rPr>
          <w:rFonts w:ascii="Gadugi" w:hAnsi="Gadugi" w:cs="Arial"/>
        </w:rPr>
        <w:t>buen nombre, hábeas data, honra, intimidad personal y familiar</w:t>
      </w:r>
      <w:r>
        <w:rPr>
          <w:rFonts w:ascii="Gadugi" w:hAnsi="Gadugi" w:cs="Arial"/>
          <w:lang w:val="es-419"/>
        </w:rPr>
        <w:t xml:space="preserve"> o</w:t>
      </w:r>
      <w:r>
        <w:rPr>
          <w:rFonts w:ascii="Gadugi" w:hAnsi="Gadugi" w:cs="Arial"/>
        </w:rPr>
        <w:t xml:space="preserve"> información</w:t>
      </w:r>
      <w:r>
        <w:rPr>
          <w:rFonts w:ascii="Gadugi" w:hAnsi="Gadugi" w:cs="Arial"/>
          <w:lang w:val="es-419"/>
        </w:rPr>
        <w:t>,</w:t>
      </w:r>
      <w:r>
        <w:rPr>
          <w:rFonts w:ascii="Gadugi" w:hAnsi="Gadugi" w:cs="Arial"/>
        </w:rPr>
        <w:t xml:space="preserve"> por cuanto</w:t>
      </w:r>
      <w:r>
        <w:rPr>
          <w:rFonts w:ascii="Gadugi" w:hAnsi="Gadugi" w:cs="Arial"/>
          <w:lang w:val="es-419"/>
        </w:rPr>
        <w:t>,</w:t>
      </w:r>
      <w:r>
        <w:rPr>
          <w:rFonts w:ascii="Gadugi" w:hAnsi="Gadugi" w:cs="Arial"/>
        </w:rPr>
        <w:t xml:space="preserve"> en aplicación de la </w:t>
      </w:r>
      <w:r>
        <w:rPr>
          <w:rFonts w:ascii="Gadugi" w:hAnsi="Gadugi" w:cs="Arial"/>
        </w:rPr>
        <w:lastRenderedPageBreak/>
        <w:t>normativa existente</w:t>
      </w:r>
      <w:r>
        <w:rPr>
          <w:rFonts w:ascii="Gadugi" w:hAnsi="Gadugi" w:cs="Arial"/>
          <w:lang w:val="es-419"/>
        </w:rPr>
        <w:t>,</w:t>
      </w:r>
      <w:r>
        <w:rPr>
          <w:rFonts w:ascii="Gadugi" w:hAnsi="Gadugi" w:cs="Arial"/>
        </w:rPr>
        <w:t xml:space="preserve"> la entidad accionada </w:t>
      </w:r>
      <w:r>
        <w:rPr>
          <w:rFonts w:ascii="Gadugi" w:hAnsi="Gadugi" w:cs="Arial"/>
          <w:lang w:val="es-419"/>
        </w:rPr>
        <w:t xml:space="preserve">lo </w:t>
      </w:r>
      <w:r>
        <w:rPr>
          <w:rFonts w:ascii="Gadugi" w:hAnsi="Gadugi" w:cs="Arial"/>
        </w:rPr>
        <w:t xml:space="preserve">insta para </w:t>
      </w:r>
      <w:r>
        <w:rPr>
          <w:rFonts w:ascii="Gadugi" w:hAnsi="Gadugi" w:cs="Arial"/>
          <w:lang w:val="es-419"/>
        </w:rPr>
        <w:t>que satisfaga una obligación y está en sus manos demostrar que no es deudor. M</w:t>
      </w:r>
      <w:r>
        <w:rPr>
          <w:rFonts w:ascii="Gadugi" w:hAnsi="Gadugi" w:cs="Arial"/>
        </w:rPr>
        <w:t xml:space="preserve">enos el de la igualdad, porque </w:t>
      </w:r>
      <w:r>
        <w:rPr>
          <w:rFonts w:ascii="Gadugi" w:hAnsi="Gadugi" w:cs="Arial"/>
          <w:lang w:val="es-419"/>
        </w:rPr>
        <w:t xml:space="preserve">no se tienen conocimiento de otros casos de personas que, en su misma situación, hayan sido beneficiarias de la condonación que reclama. </w:t>
      </w:r>
    </w:p>
    <w:p w:rsidR="00516F9D" w:rsidRPr="00646CD4" w:rsidRDefault="00516F9D" w:rsidP="00516F9D">
      <w:pPr>
        <w:pStyle w:val="Textoindependiente21"/>
        <w:spacing w:line="276" w:lineRule="auto"/>
        <w:ind w:firstLine="0"/>
        <w:rPr>
          <w:rFonts w:ascii="Gadugi" w:hAnsi="Gadugi" w:cs="Arial"/>
          <w:b/>
        </w:rPr>
      </w:pPr>
      <w:r w:rsidRPr="00646CD4">
        <w:rPr>
          <w:rFonts w:ascii="Gadugi" w:hAnsi="Gadugi" w:cs="Arial"/>
          <w:b/>
        </w:rPr>
        <w:t xml:space="preserve">  </w:t>
      </w:r>
      <w:r w:rsidRPr="00646CD4">
        <w:rPr>
          <w:rFonts w:ascii="Gadugi" w:hAnsi="Gadugi" w:cs="Arial"/>
          <w:b/>
        </w:rPr>
        <w:tab/>
      </w:r>
      <w:r w:rsidRPr="00646CD4">
        <w:rPr>
          <w:rFonts w:ascii="Gadugi" w:hAnsi="Gadugi" w:cs="Arial"/>
          <w:b/>
        </w:rPr>
        <w:tab/>
      </w:r>
      <w:r w:rsidRPr="00646CD4">
        <w:rPr>
          <w:rFonts w:ascii="Gadugi" w:hAnsi="Gadugi" w:cs="Arial"/>
          <w:b/>
        </w:rPr>
        <w:tab/>
      </w:r>
      <w:r w:rsidRPr="00646CD4">
        <w:rPr>
          <w:rFonts w:ascii="Gadugi" w:hAnsi="Gadugi" w:cs="Arial"/>
          <w:b/>
        </w:rPr>
        <w:tab/>
      </w:r>
    </w:p>
    <w:p w:rsidR="00516F9D" w:rsidRPr="00646CD4" w:rsidRDefault="00516F9D" w:rsidP="00516F9D">
      <w:pPr>
        <w:pStyle w:val="Textoindependiente21"/>
        <w:spacing w:line="276" w:lineRule="auto"/>
        <w:ind w:firstLine="0"/>
        <w:rPr>
          <w:rFonts w:ascii="Gadugi" w:hAnsi="Gadugi" w:cs="Arial"/>
          <w:b/>
        </w:rPr>
      </w:pPr>
      <w:r w:rsidRPr="00646CD4">
        <w:rPr>
          <w:rFonts w:ascii="Gadugi" w:hAnsi="Gadugi" w:cs="Arial"/>
          <w:b/>
        </w:rPr>
        <w:t xml:space="preserve"> </w:t>
      </w:r>
      <w:r w:rsidRPr="00646CD4">
        <w:rPr>
          <w:rFonts w:ascii="Gadugi" w:hAnsi="Gadugi" w:cs="Arial"/>
          <w:b/>
        </w:rPr>
        <w:tab/>
      </w:r>
      <w:r w:rsidRPr="00646CD4">
        <w:rPr>
          <w:rFonts w:ascii="Gadugi" w:hAnsi="Gadugi" w:cs="Arial"/>
          <w:b/>
        </w:rPr>
        <w:tab/>
      </w:r>
      <w:r w:rsidRPr="00646CD4">
        <w:rPr>
          <w:rFonts w:ascii="Gadugi" w:hAnsi="Gadugi" w:cs="Arial"/>
          <w:b/>
        </w:rPr>
        <w:tab/>
      </w:r>
      <w:r w:rsidRPr="00646CD4">
        <w:rPr>
          <w:rFonts w:ascii="Gadugi" w:hAnsi="Gadugi" w:cs="Arial"/>
          <w:b/>
        </w:rPr>
        <w:tab/>
      </w:r>
    </w:p>
    <w:p w:rsidR="00516F9D" w:rsidRPr="00646CD4" w:rsidRDefault="00516F9D" w:rsidP="00516F9D">
      <w:pPr>
        <w:pStyle w:val="Textoindependiente21"/>
        <w:spacing w:line="276" w:lineRule="auto"/>
        <w:ind w:firstLine="0"/>
        <w:rPr>
          <w:rFonts w:ascii="Gadugi" w:hAnsi="Gadugi" w:cs="Arial"/>
          <w:b/>
        </w:rPr>
      </w:pPr>
      <w:r w:rsidRPr="00646CD4">
        <w:rPr>
          <w:rFonts w:ascii="Gadugi" w:hAnsi="Gadugi" w:cs="Arial"/>
          <w:b/>
        </w:rPr>
        <w:t xml:space="preserve"> </w:t>
      </w:r>
      <w:r w:rsidRPr="00646CD4">
        <w:rPr>
          <w:rFonts w:ascii="Gadugi" w:hAnsi="Gadugi" w:cs="Arial"/>
          <w:b/>
        </w:rPr>
        <w:tab/>
      </w:r>
      <w:r w:rsidRPr="00646CD4">
        <w:rPr>
          <w:rFonts w:ascii="Gadugi" w:hAnsi="Gadugi" w:cs="Arial"/>
          <w:b/>
        </w:rPr>
        <w:tab/>
      </w:r>
      <w:r w:rsidRPr="00646CD4">
        <w:rPr>
          <w:rFonts w:ascii="Gadugi" w:hAnsi="Gadugi" w:cs="Arial"/>
          <w:b/>
        </w:rPr>
        <w:tab/>
      </w:r>
      <w:r w:rsidRPr="00646CD4">
        <w:rPr>
          <w:rFonts w:ascii="Gadugi" w:hAnsi="Gadugi" w:cs="Arial"/>
          <w:b/>
        </w:rPr>
        <w:tab/>
        <w:t>DECISIÓN</w:t>
      </w:r>
    </w:p>
    <w:p w:rsidR="00516F9D" w:rsidRPr="00646CD4" w:rsidRDefault="00516F9D" w:rsidP="00516F9D">
      <w:pPr>
        <w:pStyle w:val="Textoindependiente21"/>
        <w:spacing w:line="276" w:lineRule="auto"/>
        <w:ind w:firstLine="0"/>
        <w:rPr>
          <w:rFonts w:ascii="Gadugi" w:hAnsi="Gadugi" w:cs="Arial"/>
        </w:rPr>
      </w:pPr>
    </w:p>
    <w:p w:rsidR="00516F9D" w:rsidRPr="00646CD4" w:rsidRDefault="00516F9D" w:rsidP="00516F9D">
      <w:pPr>
        <w:pStyle w:val="Textoindependiente21"/>
        <w:spacing w:line="276" w:lineRule="auto"/>
        <w:ind w:firstLine="0"/>
        <w:rPr>
          <w:rFonts w:ascii="Gadugi" w:hAnsi="Gadugi" w:cs="Arial"/>
        </w:rPr>
      </w:pPr>
    </w:p>
    <w:p w:rsidR="00516F9D" w:rsidRPr="00646CD4" w:rsidRDefault="00516F9D" w:rsidP="00516F9D">
      <w:pPr>
        <w:spacing w:line="276" w:lineRule="auto"/>
        <w:ind w:firstLine="2835"/>
        <w:jc w:val="both"/>
        <w:rPr>
          <w:rFonts w:ascii="Gadugi" w:hAnsi="Gadugi" w:cs="Arial"/>
          <w:sz w:val="24"/>
          <w:szCs w:val="24"/>
        </w:rPr>
      </w:pPr>
      <w:r w:rsidRPr="00646CD4">
        <w:rPr>
          <w:rFonts w:ascii="Gadugi" w:hAnsi="Gadugi" w:cs="Arial"/>
          <w:sz w:val="24"/>
          <w:szCs w:val="24"/>
        </w:rPr>
        <w:t xml:space="preserve">Por lo expuesto, la Sala Civil Familia del Tribunal Superior de Pereira, Risaralda administrando justicia en nombre de la Republica de Colombia y por autoridad de la ley, </w:t>
      </w:r>
    </w:p>
    <w:p w:rsidR="00516F9D" w:rsidRPr="00646CD4" w:rsidRDefault="00516F9D" w:rsidP="00516F9D">
      <w:pPr>
        <w:spacing w:line="276" w:lineRule="auto"/>
        <w:ind w:firstLine="2835"/>
        <w:jc w:val="both"/>
        <w:rPr>
          <w:rFonts w:ascii="Gadugi" w:hAnsi="Gadugi" w:cs="Arial"/>
          <w:sz w:val="24"/>
          <w:szCs w:val="24"/>
        </w:rPr>
      </w:pPr>
    </w:p>
    <w:p w:rsidR="00516F9D" w:rsidRDefault="00516F9D" w:rsidP="00516F9D">
      <w:pPr>
        <w:spacing w:line="276" w:lineRule="auto"/>
        <w:ind w:firstLine="2835"/>
        <w:jc w:val="both"/>
        <w:rPr>
          <w:rFonts w:ascii="Gadugi" w:hAnsi="Gadugi" w:cs="Arial"/>
          <w:sz w:val="24"/>
          <w:szCs w:val="24"/>
        </w:rPr>
      </w:pPr>
    </w:p>
    <w:p w:rsidR="00516F9D" w:rsidRPr="00646CD4" w:rsidRDefault="00516F9D" w:rsidP="00516F9D">
      <w:pPr>
        <w:spacing w:line="276" w:lineRule="auto"/>
        <w:ind w:firstLine="2835"/>
        <w:jc w:val="both"/>
        <w:rPr>
          <w:rFonts w:ascii="Gadugi" w:hAnsi="Gadugi" w:cs="Arial"/>
          <w:sz w:val="24"/>
          <w:szCs w:val="24"/>
        </w:rPr>
      </w:pPr>
    </w:p>
    <w:p w:rsidR="00516F9D" w:rsidRPr="00646CD4" w:rsidRDefault="00516F9D" w:rsidP="00516F9D">
      <w:pPr>
        <w:spacing w:line="276" w:lineRule="auto"/>
        <w:ind w:firstLine="2835"/>
        <w:jc w:val="both"/>
        <w:rPr>
          <w:rFonts w:ascii="Gadugi" w:hAnsi="Gadugi" w:cs="Arial"/>
          <w:b/>
          <w:sz w:val="24"/>
          <w:szCs w:val="24"/>
        </w:rPr>
      </w:pPr>
      <w:r w:rsidRPr="00646CD4">
        <w:rPr>
          <w:rFonts w:ascii="Gadugi" w:hAnsi="Gadugi" w:cs="Arial"/>
          <w:b/>
          <w:sz w:val="24"/>
          <w:szCs w:val="24"/>
        </w:rPr>
        <w:t>RESUELVE:</w:t>
      </w:r>
    </w:p>
    <w:p w:rsidR="00516F9D" w:rsidRPr="00646CD4" w:rsidRDefault="00516F9D" w:rsidP="00516F9D">
      <w:pPr>
        <w:spacing w:line="276" w:lineRule="auto"/>
        <w:jc w:val="both"/>
        <w:rPr>
          <w:rFonts w:ascii="Gadugi" w:hAnsi="Gadugi" w:cs="Arial"/>
          <w:b/>
          <w:bCs/>
          <w:sz w:val="24"/>
          <w:szCs w:val="24"/>
        </w:rPr>
      </w:pPr>
    </w:p>
    <w:p w:rsidR="00516F9D" w:rsidRPr="00646CD4" w:rsidRDefault="00516F9D" w:rsidP="00516F9D">
      <w:pPr>
        <w:spacing w:line="276" w:lineRule="auto"/>
        <w:jc w:val="both"/>
        <w:rPr>
          <w:rFonts w:ascii="Gadugi" w:hAnsi="Gadugi" w:cs="Arial"/>
          <w:b/>
          <w:bCs/>
          <w:sz w:val="24"/>
          <w:szCs w:val="24"/>
        </w:rPr>
      </w:pPr>
      <w:r w:rsidRPr="00646CD4">
        <w:rPr>
          <w:rFonts w:ascii="Gadugi" w:hAnsi="Gadugi" w:cs="Arial"/>
          <w:b/>
          <w:bCs/>
          <w:sz w:val="24"/>
          <w:szCs w:val="24"/>
        </w:rPr>
        <w:t xml:space="preserve">  </w:t>
      </w:r>
      <w:r w:rsidRPr="00646CD4">
        <w:rPr>
          <w:rFonts w:ascii="Gadugi" w:hAnsi="Gadugi" w:cs="Arial"/>
          <w:b/>
          <w:bCs/>
          <w:sz w:val="24"/>
          <w:szCs w:val="24"/>
        </w:rPr>
        <w:tab/>
      </w:r>
      <w:r w:rsidRPr="00646CD4">
        <w:rPr>
          <w:rFonts w:ascii="Gadugi" w:hAnsi="Gadugi" w:cs="Arial"/>
          <w:b/>
          <w:bCs/>
          <w:sz w:val="24"/>
          <w:szCs w:val="24"/>
        </w:rPr>
        <w:tab/>
      </w:r>
      <w:r w:rsidRPr="00646CD4">
        <w:rPr>
          <w:rFonts w:ascii="Gadugi" w:hAnsi="Gadugi" w:cs="Arial"/>
          <w:b/>
          <w:bCs/>
          <w:sz w:val="24"/>
          <w:szCs w:val="24"/>
        </w:rPr>
        <w:tab/>
      </w:r>
    </w:p>
    <w:p w:rsidR="00516F9D" w:rsidRDefault="00516F9D" w:rsidP="00516F9D">
      <w:pPr>
        <w:spacing w:line="276" w:lineRule="auto"/>
        <w:jc w:val="both"/>
        <w:rPr>
          <w:rFonts w:ascii="Gadugi" w:hAnsi="Gadugi"/>
          <w:sz w:val="24"/>
          <w:szCs w:val="24"/>
          <w:lang w:val="es-MX"/>
        </w:rPr>
      </w:pPr>
      <w:r w:rsidRPr="00646CD4">
        <w:rPr>
          <w:rFonts w:ascii="Gadugi" w:hAnsi="Gadugi" w:cs="Arial"/>
          <w:b/>
          <w:bCs/>
          <w:sz w:val="24"/>
          <w:szCs w:val="24"/>
        </w:rPr>
        <w:t xml:space="preserve"> </w:t>
      </w:r>
      <w:r w:rsidRPr="00646CD4">
        <w:rPr>
          <w:rFonts w:ascii="Gadugi" w:hAnsi="Gadugi" w:cs="Arial"/>
          <w:b/>
          <w:bCs/>
          <w:sz w:val="24"/>
          <w:szCs w:val="24"/>
        </w:rPr>
        <w:tab/>
      </w:r>
      <w:r w:rsidRPr="00646CD4">
        <w:rPr>
          <w:rFonts w:ascii="Gadugi" w:hAnsi="Gadugi" w:cs="Arial"/>
          <w:b/>
          <w:bCs/>
          <w:sz w:val="24"/>
          <w:szCs w:val="24"/>
        </w:rPr>
        <w:tab/>
      </w:r>
      <w:r w:rsidRPr="00646CD4">
        <w:rPr>
          <w:rFonts w:ascii="Gadugi" w:hAnsi="Gadugi" w:cs="Arial"/>
          <w:b/>
          <w:bCs/>
          <w:sz w:val="24"/>
          <w:szCs w:val="24"/>
        </w:rPr>
        <w:tab/>
      </w:r>
      <w:r w:rsidRPr="00646CD4">
        <w:rPr>
          <w:rFonts w:ascii="Gadugi" w:hAnsi="Gadugi" w:cs="Arial"/>
          <w:b/>
          <w:bCs/>
          <w:sz w:val="24"/>
          <w:szCs w:val="24"/>
        </w:rPr>
        <w:tab/>
      </w:r>
      <w:r w:rsidRPr="00076FED">
        <w:rPr>
          <w:rFonts w:ascii="Gadugi" w:hAnsi="Gadugi" w:cs="Arial"/>
          <w:bCs/>
          <w:sz w:val="24"/>
          <w:szCs w:val="24"/>
        </w:rPr>
        <w:t>1.</w:t>
      </w:r>
      <w:r w:rsidRPr="00646CD4">
        <w:rPr>
          <w:rFonts w:ascii="Gadugi" w:hAnsi="Gadugi" w:cs="Arial"/>
          <w:b/>
          <w:bCs/>
          <w:sz w:val="24"/>
          <w:szCs w:val="24"/>
        </w:rPr>
        <w:t xml:space="preserve"> </w:t>
      </w:r>
      <w:r>
        <w:rPr>
          <w:rFonts w:ascii="Gadugi" w:hAnsi="Gadugi" w:cs="Arial"/>
          <w:b/>
          <w:bCs/>
          <w:sz w:val="24"/>
          <w:szCs w:val="24"/>
          <w:lang w:val="es-419"/>
        </w:rPr>
        <w:t xml:space="preserve"> </w:t>
      </w:r>
      <w:r>
        <w:rPr>
          <w:rFonts w:ascii="Gadugi" w:hAnsi="Gadugi" w:cs="Arial"/>
          <w:b/>
          <w:bCs/>
          <w:sz w:val="24"/>
          <w:szCs w:val="24"/>
        </w:rPr>
        <w:t xml:space="preserve">Se concede </w:t>
      </w:r>
      <w:r>
        <w:rPr>
          <w:rFonts w:ascii="Gadugi" w:hAnsi="Gadugi" w:cs="Arial"/>
          <w:bCs/>
          <w:sz w:val="24"/>
          <w:szCs w:val="24"/>
        </w:rPr>
        <w:t xml:space="preserve">el amparo al </w:t>
      </w:r>
      <w:r w:rsidRPr="00076FED">
        <w:rPr>
          <w:rFonts w:ascii="Gadugi" w:hAnsi="Gadugi" w:cs="Arial"/>
          <w:bCs/>
          <w:sz w:val="24"/>
          <w:szCs w:val="24"/>
        </w:rPr>
        <w:t xml:space="preserve">derecho de petición </w:t>
      </w:r>
      <w:r>
        <w:rPr>
          <w:rFonts w:ascii="Gadugi" w:hAnsi="Gadugi" w:cs="Arial"/>
          <w:bCs/>
          <w:sz w:val="24"/>
          <w:szCs w:val="24"/>
        </w:rPr>
        <w:t xml:space="preserve">invocado por </w:t>
      </w:r>
      <w:r>
        <w:rPr>
          <w:rFonts w:ascii="Gadugi" w:hAnsi="Gadugi" w:cs="Arial"/>
          <w:b/>
          <w:bCs/>
          <w:sz w:val="24"/>
          <w:szCs w:val="24"/>
        </w:rPr>
        <w:t>B</w:t>
      </w:r>
      <w:r w:rsidRPr="000961E4">
        <w:rPr>
          <w:rFonts w:ascii="Gadugi" w:hAnsi="Gadugi"/>
          <w:b/>
          <w:sz w:val="24"/>
          <w:szCs w:val="24"/>
          <w:lang w:val="es-MX"/>
        </w:rPr>
        <w:t>ismarck Andrade Córdoba</w:t>
      </w:r>
      <w:r>
        <w:rPr>
          <w:rFonts w:ascii="Gadugi" w:hAnsi="Gadugi"/>
          <w:sz w:val="24"/>
          <w:szCs w:val="24"/>
          <w:lang w:val="es-MX"/>
        </w:rPr>
        <w:t xml:space="preserve"> frente al </w:t>
      </w:r>
      <w:r>
        <w:rPr>
          <w:rFonts w:ascii="Gadugi" w:hAnsi="Gadugi"/>
          <w:b/>
          <w:sz w:val="24"/>
          <w:szCs w:val="24"/>
          <w:lang w:val="es-MX"/>
        </w:rPr>
        <w:t>Ministerio del Interior</w:t>
      </w:r>
      <w:r>
        <w:rPr>
          <w:rFonts w:ascii="Gadugi" w:hAnsi="Gadugi"/>
          <w:b/>
          <w:sz w:val="24"/>
          <w:szCs w:val="24"/>
          <w:lang w:val="es-419"/>
        </w:rPr>
        <w:t xml:space="preserve"> y el ICETEX</w:t>
      </w:r>
      <w:r w:rsidRPr="008957A6">
        <w:rPr>
          <w:rFonts w:ascii="Gadugi" w:hAnsi="Gadugi"/>
          <w:b/>
          <w:sz w:val="24"/>
          <w:szCs w:val="24"/>
          <w:lang w:val="es-MX"/>
        </w:rPr>
        <w:t xml:space="preserve">. </w:t>
      </w:r>
      <w:r w:rsidRPr="008957A6">
        <w:rPr>
          <w:rFonts w:ascii="Gadugi" w:hAnsi="Gadugi"/>
          <w:b/>
          <w:sz w:val="24"/>
          <w:szCs w:val="24"/>
          <w:lang w:val="es-419"/>
        </w:rPr>
        <w:t xml:space="preserve"> </w:t>
      </w:r>
      <w:r w:rsidRPr="008957A6">
        <w:rPr>
          <w:rFonts w:ascii="Gadugi" w:hAnsi="Gadugi"/>
          <w:sz w:val="24"/>
          <w:szCs w:val="24"/>
          <w:lang w:val="es-MX"/>
        </w:rPr>
        <w:t>En consecuencia</w:t>
      </w:r>
    </w:p>
    <w:p w:rsidR="00516F9D" w:rsidRDefault="00516F9D" w:rsidP="00516F9D">
      <w:pPr>
        <w:spacing w:line="276" w:lineRule="auto"/>
        <w:jc w:val="both"/>
        <w:rPr>
          <w:rFonts w:ascii="Gadugi" w:hAnsi="Gadugi"/>
          <w:sz w:val="24"/>
          <w:szCs w:val="24"/>
          <w:lang w:val="es-MX"/>
        </w:rPr>
      </w:pPr>
    </w:p>
    <w:p w:rsidR="00516F9D" w:rsidRPr="008957A6" w:rsidRDefault="00516F9D" w:rsidP="00516F9D">
      <w:pPr>
        <w:spacing w:line="276" w:lineRule="auto"/>
        <w:jc w:val="both"/>
        <w:rPr>
          <w:rFonts w:ascii="Gadugi" w:hAnsi="Gadugi"/>
          <w:sz w:val="24"/>
          <w:szCs w:val="24"/>
          <w:lang w:val="es-MX"/>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Se </w:t>
      </w:r>
      <w:r w:rsidRPr="008957A6">
        <w:rPr>
          <w:rFonts w:ascii="Gadugi" w:hAnsi="Gadugi"/>
          <w:sz w:val="24"/>
          <w:szCs w:val="24"/>
          <w:lang w:val="es-MX"/>
        </w:rPr>
        <w:t>ordena al Ministro del Ramo, o a quien delegue para el evento, que p</w:t>
      </w:r>
      <w:r w:rsidRPr="008957A6">
        <w:rPr>
          <w:rFonts w:ascii="Gadugi" w:hAnsi="Gadugi" w:cs="Arial"/>
          <w:sz w:val="24"/>
          <w:szCs w:val="24"/>
        </w:rPr>
        <w:t>roceda, en un término que no supere las 48 horas siguientes a la notificación que de esta sentencia se le haga, a emitir y poner en conocimiento del accionante, si no ha ocurrido, respuestas a las solicitudes radicadas en la página web de la entidad, radicadas como:</w:t>
      </w:r>
      <w:r w:rsidRPr="008957A6">
        <w:rPr>
          <w:rFonts w:ascii="Gadugi" w:hAnsi="Gadugi"/>
          <w:sz w:val="24"/>
          <w:szCs w:val="24"/>
          <w:lang w:val="es-MX"/>
        </w:rPr>
        <w:t xml:space="preserve"> “EXTMI16-0019705 –No. 5191” y “EXTMI16-0034462 –No. 5670”, del 28 de abril y 98 de junio de 2016, respectivamente.</w:t>
      </w:r>
    </w:p>
    <w:p w:rsidR="00516F9D" w:rsidRPr="00646CD4" w:rsidRDefault="00516F9D" w:rsidP="00516F9D">
      <w:pPr>
        <w:pStyle w:val="BodyText2"/>
        <w:spacing w:line="276" w:lineRule="auto"/>
        <w:rPr>
          <w:rFonts w:ascii="Gadugi" w:hAnsi="Gadugi" w:cs="Arial"/>
          <w:szCs w:val="24"/>
        </w:rPr>
      </w:pPr>
    </w:p>
    <w:p w:rsidR="00516F9D" w:rsidRDefault="00516F9D" w:rsidP="00516F9D">
      <w:pPr>
        <w:pStyle w:val="BodyText2"/>
        <w:spacing w:line="276" w:lineRule="auto"/>
        <w:rPr>
          <w:rFonts w:ascii="Gadugi" w:hAnsi="Gadugi" w:cs="Arial"/>
          <w:szCs w:val="24"/>
        </w:rPr>
      </w:pPr>
      <w:r>
        <w:rPr>
          <w:rFonts w:ascii="Gadugi" w:hAnsi="Gadugi" w:cs="Arial"/>
          <w:szCs w:val="24"/>
        </w:rPr>
        <w:t>De ello, dará cuenta a esta Sala.</w:t>
      </w:r>
    </w:p>
    <w:p w:rsidR="00516F9D" w:rsidRDefault="00516F9D" w:rsidP="00516F9D">
      <w:pPr>
        <w:spacing w:line="276" w:lineRule="auto"/>
        <w:jc w:val="both"/>
        <w:rPr>
          <w:rFonts w:ascii="Gadugi" w:hAnsi="Gadugi"/>
          <w:sz w:val="24"/>
          <w:szCs w:val="24"/>
          <w:lang w:val="es-MX"/>
        </w:rPr>
      </w:pPr>
    </w:p>
    <w:p w:rsidR="00516F9D" w:rsidRDefault="00516F9D" w:rsidP="00516F9D">
      <w:pPr>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Igualmente, se le ordena al Presidente del ICETEX, Andrés Eduardo Vásquez Plazas, que en el mismo término de cuarenta y ocho horas, por sí mismo, o por conducto del funcionario que delegue para ello, le responda al accionante sobre el trámite de los recursos de reposición y apelación que interpuso el 10 de mayo del presente año. </w:t>
      </w:r>
    </w:p>
    <w:p w:rsidR="00516F9D" w:rsidRDefault="00516F9D" w:rsidP="00516F9D">
      <w:pPr>
        <w:spacing w:line="276" w:lineRule="auto"/>
        <w:jc w:val="both"/>
        <w:rPr>
          <w:rFonts w:ascii="Gadugi" w:hAnsi="Gadugi"/>
          <w:sz w:val="24"/>
          <w:szCs w:val="24"/>
          <w:lang w:val="es-419"/>
        </w:rPr>
      </w:pPr>
    </w:p>
    <w:p w:rsidR="00516F9D" w:rsidRPr="00224124" w:rsidRDefault="00516F9D" w:rsidP="00516F9D">
      <w:pPr>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De esa circunstancia deberá informar a la Sala. </w:t>
      </w:r>
    </w:p>
    <w:p w:rsidR="00516F9D" w:rsidRDefault="00516F9D" w:rsidP="00516F9D">
      <w:pPr>
        <w:spacing w:line="276" w:lineRule="auto"/>
        <w:jc w:val="both"/>
        <w:rPr>
          <w:rFonts w:ascii="Gadugi" w:hAnsi="Gadugi"/>
          <w:sz w:val="24"/>
          <w:szCs w:val="24"/>
          <w:lang w:val="es-MX"/>
        </w:rPr>
      </w:pPr>
      <w:r>
        <w:rPr>
          <w:rFonts w:ascii="Gadugi" w:hAnsi="Gadugi"/>
          <w:sz w:val="24"/>
          <w:szCs w:val="24"/>
          <w:lang w:val="es-MX"/>
        </w:rPr>
        <w:t xml:space="preserve"> </w:t>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sidRPr="00076FED">
        <w:rPr>
          <w:rFonts w:ascii="Gadugi" w:hAnsi="Gadugi" w:cs="Arial"/>
          <w:bCs/>
          <w:sz w:val="24"/>
          <w:szCs w:val="24"/>
        </w:rPr>
        <w:t xml:space="preserve">2. </w:t>
      </w:r>
      <w:r>
        <w:rPr>
          <w:rFonts w:ascii="Gadugi" w:hAnsi="Gadugi" w:cs="Arial"/>
          <w:bCs/>
          <w:sz w:val="24"/>
          <w:szCs w:val="24"/>
          <w:lang w:val="es-419"/>
        </w:rPr>
        <w:tab/>
      </w:r>
      <w:r w:rsidRPr="00076FED">
        <w:rPr>
          <w:rFonts w:ascii="Gadugi" w:hAnsi="Gadugi" w:cs="Arial"/>
          <w:bCs/>
          <w:sz w:val="24"/>
          <w:szCs w:val="24"/>
          <w:lang w:val="es-419"/>
        </w:rPr>
        <w:t xml:space="preserve">Se </w:t>
      </w:r>
      <w:r>
        <w:rPr>
          <w:rFonts w:ascii="Gadugi" w:hAnsi="Gadugi" w:cs="Arial"/>
          <w:bCs/>
          <w:sz w:val="24"/>
          <w:szCs w:val="24"/>
          <w:lang w:val="es-419"/>
        </w:rPr>
        <w:t>d</w:t>
      </w:r>
      <w:r w:rsidRPr="00076FED">
        <w:rPr>
          <w:rFonts w:ascii="Gadugi" w:hAnsi="Gadugi" w:cs="Arial"/>
          <w:bCs/>
          <w:sz w:val="24"/>
          <w:szCs w:val="24"/>
        </w:rPr>
        <w:t>eclara</w:t>
      </w:r>
      <w:r>
        <w:rPr>
          <w:rFonts w:ascii="Gadugi" w:hAnsi="Gadugi" w:cs="Arial"/>
          <w:b/>
          <w:bCs/>
          <w:sz w:val="24"/>
          <w:szCs w:val="24"/>
        </w:rPr>
        <w:t xml:space="preserve"> IMPROCEDENTE </w:t>
      </w:r>
      <w:r>
        <w:rPr>
          <w:rFonts w:ascii="Gadugi" w:hAnsi="Gadugi" w:cs="Arial"/>
          <w:bCs/>
          <w:sz w:val="24"/>
          <w:szCs w:val="24"/>
        </w:rPr>
        <w:t xml:space="preserve">el amparo reclamado </w:t>
      </w:r>
      <w:r w:rsidRPr="000961E4">
        <w:rPr>
          <w:rFonts w:ascii="Gadugi" w:hAnsi="Gadugi"/>
          <w:sz w:val="24"/>
          <w:szCs w:val="24"/>
          <w:lang w:val="es-MX"/>
        </w:rPr>
        <w:t xml:space="preserve">contra el </w:t>
      </w:r>
      <w:r w:rsidRPr="009623A2">
        <w:rPr>
          <w:rFonts w:ascii="Gadugi" w:hAnsi="Gadugi"/>
          <w:sz w:val="24"/>
          <w:szCs w:val="24"/>
          <w:lang w:val="es-MX"/>
        </w:rPr>
        <w:t xml:space="preserve">Instituto Colombiano de Crédito Educativo y Estudios Técnicos en el </w:t>
      </w:r>
      <w:r w:rsidRPr="009623A2">
        <w:rPr>
          <w:rFonts w:ascii="Gadugi" w:hAnsi="Gadugi"/>
          <w:sz w:val="24"/>
          <w:szCs w:val="24"/>
          <w:lang w:val="es-MX"/>
        </w:rPr>
        <w:lastRenderedPageBreak/>
        <w:t>exterior ICETEX</w:t>
      </w:r>
      <w:r>
        <w:rPr>
          <w:rFonts w:ascii="Gadugi" w:hAnsi="Gadugi"/>
          <w:sz w:val="24"/>
          <w:szCs w:val="24"/>
          <w:lang w:val="es-MX"/>
        </w:rPr>
        <w:t>, que incluye la solicitud de condonación solicitada a cargo del Ministerio del Interior.</w:t>
      </w:r>
    </w:p>
    <w:p w:rsidR="00516F9D" w:rsidRDefault="00516F9D" w:rsidP="00516F9D">
      <w:pPr>
        <w:spacing w:line="276" w:lineRule="auto"/>
        <w:jc w:val="both"/>
        <w:rPr>
          <w:rFonts w:ascii="Gadugi" w:hAnsi="Gadugi"/>
          <w:sz w:val="24"/>
          <w:szCs w:val="24"/>
          <w:lang w:val="es-MX"/>
        </w:rPr>
      </w:pPr>
    </w:p>
    <w:p w:rsidR="00516F9D" w:rsidRDefault="00516F9D" w:rsidP="00516F9D">
      <w:pPr>
        <w:spacing w:line="276" w:lineRule="auto"/>
        <w:jc w:val="both"/>
        <w:rPr>
          <w:rFonts w:ascii="Gadugi" w:hAnsi="Gadugi"/>
          <w:b/>
          <w:sz w:val="24"/>
          <w:szCs w:val="24"/>
          <w:lang w:val="es-MX"/>
        </w:rPr>
      </w:pPr>
      <w:r>
        <w:rPr>
          <w:rFonts w:ascii="Gadugi" w:hAnsi="Gadugi"/>
          <w:sz w:val="24"/>
          <w:szCs w:val="24"/>
          <w:lang w:val="es-MX"/>
        </w:rPr>
        <w:t xml:space="preserve"> </w:t>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sidRPr="00076FED">
        <w:rPr>
          <w:rFonts w:ascii="Gadugi" w:hAnsi="Gadugi"/>
          <w:sz w:val="24"/>
          <w:szCs w:val="24"/>
          <w:lang w:val="es-MX"/>
        </w:rPr>
        <w:tab/>
        <w:t xml:space="preserve">3. </w:t>
      </w:r>
      <w:r w:rsidRPr="00076FED">
        <w:rPr>
          <w:rFonts w:ascii="Gadugi" w:hAnsi="Gadugi"/>
          <w:sz w:val="24"/>
          <w:szCs w:val="24"/>
          <w:lang w:val="es-419"/>
        </w:rPr>
        <w:t xml:space="preserve"> </w:t>
      </w:r>
      <w:r w:rsidRPr="00076FED">
        <w:rPr>
          <w:rFonts w:ascii="Gadugi" w:hAnsi="Gadugi"/>
          <w:sz w:val="24"/>
          <w:szCs w:val="24"/>
          <w:lang w:val="es-419"/>
        </w:rPr>
        <w:tab/>
      </w:r>
      <w:r>
        <w:rPr>
          <w:rFonts w:ascii="Gadugi" w:hAnsi="Gadugi"/>
          <w:sz w:val="24"/>
          <w:szCs w:val="24"/>
          <w:lang w:val="es-MX"/>
        </w:rPr>
        <w:t xml:space="preserve">Se </w:t>
      </w:r>
      <w:r>
        <w:rPr>
          <w:rFonts w:ascii="Gadugi" w:hAnsi="Gadugi"/>
          <w:b/>
          <w:sz w:val="24"/>
          <w:szCs w:val="24"/>
          <w:lang w:val="es-MX"/>
        </w:rPr>
        <w:t>niega</w:t>
      </w:r>
      <w:r>
        <w:rPr>
          <w:rFonts w:ascii="Gadugi" w:hAnsi="Gadugi"/>
          <w:b/>
          <w:sz w:val="24"/>
          <w:szCs w:val="24"/>
          <w:lang w:val="es-419"/>
        </w:rPr>
        <w:t xml:space="preserve">n </w:t>
      </w:r>
      <w:r w:rsidRPr="00A555A4">
        <w:rPr>
          <w:rFonts w:ascii="Gadugi" w:hAnsi="Gadugi"/>
          <w:sz w:val="24"/>
          <w:szCs w:val="24"/>
          <w:lang w:val="es-419"/>
        </w:rPr>
        <w:t>las</w:t>
      </w:r>
      <w:r>
        <w:rPr>
          <w:rFonts w:ascii="Gadugi" w:hAnsi="Gadugi"/>
          <w:b/>
          <w:sz w:val="24"/>
          <w:szCs w:val="24"/>
          <w:lang w:val="es-419"/>
        </w:rPr>
        <w:t xml:space="preserve"> </w:t>
      </w:r>
      <w:r w:rsidRPr="00A555A4">
        <w:rPr>
          <w:rFonts w:ascii="Gadugi" w:hAnsi="Gadugi"/>
          <w:sz w:val="24"/>
          <w:szCs w:val="24"/>
          <w:lang w:val="es-419"/>
        </w:rPr>
        <w:t>demás pretensiones.</w:t>
      </w:r>
      <w:r>
        <w:rPr>
          <w:rFonts w:ascii="Gadugi" w:hAnsi="Gadugi"/>
          <w:b/>
          <w:sz w:val="24"/>
          <w:szCs w:val="24"/>
          <w:lang w:val="es-419"/>
        </w:rPr>
        <w:t xml:space="preserve"> </w:t>
      </w:r>
      <w:r>
        <w:rPr>
          <w:rFonts w:ascii="Gadugi" w:hAnsi="Gadugi"/>
          <w:b/>
          <w:sz w:val="24"/>
          <w:szCs w:val="24"/>
          <w:lang w:val="es-MX"/>
        </w:rPr>
        <w:t xml:space="preserve"> </w:t>
      </w:r>
    </w:p>
    <w:p w:rsidR="00516F9D" w:rsidRPr="009623A2" w:rsidRDefault="00516F9D" w:rsidP="00516F9D">
      <w:pPr>
        <w:spacing w:line="276" w:lineRule="auto"/>
        <w:jc w:val="both"/>
        <w:rPr>
          <w:rFonts w:ascii="Gadugi" w:hAnsi="Gadugi" w:cs="Arial"/>
          <w:bCs/>
          <w:sz w:val="24"/>
          <w:szCs w:val="24"/>
        </w:rPr>
      </w:pPr>
    </w:p>
    <w:p w:rsidR="00516F9D" w:rsidRPr="00646CD4" w:rsidRDefault="00516F9D" w:rsidP="00516F9D">
      <w:pPr>
        <w:spacing w:line="276" w:lineRule="auto"/>
        <w:ind w:right="51"/>
        <w:jc w:val="both"/>
        <w:rPr>
          <w:rFonts w:ascii="Gadugi" w:hAnsi="Gadugi" w:cs="Arial"/>
          <w:sz w:val="24"/>
          <w:szCs w:val="24"/>
        </w:rPr>
      </w:pPr>
      <w:r w:rsidRPr="00646CD4">
        <w:rPr>
          <w:rFonts w:ascii="Gadugi" w:hAnsi="Gadugi" w:cs="Arial"/>
          <w:sz w:val="24"/>
          <w:szCs w:val="24"/>
        </w:rPr>
        <w:tab/>
      </w:r>
      <w:r w:rsidRPr="00646CD4">
        <w:rPr>
          <w:rFonts w:ascii="Gadugi" w:hAnsi="Gadugi" w:cs="Arial"/>
          <w:sz w:val="24"/>
          <w:szCs w:val="24"/>
        </w:rPr>
        <w:tab/>
      </w:r>
      <w:r w:rsidRPr="00646CD4">
        <w:rPr>
          <w:rFonts w:ascii="Gadugi" w:hAnsi="Gadugi" w:cs="Arial"/>
          <w:sz w:val="24"/>
          <w:szCs w:val="24"/>
        </w:rPr>
        <w:tab/>
      </w:r>
      <w:r w:rsidRPr="00646CD4">
        <w:rPr>
          <w:rFonts w:ascii="Gadugi" w:hAnsi="Gadugi" w:cs="Arial"/>
          <w:sz w:val="24"/>
          <w:szCs w:val="24"/>
        </w:rPr>
        <w:tab/>
      </w:r>
      <w:r w:rsidRPr="00076FED">
        <w:rPr>
          <w:rFonts w:ascii="Gadugi" w:hAnsi="Gadugi" w:cs="Arial"/>
          <w:sz w:val="24"/>
          <w:szCs w:val="24"/>
        </w:rPr>
        <w:t>4.</w:t>
      </w:r>
      <w:r w:rsidRPr="00646CD4">
        <w:rPr>
          <w:rFonts w:ascii="Gadugi" w:hAnsi="Gadugi" w:cs="Arial"/>
          <w:sz w:val="24"/>
          <w:szCs w:val="24"/>
        </w:rPr>
        <w:t xml:space="preserve"> </w:t>
      </w:r>
      <w:r>
        <w:rPr>
          <w:rFonts w:ascii="Gadugi" w:hAnsi="Gadugi" w:cs="Arial"/>
          <w:sz w:val="24"/>
          <w:szCs w:val="24"/>
          <w:lang w:val="es-419"/>
        </w:rPr>
        <w:t xml:space="preserve"> </w:t>
      </w:r>
      <w:r>
        <w:rPr>
          <w:rFonts w:ascii="Gadugi" w:hAnsi="Gadugi" w:cs="Arial"/>
          <w:sz w:val="24"/>
          <w:szCs w:val="24"/>
          <w:lang w:val="es-419"/>
        </w:rPr>
        <w:tab/>
      </w:r>
      <w:r w:rsidRPr="00646CD4">
        <w:rPr>
          <w:rFonts w:ascii="Gadugi" w:hAnsi="Gadugi" w:cs="Arial"/>
          <w:sz w:val="24"/>
          <w:szCs w:val="24"/>
        </w:rPr>
        <w:t xml:space="preserve">Se absuelve a </w:t>
      </w:r>
      <w:r>
        <w:rPr>
          <w:rFonts w:ascii="Gadugi" w:hAnsi="Gadugi" w:cs="Arial"/>
          <w:sz w:val="24"/>
          <w:szCs w:val="24"/>
        </w:rPr>
        <w:t>los demás citados al asunto</w:t>
      </w:r>
      <w:r w:rsidRPr="00646CD4">
        <w:rPr>
          <w:rFonts w:ascii="Gadugi" w:hAnsi="Gadugi" w:cs="Arial"/>
          <w:sz w:val="24"/>
          <w:szCs w:val="24"/>
        </w:rPr>
        <w:t>.</w:t>
      </w:r>
    </w:p>
    <w:p w:rsidR="00516F9D" w:rsidRPr="00646CD4" w:rsidRDefault="00516F9D" w:rsidP="00516F9D">
      <w:pPr>
        <w:spacing w:line="276" w:lineRule="auto"/>
        <w:ind w:right="51"/>
        <w:jc w:val="both"/>
        <w:rPr>
          <w:rFonts w:ascii="Gadugi" w:hAnsi="Gadugi" w:cs="Arial"/>
          <w:sz w:val="24"/>
          <w:szCs w:val="24"/>
        </w:rPr>
      </w:pPr>
    </w:p>
    <w:p w:rsidR="00516F9D" w:rsidRPr="00646CD4" w:rsidRDefault="00516F9D" w:rsidP="00516F9D">
      <w:pPr>
        <w:spacing w:line="276" w:lineRule="auto"/>
        <w:ind w:right="51"/>
        <w:jc w:val="both"/>
        <w:rPr>
          <w:rFonts w:ascii="Gadugi" w:hAnsi="Gadugi" w:cs="Arial"/>
          <w:sz w:val="24"/>
          <w:szCs w:val="24"/>
        </w:rPr>
      </w:pPr>
      <w:r w:rsidRPr="00646CD4">
        <w:rPr>
          <w:rFonts w:ascii="Gadugi" w:hAnsi="Gadugi" w:cs="Arial"/>
          <w:sz w:val="24"/>
          <w:szCs w:val="24"/>
        </w:rPr>
        <w:t xml:space="preserve">  </w:t>
      </w:r>
      <w:r w:rsidRPr="00646CD4">
        <w:rPr>
          <w:rFonts w:ascii="Gadugi" w:hAnsi="Gadugi" w:cs="Arial"/>
          <w:sz w:val="24"/>
          <w:szCs w:val="24"/>
        </w:rPr>
        <w:tab/>
      </w:r>
      <w:r w:rsidRPr="00646CD4">
        <w:rPr>
          <w:rFonts w:ascii="Gadugi" w:hAnsi="Gadugi" w:cs="Arial"/>
          <w:sz w:val="24"/>
          <w:szCs w:val="24"/>
        </w:rPr>
        <w:tab/>
      </w:r>
      <w:r w:rsidRPr="00646CD4">
        <w:rPr>
          <w:rFonts w:ascii="Gadugi" w:hAnsi="Gadugi" w:cs="Arial"/>
          <w:sz w:val="24"/>
          <w:szCs w:val="24"/>
        </w:rPr>
        <w:tab/>
      </w:r>
      <w:r w:rsidRPr="00646CD4">
        <w:rPr>
          <w:rFonts w:ascii="Gadugi" w:hAnsi="Gadugi" w:cs="Arial"/>
          <w:sz w:val="24"/>
          <w:szCs w:val="24"/>
        </w:rPr>
        <w:tab/>
        <w:t>Notifíquese esta decisión a las partes y demás interesados, en la forma prevista en el artículo 5º del Decreto 306 de 1992; oportunamente, si no fuere impugnada, remítase el expediente a la Corte Constitucional para su eventual revisión.</w:t>
      </w:r>
    </w:p>
    <w:p w:rsidR="00516F9D" w:rsidRDefault="00516F9D" w:rsidP="00516F9D">
      <w:pPr>
        <w:spacing w:line="276" w:lineRule="auto"/>
        <w:ind w:right="51"/>
        <w:jc w:val="both"/>
        <w:rPr>
          <w:rFonts w:ascii="Gadugi" w:hAnsi="Gadugi" w:cs="Arial"/>
          <w:sz w:val="24"/>
          <w:szCs w:val="24"/>
        </w:rPr>
      </w:pPr>
    </w:p>
    <w:p w:rsidR="00516F9D" w:rsidRDefault="00516F9D" w:rsidP="00516F9D">
      <w:pPr>
        <w:spacing w:line="276" w:lineRule="auto"/>
        <w:ind w:right="51"/>
        <w:jc w:val="both"/>
        <w:rPr>
          <w:rFonts w:ascii="Gadugi" w:hAnsi="Gadugi" w:cs="Arial"/>
          <w:sz w:val="24"/>
          <w:szCs w:val="24"/>
        </w:rPr>
      </w:pPr>
    </w:p>
    <w:p w:rsidR="00516F9D" w:rsidRPr="00646CD4" w:rsidRDefault="00516F9D" w:rsidP="00516F9D">
      <w:pPr>
        <w:spacing w:line="276" w:lineRule="auto"/>
        <w:ind w:right="51"/>
        <w:jc w:val="both"/>
        <w:rPr>
          <w:rFonts w:ascii="Gadugi" w:hAnsi="Gadugi" w:cs="Arial"/>
          <w:sz w:val="24"/>
          <w:szCs w:val="24"/>
        </w:rPr>
      </w:pPr>
    </w:p>
    <w:p w:rsidR="00516F9D" w:rsidRPr="00A555A4" w:rsidRDefault="00516F9D" w:rsidP="00516F9D">
      <w:pPr>
        <w:spacing w:line="276" w:lineRule="auto"/>
        <w:ind w:right="51"/>
        <w:jc w:val="both"/>
        <w:rPr>
          <w:rFonts w:ascii="Gadugi" w:hAnsi="Gadugi" w:cs="Arial"/>
          <w:sz w:val="24"/>
          <w:szCs w:val="24"/>
          <w:lang w:val="es-419"/>
        </w:rPr>
      </w:pPr>
      <w:r w:rsidRPr="00646CD4">
        <w:rPr>
          <w:rFonts w:ascii="Gadugi" w:hAnsi="Gadugi" w:cs="Arial"/>
          <w:sz w:val="24"/>
          <w:szCs w:val="24"/>
        </w:rPr>
        <w:t xml:space="preserve"> </w:t>
      </w:r>
      <w:r w:rsidRPr="00646CD4">
        <w:rPr>
          <w:rFonts w:ascii="Gadugi" w:hAnsi="Gadugi" w:cs="Arial"/>
          <w:sz w:val="24"/>
          <w:szCs w:val="24"/>
        </w:rPr>
        <w:tab/>
      </w:r>
      <w:r w:rsidRPr="00646CD4">
        <w:rPr>
          <w:rFonts w:ascii="Gadugi" w:hAnsi="Gadugi" w:cs="Arial"/>
          <w:sz w:val="24"/>
          <w:szCs w:val="24"/>
        </w:rPr>
        <w:tab/>
      </w:r>
      <w:r w:rsidRPr="00646CD4">
        <w:rPr>
          <w:rFonts w:ascii="Gadugi" w:hAnsi="Gadugi" w:cs="Arial"/>
          <w:sz w:val="24"/>
          <w:szCs w:val="24"/>
        </w:rPr>
        <w:tab/>
      </w:r>
      <w:r w:rsidRPr="00646CD4">
        <w:rPr>
          <w:rFonts w:ascii="Gadugi" w:hAnsi="Gadugi" w:cs="Arial"/>
          <w:sz w:val="24"/>
          <w:szCs w:val="24"/>
        </w:rPr>
        <w:tab/>
      </w:r>
      <w:r>
        <w:rPr>
          <w:rFonts w:ascii="Gadugi" w:hAnsi="Gadugi" w:cs="Arial"/>
          <w:sz w:val="24"/>
          <w:szCs w:val="24"/>
          <w:lang w:val="es-419"/>
        </w:rPr>
        <w:t>A su regreso, archívese el expediente.</w:t>
      </w:r>
    </w:p>
    <w:p w:rsidR="00516F9D" w:rsidRDefault="00516F9D" w:rsidP="00516F9D">
      <w:pPr>
        <w:spacing w:line="276" w:lineRule="auto"/>
        <w:ind w:firstLine="2835"/>
        <w:jc w:val="both"/>
        <w:rPr>
          <w:rFonts w:ascii="Gadugi" w:hAnsi="Gadugi" w:cs="Arial"/>
          <w:b/>
          <w:bCs/>
          <w:sz w:val="24"/>
          <w:szCs w:val="24"/>
        </w:rPr>
      </w:pPr>
    </w:p>
    <w:p w:rsidR="00516F9D" w:rsidRPr="00646CD4" w:rsidRDefault="00516F9D" w:rsidP="00516F9D">
      <w:pPr>
        <w:spacing w:line="276" w:lineRule="auto"/>
        <w:ind w:firstLine="2835"/>
        <w:jc w:val="both"/>
        <w:rPr>
          <w:rFonts w:ascii="Gadugi" w:hAnsi="Gadugi" w:cs="Arial"/>
          <w:sz w:val="24"/>
          <w:szCs w:val="24"/>
        </w:rPr>
      </w:pPr>
      <w:r w:rsidRPr="00646CD4">
        <w:rPr>
          <w:rFonts w:ascii="Gadugi" w:hAnsi="Gadugi" w:cs="Arial"/>
          <w:sz w:val="24"/>
          <w:szCs w:val="24"/>
        </w:rPr>
        <w:t>Los Magistrados,</w:t>
      </w:r>
    </w:p>
    <w:p w:rsidR="00516F9D" w:rsidRPr="00646CD4" w:rsidRDefault="00516F9D" w:rsidP="00516F9D">
      <w:pPr>
        <w:spacing w:line="276" w:lineRule="auto"/>
        <w:ind w:firstLine="2835"/>
        <w:jc w:val="both"/>
        <w:rPr>
          <w:rFonts w:ascii="Gadugi" w:hAnsi="Gadugi" w:cs="Arial"/>
          <w:sz w:val="24"/>
          <w:szCs w:val="24"/>
        </w:rPr>
      </w:pPr>
    </w:p>
    <w:p w:rsidR="00516F9D" w:rsidRPr="00646CD4" w:rsidRDefault="00516F9D" w:rsidP="00516F9D">
      <w:pPr>
        <w:spacing w:line="276" w:lineRule="auto"/>
        <w:ind w:firstLine="2835"/>
        <w:jc w:val="both"/>
        <w:rPr>
          <w:rFonts w:ascii="Gadugi" w:hAnsi="Gadugi" w:cs="Arial"/>
          <w:sz w:val="24"/>
          <w:szCs w:val="24"/>
        </w:rPr>
      </w:pPr>
    </w:p>
    <w:p w:rsidR="00516F9D" w:rsidRDefault="00516F9D" w:rsidP="00516F9D">
      <w:pPr>
        <w:spacing w:line="276" w:lineRule="auto"/>
        <w:ind w:firstLine="2835"/>
        <w:jc w:val="both"/>
        <w:rPr>
          <w:rFonts w:ascii="Gadugi" w:hAnsi="Gadugi" w:cs="Arial"/>
          <w:sz w:val="24"/>
          <w:szCs w:val="24"/>
        </w:rPr>
      </w:pPr>
    </w:p>
    <w:p w:rsidR="00516F9D" w:rsidRPr="00646CD4" w:rsidRDefault="00516F9D" w:rsidP="00516F9D">
      <w:pPr>
        <w:spacing w:line="276" w:lineRule="auto"/>
        <w:ind w:firstLine="2835"/>
        <w:jc w:val="both"/>
        <w:rPr>
          <w:rFonts w:ascii="Gadugi" w:hAnsi="Gadugi" w:cs="Arial"/>
          <w:sz w:val="24"/>
          <w:szCs w:val="24"/>
        </w:rPr>
      </w:pPr>
    </w:p>
    <w:p w:rsidR="00516F9D" w:rsidRPr="00646CD4" w:rsidRDefault="00516F9D" w:rsidP="00516F9D">
      <w:pPr>
        <w:spacing w:line="276" w:lineRule="auto"/>
        <w:ind w:firstLine="2835"/>
        <w:jc w:val="both"/>
        <w:rPr>
          <w:rFonts w:ascii="Gadugi" w:hAnsi="Gadugi" w:cs="Arial"/>
          <w:b/>
          <w:bCs/>
          <w:sz w:val="24"/>
          <w:szCs w:val="24"/>
        </w:rPr>
      </w:pPr>
      <w:r w:rsidRPr="00646CD4">
        <w:rPr>
          <w:rFonts w:ascii="Gadugi" w:hAnsi="Gadugi" w:cs="Arial"/>
          <w:b/>
          <w:bCs/>
          <w:sz w:val="24"/>
          <w:szCs w:val="24"/>
        </w:rPr>
        <w:t>JAIME ALBERTO SARAZA NARANJO</w:t>
      </w:r>
    </w:p>
    <w:p w:rsidR="00516F9D" w:rsidRPr="00646CD4" w:rsidRDefault="00516F9D" w:rsidP="00516F9D">
      <w:pPr>
        <w:spacing w:line="276" w:lineRule="auto"/>
        <w:ind w:firstLine="2835"/>
        <w:jc w:val="both"/>
        <w:rPr>
          <w:rFonts w:ascii="Gadugi" w:hAnsi="Gadugi" w:cs="Arial"/>
          <w:b/>
          <w:bCs/>
          <w:sz w:val="24"/>
          <w:szCs w:val="24"/>
        </w:rPr>
      </w:pPr>
    </w:p>
    <w:p w:rsidR="00516F9D" w:rsidRDefault="00516F9D" w:rsidP="00516F9D">
      <w:pPr>
        <w:spacing w:line="276" w:lineRule="auto"/>
        <w:ind w:firstLine="2835"/>
        <w:jc w:val="both"/>
        <w:rPr>
          <w:rFonts w:ascii="Gadugi" w:hAnsi="Gadugi" w:cs="Arial"/>
          <w:b/>
          <w:bCs/>
          <w:sz w:val="24"/>
          <w:szCs w:val="24"/>
        </w:rPr>
      </w:pPr>
    </w:p>
    <w:p w:rsidR="00516F9D" w:rsidRPr="00646CD4" w:rsidRDefault="00516F9D" w:rsidP="00516F9D">
      <w:pPr>
        <w:spacing w:line="276" w:lineRule="auto"/>
        <w:ind w:firstLine="2835"/>
        <w:jc w:val="both"/>
        <w:rPr>
          <w:rFonts w:ascii="Gadugi" w:hAnsi="Gadugi" w:cs="Arial"/>
          <w:b/>
          <w:bCs/>
          <w:sz w:val="24"/>
          <w:szCs w:val="24"/>
        </w:rPr>
      </w:pPr>
    </w:p>
    <w:p w:rsidR="00516F9D" w:rsidRPr="00646CD4" w:rsidRDefault="00516F9D" w:rsidP="00516F9D">
      <w:pPr>
        <w:spacing w:line="276" w:lineRule="auto"/>
        <w:ind w:firstLine="2835"/>
        <w:jc w:val="both"/>
        <w:rPr>
          <w:rFonts w:ascii="Gadugi" w:hAnsi="Gadugi" w:cs="Arial"/>
          <w:b/>
          <w:bCs/>
          <w:sz w:val="24"/>
          <w:szCs w:val="24"/>
        </w:rPr>
      </w:pPr>
    </w:p>
    <w:p w:rsidR="00516F9D" w:rsidRPr="00646CD4" w:rsidRDefault="00516F9D" w:rsidP="00516F9D">
      <w:pPr>
        <w:spacing w:line="276" w:lineRule="auto"/>
        <w:jc w:val="both"/>
        <w:rPr>
          <w:rFonts w:ascii="Gadugi" w:hAnsi="Gadugi" w:cs="Arial"/>
          <w:b/>
          <w:bCs/>
          <w:sz w:val="24"/>
          <w:szCs w:val="24"/>
        </w:rPr>
      </w:pPr>
      <w:r w:rsidRPr="00646CD4">
        <w:rPr>
          <w:rFonts w:ascii="Gadugi" w:hAnsi="Gadugi" w:cs="Arial"/>
          <w:b/>
          <w:bCs/>
          <w:sz w:val="24"/>
          <w:szCs w:val="24"/>
        </w:rPr>
        <w:t>CLAUDIA MARÍA ARCILA RÍOS                           DUBERNEY GRISALES HERRERA</w:t>
      </w:r>
    </w:p>
    <w:p w:rsidR="00516F9D" w:rsidRPr="00646CD4" w:rsidRDefault="00516F9D" w:rsidP="00516F9D">
      <w:pPr>
        <w:spacing w:line="276" w:lineRule="auto"/>
        <w:jc w:val="both"/>
        <w:rPr>
          <w:rFonts w:ascii="Gadugi" w:hAnsi="Gadugi"/>
          <w:sz w:val="24"/>
          <w:szCs w:val="24"/>
        </w:rPr>
      </w:pPr>
      <w:r w:rsidRPr="00646CD4">
        <w:rPr>
          <w:rFonts w:ascii="Gadugi" w:hAnsi="Gadugi"/>
          <w:sz w:val="24"/>
          <w:szCs w:val="24"/>
        </w:rPr>
        <w:tab/>
      </w:r>
      <w:r w:rsidRPr="00646CD4">
        <w:rPr>
          <w:rFonts w:ascii="Gadugi" w:hAnsi="Gadugi"/>
          <w:sz w:val="24"/>
          <w:szCs w:val="24"/>
        </w:rPr>
        <w:tab/>
      </w:r>
      <w:r w:rsidRPr="00646CD4">
        <w:rPr>
          <w:rFonts w:ascii="Gadugi" w:hAnsi="Gadugi"/>
          <w:sz w:val="24"/>
          <w:szCs w:val="24"/>
        </w:rPr>
        <w:tab/>
      </w:r>
      <w:r w:rsidRPr="00646CD4">
        <w:rPr>
          <w:rFonts w:ascii="Gadugi" w:hAnsi="Gadugi"/>
          <w:sz w:val="24"/>
          <w:szCs w:val="24"/>
        </w:rPr>
        <w:tab/>
      </w:r>
      <w:r w:rsidRPr="00646CD4">
        <w:rPr>
          <w:rFonts w:ascii="Gadugi" w:hAnsi="Gadugi"/>
          <w:sz w:val="24"/>
          <w:szCs w:val="24"/>
        </w:rPr>
        <w:tab/>
      </w:r>
      <w:r w:rsidRPr="00646CD4">
        <w:rPr>
          <w:rFonts w:ascii="Gadugi" w:hAnsi="Gadugi"/>
          <w:sz w:val="24"/>
          <w:szCs w:val="24"/>
        </w:rPr>
        <w:tab/>
        <w:t xml:space="preserve">      </w:t>
      </w:r>
    </w:p>
    <w:p w:rsidR="00516F9D" w:rsidRPr="000961E4" w:rsidRDefault="00516F9D" w:rsidP="00516F9D">
      <w:pPr>
        <w:spacing w:line="276" w:lineRule="auto"/>
        <w:jc w:val="both"/>
        <w:rPr>
          <w:rFonts w:ascii="Gadugi" w:hAnsi="Gadugi" w:cs="Arial"/>
          <w:b/>
          <w:sz w:val="24"/>
          <w:szCs w:val="24"/>
        </w:rPr>
      </w:pPr>
    </w:p>
    <w:p w:rsidR="005F1135" w:rsidRDefault="00FF584A"/>
    <w:sectPr w:rsidR="005F1135" w:rsidSect="00516F9D">
      <w:headerReference w:type="default" r:id="rId6"/>
      <w:footerReference w:type="default" r:id="rId7"/>
      <w:pgSz w:w="12242" w:h="18722" w:code="119"/>
      <w:pgMar w:top="198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4A" w:rsidRDefault="00FF584A" w:rsidP="00516F9D">
      <w:r>
        <w:separator/>
      </w:r>
    </w:p>
  </w:endnote>
  <w:endnote w:type="continuationSeparator" w:id="0">
    <w:p w:rsidR="00FF584A" w:rsidRDefault="00FF584A" w:rsidP="0051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AE" w:rsidRDefault="00FF584A">
    <w:pPr>
      <w:pStyle w:val="Piedepgina"/>
      <w:jc w:val="right"/>
    </w:pPr>
    <w:r>
      <w:fldChar w:fldCharType="begin"/>
    </w:r>
    <w:r>
      <w:instrText>PAGE   \* MERGEFORMAT</w:instrText>
    </w:r>
    <w:r>
      <w:fldChar w:fldCharType="separate"/>
    </w:r>
    <w:r w:rsidR="00516F9D">
      <w:rPr>
        <w:noProof/>
      </w:rPr>
      <w:t>2</w:t>
    </w:r>
    <w:r>
      <w:fldChar w:fldCharType="end"/>
    </w:r>
  </w:p>
  <w:p w:rsidR="005B23AE" w:rsidRDefault="00FF58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4A" w:rsidRDefault="00FF584A" w:rsidP="00516F9D">
      <w:r>
        <w:separator/>
      </w:r>
    </w:p>
  </w:footnote>
  <w:footnote w:type="continuationSeparator" w:id="0">
    <w:p w:rsidR="00FF584A" w:rsidRDefault="00FF584A" w:rsidP="00516F9D">
      <w:r>
        <w:continuationSeparator/>
      </w:r>
    </w:p>
  </w:footnote>
  <w:footnote w:id="1">
    <w:p w:rsidR="00516F9D" w:rsidRPr="009F1938" w:rsidRDefault="00516F9D" w:rsidP="00516F9D">
      <w:pPr>
        <w:pStyle w:val="Textonotapie"/>
        <w:rPr>
          <w:rFonts w:ascii="Agency FB" w:hAnsi="Agency FB"/>
          <w:sz w:val="16"/>
          <w:szCs w:val="16"/>
        </w:rPr>
      </w:pPr>
      <w:r w:rsidRPr="009F1938">
        <w:rPr>
          <w:rStyle w:val="Refdenotaalpie"/>
          <w:rFonts w:ascii="Agency FB" w:hAnsi="Agency FB"/>
          <w:sz w:val="16"/>
          <w:szCs w:val="16"/>
        </w:rPr>
        <w:footnoteRef/>
      </w:r>
      <w:r w:rsidRPr="009F1938">
        <w:rPr>
          <w:rFonts w:ascii="Agency FB" w:hAnsi="Agency FB"/>
          <w:sz w:val="16"/>
          <w:szCs w:val="16"/>
        </w:rPr>
        <w:t xml:space="preserve"> Tómese como ejemplo la sentencia </w:t>
      </w:r>
      <w:r w:rsidRPr="009F1938">
        <w:rPr>
          <w:rFonts w:ascii="Agency FB" w:hAnsi="Agency FB"/>
          <w:bCs/>
          <w:sz w:val="16"/>
          <w:szCs w:val="16"/>
          <w:lang w:val="es-CO"/>
        </w:rPr>
        <w:t>T-287/08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AE" w:rsidRDefault="00FF584A" w:rsidP="00DB0C4F">
    <w:pPr>
      <w:spacing w:line="360" w:lineRule="auto"/>
      <w:ind w:hanging="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70"/>
    <w:rsid w:val="00516F9D"/>
    <w:rsid w:val="008C2308"/>
    <w:rsid w:val="00B82871"/>
    <w:rsid w:val="00C57370"/>
    <w:rsid w:val="00FF5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65B30-438F-4A09-9321-D6DADA6F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9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516F9D"/>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16F9D"/>
    <w:rPr>
      <w:rFonts w:ascii="Perpetua" w:eastAsia="Times New Roman" w:hAnsi="Perpetua" w:cs="Times New Roman"/>
      <w:sz w:val="28"/>
      <w:szCs w:val="20"/>
      <w:lang w:val="es-MX" w:eastAsia="es-ES"/>
    </w:rPr>
  </w:style>
  <w:style w:type="paragraph" w:styleId="Piedepgina">
    <w:name w:val="footer"/>
    <w:basedOn w:val="Normal"/>
    <w:link w:val="PiedepginaCar"/>
    <w:uiPriority w:val="99"/>
    <w:rsid w:val="00516F9D"/>
    <w:pPr>
      <w:tabs>
        <w:tab w:val="center" w:pos="4419"/>
        <w:tab w:val="right" w:pos="8838"/>
      </w:tabs>
    </w:pPr>
  </w:style>
  <w:style w:type="character" w:customStyle="1" w:styleId="PiedepginaCar">
    <w:name w:val="Pie de página Car"/>
    <w:basedOn w:val="Fuentedeprrafopredeter"/>
    <w:link w:val="Piedepgina"/>
    <w:uiPriority w:val="99"/>
    <w:rsid w:val="00516F9D"/>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
    <w:basedOn w:val="Normal"/>
    <w:link w:val="TextonotapieCar1"/>
    <w:qFormat/>
    <w:rsid w:val="00516F9D"/>
  </w:style>
  <w:style w:type="character" w:customStyle="1" w:styleId="TextonotapieCar">
    <w:name w:val="Texto nota pie Car"/>
    <w:basedOn w:val="Fuentedeprrafopredeter"/>
    <w:uiPriority w:val="99"/>
    <w:semiHidden/>
    <w:rsid w:val="00516F9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516F9D"/>
    <w:rPr>
      <w:rFonts w:cs="Times New Roman"/>
      <w:vertAlign w:val="superscript"/>
    </w:rPr>
  </w:style>
  <w:style w:type="paragraph" w:customStyle="1" w:styleId="BodyText2">
    <w:name w:val="Body Text 2"/>
    <w:basedOn w:val="Normal"/>
    <w:rsid w:val="00516F9D"/>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locked/>
    <w:rsid w:val="00516F9D"/>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516F9D"/>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516F9D"/>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516F9D"/>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3417</Words>
  <Characters>18797</Characters>
  <Application>Microsoft Office Word</Application>
  <DocSecurity>0</DocSecurity>
  <Lines>156</Lines>
  <Paragraphs>44</Paragraphs>
  <ScaleCrop>false</ScaleCrop>
  <Company/>
  <LinksUpToDate>false</LinksUpToDate>
  <CharactersWithSpaces>22170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2017-02-08T14:59:00Z</dcterms:created>
  <dcterms:modified xsi:type="dcterms:W3CDTF">2017-02-08T15:00:00Z</dcterms:modified>
</cp:coreProperties>
</file>