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61" w:rsidRPr="001A6B25" w:rsidRDefault="00BF7861" w:rsidP="00801B72">
      <w:pPr>
        <w:pStyle w:val="Sinespaciado1"/>
        <w:jc w:val="both"/>
        <w:rPr>
          <w:rFonts w:ascii="Arial" w:hAnsi="Arial" w:cs="Arial"/>
          <w:spacing w:val="-4"/>
          <w:sz w:val="18"/>
          <w:szCs w:val="20"/>
        </w:rPr>
      </w:pPr>
      <w:r w:rsidRPr="001A6B25">
        <w:rPr>
          <w:rFonts w:ascii="Arial" w:hAnsi="Arial" w:cs="Arial"/>
          <w:spacing w:val="-4"/>
          <w:sz w:val="18"/>
          <w:szCs w:val="20"/>
        </w:rPr>
        <w:t xml:space="preserve">USUCAPIÓN/ </w:t>
      </w:r>
      <w:r w:rsidR="00935551">
        <w:rPr>
          <w:rFonts w:ascii="Arial" w:hAnsi="Arial" w:cs="Arial"/>
          <w:spacing w:val="-4"/>
          <w:sz w:val="18"/>
          <w:szCs w:val="20"/>
        </w:rPr>
        <w:t>Requisitos/ Prueba de la posesión</w:t>
      </w:r>
      <w:r w:rsidRPr="001A6B25">
        <w:rPr>
          <w:rFonts w:ascii="Arial" w:hAnsi="Arial" w:cs="Arial"/>
          <w:spacing w:val="-4"/>
          <w:sz w:val="18"/>
          <w:szCs w:val="20"/>
        </w:rPr>
        <w:t>/</w:t>
      </w:r>
      <w:r w:rsidR="00A32271" w:rsidRPr="001A6B25">
        <w:rPr>
          <w:rFonts w:ascii="Arial" w:hAnsi="Arial" w:cs="Arial"/>
          <w:spacing w:val="-4"/>
          <w:sz w:val="18"/>
          <w:szCs w:val="20"/>
        </w:rPr>
        <w:t xml:space="preserve"> Mera tenencia/</w:t>
      </w:r>
      <w:r w:rsidRPr="001A6B25">
        <w:rPr>
          <w:rFonts w:ascii="Arial" w:hAnsi="Arial" w:cs="Arial"/>
          <w:spacing w:val="-4"/>
          <w:sz w:val="18"/>
          <w:szCs w:val="20"/>
        </w:rPr>
        <w:t xml:space="preserve"> </w:t>
      </w:r>
      <w:r w:rsidR="00115FC7" w:rsidRPr="001A6B25">
        <w:rPr>
          <w:rFonts w:ascii="Arial" w:hAnsi="Arial" w:cs="Arial"/>
          <w:spacing w:val="-4"/>
          <w:sz w:val="18"/>
          <w:szCs w:val="20"/>
        </w:rPr>
        <w:t xml:space="preserve">Identificación del </w:t>
      </w:r>
      <w:r w:rsidR="001A6B25">
        <w:rPr>
          <w:rFonts w:ascii="Arial" w:hAnsi="Arial" w:cs="Arial"/>
          <w:spacing w:val="-4"/>
          <w:sz w:val="18"/>
          <w:szCs w:val="20"/>
        </w:rPr>
        <w:t>inmueble</w:t>
      </w:r>
    </w:p>
    <w:p w:rsidR="00815EDB" w:rsidRPr="001A6B25" w:rsidRDefault="00815EDB" w:rsidP="00801B72">
      <w:pPr>
        <w:pStyle w:val="Sinespaciado1"/>
        <w:jc w:val="both"/>
        <w:rPr>
          <w:rFonts w:ascii="Arial" w:hAnsi="Arial" w:cs="Arial"/>
          <w:spacing w:val="-4"/>
          <w:sz w:val="18"/>
          <w:szCs w:val="20"/>
        </w:rPr>
      </w:pPr>
    </w:p>
    <w:p w:rsidR="00815EDB" w:rsidRPr="001A6B25" w:rsidRDefault="00115FC7" w:rsidP="00801B72">
      <w:pPr>
        <w:pStyle w:val="Sinespaciado1"/>
        <w:jc w:val="both"/>
        <w:rPr>
          <w:rFonts w:ascii="Arial" w:hAnsi="Arial" w:cs="Arial"/>
          <w:spacing w:val="-4"/>
          <w:sz w:val="18"/>
          <w:szCs w:val="20"/>
        </w:rPr>
      </w:pPr>
      <w:r w:rsidRPr="001A6B25">
        <w:rPr>
          <w:rFonts w:ascii="Arial" w:hAnsi="Arial" w:cs="Arial"/>
          <w:spacing w:val="-4"/>
          <w:sz w:val="18"/>
          <w:szCs w:val="20"/>
        </w:rPr>
        <w:t xml:space="preserve">“(…) </w:t>
      </w:r>
      <w:r w:rsidR="00815EDB" w:rsidRPr="001A6B25">
        <w:rPr>
          <w:rFonts w:ascii="Arial" w:hAnsi="Arial" w:cs="Arial"/>
          <w:spacing w:val="-4"/>
          <w:sz w:val="18"/>
          <w:szCs w:val="20"/>
        </w:rPr>
        <w:t xml:space="preserve">los anteriores testimonios analizados en su conjunto, no dejan duda de que es el señor Adán Duarte Ramírez junto con su familia, quien ha ocupado la casa </w:t>
      </w:r>
      <w:r w:rsidR="00CD5F7B" w:rsidRPr="001A6B25">
        <w:rPr>
          <w:rFonts w:ascii="Arial" w:hAnsi="Arial" w:cs="Arial"/>
          <w:spacing w:val="-4"/>
          <w:sz w:val="18"/>
          <w:szCs w:val="20"/>
        </w:rPr>
        <w:t xml:space="preserve">(…) </w:t>
      </w:r>
      <w:r w:rsidR="00815EDB" w:rsidRPr="001A6B25">
        <w:rPr>
          <w:rFonts w:ascii="Arial" w:hAnsi="Arial" w:cs="Arial"/>
          <w:spacing w:val="-4"/>
          <w:sz w:val="18"/>
          <w:szCs w:val="20"/>
        </w:rPr>
        <w:t xml:space="preserve">que siendo fundador del antiguo barrio Leningrado donde se encuentra ubicada la vivienda, fue que la </w:t>
      </w:r>
      <w:r w:rsidR="00365670">
        <w:rPr>
          <w:rFonts w:ascii="Arial" w:hAnsi="Arial" w:cs="Arial"/>
          <w:spacing w:val="-4"/>
          <w:sz w:val="18"/>
          <w:szCs w:val="20"/>
        </w:rPr>
        <w:t xml:space="preserve">construyó (…) </w:t>
      </w:r>
      <w:r w:rsidR="00815EDB" w:rsidRPr="001A6B25">
        <w:rPr>
          <w:rFonts w:ascii="Arial" w:hAnsi="Arial" w:cs="Arial"/>
          <w:spacing w:val="-4"/>
          <w:sz w:val="18"/>
          <w:szCs w:val="20"/>
        </w:rPr>
        <w:t>nadie le ha disputado el dominio de la misma, sino cuando aparece comprando la vivienda la señora Rosa Miriam Serna Betancur</w:t>
      </w:r>
      <w:r w:rsidR="00CD5F7B" w:rsidRPr="001A6B25">
        <w:rPr>
          <w:rFonts w:ascii="Arial" w:hAnsi="Arial" w:cs="Arial"/>
          <w:spacing w:val="-4"/>
          <w:sz w:val="18"/>
          <w:szCs w:val="20"/>
        </w:rPr>
        <w:t xml:space="preserve">. </w:t>
      </w:r>
      <w:r w:rsidR="00815EDB" w:rsidRPr="001A6B25">
        <w:rPr>
          <w:rFonts w:ascii="Arial" w:hAnsi="Arial" w:cs="Arial"/>
          <w:spacing w:val="-4"/>
          <w:sz w:val="18"/>
          <w:szCs w:val="20"/>
        </w:rPr>
        <w:t>No hay evidencia de estos testimonios que el señor José Alberto Ríos, hijo del demandante, haya ocupado la casa algún día, realizado mejoras o tenido en su poder en algún momento.</w:t>
      </w:r>
      <w:r w:rsidR="005745B3" w:rsidRPr="001A6B25">
        <w:rPr>
          <w:rFonts w:ascii="Arial" w:hAnsi="Arial" w:cs="Arial"/>
          <w:spacing w:val="-4"/>
          <w:sz w:val="18"/>
          <w:szCs w:val="20"/>
        </w:rPr>
        <w:t>”</w:t>
      </w:r>
    </w:p>
    <w:p w:rsidR="008D1E94" w:rsidRPr="001A6B25" w:rsidRDefault="008D1E94" w:rsidP="00801B72">
      <w:pPr>
        <w:pStyle w:val="Sinespaciado1"/>
        <w:jc w:val="both"/>
        <w:rPr>
          <w:rFonts w:ascii="Arial" w:hAnsi="Arial" w:cs="Arial"/>
          <w:spacing w:val="-4"/>
          <w:sz w:val="18"/>
          <w:szCs w:val="20"/>
        </w:rPr>
      </w:pPr>
    </w:p>
    <w:p w:rsidR="008D1E94" w:rsidRPr="001A6B25" w:rsidRDefault="008D1E94" w:rsidP="00801B72">
      <w:pPr>
        <w:pStyle w:val="Sinespaciado1"/>
        <w:jc w:val="both"/>
        <w:rPr>
          <w:rFonts w:ascii="Arial" w:hAnsi="Arial" w:cs="Arial"/>
          <w:spacing w:val="-4"/>
          <w:sz w:val="18"/>
          <w:szCs w:val="20"/>
        </w:rPr>
      </w:pPr>
      <w:r w:rsidRPr="001A6B25">
        <w:rPr>
          <w:rFonts w:ascii="Arial" w:hAnsi="Arial" w:cs="Arial"/>
          <w:spacing w:val="-4"/>
          <w:sz w:val="18"/>
          <w:szCs w:val="20"/>
        </w:rPr>
        <w:t>“Como se puede apreciar, los testimonios de las personas citadas por la parte demandada, no hacen otra cosa que reafirmar que es el señor Adán Duarte Ramírez quien ha vivido desde hace más de treinta años en la casa que es objeto del proceso y la ha detentado sin reconocer dominio ajeno</w:t>
      </w:r>
      <w:r w:rsidR="00CD5F7B" w:rsidRPr="001A6B25">
        <w:rPr>
          <w:rFonts w:ascii="Arial" w:hAnsi="Arial" w:cs="Arial"/>
          <w:spacing w:val="-4"/>
          <w:sz w:val="18"/>
          <w:szCs w:val="20"/>
        </w:rPr>
        <w:t xml:space="preserve"> (…)</w:t>
      </w:r>
      <w:r w:rsidRPr="001A6B25">
        <w:rPr>
          <w:rFonts w:ascii="Arial" w:hAnsi="Arial" w:cs="Arial"/>
          <w:spacing w:val="-4"/>
          <w:sz w:val="18"/>
          <w:szCs w:val="20"/>
        </w:rPr>
        <w:t xml:space="preserve"> Lo que reflejan estas declaraciones es una evidente contradicción entre los esposos José Alberto y Gloria Esneda (nuera e hijo del demandante) fre</w:t>
      </w:r>
      <w:r w:rsidR="005745B3" w:rsidRPr="001A6B25">
        <w:rPr>
          <w:rFonts w:ascii="Arial" w:hAnsi="Arial" w:cs="Arial"/>
          <w:spacing w:val="-4"/>
          <w:sz w:val="18"/>
          <w:szCs w:val="20"/>
        </w:rPr>
        <w:t xml:space="preserve">nte a la compraventa de la casa (…) </w:t>
      </w:r>
      <w:r w:rsidRPr="001A6B25">
        <w:rPr>
          <w:rFonts w:ascii="Arial" w:hAnsi="Arial" w:cs="Arial"/>
          <w:spacing w:val="-4"/>
          <w:sz w:val="18"/>
          <w:szCs w:val="20"/>
        </w:rPr>
        <w:t>Y todo lo ocurrido ante el juez de paz de Cuba no es prueba contundente de que el señor Adán Duarte Ramírez haya reconocido dominio del inmueble frente a su hijo José Alberto Ríos.”</w:t>
      </w:r>
    </w:p>
    <w:p w:rsidR="00A32271" w:rsidRPr="001A6B25" w:rsidRDefault="00A32271" w:rsidP="00801B72">
      <w:pPr>
        <w:pStyle w:val="Sinespaciado1"/>
        <w:jc w:val="both"/>
        <w:rPr>
          <w:rFonts w:ascii="Arial" w:hAnsi="Arial" w:cs="Arial"/>
          <w:spacing w:val="-4"/>
          <w:sz w:val="18"/>
          <w:szCs w:val="20"/>
        </w:rPr>
      </w:pPr>
    </w:p>
    <w:p w:rsidR="00A32271" w:rsidRPr="001A6B25" w:rsidRDefault="00A32271" w:rsidP="00801B72">
      <w:pPr>
        <w:pStyle w:val="Sinespaciado1"/>
        <w:jc w:val="both"/>
        <w:rPr>
          <w:rFonts w:ascii="Arial" w:hAnsi="Arial" w:cs="Arial"/>
          <w:spacing w:val="-4"/>
          <w:sz w:val="18"/>
          <w:szCs w:val="20"/>
        </w:rPr>
      </w:pPr>
      <w:r w:rsidRPr="001A6B25">
        <w:rPr>
          <w:rFonts w:ascii="Arial" w:hAnsi="Arial" w:cs="Arial"/>
          <w:spacing w:val="-4"/>
          <w:sz w:val="18"/>
          <w:szCs w:val="20"/>
        </w:rPr>
        <w:t>“Según la documental relacionada, es claro que no es cierto, como lo aduce el recurrente, que se encuentra demostrado que el señor Duarte Ramírez ocupaba el inmueble objeto del proceso en calidad de arrendatario y no como poseedor. Ante el Juez de Paz, ningún compromiso adquirió el actor de entregar la casa por él ocupada, como tampoco de haber reconocido dueño ajeno, que fuese avalado con su firma.”</w:t>
      </w:r>
    </w:p>
    <w:p w:rsidR="00A32271" w:rsidRPr="001A6B25" w:rsidRDefault="00A32271" w:rsidP="00801B72">
      <w:pPr>
        <w:pStyle w:val="Sinespaciado1"/>
        <w:jc w:val="both"/>
        <w:rPr>
          <w:rFonts w:ascii="Arial" w:hAnsi="Arial" w:cs="Arial"/>
          <w:spacing w:val="-4"/>
          <w:sz w:val="18"/>
          <w:szCs w:val="20"/>
        </w:rPr>
      </w:pPr>
    </w:p>
    <w:p w:rsidR="00815EDB" w:rsidRPr="001A6B25" w:rsidRDefault="00A32271" w:rsidP="00801B72">
      <w:pPr>
        <w:pStyle w:val="Sinespaciado1"/>
        <w:jc w:val="both"/>
        <w:rPr>
          <w:rFonts w:ascii="Arial" w:hAnsi="Arial" w:cs="Arial"/>
          <w:spacing w:val="-4"/>
          <w:sz w:val="18"/>
          <w:szCs w:val="20"/>
        </w:rPr>
      </w:pPr>
      <w:r w:rsidRPr="001A6B25">
        <w:rPr>
          <w:rFonts w:ascii="Arial" w:hAnsi="Arial" w:cs="Arial"/>
          <w:spacing w:val="-4"/>
          <w:sz w:val="18"/>
          <w:szCs w:val="20"/>
        </w:rPr>
        <w:t>“(…)</w:t>
      </w:r>
      <w:r w:rsidR="00815EDB" w:rsidRPr="001A6B25">
        <w:rPr>
          <w:rFonts w:ascii="Arial" w:hAnsi="Arial" w:cs="Arial"/>
          <w:spacing w:val="-4"/>
          <w:sz w:val="18"/>
          <w:szCs w:val="20"/>
        </w:rPr>
        <w:t xml:space="preserve"> la inspección judicial practicada por esta Corporación permite constatar que, según la información suministrada por el municipio de Pereira y la carta catastral remitida por el IGAC, la identificación del inmueble corresponde al mismo que es objeto de este proc</w:t>
      </w:r>
      <w:r w:rsidR="004E5A87">
        <w:rPr>
          <w:rFonts w:ascii="Arial" w:hAnsi="Arial" w:cs="Arial"/>
          <w:spacing w:val="-4"/>
          <w:sz w:val="18"/>
          <w:szCs w:val="20"/>
        </w:rPr>
        <w:t xml:space="preserve">eso (…) </w:t>
      </w:r>
      <w:r w:rsidR="00815EDB" w:rsidRPr="001A6B25">
        <w:rPr>
          <w:rFonts w:ascii="Arial" w:hAnsi="Arial" w:cs="Arial"/>
          <w:spacing w:val="-4"/>
          <w:sz w:val="18"/>
          <w:szCs w:val="20"/>
        </w:rPr>
        <w:t xml:space="preserve">y es precisamente ese lugar en donde se realizó la diligencia en presencia de la señora María Gladys Duarte Ladino, quien dijo ser hija de Adán Duarte Ramírez, recientemente fallecido </w:t>
      </w:r>
      <w:r w:rsidR="00F31713" w:rsidRPr="001A6B25">
        <w:rPr>
          <w:rFonts w:ascii="Arial" w:hAnsi="Arial" w:cs="Arial"/>
          <w:spacing w:val="-4"/>
          <w:sz w:val="18"/>
          <w:szCs w:val="20"/>
        </w:rPr>
        <w:t>(…)”</w:t>
      </w:r>
      <w:r w:rsidR="00815EDB" w:rsidRPr="001A6B25">
        <w:rPr>
          <w:rFonts w:ascii="Arial" w:hAnsi="Arial" w:cs="Arial"/>
          <w:spacing w:val="-4"/>
          <w:sz w:val="18"/>
          <w:szCs w:val="20"/>
        </w:rPr>
        <w:t xml:space="preserve"> </w:t>
      </w:r>
    </w:p>
    <w:p w:rsidR="00375A1E" w:rsidRPr="001A6B25" w:rsidRDefault="00375A1E" w:rsidP="00801B72">
      <w:pPr>
        <w:pStyle w:val="Sinespaciado1"/>
        <w:jc w:val="both"/>
        <w:rPr>
          <w:rFonts w:ascii="Arial" w:hAnsi="Arial" w:cs="Arial"/>
          <w:spacing w:val="-4"/>
          <w:sz w:val="18"/>
          <w:szCs w:val="20"/>
        </w:rPr>
      </w:pPr>
    </w:p>
    <w:p w:rsidR="00801B72" w:rsidRPr="001A6B25" w:rsidRDefault="009E3195" w:rsidP="00801B72">
      <w:pPr>
        <w:pStyle w:val="Sinespaciado1"/>
        <w:jc w:val="both"/>
        <w:rPr>
          <w:rFonts w:ascii="Arial" w:hAnsi="Arial" w:cs="Arial"/>
          <w:spacing w:val="-4"/>
          <w:sz w:val="18"/>
          <w:szCs w:val="20"/>
        </w:rPr>
      </w:pPr>
      <w:r w:rsidRPr="001A6B25">
        <w:rPr>
          <w:rFonts w:ascii="Arial" w:hAnsi="Arial" w:cs="Arial"/>
          <w:spacing w:val="-4"/>
          <w:sz w:val="18"/>
          <w:szCs w:val="20"/>
        </w:rPr>
        <w:t xml:space="preserve">COSA JUZGADA/ </w:t>
      </w:r>
      <w:r w:rsidR="0077339B" w:rsidRPr="001A6B25">
        <w:rPr>
          <w:rFonts w:ascii="Arial" w:hAnsi="Arial" w:cs="Arial"/>
          <w:spacing w:val="-4"/>
          <w:sz w:val="18"/>
          <w:szCs w:val="20"/>
        </w:rPr>
        <w:t xml:space="preserve">Presupuestos/ </w:t>
      </w:r>
      <w:r w:rsidR="00FB5CB5" w:rsidRPr="001A6B25">
        <w:rPr>
          <w:rFonts w:ascii="Arial" w:hAnsi="Arial" w:cs="Arial"/>
          <w:spacing w:val="-4"/>
          <w:sz w:val="18"/>
          <w:szCs w:val="20"/>
        </w:rPr>
        <w:t>Trámite ante jueces de paz</w:t>
      </w:r>
      <w:r w:rsidR="007C7F28" w:rsidRPr="001A6B25">
        <w:rPr>
          <w:rFonts w:ascii="Arial" w:hAnsi="Arial" w:cs="Arial"/>
          <w:spacing w:val="-4"/>
          <w:sz w:val="18"/>
          <w:szCs w:val="20"/>
        </w:rPr>
        <w:t xml:space="preserve"> adelantado sin la presencia de las partes</w:t>
      </w:r>
      <w:r w:rsidR="00FB5CB5" w:rsidRPr="001A6B25">
        <w:rPr>
          <w:rFonts w:ascii="Arial" w:hAnsi="Arial" w:cs="Arial"/>
          <w:spacing w:val="-4"/>
          <w:sz w:val="18"/>
          <w:szCs w:val="20"/>
        </w:rPr>
        <w:t>/</w:t>
      </w:r>
      <w:r w:rsidR="007C7F28" w:rsidRPr="001A6B25">
        <w:rPr>
          <w:rFonts w:ascii="Arial" w:hAnsi="Arial" w:cs="Arial"/>
          <w:spacing w:val="-4"/>
          <w:sz w:val="18"/>
          <w:szCs w:val="20"/>
        </w:rPr>
        <w:t xml:space="preserve"> </w:t>
      </w:r>
      <w:r w:rsidR="00801B72" w:rsidRPr="001A6B25">
        <w:rPr>
          <w:rFonts w:ascii="Arial" w:hAnsi="Arial" w:cs="Arial"/>
          <w:spacing w:val="-4"/>
          <w:sz w:val="18"/>
          <w:szCs w:val="20"/>
        </w:rPr>
        <w:t xml:space="preserve">Archivo del </w:t>
      </w:r>
      <w:r w:rsidR="00365670">
        <w:rPr>
          <w:rFonts w:ascii="Arial" w:hAnsi="Arial" w:cs="Arial"/>
          <w:spacing w:val="-4"/>
          <w:sz w:val="18"/>
          <w:szCs w:val="20"/>
        </w:rPr>
        <w:t xml:space="preserve"> primer </w:t>
      </w:r>
      <w:r w:rsidR="00801B72" w:rsidRPr="001A6B25">
        <w:rPr>
          <w:rFonts w:ascii="Arial" w:hAnsi="Arial" w:cs="Arial"/>
          <w:spacing w:val="-4"/>
          <w:sz w:val="18"/>
          <w:szCs w:val="20"/>
        </w:rPr>
        <w:t>p</w:t>
      </w:r>
      <w:r w:rsidR="00C712E1" w:rsidRPr="001A6B25">
        <w:rPr>
          <w:rFonts w:ascii="Arial" w:hAnsi="Arial" w:cs="Arial"/>
          <w:spacing w:val="-4"/>
          <w:sz w:val="18"/>
          <w:szCs w:val="20"/>
        </w:rPr>
        <w:t>roceso judicial</w:t>
      </w:r>
      <w:r w:rsidR="00801B72" w:rsidRPr="001A6B25">
        <w:rPr>
          <w:rFonts w:ascii="Arial" w:hAnsi="Arial" w:cs="Arial"/>
          <w:spacing w:val="-4"/>
          <w:sz w:val="18"/>
          <w:szCs w:val="20"/>
        </w:rPr>
        <w:t xml:space="preserve"> por rechazo de la demanda</w:t>
      </w:r>
    </w:p>
    <w:p w:rsidR="00815EDB" w:rsidRPr="001A6B25" w:rsidRDefault="00815EDB" w:rsidP="00801B72">
      <w:pPr>
        <w:pStyle w:val="Sinespaciado1"/>
        <w:jc w:val="both"/>
        <w:rPr>
          <w:rFonts w:ascii="Arial" w:hAnsi="Arial" w:cs="Arial"/>
          <w:spacing w:val="-4"/>
          <w:sz w:val="18"/>
          <w:szCs w:val="20"/>
        </w:rPr>
      </w:pPr>
    </w:p>
    <w:p w:rsidR="00815EDB" w:rsidRPr="001A6B25" w:rsidRDefault="00255E3E" w:rsidP="00801B72">
      <w:pPr>
        <w:pStyle w:val="Sinespaciado1"/>
        <w:jc w:val="both"/>
        <w:rPr>
          <w:rFonts w:ascii="Arial" w:hAnsi="Arial" w:cs="Arial"/>
          <w:spacing w:val="-4"/>
          <w:sz w:val="18"/>
          <w:szCs w:val="20"/>
        </w:rPr>
      </w:pPr>
      <w:r w:rsidRPr="001A6B25">
        <w:rPr>
          <w:rFonts w:ascii="Arial" w:hAnsi="Arial" w:cs="Arial"/>
          <w:spacing w:val="-4"/>
          <w:sz w:val="18"/>
          <w:szCs w:val="20"/>
        </w:rPr>
        <w:t xml:space="preserve">“(…) </w:t>
      </w:r>
      <w:r w:rsidR="00815EDB" w:rsidRPr="001A6B25">
        <w:rPr>
          <w:rFonts w:ascii="Arial" w:hAnsi="Arial" w:cs="Arial"/>
          <w:spacing w:val="-4"/>
          <w:sz w:val="18"/>
          <w:szCs w:val="20"/>
        </w:rPr>
        <w:t>Luego de efectuada la confrontación o verificación entre las dos demandas, el juez puede concluir, bien que existe identidad plena entre lo que ha sido fallado en la primera y lo pretend</w:t>
      </w:r>
      <w:r w:rsidR="00C02728">
        <w:rPr>
          <w:rFonts w:ascii="Arial" w:hAnsi="Arial" w:cs="Arial"/>
          <w:spacing w:val="-4"/>
          <w:sz w:val="18"/>
          <w:szCs w:val="20"/>
        </w:rPr>
        <w:t>ido en la segunda</w:t>
      </w:r>
      <w:r w:rsidRPr="001A6B25">
        <w:rPr>
          <w:rFonts w:ascii="Arial" w:hAnsi="Arial" w:cs="Arial"/>
          <w:spacing w:val="-4"/>
          <w:sz w:val="18"/>
          <w:szCs w:val="20"/>
        </w:rPr>
        <w:t xml:space="preserve"> (…)</w:t>
      </w:r>
      <w:r w:rsidR="00815EDB" w:rsidRPr="001A6B25">
        <w:rPr>
          <w:rFonts w:ascii="Arial" w:hAnsi="Arial" w:cs="Arial"/>
          <w:spacing w:val="-4"/>
          <w:sz w:val="18"/>
          <w:szCs w:val="20"/>
        </w:rPr>
        <w:t xml:space="preserve"> Descendiendo al caso sub examine, no se remite a duda que frente a lo actuado ante el Juez de Paz de Cuba, como se analizó en párrafos precedentes, ninguno de los elementos antes reseñados se presentan.</w:t>
      </w:r>
      <w:r w:rsidR="00801B72" w:rsidRPr="001A6B25">
        <w:rPr>
          <w:rFonts w:ascii="Arial" w:hAnsi="Arial" w:cs="Arial"/>
          <w:spacing w:val="-4"/>
          <w:sz w:val="18"/>
          <w:szCs w:val="20"/>
        </w:rPr>
        <w:t>”</w:t>
      </w:r>
    </w:p>
    <w:p w:rsidR="00255E3E" w:rsidRPr="001A6B25" w:rsidRDefault="00255E3E" w:rsidP="00801B72">
      <w:pPr>
        <w:pStyle w:val="Sinespaciado1"/>
        <w:jc w:val="both"/>
        <w:rPr>
          <w:rFonts w:ascii="Arial" w:hAnsi="Arial" w:cs="Arial"/>
          <w:spacing w:val="-4"/>
          <w:sz w:val="18"/>
          <w:szCs w:val="20"/>
        </w:rPr>
      </w:pPr>
    </w:p>
    <w:p w:rsidR="00815EDB" w:rsidRPr="001A6B25" w:rsidRDefault="00801B72" w:rsidP="00801B72">
      <w:pPr>
        <w:pStyle w:val="Sinespaciado1"/>
        <w:jc w:val="both"/>
        <w:rPr>
          <w:rFonts w:ascii="Arial" w:hAnsi="Arial" w:cs="Arial"/>
          <w:spacing w:val="-4"/>
          <w:sz w:val="18"/>
          <w:szCs w:val="20"/>
        </w:rPr>
      </w:pPr>
      <w:r w:rsidRPr="001A6B25">
        <w:rPr>
          <w:rFonts w:ascii="Arial" w:hAnsi="Arial" w:cs="Arial"/>
          <w:spacing w:val="-4"/>
          <w:sz w:val="18"/>
          <w:szCs w:val="20"/>
        </w:rPr>
        <w:t>“</w:t>
      </w:r>
      <w:r w:rsidR="00815EDB" w:rsidRPr="001A6B25">
        <w:rPr>
          <w:rFonts w:ascii="Arial" w:hAnsi="Arial" w:cs="Arial"/>
          <w:spacing w:val="-4"/>
          <w:sz w:val="18"/>
          <w:szCs w:val="20"/>
        </w:rPr>
        <w:t>Se informó por parte de dicha autoridad judicial que en tal proceso se d</w:t>
      </w:r>
      <w:r w:rsidR="0000133C">
        <w:rPr>
          <w:rFonts w:ascii="Arial" w:hAnsi="Arial" w:cs="Arial"/>
          <w:spacing w:val="-4"/>
          <w:sz w:val="18"/>
          <w:szCs w:val="20"/>
        </w:rPr>
        <w:t>eclaró probada la excepción de `</w:t>
      </w:r>
      <w:r w:rsidR="00815EDB" w:rsidRPr="001A6B25">
        <w:rPr>
          <w:rFonts w:ascii="Arial" w:hAnsi="Arial" w:cs="Arial"/>
          <w:spacing w:val="-4"/>
          <w:sz w:val="18"/>
          <w:szCs w:val="20"/>
        </w:rPr>
        <w:t>inepta demanda p</w:t>
      </w:r>
      <w:r w:rsidR="0000133C">
        <w:rPr>
          <w:rFonts w:ascii="Arial" w:hAnsi="Arial" w:cs="Arial"/>
          <w:spacing w:val="-4"/>
          <w:sz w:val="18"/>
          <w:szCs w:val="20"/>
        </w:rPr>
        <w:t>or falta de requisitos formales´</w:t>
      </w:r>
      <w:r w:rsidR="00815EDB" w:rsidRPr="001A6B25">
        <w:rPr>
          <w:rFonts w:ascii="Arial" w:hAnsi="Arial" w:cs="Arial"/>
          <w:spacing w:val="-4"/>
          <w:sz w:val="18"/>
          <w:szCs w:val="20"/>
        </w:rPr>
        <w:t>, que produjo el rechazo de la demanda</w:t>
      </w:r>
      <w:r w:rsidR="001E7A0A">
        <w:rPr>
          <w:rFonts w:ascii="Arial" w:hAnsi="Arial" w:cs="Arial"/>
          <w:spacing w:val="-4"/>
          <w:sz w:val="18"/>
          <w:szCs w:val="20"/>
        </w:rPr>
        <w:t xml:space="preserve"> y el archivo del proceso (…</w:t>
      </w:r>
      <w:r w:rsidR="00815EDB" w:rsidRPr="001A6B25">
        <w:rPr>
          <w:rFonts w:ascii="Arial" w:hAnsi="Arial" w:cs="Arial"/>
          <w:spacing w:val="-4"/>
          <w:sz w:val="18"/>
          <w:szCs w:val="20"/>
        </w:rPr>
        <w:t>) En consecuencia, se despejó cualquier duda al respecto.</w:t>
      </w:r>
      <w:r w:rsidRPr="001A6B25">
        <w:rPr>
          <w:rFonts w:ascii="Arial" w:hAnsi="Arial" w:cs="Arial"/>
          <w:spacing w:val="-4"/>
          <w:sz w:val="18"/>
          <w:szCs w:val="20"/>
        </w:rPr>
        <w:t>”</w:t>
      </w:r>
    </w:p>
    <w:p w:rsidR="00815EDB" w:rsidRDefault="00815EDB" w:rsidP="00815EDB">
      <w:pPr>
        <w:pStyle w:val="Sinespaciado1"/>
        <w:spacing w:line="360" w:lineRule="auto"/>
        <w:ind w:firstLine="2835"/>
        <w:jc w:val="both"/>
        <w:rPr>
          <w:rFonts w:ascii="Arial" w:hAnsi="Arial" w:cs="Arial"/>
          <w:sz w:val="28"/>
          <w:szCs w:val="28"/>
        </w:rPr>
      </w:pPr>
    </w:p>
    <w:p w:rsidR="0020468A" w:rsidRPr="0020468A" w:rsidRDefault="0020468A" w:rsidP="0020468A">
      <w:pPr>
        <w:spacing w:line="360" w:lineRule="auto"/>
        <w:jc w:val="center"/>
        <w:rPr>
          <w:rFonts w:ascii="Arial" w:hAnsi="Arial" w:cs="Arial"/>
          <w:b/>
          <w:bCs/>
          <w:sz w:val="26"/>
          <w:szCs w:val="26"/>
          <w:lang w:val="es-CO"/>
        </w:rPr>
      </w:pPr>
      <w:r w:rsidRPr="0020468A">
        <w:rPr>
          <w:rFonts w:ascii="Arial" w:hAnsi="Arial" w:cs="Arial"/>
          <w:b/>
          <w:bCs/>
          <w:sz w:val="26"/>
          <w:szCs w:val="26"/>
          <w:lang w:val="es-CO"/>
        </w:rPr>
        <w:t>TRIBUNAL SUPERIOR DE PEREIRA</w:t>
      </w:r>
    </w:p>
    <w:p w:rsidR="0020468A" w:rsidRPr="0020468A" w:rsidRDefault="0020468A" w:rsidP="0020468A">
      <w:pPr>
        <w:spacing w:line="360" w:lineRule="auto"/>
        <w:jc w:val="center"/>
        <w:rPr>
          <w:rFonts w:ascii="Arial" w:hAnsi="Arial" w:cs="Arial"/>
          <w:b/>
          <w:bCs/>
          <w:sz w:val="26"/>
          <w:szCs w:val="26"/>
          <w:lang w:val="es-CO"/>
        </w:rPr>
      </w:pPr>
      <w:r w:rsidRPr="0020468A">
        <w:rPr>
          <w:rFonts w:ascii="Arial" w:hAnsi="Arial" w:cs="Arial"/>
          <w:b/>
          <w:bCs/>
          <w:sz w:val="26"/>
          <w:szCs w:val="26"/>
          <w:lang w:val="es-CO"/>
        </w:rPr>
        <w:t>Sala de Decisión Civil Familia</w:t>
      </w:r>
    </w:p>
    <w:p w:rsidR="0020468A" w:rsidRPr="0020468A" w:rsidRDefault="0020468A" w:rsidP="0020468A">
      <w:pPr>
        <w:spacing w:line="360" w:lineRule="auto"/>
        <w:rPr>
          <w:rFonts w:ascii="Arial" w:hAnsi="Arial" w:cs="Arial"/>
          <w:bCs/>
          <w:sz w:val="26"/>
          <w:szCs w:val="26"/>
          <w:lang w:val="es-CO"/>
        </w:rPr>
      </w:pPr>
    </w:p>
    <w:p w:rsidR="0020468A" w:rsidRPr="0020468A" w:rsidRDefault="0020468A" w:rsidP="0020468A">
      <w:pPr>
        <w:spacing w:line="360" w:lineRule="auto"/>
        <w:rPr>
          <w:rFonts w:ascii="Arial" w:hAnsi="Arial" w:cs="Arial"/>
          <w:bCs/>
          <w:sz w:val="26"/>
          <w:szCs w:val="26"/>
          <w:lang w:val="es-CO"/>
        </w:rPr>
      </w:pPr>
    </w:p>
    <w:p w:rsidR="0020468A" w:rsidRPr="0020468A" w:rsidRDefault="0020468A" w:rsidP="0020468A">
      <w:pPr>
        <w:spacing w:line="360" w:lineRule="auto"/>
        <w:jc w:val="center"/>
        <w:rPr>
          <w:rFonts w:ascii="Arial" w:hAnsi="Arial" w:cs="Arial"/>
          <w:bCs/>
          <w:sz w:val="26"/>
          <w:szCs w:val="26"/>
          <w:lang w:val="es-CO"/>
        </w:rPr>
      </w:pPr>
      <w:r w:rsidRPr="0020468A">
        <w:rPr>
          <w:rFonts w:ascii="Arial" w:hAnsi="Arial" w:cs="Arial"/>
          <w:bCs/>
          <w:sz w:val="26"/>
          <w:szCs w:val="26"/>
          <w:lang w:val="es-CO"/>
        </w:rPr>
        <w:t xml:space="preserve">Magistrado: </w:t>
      </w:r>
    </w:p>
    <w:p w:rsidR="0020468A" w:rsidRPr="0020468A" w:rsidRDefault="0020468A" w:rsidP="0020468A">
      <w:pPr>
        <w:spacing w:line="360" w:lineRule="auto"/>
        <w:jc w:val="center"/>
        <w:rPr>
          <w:rFonts w:ascii="Arial" w:hAnsi="Arial" w:cs="Arial"/>
          <w:b/>
          <w:bCs/>
          <w:sz w:val="22"/>
          <w:szCs w:val="22"/>
          <w:lang w:val="es-CO"/>
        </w:rPr>
      </w:pPr>
      <w:r w:rsidRPr="0020468A">
        <w:rPr>
          <w:rFonts w:ascii="Arial" w:hAnsi="Arial" w:cs="Arial"/>
          <w:b/>
          <w:bCs/>
          <w:sz w:val="22"/>
          <w:szCs w:val="22"/>
          <w:lang w:val="es-CO"/>
        </w:rPr>
        <w:t>EDDER JIMMY SÁNCHEZ CALAMBÁS</w:t>
      </w:r>
    </w:p>
    <w:p w:rsidR="0020468A" w:rsidRPr="0020468A" w:rsidRDefault="0020468A" w:rsidP="0020468A">
      <w:pPr>
        <w:spacing w:line="360" w:lineRule="auto"/>
        <w:rPr>
          <w:rFonts w:ascii="Arial" w:hAnsi="Arial" w:cs="Arial"/>
          <w:bCs/>
          <w:sz w:val="26"/>
          <w:szCs w:val="26"/>
          <w:lang w:val="es-CO"/>
        </w:rPr>
      </w:pPr>
    </w:p>
    <w:p w:rsidR="0020468A" w:rsidRPr="0020468A" w:rsidRDefault="0020468A" w:rsidP="0020468A">
      <w:pPr>
        <w:spacing w:line="360" w:lineRule="auto"/>
        <w:rPr>
          <w:rFonts w:ascii="Arial" w:hAnsi="Arial" w:cs="Arial"/>
          <w:bCs/>
          <w:sz w:val="26"/>
          <w:szCs w:val="26"/>
          <w:lang w:val="es-CO"/>
        </w:rPr>
      </w:pPr>
    </w:p>
    <w:p w:rsidR="0020468A" w:rsidRPr="00856A21" w:rsidRDefault="0020468A" w:rsidP="0020468A">
      <w:pPr>
        <w:spacing w:line="360" w:lineRule="auto"/>
        <w:jc w:val="center"/>
        <w:rPr>
          <w:rFonts w:ascii="Arial" w:hAnsi="Arial" w:cs="Arial"/>
          <w:bCs/>
          <w:sz w:val="28"/>
          <w:szCs w:val="28"/>
          <w:lang w:val="es-CO"/>
        </w:rPr>
      </w:pPr>
      <w:r w:rsidRPr="00856A21">
        <w:rPr>
          <w:rFonts w:ascii="Arial" w:hAnsi="Arial" w:cs="Arial"/>
          <w:bCs/>
          <w:sz w:val="28"/>
          <w:szCs w:val="28"/>
          <w:lang w:val="es-CO"/>
        </w:rPr>
        <w:t>Pereira, Risaralda,</w:t>
      </w:r>
      <w:r w:rsidR="00856A21">
        <w:rPr>
          <w:rFonts w:ascii="Arial" w:hAnsi="Arial" w:cs="Arial"/>
          <w:bCs/>
          <w:sz w:val="28"/>
          <w:szCs w:val="28"/>
          <w:lang w:val="es-CO"/>
        </w:rPr>
        <w:t xml:space="preserve"> </w:t>
      </w:r>
      <w:r w:rsidR="00943C7D">
        <w:rPr>
          <w:rFonts w:ascii="Arial" w:hAnsi="Arial" w:cs="Arial"/>
          <w:bCs/>
          <w:sz w:val="28"/>
          <w:szCs w:val="28"/>
          <w:lang w:val="es-CO"/>
        </w:rPr>
        <w:t xml:space="preserve">catorce </w:t>
      </w:r>
      <w:r w:rsidR="00856A21" w:rsidRPr="00856A21">
        <w:rPr>
          <w:rFonts w:ascii="Arial" w:hAnsi="Arial" w:cs="Arial"/>
          <w:bCs/>
          <w:sz w:val="28"/>
          <w:szCs w:val="28"/>
          <w:lang w:val="es-CO"/>
        </w:rPr>
        <w:t>(</w:t>
      </w:r>
      <w:r w:rsidR="00943C7D">
        <w:rPr>
          <w:rFonts w:ascii="Arial" w:hAnsi="Arial" w:cs="Arial"/>
          <w:bCs/>
          <w:sz w:val="28"/>
          <w:szCs w:val="28"/>
          <w:lang w:val="es-CO"/>
        </w:rPr>
        <w:t>14</w:t>
      </w:r>
      <w:r w:rsidRPr="00856A21">
        <w:rPr>
          <w:rFonts w:ascii="Arial" w:hAnsi="Arial" w:cs="Arial"/>
          <w:bCs/>
          <w:sz w:val="28"/>
          <w:szCs w:val="28"/>
          <w:lang w:val="es-CO"/>
        </w:rPr>
        <w:t xml:space="preserve">) de </w:t>
      </w:r>
      <w:r w:rsidR="00BE07E5">
        <w:rPr>
          <w:rFonts w:ascii="Arial" w:hAnsi="Arial" w:cs="Arial"/>
          <w:bCs/>
          <w:sz w:val="28"/>
          <w:szCs w:val="28"/>
          <w:lang w:val="es-CO"/>
        </w:rPr>
        <w:t>enero</w:t>
      </w:r>
      <w:r w:rsidR="00856A21" w:rsidRPr="00856A21">
        <w:rPr>
          <w:rFonts w:ascii="Arial" w:hAnsi="Arial" w:cs="Arial"/>
          <w:bCs/>
          <w:sz w:val="28"/>
          <w:szCs w:val="28"/>
          <w:lang w:val="es-CO"/>
        </w:rPr>
        <w:t xml:space="preserve"> </w:t>
      </w:r>
      <w:r w:rsidRPr="00856A21">
        <w:rPr>
          <w:rFonts w:ascii="Arial" w:hAnsi="Arial" w:cs="Arial"/>
          <w:bCs/>
          <w:sz w:val="28"/>
          <w:szCs w:val="28"/>
          <w:lang w:val="es-CO"/>
        </w:rPr>
        <w:t xml:space="preserve">dos mil </w:t>
      </w:r>
      <w:r w:rsidR="00BE07E5">
        <w:rPr>
          <w:rFonts w:ascii="Arial" w:hAnsi="Arial" w:cs="Arial"/>
          <w:bCs/>
          <w:sz w:val="28"/>
          <w:szCs w:val="28"/>
          <w:lang w:val="es-CO"/>
        </w:rPr>
        <w:t>dieciséis</w:t>
      </w:r>
      <w:r w:rsidRPr="00856A21">
        <w:rPr>
          <w:rFonts w:ascii="Arial" w:hAnsi="Arial" w:cs="Arial"/>
          <w:bCs/>
          <w:sz w:val="28"/>
          <w:szCs w:val="28"/>
          <w:lang w:val="es-CO"/>
        </w:rPr>
        <w:t xml:space="preserve"> (201</w:t>
      </w:r>
      <w:r w:rsidR="00BE07E5">
        <w:rPr>
          <w:rFonts w:ascii="Arial" w:hAnsi="Arial" w:cs="Arial"/>
          <w:bCs/>
          <w:sz w:val="28"/>
          <w:szCs w:val="28"/>
          <w:lang w:val="es-CO"/>
        </w:rPr>
        <w:t>6</w:t>
      </w:r>
      <w:r w:rsidRPr="00856A21">
        <w:rPr>
          <w:rFonts w:ascii="Arial" w:hAnsi="Arial" w:cs="Arial"/>
          <w:bCs/>
          <w:sz w:val="28"/>
          <w:szCs w:val="28"/>
          <w:lang w:val="es-CO"/>
        </w:rPr>
        <w:t>)</w:t>
      </w:r>
    </w:p>
    <w:p w:rsidR="0020468A" w:rsidRPr="00856A21" w:rsidRDefault="0020468A" w:rsidP="0020468A">
      <w:pPr>
        <w:spacing w:line="360" w:lineRule="auto"/>
        <w:jc w:val="center"/>
        <w:rPr>
          <w:rFonts w:ascii="Arial" w:hAnsi="Arial" w:cs="Arial"/>
          <w:sz w:val="28"/>
          <w:szCs w:val="28"/>
          <w:lang w:val="es-CO"/>
        </w:rPr>
      </w:pPr>
      <w:r w:rsidRPr="00856A21">
        <w:rPr>
          <w:rFonts w:ascii="Arial" w:hAnsi="Arial" w:cs="Arial"/>
          <w:sz w:val="28"/>
          <w:szCs w:val="28"/>
          <w:lang w:val="es-CO"/>
        </w:rPr>
        <w:t xml:space="preserve">Acta No. </w:t>
      </w:r>
      <w:r w:rsidR="00BE07E5">
        <w:rPr>
          <w:rFonts w:ascii="Arial" w:hAnsi="Arial" w:cs="Arial"/>
          <w:sz w:val="28"/>
          <w:szCs w:val="28"/>
          <w:lang w:val="es-CO"/>
        </w:rPr>
        <w:t>004</w:t>
      </w:r>
      <w:r w:rsidR="001B5026">
        <w:rPr>
          <w:rFonts w:ascii="Arial" w:hAnsi="Arial" w:cs="Arial"/>
          <w:sz w:val="28"/>
          <w:szCs w:val="28"/>
          <w:lang w:val="es-CO"/>
        </w:rPr>
        <w:t xml:space="preserve"> de</w:t>
      </w:r>
      <w:r w:rsidR="00BE07E5">
        <w:rPr>
          <w:rFonts w:ascii="Arial" w:hAnsi="Arial" w:cs="Arial"/>
          <w:sz w:val="28"/>
          <w:szCs w:val="28"/>
          <w:lang w:val="es-CO"/>
        </w:rPr>
        <w:t>l 13-01-2016</w:t>
      </w:r>
    </w:p>
    <w:p w:rsidR="0020468A" w:rsidRPr="00856A21" w:rsidRDefault="0020468A" w:rsidP="0020468A">
      <w:pPr>
        <w:spacing w:line="360" w:lineRule="auto"/>
        <w:jc w:val="center"/>
        <w:rPr>
          <w:rFonts w:ascii="Arial" w:hAnsi="Arial" w:cs="Arial"/>
          <w:bCs/>
          <w:sz w:val="28"/>
          <w:szCs w:val="28"/>
          <w:lang w:val="es-CO"/>
        </w:rPr>
      </w:pPr>
      <w:r w:rsidRPr="00856A21">
        <w:rPr>
          <w:rFonts w:ascii="Arial" w:hAnsi="Arial" w:cs="Arial"/>
          <w:sz w:val="28"/>
          <w:szCs w:val="28"/>
          <w:lang w:val="es-CO"/>
        </w:rPr>
        <w:t>Expediente 66001-31-03-005-2011-00247-01</w:t>
      </w:r>
    </w:p>
    <w:p w:rsidR="0020468A" w:rsidRPr="00856A21" w:rsidRDefault="0020468A" w:rsidP="0020468A">
      <w:pPr>
        <w:pStyle w:val="Sinespaciado1"/>
        <w:spacing w:line="360" w:lineRule="auto"/>
        <w:rPr>
          <w:rFonts w:ascii="Arial" w:hAnsi="Arial" w:cs="Arial"/>
          <w:sz w:val="28"/>
          <w:szCs w:val="28"/>
          <w:lang w:eastAsia="es-ES"/>
        </w:rPr>
      </w:pPr>
    </w:p>
    <w:p w:rsidR="0020468A" w:rsidRPr="00856A21" w:rsidRDefault="0020468A" w:rsidP="0020468A">
      <w:pPr>
        <w:pStyle w:val="Sinespaciado1"/>
        <w:spacing w:line="360" w:lineRule="auto"/>
        <w:rPr>
          <w:rFonts w:ascii="Arial" w:hAnsi="Arial" w:cs="Arial"/>
          <w:sz w:val="28"/>
          <w:szCs w:val="28"/>
          <w:lang w:eastAsia="es-ES"/>
        </w:rPr>
      </w:pPr>
    </w:p>
    <w:p w:rsidR="0020468A" w:rsidRPr="00856A21" w:rsidRDefault="0020468A" w:rsidP="0020468A">
      <w:pPr>
        <w:pStyle w:val="Sinespaciado1"/>
        <w:spacing w:line="360" w:lineRule="auto"/>
        <w:ind w:firstLine="2835"/>
        <w:jc w:val="both"/>
        <w:rPr>
          <w:rFonts w:ascii="Arial" w:hAnsi="Arial" w:cs="Arial"/>
          <w:b/>
          <w:sz w:val="28"/>
          <w:szCs w:val="28"/>
          <w:lang w:eastAsia="es-ES"/>
        </w:rPr>
      </w:pPr>
      <w:r w:rsidRPr="00856A21">
        <w:rPr>
          <w:rFonts w:ascii="Arial" w:hAnsi="Arial" w:cs="Arial"/>
          <w:b/>
          <w:sz w:val="28"/>
          <w:szCs w:val="28"/>
          <w:lang w:eastAsia="es-ES"/>
        </w:rPr>
        <w:lastRenderedPageBreak/>
        <w:t>1. Asunto</w:t>
      </w:r>
    </w:p>
    <w:p w:rsidR="0020468A" w:rsidRPr="00856A21" w:rsidRDefault="0020468A" w:rsidP="0020468A">
      <w:pPr>
        <w:pStyle w:val="Sinespaciado1"/>
        <w:spacing w:line="360" w:lineRule="auto"/>
        <w:ind w:firstLine="2835"/>
        <w:jc w:val="both"/>
        <w:rPr>
          <w:rFonts w:ascii="Arial" w:hAnsi="Arial" w:cs="Arial"/>
          <w:b/>
          <w:sz w:val="28"/>
          <w:szCs w:val="28"/>
          <w:lang w:eastAsia="es-ES"/>
        </w:rPr>
      </w:pPr>
    </w:p>
    <w:p w:rsidR="0020468A" w:rsidRPr="0020468A" w:rsidRDefault="0020468A" w:rsidP="0020468A">
      <w:pPr>
        <w:pStyle w:val="Sinespaciado1"/>
        <w:spacing w:line="360" w:lineRule="auto"/>
        <w:ind w:firstLine="2835"/>
        <w:jc w:val="both"/>
        <w:rPr>
          <w:rFonts w:ascii="Arial" w:hAnsi="Arial" w:cs="Arial"/>
          <w:bCs/>
          <w:sz w:val="24"/>
          <w:szCs w:val="24"/>
        </w:rPr>
      </w:pPr>
      <w:r w:rsidRPr="00856A21">
        <w:rPr>
          <w:rFonts w:ascii="Arial" w:hAnsi="Arial" w:cs="Arial"/>
          <w:bCs/>
          <w:sz w:val="28"/>
          <w:szCs w:val="28"/>
        </w:rPr>
        <w:t xml:space="preserve">Resuelve el Tribunal el recurso de </w:t>
      </w:r>
      <w:r w:rsidRPr="0020468A">
        <w:rPr>
          <w:rFonts w:ascii="Arial" w:hAnsi="Arial" w:cs="Arial"/>
          <w:bCs/>
          <w:sz w:val="24"/>
          <w:szCs w:val="24"/>
        </w:rPr>
        <w:t>APELACIÓN</w:t>
      </w:r>
      <w:r w:rsidRPr="0020468A">
        <w:rPr>
          <w:rFonts w:ascii="Arial" w:hAnsi="Arial" w:cs="Arial"/>
          <w:bCs/>
          <w:sz w:val="26"/>
          <w:szCs w:val="26"/>
        </w:rPr>
        <w:t xml:space="preserve"> </w:t>
      </w:r>
      <w:r w:rsidRPr="00856A21">
        <w:rPr>
          <w:rFonts w:ascii="Arial" w:hAnsi="Arial" w:cs="Arial"/>
          <w:bCs/>
          <w:sz w:val="28"/>
          <w:szCs w:val="28"/>
        </w:rPr>
        <w:t xml:space="preserve">interpuesto por la parte demandada, contra la sentencia proferida el 6 de noviembre de 2013, por el Juzgado Quinto Civil del Circuito de Pereira, epílogo del proceso ordinario de declaración de pertenencia impetrado por </w:t>
      </w:r>
      <w:r>
        <w:rPr>
          <w:rFonts w:ascii="Arial" w:hAnsi="Arial" w:cs="Arial"/>
          <w:bCs/>
          <w:sz w:val="24"/>
          <w:szCs w:val="24"/>
        </w:rPr>
        <w:t>ADÁN DUARTE RAMÍREZ</w:t>
      </w:r>
      <w:r w:rsidRPr="0020468A">
        <w:rPr>
          <w:rFonts w:ascii="Arial" w:hAnsi="Arial" w:cs="Arial"/>
          <w:bCs/>
          <w:sz w:val="26"/>
          <w:szCs w:val="26"/>
        </w:rPr>
        <w:t>,</w:t>
      </w:r>
      <w:r w:rsidRPr="00856A21">
        <w:rPr>
          <w:rFonts w:ascii="Arial" w:hAnsi="Arial" w:cs="Arial"/>
          <w:bCs/>
          <w:sz w:val="28"/>
          <w:szCs w:val="28"/>
        </w:rPr>
        <w:t xml:space="preserve"> contra </w:t>
      </w:r>
      <w:r>
        <w:rPr>
          <w:rFonts w:ascii="Arial" w:hAnsi="Arial" w:cs="Arial"/>
          <w:bCs/>
          <w:sz w:val="24"/>
          <w:szCs w:val="24"/>
        </w:rPr>
        <w:t>ROSA MIRIAM SERNA BETANCUR</w:t>
      </w:r>
      <w:r w:rsidRPr="00856A21">
        <w:rPr>
          <w:rFonts w:ascii="Arial" w:hAnsi="Arial" w:cs="Arial"/>
          <w:bCs/>
          <w:sz w:val="28"/>
          <w:szCs w:val="28"/>
        </w:rPr>
        <w:t xml:space="preserve"> y </w:t>
      </w:r>
      <w:r w:rsidRPr="0020468A">
        <w:rPr>
          <w:rFonts w:ascii="Arial" w:hAnsi="Arial" w:cs="Arial"/>
          <w:bCs/>
          <w:sz w:val="24"/>
          <w:szCs w:val="24"/>
        </w:rPr>
        <w:t>PERSONAS INDETERMINADAS.</w:t>
      </w:r>
    </w:p>
    <w:p w:rsidR="0020468A" w:rsidRPr="00856A21" w:rsidRDefault="0020468A" w:rsidP="0020468A">
      <w:pPr>
        <w:pStyle w:val="Sinespaciado1"/>
        <w:spacing w:line="360" w:lineRule="auto"/>
        <w:ind w:firstLine="2835"/>
        <w:jc w:val="both"/>
        <w:rPr>
          <w:rFonts w:ascii="Arial" w:hAnsi="Arial" w:cs="Arial"/>
          <w:bCs/>
          <w:sz w:val="28"/>
          <w:szCs w:val="28"/>
        </w:rPr>
      </w:pPr>
    </w:p>
    <w:p w:rsidR="0020468A" w:rsidRPr="00856A21" w:rsidRDefault="0020468A" w:rsidP="0020468A">
      <w:pPr>
        <w:pStyle w:val="Sinespaciado1"/>
        <w:spacing w:line="360" w:lineRule="auto"/>
        <w:ind w:firstLine="2835"/>
        <w:jc w:val="both"/>
        <w:rPr>
          <w:rFonts w:ascii="Arial" w:hAnsi="Arial" w:cs="Arial"/>
          <w:b/>
          <w:sz w:val="28"/>
          <w:szCs w:val="28"/>
          <w:lang w:eastAsia="es-ES"/>
        </w:rPr>
      </w:pPr>
      <w:r w:rsidRPr="00856A21">
        <w:rPr>
          <w:rFonts w:ascii="Arial" w:hAnsi="Arial" w:cs="Arial"/>
          <w:b/>
          <w:bCs/>
          <w:sz w:val="28"/>
          <w:szCs w:val="28"/>
        </w:rPr>
        <w:t>2.</w:t>
      </w:r>
      <w:r w:rsidRPr="00856A21">
        <w:rPr>
          <w:rFonts w:ascii="Arial" w:hAnsi="Arial" w:cs="Arial"/>
          <w:bCs/>
          <w:sz w:val="28"/>
          <w:szCs w:val="28"/>
        </w:rPr>
        <w:t xml:space="preserve"> </w:t>
      </w:r>
      <w:r w:rsidRPr="00856A21">
        <w:rPr>
          <w:rFonts w:ascii="Arial" w:hAnsi="Arial" w:cs="Arial"/>
          <w:b/>
          <w:bCs/>
          <w:sz w:val="28"/>
          <w:szCs w:val="28"/>
          <w:lang w:eastAsia="es-ES"/>
        </w:rPr>
        <w:t>Antecedentes</w:t>
      </w:r>
    </w:p>
    <w:p w:rsidR="0020468A" w:rsidRPr="00856A21" w:rsidRDefault="0020468A" w:rsidP="0020468A">
      <w:pPr>
        <w:pStyle w:val="Sinespaciado1"/>
        <w:spacing w:line="360" w:lineRule="auto"/>
        <w:ind w:firstLine="2835"/>
        <w:jc w:val="both"/>
        <w:rPr>
          <w:rFonts w:ascii="Arial" w:hAnsi="Arial" w:cs="Arial"/>
          <w:b/>
          <w:sz w:val="28"/>
          <w:szCs w:val="28"/>
          <w:lang w:eastAsia="es-ES"/>
        </w:rPr>
      </w:pPr>
    </w:p>
    <w:p w:rsidR="0020468A" w:rsidRPr="00856A21" w:rsidRDefault="0020468A" w:rsidP="0020468A">
      <w:pPr>
        <w:pStyle w:val="Sinespaciado1"/>
        <w:spacing w:line="360" w:lineRule="auto"/>
        <w:ind w:firstLine="2835"/>
        <w:jc w:val="both"/>
        <w:rPr>
          <w:rFonts w:ascii="Arial" w:hAnsi="Arial" w:cs="Arial"/>
          <w:sz w:val="28"/>
          <w:szCs w:val="28"/>
          <w:lang w:eastAsia="es-ES"/>
        </w:rPr>
      </w:pPr>
      <w:r w:rsidRPr="00856A21">
        <w:rPr>
          <w:rFonts w:ascii="Arial" w:hAnsi="Arial" w:cs="Arial"/>
          <w:sz w:val="28"/>
          <w:szCs w:val="28"/>
          <w:lang w:eastAsia="es-ES"/>
        </w:rPr>
        <w:t xml:space="preserve">2.1. Pretende el señor </w:t>
      </w:r>
      <w:r>
        <w:rPr>
          <w:rFonts w:ascii="Arial" w:hAnsi="Arial" w:cs="Arial"/>
          <w:bCs/>
          <w:sz w:val="24"/>
          <w:szCs w:val="24"/>
        </w:rPr>
        <w:t>ADÁN DUARTE RAMÍREZ</w:t>
      </w:r>
      <w:r w:rsidRPr="0020468A">
        <w:rPr>
          <w:rFonts w:ascii="Arial" w:hAnsi="Arial" w:cs="Arial"/>
          <w:bCs/>
          <w:sz w:val="24"/>
          <w:szCs w:val="24"/>
        </w:rPr>
        <w:t>,</w:t>
      </w:r>
      <w:r w:rsidRPr="00856A21">
        <w:rPr>
          <w:rFonts w:ascii="Arial" w:hAnsi="Arial" w:cs="Arial"/>
          <w:sz w:val="28"/>
          <w:szCs w:val="28"/>
          <w:lang w:eastAsia="es-ES"/>
        </w:rPr>
        <w:t xml:space="preserve"> se declare que ha adquirido por prescripción adquisitiva extraordinaria de dominio, un inmueble consistente en una casa distinguida con el No. 25, manzana 10</w:t>
      </w:r>
      <w:r w:rsidR="00422220" w:rsidRPr="00856A21">
        <w:rPr>
          <w:rFonts w:ascii="Arial" w:hAnsi="Arial" w:cs="Arial"/>
          <w:sz w:val="28"/>
          <w:szCs w:val="28"/>
          <w:lang w:eastAsia="es-ES"/>
        </w:rPr>
        <w:t xml:space="preserve">A </w:t>
      </w:r>
      <w:r w:rsidRPr="00856A21">
        <w:rPr>
          <w:rFonts w:ascii="Arial" w:hAnsi="Arial" w:cs="Arial"/>
          <w:sz w:val="28"/>
          <w:szCs w:val="28"/>
          <w:lang w:eastAsia="es-ES"/>
        </w:rPr>
        <w:t>(o calle 76B No. 28B 60</w:t>
      </w:r>
      <w:r w:rsidR="00856BC2" w:rsidRPr="00856A21">
        <w:rPr>
          <w:rFonts w:ascii="Arial" w:hAnsi="Arial" w:cs="Arial"/>
          <w:sz w:val="28"/>
          <w:szCs w:val="28"/>
          <w:lang w:eastAsia="es-ES"/>
        </w:rPr>
        <w:t>) de Pereira</w:t>
      </w:r>
      <w:r w:rsidRPr="00856A21">
        <w:rPr>
          <w:rFonts w:ascii="Arial" w:hAnsi="Arial" w:cs="Arial"/>
          <w:sz w:val="28"/>
          <w:szCs w:val="28"/>
          <w:lang w:eastAsia="es-ES"/>
        </w:rPr>
        <w:t xml:space="preserve">, de una extensión de </w:t>
      </w:r>
      <w:r w:rsidR="00856BC2" w:rsidRPr="00856A21">
        <w:rPr>
          <w:rFonts w:ascii="Arial" w:hAnsi="Arial" w:cs="Arial"/>
          <w:sz w:val="28"/>
          <w:szCs w:val="28"/>
          <w:lang w:eastAsia="es-ES"/>
        </w:rPr>
        <w:t>72</w:t>
      </w:r>
      <w:r w:rsidRPr="00856A21">
        <w:rPr>
          <w:rFonts w:ascii="Arial" w:hAnsi="Arial" w:cs="Arial"/>
          <w:sz w:val="28"/>
          <w:szCs w:val="28"/>
          <w:lang w:eastAsia="es-ES"/>
        </w:rPr>
        <w:t xml:space="preserve"> metros cuadrados, con mat</w:t>
      </w:r>
      <w:r w:rsidR="00856BC2" w:rsidRPr="00856A21">
        <w:rPr>
          <w:rFonts w:ascii="Arial" w:hAnsi="Arial" w:cs="Arial"/>
          <w:sz w:val="28"/>
          <w:szCs w:val="28"/>
          <w:lang w:eastAsia="es-ES"/>
        </w:rPr>
        <w:t>rícula inmobiliaria No. 296-46003</w:t>
      </w:r>
      <w:r w:rsidRPr="00856A21">
        <w:rPr>
          <w:rFonts w:ascii="Arial" w:hAnsi="Arial" w:cs="Arial"/>
          <w:sz w:val="28"/>
          <w:szCs w:val="28"/>
          <w:lang w:eastAsia="es-ES"/>
        </w:rPr>
        <w:t>, debidamente alinderado en el libelo. También pide</w:t>
      </w:r>
      <w:r w:rsidR="00856A21">
        <w:rPr>
          <w:rFonts w:ascii="Arial" w:hAnsi="Arial" w:cs="Arial"/>
          <w:sz w:val="28"/>
          <w:szCs w:val="28"/>
          <w:lang w:eastAsia="es-ES"/>
        </w:rPr>
        <w:t xml:space="preserve"> se ordene la inscripción de la </w:t>
      </w:r>
      <w:r w:rsidRPr="00856A21">
        <w:rPr>
          <w:rFonts w:ascii="Arial" w:hAnsi="Arial" w:cs="Arial"/>
          <w:sz w:val="28"/>
          <w:szCs w:val="28"/>
          <w:lang w:eastAsia="es-ES"/>
        </w:rPr>
        <w:t>sentencia en dicho folio de matrícula</w:t>
      </w:r>
      <w:r w:rsidR="00E33C5F" w:rsidRPr="00856A21">
        <w:rPr>
          <w:rFonts w:ascii="Arial" w:hAnsi="Arial" w:cs="Arial"/>
          <w:sz w:val="28"/>
          <w:szCs w:val="28"/>
          <w:lang w:eastAsia="es-ES"/>
        </w:rPr>
        <w:t xml:space="preserve"> y condenar en costas a la demandada</w:t>
      </w:r>
      <w:r w:rsidRPr="00856A21">
        <w:rPr>
          <w:rFonts w:ascii="Arial" w:hAnsi="Arial" w:cs="Arial"/>
          <w:sz w:val="28"/>
          <w:szCs w:val="28"/>
          <w:lang w:eastAsia="es-ES"/>
        </w:rPr>
        <w:t xml:space="preserve"> en caso de oposición.</w:t>
      </w:r>
    </w:p>
    <w:p w:rsidR="0020468A" w:rsidRPr="00856A21" w:rsidRDefault="0020468A" w:rsidP="0020468A">
      <w:pPr>
        <w:pStyle w:val="Sinespaciado1"/>
        <w:spacing w:line="360" w:lineRule="auto"/>
        <w:ind w:firstLine="2835"/>
        <w:jc w:val="both"/>
        <w:rPr>
          <w:rFonts w:ascii="Arial" w:hAnsi="Arial" w:cs="Arial"/>
          <w:sz w:val="28"/>
          <w:szCs w:val="28"/>
          <w:lang w:eastAsia="es-ES"/>
        </w:rPr>
      </w:pPr>
    </w:p>
    <w:p w:rsidR="0020468A" w:rsidRPr="00856A21" w:rsidRDefault="0020468A" w:rsidP="00856BC2">
      <w:pPr>
        <w:pStyle w:val="Sinespaciado1"/>
        <w:spacing w:line="360" w:lineRule="auto"/>
        <w:ind w:firstLine="2835"/>
        <w:jc w:val="both"/>
        <w:rPr>
          <w:rFonts w:ascii="Arial" w:hAnsi="Arial" w:cs="Arial"/>
          <w:sz w:val="28"/>
          <w:szCs w:val="28"/>
        </w:rPr>
      </w:pPr>
      <w:r w:rsidRPr="00856A21">
        <w:rPr>
          <w:rFonts w:ascii="Arial" w:hAnsi="Arial" w:cs="Arial"/>
          <w:sz w:val="28"/>
          <w:szCs w:val="28"/>
          <w:lang w:eastAsia="es-ES"/>
        </w:rPr>
        <w:t>2.</w:t>
      </w:r>
      <w:r w:rsidRPr="00856A21">
        <w:rPr>
          <w:rFonts w:ascii="Arial" w:hAnsi="Arial" w:cs="Arial"/>
          <w:sz w:val="28"/>
          <w:szCs w:val="28"/>
        </w:rPr>
        <w:t xml:space="preserve">2. Las súplicas se apoyan en los hechos que enseguida se compendian: </w:t>
      </w:r>
      <w:r w:rsidRPr="00856A21">
        <w:rPr>
          <w:rFonts w:ascii="Arial" w:hAnsi="Arial" w:cs="Arial"/>
          <w:b/>
          <w:sz w:val="28"/>
          <w:szCs w:val="28"/>
        </w:rPr>
        <w:t>(a)</w:t>
      </w:r>
      <w:r w:rsidR="00856BC2" w:rsidRPr="00856A21">
        <w:rPr>
          <w:rFonts w:ascii="Arial" w:hAnsi="Arial" w:cs="Arial"/>
          <w:sz w:val="28"/>
          <w:szCs w:val="28"/>
        </w:rPr>
        <w:t xml:space="preserve"> El</w:t>
      </w:r>
      <w:r w:rsidRPr="00856A21">
        <w:rPr>
          <w:rFonts w:ascii="Arial" w:hAnsi="Arial" w:cs="Arial"/>
          <w:sz w:val="28"/>
          <w:szCs w:val="28"/>
        </w:rPr>
        <w:t xml:space="preserve"> actor, desde </w:t>
      </w:r>
      <w:r w:rsidR="00856BC2" w:rsidRPr="00856A21">
        <w:rPr>
          <w:rFonts w:ascii="Arial" w:hAnsi="Arial" w:cs="Arial"/>
          <w:sz w:val="28"/>
          <w:szCs w:val="28"/>
        </w:rPr>
        <w:t xml:space="preserve">mediados </w:t>
      </w:r>
      <w:r w:rsidRPr="00856A21">
        <w:rPr>
          <w:rFonts w:ascii="Arial" w:hAnsi="Arial" w:cs="Arial"/>
          <w:sz w:val="28"/>
          <w:szCs w:val="28"/>
        </w:rPr>
        <w:t xml:space="preserve">de 1979, </w:t>
      </w:r>
      <w:r w:rsidR="00856BC2" w:rsidRPr="00856A21">
        <w:rPr>
          <w:rFonts w:ascii="Arial" w:hAnsi="Arial" w:cs="Arial"/>
          <w:sz w:val="28"/>
          <w:szCs w:val="28"/>
        </w:rPr>
        <w:t xml:space="preserve">de forma continua e ininterrumpida, pacífica, notoria y sin </w:t>
      </w:r>
      <w:r w:rsidRPr="00856A21">
        <w:rPr>
          <w:rFonts w:ascii="Arial" w:hAnsi="Arial" w:cs="Arial"/>
          <w:sz w:val="28"/>
          <w:szCs w:val="28"/>
        </w:rPr>
        <w:t xml:space="preserve">reconocer dominio </w:t>
      </w:r>
      <w:r w:rsidR="00856BC2" w:rsidRPr="00856A21">
        <w:rPr>
          <w:rFonts w:ascii="Arial" w:hAnsi="Arial" w:cs="Arial"/>
          <w:sz w:val="28"/>
          <w:szCs w:val="28"/>
        </w:rPr>
        <w:t>en otra persona, ha venido ejerciendo actos de señor y dueño sobre el citado inmueble</w:t>
      </w:r>
      <w:r w:rsidRPr="00856A21">
        <w:rPr>
          <w:rFonts w:ascii="Arial" w:hAnsi="Arial" w:cs="Arial"/>
          <w:sz w:val="28"/>
          <w:szCs w:val="28"/>
          <w:lang w:eastAsia="es-ES"/>
        </w:rPr>
        <w:t xml:space="preserve">. </w:t>
      </w:r>
      <w:r w:rsidRPr="00856A21">
        <w:rPr>
          <w:rFonts w:ascii="Arial" w:hAnsi="Arial" w:cs="Arial"/>
          <w:b/>
          <w:sz w:val="28"/>
          <w:szCs w:val="28"/>
        </w:rPr>
        <w:t>(b)</w:t>
      </w:r>
      <w:r w:rsidRPr="00856A21">
        <w:rPr>
          <w:rFonts w:ascii="Arial" w:hAnsi="Arial" w:cs="Arial"/>
          <w:sz w:val="28"/>
          <w:szCs w:val="28"/>
        </w:rPr>
        <w:t xml:space="preserve"> </w:t>
      </w:r>
      <w:r w:rsidR="00856BC2" w:rsidRPr="00856A21">
        <w:rPr>
          <w:rFonts w:ascii="Arial" w:hAnsi="Arial" w:cs="Arial"/>
          <w:sz w:val="28"/>
          <w:szCs w:val="28"/>
        </w:rPr>
        <w:t xml:space="preserve">Con el producto de sus mesadas pensionales obtenidas en 1982 construyó la casa de dos plantas, la que tiene servicios de agua, luz, teléfono y gas natural, construcción llevada a cabo por Rogelio López González, a quien el demandante pagó. </w:t>
      </w:r>
      <w:r w:rsidR="00422220" w:rsidRPr="00856A21">
        <w:rPr>
          <w:rFonts w:ascii="Arial" w:hAnsi="Arial" w:cs="Arial"/>
          <w:b/>
          <w:sz w:val="28"/>
          <w:szCs w:val="28"/>
        </w:rPr>
        <w:t>(c)</w:t>
      </w:r>
      <w:r w:rsidR="00422220" w:rsidRPr="00856A21">
        <w:rPr>
          <w:rFonts w:ascii="Arial" w:hAnsi="Arial" w:cs="Arial"/>
          <w:sz w:val="28"/>
          <w:szCs w:val="28"/>
        </w:rPr>
        <w:t xml:space="preserve"> </w:t>
      </w:r>
      <w:r w:rsidR="00E33C5F" w:rsidRPr="00856A21">
        <w:rPr>
          <w:rFonts w:ascii="Arial" w:hAnsi="Arial" w:cs="Arial"/>
          <w:sz w:val="28"/>
          <w:szCs w:val="28"/>
        </w:rPr>
        <w:t xml:space="preserve">Adán Duarte Ramírez </w:t>
      </w:r>
      <w:r w:rsidR="00422220" w:rsidRPr="00856A21">
        <w:rPr>
          <w:rFonts w:ascii="Arial" w:hAnsi="Arial" w:cs="Arial"/>
          <w:sz w:val="28"/>
          <w:szCs w:val="28"/>
        </w:rPr>
        <w:t>ejerce actos de señor y dueño sobre el terreno y la construcción, en forma pacífica y continua desde hace más de 30 años, hasta la fecha de la demanda, sin reconocer dominio ajeno; ha hecho reparaciones, pagado todos los servicios, viviendo en la misma construcción con su familia y pagando el impuesto predial.</w:t>
      </w:r>
      <w:r w:rsidRPr="00856A21">
        <w:rPr>
          <w:rFonts w:ascii="Arial" w:hAnsi="Arial" w:cs="Arial"/>
          <w:b/>
          <w:sz w:val="28"/>
          <w:szCs w:val="28"/>
        </w:rPr>
        <w:t xml:space="preserve"> </w:t>
      </w:r>
      <w:r w:rsidR="00622521" w:rsidRPr="00856A21">
        <w:rPr>
          <w:rFonts w:ascii="Arial" w:hAnsi="Arial" w:cs="Arial"/>
          <w:b/>
          <w:sz w:val="28"/>
          <w:szCs w:val="28"/>
        </w:rPr>
        <w:t>(d</w:t>
      </w:r>
      <w:r w:rsidRPr="00856A21">
        <w:rPr>
          <w:rFonts w:ascii="Arial" w:hAnsi="Arial" w:cs="Arial"/>
          <w:b/>
          <w:sz w:val="28"/>
          <w:szCs w:val="28"/>
        </w:rPr>
        <w:t>)</w:t>
      </w:r>
      <w:r w:rsidRPr="00856A21">
        <w:rPr>
          <w:rFonts w:ascii="Arial" w:hAnsi="Arial" w:cs="Arial"/>
          <w:sz w:val="28"/>
          <w:szCs w:val="28"/>
        </w:rPr>
        <w:t xml:space="preserve"> </w:t>
      </w:r>
      <w:r w:rsidR="00422220" w:rsidRPr="00856A21">
        <w:rPr>
          <w:rFonts w:ascii="Arial" w:hAnsi="Arial" w:cs="Arial"/>
          <w:sz w:val="28"/>
          <w:szCs w:val="28"/>
        </w:rPr>
        <w:t xml:space="preserve">Mediante escritura No. 357 de la Notaría Séptima de Pereira, el señor José Alberto Ríos, en forma arbitraria y con absoluto desconocimiento de su derecho, transfirió el dominio de dicho inmueble a la señora Rosa Miriam Serna Betancur, a pesar de tener conocimiento de la posesión que ejerce el </w:t>
      </w:r>
      <w:r w:rsidR="002A681A" w:rsidRPr="00856A21">
        <w:rPr>
          <w:rFonts w:ascii="Arial" w:hAnsi="Arial" w:cs="Arial"/>
          <w:sz w:val="28"/>
          <w:szCs w:val="28"/>
        </w:rPr>
        <w:t>señor Adán</w:t>
      </w:r>
      <w:r w:rsidRPr="00856A21">
        <w:rPr>
          <w:rFonts w:ascii="Arial" w:hAnsi="Arial" w:cs="Arial"/>
          <w:sz w:val="28"/>
          <w:szCs w:val="28"/>
          <w:lang w:eastAsia="es-ES"/>
        </w:rPr>
        <w:t xml:space="preserve">. </w:t>
      </w:r>
      <w:r w:rsidR="00622521" w:rsidRPr="00856A21">
        <w:rPr>
          <w:rFonts w:ascii="Arial" w:hAnsi="Arial" w:cs="Arial"/>
          <w:b/>
          <w:sz w:val="28"/>
          <w:szCs w:val="28"/>
          <w:lang w:eastAsia="es-ES"/>
        </w:rPr>
        <w:t>(e</w:t>
      </w:r>
      <w:r w:rsidRPr="00856A21">
        <w:rPr>
          <w:rFonts w:ascii="Arial" w:hAnsi="Arial" w:cs="Arial"/>
          <w:b/>
          <w:sz w:val="28"/>
          <w:szCs w:val="28"/>
          <w:lang w:eastAsia="es-ES"/>
        </w:rPr>
        <w:t>)</w:t>
      </w:r>
      <w:r w:rsidRPr="00856A21">
        <w:rPr>
          <w:rFonts w:ascii="Arial" w:hAnsi="Arial" w:cs="Arial"/>
          <w:sz w:val="28"/>
          <w:szCs w:val="28"/>
          <w:lang w:eastAsia="es-ES"/>
        </w:rPr>
        <w:t xml:space="preserve"> </w:t>
      </w:r>
      <w:r w:rsidR="001B5026">
        <w:rPr>
          <w:rFonts w:ascii="Arial" w:hAnsi="Arial" w:cs="Arial"/>
          <w:sz w:val="28"/>
          <w:szCs w:val="28"/>
          <w:lang w:eastAsia="es-ES"/>
        </w:rPr>
        <w:t>E</w:t>
      </w:r>
      <w:r w:rsidR="00622521" w:rsidRPr="00856A21">
        <w:rPr>
          <w:rFonts w:ascii="Arial" w:hAnsi="Arial" w:cs="Arial"/>
          <w:sz w:val="28"/>
          <w:szCs w:val="28"/>
          <w:lang w:eastAsia="es-ES"/>
        </w:rPr>
        <w:t xml:space="preserve">l </w:t>
      </w:r>
      <w:r w:rsidRPr="00856A21">
        <w:rPr>
          <w:rFonts w:ascii="Arial" w:hAnsi="Arial" w:cs="Arial"/>
          <w:sz w:val="28"/>
          <w:szCs w:val="28"/>
          <w:lang w:eastAsia="es-ES"/>
        </w:rPr>
        <w:t xml:space="preserve">demandante </w:t>
      </w:r>
      <w:r w:rsidR="00622521" w:rsidRPr="00856A21">
        <w:rPr>
          <w:rFonts w:ascii="Arial" w:hAnsi="Arial" w:cs="Arial"/>
          <w:sz w:val="28"/>
          <w:szCs w:val="28"/>
          <w:lang w:eastAsia="es-ES"/>
        </w:rPr>
        <w:t xml:space="preserve">tiene derecho a </w:t>
      </w:r>
      <w:r w:rsidR="001B5026">
        <w:rPr>
          <w:rFonts w:ascii="Arial" w:hAnsi="Arial" w:cs="Arial"/>
          <w:sz w:val="28"/>
          <w:szCs w:val="28"/>
          <w:lang w:eastAsia="es-ES"/>
        </w:rPr>
        <w:t xml:space="preserve">reclamar </w:t>
      </w:r>
      <w:r w:rsidR="00622521" w:rsidRPr="00856A21">
        <w:rPr>
          <w:rFonts w:ascii="Arial" w:hAnsi="Arial" w:cs="Arial"/>
          <w:sz w:val="28"/>
          <w:szCs w:val="28"/>
          <w:lang w:eastAsia="es-ES"/>
        </w:rPr>
        <w:t>en su favor la pertenencia por prescripción extraordinaria</w:t>
      </w:r>
      <w:r w:rsidRPr="00856A21">
        <w:rPr>
          <w:rFonts w:ascii="Arial" w:hAnsi="Arial" w:cs="Arial"/>
          <w:sz w:val="28"/>
          <w:szCs w:val="28"/>
          <w:lang w:eastAsia="es-ES"/>
        </w:rPr>
        <w:t>.</w:t>
      </w:r>
    </w:p>
    <w:p w:rsidR="0020468A" w:rsidRPr="00856A21" w:rsidRDefault="0020468A" w:rsidP="0020468A">
      <w:pPr>
        <w:pStyle w:val="Sinespaciado1"/>
        <w:spacing w:line="360" w:lineRule="auto"/>
        <w:ind w:firstLine="2835"/>
        <w:jc w:val="both"/>
        <w:rPr>
          <w:rFonts w:ascii="Arial" w:hAnsi="Arial" w:cs="Arial"/>
          <w:sz w:val="28"/>
          <w:szCs w:val="28"/>
        </w:rPr>
      </w:pPr>
    </w:p>
    <w:p w:rsidR="0020468A" w:rsidRPr="00856A21" w:rsidRDefault="0020468A" w:rsidP="0020468A">
      <w:pPr>
        <w:pStyle w:val="Sinespaciado1"/>
        <w:spacing w:line="360" w:lineRule="auto"/>
        <w:ind w:firstLine="2835"/>
        <w:jc w:val="both"/>
        <w:rPr>
          <w:rFonts w:ascii="Arial" w:hAnsi="Arial" w:cs="Arial"/>
          <w:b/>
          <w:sz w:val="28"/>
          <w:szCs w:val="28"/>
          <w:lang w:eastAsia="es-ES"/>
        </w:rPr>
      </w:pPr>
      <w:r w:rsidRPr="00856A21">
        <w:rPr>
          <w:rFonts w:ascii="Arial" w:hAnsi="Arial" w:cs="Arial"/>
          <w:b/>
          <w:sz w:val="28"/>
          <w:szCs w:val="28"/>
        </w:rPr>
        <w:t>3.</w:t>
      </w:r>
      <w:r w:rsidRPr="00856A21">
        <w:rPr>
          <w:rFonts w:ascii="Arial" w:hAnsi="Arial" w:cs="Arial"/>
          <w:sz w:val="28"/>
          <w:szCs w:val="28"/>
        </w:rPr>
        <w:t xml:space="preserve"> </w:t>
      </w:r>
      <w:r w:rsidRPr="00856A21">
        <w:rPr>
          <w:rFonts w:ascii="Arial" w:hAnsi="Arial" w:cs="Arial"/>
          <w:b/>
          <w:sz w:val="28"/>
          <w:szCs w:val="28"/>
        </w:rPr>
        <w:t>Trámite del proceso</w:t>
      </w:r>
    </w:p>
    <w:p w:rsidR="0020468A" w:rsidRPr="00856A21" w:rsidRDefault="0020468A" w:rsidP="0020468A">
      <w:pPr>
        <w:pStyle w:val="Sinespaciado1"/>
        <w:spacing w:line="360" w:lineRule="auto"/>
        <w:ind w:firstLine="2835"/>
        <w:jc w:val="both"/>
        <w:rPr>
          <w:rFonts w:ascii="Arial" w:hAnsi="Arial" w:cs="Arial"/>
          <w:b/>
          <w:sz w:val="28"/>
          <w:szCs w:val="28"/>
          <w:lang w:eastAsia="es-ES"/>
        </w:rPr>
      </w:pPr>
    </w:p>
    <w:p w:rsidR="0020468A" w:rsidRPr="00856A21" w:rsidRDefault="0020468A" w:rsidP="0020468A">
      <w:pPr>
        <w:pStyle w:val="Sinespaciado1"/>
        <w:spacing w:line="360" w:lineRule="auto"/>
        <w:ind w:firstLine="2835"/>
        <w:jc w:val="both"/>
        <w:rPr>
          <w:rFonts w:ascii="Arial" w:hAnsi="Arial" w:cs="Arial"/>
          <w:sz w:val="28"/>
          <w:szCs w:val="28"/>
        </w:rPr>
      </w:pPr>
      <w:r w:rsidRPr="00856A21">
        <w:rPr>
          <w:rFonts w:ascii="Arial" w:hAnsi="Arial" w:cs="Arial"/>
          <w:sz w:val="28"/>
          <w:szCs w:val="28"/>
        </w:rPr>
        <w:t xml:space="preserve">3.1. </w:t>
      </w:r>
      <w:r w:rsidR="002A681A" w:rsidRPr="00856A21">
        <w:rPr>
          <w:rFonts w:ascii="Arial" w:hAnsi="Arial" w:cs="Arial"/>
          <w:sz w:val="28"/>
          <w:szCs w:val="28"/>
        </w:rPr>
        <w:t>La demanda, instaurada el 18</w:t>
      </w:r>
      <w:r w:rsidRPr="00856A21">
        <w:rPr>
          <w:rFonts w:ascii="Arial" w:hAnsi="Arial" w:cs="Arial"/>
          <w:sz w:val="28"/>
          <w:szCs w:val="28"/>
        </w:rPr>
        <w:t xml:space="preserve"> de </w:t>
      </w:r>
      <w:r w:rsidR="002A681A" w:rsidRPr="00856A21">
        <w:rPr>
          <w:rFonts w:ascii="Arial" w:hAnsi="Arial" w:cs="Arial"/>
          <w:sz w:val="28"/>
          <w:szCs w:val="28"/>
        </w:rPr>
        <w:t xml:space="preserve">agosto </w:t>
      </w:r>
      <w:r w:rsidR="00622521" w:rsidRPr="00856A21">
        <w:rPr>
          <w:rFonts w:ascii="Arial" w:hAnsi="Arial" w:cs="Arial"/>
          <w:sz w:val="28"/>
          <w:szCs w:val="28"/>
        </w:rPr>
        <w:t>de 2011</w:t>
      </w:r>
      <w:r w:rsidRPr="00856A21">
        <w:rPr>
          <w:rFonts w:ascii="Arial" w:hAnsi="Arial" w:cs="Arial"/>
          <w:sz w:val="28"/>
          <w:szCs w:val="28"/>
        </w:rPr>
        <w:t xml:space="preserve">, </w:t>
      </w:r>
      <w:r w:rsidR="00622521" w:rsidRPr="00856A21">
        <w:rPr>
          <w:rFonts w:ascii="Arial" w:hAnsi="Arial" w:cs="Arial"/>
          <w:sz w:val="28"/>
          <w:szCs w:val="28"/>
        </w:rPr>
        <w:t xml:space="preserve">una vez corregida, </w:t>
      </w:r>
      <w:r w:rsidRPr="00856A21">
        <w:rPr>
          <w:rFonts w:ascii="Arial" w:hAnsi="Arial" w:cs="Arial"/>
          <w:sz w:val="28"/>
          <w:szCs w:val="28"/>
        </w:rPr>
        <w:t>fue admitida</w:t>
      </w:r>
      <w:r w:rsidR="00622521" w:rsidRPr="00856A21">
        <w:rPr>
          <w:rFonts w:ascii="Arial" w:hAnsi="Arial" w:cs="Arial"/>
          <w:sz w:val="28"/>
          <w:szCs w:val="28"/>
        </w:rPr>
        <w:t xml:space="preserve"> por auto del 26</w:t>
      </w:r>
      <w:r w:rsidRPr="00856A21">
        <w:rPr>
          <w:rFonts w:ascii="Arial" w:hAnsi="Arial" w:cs="Arial"/>
          <w:sz w:val="28"/>
          <w:szCs w:val="28"/>
        </w:rPr>
        <w:t xml:space="preserve"> de </w:t>
      </w:r>
      <w:r w:rsidR="00622521" w:rsidRPr="00856A21">
        <w:rPr>
          <w:rFonts w:ascii="Arial" w:hAnsi="Arial" w:cs="Arial"/>
          <w:sz w:val="28"/>
          <w:szCs w:val="28"/>
        </w:rPr>
        <w:t xml:space="preserve">septiembre </w:t>
      </w:r>
      <w:r w:rsidRPr="00856A21">
        <w:rPr>
          <w:rFonts w:ascii="Arial" w:hAnsi="Arial" w:cs="Arial"/>
          <w:sz w:val="28"/>
          <w:szCs w:val="28"/>
        </w:rPr>
        <w:t xml:space="preserve">de la misma anualidad, en el que se dispuso </w:t>
      </w:r>
      <w:r w:rsidR="00BF48EF" w:rsidRPr="00856A21">
        <w:rPr>
          <w:rFonts w:ascii="Arial" w:hAnsi="Arial" w:cs="Arial"/>
          <w:sz w:val="28"/>
          <w:szCs w:val="28"/>
        </w:rPr>
        <w:t>su notificación y traslado a la demandada</w:t>
      </w:r>
      <w:r w:rsidRPr="00856A21">
        <w:rPr>
          <w:rFonts w:ascii="Arial" w:hAnsi="Arial" w:cs="Arial"/>
          <w:sz w:val="28"/>
          <w:szCs w:val="28"/>
        </w:rPr>
        <w:t xml:space="preserve"> y el emplazamiento a las personas indeterminadas.  También se ordenó la inscripción de la misma en el regi</w:t>
      </w:r>
      <w:r w:rsidR="00327812">
        <w:rPr>
          <w:rFonts w:ascii="Arial" w:hAnsi="Arial" w:cs="Arial"/>
          <w:sz w:val="28"/>
          <w:szCs w:val="28"/>
        </w:rPr>
        <w:t xml:space="preserve">stro de instrumentos públicos. </w:t>
      </w:r>
      <w:r w:rsidRPr="00856A21">
        <w:rPr>
          <w:rFonts w:ascii="Arial" w:hAnsi="Arial" w:cs="Arial"/>
          <w:sz w:val="28"/>
          <w:szCs w:val="28"/>
        </w:rPr>
        <w:t>Cumplido el emplazamiento en forma regular, se les designó a estas últimas un curador ad litem, siéndole debidamente notificado del auto admisorio de la demanda, quien dio contestación manifestando que frente a las pretensiones se atiene a lo probado en el proceso y exponiendo que no le constan los hechos de la demanda.</w:t>
      </w:r>
    </w:p>
    <w:p w:rsidR="0020468A" w:rsidRPr="00856A21" w:rsidRDefault="0020468A" w:rsidP="0020468A">
      <w:pPr>
        <w:pStyle w:val="Sinespaciado1"/>
        <w:spacing w:line="360" w:lineRule="auto"/>
        <w:ind w:firstLine="2835"/>
        <w:jc w:val="both"/>
        <w:rPr>
          <w:rFonts w:ascii="Arial" w:hAnsi="Arial" w:cs="Arial"/>
          <w:sz w:val="28"/>
          <w:szCs w:val="28"/>
        </w:rPr>
      </w:pPr>
    </w:p>
    <w:p w:rsidR="0020468A" w:rsidRPr="00856A21" w:rsidRDefault="0020468A" w:rsidP="0020468A">
      <w:pPr>
        <w:pStyle w:val="Sinespaciado1"/>
        <w:spacing w:line="360" w:lineRule="auto"/>
        <w:ind w:firstLine="2835"/>
        <w:jc w:val="both"/>
        <w:rPr>
          <w:rFonts w:ascii="Arial" w:hAnsi="Arial" w:cs="Arial"/>
          <w:sz w:val="28"/>
          <w:szCs w:val="28"/>
        </w:rPr>
      </w:pPr>
      <w:r w:rsidRPr="00856A21">
        <w:rPr>
          <w:rFonts w:ascii="Arial" w:hAnsi="Arial" w:cs="Arial"/>
          <w:sz w:val="28"/>
          <w:szCs w:val="28"/>
        </w:rPr>
        <w:t xml:space="preserve">3.2. La demandada </w:t>
      </w:r>
      <w:r w:rsidR="00BF48EF" w:rsidRPr="00856A21">
        <w:rPr>
          <w:rFonts w:ascii="Arial" w:hAnsi="Arial" w:cs="Arial"/>
          <w:sz w:val="28"/>
          <w:szCs w:val="28"/>
        </w:rPr>
        <w:t>Rosa Miriam Serna Betancur</w:t>
      </w:r>
      <w:r w:rsidRPr="00856A21">
        <w:rPr>
          <w:rFonts w:ascii="Arial" w:hAnsi="Arial" w:cs="Arial"/>
          <w:sz w:val="28"/>
          <w:szCs w:val="28"/>
        </w:rPr>
        <w:t>,</w:t>
      </w:r>
      <w:r w:rsidRPr="00856A21">
        <w:rPr>
          <w:sz w:val="28"/>
          <w:szCs w:val="28"/>
        </w:rPr>
        <w:t xml:space="preserve"> </w:t>
      </w:r>
      <w:r w:rsidRPr="00856A21">
        <w:rPr>
          <w:rFonts w:ascii="Arial" w:hAnsi="Arial" w:cs="Arial"/>
          <w:sz w:val="28"/>
          <w:szCs w:val="28"/>
        </w:rPr>
        <w:t>por conducto de</w:t>
      </w:r>
      <w:r w:rsidR="00BF48EF" w:rsidRPr="00856A21">
        <w:rPr>
          <w:rFonts w:ascii="Arial" w:hAnsi="Arial" w:cs="Arial"/>
          <w:sz w:val="28"/>
          <w:szCs w:val="28"/>
        </w:rPr>
        <w:t xml:space="preserve"> mandatario</w:t>
      </w:r>
      <w:r w:rsidRPr="00856A21">
        <w:rPr>
          <w:rFonts w:ascii="Arial" w:hAnsi="Arial" w:cs="Arial"/>
          <w:sz w:val="28"/>
          <w:szCs w:val="28"/>
        </w:rPr>
        <w:t xml:space="preserve"> judicial, respondió negando </w:t>
      </w:r>
      <w:r w:rsidR="00BF48EF" w:rsidRPr="00856A21">
        <w:rPr>
          <w:rFonts w:ascii="Arial" w:hAnsi="Arial" w:cs="Arial"/>
          <w:sz w:val="28"/>
          <w:szCs w:val="28"/>
        </w:rPr>
        <w:t>la posesión en el demandante sobre el inmueble objeto del proceso</w:t>
      </w:r>
      <w:r w:rsidRPr="00856A21">
        <w:rPr>
          <w:rFonts w:ascii="Arial" w:hAnsi="Arial" w:cs="Arial"/>
          <w:sz w:val="28"/>
          <w:szCs w:val="28"/>
        </w:rPr>
        <w:t xml:space="preserve">.  Frente a las pretensiones se opuso a </w:t>
      </w:r>
      <w:r w:rsidR="00BF48EF" w:rsidRPr="00856A21">
        <w:rPr>
          <w:rFonts w:ascii="Arial" w:hAnsi="Arial" w:cs="Arial"/>
          <w:sz w:val="28"/>
          <w:szCs w:val="28"/>
        </w:rPr>
        <w:t xml:space="preserve">todas </w:t>
      </w:r>
      <w:r w:rsidRPr="00856A21">
        <w:rPr>
          <w:rFonts w:ascii="Arial" w:hAnsi="Arial" w:cs="Arial"/>
          <w:sz w:val="28"/>
          <w:szCs w:val="28"/>
        </w:rPr>
        <w:t>ellas</w:t>
      </w:r>
      <w:r w:rsidR="00BF48EF" w:rsidRPr="00856A21">
        <w:rPr>
          <w:rFonts w:ascii="Arial" w:hAnsi="Arial" w:cs="Arial"/>
          <w:sz w:val="28"/>
          <w:szCs w:val="28"/>
        </w:rPr>
        <w:t xml:space="preserve"> y propuso las excepciones que denominó </w:t>
      </w:r>
      <w:r w:rsidR="00BF48EF" w:rsidRPr="00856A21">
        <w:rPr>
          <w:rFonts w:ascii="Arial" w:hAnsi="Arial" w:cs="Arial"/>
          <w:i/>
          <w:sz w:val="28"/>
          <w:szCs w:val="28"/>
        </w:rPr>
        <w:t>“inexistencia de la posesión”, “mera tenencia” y “cosa juzgada”</w:t>
      </w:r>
      <w:r w:rsidRPr="00856A21">
        <w:rPr>
          <w:rFonts w:ascii="Arial" w:hAnsi="Arial" w:cs="Arial"/>
          <w:sz w:val="28"/>
          <w:szCs w:val="28"/>
        </w:rPr>
        <w:t>.</w:t>
      </w:r>
    </w:p>
    <w:p w:rsidR="0020468A" w:rsidRPr="00856A21" w:rsidRDefault="0020468A" w:rsidP="0020468A">
      <w:pPr>
        <w:pStyle w:val="Sinespaciado1"/>
        <w:spacing w:line="360" w:lineRule="auto"/>
        <w:ind w:firstLine="2835"/>
        <w:jc w:val="both"/>
        <w:rPr>
          <w:rFonts w:ascii="Arial" w:hAnsi="Arial" w:cs="Arial"/>
          <w:sz w:val="28"/>
          <w:szCs w:val="28"/>
        </w:rPr>
      </w:pPr>
    </w:p>
    <w:p w:rsidR="0020468A" w:rsidRPr="00856A21" w:rsidRDefault="0035445C" w:rsidP="0020468A">
      <w:pPr>
        <w:pStyle w:val="Sinespaciado1"/>
        <w:spacing w:line="360" w:lineRule="auto"/>
        <w:ind w:firstLine="2835"/>
        <w:jc w:val="both"/>
        <w:rPr>
          <w:rFonts w:ascii="Arial" w:hAnsi="Arial" w:cs="Arial"/>
          <w:sz w:val="28"/>
          <w:szCs w:val="28"/>
        </w:rPr>
      </w:pPr>
      <w:r>
        <w:rPr>
          <w:rFonts w:ascii="Arial" w:hAnsi="Arial" w:cs="Arial"/>
          <w:sz w:val="28"/>
          <w:szCs w:val="28"/>
        </w:rPr>
        <w:t>3.3</w:t>
      </w:r>
      <w:r w:rsidR="0020468A" w:rsidRPr="00856A21">
        <w:rPr>
          <w:rFonts w:ascii="Arial" w:hAnsi="Arial" w:cs="Arial"/>
          <w:sz w:val="28"/>
          <w:szCs w:val="28"/>
        </w:rPr>
        <w:t xml:space="preserve">. </w:t>
      </w:r>
      <w:r w:rsidR="002925F5" w:rsidRPr="00856A21">
        <w:rPr>
          <w:rFonts w:ascii="Arial" w:hAnsi="Arial" w:cs="Arial"/>
          <w:sz w:val="28"/>
          <w:szCs w:val="28"/>
        </w:rPr>
        <w:t>Posteriormente</w:t>
      </w:r>
      <w:r w:rsidR="0020468A" w:rsidRPr="00856A21">
        <w:rPr>
          <w:rFonts w:ascii="Arial" w:hAnsi="Arial" w:cs="Arial"/>
          <w:sz w:val="28"/>
          <w:szCs w:val="28"/>
        </w:rPr>
        <w:t>, se decidió lo concerniente a las pruebas (decreto y práctica), luego se surtió la etapa de las alega</w:t>
      </w:r>
      <w:r w:rsidR="00671869" w:rsidRPr="00856A21">
        <w:rPr>
          <w:rFonts w:ascii="Arial" w:hAnsi="Arial" w:cs="Arial"/>
          <w:sz w:val="28"/>
          <w:szCs w:val="28"/>
        </w:rPr>
        <w:t>ciones, derecho del que hicieron</w:t>
      </w:r>
      <w:r w:rsidR="0020468A" w:rsidRPr="00856A21">
        <w:rPr>
          <w:rFonts w:ascii="Arial" w:hAnsi="Arial" w:cs="Arial"/>
          <w:sz w:val="28"/>
          <w:szCs w:val="28"/>
        </w:rPr>
        <w:t xml:space="preserve"> uso </w:t>
      </w:r>
      <w:r w:rsidR="00671869" w:rsidRPr="00856A21">
        <w:rPr>
          <w:rFonts w:ascii="Arial" w:hAnsi="Arial" w:cs="Arial"/>
          <w:sz w:val="28"/>
          <w:szCs w:val="28"/>
        </w:rPr>
        <w:t xml:space="preserve">ambas </w:t>
      </w:r>
      <w:r w:rsidR="0020468A" w:rsidRPr="00856A21">
        <w:rPr>
          <w:rFonts w:ascii="Arial" w:hAnsi="Arial" w:cs="Arial"/>
          <w:sz w:val="28"/>
          <w:szCs w:val="28"/>
        </w:rPr>
        <w:t>parte</w:t>
      </w:r>
      <w:r w:rsidR="00671869" w:rsidRPr="00856A21">
        <w:rPr>
          <w:rFonts w:ascii="Arial" w:hAnsi="Arial" w:cs="Arial"/>
          <w:sz w:val="28"/>
          <w:szCs w:val="28"/>
        </w:rPr>
        <w:t>s</w:t>
      </w:r>
      <w:r w:rsidR="0020468A" w:rsidRPr="00856A21">
        <w:rPr>
          <w:rFonts w:ascii="Arial" w:hAnsi="Arial" w:cs="Arial"/>
          <w:sz w:val="28"/>
          <w:szCs w:val="28"/>
        </w:rPr>
        <w:t xml:space="preserve">, pronunciándose </w:t>
      </w:r>
      <w:r w:rsidR="002A681A" w:rsidRPr="00856A21">
        <w:rPr>
          <w:rFonts w:ascii="Arial" w:hAnsi="Arial" w:cs="Arial"/>
          <w:sz w:val="28"/>
          <w:szCs w:val="28"/>
        </w:rPr>
        <w:t xml:space="preserve">cada una </w:t>
      </w:r>
      <w:r w:rsidR="0020468A" w:rsidRPr="00856A21">
        <w:rPr>
          <w:rFonts w:ascii="Arial" w:hAnsi="Arial" w:cs="Arial"/>
          <w:sz w:val="28"/>
          <w:szCs w:val="28"/>
        </w:rPr>
        <w:t>en favor de sus aspiraciones.</w:t>
      </w:r>
    </w:p>
    <w:p w:rsidR="0020468A" w:rsidRPr="00856A21" w:rsidRDefault="0020468A" w:rsidP="0020468A">
      <w:pPr>
        <w:pStyle w:val="Sinespaciado1"/>
        <w:spacing w:line="360" w:lineRule="auto"/>
        <w:ind w:firstLine="2835"/>
        <w:jc w:val="both"/>
        <w:rPr>
          <w:rFonts w:ascii="Arial" w:hAnsi="Arial" w:cs="Arial"/>
          <w:sz w:val="28"/>
          <w:szCs w:val="28"/>
        </w:rPr>
      </w:pPr>
    </w:p>
    <w:p w:rsidR="0020468A" w:rsidRPr="00856A21" w:rsidRDefault="0020468A" w:rsidP="0020468A">
      <w:pPr>
        <w:pStyle w:val="Sinespaciado1"/>
        <w:spacing w:line="360" w:lineRule="auto"/>
        <w:ind w:firstLine="2835"/>
        <w:jc w:val="both"/>
        <w:rPr>
          <w:rFonts w:ascii="Arial" w:hAnsi="Arial" w:cs="Arial"/>
          <w:b/>
          <w:sz w:val="28"/>
          <w:szCs w:val="28"/>
        </w:rPr>
      </w:pPr>
      <w:r w:rsidRPr="00856A21">
        <w:rPr>
          <w:rFonts w:ascii="Arial" w:hAnsi="Arial" w:cs="Arial"/>
          <w:b/>
          <w:sz w:val="28"/>
          <w:szCs w:val="28"/>
        </w:rPr>
        <w:t>4. La sentencia de primera instancia</w:t>
      </w:r>
    </w:p>
    <w:p w:rsidR="0020468A" w:rsidRPr="00856A21" w:rsidRDefault="0020468A" w:rsidP="0020468A">
      <w:pPr>
        <w:pStyle w:val="Sinespaciado1"/>
        <w:spacing w:line="360" w:lineRule="auto"/>
        <w:ind w:firstLine="2835"/>
        <w:jc w:val="both"/>
        <w:rPr>
          <w:rFonts w:ascii="Arial" w:hAnsi="Arial" w:cs="Arial"/>
          <w:sz w:val="28"/>
          <w:szCs w:val="28"/>
        </w:rPr>
      </w:pPr>
    </w:p>
    <w:p w:rsidR="0020468A" w:rsidRPr="00856A21" w:rsidRDefault="0020468A" w:rsidP="0035445C">
      <w:pPr>
        <w:pStyle w:val="Sinespaciado1"/>
        <w:spacing w:line="360" w:lineRule="auto"/>
        <w:ind w:firstLine="2835"/>
        <w:jc w:val="both"/>
        <w:rPr>
          <w:rFonts w:ascii="Arial" w:hAnsi="Arial" w:cs="Arial"/>
          <w:sz w:val="28"/>
          <w:szCs w:val="28"/>
        </w:rPr>
      </w:pPr>
      <w:r w:rsidRPr="00856A21">
        <w:rPr>
          <w:rFonts w:ascii="Arial" w:hAnsi="Arial" w:cs="Arial"/>
          <w:sz w:val="28"/>
          <w:szCs w:val="28"/>
        </w:rPr>
        <w:t>4.1. El juzgado de conocimiento dictó sentencia acogie</w:t>
      </w:r>
      <w:r w:rsidR="00327812">
        <w:rPr>
          <w:rFonts w:ascii="Arial" w:hAnsi="Arial" w:cs="Arial"/>
          <w:sz w:val="28"/>
          <w:szCs w:val="28"/>
        </w:rPr>
        <w:t xml:space="preserve">ndo los pedimentos deprecados. </w:t>
      </w:r>
      <w:r w:rsidR="004674CE" w:rsidRPr="00856A21">
        <w:rPr>
          <w:rFonts w:ascii="Arial" w:hAnsi="Arial" w:cs="Arial"/>
          <w:sz w:val="28"/>
          <w:szCs w:val="28"/>
        </w:rPr>
        <w:t>El</w:t>
      </w:r>
      <w:r w:rsidRPr="00856A21">
        <w:rPr>
          <w:rFonts w:ascii="Arial" w:hAnsi="Arial" w:cs="Arial"/>
          <w:sz w:val="28"/>
          <w:szCs w:val="28"/>
        </w:rPr>
        <w:t xml:space="preserve"> sentenciador, tras sintetizar los fundamentos fácticos o </w:t>
      </w:r>
      <w:r w:rsidRPr="00856A21">
        <w:rPr>
          <w:rFonts w:ascii="Arial" w:hAnsi="Arial" w:cs="Arial"/>
          <w:i/>
          <w:sz w:val="28"/>
          <w:szCs w:val="28"/>
        </w:rPr>
        <w:t>causa petendi,</w:t>
      </w:r>
      <w:r w:rsidRPr="00856A21">
        <w:rPr>
          <w:rFonts w:ascii="Arial" w:hAnsi="Arial" w:cs="Arial"/>
          <w:sz w:val="28"/>
          <w:szCs w:val="28"/>
        </w:rPr>
        <w:t xml:space="preserve"> pretensiones y sustentos legales, discurrió sobre la prescripción adquisitiva de dominio y sus elementos axiológicos, para luego realizar la valoración probatoria.</w:t>
      </w:r>
    </w:p>
    <w:p w:rsidR="0020468A" w:rsidRPr="00856A21" w:rsidRDefault="0020468A" w:rsidP="0020468A">
      <w:pPr>
        <w:pStyle w:val="Sinespaciado1"/>
        <w:spacing w:line="360" w:lineRule="auto"/>
        <w:ind w:firstLine="2835"/>
        <w:jc w:val="both"/>
        <w:rPr>
          <w:rFonts w:ascii="Arial" w:hAnsi="Arial" w:cs="Arial"/>
          <w:b/>
          <w:sz w:val="28"/>
          <w:szCs w:val="28"/>
        </w:rPr>
      </w:pPr>
      <w:r w:rsidRPr="00856A21">
        <w:rPr>
          <w:rFonts w:ascii="Arial" w:hAnsi="Arial" w:cs="Arial"/>
          <w:sz w:val="28"/>
          <w:szCs w:val="28"/>
        </w:rPr>
        <w:t xml:space="preserve">4.2. </w:t>
      </w:r>
      <w:r w:rsidR="004674CE" w:rsidRPr="00856A21">
        <w:rPr>
          <w:rFonts w:ascii="Arial" w:hAnsi="Arial" w:cs="Arial"/>
          <w:sz w:val="28"/>
          <w:szCs w:val="28"/>
        </w:rPr>
        <w:t>Coligió el</w:t>
      </w:r>
      <w:r w:rsidRPr="00856A21">
        <w:rPr>
          <w:rFonts w:ascii="Arial" w:hAnsi="Arial" w:cs="Arial"/>
          <w:sz w:val="28"/>
          <w:szCs w:val="28"/>
        </w:rPr>
        <w:t xml:space="preserve"> fun</w:t>
      </w:r>
      <w:r w:rsidR="004674CE" w:rsidRPr="00856A21">
        <w:rPr>
          <w:rFonts w:ascii="Arial" w:hAnsi="Arial" w:cs="Arial"/>
          <w:sz w:val="28"/>
          <w:szCs w:val="28"/>
        </w:rPr>
        <w:t>cionario</w:t>
      </w:r>
      <w:r w:rsidRPr="00856A21">
        <w:rPr>
          <w:rFonts w:ascii="Arial" w:hAnsi="Arial" w:cs="Arial"/>
          <w:sz w:val="28"/>
          <w:szCs w:val="28"/>
        </w:rPr>
        <w:t xml:space="preserve"> judicial que, </w:t>
      </w:r>
      <w:r w:rsidR="00076640" w:rsidRPr="00076640">
        <w:rPr>
          <w:rFonts w:ascii="Arial" w:hAnsi="Arial" w:cs="Arial"/>
          <w:i/>
          <w:sz w:val="24"/>
          <w:szCs w:val="24"/>
        </w:rPr>
        <w:t>“</w:t>
      </w:r>
      <w:r w:rsidR="004674CE" w:rsidRPr="00076640">
        <w:rPr>
          <w:rFonts w:ascii="Arial" w:hAnsi="Arial" w:cs="Arial"/>
          <w:i/>
          <w:sz w:val="24"/>
          <w:szCs w:val="24"/>
        </w:rPr>
        <w:t xml:space="preserve">como se alega en la demanda, el señor </w:t>
      </w:r>
      <w:r w:rsidR="004674CE" w:rsidRPr="00076640">
        <w:rPr>
          <w:rFonts w:ascii="Arial" w:hAnsi="Arial" w:cs="Arial"/>
          <w:b/>
          <w:i/>
          <w:sz w:val="24"/>
          <w:szCs w:val="24"/>
        </w:rPr>
        <w:t>Adán Duarte Ramírez</w:t>
      </w:r>
      <w:r w:rsidR="004674CE" w:rsidRPr="00076640">
        <w:rPr>
          <w:rFonts w:ascii="Arial" w:hAnsi="Arial" w:cs="Arial"/>
          <w:i/>
          <w:sz w:val="24"/>
          <w:szCs w:val="24"/>
        </w:rPr>
        <w:t xml:space="preserve"> es el verdadero poseedor del inmueble objeto del proceso, sin que esté demostrado que él le ha reconocido dominio ajeno a tercera</w:t>
      </w:r>
      <w:r w:rsidR="00980627" w:rsidRPr="00076640">
        <w:rPr>
          <w:rFonts w:ascii="Arial" w:hAnsi="Arial" w:cs="Arial"/>
          <w:i/>
          <w:sz w:val="24"/>
          <w:szCs w:val="24"/>
        </w:rPr>
        <w:t>s</w:t>
      </w:r>
      <w:r w:rsidR="004674CE" w:rsidRPr="00076640">
        <w:rPr>
          <w:rFonts w:ascii="Arial" w:hAnsi="Arial" w:cs="Arial"/>
          <w:i/>
          <w:sz w:val="24"/>
          <w:szCs w:val="24"/>
        </w:rPr>
        <w:t xml:space="preserve"> personas y cuenta con el derecho a reclamar la declaración de pertenencia del bien.</w:t>
      </w:r>
      <w:r w:rsidR="00076640" w:rsidRPr="00076640">
        <w:rPr>
          <w:rFonts w:ascii="Arial" w:hAnsi="Arial" w:cs="Arial"/>
          <w:i/>
          <w:sz w:val="24"/>
          <w:szCs w:val="24"/>
        </w:rPr>
        <w:t>”</w:t>
      </w:r>
      <w:r w:rsidR="004674CE" w:rsidRPr="00856A21">
        <w:rPr>
          <w:rFonts w:ascii="Arial" w:hAnsi="Arial" w:cs="Arial"/>
          <w:sz w:val="28"/>
          <w:szCs w:val="28"/>
        </w:rPr>
        <w:t xml:space="preserve">  </w:t>
      </w:r>
      <w:r w:rsidR="00076640">
        <w:rPr>
          <w:rFonts w:ascii="Arial" w:hAnsi="Arial" w:cs="Arial"/>
          <w:sz w:val="28"/>
          <w:szCs w:val="28"/>
        </w:rPr>
        <w:t>Luego a</w:t>
      </w:r>
      <w:r w:rsidR="004674CE" w:rsidRPr="00856A21">
        <w:rPr>
          <w:rFonts w:ascii="Arial" w:hAnsi="Arial" w:cs="Arial"/>
          <w:sz w:val="28"/>
          <w:szCs w:val="28"/>
        </w:rPr>
        <w:t>gregó</w:t>
      </w:r>
      <w:r w:rsidR="00076640">
        <w:rPr>
          <w:rFonts w:ascii="Arial" w:hAnsi="Arial" w:cs="Arial"/>
          <w:sz w:val="28"/>
          <w:szCs w:val="28"/>
        </w:rPr>
        <w:t xml:space="preserve"> que, </w:t>
      </w:r>
      <w:r w:rsidR="00076640" w:rsidRPr="00076640">
        <w:rPr>
          <w:rFonts w:ascii="Arial" w:hAnsi="Arial" w:cs="Arial"/>
          <w:i/>
          <w:sz w:val="24"/>
          <w:szCs w:val="24"/>
        </w:rPr>
        <w:t>“E</w:t>
      </w:r>
      <w:r w:rsidR="004674CE" w:rsidRPr="00076640">
        <w:rPr>
          <w:rFonts w:ascii="Arial" w:hAnsi="Arial" w:cs="Arial"/>
          <w:i/>
          <w:sz w:val="24"/>
          <w:szCs w:val="24"/>
        </w:rPr>
        <w:t>ncuentra el despacho que según el material probatorio de carácter testimonial, es suficiente para encontrar reunidos los requisitos del artículo 2351 del Código Civil, para reclamar el dominio del inmueble por el cumplimiento de los requisitos de la prescripción extraordinaria, pues el inmueble lo ha venido detentando el demandado por un término que supera con creces el exigido por la norma legal.</w:t>
      </w:r>
      <w:r w:rsidR="00076640" w:rsidRPr="00076640">
        <w:rPr>
          <w:rFonts w:ascii="Arial" w:hAnsi="Arial" w:cs="Arial"/>
          <w:i/>
          <w:sz w:val="24"/>
          <w:szCs w:val="24"/>
        </w:rPr>
        <w:t>”</w:t>
      </w:r>
      <w:r w:rsidR="00327812">
        <w:rPr>
          <w:rFonts w:ascii="Arial" w:hAnsi="Arial" w:cs="Arial"/>
          <w:sz w:val="28"/>
          <w:szCs w:val="28"/>
        </w:rPr>
        <w:t xml:space="preserve"> </w:t>
      </w:r>
      <w:r w:rsidR="004674CE" w:rsidRPr="00856A21">
        <w:rPr>
          <w:rFonts w:ascii="Arial" w:hAnsi="Arial" w:cs="Arial"/>
          <w:sz w:val="28"/>
          <w:szCs w:val="28"/>
        </w:rPr>
        <w:t>Negó los medios defensivos expuestos por la accionada.</w:t>
      </w:r>
    </w:p>
    <w:p w:rsidR="0020468A" w:rsidRPr="00856A21" w:rsidRDefault="0020468A" w:rsidP="0020468A">
      <w:pPr>
        <w:pStyle w:val="Sinespaciado1"/>
        <w:spacing w:line="360" w:lineRule="auto"/>
        <w:ind w:firstLine="2835"/>
        <w:jc w:val="both"/>
        <w:rPr>
          <w:rFonts w:ascii="Arial" w:hAnsi="Arial" w:cs="Arial"/>
          <w:sz w:val="28"/>
          <w:szCs w:val="28"/>
        </w:rPr>
      </w:pPr>
    </w:p>
    <w:p w:rsidR="0020468A" w:rsidRPr="00856A21" w:rsidRDefault="0020468A" w:rsidP="0020468A">
      <w:pPr>
        <w:pStyle w:val="Sinespaciado1"/>
        <w:spacing w:line="360" w:lineRule="auto"/>
        <w:ind w:firstLine="2835"/>
        <w:jc w:val="both"/>
        <w:rPr>
          <w:rFonts w:ascii="Arial" w:hAnsi="Arial" w:cs="Arial"/>
          <w:b/>
          <w:sz w:val="28"/>
          <w:szCs w:val="28"/>
        </w:rPr>
      </w:pPr>
      <w:r w:rsidRPr="00856A21">
        <w:rPr>
          <w:rFonts w:ascii="Arial" w:hAnsi="Arial" w:cs="Arial"/>
          <w:b/>
          <w:sz w:val="28"/>
          <w:szCs w:val="28"/>
        </w:rPr>
        <w:t>5. El recurso de apelación</w:t>
      </w:r>
    </w:p>
    <w:p w:rsidR="0020468A" w:rsidRPr="00076640" w:rsidRDefault="0020468A" w:rsidP="0020468A">
      <w:pPr>
        <w:pStyle w:val="Sinespaciado1"/>
        <w:spacing w:line="360" w:lineRule="auto"/>
        <w:ind w:firstLine="2835"/>
        <w:jc w:val="both"/>
        <w:rPr>
          <w:rFonts w:ascii="Arial" w:hAnsi="Arial" w:cs="Arial"/>
          <w:sz w:val="28"/>
          <w:szCs w:val="28"/>
        </w:rPr>
      </w:pPr>
    </w:p>
    <w:p w:rsidR="0020468A" w:rsidRPr="00076640" w:rsidRDefault="0020468A" w:rsidP="0020468A">
      <w:pPr>
        <w:pStyle w:val="Sinespaciado1"/>
        <w:spacing w:line="360" w:lineRule="auto"/>
        <w:ind w:firstLine="2835"/>
        <w:jc w:val="both"/>
        <w:rPr>
          <w:rFonts w:ascii="Arial" w:hAnsi="Arial" w:cs="Arial"/>
          <w:sz w:val="28"/>
          <w:szCs w:val="28"/>
        </w:rPr>
      </w:pPr>
      <w:r w:rsidRPr="00076640">
        <w:rPr>
          <w:rFonts w:ascii="Arial" w:hAnsi="Arial" w:cs="Arial"/>
          <w:sz w:val="28"/>
          <w:szCs w:val="28"/>
        </w:rPr>
        <w:t>5.1</w:t>
      </w:r>
      <w:r w:rsidR="004674CE" w:rsidRPr="00076640">
        <w:rPr>
          <w:rFonts w:ascii="Arial" w:hAnsi="Arial" w:cs="Arial"/>
          <w:sz w:val="28"/>
          <w:szCs w:val="28"/>
        </w:rPr>
        <w:t>. Inconforme con la decisión, el gestor</w:t>
      </w:r>
      <w:r w:rsidRPr="00076640">
        <w:rPr>
          <w:rFonts w:ascii="Arial" w:hAnsi="Arial" w:cs="Arial"/>
          <w:sz w:val="28"/>
          <w:szCs w:val="28"/>
        </w:rPr>
        <w:t xml:space="preserve"> judicial de la demandada la apeló, </w:t>
      </w:r>
      <w:r w:rsidR="00076640" w:rsidRPr="00076640">
        <w:rPr>
          <w:rFonts w:ascii="Arial" w:hAnsi="Arial" w:cs="Arial"/>
          <w:sz w:val="28"/>
          <w:szCs w:val="28"/>
        </w:rPr>
        <w:t xml:space="preserve">argumentando </w:t>
      </w:r>
      <w:r w:rsidRPr="00076640">
        <w:rPr>
          <w:rFonts w:ascii="Arial" w:hAnsi="Arial" w:cs="Arial"/>
          <w:sz w:val="28"/>
          <w:szCs w:val="28"/>
        </w:rPr>
        <w:t xml:space="preserve">que </w:t>
      </w:r>
      <w:r w:rsidR="004674CE" w:rsidRPr="00076640">
        <w:rPr>
          <w:rFonts w:ascii="Arial" w:hAnsi="Arial" w:cs="Arial"/>
          <w:sz w:val="28"/>
          <w:szCs w:val="28"/>
        </w:rPr>
        <w:t>el fallo se manifiesta en su</w:t>
      </w:r>
      <w:r w:rsidR="00327812">
        <w:rPr>
          <w:rFonts w:ascii="Arial" w:hAnsi="Arial" w:cs="Arial"/>
          <w:sz w:val="28"/>
          <w:szCs w:val="28"/>
        </w:rPr>
        <w:t xml:space="preserve">posiciones y no en lo probado. </w:t>
      </w:r>
      <w:r w:rsidR="004674CE" w:rsidRPr="00076640">
        <w:rPr>
          <w:rFonts w:ascii="Arial" w:hAnsi="Arial" w:cs="Arial"/>
          <w:sz w:val="28"/>
          <w:szCs w:val="28"/>
        </w:rPr>
        <w:t xml:space="preserve">Dice, en </w:t>
      </w:r>
      <w:r w:rsidR="006A72CA" w:rsidRPr="00076640">
        <w:rPr>
          <w:rFonts w:ascii="Arial" w:hAnsi="Arial" w:cs="Arial"/>
          <w:sz w:val="28"/>
          <w:szCs w:val="28"/>
        </w:rPr>
        <w:t xml:space="preserve">el proceso aparece </w:t>
      </w:r>
      <w:r w:rsidR="00980627" w:rsidRPr="00076640">
        <w:rPr>
          <w:rFonts w:ascii="Arial" w:hAnsi="Arial" w:cs="Arial"/>
          <w:sz w:val="28"/>
          <w:szCs w:val="28"/>
        </w:rPr>
        <w:t>demostrado</w:t>
      </w:r>
      <w:r w:rsidR="006A72CA" w:rsidRPr="00076640">
        <w:rPr>
          <w:rFonts w:ascii="Arial" w:hAnsi="Arial" w:cs="Arial"/>
          <w:sz w:val="28"/>
          <w:szCs w:val="28"/>
        </w:rPr>
        <w:t xml:space="preserve"> en un acta de conciliación ante un juez de paz que el señor Adán Duarte Ramírez se encontraba en el inmueble en calidad de arrendatari</w:t>
      </w:r>
      <w:r w:rsidR="00327812">
        <w:rPr>
          <w:rFonts w:ascii="Arial" w:hAnsi="Arial" w:cs="Arial"/>
          <w:sz w:val="28"/>
          <w:szCs w:val="28"/>
        </w:rPr>
        <w:t xml:space="preserve">o y no en calidad de poseedor. </w:t>
      </w:r>
      <w:r w:rsidR="006A72CA" w:rsidRPr="00076640">
        <w:rPr>
          <w:rFonts w:ascii="Arial" w:hAnsi="Arial" w:cs="Arial"/>
          <w:sz w:val="28"/>
          <w:szCs w:val="28"/>
        </w:rPr>
        <w:t xml:space="preserve">También aduce que erró el juez a quo en el fallo cuando manifiesta que </w:t>
      </w:r>
      <w:r w:rsidR="006A72CA" w:rsidRPr="00076640">
        <w:rPr>
          <w:rFonts w:ascii="Arial" w:hAnsi="Arial" w:cs="Arial"/>
          <w:i/>
          <w:sz w:val="24"/>
          <w:szCs w:val="24"/>
        </w:rPr>
        <w:t>“…El trámite administrativo llevado a cabo ante el Juez de Paz de la casa de Justicia de Cuba, no concluyó con una resolución o decisión que pudiera dársele el significado de una sentencia, solamente hubo un trámite de conciliación.”</w:t>
      </w:r>
      <w:r w:rsidR="006A72CA" w:rsidRPr="00076640">
        <w:rPr>
          <w:rFonts w:ascii="Arial" w:hAnsi="Arial" w:cs="Arial"/>
          <w:sz w:val="28"/>
          <w:szCs w:val="28"/>
        </w:rPr>
        <w:t xml:space="preserve"> Agrega al respecto que, se sabe que una conciliación es ley para las partes y hace tránsito a cosa juzgada, por eso la excepción de cosa juzgada debió prosperar.</w:t>
      </w:r>
    </w:p>
    <w:p w:rsidR="0020468A" w:rsidRPr="00076640" w:rsidRDefault="0020468A" w:rsidP="0020468A">
      <w:pPr>
        <w:pStyle w:val="Sinespaciado1"/>
        <w:spacing w:line="360" w:lineRule="auto"/>
        <w:ind w:firstLine="2835"/>
        <w:jc w:val="both"/>
        <w:rPr>
          <w:rFonts w:ascii="Arial" w:hAnsi="Arial" w:cs="Arial"/>
          <w:sz w:val="28"/>
          <w:szCs w:val="28"/>
        </w:rPr>
      </w:pPr>
    </w:p>
    <w:p w:rsidR="00980627" w:rsidRPr="00076640" w:rsidRDefault="0020468A" w:rsidP="00076640">
      <w:pPr>
        <w:pStyle w:val="Sinespaciado1"/>
        <w:spacing w:line="360" w:lineRule="auto"/>
        <w:ind w:firstLine="2835"/>
        <w:jc w:val="both"/>
        <w:rPr>
          <w:rFonts w:ascii="Arial" w:hAnsi="Arial" w:cs="Arial"/>
          <w:sz w:val="28"/>
          <w:szCs w:val="28"/>
        </w:rPr>
      </w:pPr>
      <w:r w:rsidRPr="00076640">
        <w:rPr>
          <w:rFonts w:ascii="Arial" w:hAnsi="Arial" w:cs="Arial"/>
          <w:sz w:val="28"/>
          <w:szCs w:val="28"/>
        </w:rPr>
        <w:t xml:space="preserve">5.2. Admitido el recurso en esta sede, se pronunció la </w:t>
      </w:r>
      <w:r w:rsidR="006A72CA" w:rsidRPr="00076640">
        <w:rPr>
          <w:rFonts w:ascii="Arial" w:hAnsi="Arial" w:cs="Arial"/>
          <w:sz w:val="28"/>
          <w:szCs w:val="28"/>
        </w:rPr>
        <w:t xml:space="preserve">parte no </w:t>
      </w:r>
      <w:r w:rsidRPr="00076640">
        <w:rPr>
          <w:rFonts w:ascii="Arial" w:hAnsi="Arial" w:cs="Arial"/>
          <w:sz w:val="28"/>
          <w:szCs w:val="28"/>
        </w:rPr>
        <w:t xml:space="preserve">recurrente para </w:t>
      </w:r>
      <w:r w:rsidR="006A72CA" w:rsidRPr="00076640">
        <w:rPr>
          <w:rFonts w:ascii="Arial" w:hAnsi="Arial" w:cs="Arial"/>
          <w:sz w:val="28"/>
          <w:szCs w:val="28"/>
        </w:rPr>
        <w:t>defender la integridad del fallo impugnado.</w:t>
      </w:r>
    </w:p>
    <w:p w:rsidR="0020468A" w:rsidRPr="00076640" w:rsidRDefault="0020468A" w:rsidP="0020468A">
      <w:pPr>
        <w:pStyle w:val="Sinespaciado1"/>
        <w:spacing w:line="360" w:lineRule="auto"/>
        <w:ind w:firstLine="2835"/>
        <w:jc w:val="both"/>
        <w:rPr>
          <w:rFonts w:ascii="Arial" w:hAnsi="Arial" w:cs="Arial"/>
          <w:b/>
          <w:sz w:val="28"/>
          <w:szCs w:val="28"/>
        </w:rPr>
      </w:pPr>
      <w:r w:rsidRPr="00076640">
        <w:rPr>
          <w:rFonts w:ascii="Arial" w:hAnsi="Arial" w:cs="Arial"/>
          <w:b/>
          <w:sz w:val="28"/>
          <w:szCs w:val="28"/>
        </w:rPr>
        <w:t>6. Consideraciones y fundamentos</w:t>
      </w:r>
    </w:p>
    <w:p w:rsidR="0020468A" w:rsidRPr="00076640" w:rsidRDefault="0020468A" w:rsidP="0020468A">
      <w:pPr>
        <w:pStyle w:val="Sinespaciado1"/>
        <w:spacing w:line="360" w:lineRule="auto"/>
        <w:jc w:val="both"/>
        <w:rPr>
          <w:rFonts w:ascii="Arial" w:hAnsi="Arial" w:cs="Arial"/>
          <w:b/>
          <w:sz w:val="28"/>
          <w:szCs w:val="28"/>
        </w:rPr>
      </w:pPr>
    </w:p>
    <w:p w:rsidR="0020468A" w:rsidRPr="00076640" w:rsidRDefault="0020468A" w:rsidP="0020468A">
      <w:pPr>
        <w:pStyle w:val="Sinespaciado1"/>
        <w:spacing w:line="360" w:lineRule="auto"/>
        <w:ind w:firstLine="2835"/>
        <w:jc w:val="both"/>
        <w:rPr>
          <w:rFonts w:ascii="Arial" w:hAnsi="Arial" w:cs="Arial"/>
          <w:sz w:val="28"/>
          <w:szCs w:val="28"/>
        </w:rPr>
      </w:pPr>
      <w:r w:rsidRPr="00076640">
        <w:rPr>
          <w:rFonts w:ascii="Arial" w:hAnsi="Arial" w:cs="Arial"/>
          <w:sz w:val="28"/>
          <w:szCs w:val="28"/>
        </w:rPr>
        <w:t xml:space="preserve">6.1. Se observa en el caso </w:t>
      </w:r>
      <w:r w:rsidRPr="00076640">
        <w:rPr>
          <w:rFonts w:ascii="Arial" w:hAnsi="Arial" w:cs="Arial"/>
          <w:i/>
          <w:sz w:val="28"/>
          <w:szCs w:val="28"/>
        </w:rPr>
        <w:t>sub lite</w:t>
      </w:r>
      <w:r w:rsidRPr="00076640">
        <w:rPr>
          <w:rFonts w:ascii="Arial" w:hAnsi="Arial" w:cs="Arial"/>
          <w:sz w:val="28"/>
          <w:szCs w:val="28"/>
        </w:rPr>
        <w:t xml:space="preserve"> que concurren cabalmente los denominados presupuestos procesales, de tal suerte que no aparece reproche por hacer desde el punto de vista, en torno de la validez de lo actuado, en virtud de lo cual puede la Sala pronunciarse de fondo.</w:t>
      </w:r>
    </w:p>
    <w:p w:rsidR="0020468A" w:rsidRPr="00076640" w:rsidRDefault="0020468A" w:rsidP="0020468A">
      <w:pPr>
        <w:pStyle w:val="Sinespaciado1"/>
        <w:spacing w:line="360" w:lineRule="auto"/>
        <w:ind w:firstLine="2835"/>
        <w:jc w:val="both"/>
        <w:rPr>
          <w:rFonts w:ascii="Arial" w:hAnsi="Arial" w:cs="Arial"/>
          <w:sz w:val="28"/>
          <w:szCs w:val="28"/>
        </w:rPr>
      </w:pPr>
    </w:p>
    <w:p w:rsidR="0020468A" w:rsidRPr="00076640" w:rsidRDefault="006A72CA" w:rsidP="0020468A">
      <w:pPr>
        <w:pStyle w:val="Sinespaciado1"/>
        <w:spacing w:line="360" w:lineRule="auto"/>
        <w:ind w:firstLine="2835"/>
        <w:jc w:val="both"/>
        <w:rPr>
          <w:rFonts w:ascii="Arial" w:hAnsi="Arial" w:cs="Arial"/>
          <w:sz w:val="28"/>
          <w:szCs w:val="28"/>
        </w:rPr>
      </w:pPr>
      <w:r w:rsidRPr="00076640">
        <w:rPr>
          <w:rFonts w:ascii="Arial" w:hAnsi="Arial" w:cs="Arial"/>
          <w:sz w:val="28"/>
          <w:szCs w:val="28"/>
        </w:rPr>
        <w:t>6.2. Solicitó el</w:t>
      </w:r>
      <w:r w:rsidR="0020468A" w:rsidRPr="00076640">
        <w:rPr>
          <w:rFonts w:ascii="Arial" w:hAnsi="Arial" w:cs="Arial"/>
          <w:sz w:val="28"/>
          <w:szCs w:val="28"/>
        </w:rPr>
        <w:t xml:space="preserve"> demandante que por haber poseído de manera exclusiva el inmueble que describe por su ubicación, características y linderos en la demanda, por un término superior a veinte años, se declare que ha operado en su favor la prescripción extraordinaria adquisitiva de dominio.  El juzgado acogió la declaración de pertenencia </w:t>
      </w:r>
      <w:r w:rsidRPr="00076640">
        <w:rPr>
          <w:rFonts w:ascii="Arial" w:hAnsi="Arial" w:cs="Arial"/>
          <w:sz w:val="28"/>
          <w:szCs w:val="28"/>
        </w:rPr>
        <w:t>por las razones que ya se expusieron en párrafos precedentes.</w:t>
      </w:r>
      <w:r w:rsidR="0020468A" w:rsidRPr="00076640">
        <w:rPr>
          <w:rFonts w:ascii="Arial" w:hAnsi="Arial" w:cs="Arial"/>
          <w:sz w:val="28"/>
          <w:szCs w:val="28"/>
        </w:rPr>
        <w:t xml:space="preserve">  La recurrente glosa la sentencia, básicamente, en cuanto a que </w:t>
      </w:r>
      <w:r w:rsidRPr="00076640">
        <w:rPr>
          <w:rFonts w:ascii="Arial" w:hAnsi="Arial" w:cs="Arial"/>
          <w:sz w:val="28"/>
          <w:szCs w:val="28"/>
        </w:rPr>
        <w:t>el demandado ha reconocido su calidad de arrendatario en una conciliación celebrada ante un juez de paz de Cuba</w:t>
      </w:r>
      <w:r w:rsidR="002925F5" w:rsidRPr="00076640">
        <w:rPr>
          <w:rFonts w:ascii="Arial" w:hAnsi="Arial" w:cs="Arial"/>
          <w:sz w:val="28"/>
          <w:szCs w:val="28"/>
        </w:rPr>
        <w:t>, Pereira</w:t>
      </w:r>
      <w:r w:rsidRPr="00076640">
        <w:rPr>
          <w:rFonts w:ascii="Arial" w:hAnsi="Arial" w:cs="Arial"/>
          <w:sz w:val="28"/>
          <w:szCs w:val="28"/>
        </w:rPr>
        <w:t>.</w:t>
      </w:r>
    </w:p>
    <w:p w:rsidR="0020468A" w:rsidRPr="00076640" w:rsidRDefault="0020468A" w:rsidP="0020468A">
      <w:pPr>
        <w:pStyle w:val="Sinespaciado1"/>
        <w:spacing w:line="360" w:lineRule="auto"/>
        <w:ind w:firstLine="2835"/>
        <w:jc w:val="both"/>
        <w:rPr>
          <w:rFonts w:ascii="Arial" w:hAnsi="Arial" w:cs="Arial"/>
          <w:sz w:val="28"/>
          <w:szCs w:val="28"/>
        </w:rPr>
      </w:pPr>
    </w:p>
    <w:p w:rsidR="0020468A" w:rsidRPr="00076640" w:rsidRDefault="0020468A" w:rsidP="0020468A">
      <w:pPr>
        <w:pStyle w:val="Sinespaciado1"/>
        <w:spacing w:line="360" w:lineRule="auto"/>
        <w:ind w:firstLine="2835"/>
        <w:jc w:val="both"/>
        <w:rPr>
          <w:rFonts w:ascii="Arial" w:hAnsi="Arial" w:cs="Arial"/>
          <w:iCs/>
          <w:sz w:val="28"/>
          <w:szCs w:val="28"/>
        </w:rPr>
      </w:pPr>
      <w:r w:rsidRPr="00076640">
        <w:rPr>
          <w:rFonts w:ascii="Arial" w:hAnsi="Arial" w:cs="Arial"/>
          <w:sz w:val="28"/>
          <w:szCs w:val="28"/>
        </w:rPr>
        <w:t>6.</w:t>
      </w:r>
      <w:r w:rsidR="00B36860" w:rsidRPr="00076640">
        <w:rPr>
          <w:rFonts w:ascii="Arial" w:hAnsi="Arial" w:cs="Arial"/>
          <w:iCs/>
          <w:sz w:val="28"/>
          <w:szCs w:val="28"/>
        </w:rPr>
        <w:t>3. Visto lo anterior, procede</w:t>
      </w:r>
      <w:r w:rsidRPr="00076640">
        <w:rPr>
          <w:rFonts w:ascii="Arial" w:hAnsi="Arial" w:cs="Arial"/>
          <w:iCs/>
          <w:sz w:val="28"/>
          <w:szCs w:val="28"/>
        </w:rPr>
        <w:t xml:space="preserve"> entonces la Sala a examinar el recurso, no sin antes hacer una breve referencia a los requisitos de la prescripción adquisitiva de dominio.</w:t>
      </w:r>
    </w:p>
    <w:p w:rsidR="0020468A" w:rsidRPr="00076640" w:rsidRDefault="0020468A" w:rsidP="0020468A">
      <w:pPr>
        <w:pStyle w:val="Sinespaciado1"/>
        <w:spacing w:line="360" w:lineRule="auto"/>
        <w:jc w:val="both"/>
        <w:rPr>
          <w:rFonts w:ascii="Arial" w:hAnsi="Arial" w:cs="Arial"/>
          <w:iCs/>
          <w:sz w:val="28"/>
          <w:szCs w:val="28"/>
        </w:rPr>
      </w:pPr>
    </w:p>
    <w:p w:rsidR="0020468A" w:rsidRPr="00076640" w:rsidRDefault="0020468A" w:rsidP="004C17F4">
      <w:pPr>
        <w:pStyle w:val="Sinespaciado1"/>
        <w:spacing w:line="360" w:lineRule="auto"/>
        <w:ind w:firstLine="2835"/>
        <w:jc w:val="both"/>
        <w:rPr>
          <w:rFonts w:ascii="Arial" w:hAnsi="Arial" w:cs="Arial"/>
          <w:sz w:val="28"/>
          <w:szCs w:val="28"/>
        </w:rPr>
      </w:pPr>
      <w:r w:rsidRPr="00076640">
        <w:rPr>
          <w:rFonts w:ascii="Arial" w:hAnsi="Arial" w:cs="Arial"/>
          <w:iCs/>
          <w:sz w:val="28"/>
          <w:szCs w:val="28"/>
        </w:rPr>
        <w:t>6.</w:t>
      </w:r>
      <w:r w:rsidRPr="00076640">
        <w:rPr>
          <w:rFonts w:ascii="Arial" w:hAnsi="Arial" w:cs="Arial"/>
          <w:sz w:val="28"/>
          <w:szCs w:val="28"/>
        </w:rPr>
        <w:t xml:space="preserve">4. Nuestro Código Civil establece como modos de adquirir el dominio la ocupación, la tradición, la accesión, la sucesión por causa de muerte y la prescripción adquisitiva de dominio. </w:t>
      </w:r>
      <w:r w:rsidR="006A72CA" w:rsidRPr="00076640">
        <w:rPr>
          <w:rFonts w:ascii="Arial" w:hAnsi="Arial" w:cs="Arial"/>
          <w:sz w:val="28"/>
          <w:szCs w:val="28"/>
        </w:rPr>
        <w:t xml:space="preserve"> </w:t>
      </w:r>
      <w:r w:rsidRPr="00076640">
        <w:rPr>
          <w:rFonts w:ascii="Arial" w:hAnsi="Arial" w:cs="Arial"/>
          <w:sz w:val="28"/>
          <w:szCs w:val="28"/>
        </w:rPr>
        <w:t xml:space="preserve">Esta última –que es la que para el caso interesa- </w:t>
      </w:r>
      <w:r w:rsidRPr="00076640">
        <w:rPr>
          <w:rFonts w:ascii="Arial" w:hAnsi="Arial" w:cs="Arial"/>
          <w:iCs/>
          <w:sz w:val="28"/>
          <w:szCs w:val="28"/>
        </w:rPr>
        <w:t xml:space="preserve">la define </w:t>
      </w:r>
      <w:r w:rsidRPr="00076640">
        <w:rPr>
          <w:rFonts w:ascii="Arial" w:hAnsi="Arial" w:cs="Arial"/>
          <w:sz w:val="28"/>
          <w:szCs w:val="28"/>
        </w:rPr>
        <w:t xml:space="preserve">el artículo 2512 del Código Civil como </w:t>
      </w:r>
      <w:r w:rsidRPr="00076640">
        <w:rPr>
          <w:rFonts w:ascii="Arial" w:hAnsi="Arial" w:cs="Arial"/>
          <w:i/>
          <w:sz w:val="28"/>
          <w:szCs w:val="28"/>
        </w:rPr>
        <w:t>“un modo de adquirir las cosas ajenas”</w:t>
      </w:r>
      <w:r w:rsidR="002925F5" w:rsidRPr="00076640">
        <w:rPr>
          <w:rFonts w:ascii="Arial" w:hAnsi="Arial" w:cs="Arial"/>
          <w:sz w:val="28"/>
          <w:szCs w:val="28"/>
        </w:rPr>
        <w:t>;</w:t>
      </w:r>
      <w:r w:rsidRPr="00076640">
        <w:rPr>
          <w:rFonts w:ascii="Arial" w:hAnsi="Arial" w:cs="Arial"/>
          <w:sz w:val="28"/>
          <w:szCs w:val="28"/>
        </w:rPr>
        <w:t xml:space="preserve"> puede ser ordinaria y extraordinaria, y conforme a la ya tradicional jurisprudencia de nuestra Corte Suprema de Justicia, de las normas que disciplinan la materia se deduce que son cuatro los presupuestos que se requieren para que la prescripción adquisitiva de dominio se vea coronada por el éxito, a saber: (a) La posesión material en el prescribiente y en sus antecesores, cuando se pretendan sumar –artículos 762, 2512, 2518 y 2521 del Código Civil; (b) Que la posesión se haya prolongado en el tiempo exigido por la ley, el cual, para la prescripción extraordinaria alegada aquí, es de 20 años, conforme al artículo 51 de la Ley 50 de 1936</w:t>
      </w:r>
      <w:r w:rsidRPr="00076640">
        <w:rPr>
          <w:rStyle w:val="Refdenotaalpie"/>
          <w:rFonts w:ascii="Arial" w:hAnsi="Arial"/>
          <w:sz w:val="28"/>
          <w:szCs w:val="28"/>
        </w:rPr>
        <w:footnoteReference w:id="1"/>
      </w:r>
      <w:r w:rsidRPr="00076640">
        <w:rPr>
          <w:rFonts w:ascii="Arial" w:hAnsi="Arial" w:cs="Arial"/>
          <w:sz w:val="28"/>
          <w:szCs w:val="28"/>
        </w:rPr>
        <w:t>; (c) Que esa posesión haya ocurrido ininterrumpidamente –artículo 2252 del Código Civil; y (d) Que el bien cuya prescripción se persigue sea de aquellos susceptibles de adquirirse por este modo.</w:t>
      </w:r>
    </w:p>
    <w:p w:rsidR="00076640" w:rsidRDefault="00076640" w:rsidP="0020468A">
      <w:pPr>
        <w:pStyle w:val="Sinespaciado1"/>
        <w:spacing w:line="360" w:lineRule="auto"/>
        <w:ind w:firstLine="2835"/>
        <w:jc w:val="both"/>
        <w:rPr>
          <w:rFonts w:ascii="Arial" w:hAnsi="Arial" w:cs="Arial"/>
          <w:sz w:val="28"/>
          <w:szCs w:val="28"/>
        </w:rPr>
      </w:pPr>
    </w:p>
    <w:p w:rsidR="0020468A" w:rsidRPr="00076640" w:rsidRDefault="002925F5" w:rsidP="0020468A">
      <w:pPr>
        <w:pStyle w:val="Sinespaciado1"/>
        <w:spacing w:line="360" w:lineRule="auto"/>
        <w:ind w:firstLine="2835"/>
        <w:jc w:val="both"/>
        <w:rPr>
          <w:rFonts w:ascii="Arial" w:hAnsi="Arial" w:cs="Arial"/>
          <w:sz w:val="28"/>
          <w:szCs w:val="28"/>
        </w:rPr>
      </w:pPr>
      <w:r w:rsidRPr="00076640">
        <w:rPr>
          <w:rFonts w:ascii="Arial" w:hAnsi="Arial" w:cs="Arial"/>
          <w:sz w:val="28"/>
          <w:szCs w:val="28"/>
        </w:rPr>
        <w:t>6.5</w:t>
      </w:r>
      <w:r w:rsidR="0020468A" w:rsidRPr="00076640">
        <w:rPr>
          <w:rFonts w:ascii="Arial" w:hAnsi="Arial" w:cs="Arial"/>
          <w:sz w:val="28"/>
          <w:szCs w:val="28"/>
        </w:rPr>
        <w:t xml:space="preserve">. Es claro entonces que la prescripción adquisitiva, llamada también usucapión, requiere para que se configure legalmente, la posesión material por parte del actor prolongada por el tiempo requerido en la ley; que ha sido definida en el artículo 762 del C.C. como </w:t>
      </w:r>
      <w:r w:rsidR="0020468A" w:rsidRPr="00076640">
        <w:rPr>
          <w:rFonts w:ascii="Arial" w:hAnsi="Arial" w:cs="Arial"/>
          <w:i/>
          <w:sz w:val="28"/>
          <w:szCs w:val="28"/>
        </w:rPr>
        <w:t>“…la tenencia de una cosa determinada con ánimo de señor o dueño…”</w:t>
      </w:r>
      <w:r w:rsidR="0020468A" w:rsidRPr="00076640">
        <w:rPr>
          <w:rFonts w:ascii="Arial" w:hAnsi="Arial" w:cs="Arial"/>
          <w:sz w:val="28"/>
          <w:szCs w:val="28"/>
        </w:rPr>
        <w:t xml:space="preserve">, es decir que requiere para su existencia de los dos elementos, el </w:t>
      </w:r>
      <w:r w:rsidR="0020468A" w:rsidRPr="00076640">
        <w:rPr>
          <w:rFonts w:ascii="Arial" w:hAnsi="Arial" w:cs="Arial"/>
          <w:i/>
          <w:sz w:val="28"/>
          <w:szCs w:val="28"/>
        </w:rPr>
        <w:t>animus</w:t>
      </w:r>
      <w:r w:rsidR="0020468A" w:rsidRPr="00076640">
        <w:rPr>
          <w:rFonts w:ascii="Arial" w:hAnsi="Arial" w:cs="Arial"/>
          <w:sz w:val="28"/>
          <w:szCs w:val="28"/>
        </w:rPr>
        <w:t xml:space="preserve"> y el </w:t>
      </w:r>
      <w:r w:rsidR="0020468A" w:rsidRPr="00076640">
        <w:rPr>
          <w:rFonts w:ascii="Arial" w:hAnsi="Arial" w:cs="Arial"/>
          <w:i/>
          <w:sz w:val="28"/>
          <w:szCs w:val="28"/>
        </w:rPr>
        <w:t>corpus</w:t>
      </w:r>
      <w:r w:rsidR="0020468A" w:rsidRPr="00076640">
        <w:rPr>
          <w:rFonts w:ascii="Arial" w:hAnsi="Arial" w:cs="Arial"/>
          <w:sz w:val="28"/>
          <w:szCs w:val="28"/>
        </w:rPr>
        <w:t>, esto es, el elemento interno, psicológico, la intención de ser dueño, que por escapar a la percepción directa de los sentidos es preciso presumir de la comprobación plena e inequívoca de los actos materiales y externos ejecutados continuamente y por todo el tiempo que dure la posesión y que constituyen la manifestación visible del señorío, de los que puede presumirse la intención o voluntad de hacerse dueño, mientras no aparezcan otros que demuestren lo contrario; y el elemento externo, la detentación física o material de la cosa. Estos elementos deben ser acreditados plenamente por el prescribiente para que esa posesión como presupuesto de la acción, junto con los otros requisitos señalados, lleve al juzgador</w:t>
      </w:r>
      <w:r w:rsidRPr="00076640">
        <w:rPr>
          <w:rFonts w:ascii="Arial" w:hAnsi="Arial" w:cs="Arial"/>
          <w:sz w:val="28"/>
          <w:szCs w:val="28"/>
        </w:rPr>
        <w:t>(a)</w:t>
      </w:r>
      <w:r w:rsidR="0020468A" w:rsidRPr="00076640">
        <w:rPr>
          <w:rFonts w:ascii="Arial" w:hAnsi="Arial" w:cs="Arial"/>
          <w:sz w:val="28"/>
          <w:szCs w:val="28"/>
        </w:rPr>
        <w:t xml:space="preserve"> a declarar la pertenencia deprecada a su favor.</w:t>
      </w:r>
    </w:p>
    <w:p w:rsidR="0020468A" w:rsidRPr="00076640" w:rsidRDefault="0020468A" w:rsidP="0020468A">
      <w:pPr>
        <w:pStyle w:val="Sinespaciado1"/>
        <w:spacing w:line="360" w:lineRule="auto"/>
        <w:ind w:firstLine="2835"/>
        <w:jc w:val="both"/>
        <w:rPr>
          <w:rFonts w:ascii="Arial" w:hAnsi="Arial" w:cs="Arial"/>
          <w:sz w:val="28"/>
          <w:szCs w:val="28"/>
        </w:rPr>
      </w:pPr>
    </w:p>
    <w:p w:rsidR="0020468A" w:rsidRPr="00076640" w:rsidRDefault="002925F5" w:rsidP="0020468A">
      <w:pPr>
        <w:pStyle w:val="Sinespaciado1"/>
        <w:spacing w:line="360" w:lineRule="auto"/>
        <w:ind w:firstLine="2835"/>
        <w:jc w:val="both"/>
        <w:rPr>
          <w:rFonts w:ascii="Arial" w:hAnsi="Arial" w:cs="Arial"/>
          <w:sz w:val="28"/>
          <w:szCs w:val="28"/>
        </w:rPr>
      </w:pPr>
      <w:r w:rsidRPr="00076640">
        <w:rPr>
          <w:rFonts w:ascii="Arial" w:hAnsi="Arial" w:cs="Arial"/>
          <w:sz w:val="28"/>
          <w:szCs w:val="28"/>
        </w:rPr>
        <w:t>6.6</w:t>
      </w:r>
      <w:r w:rsidR="0020468A" w:rsidRPr="00076640">
        <w:rPr>
          <w:rFonts w:ascii="Arial" w:hAnsi="Arial" w:cs="Arial"/>
          <w:sz w:val="28"/>
          <w:szCs w:val="28"/>
        </w:rPr>
        <w:t>. Por otra parte, tanto las leyes, como la jurisprudencia y la doctrina, en forma unánime han reiterado que, en relación con las cosas, las personas pueden encontrarse en una de tres posiciones, cada una de las cuales tiene diversas consecuencias jurídicas e igualmente le confiere a su titular distintos derechos su</w:t>
      </w:r>
      <w:r w:rsidR="00E02D79">
        <w:rPr>
          <w:rFonts w:ascii="Arial" w:hAnsi="Arial" w:cs="Arial"/>
          <w:sz w:val="28"/>
          <w:szCs w:val="28"/>
        </w:rPr>
        <w:t>bjetivos. Estas posiciones son:</w:t>
      </w:r>
      <w:r w:rsidR="008351F6" w:rsidRPr="00076640">
        <w:rPr>
          <w:rFonts w:ascii="Arial" w:hAnsi="Arial" w:cs="Arial"/>
          <w:sz w:val="28"/>
          <w:szCs w:val="28"/>
        </w:rPr>
        <w:t xml:space="preserve"> </w:t>
      </w:r>
      <w:r w:rsidR="0020468A" w:rsidRPr="00076640">
        <w:rPr>
          <w:rFonts w:ascii="Arial" w:hAnsi="Arial" w:cs="Arial"/>
          <w:sz w:val="28"/>
          <w:szCs w:val="28"/>
        </w:rPr>
        <w:t xml:space="preserve">1) Como </w:t>
      </w:r>
      <w:r w:rsidR="0020468A" w:rsidRPr="00076640">
        <w:rPr>
          <w:rFonts w:ascii="Arial" w:hAnsi="Arial" w:cs="Arial"/>
          <w:b/>
          <w:i/>
          <w:sz w:val="28"/>
          <w:szCs w:val="28"/>
        </w:rPr>
        <w:t>mero tenedor</w:t>
      </w:r>
      <w:r w:rsidR="0020468A" w:rsidRPr="00076640">
        <w:rPr>
          <w:rFonts w:ascii="Arial" w:hAnsi="Arial" w:cs="Arial"/>
          <w:sz w:val="28"/>
          <w:szCs w:val="28"/>
        </w:rPr>
        <w:t xml:space="preserve">, cuando simplemente ejerce un poder externo y material sobre el bien reconociendo dominio ajeno (art. 775 C.C.). 2) Como </w:t>
      </w:r>
      <w:r w:rsidR="0020468A" w:rsidRPr="00076640">
        <w:rPr>
          <w:rFonts w:ascii="Arial" w:hAnsi="Arial" w:cs="Arial"/>
          <w:b/>
          <w:i/>
          <w:sz w:val="28"/>
          <w:szCs w:val="28"/>
        </w:rPr>
        <w:t>poseedor</w:t>
      </w:r>
      <w:r w:rsidR="0020468A" w:rsidRPr="00076640">
        <w:rPr>
          <w:rFonts w:ascii="Arial" w:hAnsi="Arial" w:cs="Arial"/>
          <w:sz w:val="28"/>
          <w:szCs w:val="28"/>
        </w:rPr>
        <w:t xml:space="preserve">, cuando, además de detentar materialmente la cosa, tiene el ánimo de señor y dueño y quien, de conformidad con el artículo 762 del código citado, es reputado dueño mientras otra </w:t>
      </w:r>
      <w:r w:rsidR="00E02D79">
        <w:rPr>
          <w:rFonts w:ascii="Arial" w:hAnsi="Arial" w:cs="Arial"/>
          <w:sz w:val="28"/>
          <w:szCs w:val="28"/>
        </w:rPr>
        <w:t xml:space="preserve">persona no justifique serlo. 3) </w:t>
      </w:r>
      <w:r w:rsidR="0020468A" w:rsidRPr="00076640">
        <w:rPr>
          <w:rFonts w:ascii="Arial" w:hAnsi="Arial" w:cs="Arial"/>
          <w:sz w:val="28"/>
          <w:szCs w:val="28"/>
        </w:rPr>
        <w:t xml:space="preserve">Como </w:t>
      </w:r>
      <w:r w:rsidR="0020468A" w:rsidRPr="00076640">
        <w:rPr>
          <w:rFonts w:ascii="Arial" w:hAnsi="Arial" w:cs="Arial"/>
          <w:b/>
          <w:i/>
          <w:sz w:val="28"/>
          <w:szCs w:val="28"/>
        </w:rPr>
        <w:t>propietario</w:t>
      </w:r>
      <w:r w:rsidR="0020468A" w:rsidRPr="00076640">
        <w:rPr>
          <w:rFonts w:ascii="Arial" w:hAnsi="Arial" w:cs="Arial"/>
          <w:sz w:val="28"/>
          <w:szCs w:val="28"/>
        </w:rPr>
        <w:t>, cuando efectivamente tiene un derecho real en la cosa, con exclusión de todas las demás personas y que lo autoriza para usar, gozar y disfrutar del bien dentro de la ley y de la función social que a este derecho corresponde (art. 669 C.C.).</w:t>
      </w:r>
    </w:p>
    <w:p w:rsidR="0020468A" w:rsidRPr="00076640" w:rsidRDefault="0020468A" w:rsidP="0020468A">
      <w:pPr>
        <w:pStyle w:val="Sinespaciado1"/>
        <w:spacing w:line="360" w:lineRule="auto"/>
        <w:ind w:firstLine="2835"/>
        <w:jc w:val="both"/>
        <w:rPr>
          <w:rFonts w:ascii="Arial" w:hAnsi="Arial" w:cs="Arial"/>
          <w:sz w:val="28"/>
          <w:szCs w:val="28"/>
        </w:rPr>
      </w:pPr>
    </w:p>
    <w:p w:rsidR="00F4547D" w:rsidRPr="00076640" w:rsidRDefault="002925F5" w:rsidP="00F4547D">
      <w:pPr>
        <w:pStyle w:val="Sinespaciado1"/>
        <w:spacing w:line="360" w:lineRule="auto"/>
        <w:ind w:firstLine="2835"/>
        <w:jc w:val="both"/>
        <w:rPr>
          <w:rFonts w:ascii="Arial" w:hAnsi="Arial" w:cs="Arial"/>
          <w:sz w:val="28"/>
          <w:szCs w:val="28"/>
        </w:rPr>
      </w:pPr>
      <w:r w:rsidRPr="00076640">
        <w:rPr>
          <w:rFonts w:ascii="Arial" w:hAnsi="Arial" w:cs="Arial"/>
          <w:sz w:val="28"/>
          <w:szCs w:val="28"/>
        </w:rPr>
        <w:t>6.7</w:t>
      </w:r>
      <w:r w:rsidR="0020468A" w:rsidRPr="00076640">
        <w:rPr>
          <w:rFonts w:ascii="Arial" w:hAnsi="Arial" w:cs="Arial"/>
          <w:sz w:val="28"/>
          <w:szCs w:val="28"/>
        </w:rPr>
        <w:t xml:space="preserve">. De lo expresado anteriormente se concluye que el elemento que diferencia la tenencia de la posesión es el </w:t>
      </w:r>
      <w:r w:rsidR="0020468A" w:rsidRPr="00076640">
        <w:rPr>
          <w:rFonts w:ascii="Arial" w:hAnsi="Arial" w:cs="Arial"/>
          <w:i/>
          <w:sz w:val="28"/>
          <w:szCs w:val="28"/>
        </w:rPr>
        <w:t>animus</w:t>
      </w:r>
      <w:r w:rsidR="0020468A" w:rsidRPr="00076640">
        <w:rPr>
          <w:rFonts w:ascii="Arial" w:hAnsi="Arial" w:cs="Arial"/>
          <w:sz w:val="28"/>
          <w:szCs w:val="28"/>
        </w:rPr>
        <w:t>, pues en aquella, quien detenta la cosa no tiene ánimo de señor y dueño, y por el contrario, reconoce dominio ajeno, mientras que la posesión, como ya se dijo, requiere de los dos elementos, tanto la aprehensión física del bien como la intención de tenerla como dueño.</w:t>
      </w:r>
    </w:p>
    <w:p w:rsidR="00F4547D" w:rsidRPr="00076640" w:rsidRDefault="00F4547D" w:rsidP="00F4547D">
      <w:pPr>
        <w:pStyle w:val="Sinespaciado1"/>
        <w:spacing w:line="360" w:lineRule="auto"/>
        <w:ind w:firstLine="2835"/>
        <w:jc w:val="both"/>
        <w:rPr>
          <w:rFonts w:ascii="Arial" w:hAnsi="Arial" w:cs="Arial"/>
          <w:sz w:val="28"/>
          <w:szCs w:val="28"/>
        </w:rPr>
      </w:pPr>
    </w:p>
    <w:p w:rsidR="0020468A" w:rsidRPr="00076640" w:rsidRDefault="00F4547D" w:rsidP="00F4547D">
      <w:pPr>
        <w:pStyle w:val="Sinespaciado1"/>
        <w:spacing w:line="360" w:lineRule="auto"/>
        <w:ind w:firstLine="2835"/>
        <w:jc w:val="both"/>
        <w:rPr>
          <w:rFonts w:ascii="Arial" w:hAnsi="Arial" w:cs="Arial"/>
          <w:sz w:val="28"/>
          <w:szCs w:val="28"/>
        </w:rPr>
      </w:pPr>
      <w:r w:rsidRPr="00076640">
        <w:rPr>
          <w:rFonts w:ascii="Arial" w:hAnsi="Arial" w:cs="Arial"/>
          <w:sz w:val="28"/>
          <w:szCs w:val="28"/>
        </w:rPr>
        <w:t>6.8</w:t>
      </w:r>
      <w:r w:rsidR="0020468A" w:rsidRPr="00076640">
        <w:rPr>
          <w:rFonts w:ascii="Arial" w:hAnsi="Arial" w:cs="Arial"/>
          <w:sz w:val="28"/>
          <w:szCs w:val="28"/>
        </w:rPr>
        <w:t xml:space="preserve">. En consecuencia, cuando se invoca la prescripción extraordinaria adquisitiva de dominio para que se declare judicialmente la pertenencia, el demandante debe acreditar, no solamente que la solicitud recae sobre un bien que no está excluido de ser ganado por ese modo de adquirir, sino la posesión pública y pacífica por el tiempo mínimo ininterrumpido que exige la ley.  </w:t>
      </w:r>
    </w:p>
    <w:p w:rsidR="00F4547D" w:rsidRPr="00076640" w:rsidRDefault="00F4547D" w:rsidP="0020468A">
      <w:pPr>
        <w:pStyle w:val="Sinespaciado1"/>
        <w:spacing w:line="360" w:lineRule="auto"/>
        <w:ind w:firstLine="2835"/>
        <w:jc w:val="both"/>
        <w:rPr>
          <w:rFonts w:ascii="Arial" w:hAnsi="Arial" w:cs="Arial"/>
          <w:sz w:val="28"/>
          <w:szCs w:val="28"/>
        </w:rPr>
      </w:pPr>
    </w:p>
    <w:p w:rsidR="0020468A" w:rsidRPr="00076640" w:rsidRDefault="00F4547D" w:rsidP="0020468A">
      <w:pPr>
        <w:pStyle w:val="Sinespaciado1"/>
        <w:spacing w:line="360" w:lineRule="auto"/>
        <w:ind w:firstLine="2835"/>
        <w:jc w:val="both"/>
        <w:rPr>
          <w:rFonts w:ascii="Arial" w:hAnsi="Arial" w:cs="Arial"/>
          <w:sz w:val="28"/>
          <w:szCs w:val="28"/>
        </w:rPr>
      </w:pPr>
      <w:r w:rsidRPr="00076640">
        <w:rPr>
          <w:rFonts w:ascii="Arial" w:hAnsi="Arial" w:cs="Arial"/>
          <w:sz w:val="28"/>
          <w:szCs w:val="28"/>
        </w:rPr>
        <w:t>6.9</w:t>
      </w:r>
      <w:r w:rsidR="0020468A" w:rsidRPr="00076640">
        <w:rPr>
          <w:rFonts w:ascii="Arial" w:hAnsi="Arial" w:cs="Arial"/>
          <w:sz w:val="28"/>
          <w:szCs w:val="28"/>
        </w:rPr>
        <w:t>. Al aplicar los planteamientos señalados al caso que ocupa la atención de la Sala, corresponde a</w:t>
      </w:r>
      <w:r w:rsidRPr="00076640">
        <w:rPr>
          <w:rFonts w:ascii="Arial" w:hAnsi="Arial" w:cs="Arial"/>
          <w:sz w:val="28"/>
          <w:szCs w:val="28"/>
        </w:rPr>
        <w:t>hora</w:t>
      </w:r>
      <w:r w:rsidR="0020468A" w:rsidRPr="00076640">
        <w:rPr>
          <w:rFonts w:ascii="Arial" w:hAnsi="Arial" w:cs="Arial"/>
          <w:sz w:val="28"/>
          <w:szCs w:val="28"/>
        </w:rPr>
        <w:t xml:space="preserve"> analizar si aquella situación está probada de manera contundente en el proceso.</w:t>
      </w:r>
      <w:r w:rsidR="00126F75" w:rsidRPr="00076640">
        <w:rPr>
          <w:rFonts w:ascii="Arial" w:hAnsi="Arial" w:cs="Arial"/>
          <w:sz w:val="28"/>
          <w:szCs w:val="28"/>
        </w:rPr>
        <w:t xml:space="preserve"> </w:t>
      </w:r>
      <w:r w:rsidR="00B379F7" w:rsidRPr="00076640">
        <w:rPr>
          <w:rFonts w:ascii="Arial" w:hAnsi="Arial" w:cs="Arial"/>
          <w:sz w:val="28"/>
          <w:szCs w:val="28"/>
        </w:rPr>
        <w:t xml:space="preserve"> </w:t>
      </w:r>
      <w:r w:rsidR="00126F75" w:rsidRPr="00076640">
        <w:rPr>
          <w:rFonts w:ascii="Arial" w:hAnsi="Arial" w:cs="Arial"/>
          <w:sz w:val="28"/>
          <w:szCs w:val="28"/>
        </w:rPr>
        <w:t>Siendo así, se analizarán los testimonios de l</w:t>
      </w:r>
      <w:r w:rsidR="001029CB" w:rsidRPr="00076640">
        <w:rPr>
          <w:rFonts w:ascii="Arial" w:hAnsi="Arial" w:cs="Arial"/>
          <w:sz w:val="28"/>
          <w:szCs w:val="28"/>
        </w:rPr>
        <w:t>as personas que fueron citadas por solicitud del actor</w:t>
      </w:r>
      <w:r w:rsidR="00126F75" w:rsidRPr="00076640">
        <w:rPr>
          <w:rFonts w:ascii="Arial" w:hAnsi="Arial" w:cs="Arial"/>
          <w:sz w:val="28"/>
          <w:szCs w:val="28"/>
        </w:rPr>
        <w:t>, esto es, José Rosemberg Quebr</w:t>
      </w:r>
      <w:r w:rsidR="006C0F60">
        <w:rPr>
          <w:rFonts w:ascii="Arial" w:hAnsi="Arial" w:cs="Arial"/>
          <w:sz w:val="28"/>
          <w:szCs w:val="28"/>
        </w:rPr>
        <w:t>ada Suárez, Marina López Franco y</w:t>
      </w:r>
      <w:r w:rsidR="00126F75" w:rsidRPr="00076640">
        <w:rPr>
          <w:rFonts w:ascii="Arial" w:hAnsi="Arial" w:cs="Arial"/>
          <w:sz w:val="28"/>
          <w:szCs w:val="28"/>
        </w:rPr>
        <w:t xml:space="preserve"> Albeiro Ladino Perdomo.</w:t>
      </w:r>
    </w:p>
    <w:p w:rsidR="0020468A" w:rsidRPr="00076640" w:rsidRDefault="0020468A" w:rsidP="0020468A">
      <w:pPr>
        <w:pStyle w:val="Sinespaciado1"/>
        <w:spacing w:line="360" w:lineRule="auto"/>
        <w:ind w:firstLine="2835"/>
        <w:jc w:val="both"/>
        <w:rPr>
          <w:rFonts w:ascii="Arial" w:hAnsi="Arial" w:cs="Arial"/>
          <w:sz w:val="28"/>
          <w:szCs w:val="28"/>
        </w:rPr>
      </w:pPr>
    </w:p>
    <w:p w:rsidR="002236FB" w:rsidRPr="00076640" w:rsidRDefault="00126F75" w:rsidP="00772B56">
      <w:pPr>
        <w:pStyle w:val="Sinespaciado1"/>
        <w:spacing w:line="360" w:lineRule="auto"/>
        <w:ind w:firstLine="2835"/>
        <w:jc w:val="both"/>
        <w:rPr>
          <w:rFonts w:ascii="Arial" w:hAnsi="Arial" w:cs="Arial"/>
          <w:sz w:val="28"/>
          <w:szCs w:val="28"/>
        </w:rPr>
      </w:pPr>
      <w:r w:rsidRPr="006238AA">
        <w:rPr>
          <w:rFonts w:ascii="Arial" w:hAnsi="Arial" w:cs="Arial"/>
          <w:sz w:val="24"/>
          <w:szCs w:val="24"/>
        </w:rPr>
        <w:t>JOSÉ ROSEMBERG QUEBRADA SUÁREZ</w:t>
      </w:r>
      <w:r w:rsidRPr="00076640">
        <w:rPr>
          <w:rFonts w:ascii="Arial" w:hAnsi="Arial" w:cs="Arial"/>
          <w:sz w:val="28"/>
          <w:szCs w:val="28"/>
        </w:rPr>
        <w:t>, de 66 años de edad, quien reside por el mismo sector donde se encuentra ubicado el i</w:t>
      </w:r>
      <w:r w:rsidR="00581C24" w:rsidRPr="00076640">
        <w:rPr>
          <w:rFonts w:ascii="Arial" w:hAnsi="Arial" w:cs="Arial"/>
          <w:sz w:val="28"/>
          <w:szCs w:val="28"/>
        </w:rPr>
        <w:t>nmu</w:t>
      </w:r>
      <w:r w:rsidR="006C0F60">
        <w:rPr>
          <w:rFonts w:ascii="Arial" w:hAnsi="Arial" w:cs="Arial"/>
          <w:sz w:val="28"/>
          <w:szCs w:val="28"/>
        </w:rPr>
        <w:t>eble perseguido en usucapión, d</w:t>
      </w:r>
      <w:r w:rsidRPr="00076640">
        <w:rPr>
          <w:rFonts w:ascii="Arial" w:hAnsi="Arial" w:cs="Arial"/>
          <w:sz w:val="28"/>
          <w:szCs w:val="28"/>
        </w:rPr>
        <w:t>ice que conoce a don Adán desde el 78, porque son fun</w:t>
      </w:r>
      <w:r w:rsidR="00B80ECF" w:rsidRPr="00076640">
        <w:rPr>
          <w:rFonts w:ascii="Arial" w:hAnsi="Arial" w:cs="Arial"/>
          <w:sz w:val="28"/>
          <w:szCs w:val="28"/>
        </w:rPr>
        <w:t>dadores del barrio Leningrado,</w:t>
      </w:r>
      <w:r w:rsidRPr="00076640">
        <w:rPr>
          <w:rFonts w:ascii="Arial" w:hAnsi="Arial" w:cs="Arial"/>
          <w:sz w:val="28"/>
          <w:szCs w:val="28"/>
        </w:rPr>
        <w:t xml:space="preserve"> lo conoce como dueño</w:t>
      </w:r>
      <w:r w:rsidR="001029CB" w:rsidRPr="00076640">
        <w:rPr>
          <w:rFonts w:ascii="Arial" w:hAnsi="Arial" w:cs="Arial"/>
          <w:sz w:val="28"/>
          <w:szCs w:val="28"/>
        </w:rPr>
        <w:t xml:space="preserve"> de la casa</w:t>
      </w:r>
      <w:r w:rsidR="00B80ECF" w:rsidRPr="00076640">
        <w:rPr>
          <w:rFonts w:ascii="Arial" w:hAnsi="Arial" w:cs="Arial"/>
          <w:sz w:val="28"/>
          <w:szCs w:val="28"/>
        </w:rPr>
        <w:t xml:space="preserve"> y</w:t>
      </w:r>
      <w:r w:rsidRPr="00076640">
        <w:rPr>
          <w:rFonts w:ascii="Arial" w:hAnsi="Arial" w:cs="Arial"/>
          <w:sz w:val="28"/>
          <w:szCs w:val="28"/>
        </w:rPr>
        <w:t xml:space="preserve"> no ha visto a nadie más por allí</w:t>
      </w:r>
      <w:r w:rsidR="00B80ECF" w:rsidRPr="00076640">
        <w:rPr>
          <w:rFonts w:ascii="Arial" w:hAnsi="Arial" w:cs="Arial"/>
          <w:sz w:val="28"/>
          <w:szCs w:val="28"/>
        </w:rPr>
        <w:t>;</w:t>
      </w:r>
      <w:r w:rsidR="002236FB" w:rsidRPr="00076640">
        <w:rPr>
          <w:rFonts w:ascii="Arial" w:hAnsi="Arial" w:cs="Arial"/>
          <w:sz w:val="28"/>
          <w:szCs w:val="28"/>
        </w:rPr>
        <w:t xml:space="preserve"> refiere que </w:t>
      </w:r>
      <w:r w:rsidR="00B80ECF" w:rsidRPr="00076640">
        <w:rPr>
          <w:rFonts w:ascii="Arial" w:hAnsi="Arial" w:cs="Arial"/>
          <w:sz w:val="28"/>
          <w:szCs w:val="28"/>
        </w:rPr>
        <w:t xml:space="preserve">don Adán </w:t>
      </w:r>
      <w:r w:rsidR="002236FB" w:rsidRPr="00076640">
        <w:rPr>
          <w:rFonts w:ascii="Arial" w:hAnsi="Arial" w:cs="Arial"/>
          <w:sz w:val="28"/>
          <w:szCs w:val="28"/>
        </w:rPr>
        <w:t>es analfabeta</w:t>
      </w:r>
      <w:r w:rsidRPr="00076640">
        <w:rPr>
          <w:rFonts w:ascii="Arial" w:hAnsi="Arial" w:cs="Arial"/>
          <w:sz w:val="28"/>
          <w:szCs w:val="28"/>
        </w:rPr>
        <w:t xml:space="preserve">; que le hizo unos trabajitos de construcción (un poyo en la cocina y una rampa) y en adelante han sido amigos. </w:t>
      </w:r>
      <w:r w:rsidR="00B80ECF" w:rsidRPr="00076640">
        <w:rPr>
          <w:rFonts w:ascii="Arial" w:hAnsi="Arial" w:cs="Arial"/>
          <w:sz w:val="28"/>
          <w:szCs w:val="28"/>
        </w:rPr>
        <w:t xml:space="preserve"> </w:t>
      </w:r>
      <w:r w:rsidR="002236FB" w:rsidRPr="00076640">
        <w:rPr>
          <w:rFonts w:ascii="Arial" w:hAnsi="Arial" w:cs="Arial"/>
          <w:sz w:val="28"/>
          <w:szCs w:val="28"/>
        </w:rPr>
        <w:t>Afirma que el inmueble lo ha habitado don Adán, los hijo</w:t>
      </w:r>
      <w:r w:rsidR="00B80ECF" w:rsidRPr="00076640">
        <w:rPr>
          <w:rFonts w:ascii="Arial" w:hAnsi="Arial" w:cs="Arial"/>
          <w:sz w:val="28"/>
          <w:szCs w:val="28"/>
        </w:rPr>
        <w:t xml:space="preserve">s y la señora –Verónica; que </w:t>
      </w:r>
      <w:r w:rsidR="00772B56">
        <w:rPr>
          <w:rFonts w:ascii="Arial" w:hAnsi="Arial" w:cs="Arial"/>
          <w:sz w:val="28"/>
          <w:szCs w:val="28"/>
        </w:rPr>
        <w:t xml:space="preserve">su amigo </w:t>
      </w:r>
      <w:r w:rsidR="002236FB" w:rsidRPr="00076640">
        <w:rPr>
          <w:rFonts w:ascii="Arial" w:hAnsi="Arial" w:cs="Arial"/>
          <w:sz w:val="28"/>
          <w:szCs w:val="28"/>
        </w:rPr>
        <w:t xml:space="preserve">le comunicó que un hijo lo quiere sacar de la casa; </w:t>
      </w:r>
      <w:r w:rsidR="00B80ECF" w:rsidRPr="00076640">
        <w:rPr>
          <w:rFonts w:ascii="Arial" w:hAnsi="Arial" w:cs="Arial"/>
          <w:sz w:val="28"/>
          <w:szCs w:val="28"/>
        </w:rPr>
        <w:t xml:space="preserve">manifiesta que </w:t>
      </w:r>
      <w:r w:rsidR="002236FB" w:rsidRPr="00076640">
        <w:rPr>
          <w:rFonts w:ascii="Arial" w:hAnsi="Arial" w:cs="Arial"/>
          <w:sz w:val="28"/>
          <w:szCs w:val="28"/>
        </w:rPr>
        <w:t>no conoce que le esté pagando arriendo a otra persona y es don Adán quien ha pagado las mejoras</w:t>
      </w:r>
      <w:r w:rsidR="004C17F4" w:rsidRPr="00076640">
        <w:rPr>
          <w:rFonts w:ascii="Arial" w:hAnsi="Arial" w:cs="Arial"/>
          <w:sz w:val="28"/>
          <w:szCs w:val="28"/>
        </w:rPr>
        <w:t xml:space="preserve"> que le han hecho a la casa,</w:t>
      </w:r>
      <w:r w:rsidR="00581C24" w:rsidRPr="00076640">
        <w:rPr>
          <w:rFonts w:ascii="Arial" w:hAnsi="Arial" w:cs="Arial"/>
          <w:sz w:val="28"/>
          <w:szCs w:val="28"/>
        </w:rPr>
        <w:t xml:space="preserve"> la liquidación que le dieron al citado señor </w:t>
      </w:r>
      <w:r w:rsidR="002236FB" w:rsidRPr="00076640">
        <w:rPr>
          <w:rFonts w:ascii="Arial" w:hAnsi="Arial" w:cs="Arial"/>
          <w:sz w:val="28"/>
          <w:szCs w:val="28"/>
        </w:rPr>
        <w:t>en la Hacienda Cuba donde trabajó la invirtió allí, en ese lote</w:t>
      </w:r>
      <w:r w:rsidR="00B80ECF" w:rsidRPr="00076640">
        <w:rPr>
          <w:rFonts w:ascii="Arial" w:hAnsi="Arial" w:cs="Arial"/>
          <w:sz w:val="28"/>
          <w:szCs w:val="28"/>
        </w:rPr>
        <w:t xml:space="preserve">cito; que sabe que </w:t>
      </w:r>
      <w:r w:rsidR="00772B56">
        <w:rPr>
          <w:rFonts w:ascii="Arial" w:hAnsi="Arial" w:cs="Arial"/>
          <w:sz w:val="28"/>
          <w:szCs w:val="28"/>
        </w:rPr>
        <w:t xml:space="preserve">también </w:t>
      </w:r>
      <w:r w:rsidR="00B80ECF" w:rsidRPr="00076640">
        <w:rPr>
          <w:rFonts w:ascii="Arial" w:hAnsi="Arial" w:cs="Arial"/>
          <w:sz w:val="28"/>
          <w:szCs w:val="28"/>
        </w:rPr>
        <w:t>pagó los servicios y el predial</w:t>
      </w:r>
      <w:r w:rsidR="002236FB" w:rsidRPr="00076640">
        <w:rPr>
          <w:rFonts w:ascii="Arial" w:hAnsi="Arial" w:cs="Arial"/>
          <w:sz w:val="28"/>
          <w:szCs w:val="28"/>
        </w:rPr>
        <w:t xml:space="preserve"> por lo menos hasta el 2000, juntos iban a reclamar los recibos a mult</w:t>
      </w:r>
      <w:r w:rsidR="0070755A" w:rsidRPr="00076640">
        <w:rPr>
          <w:rFonts w:ascii="Arial" w:hAnsi="Arial" w:cs="Arial"/>
          <w:sz w:val="28"/>
          <w:szCs w:val="28"/>
        </w:rPr>
        <w:t>i</w:t>
      </w:r>
      <w:r w:rsidR="002236FB" w:rsidRPr="00076640">
        <w:rPr>
          <w:rFonts w:ascii="Arial" w:hAnsi="Arial" w:cs="Arial"/>
          <w:sz w:val="28"/>
          <w:szCs w:val="28"/>
        </w:rPr>
        <w:t>servicios</w:t>
      </w:r>
      <w:r w:rsidR="004C17F4" w:rsidRPr="00076640">
        <w:rPr>
          <w:rFonts w:ascii="Arial" w:hAnsi="Arial" w:cs="Arial"/>
          <w:sz w:val="28"/>
          <w:szCs w:val="28"/>
        </w:rPr>
        <w:t xml:space="preserve"> (fls. 1-3 c.</w:t>
      </w:r>
      <w:r w:rsidR="00581C24" w:rsidRPr="00076640">
        <w:rPr>
          <w:rFonts w:ascii="Arial" w:hAnsi="Arial" w:cs="Arial"/>
          <w:sz w:val="28"/>
          <w:szCs w:val="28"/>
        </w:rPr>
        <w:t xml:space="preserve"> 3)</w:t>
      </w:r>
      <w:r w:rsidR="002236FB" w:rsidRPr="00076640">
        <w:rPr>
          <w:rFonts w:ascii="Arial" w:hAnsi="Arial" w:cs="Arial"/>
          <w:sz w:val="28"/>
          <w:szCs w:val="28"/>
        </w:rPr>
        <w:t>.</w:t>
      </w:r>
    </w:p>
    <w:p w:rsidR="002236FB" w:rsidRPr="00076640" w:rsidRDefault="0070755A" w:rsidP="0020468A">
      <w:pPr>
        <w:pStyle w:val="Sinespaciado1"/>
        <w:spacing w:line="360" w:lineRule="auto"/>
        <w:ind w:firstLine="2835"/>
        <w:jc w:val="both"/>
        <w:rPr>
          <w:rFonts w:ascii="Arial" w:hAnsi="Arial" w:cs="Arial"/>
          <w:sz w:val="28"/>
          <w:szCs w:val="28"/>
        </w:rPr>
      </w:pPr>
      <w:r w:rsidRPr="006238AA">
        <w:rPr>
          <w:rFonts w:ascii="Arial" w:hAnsi="Arial" w:cs="Arial"/>
          <w:sz w:val="24"/>
          <w:szCs w:val="24"/>
        </w:rPr>
        <w:t>MARINA LÓPEZ FRANCO</w:t>
      </w:r>
      <w:r w:rsidR="006C0F60">
        <w:rPr>
          <w:rFonts w:ascii="Arial" w:hAnsi="Arial" w:cs="Arial"/>
          <w:sz w:val="28"/>
          <w:szCs w:val="28"/>
        </w:rPr>
        <w:t>, de 58 años de edad, e</w:t>
      </w:r>
      <w:r w:rsidR="00581C24" w:rsidRPr="00076640">
        <w:rPr>
          <w:rFonts w:ascii="Arial" w:hAnsi="Arial" w:cs="Arial"/>
          <w:sz w:val="28"/>
          <w:szCs w:val="28"/>
        </w:rPr>
        <w:t xml:space="preserve">xpresa </w:t>
      </w:r>
      <w:r w:rsidRPr="00076640">
        <w:rPr>
          <w:rFonts w:ascii="Arial" w:hAnsi="Arial" w:cs="Arial"/>
          <w:sz w:val="28"/>
          <w:szCs w:val="28"/>
        </w:rPr>
        <w:t>que cuando fue a vivir al barrio, don Adán había llegado quince días antes; q</w:t>
      </w:r>
      <w:r w:rsidR="00B379F7" w:rsidRPr="00076640">
        <w:rPr>
          <w:rFonts w:ascii="Arial" w:hAnsi="Arial" w:cs="Arial"/>
          <w:sz w:val="28"/>
          <w:szCs w:val="28"/>
        </w:rPr>
        <w:t>ue sabe que eso es de él porque</w:t>
      </w:r>
      <w:r w:rsidR="00581C24" w:rsidRPr="00076640">
        <w:rPr>
          <w:rFonts w:ascii="Arial" w:hAnsi="Arial" w:cs="Arial"/>
          <w:sz w:val="28"/>
          <w:szCs w:val="28"/>
        </w:rPr>
        <w:t xml:space="preserve"> </w:t>
      </w:r>
      <w:r w:rsidRPr="00076640">
        <w:rPr>
          <w:rFonts w:ascii="Arial" w:hAnsi="Arial" w:cs="Arial"/>
          <w:sz w:val="28"/>
          <w:szCs w:val="28"/>
        </w:rPr>
        <w:t>hace 34 años que</w:t>
      </w:r>
      <w:r w:rsidR="00581C24" w:rsidRPr="00076640">
        <w:rPr>
          <w:rFonts w:ascii="Arial" w:hAnsi="Arial" w:cs="Arial"/>
          <w:sz w:val="28"/>
          <w:szCs w:val="28"/>
        </w:rPr>
        <w:t xml:space="preserve"> lo distingue allá</w:t>
      </w:r>
      <w:r w:rsidRPr="00076640">
        <w:rPr>
          <w:rFonts w:ascii="Arial" w:hAnsi="Arial" w:cs="Arial"/>
          <w:sz w:val="28"/>
          <w:szCs w:val="28"/>
        </w:rPr>
        <w:t xml:space="preserve">.  Dice que según parece don Alberto el hijo compró </w:t>
      </w:r>
      <w:r w:rsidR="00581C24" w:rsidRPr="00076640">
        <w:rPr>
          <w:rFonts w:ascii="Arial" w:hAnsi="Arial" w:cs="Arial"/>
          <w:sz w:val="28"/>
          <w:szCs w:val="28"/>
        </w:rPr>
        <w:t>el lote para regalárselo a d</w:t>
      </w:r>
      <w:r w:rsidRPr="00076640">
        <w:rPr>
          <w:rFonts w:ascii="Arial" w:hAnsi="Arial" w:cs="Arial"/>
          <w:sz w:val="28"/>
          <w:szCs w:val="28"/>
        </w:rPr>
        <w:t>on Adán para que construyera</w:t>
      </w:r>
      <w:r w:rsidR="00581C24" w:rsidRPr="00076640">
        <w:rPr>
          <w:rFonts w:ascii="Arial" w:hAnsi="Arial" w:cs="Arial"/>
          <w:sz w:val="28"/>
          <w:szCs w:val="28"/>
        </w:rPr>
        <w:t>,</w:t>
      </w:r>
      <w:r w:rsidRPr="00076640">
        <w:rPr>
          <w:rFonts w:ascii="Arial" w:hAnsi="Arial" w:cs="Arial"/>
          <w:sz w:val="28"/>
          <w:szCs w:val="28"/>
        </w:rPr>
        <w:t xml:space="preserve"> y </w:t>
      </w:r>
      <w:r w:rsidR="00581C24" w:rsidRPr="00076640">
        <w:rPr>
          <w:rFonts w:ascii="Arial" w:hAnsi="Arial" w:cs="Arial"/>
          <w:sz w:val="28"/>
          <w:szCs w:val="28"/>
        </w:rPr>
        <w:t xml:space="preserve">lo </w:t>
      </w:r>
      <w:r w:rsidRPr="00076640">
        <w:rPr>
          <w:rFonts w:ascii="Arial" w:hAnsi="Arial" w:cs="Arial"/>
          <w:sz w:val="28"/>
          <w:szCs w:val="28"/>
        </w:rPr>
        <w:t>sabe porque vivía en todo el frente y que los vecino</w:t>
      </w:r>
      <w:r w:rsidR="00581C24" w:rsidRPr="00076640">
        <w:rPr>
          <w:rFonts w:ascii="Arial" w:hAnsi="Arial" w:cs="Arial"/>
          <w:sz w:val="28"/>
          <w:szCs w:val="28"/>
        </w:rPr>
        <w:t>s</w:t>
      </w:r>
      <w:r w:rsidRPr="00076640">
        <w:rPr>
          <w:rFonts w:ascii="Arial" w:hAnsi="Arial" w:cs="Arial"/>
          <w:sz w:val="28"/>
          <w:szCs w:val="28"/>
        </w:rPr>
        <w:t xml:space="preserve">, incluida ella le ayudaron </w:t>
      </w:r>
      <w:r w:rsidR="00772B56">
        <w:rPr>
          <w:rFonts w:ascii="Arial" w:hAnsi="Arial" w:cs="Arial"/>
          <w:sz w:val="28"/>
          <w:szCs w:val="28"/>
        </w:rPr>
        <w:t xml:space="preserve">a </w:t>
      </w:r>
      <w:r w:rsidR="00815EDB">
        <w:rPr>
          <w:rFonts w:ascii="Arial" w:hAnsi="Arial" w:cs="Arial"/>
          <w:sz w:val="28"/>
          <w:szCs w:val="28"/>
        </w:rPr>
        <w:t xml:space="preserve">hacer el banqueo. </w:t>
      </w:r>
      <w:r w:rsidRPr="00076640">
        <w:rPr>
          <w:rFonts w:ascii="Arial" w:hAnsi="Arial" w:cs="Arial"/>
          <w:sz w:val="28"/>
          <w:szCs w:val="28"/>
        </w:rPr>
        <w:t>Que las personas que han ocupado el inmueble</w:t>
      </w:r>
      <w:r w:rsidR="003645B1" w:rsidRPr="00076640">
        <w:rPr>
          <w:rFonts w:ascii="Arial" w:hAnsi="Arial" w:cs="Arial"/>
          <w:sz w:val="28"/>
          <w:szCs w:val="28"/>
        </w:rPr>
        <w:t xml:space="preserve"> son los hijos de doña Veró</w:t>
      </w:r>
      <w:r w:rsidRPr="00076640">
        <w:rPr>
          <w:rFonts w:ascii="Arial" w:hAnsi="Arial" w:cs="Arial"/>
          <w:sz w:val="28"/>
          <w:szCs w:val="28"/>
        </w:rPr>
        <w:t>nica con don Adán, todos nacieron allá; que no tiene conocimiento que el hijo de don Adán, Albe</w:t>
      </w:r>
      <w:r w:rsidR="003645B1" w:rsidRPr="00076640">
        <w:rPr>
          <w:rFonts w:ascii="Arial" w:hAnsi="Arial" w:cs="Arial"/>
          <w:sz w:val="28"/>
          <w:szCs w:val="28"/>
        </w:rPr>
        <w:t>r</w:t>
      </w:r>
      <w:r w:rsidRPr="00076640">
        <w:rPr>
          <w:rFonts w:ascii="Arial" w:hAnsi="Arial" w:cs="Arial"/>
          <w:sz w:val="28"/>
          <w:szCs w:val="28"/>
        </w:rPr>
        <w:t>to, le haya hecho mejoras a la casa</w:t>
      </w:r>
      <w:r w:rsidR="00815EDB">
        <w:rPr>
          <w:rFonts w:ascii="Arial" w:hAnsi="Arial" w:cs="Arial"/>
          <w:sz w:val="28"/>
          <w:szCs w:val="28"/>
        </w:rPr>
        <w:t xml:space="preserve">. </w:t>
      </w:r>
      <w:r w:rsidR="003645B1" w:rsidRPr="00076640">
        <w:rPr>
          <w:rFonts w:ascii="Arial" w:hAnsi="Arial" w:cs="Arial"/>
          <w:sz w:val="28"/>
          <w:szCs w:val="28"/>
        </w:rPr>
        <w:t>Dice que don Adán no sabe leer ni escribir</w:t>
      </w:r>
      <w:r w:rsidR="004C17F4" w:rsidRPr="00076640">
        <w:rPr>
          <w:rFonts w:ascii="Arial" w:hAnsi="Arial" w:cs="Arial"/>
          <w:sz w:val="28"/>
          <w:szCs w:val="28"/>
        </w:rPr>
        <w:t xml:space="preserve"> (fls. 4-5 c.</w:t>
      </w:r>
      <w:r w:rsidR="00581C24" w:rsidRPr="00076640">
        <w:rPr>
          <w:rFonts w:ascii="Arial" w:hAnsi="Arial" w:cs="Arial"/>
          <w:sz w:val="28"/>
          <w:szCs w:val="28"/>
        </w:rPr>
        <w:t xml:space="preserve"> 3)</w:t>
      </w:r>
      <w:r w:rsidR="003645B1" w:rsidRPr="00076640">
        <w:rPr>
          <w:rFonts w:ascii="Arial" w:hAnsi="Arial" w:cs="Arial"/>
          <w:sz w:val="28"/>
          <w:szCs w:val="28"/>
        </w:rPr>
        <w:t>.</w:t>
      </w:r>
    </w:p>
    <w:p w:rsidR="003645B1" w:rsidRPr="00076640" w:rsidRDefault="003645B1" w:rsidP="0020468A">
      <w:pPr>
        <w:pStyle w:val="Sinespaciado1"/>
        <w:spacing w:line="360" w:lineRule="auto"/>
        <w:ind w:firstLine="2835"/>
        <w:jc w:val="both"/>
        <w:rPr>
          <w:rFonts w:ascii="Arial" w:hAnsi="Arial" w:cs="Arial"/>
          <w:sz w:val="28"/>
          <w:szCs w:val="28"/>
        </w:rPr>
      </w:pPr>
    </w:p>
    <w:p w:rsidR="003645B1" w:rsidRPr="00076640" w:rsidRDefault="003645B1" w:rsidP="0020468A">
      <w:pPr>
        <w:pStyle w:val="Sinespaciado1"/>
        <w:spacing w:line="360" w:lineRule="auto"/>
        <w:ind w:firstLine="2835"/>
        <w:jc w:val="both"/>
        <w:rPr>
          <w:rFonts w:ascii="Arial" w:hAnsi="Arial" w:cs="Arial"/>
          <w:sz w:val="28"/>
          <w:szCs w:val="28"/>
        </w:rPr>
      </w:pPr>
      <w:r w:rsidRPr="006238AA">
        <w:rPr>
          <w:rFonts w:ascii="Arial" w:hAnsi="Arial" w:cs="Arial"/>
          <w:sz w:val="24"/>
          <w:szCs w:val="24"/>
        </w:rPr>
        <w:t>ALBEIRO PERDOMO LADINO</w:t>
      </w:r>
      <w:r w:rsidRPr="00076640">
        <w:rPr>
          <w:rFonts w:ascii="Arial" w:hAnsi="Arial" w:cs="Arial"/>
          <w:sz w:val="28"/>
          <w:szCs w:val="28"/>
        </w:rPr>
        <w:t>, de 43 años de edad, quien dice vivir en e</w:t>
      </w:r>
      <w:r w:rsidR="00895C25">
        <w:rPr>
          <w:rFonts w:ascii="Arial" w:hAnsi="Arial" w:cs="Arial"/>
          <w:sz w:val="28"/>
          <w:szCs w:val="28"/>
        </w:rPr>
        <w:t>l inmueble objeto del proceso, r</w:t>
      </w:r>
      <w:r w:rsidR="00581C24" w:rsidRPr="00076640">
        <w:rPr>
          <w:rFonts w:ascii="Arial" w:hAnsi="Arial" w:cs="Arial"/>
          <w:sz w:val="28"/>
          <w:szCs w:val="28"/>
        </w:rPr>
        <w:t xml:space="preserve">efiere </w:t>
      </w:r>
      <w:r w:rsidRPr="00076640">
        <w:rPr>
          <w:rFonts w:ascii="Arial" w:hAnsi="Arial" w:cs="Arial"/>
          <w:sz w:val="28"/>
          <w:szCs w:val="28"/>
        </w:rPr>
        <w:t>que son fundadores del barrio, su padrastro Adán, su madre y él, su herma</w:t>
      </w:r>
      <w:r w:rsidR="00AA02D8" w:rsidRPr="00076640">
        <w:rPr>
          <w:rFonts w:ascii="Arial" w:hAnsi="Arial" w:cs="Arial"/>
          <w:sz w:val="28"/>
          <w:szCs w:val="28"/>
        </w:rPr>
        <w:t>nita estaba muy pequeña.  Relata sobre có</w:t>
      </w:r>
      <w:r w:rsidRPr="00076640">
        <w:rPr>
          <w:rFonts w:ascii="Arial" w:hAnsi="Arial" w:cs="Arial"/>
          <w:sz w:val="28"/>
          <w:szCs w:val="28"/>
        </w:rPr>
        <w:t>mo fue que hicieron para la construcción de la casa y empezaron a vivir allí; todo el tiempo lo pasó con su padrastro porque él era mayordomo en la hacienda Cuba; los gasto</w:t>
      </w:r>
      <w:r w:rsidR="00AA02D8" w:rsidRPr="00076640">
        <w:rPr>
          <w:rFonts w:ascii="Arial" w:hAnsi="Arial" w:cs="Arial"/>
          <w:sz w:val="28"/>
          <w:szCs w:val="28"/>
        </w:rPr>
        <w:t>s</w:t>
      </w:r>
      <w:r w:rsidRPr="00076640">
        <w:rPr>
          <w:rFonts w:ascii="Arial" w:hAnsi="Arial" w:cs="Arial"/>
          <w:sz w:val="28"/>
          <w:szCs w:val="28"/>
        </w:rPr>
        <w:t xml:space="preserve"> salía</w:t>
      </w:r>
      <w:r w:rsidR="00010C93" w:rsidRPr="00076640">
        <w:rPr>
          <w:rFonts w:ascii="Arial" w:hAnsi="Arial" w:cs="Arial"/>
          <w:sz w:val="28"/>
          <w:szCs w:val="28"/>
        </w:rPr>
        <w:t>n</w:t>
      </w:r>
      <w:r w:rsidRPr="00076640">
        <w:rPr>
          <w:rFonts w:ascii="Arial" w:hAnsi="Arial" w:cs="Arial"/>
          <w:sz w:val="28"/>
          <w:szCs w:val="28"/>
        </w:rPr>
        <w:t xml:space="preserve"> de allí, del bolsillo de don Adán, pero </w:t>
      </w:r>
      <w:r w:rsidR="00AA02D8" w:rsidRPr="00076640">
        <w:rPr>
          <w:rFonts w:ascii="Arial" w:hAnsi="Arial" w:cs="Arial"/>
          <w:sz w:val="28"/>
          <w:szCs w:val="28"/>
        </w:rPr>
        <w:t xml:space="preserve">él </w:t>
      </w:r>
      <w:r w:rsidRPr="00076640">
        <w:rPr>
          <w:rFonts w:ascii="Arial" w:hAnsi="Arial" w:cs="Arial"/>
          <w:sz w:val="28"/>
          <w:szCs w:val="28"/>
        </w:rPr>
        <w:t xml:space="preserve">le pasaba la plata a don Alberto, </w:t>
      </w:r>
      <w:r w:rsidR="00010C93" w:rsidRPr="00076640">
        <w:rPr>
          <w:rFonts w:ascii="Arial" w:hAnsi="Arial" w:cs="Arial"/>
          <w:sz w:val="28"/>
          <w:szCs w:val="28"/>
        </w:rPr>
        <w:t xml:space="preserve">su </w:t>
      </w:r>
      <w:r w:rsidRPr="00076640">
        <w:rPr>
          <w:rFonts w:ascii="Arial" w:hAnsi="Arial" w:cs="Arial"/>
          <w:sz w:val="28"/>
          <w:szCs w:val="28"/>
        </w:rPr>
        <w:t xml:space="preserve">hijo, para los gastos de la casa, predial y servicios, pues era su hijo más cercano al que le confiaba el dinero.  </w:t>
      </w:r>
      <w:r w:rsidR="00AA02D8" w:rsidRPr="00076640">
        <w:rPr>
          <w:rFonts w:ascii="Arial" w:hAnsi="Arial" w:cs="Arial"/>
          <w:sz w:val="28"/>
          <w:szCs w:val="28"/>
        </w:rPr>
        <w:t xml:space="preserve">Sabe que don Alberto le vendió la casa a doña Rosa Miriam, pero el negocio lo </w:t>
      </w:r>
      <w:r w:rsidR="00010C93" w:rsidRPr="00076640">
        <w:rPr>
          <w:rFonts w:ascii="Arial" w:hAnsi="Arial" w:cs="Arial"/>
          <w:sz w:val="28"/>
          <w:szCs w:val="28"/>
        </w:rPr>
        <w:t>hablab</w:t>
      </w:r>
      <w:r w:rsidR="00AA02D8" w:rsidRPr="00076640">
        <w:rPr>
          <w:rFonts w:ascii="Arial" w:hAnsi="Arial" w:cs="Arial"/>
          <w:sz w:val="28"/>
          <w:szCs w:val="28"/>
        </w:rPr>
        <w:t xml:space="preserve">an retirados de </w:t>
      </w:r>
      <w:r w:rsidR="00010C93" w:rsidRPr="00076640">
        <w:rPr>
          <w:rFonts w:ascii="Arial" w:hAnsi="Arial" w:cs="Arial"/>
          <w:sz w:val="28"/>
          <w:szCs w:val="28"/>
        </w:rPr>
        <w:t>él para que no escuchara</w:t>
      </w:r>
      <w:r w:rsidR="00AA02D8" w:rsidRPr="00076640">
        <w:rPr>
          <w:rFonts w:ascii="Arial" w:hAnsi="Arial" w:cs="Arial"/>
          <w:sz w:val="28"/>
          <w:szCs w:val="28"/>
        </w:rPr>
        <w:t>, que don Ad</w:t>
      </w:r>
      <w:r w:rsidR="00010C93" w:rsidRPr="00076640">
        <w:rPr>
          <w:rFonts w:ascii="Arial" w:hAnsi="Arial" w:cs="Arial"/>
          <w:sz w:val="28"/>
          <w:szCs w:val="28"/>
        </w:rPr>
        <w:t>án d</w:t>
      </w:r>
      <w:r w:rsidR="00581C24" w:rsidRPr="00076640">
        <w:rPr>
          <w:rFonts w:ascii="Arial" w:hAnsi="Arial" w:cs="Arial"/>
          <w:sz w:val="28"/>
          <w:szCs w:val="28"/>
        </w:rPr>
        <w:t>ice que nunca le hablaron</w:t>
      </w:r>
      <w:r w:rsidR="00815EDB">
        <w:rPr>
          <w:rFonts w:ascii="Arial" w:hAnsi="Arial" w:cs="Arial"/>
          <w:sz w:val="28"/>
          <w:szCs w:val="28"/>
        </w:rPr>
        <w:t xml:space="preserve"> del negocio. </w:t>
      </w:r>
      <w:r w:rsidR="00AA02D8" w:rsidRPr="00076640">
        <w:rPr>
          <w:rFonts w:ascii="Arial" w:hAnsi="Arial" w:cs="Arial"/>
          <w:sz w:val="28"/>
          <w:szCs w:val="28"/>
        </w:rPr>
        <w:t xml:space="preserve">Respecto del </w:t>
      </w:r>
      <w:r w:rsidR="00010C93" w:rsidRPr="00076640">
        <w:rPr>
          <w:rFonts w:ascii="Arial" w:hAnsi="Arial" w:cs="Arial"/>
          <w:sz w:val="28"/>
          <w:szCs w:val="28"/>
        </w:rPr>
        <w:t>documento</w:t>
      </w:r>
      <w:r w:rsidR="00AA02D8" w:rsidRPr="00076640">
        <w:rPr>
          <w:rFonts w:ascii="Arial" w:hAnsi="Arial" w:cs="Arial"/>
          <w:sz w:val="28"/>
          <w:szCs w:val="28"/>
        </w:rPr>
        <w:t xml:space="preserve"> firmado ante </w:t>
      </w:r>
      <w:r w:rsidR="00010C93" w:rsidRPr="00076640">
        <w:rPr>
          <w:rFonts w:ascii="Arial" w:hAnsi="Arial" w:cs="Arial"/>
          <w:sz w:val="28"/>
          <w:szCs w:val="28"/>
        </w:rPr>
        <w:t>el juez de</w:t>
      </w:r>
      <w:r w:rsidR="00AA02D8" w:rsidRPr="00076640">
        <w:rPr>
          <w:rFonts w:ascii="Arial" w:hAnsi="Arial" w:cs="Arial"/>
          <w:sz w:val="28"/>
          <w:szCs w:val="28"/>
        </w:rPr>
        <w:t xml:space="preserve"> paz de Cuba, relata que él estuvo allá pero no lo dejaron entrar </w:t>
      </w:r>
      <w:r w:rsidR="00815EDB">
        <w:rPr>
          <w:rFonts w:ascii="Arial" w:hAnsi="Arial" w:cs="Arial"/>
          <w:sz w:val="28"/>
          <w:szCs w:val="28"/>
        </w:rPr>
        <w:t xml:space="preserve">y allá estaba el hijo Alberto. </w:t>
      </w:r>
      <w:r w:rsidR="00AA02D8" w:rsidRPr="00076640">
        <w:rPr>
          <w:rFonts w:ascii="Arial" w:hAnsi="Arial" w:cs="Arial"/>
          <w:sz w:val="28"/>
          <w:szCs w:val="28"/>
        </w:rPr>
        <w:t xml:space="preserve">Dice que don Adán no sabe leer ni escribir absolutamente nada y su madre Verónica conoce algunas letras y eso que letras grandes.  </w:t>
      </w:r>
      <w:r w:rsidR="00581C24" w:rsidRPr="00076640">
        <w:rPr>
          <w:rFonts w:ascii="Arial" w:hAnsi="Arial" w:cs="Arial"/>
          <w:sz w:val="28"/>
          <w:szCs w:val="28"/>
        </w:rPr>
        <w:t xml:space="preserve">Manifiesta </w:t>
      </w:r>
      <w:r w:rsidR="00AA02D8" w:rsidRPr="00076640">
        <w:rPr>
          <w:rFonts w:ascii="Arial" w:hAnsi="Arial" w:cs="Arial"/>
          <w:sz w:val="28"/>
          <w:szCs w:val="28"/>
        </w:rPr>
        <w:t>que la construcció</w:t>
      </w:r>
      <w:r w:rsidR="00F11FFE" w:rsidRPr="00076640">
        <w:rPr>
          <w:rFonts w:ascii="Arial" w:hAnsi="Arial" w:cs="Arial"/>
          <w:sz w:val="28"/>
          <w:szCs w:val="28"/>
        </w:rPr>
        <w:t>n en el barrio Leningrado empezó</w:t>
      </w:r>
      <w:r w:rsidR="00AA02D8" w:rsidRPr="00076640">
        <w:rPr>
          <w:rFonts w:ascii="Arial" w:hAnsi="Arial" w:cs="Arial"/>
          <w:sz w:val="28"/>
          <w:szCs w:val="28"/>
        </w:rPr>
        <w:t xml:space="preserve"> en el 80 m</w:t>
      </w:r>
      <w:r w:rsidR="00010C93" w:rsidRPr="00076640">
        <w:rPr>
          <w:rFonts w:ascii="Arial" w:hAnsi="Arial" w:cs="Arial"/>
          <w:sz w:val="28"/>
          <w:szCs w:val="28"/>
        </w:rPr>
        <w:t>ás o menos</w:t>
      </w:r>
      <w:r w:rsidR="00AA02D8" w:rsidRPr="00076640">
        <w:rPr>
          <w:rFonts w:ascii="Arial" w:hAnsi="Arial" w:cs="Arial"/>
          <w:sz w:val="28"/>
          <w:szCs w:val="28"/>
        </w:rPr>
        <w:t xml:space="preserve">; se le construyó </w:t>
      </w:r>
      <w:r w:rsidR="006238AA">
        <w:rPr>
          <w:rFonts w:ascii="Arial" w:hAnsi="Arial" w:cs="Arial"/>
          <w:sz w:val="28"/>
          <w:szCs w:val="28"/>
        </w:rPr>
        <w:t xml:space="preserve">en </w:t>
      </w:r>
      <w:r w:rsidR="00AA02D8" w:rsidRPr="00076640">
        <w:rPr>
          <w:rFonts w:ascii="Arial" w:hAnsi="Arial" w:cs="Arial"/>
          <w:sz w:val="28"/>
          <w:szCs w:val="28"/>
        </w:rPr>
        <w:t>dos p</w:t>
      </w:r>
      <w:r w:rsidR="00F11FFE" w:rsidRPr="00076640">
        <w:rPr>
          <w:rFonts w:ascii="Arial" w:hAnsi="Arial" w:cs="Arial"/>
          <w:sz w:val="28"/>
          <w:szCs w:val="28"/>
        </w:rPr>
        <w:t>lantas, obra negra, unas colum</w:t>
      </w:r>
      <w:r w:rsidR="00AA02D8" w:rsidRPr="00076640">
        <w:rPr>
          <w:rFonts w:ascii="Arial" w:hAnsi="Arial" w:cs="Arial"/>
          <w:sz w:val="28"/>
          <w:szCs w:val="28"/>
        </w:rPr>
        <w:t>nas</w:t>
      </w:r>
      <w:r w:rsidR="00F11FFE" w:rsidRPr="00076640">
        <w:rPr>
          <w:rFonts w:ascii="Arial" w:hAnsi="Arial" w:cs="Arial"/>
          <w:sz w:val="28"/>
          <w:szCs w:val="28"/>
        </w:rPr>
        <w:t>, bigas, en esos años los pagó don Adán</w:t>
      </w:r>
      <w:r w:rsidR="00010C93" w:rsidRPr="00076640">
        <w:rPr>
          <w:rFonts w:ascii="Arial" w:hAnsi="Arial" w:cs="Arial"/>
          <w:sz w:val="28"/>
          <w:szCs w:val="28"/>
        </w:rPr>
        <w:t>, allí invirtió sus cesantías</w:t>
      </w:r>
      <w:r w:rsidR="004C17F4" w:rsidRPr="00076640">
        <w:rPr>
          <w:rFonts w:ascii="Arial" w:hAnsi="Arial" w:cs="Arial"/>
          <w:sz w:val="28"/>
          <w:szCs w:val="28"/>
        </w:rPr>
        <w:t xml:space="preserve"> (fls. 6-9 c.</w:t>
      </w:r>
      <w:r w:rsidR="00581C24" w:rsidRPr="00076640">
        <w:rPr>
          <w:rFonts w:ascii="Arial" w:hAnsi="Arial" w:cs="Arial"/>
          <w:sz w:val="28"/>
          <w:szCs w:val="28"/>
        </w:rPr>
        <w:t xml:space="preserve"> 3)</w:t>
      </w:r>
      <w:r w:rsidR="00010C93" w:rsidRPr="00076640">
        <w:rPr>
          <w:rFonts w:ascii="Arial" w:hAnsi="Arial" w:cs="Arial"/>
          <w:sz w:val="28"/>
          <w:szCs w:val="28"/>
        </w:rPr>
        <w:t xml:space="preserve">. </w:t>
      </w:r>
      <w:r w:rsidR="00F11FFE" w:rsidRPr="00076640">
        <w:rPr>
          <w:rFonts w:ascii="Arial" w:hAnsi="Arial" w:cs="Arial"/>
          <w:sz w:val="28"/>
          <w:szCs w:val="28"/>
        </w:rPr>
        <w:t xml:space="preserve"> </w:t>
      </w:r>
    </w:p>
    <w:p w:rsidR="0020468A" w:rsidRPr="00076640" w:rsidRDefault="0020468A" w:rsidP="0020468A">
      <w:pPr>
        <w:pStyle w:val="Sinespaciado1"/>
        <w:spacing w:line="360" w:lineRule="auto"/>
        <w:ind w:firstLine="2835"/>
        <w:jc w:val="both"/>
        <w:rPr>
          <w:rFonts w:ascii="Arial" w:hAnsi="Arial" w:cs="Arial"/>
          <w:sz w:val="28"/>
          <w:szCs w:val="28"/>
        </w:rPr>
      </w:pPr>
    </w:p>
    <w:p w:rsidR="0020468A" w:rsidRPr="00076640" w:rsidRDefault="00010C93" w:rsidP="004E0220">
      <w:pPr>
        <w:pStyle w:val="Sinespaciado1"/>
        <w:spacing w:line="360" w:lineRule="auto"/>
        <w:ind w:firstLine="2835"/>
        <w:jc w:val="both"/>
        <w:rPr>
          <w:rFonts w:ascii="Arial" w:hAnsi="Arial" w:cs="Arial"/>
          <w:sz w:val="28"/>
          <w:szCs w:val="28"/>
        </w:rPr>
      </w:pPr>
      <w:r w:rsidRPr="00076640">
        <w:rPr>
          <w:rFonts w:ascii="Arial" w:hAnsi="Arial" w:cs="Arial"/>
          <w:sz w:val="28"/>
          <w:szCs w:val="28"/>
        </w:rPr>
        <w:t>6.10</w:t>
      </w:r>
      <w:r w:rsidR="0020468A" w:rsidRPr="00076640">
        <w:rPr>
          <w:rFonts w:ascii="Arial" w:hAnsi="Arial" w:cs="Arial"/>
          <w:sz w:val="28"/>
          <w:szCs w:val="28"/>
        </w:rPr>
        <w:t xml:space="preserve">. En cuanto </w:t>
      </w:r>
      <w:r w:rsidR="006238AA">
        <w:rPr>
          <w:rFonts w:ascii="Arial" w:hAnsi="Arial" w:cs="Arial"/>
          <w:sz w:val="28"/>
          <w:szCs w:val="28"/>
        </w:rPr>
        <w:t xml:space="preserve">a </w:t>
      </w:r>
      <w:r w:rsidRPr="00076640">
        <w:rPr>
          <w:rFonts w:ascii="Arial" w:hAnsi="Arial" w:cs="Arial"/>
          <w:sz w:val="28"/>
          <w:szCs w:val="28"/>
        </w:rPr>
        <w:t>lo</w:t>
      </w:r>
      <w:r w:rsidR="0020468A" w:rsidRPr="00076640">
        <w:rPr>
          <w:rFonts w:ascii="Arial" w:hAnsi="Arial" w:cs="Arial"/>
          <w:sz w:val="28"/>
          <w:szCs w:val="28"/>
        </w:rPr>
        <w:t xml:space="preserve">s </w:t>
      </w:r>
      <w:r w:rsidR="00581C24" w:rsidRPr="00076640">
        <w:rPr>
          <w:rFonts w:ascii="Arial" w:hAnsi="Arial" w:cs="Arial"/>
          <w:sz w:val="28"/>
          <w:szCs w:val="28"/>
        </w:rPr>
        <w:t>anteriores testimonios</w:t>
      </w:r>
      <w:r w:rsidRPr="00076640">
        <w:rPr>
          <w:rFonts w:ascii="Arial" w:hAnsi="Arial" w:cs="Arial"/>
          <w:sz w:val="28"/>
          <w:szCs w:val="28"/>
        </w:rPr>
        <w:t xml:space="preserve"> analizados</w:t>
      </w:r>
      <w:r w:rsidR="0020468A" w:rsidRPr="00076640">
        <w:rPr>
          <w:rFonts w:ascii="Arial" w:hAnsi="Arial" w:cs="Arial"/>
          <w:sz w:val="28"/>
          <w:szCs w:val="28"/>
        </w:rPr>
        <w:t xml:space="preserve"> </w:t>
      </w:r>
      <w:r w:rsidRPr="00076640">
        <w:rPr>
          <w:rFonts w:ascii="Arial" w:hAnsi="Arial" w:cs="Arial"/>
          <w:sz w:val="28"/>
          <w:szCs w:val="28"/>
        </w:rPr>
        <w:t xml:space="preserve">en su conjunto, no dejan duda de que es el señor Adán </w:t>
      </w:r>
      <w:r w:rsidR="004E0220" w:rsidRPr="00076640">
        <w:rPr>
          <w:rFonts w:ascii="Arial" w:hAnsi="Arial" w:cs="Arial"/>
          <w:sz w:val="28"/>
          <w:szCs w:val="28"/>
        </w:rPr>
        <w:t xml:space="preserve">Duarte Ramírez </w:t>
      </w:r>
      <w:r w:rsidR="00581C24" w:rsidRPr="00076640">
        <w:rPr>
          <w:rFonts w:ascii="Arial" w:hAnsi="Arial" w:cs="Arial"/>
          <w:sz w:val="28"/>
          <w:szCs w:val="28"/>
        </w:rPr>
        <w:t>junto con su familia</w:t>
      </w:r>
      <w:r w:rsidR="006621FF" w:rsidRPr="00076640">
        <w:rPr>
          <w:rFonts w:ascii="Arial" w:hAnsi="Arial" w:cs="Arial"/>
          <w:sz w:val="28"/>
          <w:szCs w:val="28"/>
        </w:rPr>
        <w:t xml:space="preserve">, </w:t>
      </w:r>
      <w:r w:rsidRPr="00076640">
        <w:rPr>
          <w:rFonts w:ascii="Arial" w:hAnsi="Arial" w:cs="Arial"/>
          <w:sz w:val="28"/>
          <w:szCs w:val="28"/>
        </w:rPr>
        <w:t xml:space="preserve">quien ha ocupado </w:t>
      </w:r>
      <w:r w:rsidR="006238AA">
        <w:rPr>
          <w:rFonts w:ascii="Arial" w:hAnsi="Arial" w:cs="Arial"/>
          <w:sz w:val="28"/>
          <w:szCs w:val="28"/>
        </w:rPr>
        <w:t>la</w:t>
      </w:r>
      <w:r w:rsidRPr="00076640">
        <w:rPr>
          <w:rFonts w:ascii="Arial" w:hAnsi="Arial" w:cs="Arial"/>
          <w:sz w:val="28"/>
          <w:szCs w:val="28"/>
        </w:rPr>
        <w:t xml:space="preserve"> casa que hoy solicita a través de</w:t>
      </w:r>
      <w:r w:rsidR="006621FF" w:rsidRPr="00076640">
        <w:rPr>
          <w:rFonts w:ascii="Arial" w:hAnsi="Arial" w:cs="Arial"/>
          <w:sz w:val="28"/>
          <w:szCs w:val="28"/>
        </w:rPr>
        <w:t xml:space="preserve"> su abogado se le declare dueño</w:t>
      </w:r>
      <w:r w:rsidRPr="00076640">
        <w:rPr>
          <w:rFonts w:ascii="Arial" w:hAnsi="Arial" w:cs="Arial"/>
          <w:sz w:val="28"/>
          <w:szCs w:val="28"/>
        </w:rPr>
        <w:t>; que siendo fundador del antiguo barrio Leningrado</w:t>
      </w:r>
      <w:r w:rsidR="004E0220" w:rsidRPr="00076640">
        <w:rPr>
          <w:rFonts w:ascii="Arial" w:hAnsi="Arial" w:cs="Arial"/>
          <w:sz w:val="28"/>
          <w:szCs w:val="28"/>
        </w:rPr>
        <w:t xml:space="preserve"> donde se encuentra ubicada la vivienda</w:t>
      </w:r>
      <w:r w:rsidRPr="00076640">
        <w:rPr>
          <w:rFonts w:ascii="Arial" w:hAnsi="Arial" w:cs="Arial"/>
          <w:sz w:val="28"/>
          <w:szCs w:val="28"/>
        </w:rPr>
        <w:t xml:space="preserve">, fue que </w:t>
      </w:r>
      <w:r w:rsidR="004E0220" w:rsidRPr="00076640">
        <w:rPr>
          <w:rFonts w:ascii="Arial" w:hAnsi="Arial" w:cs="Arial"/>
          <w:sz w:val="28"/>
          <w:szCs w:val="28"/>
        </w:rPr>
        <w:t xml:space="preserve">la </w:t>
      </w:r>
      <w:r w:rsidRPr="00076640">
        <w:rPr>
          <w:rFonts w:ascii="Arial" w:hAnsi="Arial" w:cs="Arial"/>
          <w:sz w:val="28"/>
          <w:szCs w:val="28"/>
        </w:rPr>
        <w:t>construyó, con lo que ganaba como mayordomo de la Hacienda C</w:t>
      </w:r>
      <w:r w:rsidR="006621FF" w:rsidRPr="00076640">
        <w:rPr>
          <w:rFonts w:ascii="Arial" w:hAnsi="Arial" w:cs="Arial"/>
          <w:sz w:val="28"/>
          <w:szCs w:val="28"/>
        </w:rPr>
        <w:t>uba y allí ha vivido toda su vida</w:t>
      </w:r>
      <w:r w:rsidRPr="00076640">
        <w:rPr>
          <w:rFonts w:ascii="Arial" w:hAnsi="Arial" w:cs="Arial"/>
          <w:sz w:val="28"/>
          <w:szCs w:val="28"/>
        </w:rPr>
        <w:t xml:space="preserve">; nadie le ha disputado el dominio de la misma, sino cuando aparece </w:t>
      </w:r>
      <w:r w:rsidR="006621FF" w:rsidRPr="00076640">
        <w:rPr>
          <w:rFonts w:ascii="Arial" w:hAnsi="Arial" w:cs="Arial"/>
          <w:sz w:val="28"/>
          <w:szCs w:val="28"/>
        </w:rPr>
        <w:t xml:space="preserve">comprando la vivienda </w:t>
      </w:r>
      <w:r w:rsidRPr="00076640">
        <w:rPr>
          <w:rFonts w:ascii="Arial" w:hAnsi="Arial" w:cs="Arial"/>
          <w:sz w:val="28"/>
          <w:szCs w:val="28"/>
        </w:rPr>
        <w:t>la señora Rosa</w:t>
      </w:r>
      <w:r w:rsidR="004E0220" w:rsidRPr="00076640">
        <w:rPr>
          <w:rFonts w:ascii="Arial" w:hAnsi="Arial" w:cs="Arial"/>
          <w:sz w:val="28"/>
          <w:szCs w:val="28"/>
        </w:rPr>
        <w:t xml:space="preserve"> Miriam Serna Betancur</w:t>
      </w:r>
      <w:r w:rsidR="00815EDB">
        <w:rPr>
          <w:rFonts w:ascii="Arial" w:hAnsi="Arial" w:cs="Arial"/>
          <w:sz w:val="28"/>
          <w:szCs w:val="28"/>
        </w:rPr>
        <w:t xml:space="preserve">. </w:t>
      </w:r>
      <w:r w:rsidRPr="00076640">
        <w:rPr>
          <w:rFonts w:ascii="Arial" w:hAnsi="Arial" w:cs="Arial"/>
          <w:sz w:val="28"/>
          <w:szCs w:val="28"/>
        </w:rPr>
        <w:t xml:space="preserve">No hay evidencia de estos testimonios que </w:t>
      </w:r>
      <w:r w:rsidR="006621FF" w:rsidRPr="00076640">
        <w:rPr>
          <w:rFonts w:ascii="Arial" w:hAnsi="Arial" w:cs="Arial"/>
          <w:sz w:val="28"/>
          <w:szCs w:val="28"/>
        </w:rPr>
        <w:t xml:space="preserve">el señor José </w:t>
      </w:r>
      <w:r w:rsidRPr="00076640">
        <w:rPr>
          <w:rFonts w:ascii="Arial" w:hAnsi="Arial" w:cs="Arial"/>
          <w:sz w:val="28"/>
          <w:szCs w:val="28"/>
        </w:rPr>
        <w:t xml:space="preserve">Alberto </w:t>
      </w:r>
      <w:r w:rsidR="004E0220" w:rsidRPr="00076640">
        <w:rPr>
          <w:rFonts w:ascii="Arial" w:hAnsi="Arial" w:cs="Arial"/>
          <w:sz w:val="28"/>
          <w:szCs w:val="28"/>
        </w:rPr>
        <w:t>Ríos, hijo</w:t>
      </w:r>
      <w:r w:rsidR="006621FF" w:rsidRPr="00076640">
        <w:rPr>
          <w:rFonts w:ascii="Arial" w:hAnsi="Arial" w:cs="Arial"/>
          <w:sz w:val="28"/>
          <w:szCs w:val="28"/>
        </w:rPr>
        <w:t xml:space="preserve"> del demandante, </w:t>
      </w:r>
      <w:r w:rsidRPr="00076640">
        <w:rPr>
          <w:rFonts w:ascii="Arial" w:hAnsi="Arial" w:cs="Arial"/>
          <w:sz w:val="28"/>
          <w:szCs w:val="28"/>
        </w:rPr>
        <w:t xml:space="preserve">haya ocupado la casa algún día, </w:t>
      </w:r>
      <w:r w:rsidR="006238AA">
        <w:rPr>
          <w:rFonts w:ascii="Arial" w:hAnsi="Arial" w:cs="Arial"/>
          <w:sz w:val="28"/>
          <w:szCs w:val="28"/>
        </w:rPr>
        <w:t xml:space="preserve">realizado </w:t>
      </w:r>
      <w:r w:rsidRPr="00076640">
        <w:rPr>
          <w:rFonts w:ascii="Arial" w:hAnsi="Arial" w:cs="Arial"/>
          <w:sz w:val="28"/>
          <w:szCs w:val="28"/>
        </w:rPr>
        <w:t>mejoras o tenido en su poder en algún momento.</w:t>
      </w:r>
    </w:p>
    <w:p w:rsidR="00010C93" w:rsidRPr="00076640" w:rsidRDefault="00010C93" w:rsidP="0020468A">
      <w:pPr>
        <w:pStyle w:val="Sinespaciado1"/>
        <w:spacing w:line="360" w:lineRule="auto"/>
        <w:ind w:firstLine="2835"/>
        <w:jc w:val="both"/>
        <w:rPr>
          <w:rFonts w:ascii="Arial" w:hAnsi="Arial" w:cs="Arial"/>
          <w:sz w:val="28"/>
          <w:szCs w:val="28"/>
        </w:rPr>
      </w:pPr>
    </w:p>
    <w:p w:rsidR="00010C93" w:rsidRDefault="006621FF" w:rsidP="0020468A">
      <w:pPr>
        <w:pStyle w:val="Sinespaciado1"/>
        <w:spacing w:line="360" w:lineRule="auto"/>
        <w:ind w:firstLine="2835"/>
        <w:jc w:val="both"/>
        <w:rPr>
          <w:rFonts w:ascii="Arial" w:hAnsi="Arial" w:cs="Arial"/>
          <w:sz w:val="28"/>
          <w:szCs w:val="28"/>
        </w:rPr>
      </w:pPr>
      <w:r w:rsidRPr="00076640">
        <w:rPr>
          <w:rFonts w:ascii="Arial" w:hAnsi="Arial" w:cs="Arial"/>
          <w:sz w:val="28"/>
          <w:szCs w:val="28"/>
        </w:rPr>
        <w:t xml:space="preserve">6.11. </w:t>
      </w:r>
      <w:r w:rsidR="00010C93" w:rsidRPr="00076640">
        <w:rPr>
          <w:rFonts w:ascii="Arial" w:hAnsi="Arial" w:cs="Arial"/>
          <w:sz w:val="28"/>
          <w:szCs w:val="28"/>
        </w:rPr>
        <w:t xml:space="preserve">De otro lado, la inspección judicial practicada al inmueble </w:t>
      </w:r>
      <w:r w:rsidR="00895C25">
        <w:rPr>
          <w:rFonts w:ascii="Arial" w:hAnsi="Arial" w:cs="Arial"/>
          <w:sz w:val="28"/>
          <w:szCs w:val="28"/>
        </w:rPr>
        <w:t xml:space="preserve">por el juzgado de conocimiento, </w:t>
      </w:r>
      <w:r w:rsidR="00010C93" w:rsidRPr="00076640">
        <w:rPr>
          <w:rFonts w:ascii="Arial" w:hAnsi="Arial" w:cs="Arial"/>
          <w:sz w:val="28"/>
          <w:szCs w:val="28"/>
        </w:rPr>
        <w:t>deja ver que</w:t>
      </w:r>
      <w:r w:rsidR="004E0220" w:rsidRPr="00076640">
        <w:rPr>
          <w:rFonts w:ascii="Arial" w:hAnsi="Arial" w:cs="Arial"/>
          <w:sz w:val="28"/>
          <w:szCs w:val="28"/>
        </w:rPr>
        <w:t>, ciertamente,</w:t>
      </w:r>
      <w:r w:rsidR="00010C93" w:rsidRPr="00076640">
        <w:rPr>
          <w:rFonts w:ascii="Arial" w:hAnsi="Arial" w:cs="Arial"/>
          <w:sz w:val="28"/>
          <w:szCs w:val="28"/>
        </w:rPr>
        <w:t xml:space="preserve"> quien ocupa</w:t>
      </w:r>
      <w:r w:rsidR="00895C25">
        <w:rPr>
          <w:rFonts w:ascii="Arial" w:hAnsi="Arial" w:cs="Arial"/>
          <w:sz w:val="28"/>
          <w:szCs w:val="28"/>
        </w:rPr>
        <w:t>ba</w:t>
      </w:r>
      <w:r w:rsidR="00010C93" w:rsidRPr="00076640">
        <w:rPr>
          <w:rFonts w:ascii="Arial" w:hAnsi="Arial" w:cs="Arial"/>
          <w:sz w:val="28"/>
          <w:szCs w:val="28"/>
        </w:rPr>
        <w:t xml:space="preserve"> la casa </w:t>
      </w:r>
      <w:r w:rsidR="00895C25">
        <w:rPr>
          <w:rFonts w:ascii="Arial" w:hAnsi="Arial" w:cs="Arial"/>
          <w:sz w:val="28"/>
          <w:szCs w:val="28"/>
        </w:rPr>
        <w:t xml:space="preserve">hasta ese momento </w:t>
      </w:r>
      <w:r w:rsidR="00010C93" w:rsidRPr="00076640">
        <w:rPr>
          <w:rFonts w:ascii="Arial" w:hAnsi="Arial" w:cs="Arial"/>
          <w:sz w:val="28"/>
          <w:szCs w:val="28"/>
        </w:rPr>
        <w:t xml:space="preserve">es </w:t>
      </w:r>
      <w:r w:rsidR="00895C25">
        <w:rPr>
          <w:rFonts w:ascii="Arial" w:hAnsi="Arial" w:cs="Arial"/>
          <w:sz w:val="28"/>
          <w:szCs w:val="28"/>
        </w:rPr>
        <w:t xml:space="preserve">el </w:t>
      </w:r>
      <w:r w:rsidR="004E0220" w:rsidRPr="00076640">
        <w:rPr>
          <w:rFonts w:ascii="Arial" w:hAnsi="Arial" w:cs="Arial"/>
          <w:sz w:val="28"/>
          <w:szCs w:val="28"/>
        </w:rPr>
        <w:t>promotor del litigio</w:t>
      </w:r>
      <w:r w:rsidR="00010C93" w:rsidRPr="00076640">
        <w:rPr>
          <w:rFonts w:ascii="Arial" w:hAnsi="Arial" w:cs="Arial"/>
          <w:sz w:val="28"/>
          <w:szCs w:val="28"/>
        </w:rPr>
        <w:t xml:space="preserve">, quien a propósito según se desprende de la misma, su </w:t>
      </w:r>
      <w:r w:rsidRPr="00076640">
        <w:rPr>
          <w:rFonts w:ascii="Arial" w:hAnsi="Arial" w:cs="Arial"/>
          <w:sz w:val="28"/>
          <w:szCs w:val="28"/>
        </w:rPr>
        <w:t xml:space="preserve">estado de </w:t>
      </w:r>
      <w:r w:rsidR="00895C25">
        <w:rPr>
          <w:rFonts w:ascii="Arial" w:hAnsi="Arial" w:cs="Arial"/>
          <w:sz w:val="28"/>
          <w:szCs w:val="28"/>
        </w:rPr>
        <w:t>salud era</w:t>
      </w:r>
      <w:r w:rsidRPr="00076640">
        <w:rPr>
          <w:rFonts w:ascii="Arial" w:hAnsi="Arial" w:cs="Arial"/>
          <w:sz w:val="28"/>
          <w:szCs w:val="28"/>
        </w:rPr>
        <w:t xml:space="preserve"> bastante precario</w:t>
      </w:r>
      <w:r w:rsidR="00010C93" w:rsidRPr="00076640">
        <w:rPr>
          <w:rFonts w:ascii="Arial" w:hAnsi="Arial" w:cs="Arial"/>
          <w:sz w:val="28"/>
          <w:szCs w:val="28"/>
        </w:rPr>
        <w:t xml:space="preserve">. </w:t>
      </w:r>
      <w:r w:rsidRPr="00076640">
        <w:rPr>
          <w:rFonts w:ascii="Arial" w:hAnsi="Arial" w:cs="Arial"/>
          <w:sz w:val="28"/>
          <w:szCs w:val="28"/>
        </w:rPr>
        <w:t xml:space="preserve">Aparece que en </w:t>
      </w:r>
      <w:r w:rsidR="00D363C0" w:rsidRPr="00076640">
        <w:rPr>
          <w:rFonts w:ascii="Arial" w:hAnsi="Arial" w:cs="Arial"/>
          <w:sz w:val="28"/>
          <w:szCs w:val="28"/>
        </w:rPr>
        <w:t>el sitio también se encontró a la señora Verónica</w:t>
      </w:r>
      <w:r w:rsidRPr="00076640">
        <w:rPr>
          <w:rFonts w:ascii="Arial" w:hAnsi="Arial" w:cs="Arial"/>
          <w:sz w:val="28"/>
          <w:szCs w:val="28"/>
        </w:rPr>
        <w:t xml:space="preserve"> Ladino</w:t>
      </w:r>
      <w:r w:rsidR="00D363C0" w:rsidRPr="00076640">
        <w:rPr>
          <w:rFonts w:ascii="Arial" w:hAnsi="Arial" w:cs="Arial"/>
          <w:sz w:val="28"/>
          <w:szCs w:val="28"/>
        </w:rPr>
        <w:t xml:space="preserve">, de 70 años de edad, a quien se le recibió </w:t>
      </w:r>
      <w:r w:rsidRPr="00076640">
        <w:rPr>
          <w:rFonts w:ascii="Arial" w:hAnsi="Arial" w:cs="Arial"/>
          <w:sz w:val="28"/>
          <w:szCs w:val="28"/>
        </w:rPr>
        <w:t xml:space="preserve">declaración </w:t>
      </w:r>
      <w:r w:rsidR="00D363C0" w:rsidRPr="00076640">
        <w:rPr>
          <w:rFonts w:ascii="Arial" w:hAnsi="Arial" w:cs="Arial"/>
          <w:sz w:val="28"/>
          <w:szCs w:val="28"/>
        </w:rPr>
        <w:t>y dijo que convive c</w:t>
      </w:r>
      <w:r w:rsidRPr="00076640">
        <w:rPr>
          <w:rFonts w:ascii="Arial" w:hAnsi="Arial" w:cs="Arial"/>
          <w:sz w:val="28"/>
          <w:szCs w:val="28"/>
        </w:rPr>
        <w:t>on el señor Adán Duarte Ramírez;</w:t>
      </w:r>
      <w:r w:rsidR="00D363C0" w:rsidRPr="00076640">
        <w:rPr>
          <w:rFonts w:ascii="Arial" w:hAnsi="Arial" w:cs="Arial"/>
          <w:sz w:val="28"/>
          <w:szCs w:val="28"/>
        </w:rPr>
        <w:t xml:space="preserve"> agregó que su esposo fue quien paró la casa con la plata que le dieron en la finca donde estaba trabajando; </w:t>
      </w:r>
      <w:r w:rsidR="00E32672" w:rsidRPr="00076640">
        <w:rPr>
          <w:rFonts w:ascii="Arial" w:hAnsi="Arial" w:cs="Arial"/>
          <w:sz w:val="28"/>
          <w:szCs w:val="28"/>
        </w:rPr>
        <w:t xml:space="preserve">expone que </w:t>
      </w:r>
      <w:r w:rsidR="00D363C0" w:rsidRPr="00076640">
        <w:rPr>
          <w:rFonts w:ascii="Arial" w:hAnsi="Arial" w:cs="Arial"/>
          <w:sz w:val="28"/>
          <w:szCs w:val="28"/>
        </w:rPr>
        <w:t>don Alberto, hijo</w:t>
      </w:r>
      <w:r w:rsidR="00E32672" w:rsidRPr="00076640">
        <w:rPr>
          <w:rFonts w:ascii="Arial" w:hAnsi="Arial" w:cs="Arial"/>
          <w:sz w:val="28"/>
          <w:szCs w:val="28"/>
        </w:rPr>
        <w:t xml:space="preserve"> de Adán</w:t>
      </w:r>
      <w:r w:rsidR="00D363C0" w:rsidRPr="00076640">
        <w:rPr>
          <w:rFonts w:ascii="Arial" w:hAnsi="Arial" w:cs="Arial"/>
          <w:sz w:val="28"/>
          <w:szCs w:val="28"/>
        </w:rPr>
        <w:t xml:space="preserve">, era quien recibía la plata y hacía todas las vueltas, </w:t>
      </w:r>
      <w:r w:rsidR="009C34B7" w:rsidRPr="00076640">
        <w:rPr>
          <w:rFonts w:ascii="Arial" w:hAnsi="Arial" w:cs="Arial"/>
          <w:sz w:val="28"/>
          <w:szCs w:val="28"/>
        </w:rPr>
        <w:t>é</w:t>
      </w:r>
      <w:r w:rsidR="00E32672" w:rsidRPr="00076640">
        <w:rPr>
          <w:rFonts w:ascii="Arial" w:hAnsi="Arial" w:cs="Arial"/>
          <w:sz w:val="28"/>
          <w:szCs w:val="28"/>
        </w:rPr>
        <w:t xml:space="preserve">l </w:t>
      </w:r>
      <w:r w:rsidR="00D363C0" w:rsidRPr="00076640">
        <w:rPr>
          <w:rFonts w:ascii="Arial" w:hAnsi="Arial" w:cs="Arial"/>
          <w:sz w:val="28"/>
          <w:szCs w:val="28"/>
        </w:rPr>
        <w:t>no sabe leer ni escribir; que entraron a vivir allí en el año 1978 cuando estab</w:t>
      </w:r>
      <w:r w:rsidR="009C34B7" w:rsidRPr="00076640">
        <w:rPr>
          <w:rFonts w:ascii="Arial" w:hAnsi="Arial" w:cs="Arial"/>
          <w:sz w:val="28"/>
          <w:szCs w:val="28"/>
        </w:rPr>
        <w:t>a</w:t>
      </w:r>
      <w:r w:rsidR="00327812">
        <w:rPr>
          <w:rFonts w:ascii="Arial" w:hAnsi="Arial" w:cs="Arial"/>
          <w:sz w:val="28"/>
          <w:szCs w:val="28"/>
        </w:rPr>
        <w:t xml:space="preserve"> en embarazo de su hijo mayor. </w:t>
      </w:r>
      <w:r w:rsidR="00E32672" w:rsidRPr="00076640">
        <w:rPr>
          <w:rFonts w:ascii="Arial" w:hAnsi="Arial" w:cs="Arial"/>
          <w:sz w:val="28"/>
          <w:szCs w:val="28"/>
        </w:rPr>
        <w:t xml:space="preserve">Señala que </w:t>
      </w:r>
      <w:r w:rsidR="00D363C0" w:rsidRPr="00076640">
        <w:rPr>
          <w:rFonts w:ascii="Arial" w:hAnsi="Arial" w:cs="Arial"/>
          <w:sz w:val="28"/>
          <w:szCs w:val="28"/>
        </w:rPr>
        <w:t xml:space="preserve">Alberto traía los materiales para construir la casa y Adán los pagaba. </w:t>
      </w:r>
      <w:r w:rsidR="00E32672" w:rsidRPr="00076640">
        <w:rPr>
          <w:rFonts w:ascii="Arial" w:hAnsi="Arial" w:cs="Arial"/>
          <w:sz w:val="28"/>
          <w:szCs w:val="28"/>
        </w:rPr>
        <w:t xml:space="preserve">Refiere sobre lo sucedido </w:t>
      </w:r>
      <w:r w:rsidR="00D363C0" w:rsidRPr="00076640">
        <w:rPr>
          <w:rFonts w:ascii="Arial" w:hAnsi="Arial" w:cs="Arial"/>
          <w:sz w:val="28"/>
          <w:szCs w:val="28"/>
        </w:rPr>
        <w:t xml:space="preserve">ante el juez </w:t>
      </w:r>
      <w:r w:rsidR="00E32672" w:rsidRPr="00076640">
        <w:rPr>
          <w:rFonts w:ascii="Arial" w:hAnsi="Arial" w:cs="Arial"/>
          <w:sz w:val="28"/>
          <w:szCs w:val="28"/>
        </w:rPr>
        <w:t>de paz</w:t>
      </w:r>
      <w:r w:rsidR="00D363C0" w:rsidRPr="00076640">
        <w:rPr>
          <w:rFonts w:ascii="Arial" w:hAnsi="Arial" w:cs="Arial"/>
          <w:sz w:val="28"/>
          <w:szCs w:val="28"/>
        </w:rPr>
        <w:t xml:space="preserve"> y dice que </w:t>
      </w:r>
      <w:r w:rsidR="00E32672" w:rsidRPr="00076640">
        <w:rPr>
          <w:rFonts w:ascii="Arial" w:hAnsi="Arial" w:cs="Arial"/>
          <w:sz w:val="28"/>
          <w:szCs w:val="28"/>
        </w:rPr>
        <w:t xml:space="preserve">Adán </w:t>
      </w:r>
      <w:r w:rsidR="00D363C0" w:rsidRPr="00076640">
        <w:rPr>
          <w:rFonts w:ascii="Arial" w:hAnsi="Arial" w:cs="Arial"/>
          <w:sz w:val="28"/>
          <w:szCs w:val="28"/>
        </w:rPr>
        <w:t>no sabe l</w:t>
      </w:r>
      <w:r w:rsidR="00E32672" w:rsidRPr="00076640">
        <w:rPr>
          <w:rFonts w:ascii="Arial" w:hAnsi="Arial" w:cs="Arial"/>
          <w:sz w:val="28"/>
          <w:szCs w:val="28"/>
        </w:rPr>
        <w:t>e</w:t>
      </w:r>
      <w:r w:rsidR="00D363C0" w:rsidRPr="00076640">
        <w:rPr>
          <w:rFonts w:ascii="Arial" w:hAnsi="Arial" w:cs="Arial"/>
          <w:sz w:val="28"/>
          <w:szCs w:val="28"/>
        </w:rPr>
        <w:t>er y no lo vio firmar, porque ella estuvo allí</w:t>
      </w:r>
      <w:r w:rsidR="00E32672" w:rsidRPr="00076640">
        <w:rPr>
          <w:rFonts w:ascii="Arial" w:hAnsi="Arial" w:cs="Arial"/>
          <w:sz w:val="28"/>
          <w:szCs w:val="28"/>
        </w:rPr>
        <w:t xml:space="preserve"> (fls. 1</w:t>
      </w:r>
      <w:r w:rsidR="004C17F4" w:rsidRPr="00076640">
        <w:rPr>
          <w:rFonts w:ascii="Arial" w:hAnsi="Arial" w:cs="Arial"/>
          <w:sz w:val="28"/>
          <w:szCs w:val="28"/>
        </w:rPr>
        <w:t>4-18 c.</w:t>
      </w:r>
      <w:r w:rsidR="00E32672" w:rsidRPr="00076640">
        <w:rPr>
          <w:rFonts w:ascii="Arial" w:hAnsi="Arial" w:cs="Arial"/>
          <w:sz w:val="28"/>
          <w:szCs w:val="28"/>
        </w:rPr>
        <w:t xml:space="preserve"> 3)</w:t>
      </w:r>
      <w:r w:rsidR="00D363C0" w:rsidRPr="00076640">
        <w:rPr>
          <w:rFonts w:ascii="Arial" w:hAnsi="Arial" w:cs="Arial"/>
          <w:sz w:val="28"/>
          <w:szCs w:val="28"/>
        </w:rPr>
        <w:t>.</w:t>
      </w:r>
    </w:p>
    <w:p w:rsidR="00895C25" w:rsidRDefault="00895C25" w:rsidP="0020468A">
      <w:pPr>
        <w:pStyle w:val="Sinespaciado1"/>
        <w:spacing w:line="360" w:lineRule="auto"/>
        <w:ind w:firstLine="2835"/>
        <w:jc w:val="both"/>
        <w:rPr>
          <w:rFonts w:ascii="Arial" w:hAnsi="Arial" w:cs="Arial"/>
          <w:sz w:val="28"/>
          <w:szCs w:val="28"/>
        </w:rPr>
      </w:pPr>
    </w:p>
    <w:p w:rsidR="00895C25" w:rsidRDefault="00EF31D7" w:rsidP="0020468A">
      <w:pPr>
        <w:pStyle w:val="Sinespaciado1"/>
        <w:spacing w:line="360" w:lineRule="auto"/>
        <w:ind w:firstLine="2835"/>
        <w:jc w:val="both"/>
        <w:rPr>
          <w:rFonts w:ascii="Arial" w:hAnsi="Arial" w:cs="Arial"/>
          <w:sz w:val="28"/>
          <w:szCs w:val="28"/>
        </w:rPr>
      </w:pPr>
      <w:r>
        <w:rPr>
          <w:rFonts w:ascii="Arial" w:hAnsi="Arial" w:cs="Arial"/>
          <w:sz w:val="28"/>
          <w:szCs w:val="28"/>
        </w:rPr>
        <w:t xml:space="preserve">6.12. En aras de despejar las dudas respecto de si </w:t>
      </w:r>
      <w:r w:rsidR="00895C25" w:rsidRPr="00076640">
        <w:rPr>
          <w:rFonts w:ascii="Arial" w:hAnsi="Arial" w:cs="Arial"/>
          <w:sz w:val="28"/>
          <w:szCs w:val="28"/>
        </w:rPr>
        <w:t>la identificación del inmueble</w:t>
      </w:r>
      <w:r w:rsidR="00F71454">
        <w:rPr>
          <w:rFonts w:ascii="Arial" w:hAnsi="Arial" w:cs="Arial"/>
          <w:sz w:val="28"/>
          <w:szCs w:val="28"/>
        </w:rPr>
        <w:t>,</w:t>
      </w:r>
      <w:r w:rsidR="00895C25" w:rsidRPr="00076640">
        <w:rPr>
          <w:rFonts w:ascii="Arial" w:hAnsi="Arial" w:cs="Arial"/>
          <w:sz w:val="28"/>
          <w:szCs w:val="28"/>
        </w:rPr>
        <w:t xml:space="preserve"> </w:t>
      </w:r>
      <w:r>
        <w:rPr>
          <w:rFonts w:ascii="Arial" w:hAnsi="Arial" w:cs="Arial"/>
          <w:sz w:val="28"/>
          <w:szCs w:val="28"/>
        </w:rPr>
        <w:t xml:space="preserve">tanto en el libelo inicial como en la inspección judicial realizada en primera instancia, </w:t>
      </w:r>
      <w:r w:rsidR="00895C25" w:rsidRPr="00076640">
        <w:rPr>
          <w:rFonts w:ascii="Arial" w:hAnsi="Arial" w:cs="Arial"/>
          <w:sz w:val="28"/>
          <w:szCs w:val="28"/>
        </w:rPr>
        <w:t xml:space="preserve">corresponde al mismo </w:t>
      </w:r>
      <w:r w:rsidR="00895C25">
        <w:rPr>
          <w:rFonts w:ascii="Arial" w:hAnsi="Arial" w:cs="Arial"/>
          <w:sz w:val="28"/>
          <w:szCs w:val="28"/>
        </w:rPr>
        <w:t>que es objeto de este proceso</w:t>
      </w:r>
      <w:r>
        <w:rPr>
          <w:rFonts w:ascii="Arial" w:hAnsi="Arial" w:cs="Arial"/>
          <w:sz w:val="28"/>
          <w:szCs w:val="28"/>
        </w:rPr>
        <w:t>, esta Corporación dispuso mediante auto del 16 de octubre del año que corre, solicitar la información pertinente a la Oficina de Planeación Municipal de Pereira y al Instituto Geográfico Agustín Codazzi, remitir la carta catastral del inmueble perseguido en usucapión; además decretó una nueva inspección judicial con el fin de verificar la identificación del inmueble (fls. 16-22 c. segunda instancia).</w:t>
      </w:r>
    </w:p>
    <w:p w:rsidR="00EF31D7" w:rsidRDefault="00EF31D7" w:rsidP="0020468A">
      <w:pPr>
        <w:pStyle w:val="Sinespaciado1"/>
        <w:spacing w:line="360" w:lineRule="auto"/>
        <w:ind w:firstLine="2835"/>
        <w:jc w:val="both"/>
        <w:rPr>
          <w:rFonts w:ascii="Arial" w:hAnsi="Arial" w:cs="Arial"/>
          <w:sz w:val="28"/>
          <w:szCs w:val="28"/>
        </w:rPr>
      </w:pPr>
    </w:p>
    <w:p w:rsidR="00EF31D7" w:rsidRPr="00EB65A9" w:rsidRDefault="00EF31D7" w:rsidP="0020468A">
      <w:pPr>
        <w:pStyle w:val="Sinespaciado1"/>
        <w:spacing w:line="360" w:lineRule="auto"/>
        <w:ind w:firstLine="2835"/>
        <w:jc w:val="both"/>
        <w:rPr>
          <w:rFonts w:ascii="Arial" w:hAnsi="Arial" w:cs="Arial"/>
          <w:sz w:val="28"/>
          <w:szCs w:val="28"/>
        </w:rPr>
      </w:pPr>
      <w:r>
        <w:rPr>
          <w:rFonts w:ascii="Arial" w:hAnsi="Arial" w:cs="Arial"/>
          <w:sz w:val="28"/>
          <w:szCs w:val="28"/>
        </w:rPr>
        <w:t>El municipio de Pereira, a través de la Direcci</w:t>
      </w:r>
      <w:r w:rsidR="00EB65A9">
        <w:rPr>
          <w:rFonts w:ascii="Arial" w:hAnsi="Arial" w:cs="Arial"/>
          <w:sz w:val="28"/>
          <w:szCs w:val="28"/>
        </w:rPr>
        <w:t>ó</w:t>
      </w:r>
      <w:r>
        <w:rPr>
          <w:rFonts w:ascii="Arial" w:hAnsi="Arial" w:cs="Arial"/>
          <w:sz w:val="28"/>
          <w:szCs w:val="28"/>
        </w:rPr>
        <w:t xml:space="preserve">n Operativa de Sistemas de Información, respondió el requerimiento del Tribunal en los siguientes términos: </w:t>
      </w:r>
      <w:r w:rsidRPr="00EB65A9">
        <w:rPr>
          <w:rFonts w:ascii="Arial" w:hAnsi="Arial" w:cs="Arial"/>
          <w:i/>
          <w:sz w:val="24"/>
          <w:szCs w:val="24"/>
        </w:rPr>
        <w:t>“</w:t>
      </w:r>
      <w:r w:rsidR="00EB65A9" w:rsidRPr="00EB65A9">
        <w:rPr>
          <w:rFonts w:ascii="Arial" w:hAnsi="Arial" w:cs="Arial"/>
          <w:i/>
          <w:sz w:val="24"/>
          <w:szCs w:val="24"/>
        </w:rPr>
        <w:t xml:space="preserve">En respuesta a su solicitud, me permito certificar que la casa ó predio, identificado con ficha catastral </w:t>
      </w:r>
      <w:r w:rsidR="00EB65A9" w:rsidRPr="00EB65A9">
        <w:rPr>
          <w:rFonts w:ascii="Arial" w:hAnsi="Arial" w:cs="Arial"/>
          <w:b/>
          <w:i/>
          <w:sz w:val="24"/>
          <w:szCs w:val="24"/>
        </w:rPr>
        <w:t>No. 01-09-0503-0015-000</w:t>
      </w:r>
      <w:r w:rsidR="00EB65A9" w:rsidRPr="00EB65A9">
        <w:rPr>
          <w:rFonts w:ascii="Arial" w:hAnsi="Arial" w:cs="Arial"/>
          <w:i/>
          <w:sz w:val="24"/>
          <w:szCs w:val="24"/>
        </w:rPr>
        <w:t xml:space="preserve">, ubicada en la zona urbana de Pereira, le corresponde como nomenclatura la </w:t>
      </w:r>
      <w:r w:rsidR="00EB65A9" w:rsidRPr="00EB65A9">
        <w:rPr>
          <w:rFonts w:ascii="Arial" w:hAnsi="Arial" w:cs="Arial"/>
          <w:b/>
          <w:i/>
          <w:sz w:val="24"/>
          <w:szCs w:val="24"/>
        </w:rPr>
        <w:t>CALLE 76B No. 28B-60</w:t>
      </w:r>
      <w:r w:rsidR="00EB65A9" w:rsidRPr="00EB65A9">
        <w:rPr>
          <w:rFonts w:ascii="Arial" w:hAnsi="Arial" w:cs="Arial"/>
          <w:i/>
          <w:sz w:val="24"/>
          <w:szCs w:val="24"/>
        </w:rPr>
        <w:t xml:space="preserve">, casa 25 manzana 10A, </w:t>
      </w:r>
      <w:r w:rsidR="00EB65A9" w:rsidRPr="00EB65A9">
        <w:rPr>
          <w:rFonts w:ascii="Arial" w:hAnsi="Arial" w:cs="Arial"/>
          <w:b/>
          <w:i/>
          <w:sz w:val="24"/>
          <w:szCs w:val="24"/>
        </w:rPr>
        <w:t>DEL BARRIO LENINGRADO</w:t>
      </w:r>
      <w:r w:rsidR="00EB65A9" w:rsidRPr="00EB65A9">
        <w:rPr>
          <w:rFonts w:ascii="Arial" w:hAnsi="Arial" w:cs="Arial"/>
          <w:i/>
          <w:sz w:val="24"/>
          <w:szCs w:val="24"/>
        </w:rPr>
        <w:t>.”</w:t>
      </w:r>
      <w:r w:rsidR="00EB65A9">
        <w:rPr>
          <w:rFonts w:ascii="Arial" w:hAnsi="Arial" w:cs="Arial"/>
          <w:sz w:val="24"/>
          <w:szCs w:val="24"/>
        </w:rPr>
        <w:t xml:space="preserve"> </w:t>
      </w:r>
      <w:r w:rsidR="00EB65A9" w:rsidRPr="00EB65A9">
        <w:rPr>
          <w:rFonts w:ascii="Arial" w:hAnsi="Arial" w:cs="Arial"/>
          <w:sz w:val="28"/>
          <w:szCs w:val="28"/>
        </w:rPr>
        <w:t>(fl. 25 ib.).</w:t>
      </w:r>
    </w:p>
    <w:p w:rsidR="00EF31D7" w:rsidRPr="00076640" w:rsidRDefault="00EF31D7" w:rsidP="0020468A">
      <w:pPr>
        <w:pStyle w:val="Sinespaciado1"/>
        <w:spacing w:line="360" w:lineRule="auto"/>
        <w:ind w:firstLine="2835"/>
        <w:jc w:val="both"/>
        <w:rPr>
          <w:rFonts w:ascii="Arial" w:hAnsi="Arial" w:cs="Arial"/>
          <w:sz w:val="28"/>
          <w:szCs w:val="28"/>
        </w:rPr>
      </w:pPr>
      <w:r>
        <w:rPr>
          <w:rFonts w:ascii="Arial" w:hAnsi="Arial" w:cs="Arial"/>
          <w:sz w:val="28"/>
          <w:szCs w:val="28"/>
        </w:rPr>
        <w:t xml:space="preserve"> </w:t>
      </w:r>
    </w:p>
    <w:p w:rsidR="00E32672" w:rsidRDefault="00EB65A9" w:rsidP="0020468A">
      <w:pPr>
        <w:pStyle w:val="Sinespaciado1"/>
        <w:spacing w:line="360" w:lineRule="auto"/>
        <w:ind w:firstLine="2835"/>
        <w:jc w:val="both"/>
        <w:rPr>
          <w:rFonts w:ascii="Arial" w:hAnsi="Arial" w:cs="Arial"/>
          <w:sz w:val="28"/>
          <w:szCs w:val="28"/>
        </w:rPr>
      </w:pPr>
      <w:r>
        <w:rPr>
          <w:rFonts w:ascii="Arial" w:hAnsi="Arial" w:cs="Arial"/>
          <w:sz w:val="28"/>
          <w:szCs w:val="28"/>
        </w:rPr>
        <w:t xml:space="preserve">A su turno, el Instituto Geográfico Agustín Codazzi remitió carta catastral del sector donde se encuentra el mencionado inmueble, </w:t>
      </w:r>
      <w:r w:rsidR="005B7959">
        <w:rPr>
          <w:rFonts w:ascii="Arial" w:hAnsi="Arial" w:cs="Arial"/>
          <w:sz w:val="28"/>
          <w:szCs w:val="28"/>
        </w:rPr>
        <w:t xml:space="preserve">en la que </w:t>
      </w:r>
      <w:r>
        <w:rPr>
          <w:rFonts w:ascii="Arial" w:hAnsi="Arial" w:cs="Arial"/>
          <w:sz w:val="28"/>
          <w:szCs w:val="28"/>
        </w:rPr>
        <w:t xml:space="preserve">se puede apreciar su ubicación geográfica (fl. </w:t>
      </w:r>
      <w:r w:rsidR="00F71454">
        <w:rPr>
          <w:rFonts w:ascii="Arial" w:hAnsi="Arial" w:cs="Arial"/>
          <w:sz w:val="28"/>
          <w:szCs w:val="28"/>
        </w:rPr>
        <w:t>8 c</w:t>
      </w:r>
      <w:r>
        <w:rPr>
          <w:rFonts w:ascii="Arial" w:hAnsi="Arial" w:cs="Arial"/>
          <w:sz w:val="28"/>
          <w:szCs w:val="28"/>
        </w:rPr>
        <w:t>. pruebas Tribunal</w:t>
      </w:r>
      <w:r w:rsidRPr="00EB65A9">
        <w:rPr>
          <w:rFonts w:ascii="Arial" w:hAnsi="Arial" w:cs="Arial"/>
          <w:sz w:val="28"/>
          <w:szCs w:val="28"/>
        </w:rPr>
        <w:t>).</w:t>
      </w:r>
    </w:p>
    <w:p w:rsidR="00EB65A9" w:rsidRDefault="00EB65A9" w:rsidP="0020468A">
      <w:pPr>
        <w:pStyle w:val="Sinespaciado1"/>
        <w:spacing w:line="360" w:lineRule="auto"/>
        <w:ind w:firstLine="2835"/>
        <w:jc w:val="both"/>
        <w:rPr>
          <w:rFonts w:ascii="Arial" w:hAnsi="Arial" w:cs="Arial"/>
          <w:sz w:val="28"/>
          <w:szCs w:val="28"/>
        </w:rPr>
      </w:pPr>
    </w:p>
    <w:p w:rsidR="00EB65A9" w:rsidRDefault="00EB65A9" w:rsidP="00185D94">
      <w:pPr>
        <w:pStyle w:val="Sinespaciado1"/>
        <w:spacing w:line="360" w:lineRule="auto"/>
        <w:ind w:firstLine="2835"/>
        <w:jc w:val="both"/>
        <w:rPr>
          <w:rFonts w:ascii="Arial" w:hAnsi="Arial" w:cs="Arial"/>
          <w:sz w:val="28"/>
          <w:szCs w:val="28"/>
        </w:rPr>
      </w:pPr>
      <w:r>
        <w:rPr>
          <w:rFonts w:ascii="Arial" w:hAnsi="Arial" w:cs="Arial"/>
          <w:sz w:val="28"/>
          <w:szCs w:val="28"/>
        </w:rPr>
        <w:t xml:space="preserve">De otro lado, la inspección judicial practicada por esta Corporación permite </w:t>
      </w:r>
      <w:r w:rsidR="00FE10B0">
        <w:rPr>
          <w:rFonts w:ascii="Arial" w:hAnsi="Arial" w:cs="Arial"/>
          <w:sz w:val="28"/>
          <w:szCs w:val="28"/>
        </w:rPr>
        <w:t xml:space="preserve">constatar </w:t>
      </w:r>
      <w:r>
        <w:rPr>
          <w:rFonts w:ascii="Arial" w:hAnsi="Arial" w:cs="Arial"/>
          <w:sz w:val="28"/>
          <w:szCs w:val="28"/>
        </w:rPr>
        <w:t>que</w:t>
      </w:r>
      <w:r w:rsidR="00F93E3B">
        <w:rPr>
          <w:rFonts w:ascii="Arial" w:hAnsi="Arial" w:cs="Arial"/>
          <w:sz w:val="28"/>
          <w:szCs w:val="28"/>
        </w:rPr>
        <w:t>,</w:t>
      </w:r>
      <w:r w:rsidR="00FE10B0">
        <w:rPr>
          <w:rFonts w:ascii="Arial" w:hAnsi="Arial" w:cs="Arial"/>
          <w:sz w:val="28"/>
          <w:szCs w:val="28"/>
        </w:rPr>
        <w:t xml:space="preserve"> según la </w:t>
      </w:r>
      <w:r w:rsidR="00F93E3B">
        <w:rPr>
          <w:rFonts w:ascii="Arial" w:hAnsi="Arial" w:cs="Arial"/>
          <w:sz w:val="28"/>
          <w:szCs w:val="28"/>
        </w:rPr>
        <w:t xml:space="preserve">información suministrada por el municipio de Pereira y la carta catastral remitida por el </w:t>
      </w:r>
      <w:r w:rsidR="00F93E3B" w:rsidRPr="00185D94">
        <w:rPr>
          <w:rFonts w:ascii="Arial" w:hAnsi="Arial" w:cs="Arial"/>
          <w:sz w:val="24"/>
          <w:szCs w:val="24"/>
        </w:rPr>
        <w:t>IGAC</w:t>
      </w:r>
      <w:r w:rsidR="00F93E3B">
        <w:rPr>
          <w:rFonts w:ascii="Arial" w:hAnsi="Arial" w:cs="Arial"/>
          <w:sz w:val="28"/>
          <w:szCs w:val="28"/>
        </w:rPr>
        <w:t xml:space="preserve">, la </w:t>
      </w:r>
      <w:r w:rsidR="00FE10B0">
        <w:rPr>
          <w:rFonts w:ascii="Arial" w:hAnsi="Arial" w:cs="Arial"/>
          <w:sz w:val="28"/>
          <w:szCs w:val="28"/>
        </w:rPr>
        <w:t xml:space="preserve">identificación del inmueble corresponde al mismo </w:t>
      </w:r>
      <w:r w:rsidR="00F93E3B">
        <w:rPr>
          <w:rFonts w:ascii="Arial" w:hAnsi="Arial" w:cs="Arial"/>
          <w:sz w:val="28"/>
          <w:szCs w:val="28"/>
        </w:rPr>
        <w:t>que es objeto de este proc</w:t>
      </w:r>
      <w:r w:rsidR="00FE10B0">
        <w:rPr>
          <w:rFonts w:ascii="Arial" w:hAnsi="Arial" w:cs="Arial"/>
          <w:sz w:val="28"/>
          <w:szCs w:val="28"/>
        </w:rPr>
        <w:t>eso.</w:t>
      </w:r>
      <w:r>
        <w:rPr>
          <w:rFonts w:ascii="Arial" w:hAnsi="Arial" w:cs="Arial"/>
          <w:sz w:val="28"/>
          <w:szCs w:val="28"/>
        </w:rPr>
        <w:t xml:space="preserve"> </w:t>
      </w:r>
      <w:r w:rsidR="00F93E3B">
        <w:rPr>
          <w:rFonts w:ascii="Arial" w:hAnsi="Arial" w:cs="Arial"/>
          <w:sz w:val="28"/>
          <w:szCs w:val="28"/>
        </w:rPr>
        <w:t>En efecto, en la demanda se relaciona como “Manzana 10A casa 25 (o calle 76B No. 28B 60)” y es precisamente ese lugar en donde se realizó la diligencia</w:t>
      </w:r>
      <w:r w:rsidR="00185D94">
        <w:rPr>
          <w:rFonts w:ascii="Arial" w:hAnsi="Arial" w:cs="Arial"/>
          <w:sz w:val="28"/>
          <w:szCs w:val="28"/>
        </w:rPr>
        <w:t xml:space="preserve"> en presencia de la señora María Gladys Duarte Ladino, quien dijo ser hija de Adán Duarte Ramírez, recientemente fallecido; que la casa actualmente la ocupan ella y sus hijos, su madre Verónica Ladino, su hermano José Adán Duarte y sus hermanas con su hijos </w:t>
      </w:r>
      <w:r w:rsidR="007B5394">
        <w:rPr>
          <w:rFonts w:ascii="Arial" w:hAnsi="Arial" w:cs="Arial"/>
          <w:sz w:val="28"/>
          <w:szCs w:val="28"/>
        </w:rPr>
        <w:t>(fls. 9</w:t>
      </w:r>
      <w:r w:rsidR="00FE10B0" w:rsidRPr="00076640">
        <w:rPr>
          <w:rFonts w:ascii="Arial" w:hAnsi="Arial" w:cs="Arial"/>
          <w:sz w:val="28"/>
          <w:szCs w:val="28"/>
        </w:rPr>
        <w:t>-18 c.</w:t>
      </w:r>
      <w:r w:rsidR="007B5394">
        <w:rPr>
          <w:rFonts w:ascii="Arial" w:hAnsi="Arial" w:cs="Arial"/>
          <w:sz w:val="28"/>
          <w:szCs w:val="28"/>
        </w:rPr>
        <w:t xml:space="preserve"> pruebas Tribunal</w:t>
      </w:r>
      <w:r w:rsidR="00FE10B0" w:rsidRPr="00076640">
        <w:rPr>
          <w:rFonts w:ascii="Arial" w:hAnsi="Arial" w:cs="Arial"/>
          <w:sz w:val="28"/>
          <w:szCs w:val="28"/>
        </w:rPr>
        <w:t>).</w:t>
      </w:r>
      <w:r w:rsidR="00FE10B0">
        <w:rPr>
          <w:rFonts w:ascii="Arial" w:hAnsi="Arial" w:cs="Arial"/>
          <w:sz w:val="28"/>
          <w:szCs w:val="28"/>
        </w:rPr>
        <w:t xml:space="preserve"> </w:t>
      </w:r>
    </w:p>
    <w:p w:rsidR="00EB65A9" w:rsidRPr="00076640" w:rsidRDefault="00EB65A9" w:rsidP="0020468A">
      <w:pPr>
        <w:pStyle w:val="Sinespaciado1"/>
        <w:spacing w:line="360" w:lineRule="auto"/>
        <w:ind w:firstLine="2835"/>
        <w:jc w:val="both"/>
        <w:rPr>
          <w:rFonts w:ascii="Arial" w:hAnsi="Arial" w:cs="Arial"/>
          <w:sz w:val="28"/>
          <w:szCs w:val="28"/>
        </w:rPr>
      </w:pPr>
    </w:p>
    <w:p w:rsidR="00E32672" w:rsidRPr="00076640" w:rsidRDefault="007B5394" w:rsidP="0020468A">
      <w:pPr>
        <w:pStyle w:val="Sinespaciado1"/>
        <w:spacing w:line="360" w:lineRule="auto"/>
        <w:ind w:firstLine="2835"/>
        <w:jc w:val="both"/>
        <w:rPr>
          <w:rFonts w:ascii="Arial" w:hAnsi="Arial" w:cs="Arial"/>
          <w:sz w:val="28"/>
          <w:szCs w:val="28"/>
        </w:rPr>
      </w:pPr>
      <w:r>
        <w:rPr>
          <w:rFonts w:ascii="Arial" w:hAnsi="Arial" w:cs="Arial"/>
          <w:sz w:val="28"/>
          <w:szCs w:val="28"/>
        </w:rPr>
        <w:t>6.13</w:t>
      </w:r>
      <w:r w:rsidR="00E32672" w:rsidRPr="00076640">
        <w:rPr>
          <w:rFonts w:ascii="Arial" w:hAnsi="Arial" w:cs="Arial"/>
          <w:sz w:val="28"/>
          <w:szCs w:val="28"/>
        </w:rPr>
        <w:t xml:space="preserve">. Ahora, a petición de la parte demandada se escucharon los testimonios de Gloria Esneda </w:t>
      </w:r>
      <w:r w:rsidR="00FE5CB4" w:rsidRPr="00076640">
        <w:rPr>
          <w:rFonts w:ascii="Arial" w:hAnsi="Arial" w:cs="Arial"/>
          <w:sz w:val="28"/>
          <w:szCs w:val="28"/>
        </w:rPr>
        <w:t>García</w:t>
      </w:r>
      <w:r w:rsidR="00E32672" w:rsidRPr="00076640">
        <w:rPr>
          <w:rFonts w:ascii="Arial" w:hAnsi="Arial" w:cs="Arial"/>
          <w:sz w:val="28"/>
          <w:szCs w:val="28"/>
        </w:rPr>
        <w:t xml:space="preserve"> Quintero y J</w:t>
      </w:r>
      <w:r w:rsidR="00FE5CB4" w:rsidRPr="00076640">
        <w:rPr>
          <w:rFonts w:ascii="Arial" w:hAnsi="Arial" w:cs="Arial"/>
          <w:sz w:val="28"/>
          <w:szCs w:val="28"/>
        </w:rPr>
        <w:t>osé Alberto Ríos</w:t>
      </w:r>
      <w:r w:rsidR="00E32672" w:rsidRPr="00076640">
        <w:rPr>
          <w:rFonts w:ascii="Arial" w:hAnsi="Arial" w:cs="Arial"/>
          <w:sz w:val="28"/>
          <w:szCs w:val="28"/>
        </w:rPr>
        <w:t>.</w:t>
      </w:r>
    </w:p>
    <w:p w:rsidR="0020468A" w:rsidRPr="00076640" w:rsidRDefault="0020468A" w:rsidP="0020468A">
      <w:pPr>
        <w:pStyle w:val="Sinespaciado1"/>
        <w:spacing w:line="360" w:lineRule="auto"/>
        <w:ind w:firstLine="2835"/>
        <w:jc w:val="both"/>
        <w:rPr>
          <w:rFonts w:ascii="Arial" w:hAnsi="Arial" w:cs="Arial"/>
          <w:sz w:val="28"/>
          <w:szCs w:val="28"/>
        </w:rPr>
      </w:pPr>
    </w:p>
    <w:p w:rsidR="0020468A" w:rsidRPr="00076640" w:rsidRDefault="00362B91" w:rsidP="0020468A">
      <w:pPr>
        <w:pStyle w:val="Sinespaciado1"/>
        <w:spacing w:line="360" w:lineRule="auto"/>
        <w:ind w:firstLine="2835"/>
        <w:jc w:val="both"/>
        <w:rPr>
          <w:rFonts w:ascii="Arial" w:hAnsi="Arial" w:cs="Arial"/>
          <w:sz w:val="28"/>
          <w:szCs w:val="28"/>
        </w:rPr>
      </w:pPr>
      <w:r w:rsidRPr="002E1129">
        <w:rPr>
          <w:rFonts w:ascii="Arial" w:hAnsi="Arial" w:cs="Arial"/>
          <w:sz w:val="24"/>
          <w:szCs w:val="24"/>
        </w:rPr>
        <w:t>GL</w:t>
      </w:r>
      <w:r w:rsidR="00FE5CB4" w:rsidRPr="002E1129">
        <w:rPr>
          <w:rFonts w:ascii="Arial" w:hAnsi="Arial" w:cs="Arial"/>
          <w:sz w:val="24"/>
          <w:szCs w:val="24"/>
        </w:rPr>
        <w:t>O</w:t>
      </w:r>
      <w:r w:rsidRPr="002E1129">
        <w:rPr>
          <w:rFonts w:ascii="Arial" w:hAnsi="Arial" w:cs="Arial"/>
          <w:sz w:val="24"/>
          <w:szCs w:val="24"/>
        </w:rPr>
        <w:t>R</w:t>
      </w:r>
      <w:r w:rsidR="00FE5CB4" w:rsidRPr="002E1129">
        <w:rPr>
          <w:rFonts w:ascii="Arial" w:hAnsi="Arial" w:cs="Arial"/>
          <w:sz w:val="24"/>
          <w:szCs w:val="24"/>
        </w:rPr>
        <w:t>IA ESNEDA GARCÍA QUINTERO</w:t>
      </w:r>
      <w:r w:rsidR="00FE5CB4" w:rsidRPr="00076640">
        <w:rPr>
          <w:rFonts w:ascii="Arial" w:hAnsi="Arial" w:cs="Arial"/>
          <w:sz w:val="28"/>
          <w:szCs w:val="28"/>
        </w:rPr>
        <w:t>, de 53 años de edad, quien dijo ser la nuera del accionante, por ser la espo</w:t>
      </w:r>
      <w:r w:rsidR="002E1129">
        <w:rPr>
          <w:rFonts w:ascii="Arial" w:hAnsi="Arial" w:cs="Arial"/>
          <w:sz w:val="28"/>
          <w:szCs w:val="28"/>
        </w:rPr>
        <w:t>sa de su hijo José Alberto Ríos, d</w:t>
      </w:r>
      <w:r w:rsidR="00FE5CB4" w:rsidRPr="00076640">
        <w:rPr>
          <w:rFonts w:ascii="Arial" w:hAnsi="Arial" w:cs="Arial"/>
          <w:sz w:val="28"/>
          <w:szCs w:val="28"/>
        </w:rPr>
        <w:t>ice que esa casa era de su esposo y de ella supuestamente, le fue alquila</w:t>
      </w:r>
      <w:r w:rsidR="009C34B7" w:rsidRPr="00076640">
        <w:rPr>
          <w:rFonts w:ascii="Arial" w:hAnsi="Arial" w:cs="Arial"/>
          <w:sz w:val="28"/>
          <w:szCs w:val="28"/>
        </w:rPr>
        <w:t>da a su suegro hace muchos años,</w:t>
      </w:r>
      <w:r w:rsidR="00FE5CB4" w:rsidRPr="00076640">
        <w:rPr>
          <w:rFonts w:ascii="Arial" w:hAnsi="Arial" w:cs="Arial"/>
          <w:sz w:val="28"/>
          <w:szCs w:val="28"/>
        </w:rPr>
        <w:t xml:space="preserve"> p</w:t>
      </w:r>
      <w:r w:rsidR="002E1129">
        <w:rPr>
          <w:rFonts w:ascii="Arial" w:hAnsi="Arial" w:cs="Arial"/>
          <w:sz w:val="28"/>
          <w:szCs w:val="28"/>
        </w:rPr>
        <w:t>ero después quisieron venderla, don Adán estuvo de acuerdo,</w:t>
      </w:r>
      <w:r w:rsidR="00FE5CB4" w:rsidRPr="00076640">
        <w:rPr>
          <w:rFonts w:ascii="Arial" w:hAnsi="Arial" w:cs="Arial"/>
          <w:sz w:val="28"/>
          <w:szCs w:val="28"/>
        </w:rPr>
        <w:t xml:space="preserve"> resultó la compradora Rosa Miriam y las personas que viven allá no han querido desocupar.  Expresa que el arr</w:t>
      </w:r>
      <w:r w:rsidR="002E1129">
        <w:rPr>
          <w:rFonts w:ascii="Arial" w:hAnsi="Arial" w:cs="Arial"/>
          <w:sz w:val="28"/>
          <w:szCs w:val="28"/>
        </w:rPr>
        <w:t>i</w:t>
      </w:r>
      <w:r w:rsidR="00FE5CB4" w:rsidRPr="00076640">
        <w:rPr>
          <w:rFonts w:ascii="Arial" w:hAnsi="Arial" w:cs="Arial"/>
          <w:sz w:val="28"/>
          <w:szCs w:val="28"/>
        </w:rPr>
        <w:t xml:space="preserve">endo era de 40 al comienzo y ahora le da 80; le hizo varios arreglos con un auxilio del </w:t>
      </w:r>
      <w:r w:rsidR="00FE5CB4" w:rsidRPr="002E1129">
        <w:rPr>
          <w:rFonts w:ascii="Arial" w:hAnsi="Arial" w:cs="Arial"/>
          <w:sz w:val="24"/>
          <w:szCs w:val="24"/>
        </w:rPr>
        <w:t>FOREC</w:t>
      </w:r>
      <w:r w:rsidR="00FE5CB4" w:rsidRPr="00076640">
        <w:rPr>
          <w:rFonts w:ascii="Arial" w:hAnsi="Arial" w:cs="Arial"/>
          <w:sz w:val="28"/>
          <w:szCs w:val="28"/>
        </w:rPr>
        <w:t xml:space="preserve">; no sabe quién hizo los trabajos iniciales para la construcción de la casa.  Refiere que don </w:t>
      </w:r>
      <w:r w:rsidR="006247CF" w:rsidRPr="00076640">
        <w:rPr>
          <w:rFonts w:ascii="Arial" w:hAnsi="Arial" w:cs="Arial"/>
          <w:sz w:val="28"/>
          <w:szCs w:val="28"/>
        </w:rPr>
        <w:t xml:space="preserve">Adán </w:t>
      </w:r>
      <w:r w:rsidR="00FE5CB4" w:rsidRPr="00076640">
        <w:rPr>
          <w:rFonts w:ascii="Arial" w:hAnsi="Arial" w:cs="Arial"/>
          <w:sz w:val="28"/>
          <w:szCs w:val="28"/>
        </w:rPr>
        <w:t xml:space="preserve">si les colaboró como papá de su esposo, pero eso no quiere decir que él haya hecho la casa. </w:t>
      </w:r>
      <w:r w:rsidR="00705DB1" w:rsidRPr="00076640">
        <w:rPr>
          <w:rFonts w:ascii="Arial" w:hAnsi="Arial" w:cs="Arial"/>
          <w:sz w:val="28"/>
          <w:szCs w:val="28"/>
        </w:rPr>
        <w:t>Al interrogarse sobre si ella y su esposo alguna vez vivieron en esa casa, dijo que su esposo al principio estuvo allá; más adelante agrega que una abogada les hizo un contrato de arrendamiento p</w:t>
      </w:r>
      <w:r w:rsidR="00327812">
        <w:rPr>
          <w:rFonts w:ascii="Arial" w:hAnsi="Arial" w:cs="Arial"/>
          <w:sz w:val="28"/>
          <w:szCs w:val="28"/>
        </w:rPr>
        <w:t xml:space="preserve">ero no hay recibos de cánones. </w:t>
      </w:r>
      <w:r w:rsidRPr="00076640">
        <w:rPr>
          <w:rFonts w:ascii="Arial" w:hAnsi="Arial" w:cs="Arial"/>
          <w:sz w:val="28"/>
          <w:szCs w:val="28"/>
        </w:rPr>
        <w:t>Posteriormente expresa que do</w:t>
      </w:r>
      <w:r w:rsidR="007B5394">
        <w:rPr>
          <w:rFonts w:ascii="Arial" w:hAnsi="Arial" w:cs="Arial"/>
          <w:sz w:val="28"/>
          <w:szCs w:val="28"/>
        </w:rPr>
        <w:t>n Adán hace</w:t>
      </w:r>
      <w:r w:rsidRPr="00076640">
        <w:rPr>
          <w:rFonts w:ascii="Arial" w:hAnsi="Arial" w:cs="Arial"/>
          <w:sz w:val="28"/>
          <w:szCs w:val="28"/>
        </w:rPr>
        <w:t xml:space="preserve"> más de veinte años que vive en e</w:t>
      </w:r>
      <w:r w:rsidR="002E1129">
        <w:rPr>
          <w:rFonts w:ascii="Arial" w:hAnsi="Arial" w:cs="Arial"/>
          <w:sz w:val="28"/>
          <w:szCs w:val="28"/>
        </w:rPr>
        <w:t xml:space="preserve">sa casa y en cuanto </w:t>
      </w:r>
      <w:r w:rsidRPr="00076640">
        <w:rPr>
          <w:rFonts w:ascii="Arial" w:hAnsi="Arial" w:cs="Arial"/>
          <w:sz w:val="28"/>
          <w:szCs w:val="28"/>
        </w:rPr>
        <w:t xml:space="preserve">a la venta de la </w:t>
      </w:r>
      <w:r w:rsidR="002E1129">
        <w:rPr>
          <w:rFonts w:ascii="Arial" w:hAnsi="Arial" w:cs="Arial"/>
          <w:sz w:val="28"/>
          <w:szCs w:val="28"/>
        </w:rPr>
        <w:t xml:space="preserve">misma </w:t>
      </w:r>
      <w:r w:rsidRPr="00076640">
        <w:rPr>
          <w:rFonts w:ascii="Arial" w:hAnsi="Arial" w:cs="Arial"/>
          <w:sz w:val="28"/>
          <w:szCs w:val="28"/>
        </w:rPr>
        <w:t>dice que fue vendida en $15.000.000, pero la escritura se hizo por $9.000.000, porque Rosa Miriam dijo que de acuerdo con lo que vale el</w:t>
      </w:r>
      <w:r w:rsidR="002E1129">
        <w:rPr>
          <w:rFonts w:ascii="Arial" w:hAnsi="Arial" w:cs="Arial"/>
          <w:sz w:val="28"/>
          <w:szCs w:val="28"/>
        </w:rPr>
        <w:t xml:space="preserve"> inmueble eso vale la escritura.</w:t>
      </w:r>
      <w:r w:rsidRPr="00076640">
        <w:rPr>
          <w:rFonts w:ascii="Arial" w:hAnsi="Arial" w:cs="Arial"/>
          <w:sz w:val="28"/>
          <w:szCs w:val="28"/>
        </w:rPr>
        <w:t xml:space="preserve"> </w:t>
      </w:r>
      <w:r w:rsidR="002E1129">
        <w:rPr>
          <w:rFonts w:ascii="Arial" w:hAnsi="Arial" w:cs="Arial"/>
          <w:sz w:val="28"/>
          <w:szCs w:val="28"/>
        </w:rPr>
        <w:t xml:space="preserve"> </w:t>
      </w:r>
      <w:r w:rsidRPr="00076640">
        <w:rPr>
          <w:rFonts w:ascii="Arial" w:hAnsi="Arial" w:cs="Arial"/>
          <w:sz w:val="28"/>
          <w:szCs w:val="28"/>
        </w:rPr>
        <w:t xml:space="preserve">Igual, dice, </w:t>
      </w:r>
      <w:r w:rsidRPr="002E1129">
        <w:rPr>
          <w:rFonts w:ascii="Arial" w:hAnsi="Arial" w:cs="Arial"/>
          <w:i/>
          <w:sz w:val="24"/>
          <w:szCs w:val="24"/>
        </w:rPr>
        <w:t>“yo no sé nada de cosas así de negocios, no.”</w:t>
      </w:r>
      <w:r w:rsidR="004C17F4" w:rsidRPr="00076640">
        <w:rPr>
          <w:rFonts w:ascii="Arial" w:hAnsi="Arial" w:cs="Arial"/>
          <w:sz w:val="28"/>
          <w:szCs w:val="28"/>
        </w:rPr>
        <w:t xml:space="preserve"> (fls. 1-5 c. 4).</w:t>
      </w:r>
    </w:p>
    <w:p w:rsidR="00362B91" w:rsidRPr="00076640" w:rsidRDefault="00362B91" w:rsidP="0020468A">
      <w:pPr>
        <w:pStyle w:val="Sinespaciado1"/>
        <w:spacing w:line="360" w:lineRule="auto"/>
        <w:ind w:firstLine="2835"/>
        <w:jc w:val="both"/>
        <w:rPr>
          <w:rFonts w:ascii="Arial" w:hAnsi="Arial" w:cs="Arial"/>
          <w:sz w:val="28"/>
          <w:szCs w:val="28"/>
        </w:rPr>
      </w:pPr>
    </w:p>
    <w:p w:rsidR="00631CC3" w:rsidRPr="00076640" w:rsidRDefault="00362B91" w:rsidP="00631CC3">
      <w:pPr>
        <w:pStyle w:val="Sinespaciado1"/>
        <w:spacing w:line="360" w:lineRule="auto"/>
        <w:ind w:firstLine="2835"/>
        <w:jc w:val="both"/>
        <w:rPr>
          <w:rFonts w:ascii="Arial" w:hAnsi="Arial" w:cs="Arial"/>
          <w:sz w:val="28"/>
          <w:szCs w:val="28"/>
        </w:rPr>
      </w:pPr>
      <w:r w:rsidRPr="002E1129">
        <w:rPr>
          <w:rFonts w:ascii="Arial" w:hAnsi="Arial" w:cs="Arial"/>
          <w:sz w:val="24"/>
          <w:szCs w:val="24"/>
        </w:rPr>
        <w:t>JOSÉ ALBERTO RÍOS</w:t>
      </w:r>
      <w:r w:rsidRPr="00076640">
        <w:rPr>
          <w:rFonts w:ascii="Arial" w:hAnsi="Arial" w:cs="Arial"/>
          <w:sz w:val="28"/>
          <w:szCs w:val="28"/>
        </w:rPr>
        <w:t xml:space="preserve">, de </w:t>
      </w:r>
      <w:r w:rsidR="00631CC3" w:rsidRPr="00076640">
        <w:rPr>
          <w:rFonts w:ascii="Arial" w:hAnsi="Arial" w:cs="Arial"/>
          <w:sz w:val="28"/>
          <w:szCs w:val="28"/>
        </w:rPr>
        <w:t>66 años de edad, dijo ser hi</w:t>
      </w:r>
      <w:r w:rsidR="009F3684">
        <w:rPr>
          <w:rFonts w:ascii="Arial" w:hAnsi="Arial" w:cs="Arial"/>
          <w:sz w:val="28"/>
          <w:szCs w:val="28"/>
        </w:rPr>
        <w:t xml:space="preserve">jo del demandante Adán Duarte. </w:t>
      </w:r>
      <w:bookmarkStart w:id="0" w:name="_GoBack"/>
      <w:bookmarkEnd w:id="0"/>
      <w:r w:rsidR="00631CC3" w:rsidRPr="00076640">
        <w:rPr>
          <w:rFonts w:ascii="Arial" w:hAnsi="Arial" w:cs="Arial"/>
          <w:sz w:val="28"/>
          <w:szCs w:val="28"/>
        </w:rPr>
        <w:t xml:space="preserve">Cuenta que él fue dueño del lote, </w:t>
      </w:r>
      <w:r w:rsidR="006247CF" w:rsidRPr="00076640">
        <w:rPr>
          <w:rFonts w:ascii="Arial" w:hAnsi="Arial" w:cs="Arial"/>
          <w:sz w:val="28"/>
          <w:szCs w:val="28"/>
        </w:rPr>
        <w:t xml:space="preserve">porque </w:t>
      </w:r>
      <w:r w:rsidR="00631CC3" w:rsidRPr="00076640">
        <w:rPr>
          <w:rFonts w:ascii="Arial" w:hAnsi="Arial" w:cs="Arial"/>
          <w:sz w:val="28"/>
          <w:szCs w:val="28"/>
        </w:rPr>
        <w:t xml:space="preserve">lo compró a una compañía que se llama Leningrado, hizo el banqueo, montó los cimientos, fue parando la casa y luego hizo un ranchito al </w:t>
      </w:r>
      <w:r w:rsidR="00122FEC">
        <w:rPr>
          <w:rFonts w:ascii="Arial" w:hAnsi="Arial" w:cs="Arial"/>
          <w:sz w:val="28"/>
          <w:szCs w:val="28"/>
        </w:rPr>
        <w:t>lado, posteriormente</w:t>
      </w:r>
      <w:r w:rsidR="006247CF" w:rsidRPr="00076640">
        <w:rPr>
          <w:rFonts w:ascii="Arial" w:hAnsi="Arial" w:cs="Arial"/>
          <w:sz w:val="28"/>
          <w:szCs w:val="28"/>
        </w:rPr>
        <w:t xml:space="preserve"> le arrendó al papá</w:t>
      </w:r>
      <w:r w:rsidR="00631CC3" w:rsidRPr="00076640">
        <w:rPr>
          <w:rFonts w:ascii="Arial" w:hAnsi="Arial" w:cs="Arial"/>
          <w:sz w:val="28"/>
          <w:szCs w:val="28"/>
        </w:rPr>
        <w:t>; agrega que después se vieron en un apuro de u</w:t>
      </w:r>
      <w:r w:rsidR="007B5394">
        <w:rPr>
          <w:rFonts w:ascii="Arial" w:hAnsi="Arial" w:cs="Arial"/>
          <w:sz w:val="28"/>
          <w:szCs w:val="28"/>
        </w:rPr>
        <w:t>na falta de plata, entonces él l</w:t>
      </w:r>
      <w:r w:rsidR="00631CC3" w:rsidRPr="00076640">
        <w:rPr>
          <w:rFonts w:ascii="Arial" w:hAnsi="Arial" w:cs="Arial"/>
          <w:sz w:val="28"/>
          <w:szCs w:val="28"/>
        </w:rPr>
        <w:t>e dio el encargo a su señora p</w:t>
      </w:r>
      <w:r w:rsidR="002E1129">
        <w:rPr>
          <w:rFonts w:ascii="Arial" w:hAnsi="Arial" w:cs="Arial"/>
          <w:sz w:val="28"/>
          <w:szCs w:val="28"/>
        </w:rPr>
        <w:t xml:space="preserve">ara que la vendiera y su papá lo autorizó </w:t>
      </w:r>
      <w:r w:rsidR="00631CC3" w:rsidRPr="00076640">
        <w:rPr>
          <w:rFonts w:ascii="Arial" w:hAnsi="Arial" w:cs="Arial"/>
          <w:sz w:val="28"/>
          <w:szCs w:val="28"/>
        </w:rPr>
        <w:t>y firmó ante un abogado que dentro de dos meses la desocuparía</w:t>
      </w:r>
      <w:r w:rsidR="006247CF" w:rsidRPr="00076640">
        <w:rPr>
          <w:rFonts w:ascii="Arial" w:hAnsi="Arial" w:cs="Arial"/>
          <w:sz w:val="28"/>
          <w:szCs w:val="28"/>
        </w:rPr>
        <w:t>, pero no sucedió así y le abrieron venta</w:t>
      </w:r>
      <w:r w:rsidR="00631CC3" w:rsidRPr="00076640">
        <w:rPr>
          <w:rFonts w:ascii="Arial" w:hAnsi="Arial" w:cs="Arial"/>
          <w:sz w:val="28"/>
          <w:szCs w:val="28"/>
        </w:rPr>
        <w:t xml:space="preserve">.  </w:t>
      </w:r>
      <w:r w:rsidR="006247CF" w:rsidRPr="00076640">
        <w:rPr>
          <w:rFonts w:ascii="Arial" w:hAnsi="Arial" w:cs="Arial"/>
          <w:sz w:val="28"/>
          <w:szCs w:val="28"/>
        </w:rPr>
        <w:t xml:space="preserve">Dice que le metió a la casa cinco </w:t>
      </w:r>
      <w:r w:rsidR="00191B63" w:rsidRPr="00076640">
        <w:rPr>
          <w:rFonts w:ascii="Arial" w:hAnsi="Arial" w:cs="Arial"/>
          <w:sz w:val="28"/>
          <w:szCs w:val="28"/>
        </w:rPr>
        <w:t>millones de pesos de un</w:t>
      </w:r>
      <w:r w:rsidR="006247CF" w:rsidRPr="00076640">
        <w:rPr>
          <w:rFonts w:ascii="Arial" w:hAnsi="Arial" w:cs="Arial"/>
          <w:sz w:val="28"/>
          <w:szCs w:val="28"/>
        </w:rPr>
        <w:t xml:space="preserve"> auxilio del </w:t>
      </w:r>
      <w:r w:rsidR="006247CF" w:rsidRPr="002E1129">
        <w:rPr>
          <w:rFonts w:ascii="Arial" w:hAnsi="Arial" w:cs="Arial"/>
          <w:sz w:val="24"/>
          <w:szCs w:val="24"/>
        </w:rPr>
        <w:t>FOREC</w:t>
      </w:r>
      <w:r w:rsidR="006247CF" w:rsidRPr="00076640">
        <w:rPr>
          <w:rFonts w:ascii="Arial" w:hAnsi="Arial" w:cs="Arial"/>
          <w:sz w:val="28"/>
          <w:szCs w:val="28"/>
        </w:rPr>
        <w:t xml:space="preserve">.  </w:t>
      </w:r>
      <w:r w:rsidR="00191B63" w:rsidRPr="00076640">
        <w:rPr>
          <w:rFonts w:ascii="Arial" w:hAnsi="Arial" w:cs="Arial"/>
          <w:sz w:val="28"/>
          <w:szCs w:val="28"/>
        </w:rPr>
        <w:t>Frente a los testimonios de los dec</w:t>
      </w:r>
      <w:r w:rsidR="00631CC3" w:rsidRPr="00076640">
        <w:rPr>
          <w:rFonts w:ascii="Arial" w:hAnsi="Arial" w:cs="Arial"/>
          <w:sz w:val="28"/>
          <w:szCs w:val="28"/>
        </w:rPr>
        <w:t>laran</w:t>
      </w:r>
      <w:r w:rsidR="00191B63" w:rsidRPr="00076640">
        <w:rPr>
          <w:rFonts w:ascii="Arial" w:hAnsi="Arial" w:cs="Arial"/>
          <w:sz w:val="28"/>
          <w:szCs w:val="28"/>
        </w:rPr>
        <w:t>t</w:t>
      </w:r>
      <w:r w:rsidR="00631CC3" w:rsidRPr="00076640">
        <w:rPr>
          <w:rFonts w:ascii="Arial" w:hAnsi="Arial" w:cs="Arial"/>
          <w:sz w:val="28"/>
          <w:szCs w:val="28"/>
        </w:rPr>
        <w:t>es de la parte demandante, lo</w:t>
      </w:r>
      <w:r w:rsidR="00191B63" w:rsidRPr="00076640">
        <w:rPr>
          <w:rFonts w:ascii="Arial" w:hAnsi="Arial" w:cs="Arial"/>
          <w:sz w:val="28"/>
          <w:szCs w:val="28"/>
        </w:rPr>
        <w:t>s</w:t>
      </w:r>
      <w:r w:rsidR="00122FEC">
        <w:rPr>
          <w:rFonts w:ascii="Arial" w:hAnsi="Arial" w:cs="Arial"/>
          <w:sz w:val="28"/>
          <w:szCs w:val="28"/>
        </w:rPr>
        <w:t xml:space="preserve"> cuestiona y señala</w:t>
      </w:r>
      <w:r w:rsidR="00631CC3" w:rsidRPr="00076640">
        <w:rPr>
          <w:rFonts w:ascii="Arial" w:hAnsi="Arial" w:cs="Arial"/>
          <w:sz w:val="28"/>
          <w:szCs w:val="28"/>
        </w:rPr>
        <w:t xml:space="preserve"> ser </w:t>
      </w:r>
      <w:r w:rsidR="00191B63" w:rsidRPr="00076640">
        <w:rPr>
          <w:rFonts w:ascii="Arial" w:hAnsi="Arial" w:cs="Arial"/>
          <w:sz w:val="28"/>
          <w:szCs w:val="28"/>
        </w:rPr>
        <w:t>fal</w:t>
      </w:r>
      <w:r w:rsidR="00F71454">
        <w:rPr>
          <w:rFonts w:ascii="Arial" w:hAnsi="Arial" w:cs="Arial"/>
          <w:sz w:val="28"/>
          <w:szCs w:val="28"/>
        </w:rPr>
        <w:t>so todo lo que expresan.  Respecto</w:t>
      </w:r>
      <w:r w:rsidR="00191B63" w:rsidRPr="00076640">
        <w:rPr>
          <w:rFonts w:ascii="Arial" w:hAnsi="Arial" w:cs="Arial"/>
          <w:sz w:val="28"/>
          <w:szCs w:val="28"/>
        </w:rPr>
        <w:t xml:space="preserve"> a lo sucedido ante el juez de paz relata que estuvo presente y la abogada le dijo a su padre que si le daba poder para que vend</w:t>
      </w:r>
      <w:r w:rsidR="00122FEC">
        <w:rPr>
          <w:rFonts w:ascii="Arial" w:hAnsi="Arial" w:cs="Arial"/>
          <w:sz w:val="28"/>
          <w:szCs w:val="28"/>
        </w:rPr>
        <w:t>iera,</w:t>
      </w:r>
      <w:r w:rsidR="00191B63" w:rsidRPr="00076640">
        <w:rPr>
          <w:rFonts w:ascii="Arial" w:hAnsi="Arial" w:cs="Arial"/>
          <w:sz w:val="28"/>
          <w:szCs w:val="28"/>
        </w:rPr>
        <w:t xml:space="preserve"> dijo “</w:t>
      </w:r>
      <w:r w:rsidR="009C34B7" w:rsidRPr="00076640">
        <w:rPr>
          <w:rFonts w:ascii="Arial" w:hAnsi="Arial" w:cs="Arial"/>
          <w:sz w:val="28"/>
          <w:szCs w:val="28"/>
        </w:rPr>
        <w:t>sí</w:t>
      </w:r>
      <w:r w:rsidR="00327812">
        <w:rPr>
          <w:rFonts w:ascii="Arial" w:hAnsi="Arial" w:cs="Arial"/>
          <w:sz w:val="28"/>
          <w:szCs w:val="28"/>
        </w:rPr>
        <w:t xml:space="preserve"> y firmó”. </w:t>
      </w:r>
      <w:r w:rsidR="00F10973" w:rsidRPr="00076640">
        <w:rPr>
          <w:rFonts w:ascii="Arial" w:hAnsi="Arial" w:cs="Arial"/>
          <w:sz w:val="28"/>
          <w:szCs w:val="28"/>
        </w:rPr>
        <w:t xml:space="preserve">Se le interrogó sobre donde vive don Adán con sus hijastros durante los últimos treinta años y respondió; </w:t>
      </w:r>
      <w:r w:rsidR="00F10973" w:rsidRPr="002E1129">
        <w:rPr>
          <w:rFonts w:ascii="Arial" w:hAnsi="Arial" w:cs="Arial"/>
          <w:i/>
          <w:sz w:val="24"/>
          <w:szCs w:val="24"/>
        </w:rPr>
        <w:t>“En la casita donde está el ahora”</w:t>
      </w:r>
      <w:r w:rsidR="00122FEC">
        <w:rPr>
          <w:rFonts w:ascii="Arial" w:hAnsi="Arial" w:cs="Arial"/>
          <w:sz w:val="28"/>
          <w:szCs w:val="28"/>
        </w:rPr>
        <w:t>.</w:t>
      </w:r>
      <w:r w:rsidR="00F10973" w:rsidRPr="00076640">
        <w:rPr>
          <w:rFonts w:ascii="Arial" w:hAnsi="Arial" w:cs="Arial"/>
          <w:sz w:val="28"/>
          <w:szCs w:val="28"/>
        </w:rPr>
        <w:t xml:space="preserve"> Manifiesta el deponente que él era el que le hacía las vueltas a </w:t>
      </w:r>
      <w:r w:rsidR="00327812">
        <w:rPr>
          <w:rFonts w:ascii="Arial" w:hAnsi="Arial" w:cs="Arial"/>
          <w:sz w:val="28"/>
          <w:szCs w:val="28"/>
        </w:rPr>
        <w:t>su papá porque él no sabe leer.</w:t>
      </w:r>
      <w:r w:rsidR="00F10973" w:rsidRPr="00076640">
        <w:rPr>
          <w:rFonts w:ascii="Arial" w:hAnsi="Arial" w:cs="Arial"/>
          <w:sz w:val="28"/>
          <w:szCs w:val="28"/>
        </w:rPr>
        <w:t xml:space="preserve"> </w:t>
      </w:r>
      <w:r w:rsidR="00191B63" w:rsidRPr="00076640">
        <w:rPr>
          <w:rFonts w:ascii="Arial" w:hAnsi="Arial" w:cs="Arial"/>
          <w:sz w:val="28"/>
          <w:szCs w:val="28"/>
        </w:rPr>
        <w:t xml:space="preserve">Más adelante, con respecto al arrendamiento, señala que no firmó ningún tipo de contrato por ser su padre, que con la renta pagaba los servicios.  Se le interroga por cuánto fue la negociación que hizo con la señora Rosa Miriam Serna Betancur y que fue lo que él le vendió a ella. </w:t>
      </w:r>
      <w:r w:rsidR="00191B63" w:rsidRPr="002E1129">
        <w:rPr>
          <w:rFonts w:ascii="Arial" w:hAnsi="Arial" w:cs="Arial"/>
          <w:sz w:val="24"/>
          <w:szCs w:val="24"/>
        </w:rPr>
        <w:t>CONTESTO:</w:t>
      </w:r>
      <w:r w:rsidR="00191B63" w:rsidRPr="00076640">
        <w:rPr>
          <w:rFonts w:ascii="Arial" w:hAnsi="Arial" w:cs="Arial"/>
          <w:sz w:val="28"/>
          <w:szCs w:val="28"/>
        </w:rPr>
        <w:t xml:space="preserve"> </w:t>
      </w:r>
      <w:r w:rsidR="00191B63" w:rsidRPr="002E1129">
        <w:rPr>
          <w:rFonts w:ascii="Arial" w:hAnsi="Arial" w:cs="Arial"/>
          <w:i/>
          <w:sz w:val="24"/>
          <w:szCs w:val="24"/>
        </w:rPr>
        <w:t>“Yo le di poder a la señora que vendiera</w:t>
      </w:r>
      <w:r w:rsidR="00F10973" w:rsidRPr="002E1129">
        <w:rPr>
          <w:rFonts w:ascii="Arial" w:hAnsi="Arial" w:cs="Arial"/>
          <w:i/>
          <w:sz w:val="24"/>
          <w:szCs w:val="24"/>
        </w:rPr>
        <w:t xml:space="preserve"> la casa, me parece que fue en 25 o 20, no sé, ella es la que sabe.”</w:t>
      </w:r>
      <w:r w:rsidR="00F10973" w:rsidRPr="00076640">
        <w:rPr>
          <w:rFonts w:ascii="Arial" w:hAnsi="Arial" w:cs="Arial"/>
          <w:sz w:val="28"/>
          <w:szCs w:val="28"/>
        </w:rPr>
        <w:t xml:space="preserve">  Al final refiere que </w:t>
      </w:r>
      <w:r w:rsidR="007B5394">
        <w:rPr>
          <w:rFonts w:ascii="Arial" w:hAnsi="Arial" w:cs="Arial"/>
          <w:i/>
          <w:sz w:val="24"/>
          <w:szCs w:val="24"/>
        </w:rPr>
        <w:t>“no sé en cuá</w:t>
      </w:r>
      <w:r w:rsidR="00F10973" w:rsidRPr="002E1129">
        <w:rPr>
          <w:rFonts w:ascii="Arial" w:hAnsi="Arial" w:cs="Arial"/>
          <w:i/>
          <w:sz w:val="24"/>
          <w:szCs w:val="24"/>
        </w:rPr>
        <w:t>nto negociaron eso.”</w:t>
      </w:r>
      <w:r w:rsidR="004C17F4" w:rsidRPr="00076640">
        <w:rPr>
          <w:rFonts w:ascii="Arial" w:hAnsi="Arial" w:cs="Arial"/>
          <w:sz w:val="28"/>
          <w:szCs w:val="28"/>
        </w:rPr>
        <w:t xml:space="preserve"> (fls. 6-9 c.</w:t>
      </w:r>
      <w:r w:rsidR="00F10973" w:rsidRPr="00076640">
        <w:rPr>
          <w:rFonts w:ascii="Arial" w:hAnsi="Arial" w:cs="Arial"/>
          <w:sz w:val="28"/>
          <w:szCs w:val="28"/>
        </w:rPr>
        <w:t xml:space="preserve"> 4).</w:t>
      </w:r>
    </w:p>
    <w:p w:rsidR="00362B91" w:rsidRPr="00076640" w:rsidRDefault="00362B91" w:rsidP="0020468A">
      <w:pPr>
        <w:pStyle w:val="Sinespaciado1"/>
        <w:spacing w:line="360" w:lineRule="auto"/>
        <w:ind w:firstLine="2835"/>
        <w:jc w:val="both"/>
        <w:rPr>
          <w:rFonts w:ascii="Arial" w:hAnsi="Arial" w:cs="Arial"/>
          <w:sz w:val="28"/>
          <w:szCs w:val="28"/>
        </w:rPr>
      </w:pPr>
    </w:p>
    <w:p w:rsidR="00B3082A" w:rsidRPr="00076640" w:rsidRDefault="007B5394" w:rsidP="0020468A">
      <w:pPr>
        <w:pStyle w:val="Sinespaciado1"/>
        <w:spacing w:line="360" w:lineRule="auto"/>
        <w:ind w:firstLine="2835"/>
        <w:jc w:val="both"/>
        <w:rPr>
          <w:rFonts w:ascii="Arial" w:hAnsi="Arial" w:cs="Arial"/>
          <w:sz w:val="28"/>
          <w:szCs w:val="28"/>
        </w:rPr>
      </w:pPr>
      <w:r>
        <w:rPr>
          <w:rFonts w:ascii="Arial" w:hAnsi="Arial" w:cs="Arial"/>
          <w:sz w:val="28"/>
          <w:szCs w:val="28"/>
        </w:rPr>
        <w:t>6.14</w:t>
      </w:r>
      <w:r w:rsidR="00024EB2">
        <w:rPr>
          <w:rFonts w:ascii="Arial" w:hAnsi="Arial" w:cs="Arial"/>
          <w:sz w:val="28"/>
          <w:szCs w:val="28"/>
        </w:rPr>
        <w:t xml:space="preserve">. </w:t>
      </w:r>
      <w:r w:rsidR="00B3082A" w:rsidRPr="00076640">
        <w:rPr>
          <w:rFonts w:ascii="Arial" w:hAnsi="Arial" w:cs="Arial"/>
          <w:sz w:val="28"/>
          <w:szCs w:val="28"/>
        </w:rPr>
        <w:t xml:space="preserve">Como se puede apreciar, los testimonios </w:t>
      </w:r>
      <w:r w:rsidR="004E0220" w:rsidRPr="00076640">
        <w:rPr>
          <w:rFonts w:ascii="Arial" w:hAnsi="Arial" w:cs="Arial"/>
          <w:sz w:val="28"/>
          <w:szCs w:val="28"/>
        </w:rPr>
        <w:t xml:space="preserve">de las personas citadas por la parte </w:t>
      </w:r>
      <w:r w:rsidR="00B3082A" w:rsidRPr="00076640">
        <w:rPr>
          <w:rFonts w:ascii="Arial" w:hAnsi="Arial" w:cs="Arial"/>
          <w:sz w:val="28"/>
          <w:szCs w:val="28"/>
        </w:rPr>
        <w:t xml:space="preserve">demandada, no hacen otra cosa que reafirmar que es el señor Adán </w:t>
      </w:r>
      <w:r w:rsidR="004E0220" w:rsidRPr="00076640">
        <w:rPr>
          <w:rFonts w:ascii="Arial" w:hAnsi="Arial" w:cs="Arial"/>
          <w:sz w:val="28"/>
          <w:szCs w:val="28"/>
        </w:rPr>
        <w:t xml:space="preserve">Duarte Ramírez </w:t>
      </w:r>
      <w:r w:rsidR="00B3082A" w:rsidRPr="00076640">
        <w:rPr>
          <w:rFonts w:ascii="Arial" w:hAnsi="Arial" w:cs="Arial"/>
          <w:sz w:val="28"/>
          <w:szCs w:val="28"/>
        </w:rPr>
        <w:t>quien ha vivido desde hace más de treinta años en la casa que es objeto del proceso</w:t>
      </w:r>
      <w:r w:rsidR="004E0220" w:rsidRPr="00076640">
        <w:rPr>
          <w:rFonts w:ascii="Arial" w:hAnsi="Arial" w:cs="Arial"/>
          <w:sz w:val="28"/>
          <w:szCs w:val="28"/>
        </w:rPr>
        <w:t xml:space="preserve"> y la ha detentado sin reconocer dominio ajeno</w:t>
      </w:r>
      <w:r w:rsidR="00B3082A" w:rsidRPr="00076640">
        <w:rPr>
          <w:rFonts w:ascii="Arial" w:hAnsi="Arial" w:cs="Arial"/>
          <w:sz w:val="28"/>
          <w:szCs w:val="28"/>
        </w:rPr>
        <w:t xml:space="preserve">; que por la calidad de analfabeta de don Adán, fue su hijo José Alberto quien le hacía las vueltas, pues no sabe leer ni escribir.  </w:t>
      </w:r>
      <w:r w:rsidR="00B3082A" w:rsidRPr="002209CD">
        <w:rPr>
          <w:rFonts w:ascii="Arial" w:hAnsi="Arial" w:cs="Arial"/>
          <w:sz w:val="28"/>
          <w:szCs w:val="28"/>
        </w:rPr>
        <w:t xml:space="preserve">Lo que </w:t>
      </w:r>
      <w:r w:rsidR="009C34B7" w:rsidRPr="002209CD">
        <w:rPr>
          <w:rFonts w:ascii="Arial" w:hAnsi="Arial" w:cs="Arial"/>
          <w:sz w:val="28"/>
          <w:szCs w:val="28"/>
        </w:rPr>
        <w:t>reflejan estas declaraciones</w:t>
      </w:r>
      <w:r w:rsidR="00B3082A" w:rsidRPr="002209CD">
        <w:rPr>
          <w:rFonts w:ascii="Arial" w:hAnsi="Arial" w:cs="Arial"/>
          <w:sz w:val="28"/>
          <w:szCs w:val="28"/>
        </w:rPr>
        <w:t xml:space="preserve"> </w:t>
      </w:r>
      <w:r w:rsidR="002209CD" w:rsidRPr="002209CD">
        <w:rPr>
          <w:rFonts w:ascii="Arial" w:hAnsi="Arial" w:cs="Arial"/>
          <w:sz w:val="28"/>
          <w:szCs w:val="28"/>
        </w:rPr>
        <w:t xml:space="preserve">es una evidente contradicción entre los esposos José Alberto y Gloria Esneda </w:t>
      </w:r>
      <w:r w:rsidR="009C34B7" w:rsidRPr="002209CD">
        <w:rPr>
          <w:rFonts w:ascii="Arial" w:hAnsi="Arial" w:cs="Arial"/>
          <w:sz w:val="28"/>
          <w:szCs w:val="28"/>
        </w:rPr>
        <w:t>(nuera e hijo del demandante)</w:t>
      </w:r>
      <w:r w:rsidR="002209CD" w:rsidRPr="002209CD">
        <w:rPr>
          <w:rFonts w:ascii="Arial" w:hAnsi="Arial" w:cs="Arial"/>
          <w:sz w:val="28"/>
          <w:szCs w:val="28"/>
        </w:rPr>
        <w:t xml:space="preserve"> frente a la compraventa de la casa.</w:t>
      </w:r>
      <w:r w:rsidR="00B3082A" w:rsidRPr="002209CD">
        <w:rPr>
          <w:rFonts w:ascii="Arial" w:hAnsi="Arial" w:cs="Arial"/>
          <w:sz w:val="28"/>
          <w:szCs w:val="28"/>
        </w:rPr>
        <w:t xml:space="preserve"> Ninguno </w:t>
      </w:r>
      <w:r w:rsidR="009C34B7" w:rsidRPr="002209CD">
        <w:rPr>
          <w:rFonts w:ascii="Arial" w:hAnsi="Arial" w:cs="Arial"/>
          <w:sz w:val="28"/>
          <w:szCs w:val="28"/>
        </w:rPr>
        <w:t>d</w:t>
      </w:r>
      <w:r w:rsidR="001E6B49" w:rsidRPr="002209CD">
        <w:rPr>
          <w:rFonts w:ascii="Arial" w:hAnsi="Arial" w:cs="Arial"/>
          <w:sz w:val="28"/>
          <w:szCs w:val="28"/>
        </w:rPr>
        <w:t>e</w:t>
      </w:r>
      <w:r w:rsidR="009C34B7" w:rsidRPr="002209CD">
        <w:rPr>
          <w:rFonts w:ascii="Arial" w:hAnsi="Arial" w:cs="Arial"/>
          <w:sz w:val="28"/>
          <w:szCs w:val="28"/>
        </w:rPr>
        <w:t xml:space="preserve"> los dos declarantes </w:t>
      </w:r>
      <w:r w:rsidR="00B3082A" w:rsidRPr="002209CD">
        <w:rPr>
          <w:rFonts w:ascii="Arial" w:hAnsi="Arial" w:cs="Arial"/>
          <w:sz w:val="28"/>
          <w:szCs w:val="28"/>
        </w:rPr>
        <w:t xml:space="preserve">da razón del verdadero precio que se convino con la supuesta compradora del inmueble, ninguno de </w:t>
      </w:r>
      <w:r w:rsidR="00024EB2" w:rsidRPr="002209CD">
        <w:rPr>
          <w:rFonts w:ascii="Arial" w:hAnsi="Arial" w:cs="Arial"/>
          <w:sz w:val="28"/>
          <w:szCs w:val="28"/>
        </w:rPr>
        <w:t>los dos sabe del negocio, ni cuá</w:t>
      </w:r>
      <w:r w:rsidR="00B3082A" w:rsidRPr="002209CD">
        <w:rPr>
          <w:rFonts w:ascii="Arial" w:hAnsi="Arial" w:cs="Arial"/>
          <w:sz w:val="28"/>
          <w:szCs w:val="28"/>
        </w:rPr>
        <w:t>nto al f</w:t>
      </w:r>
      <w:r w:rsidR="00327812">
        <w:rPr>
          <w:rFonts w:ascii="Arial" w:hAnsi="Arial" w:cs="Arial"/>
          <w:sz w:val="28"/>
          <w:szCs w:val="28"/>
        </w:rPr>
        <w:t xml:space="preserve">inal fue que pagó Rosa Miriam. </w:t>
      </w:r>
      <w:r w:rsidR="00B3082A" w:rsidRPr="002209CD">
        <w:rPr>
          <w:rFonts w:ascii="Arial" w:hAnsi="Arial" w:cs="Arial"/>
          <w:sz w:val="28"/>
          <w:szCs w:val="28"/>
        </w:rPr>
        <w:t xml:space="preserve">Y todo </w:t>
      </w:r>
      <w:r w:rsidR="009C34B7" w:rsidRPr="002209CD">
        <w:rPr>
          <w:rFonts w:ascii="Arial" w:hAnsi="Arial" w:cs="Arial"/>
          <w:sz w:val="28"/>
          <w:szCs w:val="28"/>
        </w:rPr>
        <w:t xml:space="preserve">lo ocurrido ante el juez de paz de Cuba no </w:t>
      </w:r>
      <w:r w:rsidR="00024EB2" w:rsidRPr="002209CD">
        <w:rPr>
          <w:rFonts w:ascii="Arial" w:hAnsi="Arial" w:cs="Arial"/>
          <w:sz w:val="28"/>
          <w:szCs w:val="28"/>
        </w:rPr>
        <w:t xml:space="preserve">es </w:t>
      </w:r>
      <w:r w:rsidR="004F00FD" w:rsidRPr="002209CD">
        <w:rPr>
          <w:rFonts w:ascii="Arial" w:hAnsi="Arial" w:cs="Arial"/>
          <w:sz w:val="28"/>
          <w:szCs w:val="28"/>
        </w:rPr>
        <w:t>prueba contundente de que el señor Adán Duarte Ramírez haya reconocido dominio del inmueble frente a su hijo José Alberto Ríos</w:t>
      </w:r>
      <w:r w:rsidR="00B3082A" w:rsidRPr="002209CD">
        <w:rPr>
          <w:rFonts w:ascii="Arial" w:hAnsi="Arial" w:cs="Arial"/>
          <w:sz w:val="28"/>
          <w:szCs w:val="28"/>
        </w:rPr>
        <w:t>.</w:t>
      </w:r>
    </w:p>
    <w:p w:rsidR="001E6B49" w:rsidRPr="00076640" w:rsidRDefault="001E6B49" w:rsidP="0020468A">
      <w:pPr>
        <w:pStyle w:val="Sinespaciado1"/>
        <w:spacing w:line="360" w:lineRule="auto"/>
        <w:ind w:firstLine="2835"/>
        <w:jc w:val="both"/>
        <w:rPr>
          <w:rFonts w:ascii="Arial" w:hAnsi="Arial" w:cs="Arial"/>
          <w:sz w:val="28"/>
          <w:szCs w:val="28"/>
        </w:rPr>
      </w:pPr>
    </w:p>
    <w:p w:rsidR="00A811E6" w:rsidRDefault="007B5394" w:rsidP="00A811E6">
      <w:pPr>
        <w:pStyle w:val="Sinespaciado1"/>
        <w:spacing w:line="360" w:lineRule="auto"/>
        <w:ind w:firstLine="2835"/>
        <w:jc w:val="both"/>
        <w:rPr>
          <w:rFonts w:ascii="Arial" w:hAnsi="Arial" w:cs="Arial"/>
          <w:sz w:val="28"/>
          <w:szCs w:val="28"/>
        </w:rPr>
      </w:pPr>
      <w:r>
        <w:rPr>
          <w:rFonts w:ascii="Arial" w:hAnsi="Arial" w:cs="Arial"/>
          <w:sz w:val="28"/>
          <w:szCs w:val="28"/>
        </w:rPr>
        <w:t>6.15.</w:t>
      </w:r>
      <w:r w:rsidR="001E6B49" w:rsidRPr="00076640">
        <w:rPr>
          <w:rFonts w:ascii="Arial" w:hAnsi="Arial" w:cs="Arial"/>
          <w:sz w:val="28"/>
          <w:szCs w:val="28"/>
        </w:rPr>
        <w:t xml:space="preserve"> </w:t>
      </w:r>
      <w:r w:rsidR="005A584D" w:rsidRPr="00076640">
        <w:rPr>
          <w:rFonts w:ascii="Arial" w:hAnsi="Arial" w:cs="Arial"/>
          <w:sz w:val="28"/>
          <w:szCs w:val="28"/>
        </w:rPr>
        <w:t>En efecto, s</w:t>
      </w:r>
      <w:r w:rsidR="004F00FD" w:rsidRPr="00076640">
        <w:rPr>
          <w:rFonts w:ascii="Arial" w:hAnsi="Arial" w:cs="Arial"/>
          <w:sz w:val="28"/>
          <w:szCs w:val="28"/>
        </w:rPr>
        <w:t>i se observa la documentación allegada al plenario de la actuación</w:t>
      </w:r>
      <w:r w:rsidR="005A584D" w:rsidRPr="00076640">
        <w:rPr>
          <w:rFonts w:ascii="Arial" w:hAnsi="Arial" w:cs="Arial"/>
          <w:sz w:val="28"/>
          <w:szCs w:val="28"/>
        </w:rPr>
        <w:t xml:space="preserve"> ante el mencionado juez</w:t>
      </w:r>
      <w:r w:rsidR="004F00FD" w:rsidRPr="00076640">
        <w:rPr>
          <w:rFonts w:ascii="Arial" w:hAnsi="Arial" w:cs="Arial"/>
          <w:sz w:val="28"/>
          <w:szCs w:val="28"/>
        </w:rPr>
        <w:t>, ha de decirse qu</w:t>
      </w:r>
      <w:r w:rsidR="00C07C23">
        <w:rPr>
          <w:rFonts w:ascii="Arial" w:hAnsi="Arial" w:cs="Arial"/>
          <w:sz w:val="28"/>
          <w:szCs w:val="28"/>
        </w:rPr>
        <w:t>e con fecha 23 de junio de 2010</w:t>
      </w:r>
      <w:r w:rsidR="004F00FD" w:rsidRPr="00076640">
        <w:rPr>
          <w:rFonts w:ascii="Arial" w:hAnsi="Arial" w:cs="Arial"/>
          <w:sz w:val="28"/>
          <w:szCs w:val="28"/>
        </w:rPr>
        <w:t xml:space="preserve"> aparece una </w:t>
      </w:r>
      <w:r w:rsidR="005A584D" w:rsidRPr="00C07C23">
        <w:rPr>
          <w:rFonts w:ascii="Arial" w:hAnsi="Arial" w:cs="Arial"/>
        </w:rPr>
        <w:t>“</w:t>
      </w:r>
      <w:r w:rsidR="003C1228" w:rsidRPr="00C07C23">
        <w:rPr>
          <w:rFonts w:ascii="Arial" w:hAnsi="Arial" w:cs="Arial"/>
        </w:rPr>
        <w:t>SOLICITUD DE CONOCIMIENTO</w:t>
      </w:r>
      <w:r w:rsidR="005A584D" w:rsidRPr="00C07C23">
        <w:rPr>
          <w:rFonts w:ascii="Arial" w:hAnsi="Arial" w:cs="Arial"/>
        </w:rPr>
        <w:t>”</w:t>
      </w:r>
      <w:r w:rsidR="004F00FD" w:rsidRPr="00076640">
        <w:rPr>
          <w:rFonts w:ascii="Arial" w:hAnsi="Arial" w:cs="Arial"/>
          <w:sz w:val="28"/>
          <w:szCs w:val="28"/>
        </w:rPr>
        <w:t xml:space="preserve"> a nombre </w:t>
      </w:r>
      <w:r w:rsidR="005A584D" w:rsidRPr="00076640">
        <w:rPr>
          <w:rFonts w:ascii="Arial" w:hAnsi="Arial" w:cs="Arial"/>
          <w:sz w:val="28"/>
          <w:szCs w:val="28"/>
        </w:rPr>
        <w:t xml:space="preserve">de </w:t>
      </w:r>
      <w:r w:rsidR="004F00FD" w:rsidRPr="00076640">
        <w:rPr>
          <w:rFonts w:ascii="Arial" w:hAnsi="Arial" w:cs="Arial"/>
          <w:sz w:val="28"/>
          <w:szCs w:val="28"/>
        </w:rPr>
        <w:t>Gloria Esneda García Quintero</w:t>
      </w:r>
      <w:r w:rsidR="00C07C23">
        <w:rPr>
          <w:rFonts w:ascii="Arial" w:hAnsi="Arial" w:cs="Arial"/>
          <w:sz w:val="28"/>
          <w:szCs w:val="28"/>
        </w:rPr>
        <w:t xml:space="preserve"> (fl. 79 c. ppl.)</w:t>
      </w:r>
      <w:r w:rsidR="004F00FD" w:rsidRPr="00076640">
        <w:rPr>
          <w:rFonts w:ascii="Arial" w:hAnsi="Arial" w:cs="Arial"/>
          <w:sz w:val="28"/>
          <w:szCs w:val="28"/>
        </w:rPr>
        <w:t xml:space="preserve"> </w:t>
      </w:r>
      <w:r w:rsidR="005A584D" w:rsidRPr="00076640">
        <w:rPr>
          <w:rFonts w:ascii="Arial" w:hAnsi="Arial" w:cs="Arial"/>
          <w:sz w:val="28"/>
          <w:szCs w:val="28"/>
        </w:rPr>
        <w:t>y el 25 de j</w:t>
      </w:r>
      <w:r w:rsidR="004F00FD" w:rsidRPr="00076640">
        <w:rPr>
          <w:rFonts w:ascii="Arial" w:hAnsi="Arial" w:cs="Arial"/>
          <w:sz w:val="28"/>
          <w:szCs w:val="28"/>
        </w:rPr>
        <w:t>u</w:t>
      </w:r>
      <w:r w:rsidR="005A584D" w:rsidRPr="00076640">
        <w:rPr>
          <w:rFonts w:ascii="Arial" w:hAnsi="Arial" w:cs="Arial"/>
          <w:sz w:val="28"/>
          <w:szCs w:val="28"/>
        </w:rPr>
        <w:t>n</w:t>
      </w:r>
      <w:r w:rsidR="004F00FD" w:rsidRPr="00076640">
        <w:rPr>
          <w:rFonts w:ascii="Arial" w:hAnsi="Arial" w:cs="Arial"/>
          <w:sz w:val="28"/>
          <w:szCs w:val="28"/>
        </w:rPr>
        <w:t xml:space="preserve">io siguiente una </w:t>
      </w:r>
      <w:r w:rsidR="005A584D" w:rsidRPr="00C07C23">
        <w:rPr>
          <w:rFonts w:ascii="Arial" w:hAnsi="Arial" w:cs="Arial"/>
        </w:rPr>
        <w:t>“</w:t>
      </w:r>
      <w:r w:rsidR="00C07C23" w:rsidRPr="00C07C23">
        <w:rPr>
          <w:rFonts w:ascii="Arial" w:hAnsi="Arial" w:cs="Arial"/>
        </w:rPr>
        <w:t>ACTA DE AUDIENCIA DE CONCILIACIÓN EN EQUIDAD</w:t>
      </w:r>
      <w:r w:rsidR="005A584D" w:rsidRPr="00C07C23">
        <w:rPr>
          <w:rFonts w:ascii="Arial" w:hAnsi="Arial" w:cs="Arial"/>
        </w:rPr>
        <w:t>”</w:t>
      </w:r>
      <w:r w:rsidR="004F00FD" w:rsidRPr="00076640">
        <w:rPr>
          <w:rFonts w:ascii="Arial" w:hAnsi="Arial" w:cs="Arial"/>
          <w:sz w:val="28"/>
          <w:szCs w:val="28"/>
        </w:rPr>
        <w:t xml:space="preserve"> en la que se deja cons</w:t>
      </w:r>
      <w:r w:rsidR="00F71454">
        <w:rPr>
          <w:rFonts w:ascii="Arial" w:hAnsi="Arial" w:cs="Arial"/>
          <w:sz w:val="28"/>
          <w:szCs w:val="28"/>
        </w:rPr>
        <w:t xml:space="preserve">ignado </w:t>
      </w:r>
      <w:r w:rsidR="004F00FD" w:rsidRPr="00076640">
        <w:rPr>
          <w:rFonts w:ascii="Arial" w:hAnsi="Arial" w:cs="Arial"/>
          <w:sz w:val="28"/>
          <w:szCs w:val="28"/>
        </w:rPr>
        <w:t>que comparecieron Jos</w:t>
      </w:r>
      <w:r w:rsidR="005A584D" w:rsidRPr="00076640">
        <w:rPr>
          <w:rFonts w:ascii="Arial" w:hAnsi="Arial" w:cs="Arial"/>
          <w:sz w:val="28"/>
          <w:szCs w:val="28"/>
        </w:rPr>
        <w:t>é</w:t>
      </w:r>
      <w:r w:rsidR="004F00FD" w:rsidRPr="00076640">
        <w:rPr>
          <w:rFonts w:ascii="Arial" w:hAnsi="Arial" w:cs="Arial"/>
          <w:sz w:val="28"/>
          <w:szCs w:val="28"/>
        </w:rPr>
        <w:t xml:space="preserve"> Alberto R</w:t>
      </w:r>
      <w:r w:rsidR="005A584D" w:rsidRPr="00076640">
        <w:rPr>
          <w:rFonts w:ascii="Arial" w:hAnsi="Arial" w:cs="Arial"/>
          <w:sz w:val="28"/>
          <w:szCs w:val="28"/>
        </w:rPr>
        <w:t>íos y Gloria Es</w:t>
      </w:r>
      <w:r w:rsidR="004F00FD" w:rsidRPr="00076640">
        <w:rPr>
          <w:rFonts w:ascii="Arial" w:hAnsi="Arial" w:cs="Arial"/>
          <w:sz w:val="28"/>
          <w:szCs w:val="28"/>
        </w:rPr>
        <w:t>neda Garc</w:t>
      </w:r>
      <w:r w:rsidR="005A584D" w:rsidRPr="00076640">
        <w:rPr>
          <w:rFonts w:ascii="Arial" w:hAnsi="Arial" w:cs="Arial"/>
          <w:sz w:val="28"/>
          <w:szCs w:val="28"/>
        </w:rPr>
        <w:t xml:space="preserve">ía Quintero, </w:t>
      </w:r>
      <w:r w:rsidR="00695C37" w:rsidRPr="00076640">
        <w:rPr>
          <w:rFonts w:ascii="Arial" w:hAnsi="Arial" w:cs="Arial"/>
          <w:sz w:val="28"/>
          <w:szCs w:val="28"/>
        </w:rPr>
        <w:t xml:space="preserve">se deja constancia del acuerdo conciliatorio con fecha 30 de junio de 2010, sin </w:t>
      </w:r>
      <w:r w:rsidR="005A584D" w:rsidRPr="00076640">
        <w:rPr>
          <w:rFonts w:ascii="Arial" w:hAnsi="Arial" w:cs="Arial"/>
          <w:sz w:val="28"/>
          <w:szCs w:val="28"/>
        </w:rPr>
        <w:t>embargo</w:t>
      </w:r>
      <w:r w:rsidR="00695C37" w:rsidRPr="00076640">
        <w:rPr>
          <w:rFonts w:ascii="Arial" w:hAnsi="Arial" w:cs="Arial"/>
          <w:sz w:val="28"/>
          <w:szCs w:val="28"/>
        </w:rPr>
        <w:t>, la misma sólo está suscrita po</w:t>
      </w:r>
      <w:r w:rsidR="00BC4EDF">
        <w:rPr>
          <w:rFonts w:ascii="Arial" w:hAnsi="Arial" w:cs="Arial"/>
          <w:sz w:val="28"/>
          <w:szCs w:val="28"/>
        </w:rPr>
        <w:t>r los señores José Alberto Ríos,</w:t>
      </w:r>
      <w:r w:rsidR="00C07C23">
        <w:rPr>
          <w:rFonts w:ascii="Arial" w:hAnsi="Arial" w:cs="Arial"/>
          <w:sz w:val="28"/>
          <w:szCs w:val="28"/>
        </w:rPr>
        <w:t xml:space="preserve"> Gloria Esneda García Quintero</w:t>
      </w:r>
      <w:r w:rsidR="00BC4EDF">
        <w:rPr>
          <w:rFonts w:ascii="Arial" w:hAnsi="Arial" w:cs="Arial"/>
          <w:sz w:val="28"/>
          <w:szCs w:val="28"/>
        </w:rPr>
        <w:t xml:space="preserve"> y quien funge como J</w:t>
      </w:r>
      <w:r w:rsidR="00BC4EDF" w:rsidRPr="00076640">
        <w:rPr>
          <w:rFonts w:ascii="Arial" w:hAnsi="Arial" w:cs="Arial"/>
          <w:sz w:val="28"/>
          <w:szCs w:val="28"/>
        </w:rPr>
        <w:t>uez</w:t>
      </w:r>
      <w:r w:rsidR="00BC4EDF">
        <w:rPr>
          <w:rFonts w:ascii="Arial" w:hAnsi="Arial" w:cs="Arial"/>
          <w:sz w:val="28"/>
          <w:szCs w:val="28"/>
        </w:rPr>
        <w:t xml:space="preserve"> de Paz</w:t>
      </w:r>
      <w:r w:rsidR="00C07C23">
        <w:rPr>
          <w:rFonts w:ascii="Arial" w:hAnsi="Arial" w:cs="Arial"/>
          <w:sz w:val="28"/>
          <w:szCs w:val="28"/>
        </w:rPr>
        <w:t xml:space="preserve">. </w:t>
      </w:r>
      <w:r w:rsidR="00BC4EDF">
        <w:rPr>
          <w:rFonts w:ascii="Arial" w:hAnsi="Arial" w:cs="Arial"/>
          <w:sz w:val="28"/>
          <w:szCs w:val="28"/>
        </w:rPr>
        <w:t xml:space="preserve"> </w:t>
      </w:r>
      <w:r w:rsidR="00C07C23" w:rsidRPr="00076640">
        <w:rPr>
          <w:rFonts w:ascii="Arial" w:hAnsi="Arial" w:cs="Arial"/>
          <w:sz w:val="28"/>
          <w:szCs w:val="28"/>
        </w:rPr>
        <w:t>No fue suscrita por el señor Adán Duarte Ramírez</w:t>
      </w:r>
      <w:r w:rsidR="00C07C23">
        <w:rPr>
          <w:rFonts w:ascii="Arial" w:hAnsi="Arial" w:cs="Arial"/>
          <w:sz w:val="28"/>
          <w:szCs w:val="28"/>
        </w:rPr>
        <w:t xml:space="preserve"> (fls. </w:t>
      </w:r>
      <w:r w:rsidR="00BC4EDF">
        <w:rPr>
          <w:rFonts w:ascii="Arial" w:hAnsi="Arial" w:cs="Arial"/>
          <w:sz w:val="28"/>
          <w:szCs w:val="28"/>
        </w:rPr>
        <w:t>80-81</w:t>
      </w:r>
      <w:r w:rsidR="00C07C23">
        <w:rPr>
          <w:rFonts w:ascii="Arial" w:hAnsi="Arial" w:cs="Arial"/>
          <w:sz w:val="28"/>
          <w:szCs w:val="28"/>
        </w:rPr>
        <w:t xml:space="preserve"> ib.)</w:t>
      </w:r>
      <w:r w:rsidR="00695C37" w:rsidRPr="00076640">
        <w:rPr>
          <w:rFonts w:ascii="Arial" w:hAnsi="Arial" w:cs="Arial"/>
          <w:sz w:val="28"/>
          <w:szCs w:val="28"/>
        </w:rPr>
        <w:t xml:space="preserve">.  Más adelante aparece otra </w:t>
      </w:r>
      <w:r w:rsidR="00BC4EDF" w:rsidRPr="00C07C23">
        <w:rPr>
          <w:rFonts w:ascii="Arial" w:hAnsi="Arial" w:cs="Arial"/>
        </w:rPr>
        <w:t>“ACTA DE AUDIENCIA DE CONCILIACIÓN EN EQUIDAD”</w:t>
      </w:r>
      <w:r w:rsidR="00BC4EDF">
        <w:rPr>
          <w:rFonts w:ascii="Arial" w:hAnsi="Arial" w:cs="Arial"/>
        </w:rPr>
        <w:t xml:space="preserve"> </w:t>
      </w:r>
      <w:r w:rsidR="00695C37" w:rsidRPr="00076640">
        <w:rPr>
          <w:rFonts w:ascii="Arial" w:hAnsi="Arial" w:cs="Arial"/>
          <w:sz w:val="28"/>
          <w:szCs w:val="28"/>
        </w:rPr>
        <w:t>de fecha 30 de junio de 2010, donde comparecen José Alberto Ríos y Verónica Ladino, suscrita únicamente por la última de las mencionadas</w:t>
      </w:r>
      <w:r w:rsidR="00BC4EDF">
        <w:rPr>
          <w:rFonts w:ascii="Arial" w:hAnsi="Arial" w:cs="Arial"/>
          <w:sz w:val="28"/>
          <w:szCs w:val="28"/>
        </w:rPr>
        <w:t xml:space="preserve">; no hay firma del Juez de Paz. (fl. </w:t>
      </w:r>
      <w:r w:rsidR="00695C37" w:rsidRPr="00076640">
        <w:rPr>
          <w:rFonts w:ascii="Arial" w:hAnsi="Arial" w:cs="Arial"/>
          <w:sz w:val="28"/>
          <w:szCs w:val="28"/>
        </w:rPr>
        <w:t>82</w:t>
      </w:r>
      <w:r w:rsidR="00BC4EDF">
        <w:rPr>
          <w:rFonts w:ascii="Arial" w:hAnsi="Arial" w:cs="Arial"/>
          <w:sz w:val="28"/>
          <w:szCs w:val="28"/>
        </w:rPr>
        <w:t xml:space="preserve"> ib.</w:t>
      </w:r>
      <w:r w:rsidR="00695C37" w:rsidRPr="00076640">
        <w:rPr>
          <w:rFonts w:ascii="Arial" w:hAnsi="Arial" w:cs="Arial"/>
          <w:sz w:val="28"/>
          <w:szCs w:val="28"/>
        </w:rPr>
        <w:t>).</w:t>
      </w:r>
    </w:p>
    <w:p w:rsidR="00BC4EDF" w:rsidRDefault="00BC4EDF" w:rsidP="00A811E6">
      <w:pPr>
        <w:pStyle w:val="Sinespaciado1"/>
        <w:spacing w:line="360" w:lineRule="auto"/>
        <w:ind w:firstLine="2835"/>
        <w:jc w:val="both"/>
        <w:rPr>
          <w:rFonts w:ascii="Arial" w:hAnsi="Arial" w:cs="Arial"/>
          <w:sz w:val="28"/>
          <w:szCs w:val="28"/>
        </w:rPr>
      </w:pPr>
    </w:p>
    <w:p w:rsidR="00BC4EDF" w:rsidRPr="00076640" w:rsidRDefault="00BC4EDF" w:rsidP="00A811E6">
      <w:pPr>
        <w:pStyle w:val="Sinespaciado1"/>
        <w:spacing w:line="360" w:lineRule="auto"/>
        <w:ind w:firstLine="2835"/>
        <w:jc w:val="both"/>
        <w:rPr>
          <w:rFonts w:ascii="Arial" w:hAnsi="Arial" w:cs="Arial"/>
          <w:sz w:val="28"/>
          <w:szCs w:val="28"/>
        </w:rPr>
      </w:pPr>
      <w:r>
        <w:rPr>
          <w:rFonts w:ascii="Arial" w:hAnsi="Arial" w:cs="Arial"/>
          <w:sz w:val="28"/>
          <w:szCs w:val="28"/>
        </w:rPr>
        <w:t>Según la documental relacionada, es cl</w:t>
      </w:r>
      <w:r w:rsidR="00122FEC">
        <w:rPr>
          <w:rFonts w:ascii="Arial" w:hAnsi="Arial" w:cs="Arial"/>
          <w:sz w:val="28"/>
          <w:szCs w:val="28"/>
        </w:rPr>
        <w:t xml:space="preserve">aro que </w:t>
      </w:r>
      <w:r w:rsidR="005E414D">
        <w:rPr>
          <w:rFonts w:ascii="Arial" w:hAnsi="Arial" w:cs="Arial"/>
          <w:sz w:val="28"/>
          <w:szCs w:val="28"/>
        </w:rPr>
        <w:t>no es cierto, como lo aduce el recurrente, que se encuentra demostrado que el señor Duarte Ramírez ocupaba el inmueble objeto del proceso en calidad de arrendatario y no como poseedor. Ante el Juez de Paz, n</w:t>
      </w:r>
      <w:r w:rsidR="00122FEC">
        <w:rPr>
          <w:rFonts w:ascii="Arial" w:hAnsi="Arial" w:cs="Arial"/>
          <w:sz w:val="28"/>
          <w:szCs w:val="28"/>
        </w:rPr>
        <w:t xml:space="preserve">ingún compromiso </w:t>
      </w:r>
      <w:r w:rsidR="005E414D">
        <w:rPr>
          <w:rFonts w:ascii="Arial" w:hAnsi="Arial" w:cs="Arial"/>
          <w:sz w:val="28"/>
          <w:szCs w:val="28"/>
        </w:rPr>
        <w:t xml:space="preserve">adquirió el actor </w:t>
      </w:r>
      <w:r>
        <w:rPr>
          <w:rFonts w:ascii="Arial" w:hAnsi="Arial" w:cs="Arial"/>
          <w:sz w:val="28"/>
          <w:szCs w:val="28"/>
        </w:rPr>
        <w:t xml:space="preserve">de entregar la casa </w:t>
      </w:r>
      <w:r w:rsidR="005E414D">
        <w:rPr>
          <w:rFonts w:ascii="Arial" w:hAnsi="Arial" w:cs="Arial"/>
          <w:sz w:val="28"/>
          <w:szCs w:val="28"/>
        </w:rPr>
        <w:t>por él ocupada</w:t>
      </w:r>
      <w:r>
        <w:rPr>
          <w:rFonts w:ascii="Arial" w:hAnsi="Arial" w:cs="Arial"/>
          <w:sz w:val="28"/>
          <w:szCs w:val="28"/>
        </w:rPr>
        <w:t xml:space="preserve">, </w:t>
      </w:r>
      <w:r w:rsidR="00122FEC">
        <w:rPr>
          <w:rFonts w:ascii="Arial" w:hAnsi="Arial" w:cs="Arial"/>
          <w:sz w:val="28"/>
          <w:szCs w:val="28"/>
        </w:rPr>
        <w:t xml:space="preserve">como tampoco de haber reconocido dueño ajeno, que fuese </w:t>
      </w:r>
      <w:r>
        <w:rPr>
          <w:rFonts w:ascii="Arial" w:hAnsi="Arial" w:cs="Arial"/>
          <w:sz w:val="28"/>
          <w:szCs w:val="28"/>
        </w:rPr>
        <w:t>avalado con su firma.</w:t>
      </w:r>
    </w:p>
    <w:p w:rsidR="00A811E6" w:rsidRPr="00076640" w:rsidRDefault="00A811E6" w:rsidP="00A811E6">
      <w:pPr>
        <w:pStyle w:val="Sinespaciado1"/>
        <w:spacing w:line="360" w:lineRule="auto"/>
        <w:ind w:firstLine="2835"/>
        <w:jc w:val="both"/>
        <w:rPr>
          <w:rFonts w:ascii="Arial" w:hAnsi="Arial" w:cs="Arial"/>
          <w:sz w:val="28"/>
          <w:szCs w:val="28"/>
        </w:rPr>
      </w:pPr>
    </w:p>
    <w:p w:rsidR="00A811E6" w:rsidRPr="00076640" w:rsidRDefault="00695C37" w:rsidP="00A811E6">
      <w:pPr>
        <w:pStyle w:val="Sinespaciado1"/>
        <w:spacing w:line="360" w:lineRule="auto"/>
        <w:ind w:firstLine="2835"/>
        <w:jc w:val="both"/>
        <w:rPr>
          <w:rFonts w:ascii="Arial" w:hAnsi="Arial" w:cs="Arial"/>
          <w:sz w:val="28"/>
          <w:szCs w:val="28"/>
        </w:rPr>
      </w:pPr>
      <w:r w:rsidRPr="00076640">
        <w:rPr>
          <w:rFonts w:ascii="Arial" w:hAnsi="Arial" w:cs="Arial"/>
          <w:sz w:val="28"/>
          <w:szCs w:val="28"/>
        </w:rPr>
        <w:t>6</w:t>
      </w:r>
      <w:r w:rsidR="007B5394">
        <w:rPr>
          <w:rFonts w:ascii="Arial" w:hAnsi="Arial" w:cs="Arial"/>
          <w:sz w:val="28"/>
          <w:szCs w:val="28"/>
        </w:rPr>
        <w:t>.16</w:t>
      </w:r>
      <w:r w:rsidRPr="00076640">
        <w:rPr>
          <w:rFonts w:ascii="Arial" w:hAnsi="Arial" w:cs="Arial"/>
          <w:sz w:val="28"/>
          <w:szCs w:val="28"/>
        </w:rPr>
        <w:t xml:space="preserve">. </w:t>
      </w:r>
      <w:r w:rsidR="00032E02">
        <w:rPr>
          <w:rFonts w:ascii="Arial" w:hAnsi="Arial" w:cs="Arial"/>
          <w:sz w:val="28"/>
          <w:szCs w:val="28"/>
        </w:rPr>
        <w:t>De otro lado</w:t>
      </w:r>
      <w:r w:rsidRPr="00076640">
        <w:rPr>
          <w:rFonts w:ascii="Arial" w:hAnsi="Arial" w:cs="Arial"/>
          <w:sz w:val="28"/>
          <w:szCs w:val="28"/>
        </w:rPr>
        <w:t xml:space="preserve">, de la </w:t>
      </w:r>
      <w:r w:rsidR="00A811E6" w:rsidRPr="00076640">
        <w:rPr>
          <w:rFonts w:ascii="Arial" w:hAnsi="Arial" w:cs="Arial"/>
          <w:sz w:val="28"/>
          <w:szCs w:val="28"/>
        </w:rPr>
        <w:t xml:space="preserve">excepción de </w:t>
      </w:r>
      <w:r w:rsidRPr="00076640">
        <w:rPr>
          <w:rFonts w:ascii="Arial" w:hAnsi="Arial" w:cs="Arial"/>
          <w:sz w:val="28"/>
          <w:szCs w:val="28"/>
        </w:rPr>
        <w:t>cosa juzgada</w:t>
      </w:r>
      <w:r w:rsidR="00A811E6" w:rsidRPr="00076640">
        <w:rPr>
          <w:rFonts w:ascii="Arial" w:hAnsi="Arial" w:cs="Arial"/>
          <w:sz w:val="28"/>
          <w:szCs w:val="28"/>
        </w:rPr>
        <w:t xml:space="preserve"> planteada por el apelante,</w:t>
      </w:r>
      <w:r w:rsidRPr="00076640">
        <w:rPr>
          <w:rFonts w:ascii="Arial" w:hAnsi="Arial" w:cs="Arial"/>
          <w:sz w:val="28"/>
          <w:szCs w:val="28"/>
        </w:rPr>
        <w:t xml:space="preserve"> ha de señalarse que</w:t>
      </w:r>
      <w:r w:rsidR="00A811E6" w:rsidRPr="00076640">
        <w:rPr>
          <w:rFonts w:ascii="Arial" w:hAnsi="Arial" w:cs="Arial"/>
          <w:sz w:val="28"/>
          <w:szCs w:val="28"/>
        </w:rPr>
        <w:t xml:space="preserve"> el artículo 332 del Código de Procedimiento Civil, se ocupa del principio de la cosa juzgada, en los términos siguientes: </w:t>
      </w:r>
      <w:r w:rsidR="00A811E6" w:rsidRPr="00032E02">
        <w:rPr>
          <w:rFonts w:ascii="Arial" w:hAnsi="Arial" w:cs="Arial"/>
          <w:i/>
          <w:sz w:val="24"/>
          <w:szCs w:val="24"/>
        </w:rPr>
        <w:t>“La sentencia ejecutoriada proferida en proceso contencioso tiene fuerza de cosa juzgada, siempre que el nuevo proceso verse sobre el mismo objeto, y se funde en la misma causa que la anterior, y que entre ambos procesos haya identidad jurídica de partes”</w:t>
      </w:r>
      <w:r w:rsidR="00A811E6" w:rsidRPr="00076640">
        <w:rPr>
          <w:rFonts w:ascii="Arial" w:hAnsi="Arial" w:cs="Arial"/>
          <w:sz w:val="28"/>
          <w:szCs w:val="28"/>
        </w:rPr>
        <w:t>, norma contentiva de la trilogía que estereotipa, tradicionalmente, en materia civil, su conocida estructura, a saber: objeto, causa y partes.  El objeto consiste en el bien corporal o incorporal que se reclama, o sea, las prestaciones o declaraciones que se piden de la justicia y la causa en el motivo o fundamento inmediato del cual una parte deriva su pretensión deducida en el proceso.</w:t>
      </w:r>
    </w:p>
    <w:p w:rsidR="00A811E6" w:rsidRPr="00076640" w:rsidRDefault="00A811E6" w:rsidP="00A811E6">
      <w:pPr>
        <w:pStyle w:val="Sinespaciado1"/>
        <w:spacing w:line="360" w:lineRule="auto"/>
        <w:ind w:firstLine="2835"/>
        <w:jc w:val="both"/>
        <w:rPr>
          <w:rFonts w:ascii="Arial" w:hAnsi="Arial" w:cs="Arial"/>
          <w:sz w:val="28"/>
          <w:szCs w:val="28"/>
        </w:rPr>
      </w:pPr>
    </w:p>
    <w:p w:rsidR="00A811E6" w:rsidRDefault="00A811E6" w:rsidP="00A811E6">
      <w:pPr>
        <w:pStyle w:val="Sinespaciado1"/>
        <w:spacing w:line="360" w:lineRule="auto"/>
        <w:ind w:firstLine="2835"/>
        <w:jc w:val="both"/>
        <w:rPr>
          <w:rFonts w:ascii="Arial" w:hAnsi="Arial" w:cs="Arial"/>
          <w:sz w:val="28"/>
          <w:szCs w:val="28"/>
        </w:rPr>
      </w:pPr>
      <w:r w:rsidRPr="00076640">
        <w:rPr>
          <w:rFonts w:ascii="Arial" w:hAnsi="Arial" w:cs="Arial"/>
          <w:sz w:val="28"/>
          <w:szCs w:val="28"/>
        </w:rPr>
        <w:t xml:space="preserve">Explicitado brevemente lo que antecede, en orden a establecer si la fuerza que emana de la cosa juzgada de una determinada sentencia judicial, esteriliza o torna inviable el nuevo juicio, es menester que el juez examine si en los dos procesos, hace presencia o </w:t>
      </w:r>
      <w:r w:rsidR="00327812">
        <w:rPr>
          <w:rFonts w:ascii="Arial" w:hAnsi="Arial" w:cs="Arial"/>
          <w:sz w:val="28"/>
          <w:szCs w:val="28"/>
        </w:rPr>
        <w:t>confluye el precitado trinomio.</w:t>
      </w:r>
      <w:r w:rsidRPr="00076640">
        <w:rPr>
          <w:rFonts w:ascii="Arial" w:hAnsi="Arial" w:cs="Arial"/>
          <w:sz w:val="28"/>
          <w:szCs w:val="28"/>
        </w:rPr>
        <w:t xml:space="preserve"> Luego de efectuada la confrontación o verificación entre las dos demandas, el juez puede concluir, bien que existe identidad plena entre lo que ha sido fallado en la primera y lo pretendido en la segunda, o apenas una coincidencia parcial, o aislada.  En el primer caso, emergerá la imposibilidad de adelantar –con éxito- otro juicio y, en el segundo, el proceso podrá promoverse pero al juez le estará vedado pronunciarse sobre los aspectos materia de debate en el juicio precedente y que han sido auscultados y desarrollados en la providencia anterior.  Descendiendo al caso sub examine, no se remite a duda que frente a lo actuado ante el </w:t>
      </w:r>
      <w:r w:rsidR="00320D3B">
        <w:rPr>
          <w:rFonts w:ascii="Arial" w:hAnsi="Arial" w:cs="Arial"/>
          <w:sz w:val="28"/>
          <w:szCs w:val="28"/>
        </w:rPr>
        <w:t>Juez de P</w:t>
      </w:r>
      <w:r w:rsidRPr="00076640">
        <w:rPr>
          <w:rFonts w:ascii="Arial" w:hAnsi="Arial" w:cs="Arial"/>
          <w:sz w:val="28"/>
          <w:szCs w:val="28"/>
        </w:rPr>
        <w:t>az de Cuba</w:t>
      </w:r>
      <w:r w:rsidR="00320D3B">
        <w:rPr>
          <w:rFonts w:ascii="Arial" w:hAnsi="Arial" w:cs="Arial"/>
          <w:sz w:val="28"/>
          <w:szCs w:val="28"/>
        </w:rPr>
        <w:t>,</w:t>
      </w:r>
      <w:r w:rsidRPr="00076640">
        <w:rPr>
          <w:rFonts w:ascii="Arial" w:hAnsi="Arial" w:cs="Arial"/>
          <w:sz w:val="28"/>
          <w:szCs w:val="28"/>
        </w:rPr>
        <w:t xml:space="preserve"> </w:t>
      </w:r>
      <w:r w:rsidR="00320D3B">
        <w:rPr>
          <w:rFonts w:ascii="Arial" w:hAnsi="Arial" w:cs="Arial"/>
          <w:sz w:val="28"/>
          <w:szCs w:val="28"/>
        </w:rPr>
        <w:t xml:space="preserve">como se analizó en párrafos precedentes, </w:t>
      </w:r>
      <w:r w:rsidRPr="00076640">
        <w:rPr>
          <w:rFonts w:ascii="Arial" w:hAnsi="Arial" w:cs="Arial"/>
          <w:sz w:val="28"/>
          <w:szCs w:val="28"/>
        </w:rPr>
        <w:t>ninguno de los elementos antes reseñados se presentan.</w:t>
      </w:r>
    </w:p>
    <w:p w:rsidR="00032E02" w:rsidRDefault="00032E02" w:rsidP="00A811E6">
      <w:pPr>
        <w:pStyle w:val="Sinespaciado1"/>
        <w:spacing w:line="360" w:lineRule="auto"/>
        <w:ind w:firstLine="2835"/>
        <w:jc w:val="both"/>
        <w:rPr>
          <w:rFonts w:ascii="Arial" w:hAnsi="Arial" w:cs="Arial"/>
          <w:sz w:val="28"/>
          <w:szCs w:val="28"/>
        </w:rPr>
      </w:pPr>
    </w:p>
    <w:p w:rsidR="00032E02" w:rsidRDefault="00032E02" w:rsidP="00A811E6">
      <w:pPr>
        <w:pStyle w:val="Sinespaciado1"/>
        <w:spacing w:line="360" w:lineRule="auto"/>
        <w:ind w:firstLine="2835"/>
        <w:jc w:val="both"/>
        <w:rPr>
          <w:rFonts w:ascii="Arial" w:hAnsi="Arial" w:cs="Arial"/>
          <w:sz w:val="28"/>
          <w:szCs w:val="28"/>
        </w:rPr>
      </w:pPr>
      <w:r>
        <w:rPr>
          <w:rFonts w:ascii="Arial" w:hAnsi="Arial" w:cs="Arial"/>
          <w:sz w:val="28"/>
          <w:szCs w:val="28"/>
        </w:rPr>
        <w:t>6.17. Finalmente, por lo observado en el certificado de libertad y tradici</w:t>
      </w:r>
      <w:r w:rsidR="007E57D8">
        <w:rPr>
          <w:rFonts w:ascii="Arial" w:hAnsi="Arial" w:cs="Arial"/>
          <w:sz w:val="28"/>
          <w:szCs w:val="28"/>
        </w:rPr>
        <w:t>ón,</w:t>
      </w:r>
      <w:r>
        <w:rPr>
          <w:rFonts w:ascii="Arial" w:hAnsi="Arial" w:cs="Arial"/>
          <w:sz w:val="28"/>
          <w:szCs w:val="28"/>
        </w:rPr>
        <w:t xml:space="preserve"> que obra a folio 14 del cuaderno de inscripción de </w:t>
      </w:r>
      <w:r w:rsidR="007E57D8">
        <w:rPr>
          <w:rFonts w:ascii="Arial" w:hAnsi="Arial" w:cs="Arial"/>
          <w:sz w:val="28"/>
          <w:szCs w:val="28"/>
        </w:rPr>
        <w:t xml:space="preserve">la demanda, </w:t>
      </w:r>
      <w:r w:rsidR="00456FA2">
        <w:rPr>
          <w:rFonts w:ascii="Arial" w:hAnsi="Arial" w:cs="Arial"/>
          <w:sz w:val="28"/>
          <w:szCs w:val="28"/>
        </w:rPr>
        <w:t xml:space="preserve">dado que allí se expresa que idéntico proceso se adelantó en el Juzgado Quinto Civil del Circuito de esta localidad, </w:t>
      </w:r>
      <w:r w:rsidR="007E57D8">
        <w:rPr>
          <w:rFonts w:ascii="Arial" w:hAnsi="Arial" w:cs="Arial"/>
          <w:sz w:val="28"/>
          <w:szCs w:val="28"/>
        </w:rPr>
        <w:t xml:space="preserve">el Tribunal solicitó </w:t>
      </w:r>
      <w:r w:rsidR="00456FA2">
        <w:rPr>
          <w:rFonts w:ascii="Arial" w:hAnsi="Arial" w:cs="Arial"/>
          <w:sz w:val="28"/>
          <w:szCs w:val="28"/>
        </w:rPr>
        <w:t>a dicha agencia judicial</w:t>
      </w:r>
      <w:r w:rsidR="007E57D8">
        <w:rPr>
          <w:rFonts w:ascii="Arial" w:hAnsi="Arial" w:cs="Arial"/>
          <w:sz w:val="28"/>
          <w:szCs w:val="28"/>
        </w:rPr>
        <w:t xml:space="preserve">, se informara acerca del </w:t>
      </w:r>
      <w:r w:rsidR="00456FA2">
        <w:rPr>
          <w:rFonts w:ascii="Arial" w:hAnsi="Arial" w:cs="Arial"/>
          <w:sz w:val="28"/>
          <w:szCs w:val="28"/>
        </w:rPr>
        <w:t xml:space="preserve">mismo </w:t>
      </w:r>
      <w:r w:rsidR="007E57D8">
        <w:rPr>
          <w:rFonts w:ascii="Arial" w:hAnsi="Arial" w:cs="Arial"/>
          <w:sz w:val="28"/>
          <w:szCs w:val="28"/>
        </w:rPr>
        <w:t>a efectos de determinar una posible cosa juzgada.</w:t>
      </w:r>
    </w:p>
    <w:p w:rsidR="007E57D8" w:rsidRDefault="007E57D8" w:rsidP="00A811E6">
      <w:pPr>
        <w:pStyle w:val="Sinespaciado1"/>
        <w:spacing w:line="360" w:lineRule="auto"/>
        <w:ind w:firstLine="2835"/>
        <w:jc w:val="both"/>
        <w:rPr>
          <w:rFonts w:ascii="Arial" w:hAnsi="Arial" w:cs="Arial"/>
          <w:sz w:val="28"/>
          <w:szCs w:val="28"/>
        </w:rPr>
      </w:pPr>
    </w:p>
    <w:p w:rsidR="007E57D8" w:rsidRDefault="007E57D8" w:rsidP="00A811E6">
      <w:pPr>
        <w:pStyle w:val="Sinespaciado1"/>
        <w:spacing w:line="360" w:lineRule="auto"/>
        <w:ind w:firstLine="2835"/>
        <w:jc w:val="both"/>
        <w:rPr>
          <w:rFonts w:ascii="Arial" w:hAnsi="Arial" w:cs="Arial"/>
          <w:sz w:val="28"/>
          <w:szCs w:val="28"/>
        </w:rPr>
      </w:pPr>
      <w:r>
        <w:rPr>
          <w:rFonts w:ascii="Arial" w:hAnsi="Arial" w:cs="Arial"/>
          <w:sz w:val="28"/>
          <w:szCs w:val="28"/>
        </w:rPr>
        <w:t xml:space="preserve">Se informó </w:t>
      </w:r>
      <w:r w:rsidR="00456FA2">
        <w:rPr>
          <w:rFonts w:ascii="Arial" w:hAnsi="Arial" w:cs="Arial"/>
          <w:sz w:val="28"/>
          <w:szCs w:val="28"/>
        </w:rPr>
        <w:t xml:space="preserve">por parte de dicha autoridad judicial que en </w:t>
      </w:r>
      <w:r w:rsidR="007430FA">
        <w:rPr>
          <w:rFonts w:ascii="Arial" w:hAnsi="Arial" w:cs="Arial"/>
          <w:sz w:val="28"/>
          <w:szCs w:val="28"/>
        </w:rPr>
        <w:t xml:space="preserve">tal </w:t>
      </w:r>
      <w:r w:rsidR="00456FA2">
        <w:rPr>
          <w:rFonts w:ascii="Arial" w:hAnsi="Arial" w:cs="Arial"/>
          <w:sz w:val="28"/>
          <w:szCs w:val="28"/>
        </w:rPr>
        <w:t>proceso</w:t>
      </w:r>
      <w:r>
        <w:rPr>
          <w:rFonts w:ascii="Arial" w:hAnsi="Arial" w:cs="Arial"/>
          <w:sz w:val="28"/>
          <w:szCs w:val="28"/>
        </w:rPr>
        <w:t xml:space="preserve"> se declaró probada la excepción de “inepta demanda por falta de requisitos formales”</w:t>
      </w:r>
      <w:r w:rsidR="00456FA2">
        <w:rPr>
          <w:rFonts w:ascii="Arial" w:hAnsi="Arial" w:cs="Arial"/>
          <w:sz w:val="28"/>
          <w:szCs w:val="28"/>
        </w:rPr>
        <w:t>,</w:t>
      </w:r>
      <w:r>
        <w:rPr>
          <w:rFonts w:ascii="Arial" w:hAnsi="Arial" w:cs="Arial"/>
          <w:sz w:val="28"/>
          <w:szCs w:val="28"/>
        </w:rPr>
        <w:t xml:space="preserve"> que produjo el rechazo de la d</w:t>
      </w:r>
      <w:r w:rsidR="00456FA2">
        <w:rPr>
          <w:rFonts w:ascii="Arial" w:hAnsi="Arial" w:cs="Arial"/>
          <w:sz w:val="28"/>
          <w:szCs w:val="28"/>
        </w:rPr>
        <w:t xml:space="preserve">emanda y el archivo del proceso (fls. 1-6 c. pruebas segunda instancia). </w:t>
      </w:r>
      <w:r>
        <w:rPr>
          <w:rFonts w:ascii="Arial" w:hAnsi="Arial" w:cs="Arial"/>
          <w:sz w:val="28"/>
          <w:szCs w:val="28"/>
        </w:rPr>
        <w:t>En consecuencia, se despejó cualquier duda al respecto</w:t>
      </w:r>
      <w:r w:rsidR="00456FA2">
        <w:rPr>
          <w:rFonts w:ascii="Arial" w:hAnsi="Arial" w:cs="Arial"/>
          <w:sz w:val="28"/>
          <w:szCs w:val="28"/>
        </w:rPr>
        <w:t>.</w:t>
      </w:r>
    </w:p>
    <w:p w:rsidR="00C575B2" w:rsidRDefault="00C575B2" w:rsidP="00A811E6">
      <w:pPr>
        <w:pStyle w:val="Sinespaciado1"/>
        <w:spacing w:line="360" w:lineRule="auto"/>
        <w:ind w:firstLine="2835"/>
        <w:jc w:val="both"/>
        <w:rPr>
          <w:rFonts w:ascii="Arial" w:hAnsi="Arial" w:cs="Arial"/>
          <w:sz w:val="28"/>
          <w:szCs w:val="28"/>
        </w:rPr>
      </w:pPr>
    </w:p>
    <w:p w:rsidR="006F488C" w:rsidRDefault="00C575B2" w:rsidP="00A811E6">
      <w:pPr>
        <w:pStyle w:val="Sinespaciado1"/>
        <w:spacing w:line="360" w:lineRule="auto"/>
        <w:ind w:firstLine="2835"/>
        <w:jc w:val="both"/>
        <w:rPr>
          <w:rFonts w:ascii="Arial" w:hAnsi="Arial" w:cs="Arial"/>
          <w:sz w:val="28"/>
          <w:szCs w:val="28"/>
        </w:rPr>
      </w:pPr>
      <w:r>
        <w:rPr>
          <w:rFonts w:ascii="Arial" w:hAnsi="Arial" w:cs="Arial"/>
          <w:sz w:val="28"/>
          <w:szCs w:val="28"/>
        </w:rPr>
        <w:t>6.18. E</w:t>
      </w:r>
      <w:r w:rsidRPr="00C575B2">
        <w:rPr>
          <w:rFonts w:ascii="Arial" w:hAnsi="Arial" w:cs="Arial"/>
          <w:sz w:val="28"/>
          <w:szCs w:val="28"/>
        </w:rPr>
        <w:t>n este punto del análisis</w:t>
      </w:r>
      <w:r>
        <w:rPr>
          <w:rFonts w:ascii="Arial" w:hAnsi="Arial" w:cs="Arial"/>
          <w:sz w:val="28"/>
          <w:szCs w:val="28"/>
        </w:rPr>
        <w:t>, no obstante que las partes y el a quo guardaron silencio,</w:t>
      </w:r>
      <w:r w:rsidRPr="00C575B2">
        <w:rPr>
          <w:rFonts w:ascii="Arial" w:hAnsi="Arial" w:cs="Arial"/>
          <w:sz w:val="28"/>
          <w:szCs w:val="28"/>
        </w:rPr>
        <w:t xml:space="preserve"> es preciso </w:t>
      </w:r>
      <w:r>
        <w:rPr>
          <w:rFonts w:ascii="Arial" w:hAnsi="Arial" w:cs="Arial"/>
          <w:sz w:val="28"/>
          <w:szCs w:val="28"/>
        </w:rPr>
        <w:t xml:space="preserve">señalar </w:t>
      </w:r>
      <w:r w:rsidRPr="00C575B2">
        <w:rPr>
          <w:rFonts w:ascii="Arial" w:hAnsi="Arial" w:cs="Arial"/>
          <w:sz w:val="28"/>
          <w:szCs w:val="28"/>
        </w:rPr>
        <w:t>que</w:t>
      </w:r>
      <w:r>
        <w:rPr>
          <w:rFonts w:ascii="Arial" w:hAnsi="Arial" w:cs="Arial"/>
          <w:sz w:val="28"/>
          <w:szCs w:val="28"/>
        </w:rPr>
        <w:t xml:space="preserve"> en la audiencia de recepción del testimonio del señor José Alberto Ríos</w:t>
      </w:r>
      <w:r w:rsidR="007430FA">
        <w:rPr>
          <w:rFonts w:ascii="Arial" w:hAnsi="Arial" w:cs="Arial"/>
          <w:sz w:val="28"/>
          <w:szCs w:val="28"/>
        </w:rPr>
        <w:t xml:space="preserve"> (fl. 6 </w:t>
      </w:r>
      <w:r w:rsidR="009A6016">
        <w:rPr>
          <w:rFonts w:ascii="Arial" w:hAnsi="Arial" w:cs="Arial"/>
          <w:sz w:val="28"/>
          <w:szCs w:val="28"/>
        </w:rPr>
        <w:t>c. 4 pruebas p.</w:t>
      </w:r>
      <w:r w:rsidR="007430FA">
        <w:rPr>
          <w:rFonts w:ascii="Arial" w:hAnsi="Arial" w:cs="Arial"/>
          <w:sz w:val="28"/>
          <w:szCs w:val="28"/>
        </w:rPr>
        <w:t xml:space="preserve"> demandada)</w:t>
      </w:r>
      <w:r w:rsidRPr="00C575B2">
        <w:rPr>
          <w:rFonts w:ascii="Arial" w:hAnsi="Arial" w:cs="Arial"/>
          <w:sz w:val="28"/>
          <w:szCs w:val="28"/>
        </w:rPr>
        <w:t xml:space="preserve">, </w:t>
      </w:r>
      <w:r>
        <w:rPr>
          <w:rFonts w:ascii="Arial" w:hAnsi="Arial" w:cs="Arial"/>
          <w:sz w:val="28"/>
          <w:szCs w:val="28"/>
        </w:rPr>
        <w:t>la parte demandante lo tachó de sospechoso</w:t>
      </w:r>
      <w:r w:rsidR="006F488C">
        <w:rPr>
          <w:rFonts w:ascii="Arial" w:hAnsi="Arial" w:cs="Arial"/>
          <w:sz w:val="28"/>
          <w:szCs w:val="28"/>
        </w:rPr>
        <w:t xml:space="preserve"> y ninguna decisión se tomó al respecto.</w:t>
      </w:r>
    </w:p>
    <w:p w:rsidR="006F488C" w:rsidRDefault="006F488C" w:rsidP="00A811E6">
      <w:pPr>
        <w:pStyle w:val="Sinespaciado1"/>
        <w:spacing w:line="360" w:lineRule="auto"/>
        <w:ind w:firstLine="2835"/>
        <w:jc w:val="both"/>
        <w:rPr>
          <w:rFonts w:ascii="Arial" w:hAnsi="Arial" w:cs="Arial"/>
          <w:sz w:val="28"/>
          <w:szCs w:val="28"/>
        </w:rPr>
      </w:pPr>
    </w:p>
    <w:p w:rsidR="006F488C" w:rsidRDefault="006F488C" w:rsidP="00A811E6">
      <w:pPr>
        <w:pStyle w:val="Sinespaciado1"/>
        <w:spacing w:line="360" w:lineRule="auto"/>
        <w:ind w:firstLine="2835"/>
        <w:jc w:val="both"/>
        <w:rPr>
          <w:rFonts w:ascii="Arial" w:hAnsi="Arial" w:cs="Arial"/>
          <w:sz w:val="28"/>
          <w:szCs w:val="28"/>
        </w:rPr>
      </w:pPr>
      <w:r w:rsidRPr="006F488C">
        <w:rPr>
          <w:rFonts w:ascii="Arial" w:hAnsi="Arial" w:cs="Arial"/>
          <w:sz w:val="28"/>
          <w:szCs w:val="28"/>
        </w:rPr>
        <w:t>De acuerdo con lo establecido en el artículo 217 del Código de Procedimiento Civil,</w:t>
      </w:r>
    </w:p>
    <w:p w:rsidR="006F488C" w:rsidRDefault="006F488C" w:rsidP="00A811E6">
      <w:pPr>
        <w:pStyle w:val="Sinespaciado1"/>
        <w:spacing w:line="360" w:lineRule="auto"/>
        <w:ind w:firstLine="2835"/>
        <w:jc w:val="both"/>
        <w:rPr>
          <w:rFonts w:ascii="Arial" w:hAnsi="Arial" w:cs="Arial"/>
          <w:sz w:val="28"/>
          <w:szCs w:val="28"/>
        </w:rPr>
      </w:pPr>
    </w:p>
    <w:p w:rsidR="006F488C" w:rsidRPr="00983308" w:rsidRDefault="006F488C" w:rsidP="009A6016">
      <w:pPr>
        <w:pStyle w:val="Sinespaciado3"/>
        <w:tabs>
          <w:tab w:val="left" w:pos="8080"/>
        </w:tabs>
        <w:ind w:left="708" w:right="713"/>
        <w:jc w:val="both"/>
        <w:rPr>
          <w:rFonts w:ascii="Arial" w:hAnsi="Arial" w:cs="Arial"/>
          <w:b/>
          <w:sz w:val="22"/>
          <w:szCs w:val="22"/>
        </w:rPr>
      </w:pPr>
      <w:r w:rsidRPr="00983308">
        <w:rPr>
          <w:rFonts w:ascii="Arial" w:hAnsi="Arial" w:cs="Arial"/>
          <w:b/>
          <w:i/>
          <w:sz w:val="22"/>
          <w:szCs w:val="22"/>
        </w:rPr>
        <w:t>“Son sospechosas para declarar las personas que en concepto del juez, se encuentren en circunstancias que afecten su credibilidad o imparcialidad, en razón de parentesco, dependencias, sentimientos o interés con relación a las partes o sus apoderados, antecedentes personales u otras causas”</w:t>
      </w:r>
      <w:r w:rsidRPr="00983308">
        <w:rPr>
          <w:rFonts w:ascii="Arial" w:hAnsi="Arial" w:cs="Arial"/>
          <w:b/>
          <w:sz w:val="22"/>
          <w:szCs w:val="22"/>
        </w:rPr>
        <w:t>.</w:t>
      </w:r>
    </w:p>
    <w:p w:rsidR="006F488C" w:rsidRPr="00DE1F58" w:rsidRDefault="006F488C" w:rsidP="006F488C">
      <w:pPr>
        <w:pStyle w:val="Sinespaciado3"/>
        <w:spacing w:line="360" w:lineRule="auto"/>
        <w:ind w:firstLine="708"/>
        <w:jc w:val="both"/>
        <w:rPr>
          <w:rFonts w:ascii="Arial" w:hAnsi="Arial" w:cs="Arial"/>
          <w:sz w:val="26"/>
          <w:szCs w:val="26"/>
        </w:rPr>
      </w:pPr>
    </w:p>
    <w:p w:rsidR="006F488C" w:rsidRDefault="006F488C" w:rsidP="00A811E6">
      <w:pPr>
        <w:pStyle w:val="Sinespaciado1"/>
        <w:spacing w:line="360" w:lineRule="auto"/>
        <w:ind w:firstLine="2835"/>
        <w:jc w:val="both"/>
        <w:rPr>
          <w:rFonts w:ascii="Arial" w:hAnsi="Arial" w:cs="Arial"/>
          <w:sz w:val="28"/>
          <w:szCs w:val="28"/>
        </w:rPr>
      </w:pPr>
      <w:r w:rsidRPr="006F488C">
        <w:rPr>
          <w:rFonts w:ascii="Arial" w:hAnsi="Arial" w:cs="Arial"/>
          <w:sz w:val="28"/>
          <w:szCs w:val="28"/>
        </w:rPr>
        <w:t>Y de conformidad con lo establecido por el artículo 218 ibídem,</w:t>
      </w:r>
    </w:p>
    <w:p w:rsidR="006F488C" w:rsidRDefault="006F488C" w:rsidP="00A811E6">
      <w:pPr>
        <w:pStyle w:val="Sinespaciado1"/>
        <w:spacing w:line="360" w:lineRule="auto"/>
        <w:ind w:firstLine="2835"/>
        <w:jc w:val="both"/>
        <w:rPr>
          <w:rFonts w:ascii="Arial" w:hAnsi="Arial" w:cs="Arial"/>
          <w:sz w:val="28"/>
          <w:szCs w:val="28"/>
        </w:rPr>
      </w:pPr>
    </w:p>
    <w:p w:rsidR="006F488C" w:rsidRDefault="006F488C" w:rsidP="006F488C">
      <w:pPr>
        <w:pStyle w:val="Sinespaciado3"/>
        <w:ind w:left="708" w:right="713"/>
        <w:jc w:val="both"/>
        <w:rPr>
          <w:rFonts w:ascii="Arial" w:hAnsi="Arial" w:cs="Arial"/>
          <w:b/>
          <w:i/>
          <w:sz w:val="22"/>
          <w:szCs w:val="22"/>
        </w:rPr>
      </w:pPr>
      <w:r w:rsidRPr="00983308">
        <w:rPr>
          <w:rFonts w:ascii="Arial" w:hAnsi="Arial" w:cs="Arial"/>
          <w:b/>
          <w:i/>
          <w:sz w:val="22"/>
          <w:szCs w:val="22"/>
        </w:rPr>
        <w:t>“Cada parte podrá tachar los testigos citados por la otra parte o por el juez. La tacha deberá formularse por escrito antes de la audiencia señalada para la recepción del testimonio u oralmente dentro de ella, presenta</w:t>
      </w:r>
      <w:r>
        <w:rPr>
          <w:rFonts w:ascii="Arial" w:hAnsi="Arial" w:cs="Arial"/>
          <w:b/>
          <w:i/>
          <w:sz w:val="22"/>
          <w:szCs w:val="22"/>
        </w:rPr>
        <w:t>n</w:t>
      </w:r>
      <w:r w:rsidRPr="00983308">
        <w:rPr>
          <w:rFonts w:ascii="Arial" w:hAnsi="Arial" w:cs="Arial"/>
          <w:b/>
          <w:i/>
          <w:sz w:val="22"/>
          <w:szCs w:val="22"/>
        </w:rPr>
        <w:t xml:space="preserve">do documentos probatorios de los hechos alegados o la solicitud de pruebas relativas a éstos, que se practicarán en la misma audiencia. Si el testigo acepta los hechos, se </w:t>
      </w:r>
      <w:r>
        <w:rPr>
          <w:rFonts w:ascii="Arial" w:hAnsi="Arial" w:cs="Arial"/>
          <w:b/>
          <w:i/>
          <w:sz w:val="22"/>
          <w:szCs w:val="22"/>
        </w:rPr>
        <w:t>prescindirá de toda otra prueba.</w:t>
      </w:r>
    </w:p>
    <w:p w:rsidR="006F488C" w:rsidRDefault="006F488C" w:rsidP="006F488C">
      <w:pPr>
        <w:pStyle w:val="Sinespaciado3"/>
        <w:ind w:left="708" w:right="713"/>
        <w:jc w:val="both"/>
        <w:rPr>
          <w:rFonts w:ascii="Arial" w:hAnsi="Arial" w:cs="Arial"/>
          <w:b/>
          <w:i/>
          <w:sz w:val="22"/>
          <w:szCs w:val="22"/>
        </w:rPr>
      </w:pPr>
    </w:p>
    <w:p w:rsidR="006F488C" w:rsidRDefault="006F488C" w:rsidP="006F488C">
      <w:pPr>
        <w:pStyle w:val="Sinespaciado3"/>
        <w:ind w:left="708" w:right="713"/>
        <w:jc w:val="both"/>
        <w:rPr>
          <w:rFonts w:ascii="Arial" w:hAnsi="Arial" w:cs="Arial"/>
          <w:b/>
          <w:i/>
          <w:sz w:val="22"/>
          <w:szCs w:val="22"/>
        </w:rPr>
      </w:pPr>
      <w:r>
        <w:rPr>
          <w:rFonts w:ascii="Arial" w:hAnsi="Arial" w:cs="Arial"/>
          <w:b/>
          <w:i/>
          <w:sz w:val="22"/>
          <w:szCs w:val="22"/>
        </w:rPr>
        <w:t>Cuando se</w:t>
      </w:r>
      <w:r w:rsidRPr="00983308">
        <w:rPr>
          <w:rFonts w:ascii="Arial" w:hAnsi="Arial" w:cs="Arial"/>
          <w:b/>
          <w:i/>
          <w:sz w:val="22"/>
          <w:szCs w:val="22"/>
        </w:rPr>
        <w:t xml:space="preserve"> trate de testigos sospechosos, los motivos y pruebas de la tacha se apreciarán en la sentencia, o en el auto que falle el incidente dentro del cual se solicitó el testimonio; en los casos de inhabilidad, el juez resolverá sobre la tacha en la audiencia, y si encuentra probada la causal, se abste</w:t>
      </w:r>
      <w:r>
        <w:rPr>
          <w:rFonts w:ascii="Arial" w:hAnsi="Arial" w:cs="Arial"/>
          <w:b/>
          <w:i/>
          <w:sz w:val="22"/>
          <w:szCs w:val="22"/>
        </w:rPr>
        <w:t>ndrá de recibir la declaración.</w:t>
      </w:r>
    </w:p>
    <w:p w:rsidR="006F488C" w:rsidRDefault="006F488C" w:rsidP="006F488C">
      <w:pPr>
        <w:pStyle w:val="Sinespaciado3"/>
        <w:ind w:left="708" w:right="713"/>
        <w:jc w:val="both"/>
        <w:rPr>
          <w:rFonts w:ascii="Arial" w:hAnsi="Arial" w:cs="Arial"/>
          <w:b/>
          <w:i/>
          <w:sz w:val="22"/>
          <w:szCs w:val="22"/>
        </w:rPr>
      </w:pPr>
    </w:p>
    <w:p w:rsidR="006F488C" w:rsidRDefault="006F488C" w:rsidP="006F488C">
      <w:pPr>
        <w:pStyle w:val="Sinespaciado3"/>
        <w:ind w:left="708" w:right="713"/>
        <w:jc w:val="both"/>
        <w:rPr>
          <w:rFonts w:ascii="Arial" w:hAnsi="Arial" w:cs="Arial"/>
          <w:b/>
          <w:sz w:val="22"/>
          <w:szCs w:val="22"/>
        </w:rPr>
      </w:pPr>
      <w:r w:rsidRPr="00983308">
        <w:rPr>
          <w:rFonts w:ascii="Arial" w:hAnsi="Arial" w:cs="Arial"/>
          <w:b/>
          <w:i/>
          <w:sz w:val="22"/>
          <w:szCs w:val="22"/>
        </w:rPr>
        <w:t>El juez apreciará los testimonios sospechosos, de acuerdo con las circunstancias de cada caso”</w:t>
      </w:r>
      <w:r w:rsidRPr="00983308">
        <w:rPr>
          <w:rFonts w:ascii="Arial" w:hAnsi="Arial" w:cs="Arial"/>
          <w:b/>
          <w:sz w:val="22"/>
          <w:szCs w:val="22"/>
        </w:rPr>
        <w:t>.</w:t>
      </w:r>
    </w:p>
    <w:p w:rsidR="006F488C" w:rsidRPr="006F488C" w:rsidRDefault="006F488C" w:rsidP="00A811E6">
      <w:pPr>
        <w:pStyle w:val="Sinespaciado1"/>
        <w:spacing w:line="360" w:lineRule="auto"/>
        <w:ind w:firstLine="2835"/>
        <w:jc w:val="both"/>
        <w:rPr>
          <w:rFonts w:ascii="Arial" w:hAnsi="Arial" w:cs="Arial"/>
          <w:sz w:val="20"/>
          <w:szCs w:val="20"/>
        </w:rPr>
      </w:pPr>
    </w:p>
    <w:p w:rsidR="006F488C" w:rsidRPr="006F488C" w:rsidRDefault="006F488C" w:rsidP="00A811E6">
      <w:pPr>
        <w:pStyle w:val="Sinespaciado1"/>
        <w:spacing w:line="360" w:lineRule="auto"/>
        <w:ind w:firstLine="2835"/>
        <w:jc w:val="both"/>
        <w:rPr>
          <w:rFonts w:ascii="Arial" w:hAnsi="Arial" w:cs="Arial"/>
          <w:sz w:val="20"/>
          <w:szCs w:val="20"/>
        </w:rPr>
      </w:pPr>
    </w:p>
    <w:p w:rsidR="00C575B2" w:rsidRPr="00076640" w:rsidRDefault="006F488C" w:rsidP="007430FA">
      <w:pPr>
        <w:pStyle w:val="Sinespaciado1"/>
        <w:spacing w:line="360" w:lineRule="auto"/>
        <w:ind w:firstLine="2835"/>
        <w:jc w:val="both"/>
        <w:rPr>
          <w:rFonts w:ascii="Arial" w:hAnsi="Arial" w:cs="Arial"/>
          <w:sz w:val="28"/>
          <w:szCs w:val="28"/>
        </w:rPr>
      </w:pPr>
      <w:r w:rsidRPr="006F488C">
        <w:rPr>
          <w:rFonts w:ascii="Arial" w:hAnsi="Arial" w:cs="Arial"/>
          <w:sz w:val="28"/>
          <w:szCs w:val="28"/>
        </w:rPr>
        <w:t>Lo anterior indica que una vez propuesta la tacha por sospecha, el juez tiene la obligación de resolver en la sentencia o en el auto respectivo, si se trata de un incidente, para lo cual tendrá en cuenta “los motivos y pruebas”, y apreciará el crédito que pueda dárseles.  Como aquí se omitió tomar resolución al respecto, se advierte por la Corporación</w:t>
      </w:r>
      <w:r w:rsidR="007430FA">
        <w:rPr>
          <w:rFonts w:ascii="Arial" w:hAnsi="Arial" w:cs="Arial"/>
          <w:sz w:val="28"/>
          <w:szCs w:val="28"/>
        </w:rPr>
        <w:t xml:space="preserve"> que ninguna prueba se aportó por el interesado</w:t>
      </w:r>
      <w:r w:rsidRPr="006F488C">
        <w:rPr>
          <w:rFonts w:ascii="Arial" w:hAnsi="Arial" w:cs="Arial"/>
          <w:sz w:val="28"/>
          <w:szCs w:val="28"/>
        </w:rPr>
        <w:t xml:space="preserve"> y </w:t>
      </w:r>
      <w:r w:rsidR="007430FA">
        <w:rPr>
          <w:rFonts w:ascii="Arial" w:hAnsi="Arial" w:cs="Arial"/>
          <w:sz w:val="28"/>
          <w:szCs w:val="28"/>
        </w:rPr>
        <w:t>que la declaración citada no tiene</w:t>
      </w:r>
      <w:r w:rsidRPr="006F488C">
        <w:rPr>
          <w:rFonts w:ascii="Arial" w:hAnsi="Arial" w:cs="Arial"/>
          <w:sz w:val="28"/>
          <w:szCs w:val="28"/>
        </w:rPr>
        <w:t xml:space="preserve"> incidencia directa en la decisión, ni </w:t>
      </w:r>
      <w:r w:rsidR="007430FA">
        <w:rPr>
          <w:rFonts w:ascii="Arial" w:hAnsi="Arial" w:cs="Arial"/>
          <w:sz w:val="28"/>
          <w:szCs w:val="28"/>
        </w:rPr>
        <w:t>es</w:t>
      </w:r>
      <w:r w:rsidRPr="006F488C">
        <w:rPr>
          <w:rFonts w:ascii="Arial" w:hAnsi="Arial" w:cs="Arial"/>
          <w:sz w:val="28"/>
          <w:szCs w:val="28"/>
        </w:rPr>
        <w:t xml:space="preserve"> la columna vertebral sobre la cual se articula la misma, por lo cual habrá de adicionarse e</w:t>
      </w:r>
      <w:r w:rsidR="007430FA">
        <w:rPr>
          <w:rFonts w:ascii="Arial" w:hAnsi="Arial" w:cs="Arial"/>
          <w:sz w:val="28"/>
          <w:szCs w:val="28"/>
        </w:rPr>
        <w:t>l fallo para declarar que no es próspera la tacha formulada</w:t>
      </w:r>
      <w:r w:rsidRPr="006F488C">
        <w:rPr>
          <w:rFonts w:ascii="Arial" w:hAnsi="Arial" w:cs="Arial"/>
          <w:sz w:val="28"/>
          <w:szCs w:val="28"/>
        </w:rPr>
        <w:t>.</w:t>
      </w:r>
    </w:p>
    <w:p w:rsidR="00A811E6" w:rsidRPr="00076640" w:rsidRDefault="00A811E6" w:rsidP="00A811E6">
      <w:pPr>
        <w:pStyle w:val="Sinespaciado1"/>
        <w:spacing w:line="360" w:lineRule="auto"/>
        <w:ind w:firstLine="2835"/>
        <w:jc w:val="both"/>
        <w:rPr>
          <w:rFonts w:ascii="Arial" w:hAnsi="Arial" w:cs="Arial"/>
          <w:sz w:val="28"/>
          <w:szCs w:val="28"/>
        </w:rPr>
      </w:pPr>
    </w:p>
    <w:p w:rsidR="0020468A" w:rsidRPr="00076640" w:rsidRDefault="00032E02" w:rsidP="00A811E6">
      <w:pPr>
        <w:pStyle w:val="Sinespaciado1"/>
        <w:spacing w:line="360" w:lineRule="auto"/>
        <w:ind w:firstLine="2835"/>
        <w:jc w:val="both"/>
        <w:rPr>
          <w:rFonts w:ascii="Arial" w:hAnsi="Arial" w:cs="Arial"/>
          <w:sz w:val="28"/>
          <w:szCs w:val="28"/>
        </w:rPr>
      </w:pPr>
      <w:r>
        <w:rPr>
          <w:rFonts w:ascii="Arial" w:hAnsi="Arial" w:cs="Arial"/>
          <w:sz w:val="28"/>
          <w:szCs w:val="28"/>
        </w:rPr>
        <w:t>6.18</w:t>
      </w:r>
      <w:r w:rsidR="00B3082A" w:rsidRPr="00076640">
        <w:rPr>
          <w:rFonts w:ascii="Arial" w:hAnsi="Arial" w:cs="Arial"/>
          <w:sz w:val="28"/>
          <w:szCs w:val="28"/>
        </w:rPr>
        <w:t xml:space="preserve">. Vistas así las cosas, la decisión del </w:t>
      </w:r>
      <w:r w:rsidR="00B3082A" w:rsidRPr="00076640">
        <w:rPr>
          <w:rFonts w:ascii="Arial" w:hAnsi="Arial" w:cs="Arial"/>
          <w:i/>
          <w:sz w:val="28"/>
          <w:szCs w:val="28"/>
        </w:rPr>
        <w:t>a</w:t>
      </w:r>
      <w:r w:rsidR="009C34B7" w:rsidRPr="00076640">
        <w:rPr>
          <w:rFonts w:ascii="Arial" w:hAnsi="Arial" w:cs="Arial"/>
          <w:i/>
          <w:sz w:val="28"/>
          <w:szCs w:val="28"/>
        </w:rPr>
        <w:t xml:space="preserve"> </w:t>
      </w:r>
      <w:r w:rsidR="00B3082A" w:rsidRPr="00076640">
        <w:rPr>
          <w:rFonts w:ascii="Arial" w:hAnsi="Arial" w:cs="Arial"/>
          <w:i/>
          <w:sz w:val="28"/>
          <w:szCs w:val="28"/>
        </w:rPr>
        <w:t>quo</w:t>
      </w:r>
      <w:r w:rsidR="00B3082A" w:rsidRPr="00076640">
        <w:rPr>
          <w:rFonts w:ascii="Arial" w:hAnsi="Arial" w:cs="Arial"/>
          <w:sz w:val="28"/>
          <w:szCs w:val="28"/>
        </w:rPr>
        <w:t xml:space="preserve"> es acertada al negar las excepciones de </w:t>
      </w:r>
      <w:r w:rsidR="00B3082A" w:rsidRPr="00076640">
        <w:rPr>
          <w:rFonts w:ascii="Arial" w:hAnsi="Arial" w:cs="Arial"/>
          <w:i/>
          <w:sz w:val="28"/>
          <w:szCs w:val="28"/>
        </w:rPr>
        <w:t>“inexistencia de la posesión”, “mera tenencia” y “cosa juzgada”</w:t>
      </w:r>
      <w:r w:rsidR="004E0220" w:rsidRPr="00076640">
        <w:rPr>
          <w:rFonts w:ascii="Arial" w:hAnsi="Arial" w:cs="Arial"/>
          <w:sz w:val="28"/>
          <w:szCs w:val="28"/>
        </w:rPr>
        <w:t xml:space="preserve"> </w:t>
      </w:r>
      <w:r w:rsidR="009C34B7" w:rsidRPr="00076640">
        <w:rPr>
          <w:rFonts w:ascii="Arial" w:hAnsi="Arial" w:cs="Arial"/>
          <w:sz w:val="28"/>
          <w:szCs w:val="28"/>
        </w:rPr>
        <w:t xml:space="preserve">que propuso la </w:t>
      </w:r>
      <w:r w:rsidR="00456FA2">
        <w:rPr>
          <w:rFonts w:ascii="Arial" w:hAnsi="Arial" w:cs="Arial"/>
          <w:sz w:val="28"/>
          <w:szCs w:val="28"/>
        </w:rPr>
        <w:t xml:space="preserve">parte </w:t>
      </w:r>
      <w:r w:rsidR="009C34B7" w:rsidRPr="00076640">
        <w:rPr>
          <w:rFonts w:ascii="Arial" w:hAnsi="Arial" w:cs="Arial"/>
          <w:sz w:val="28"/>
          <w:szCs w:val="28"/>
        </w:rPr>
        <w:t xml:space="preserve">demandada, como lo es también haber concedido </w:t>
      </w:r>
      <w:r w:rsidR="004E0220" w:rsidRPr="00076640">
        <w:rPr>
          <w:rFonts w:ascii="Arial" w:hAnsi="Arial" w:cs="Arial"/>
          <w:sz w:val="28"/>
          <w:szCs w:val="28"/>
        </w:rPr>
        <w:t>las pretensiones de la demanda.  En consecuencia, t</w:t>
      </w:r>
      <w:r w:rsidR="0020468A" w:rsidRPr="00076640">
        <w:rPr>
          <w:rFonts w:ascii="Arial" w:hAnsi="Arial" w:cs="Arial"/>
          <w:sz w:val="28"/>
          <w:szCs w:val="28"/>
        </w:rPr>
        <w:t xml:space="preserve">eniendo en cuenta los planteamientos señalados, se </w:t>
      </w:r>
      <w:r w:rsidR="004E0220" w:rsidRPr="00076640">
        <w:rPr>
          <w:rFonts w:ascii="Arial" w:hAnsi="Arial" w:cs="Arial"/>
          <w:sz w:val="28"/>
          <w:szCs w:val="28"/>
        </w:rPr>
        <w:t xml:space="preserve">confirmará </w:t>
      </w:r>
      <w:r w:rsidR="0020468A" w:rsidRPr="00076640">
        <w:rPr>
          <w:rFonts w:ascii="Arial" w:hAnsi="Arial" w:cs="Arial"/>
          <w:sz w:val="28"/>
          <w:szCs w:val="28"/>
        </w:rPr>
        <w:t>el fallo impugnado</w:t>
      </w:r>
      <w:r w:rsidR="004E0220" w:rsidRPr="00076640">
        <w:rPr>
          <w:rFonts w:ascii="Arial" w:hAnsi="Arial" w:cs="Arial"/>
          <w:sz w:val="28"/>
          <w:szCs w:val="28"/>
        </w:rPr>
        <w:t xml:space="preserve"> y se </w:t>
      </w:r>
      <w:r w:rsidR="0020468A" w:rsidRPr="00076640">
        <w:rPr>
          <w:rFonts w:ascii="Arial" w:hAnsi="Arial" w:cs="Arial"/>
          <w:sz w:val="28"/>
          <w:szCs w:val="28"/>
        </w:rPr>
        <w:t>condenará en costas en esta instancia a la parte apelante (artículo 392 del C. de P. Civil).</w:t>
      </w:r>
    </w:p>
    <w:p w:rsidR="0020468A" w:rsidRPr="00076640" w:rsidRDefault="0020468A" w:rsidP="0020468A">
      <w:pPr>
        <w:pStyle w:val="Sinespaciado1"/>
        <w:spacing w:line="360" w:lineRule="auto"/>
        <w:jc w:val="both"/>
        <w:rPr>
          <w:rFonts w:ascii="Arial" w:hAnsi="Arial" w:cs="Arial"/>
          <w:sz w:val="28"/>
          <w:szCs w:val="28"/>
        </w:rPr>
      </w:pPr>
    </w:p>
    <w:p w:rsidR="0020468A" w:rsidRPr="00076640" w:rsidRDefault="0020468A" w:rsidP="0020468A">
      <w:pPr>
        <w:pStyle w:val="Sinespaciado1"/>
        <w:spacing w:line="360" w:lineRule="auto"/>
        <w:ind w:firstLine="2835"/>
        <w:jc w:val="both"/>
        <w:rPr>
          <w:rFonts w:ascii="Arial" w:hAnsi="Arial" w:cs="Arial"/>
          <w:b/>
          <w:bCs/>
          <w:sz w:val="28"/>
          <w:szCs w:val="28"/>
        </w:rPr>
      </w:pPr>
      <w:r w:rsidRPr="00076640">
        <w:rPr>
          <w:rFonts w:ascii="Arial" w:hAnsi="Arial" w:cs="Arial"/>
          <w:b/>
          <w:bCs/>
          <w:sz w:val="28"/>
          <w:szCs w:val="28"/>
        </w:rPr>
        <w:t>7. Decisión</w:t>
      </w:r>
    </w:p>
    <w:p w:rsidR="0020468A" w:rsidRPr="00076640" w:rsidRDefault="0020468A" w:rsidP="0020468A">
      <w:pPr>
        <w:pStyle w:val="Sinespaciado1"/>
        <w:spacing w:line="360" w:lineRule="auto"/>
        <w:ind w:firstLine="2835"/>
        <w:jc w:val="both"/>
        <w:rPr>
          <w:rFonts w:ascii="Arial" w:hAnsi="Arial" w:cs="Arial"/>
          <w:b/>
          <w:bCs/>
          <w:sz w:val="28"/>
          <w:szCs w:val="28"/>
        </w:rPr>
      </w:pPr>
    </w:p>
    <w:p w:rsidR="009C34B7" w:rsidRDefault="0020468A" w:rsidP="00A811E6">
      <w:pPr>
        <w:pStyle w:val="Sinespaciado1"/>
        <w:spacing w:line="360" w:lineRule="auto"/>
        <w:ind w:firstLine="2835"/>
        <w:jc w:val="both"/>
        <w:rPr>
          <w:rFonts w:ascii="Arial" w:hAnsi="Arial" w:cs="Arial"/>
          <w:bCs/>
          <w:sz w:val="28"/>
          <w:szCs w:val="28"/>
        </w:rPr>
      </w:pPr>
      <w:r w:rsidRPr="00076640">
        <w:rPr>
          <w:rFonts w:ascii="Arial" w:hAnsi="Arial" w:cs="Arial"/>
          <w:bCs/>
          <w:sz w:val="28"/>
          <w:szCs w:val="28"/>
        </w:rPr>
        <w:t>En mérito de lo expuesto, el Tribunal Superior del Distrito Judicial de Pereira, en Sala Civil Familia de Decisión, administrando justicia en nombre de la República y por autoridad de la ley,</w:t>
      </w:r>
    </w:p>
    <w:p w:rsidR="00032E02" w:rsidRPr="00076640" w:rsidRDefault="00032E02" w:rsidP="00A811E6">
      <w:pPr>
        <w:pStyle w:val="Sinespaciado1"/>
        <w:spacing w:line="360" w:lineRule="auto"/>
        <w:ind w:firstLine="2835"/>
        <w:jc w:val="both"/>
        <w:rPr>
          <w:rFonts w:ascii="Arial" w:hAnsi="Arial" w:cs="Arial"/>
          <w:bCs/>
          <w:sz w:val="28"/>
          <w:szCs w:val="28"/>
        </w:rPr>
      </w:pPr>
    </w:p>
    <w:p w:rsidR="0020468A" w:rsidRPr="00076640" w:rsidRDefault="0020468A" w:rsidP="0020468A">
      <w:pPr>
        <w:pStyle w:val="Sinespaciado1"/>
        <w:spacing w:line="360" w:lineRule="auto"/>
        <w:ind w:firstLine="2835"/>
        <w:jc w:val="both"/>
        <w:rPr>
          <w:rFonts w:ascii="Arial" w:hAnsi="Arial" w:cs="Arial"/>
          <w:b/>
          <w:bCs/>
          <w:sz w:val="28"/>
          <w:szCs w:val="28"/>
        </w:rPr>
      </w:pPr>
      <w:r w:rsidRPr="00076640">
        <w:rPr>
          <w:rFonts w:ascii="Arial" w:hAnsi="Arial" w:cs="Arial"/>
          <w:b/>
          <w:bCs/>
          <w:sz w:val="28"/>
          <w:szCs w:val="28"/>
        </w:rPr>
        <w:t>RESUELVE</w:t>
      </w:r>
    </w:p>
    <w:p w:rsidR="009C34B7" w:rsidRDefault="009C34B7" w:rsidP="0020468A">
      <w:pPr>
        <w:pStyle w:val="Sinespaciado1"/>
        <w:spacing w:line="360" w:lineRule="auto"/>
        <w:ind w:firstLine="2835"/>
        <w:jc w:val="both"/>
        <w:rPr>
          <w:rFonts w:ascii="Arial" w:hAnsi="Arial" w:cs="Arial"/>
          <w:b/>
          <w:bCs/>
          <w:sz w:val="28"/>
          <w:szCs w:val="28"/>
        </w:rPr>
      </w:pPr>
    </w:p>
    <w:p w:rsidR="007E57D8" w:rsidRPr="00076640" w:rsidRDefault="007E57D8" w:rsidP="0020468A">
      <w:pPr>
        <w:pStyle w:val="Sinespaciado1"/>
        <w:spacing w:line="360" w:lineRule="auto"/>
        <w:ind w:firstLine="2835"/>
        <w:jc w:val="both"/>
        <w:rPr>
          <w:rFonts w:ascii="Arial" w:hAnsi="Arial" w:cs="Arial"/>
          <w:b/>
          <w:bCs/>
          <w:sz w:val="28"/>
          <w:szCs w:val="28"/>
        </w:rPr>
      </w:pPr>
    </w:p>
    <w:p w:rsidR="0020468A" w:rsidRPr="00076640" w:rsidRDefault="0020468A" w:rsidP="0020468A">
      <w:pPr>
        <w:pStyle w:val="Sinespaciado1"/>
        <w:spacing w:line="360" w:lineRule="auto"/>
        <w:ind w:firstLine="2835"/>
        <w:jc w:val="both"/>
        <w:rPr>
          <w:rFonts w:ascii="Arial" w:hAnsi="Arial" w:cs="Arial"/>
          <w:bCs/>
          <w:sz w:val="28"/>
          <w:szCs w:val="28"/>
        </w:rPr>
      </w:pPr>
      <w:r w:rsidRPr="00076640">
        <w:rPr>
          <w:rFonts w:ascii="Arial" w:hAnsi="Arial" w:cs="Arial"/>
          <w:b/>
          <w:bCs/>
          <w:sz w:val="28"/>
          <w:szCs w:val="28"/>
        </w:rPr>
        <w:t>Primero:</w:t>
      </w:r>
      <w:r w:rsidRPr="00076640">
        <w:rPr>
          <w:rFonts w:ascii="Arial" w:hAnsi="Arial" w:cs="Arial"/>
          <w:bCs/>
          <w:sz w:val="28"/>
          <w:szCs w:val="28"/>
        </w:rPr>
        <w:t xml:space="preserve"> </w:t>
      </w:r>
      <w:r w:rsidR="004E0220" w:rsidRPr="009A6016">
        <w:rPr>
          <w:rFonts w:ascii="Arial" w:hAnsi="Arial" w:cs="Arial"/>
          <w:b/>
          <w:bCs/>
          <w:sz w:val="24"/>
          <w:szCs w:val="24"/>
        </w:rPr>
        <w:t>CONFIRMA</w:t>
      </w:r>
      <w:r w:rsidRPr="009A6016">
        <w:rPr>
          <w:rFonts w:ascii="Arial" w:hAnsi="Arial" w:cs="Arial"/>
          <w:b/>
          <w:bCs/>
          <w:sz w:val="24"/>
          <w:szCs w:val="24"/>
        </w:rPr>
        <w:t>R</w:t>
      </w:r>
      <w:r w:rsidRPr="00076640">
        <w:rPr>
          <w:rFonts w:ascii="Arial" w:hAnsi="Arial" w:cs="Arial"/>
          <w:bCs/>
          <w:sz w:val="28"/>
          <w:szCs w:val="28"/>
        </w:rPr>
        <w:t xml:space="preserve"> la sentencia </w:t>
      </w:r>
      <w:r w:rsidR="004E0220" w:rsidRPr="00076640">
        <w:rPr>
          <w:rFonts w:ascii="Arial" w:hAnsi="Arial" w:cs="Arial"/>
          <w:bCs/>
          <w:sz w:val="28"/>
          <w:szCs w:val="28"/>
        </w:rPr>
        <w:t xml:space="preserve">proferida el 6 de noviembre </w:t>
      </w:r>
      <w:r w:rsidRPr="00076640">
        <w:rPr>
          <w:rFonts w:ascii="Arial" w:hAnsi="Arial" w:cs="Arial"/>
          <w:bCs/>
          <w:sz w:val="28"/>
          <w:szCs w:val="28"/>
        </w:rPr>
        <w:t xml:space="preserve">de 2013, proferida por el Juzgado </w:t>
      </w:r>
      <w:r w:rsidR="004E0220" w:rsidRPr="00076640">
        <w:rPr>
          <w:rFonts w:ascii="Arial" w:hAnsi="Arial" w:cs="Arial"/>
          <w:bCs/>
          <w:sz w:val="28"/>
          <w:szCs w:val="28"/>
        </w:rPr>
        <w:t xml:space="preserve">Quinto </w:t>
      </w:r>
      <w:r w:rsidRPr="00076640">
        <w:rPr>
          <w:rFonts w:ascii="Arial" w:hAnsi="Arial" w:cs="Arial"/>
          <w:bCs/>
          <w:sz w:val="28"/>
          <w:szCs w:val="28"/>
        </w:rPr>
        <w:t xml:space="preserve">Civil del Circuito de </w:t>
      </w:r>
      <w:r w:rsidR="004E0220" w:rsidRPr="00076640">
        <w:rPr>
          <w:rFonts w:ascii="Arial" w:hAnsi="Arial" w:cs="Arial"/>
          <w:bCs/>
          <w:sz w:val="28"/>
          <w:szCs w:val="28"/>
        </w:rPr>
        <w:t>Pereira</w:t>
      </w:r>
      <w:r w:rsidRPr="00076640">
        <w:rPr>
          <w:rFonts w:ascii="Arial" w:hAnsi="Arial" w:cs="Arial"/>
          <w:bCs/>
          <w:sz w:val="28"/>
          <w:szCs w:val="28"/>
        </w:rPr>
        <w:t>, dentro del presente proceso</w:t>
      </w:r>
      <w:r w:rsidR="009A6016" w:rsidRPr="009A6016">
        <w:rPr>
          <w:rFonts w:ascii="Arial" w:hAnsi="Arial" w:cs="Arial"/>
          <w:bCs/>
          <w:sz w:val="28"/>
          <w:szCs w:val="28"/>
        </w:rPr>
        <w:t xml:space="preserve">, la que </w:t>
      </w:r>
      <w:r w:rsidR="009A6016" w:rsidRPr="009A6016">
        <w:rPr>
          <w:rFonts w:ascii="Arial" w:hAnsi="Arial" w:cs="Arial"/>
          <w:b/>
          <w:bCs/>
          <w:sz w:val="24"/>
          <w:szCs w:val="24"/>
        </w:rPr>
        <w:t>ADICIONA</w:t>
      </w:r>
      <w:r w:rsidR="009A6016" w:rsidRPr="009A6016">
        <w:rPr>
          <w:rFonts w:ascii="Arial" w:hAnsi="Arial" w:cs="Arial"/>
          <w:bCs/>
          <w:sz w:val="28"/>
          <w:szCs w:val="28"/>
        </w:rPr>
        <w:t xml:space="preserve"> para declarar no probada la tacha de sospecha formulada por la parte demandante en relación con </w:t>
      </w:r>
      <w:r w:rsidR="009A6016">
        <w:rPr>
          <w:rFonts w:ascii="Arial" w:hAnsi="Arial" w:cs="Arial"/>
          <w:bCs/>
          <w:sz w:val="28"/>
          <w:szCs w:val="28"/>
        </w:rPr>
        <w:t>el testigo</w:t>
      </w:r>
      <w:r w:rsidR="009A6016" w:rsidRPr="009A6016">
        <w:rPr>
          <w:rFonts w:ascii="Arial" w:hAnsi="Arial" w:cs="Arial"/>
          <w:bCs/>
          <w:sz w:val="28"/>
          <w:szCs w:val="28"/>
        </w:rPr>
        <w:t xml:space="preserve"> </w:t>
      </w:r>
      <w:r w:rsidR="009A6016">
        <w:rPr>
          <w:rFonts w:ascii="Arial" w:hAnsi="Arial" w:cs="Arial"/>
          <w:bCs/>
          <w:sz w:val="28"/>
          <w:szCs w:val="28"/>
        </w:rPr>
        <w:t>José Alberto Ríos</w:t>
      </w:r>
      <w:r w:rsidR="009A6016" w:rsidRPr="009A6016">
        <w:rPr>
          <w:rFonts w:ascii="Arial" w:hAnsi="Arial" w:cs="Arial"/>
          <w:bCs/>
          <w:sz w:val="28"/>
          <w:szCs w:val="28"/>
        </w:rPr>
        <w:t>.</w:t>
      </w:r>
    </w:p>
    <w:p w:rsidR="004E0220" w:rsidRPr="00076640" w:rsidRDefault="004E0220" w:rsidP="0020468A">
      <w:pPr>
        <w:pStyle w:val="Sinespaciado1"/>
        <w:spacing w:line="360" w:lineRule="auto"/>
        <w:ind w:firstLine="2835"/>
        <w:jc w:val="both"/>
        <w:rPr>
          <w:rFonts w:ascii="Arial" w:hAnsi="Arial" w:cs="Arial"/>
          <w:b/>
          <w:bCs/>
          <w:sz w:val="28"/>
          <w:szCs w:val="28"/>
        </w:rPr>
      </w:pPr>
    </w:p>
    <w:p w:rsidR="0020468A" w:rsidRPr="00076640" w:rsidRDefault="0020468A" w:rsidP="0020468A">
      <w:pPr>
        <w:pStyle w:val="Sinespaciado1"/>
        <w:spacing w:line="360" w:lineRule="auto"/>
        <w:ind w:firstLine="2835"/>
        <w:jc w:val="both"/>
        <w:rPr>
          <w:rFonts w:ascii="Arial" w:hAnsi="Arial" w:cs="Arial"/>
          <w:sz w:val="28"/>
          <w:szCs w:val="28"/>
        </w:rPr>
      </w:pPr>
      <w:r w:rsidRPr="00076640">
        <w:rPr>
          <w:rFonts w:ascii="Arial" w:hAnsi="Arial" w:cs="Arial"/>
          <w:b/>
          <w:bCs/>
          <w:sz w:val="28"/>
          <w:szCs w:val="28"/>
        </w:rPr>
        <w:t>Segundo.</w:t>
      </w:r>
      <w:r w:rsidRPr="00076640">
        <w:rPr>
          <w:rFonts w:ascii="Arial" w:hAnsi="Arial" w:cs="Arial"/>
          <w:bCs/>
          <w:sz w:val="28"/>
          <w:szCs w:val="28"/>
        </w:rPr>
        <w:t xml:space="preserve"> Condenar en costas a la </w:t>
      </w:r>
      <w:r w:rsidR="004E0220" w:rsidRPr="00076640">
        <w:rPr>
          <w:rFonts w:ascii="Arial" w:hAnsi="Arial" w:cs="Arial"/>
          <w:bCs/>
          <w:sz w:val="28"/>
          <w:szCs w:val="28"/>
        </w:rPr>
        <w:t>parte demandada</w:t>
      </w:r>
      <w:r w:rsidRPr="00076640">
        <w:rPr>
          <w:rFonts w:ascii="Arial" w:hAnsi="Arial" w:cs="Arial"/>
          <w:bCs/>
          <w:sz w:val="28"/>
          <w:szCs w:val="28"/>
        </w:rPr>
        <w:t xml:space="preserve"> en esta instancia. Liquídense por Secretaría.  Como agencias en derecho se fija la suma de </w:t>
      </w:r>
      <w:r w:rsidR="004E0220" w:rsidRPr="00076640">
        <w:rPr>
          <w:rFonts w:ascii="Arial" w:hAnsi="Arial" w:cs="Arial"/>
          <w:bCs/>
          <w:sz w:val="28"/>
          <w:szCs w:val="28"/>
        </w:rPr>
        <w:t>un millón de pesos ($1.0</w:t>
      </w:r>
      <w:r w:rsidRPr="00076640">
        <w:rPr>
          <w:rFonts w:ascii="Arial" w:hAnsi="Arial" w:cs="Arial"/>
          <w:bCs/>
          <w:sz w:val="28"/>
          <w:szCs w:val="28"/>
        </w:rPr>
        <w:t>00.000).</w:t>
      </w:r>
    </w:p>
    <w:p w:rsidR="0020468A" w:rsidRPr="00076640" w:rsidRDefault="0020468A" w:rsidP="0020468A">
      <w:pPr>
        <w:pStyle w:val="Sinespaciado1"/>
        <w:spacing w:line="360" w:lineRule="auto"/>
        <w:ind w:firstLine="2835"/>
        <w:jc w:val="both"/>
        <w:rPr>
          <w:rFonts w:ascii="Arial" w:hAnsi="Arial" w:cs="Arial"/>
          <w:sz w:val="28"/>
          <w:szCs w:val="28"/>
        </w:rPr>
      </w:pPr>
    </w:p>
    <w:p w:rsidR="0020468A" w:rsidRPr="00076640" w:rsidRDefault="0020468A" w:rsidP="0020468A">
      <w:pPr>
        <w:pStyle w:val="Sinespaciado1"/>
        <w:spacing w:line="360" w:lineRule="auto"/>
        <w:ind w:firstLine="2835"/>
        <w:jc w:val="both"/>
        <w:rPr>
          <w:rFonts w:ascii="Arial" w:hAnsi="Arial" w:cs="Arial"/>
          <w:sz w:val="28"/>
          <w:szCs w:val="28"/>
        </w:rPr>
      </w:pPr>
      <w:r w:rsidRPr="00076640">
        <w:rPr>
          <w:rFonts w:ascii="Arial" w:hAnsi="Arial" w:cs="Arial"/>
          <w:sz w:val="28"/>
          <w:szCs w:val="28"/>
        </w:rPr>
        <w:t>En su oportunidad, vuelva el expediente al juzgado de origen.</w:t>
      </w:r>
    </w:p>
    <w:p w:rsidR="0020468A" w:rsidRPr="00076640" w:rsidRDefault="0020468A" w:rsidP="0020468A">
      <w:pPr>
        <w:pStyle w:val="Sinespaciado1"/>
        <w:spacing w:line="360" w:lineRule="auto"/>
        <w:ind w:firstLine="708"/>
        <w:jc w:val="both"/>
        <w:rPr>
          <w:rFonts w:ascii="Arial" w:hAnsi="Arial" w:cs="Arial"/>
          <w:sz w:val="28"/>
          <w:szCs w:val="28"/>
        </w:rPr>
      </w:pPr>
    </w:p>
    <w:p w:rsidR="0020468A" w:rsidRPr="00076640" w:rsidRDefault="0020468A" w:rsidP="0020468A">
      <w:pPr>
        <w:pStyle w:val="Sinespaciado1"/>
        <w:spacing w:line="360" w:lineRule="auto"/>
        <w:ind w:left="2124" w:firstLine="708"/>
        <w:jc w:val="both"/>
        <w:rPr>
          <w:rFonts w:ascii="Arial" w:hAnsi="Arial" w:cs="Arial"/>
          <w:sz w:val="28"/>
          <w:szCs w:val="28"/>
        </w:rPr>
      </w:pPr>
      <w:r w:rsidRPr="00076640">
        <w:rPr>
          <w:rFonts w:ascii="Arial" w:hAnsi="Arial" w:cs="Arial"/>
          <w:sz w:val="28"/>
          <w:szCs w:val="28"/>
        </w:rPr>
        <w:t>Notifíquese y cúmplase</w:t>
      </w:r>
    </w:p>
    <w:p w:rsidR="0020468A" w:rsidRPr="00076640" w:rsidRDefault="0020468A" w:rsidP="0020468A">
      <w:pPr>
        <w:pStyle w:val="Sinespaciado1"/>
        <w:spacing w:line="360" w:lineRule="auto"/>
        <w:ind w:firstLine="708"/>
        <w:jc w:val="both"/>
        <w:rPr>
          <w:rFonts w:ascii="Arial" w:hAnsi="Arial" w:cs="Arial"/>
          <w:sz w:val="28"/>
          <w:szCs w:val="28"/>
        </w:rPr>
      </w:pPr>
    </w:p>
    <w:p w:rsidR="004E0220" w:rsidRPr="00076640" w:rsidRDefault="0020468A" w:rsidP="004E0220">
      <w:pPr>
        <w:pStyle w:val="Sinespaciado1"/>
        <w:spacing w:line="360" w:lineRule="auto"/>
        <w:ind w:left="2124" w:firstLine="708"/>
        <w:jc w:val="both"/>
        <w:rPr>
          <w:rFonts w:ascii="Arial" w:hAnsi="Arial" w:cs="Arial"/>
          <w:sz w:val="28"/>
          <w:szCs w:val="28"/>
        </w:rPr>
      </w:pPr>
      <w:r w:rsidRPr="00076640">
        <w:rPr>
          <w:rFonts w:ascii="Arial" w:hAnsi="Arial" w:cs="Arial"/>
          <w:sz w:val="28"/>
          <w:szCs w:val="28"/>
        </w:rPr>
        <w:t>Los Magistrados,</w:t>
      </w:r>
    </w:p>
    <w:p w:rsidR="004E0220" w:rsidRPr="00076640" w:rsidRDefault="004E0220" w:rsidP="004E0220">
      <w:pPr>
        <w:pStyle w:val="Sinespaciado1"/>
        <w:spacing w:line="360" w:lineRule="auto"/>
        <w:ind w:left="2124" w:firstLine="708"/>
        <w:jc w:val="both"/>
        <w:rPr>
          <w:rFonts w:ascii="Arial" w:hAnsi="Arial" w:cs="Arial"/>
          <w:sz w:val="28"/>
          <w:szCs w:val="28"/>
        </w:rPr>
      </w:pPr>
    </w:p>
    <w:p w:rsidR="004E0220" w:rsidRPr="00076640" w:rsidRDefault="004E0220" w:rsidP="004E0220">
      <w:pPr>
        <w:pStyle w:val="Sinespaciado1"/>
        <w:spacing w:line="360" w:lineRule="auto"/>
        <w:ind w:left="2124" w:firstLine="708"/>
        <w:jc w:val="both"/>
        <w:rPr>
          <w:rFonts w:ascii="Arial" w:hAnsi="Arial" w:cs="Arial"/>
          <w:sz w:val="28"/>
          <w:szCs w:val="28"/>
        </w:rPr>
      </w:pPr>
    </w:p>
    <w:p w:rsidR="004E0220" w:rsidRPr="00076640" w:rsidRDefault="004E0220" w:rsidP="004E0220">
      <w:pPr>
        <w:pStyle w:val="Sinespaciado1"/>
        <w:spacing w:line="360" w:lineRule="auto"/>
        <w:ind w:left="2124" w:firstLine="708"/>
        <w:jc w:val="both"/>
        <w:rPr>
          <w:rFonts w:ascii="Arial" w:hAnsi="Arial" w:cs="Arial"/>
          <w:sz w:val="28"/>
          <w:szCs w:val="28"/>
        </w:rPr>
      </w:pPr>
    </w:p>
    <w:p w:rsidR="0020468A" w:rsidRPr="00456FA2" w:rsidRDefault="0020468A" w:rsidP="004E0220">
      <w:pPr>
        <w:pStyle w:val="Sinespaciado1"/>
        <w:spacing w:line="360" w:lineRule="auto"/>
        <w:ind w:left="2124" w:firstLine="708"/>
        <w:jc w:val="both"/>
        <w:rPr>
          <w:rFonts w:ascii="Arial" w:hAnsi="Arial" w:cs="Arial"/>
          <w:sz w:val="24"/>
          <w:szCs w:val="24"/>
        </w:rPr>
      </w:pPr>
      <w:r w:rsidRPr="00456FA2">
        <w:rPr>
          <w:rFonts w:ascii="Arial" w:hAnsi="Arial" w:cs="Arial"/>
          <w:b/>
          <w:spacing w:val="-3"/>
          <w:sz w:val="24"/>
          <w:szCs w:val="24"/>
        </w:rPr>
        <w:t>EDDER JIMMY SÁNCHEZ CALAMBÁS</w:t>
      </w:r>
    </w:p>
    <w:p w:rsidR="0020468A" w:rsidRPr="00456FA2" w:rsidRDefault="0020468A" w:rsidP="0020468A">
      <w:pPr>
        <w:pStyle w:val="Sinespaciado2"/>
        <w:spacing w:line="360" w:lineRule="auto"/>
        <w:ind w:left="2124" w:firstLine="708"/>
        <w:rPr>
          <w:rFonts w:ascii="Arial" w:hAnsi="Arial" w:cs="Arial"/>
          <w:b/>
          <w:spacing w:val="-3"/>
          <w:sz w:val="24"/>
          <w:szCs w:val="24"/>
          <w:lang w:val="es-CO"/>
        </w:rPr>
      </w:pPr>
    </w:p>
    <w:p w:rsidR="0020468A" w:rsidRDefault="0020468A" w:rsidP="0020468A">
      <w:pPr>
        <w:pStyle w:val="Sinespaciado2"/>
        <w:spacing w:line="360" w:lineRule="auto"/>
        <w:ind w:left="2124" w:firstLine="708"/>
        <w:rPr>
          <w:rFonts w:ascii="Arial" w:hAnsi="Arial" w:cs="Arial"/>
          <w:b/>
          <w:spacing w:val="-3"/>
          <w:sz w:val="24"/>
          <w:szCs w:val="24"/>
          <w:lang w:val="es-CO"/>
        </w:rPr>
      </w:pPr>
    </w:p>
    <w:p w:rsidR="0020468A" w:rsidRPr="00456FA2" w:rsidRDefault="0020468A" w:rsidP="00CD4ECE">
      <w:pPr>
        <w:pStyle w:val="Sinespaciado2"/>
        <w:spacing w:line="360" w:lineRule="auto"/>
        <w:rPr>
          <w:rFonts w:ascii="Arial" w:hAnsi="Arial" w:cs="Arial"/>
          <w:b/>
          <w:spacing w:val="-3"/>
          <w:sz w:val="24"/>
          <w:szCs w:val="24"/>
          <w:lang w:val="es-CO"/>
        </w:rPr>
      </w:pPr>
    </w:p>
    <w:p w:rsidR="0020468A" w:rsidRPr="00456FA2" w:rsidRDefault="0020468A" w:rsidP="0020468A">
      <w:pPr>
        <w:pStyle w:val="Sinespaciado2"/>
        <w:spacing w:line="360" w:lineRule="auto"/>
        <w:ind w:left="2124" w:firstLine="708"/>
        <w:rPr>
          <w:rFonts w:ascii="Arial" w:hAnsi="Arial" w:cs="Arial"/>
          <w:b/>
          <w:spacing w:val="-3"/>
          <w:sz w:val="24"/>
          <w:szCs w:val="24"/>
          <w:lang w:val="es-CO"/>
        </w:rPr>
      </w:pPr>
      <w:r w:rsidRPr="00456FA2">
        <w:rPr>
          <w:rFonts w:ascii="Arial" w:hAnsi="Arial" w:cs="Arial"/>
          <w:b/>
          <w:spacing w:val="-3"/>
          <w:sz w:val="24"/>
          <w:szCs w:val="24"/>
          <w:lang w:val="es-CO"/>
        </w:rPr>
        <w:t xml:space="preserve">JAIME ALBERTO SARAZA NARANJO  </w:t>
      </w:r>
    </w:p>
    <w:p w:rsidR="0020468A" w:rsidRPr="00456FA2" w:rsidRDefault="0020468A" w:rsidP="0020468A">
      <w:pPr>
        <w:pStyle w:val="Sinespaciado2"/>
        <w:spacing w:line="360" w:lineRule="auto"/>
        <w:rPr>
          <w:rFonts w:ascii="Arial" w:hAnsi="Arial" w:cs="Arial"/>
          <w:b/>
          <w:spacing w:val="-3"/>
          <w:sz w:val="24"/>
          <w:szCs w:val="24"/>
          <w:lang w:val="es-CO"/>
        </w:rPr>
      </w:pPr>
    </w:p>
    <w:p w:rsidR="0020468A" w:rsidRDefault="0020468A" w:rsidP="0020468A">
      <w:pPr>
        <w:pStyle w:val="Sinespaciado2"/>
        <w:spacing w:line="360" w:lineRule="auto"/>
        <w:rPr>
          <w:rFonts w:ascii="Arial" w:hAnsi="Arial" w:cs="Arial"/>
          <w:b/>
          <w:spacing w:val="-3"/>
          <w:sz w:val="24"/>
          <w:szCs w:val="24"/>
          <w:lang w:val="es-CO"/>
        </w:rPr>
      </w:pPr>
    </w:p>
    <w:p w:rsidR="006D4361" w:rsidRPr="00456FA2" w:rsidRDefault="006D4361" w:rsidP="0020468A">
      <w:pPr>
        <w:pStyle w:val="Sinespaciado2"/>
        <w:spacing w:line="360" w:lineRule="auto"/>
        <w:rPr>
          <w:rFonts w:ascii="Arial" w:hAnsi="Arial" w:cs="Arial"/>
          <w:b/>
          <w:spacing w:val="-3"/>
          <w:sz w:val="24"/>
          <w:szCs w:val="24"/>
          <w:lang w:val="es-CO"/>
        </w:rPr>
      </w:pPr>
    </w:p>
    <w:p w:rsidR="0020468A" w:rsidRPr="00456FA2" w:rsidRDefault="0020468A" w:rsidP="0020468A">
      <w:pPr>
        <w:pStyle w:val="Sinespaciado2"/>
        <w:spacing w:line="360" w:lineRule="auto"/>
        <w:rPr>
          <w:rFonts w:ascii="Arial" w:hAnsi="Arial" w:cs="Arial"/>
          <w:b/>
          <w:spacing w:val="-3"/>
          <w:sz w:val="24"/>
          <w:szCs w:val="24"/>
          <w:lang w:val="es-CO"/>
        </w:rPr>
      </w:pPr>
    </w:p>
    <w:p w:rsidR="00C575B2" w:rsidRDefault="007E57D8" w:rsidP="00CD4ECE">
      <w:pPr>
        <w:pStyle w:val="Sinespaciado2"/>
        <w:spacing w:line="360" w:lineRule="auto"/>
        <w:ind w:left="2832"/>
        <w:rPr>
          <w:sz w:val="28"/>
          <w:szCs w:val="28"/>
          <w:lang w:val="es-CO"/>
        </w:rPr>
      </w:pPr>
      <w:r w:rsidRPr="00456FA2">
        <w:rPr>
          <w:rFonts w:ascii="Arial" w:hAnsi="Arial" w:cs="Arial"/>
          <w:b/>
          <w:sz w:val="24"/>
          <w:szCs w:val="24"/>
          <w:lang w:val="es-CO"/>
        </w:rPr>
        <w:t>CLAUDIA MARÍA ARCILA ALZATE</w:t>
      </w:r>
      <w:r w:rsidR="0020468A" w:rsidRPr="00456FA2">
        <w:rPr>
          <w:rFonts w:ascii="Arial" w:hAnsi="Arial" w:cs="Arial"/>
          <w:b/>
          <w:i/>
          <w:sz w:val="24"/>
          <w:szCs w:val="24"/>
          <w:lang w:val="es-CO"/>
        </w:rPr>
        <w:t xml:space="preserve"> </w:t>
      </w:r>
    </w:p>
    <w:sectPr w:rsidR="00C575B2" w:rsidSect="00CD4ECE">
      <w:headerReference w:type="default" r:id="rId7"/>
      <w:footerReference w:type="default" r:id="rId8"/>
      <w:pgSz w:w="12242" w:h="18722" w:code="127"/>
      <w:pgMar w:top="272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65B" w:rsidRDefault="00D3565B" w:rsidP="0020468A">
      <w:r>
        <w:separator/>
      </w:r>
    </w:p>
  </w:endnote>
  <w:endnote w:type="continuationSeparator" w:id="0">
    <w:p w:rsidR="00D3565B" w:rsidRDefault="00D3565B" w:rsidP="0020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3C" w:rsidRPr="00B97631" w:rsidRDefault="00472CD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3565B">
      <w:rPr>
        <w:rFonts w:ascii="Arial" w:hAnsi="Arial" w:cs="Arial"/>
        <w:noProof/>
        <w:sz w:val="22"/>
        <w:szCs w:val="22"/>
      </w:rPr>
      <w:t>1</w:t>
    </w:r>
    <w:r w:rsidRPr="00B97631">
      <w:rPr>
        <w:rFonts w:ascii="Arial" w:hAnsi="Arial" w:cs="Arial"/>
        <w:sz w:val="22"/>
        <w:szCs w:val="22"/>
      </w:rPr>
      <w:fldChar w:fldCharType="end"/>
    </w:r>
  </w:p>
  <w:p w:rsidR="0011103C" w:rsidRDefault="00D356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65B" w:rsidRDefault="00D3565B" w:rsidP="0020468A">
      <w:r>
        <w:separator/>
      </w:r>
    </w:p>
  </w:footnote>
  <w:footnote w:type="continuationSeparator" w:id="0">
    <w:p w:rsidR="00D3565B" w:rsidRDefault="00D3565B" w:rsidP="0020468A">
      <w:r>
        <w:continuationSeparator/>
      </w:r>
    </w:p>
  </w:footnote>
  <w:footnote w:id="1">
    <w:p w:rsidR="0020468A" w:rsidRPr="00CD3846" w:rsidRDefault="0020468A" w:rsidP="0020468A">
      <w:pPr>
        <w:pStyle w:val="Textonotapie"/>
        <w:jc w:val="both"/>
        <w:rPr>
          <w:rFonts w:cs="Arial"/>
        </w:rPr>
      </w:pPr>
      <w:r w:rsidRPr="00CD3846">
        <w:rPr>
          <w:rStyle w:val="Refdenotaalpie"/>
          <w:rFonts w:cs="Arial"/>
        </w:rPr>
        <w:footnoteRef/>
      </w:r>
      <w:r w:rsidRPr="00CD3846">
        <w:rPr>
          <w:rFonts w:cs="Arial"/>
        </w:rPr>
        <w:t xml:space="preserve"> </w:t>
      </w:r>
      <w:r>
        <w:rPr>
          <w:rFonts w:cs="Arial"/>
        </w:rPr>
        <w:t xml:space="preserve">Para la fecha de </w:t>
      </w:r>
      <w:r w:rsidRPr="00CD3846">
        <w:rPr>
          <w:rFonts w:cs="Arial"/>
        </w:rPr>
        <w:t>la presentación de la demanda de pertenencia (</w:t>
      </w:r>
      <w:r w:rsidR="006A72CA">
        <w:rPr>
          <w:rFonts w:cs="Arial"/>
        </w:rPr>
        <w:t>18</w:t>
      </w:r>
      <w:r>
        <w:rPr>
          <w:rFonts w:cs="Arial"/>
        </w:rPr>
        <w:t xml:space="preserve"> de a</w:t>
      </w:r>
      <w:r w:rsidR="006A72CA">
        <w:rPr>
          <w:rFonts w:cs="Arial"/>
        </w:rPr>
        <w:t>gosto de 2011</w:t>
      </w:r>
      <w:r w:rsidRPr="00CD3846">
        <w:rPr>
          <w:rFonts w:cs="Arial"/>
        </w:rPr>
        <w:t>)</w:t>
      </w:r>
      <w:r>
        <w:rPr>
          <w:rFonts w:cs="Arial"/>
        </w:rPr>
        <w:t xml:space="preserve">, </w:t>
      </w:r>
      <w:r w:rsidRPr="00CD3846">
        <w:rPr>
          <w:rFonts w:cs="Arial"/>
        </w:rPr>
        <w:t xml:space="preserve">el lapso mínimo </w:t>
      </w:r>
      <w:r>
        <w:rPr>
          <w:rFonts w:cs="Arial"/>
        </w:rPr>
        <w:t xml:space="preserve">de tiempo de posesión </w:t>
      </w:r>
      <w:r w:rsidRPr="00CD3846">
        <w:rPr>
          <w:rFonts w:cs="Arial"/>
        </w:rPr>
        <w:t>requerido para la usucapión extraordinaria era de veinte (20) años, sin que fuera aplicable la reducción de la Ley 791 de 2002</w:t>
      </w:r>
      <w:r>
        <w:rPr>
          <w:rFonts w:cs="Arial"/>
        </w:rPr>
        <w:t xml:space="preserve"> (cuya vigencia empezó el 27 de diciembre de 2002)</w:t>
      </w:r>
      <w:r w:rsidRPr="00CD3846">
        <w:rPr>
          <w:rFonts w:cs="Arial"/>
        </w:rPr>
        <w:t xml:space="preserve"> a diez años, a la luz del artículo 41 de la Ley 153 de 1887</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03C" w:rsidRPr="005643A9" w:rsidRDefault="00472CDD" w:rsidP="0013226D">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1103C" w:rsidRPr="005643A9" w:rsidRDefault="00472CDD" w:rsidP="0013226D">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5E05D13" wp14:editId="5B5F5EA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11103C" w:rsidRPr="005643A9" w:rsidRDefault="00D3565B" w:rsidP="0013226D">
    <w:pPr>
      <w:pStyle w:val="Sinespaciado1"/>
      <w:rPr>
        <w:rFonts w:ascii="Arial" w:hAnsi="Arial" w:cs="Arial"/>
        <w:sz w:val="16"/>
        <w:szCs w:val="16"/>
      </w:rPr>
    </w:pPr>
  </w:p>
  <w:p w:rsidR="0011103C" w:rsidRPr="005643A9" w:rsidRDefault="00D3565B" w:rsidP="0013226D">
    <w:pPr>
      <w:pStyle w:val="Sinespaciado2"/>
      <w:rPr>
        <w:rFonts w:ascii="Arial" w:hAnsi="Arial" w:cs="Arial"/>
        <w:sz w:val="16"/>
        <w:szCs w:val="16"/>
      </w:rPr>
    </w:pPr>
  </w:p>
  <w:p w:rsidR="0011103C" w:rsidRDefault="00472CDD" w:rsidP="0013226D">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1103C" w:rsidRPr="005643A9" w:rsidRDefault="00472CDD" w:rsidP="0013226D">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20468A">
      <w:rPr>
        <w:rFonts w:ascii="Arial" w:hAnsi="Arial" w:cs="Arial"/>
        <w:sz w:val="16"/>
        <w:szCs w:val="16"/>
      </w:rPr>
      <w:t xml:space="preserve">             </w:t>
    </w:r>
    <w:r>
      <w:rPr>
        <w:rFonts w:ascii="Arial" w:hAnsi="Arial" w:cs="Arial"/>
        <w:sz w:val="16"/>
        <w:szCs w:val="16"/>
      </w:rPr>
      <w:t>EX</w:t>
    </w:r>
    <w:r w:rsidR="0020468A">
      <w:rPr>
        <w:rFonts w:ascii="Arial" w:hAnsi="Arial" w:cs="Arial"/>
        <w:sz w:val="16"/>
        <w:szCs w:val="16"/>
      </w:rPr>
      <w:t>P. Apel. sent civil. 66001-31-03-005-2011-00247</w:t>
    </w:r>
    <w:r>
      <w:rPr>
        <w:rFonts w:ascii="Arial" w:hAnsi="Arial" w:cs="Arial"/>
        <w:sz w:val="16"/>
        <w:szCs w:val="16"/>
      </w:rPr>
      <w:t>-01</w:t>
    </w:r>
  </w:p>
  <w:p w:rsidR="0011103C" w:rsidRDefault="00D3565B">
    <w:pPr>
      <w:pStyle w:val="Encabezado"/>
      <w:rPr>
        <w:rFonts w:ascii="Arial" w:hAnsi="Arial" w:cs="Arial"/>
        <w:sz w:val="16"/>
        <w:szCs w:val="16"/>
      </w:rPr>
    </w:pPr>
  </w:p>
  <w:p w:rsidR="0011103C" w:rsidRPr="005643A9" w:rsidRDefault="00472CDD">
    <w:pPr>
      <w:pStyle w:val="Encabezado"/>
      <w:rPr>
        <w:rFonts w:ascii="Arial" w:hAnsi="Arial" w:cs="Arial"/>
        <w:sz w:val="16"/>
        <w:szCs w:val="16"/>
      </w:rPr>
    </w:pPr>
    <w:r>
      <w:rPr>
        <w:rFonts w:ascii="Arial" w:hAnsi="Arial" w:cs="Arial"/>
        <w:sz w:val="16"/>
        <w:szCs w:val="16"/>
      </w:rPr>
      <w:t>__________________________________________________________________________________</w:t>
    </w:r>
    <w:r w:rsidR="0020468A">
      <w:rPr>
        <w:rFonts w:ascii="Arial" w:hAnsi="Arial" w:cs="Arial"/>
        <w:sz w:val="16"/>
        <w:szCs w:val="16"/>
      </w:rPr>
      <w:t>_______</w:t>
    </w:r>
    <w:r>
      <w:rPr>
        <w:rFonts w:ascii="Arial" w:hAnsi="Arial" w:cs="Arial"/>
        <w:sz w:val="16"/>
        <w:szCs w:val="16"/>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F66F80"/>
    <w:multiLevelType w:val="hybridMultilevel"/>
    <w:tmpl w:val="27869AE2"/>
    <w:lvl w:ilvl="0" w:tplc="2E26C9AA">
      <w:start w:val="1"/>
      <w:numFmt w:val="lowerLetter"/>
      <w:lvlText w:val="%1)"/>
      <w:lvlJc w:val="left"/>
      <w:pPr>
        <w:ind w:left="3315" w:hanging="435"/>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8A"/>
    <w:rsid w:val="0000133C"/>
    <w:rsid w:val="00010C93"/>
    <w:rsid w:val="00024EB2"/>
    <w:rsid w:val="00032E02"/>
    <w:rsid w:val="00064C64"/>
    <w:rsid w:val="00076640"/>
    <w:rsid w:val="001029CB"/>
    <w:rsid w:val="00115FC7"/>
    <w:rsid w:val="00122FEC"/>
    <w:rsid w:val="00126F75"/>
    <w:rsid w:val="00170ED4"/>
    <w:rsid w:val="00185D94"/>
    <w:rsid w:val="00191B63"/>
    <w:rsid w:val="001A6B25"/>
    <w:rsid w:val="001B5026"/>
    <w:rsid w:val="001E6B49"/>
    <w:rsid w:val="001E7A0A"/>
    <w:rsid w:val="0020468A"/>
    <w:rsid w:val="002209CD"/>
    <w:rsid w:val="00222694"/>
    <w:rsid w:val="002236FB"/>
    <w:rsid w:val="00255E3E"/>
    <w:rsid w:val="002925F5"/>
    <w:rsid w:val="002A681A"/>
    <w:rsid w:val="002E1129"/>
    <w:rsid w:val="003150CC"/>
    <w:rsid w:val="00320D3B"/>
    <w:rsid w:val="00327812"/>
    <w:rsid w:val="0035445C"/>
    <w:rsid w:val="00362B91"/>
    <w:rsid w:val="003645B1"/>
    <w:rsid w:val="00365670"/>
    <w:rsid w:val="00375A1E"/>
    <w:rsid w:val="003C1228"/>
    <w:rsid w:val="003F6FFF"/>
    <w:rsid w:val="00422220"/>
    <w:rsid w:val="00456FA2"/>
    <w:rsid w:val="0046368A"/>
    <w:rsid w:val="004674CE"/>
    <w:rsid w:val="00472CDD"/>
    <w:rsid w:val="004C17F4"/>
    <w:rsid w:val="004D4434"/>
    <w:rsid w:val="004E0220"/>
    <w:rsid w:val="004E5A87"/>
    <w:rsid w:val="004F00FD"/>
    <w:rsid w:val="005566EA"/>
    <w:rsid w:val="005745B3"/>
    <w:rsid w:val="00581C24"/>
    <w:rsid w:val="005A584D"/>
    <w:rsid w:val="005B4E34"/>
    <w:rsid w:val="005B7959"/>
    <w:rsid w:val="005E414D"/>
    <w:rsid w:val="00622521"/>
    <w:rsid w:val="006238AA"/>
    <w:rsid w:val="006247CF"/>
    <w:rsid w:val="00631CC3"/>
    <w:rsid w:val="00661FB5"/>
    <w:rsid w:val="006621FF"/>
    <w:rsid w:val="00671869"/>
    <w:rsid w:val="00695C37"/>
    <w:rsid w:val="006A72CA"/>
    <w:rsid w:val="006C0F60"/>
    <w:rsid w:val="006D4361"/>
    <w:rsid w:val="006F488C"/>
    <w:rsid w:val="00705DB1"/>
    <w:rsid w:val="0070755A"/>
    <w:rsid w:val="0073113D"/>
    <w:rsid w:val="007430FA"/>
    <w:rsid w:val="00772B56"/>
    <w:rsid w:val="0077339B"/>
    <w:rsid w:val="007B5394"/>
    <w:rsid w:val="007C7F28"/>
    <w:rsid w:val="007E57D8"/>
    <w:rsid w:val="00801B72"/>
    <w:rsid w:val="00815EDB"/>
    <w:rsid w:val="008351F6"/>
    <w:rsid w:val="00856A21"/>
    <w:rsid w:val="00856BC2"/>
    <w:rsid w:val="00895C25"/>
    <w:rsid w:val="008D1E94"/>
    <w:rsid w:val="009103BA"/>
    <w:rsid w:val="00935551"/>
    <w:rsid w:val="00943C7D"/>
    <w:rsid w:val="00950E28"/>
    <w:rsid w:val="00980627"/>
    <w:rsid w:val="00990E7C"/>
    <w:rsid w:val="009A6016"/>
    <w:rsid w:val="009C34B7"/>
    <w:rsid w:val="009E3195"/>
    <w:rsid w:val="009F3684"/>
    <w:rsid w:val="00A01125"/>
    <w:rsid w:val="00A32271"/>
    <w:rsid w:val="00A811E6"/>
    <w:rsid w:val="00AA02D8"/>
    <w:rsid w:val="00AE384F"/>
    <w:rsid w:val="00B3082A"/>
    <w:rsid w:val="00B36860"/>
    <w:rsid w:val="00B379F7"/>
    <w:rsid w:val="00B52314"/>
    <w:rsid w:val="00B80ECF"/>
    <w:rsid w:val="00BA448A"/>
    <w:rsid w:val="00BC4EDF"/>
    <w:rsid w:val="00BD559C"/>
    <w:rsid w:val="00BE07E5"/>
    <w:rsid w:val="00BF48EF"/>
    <w:rsid w:val="00BF7861"/>
    <w:rsid w:val="00C02728"/>
    <w:rsid w:val="00C07C23"/>
    <w:rsid w:val="00C52585"/>
    <w:rsid w:val="00C575B2"/>
    <w:rsid w:val="00C712E1"/>
    <w:rsid w:val="00CA501D"/>
    <w:rsid w:val="00CC6D5B"/>
    <w:rsid w:val="00CD4ECE"/>
    <w:rsid w:val="00CD5F7B"/>
    <w:rsid w:val="00D3565B"/>
    <w:rsid w:val="00D363C0"/>
    <w:rsid w:val="00DF71F4"/>
    <w:rsid w:val="00E02D79"/>
    <w:rsid w:val="00E32672"/>
    <w:rsid w:val="00E33C5F"/>
    <w:rsid w:val="00E57CB8"/>
    <w:rsid w:val="00E75752"/>
    <w:rsid w:val="00E8336A"/>
    <w:rsid w:val="00EB65A9"/>
    <w:rsid w:val="00EE274F"/>
    <w:rsid w:val="00EF31D7"/>
    <w:rsid w:val="00F10973"/>
    <w:rsid w:val="00F11FFE"/>
    <w:rsid w:val="00F31713"/>
    <w:rsid w:val="00F4547D"/>
    <w:rsid w:val="00F52BF0"/>
    <w:rsid w:val="00F71454"/>
    <w:rsid w:val="00F93E3B"/>
    <w:rsid w:val="00F94205"/>
    <w:rsid w:val="00FB5CB5"/>
    <w:rsid w:val="00FE10B0"/>
    <w:rsid w:val="00FE5C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16465-6DC4-4EF1-8965-E67F22A9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68A"/>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0468A"/>
    <w:pPr>
      <w:spacing w:after="0" w:line="240" w:lineRule="auto"/>
    </w:pPr>
    <w:rPr>
      <w:rFonts w:ascii="Calibri" w:eastAsia="Calibri" w:hAnsi="Calibri" w:cs="Times New Roman"/>
      <w:lang w:val="es-CO"/>
    </w:rPr>
  </w:style>
  <w:style w:type="paragraph" w:styleId="Encabezado">
    <w:name w:val="header"/>
    <w:basedOn w:val="Normal"/>
    <w:link w:val="EncabezadoCar"/>
    <w:rsid w:val="0020468A"/>
    <w:pPr>
      <w:tabs>
        <w:tab w:val="center" w:pos="4419"/>
        <w:tab w:val="right" w:pos="8838"/>
      </w:tabs>
    </w:pPr>
  </w:style>
  <w:style w:type="character" w:customStyle="1" w:styleId="EncabezadoCar">
    <w:name w:val="Encabezado Car"/>
    <w:basedOn w:val="Fuentedeprrafopredeter"/>
    <w:link w:val="Encabezado"/>
    <w:rsid w:val="0020468A"/>
    <w:rPr>
      <w:rFonts w:ascii="Times New Roman" w:eastAsia="Calibri" w:hAnsi="Times New Roman" w:cs="Times New Roman"/>
      <w:sz w:val="20"/>
      <w:szCs w:val="20"/>
      <w:lang w:eastAsia="es-ES"/>
    </w:rPr>
  </w:style>
  <w:style w:type="paragraph" w:styleId="Piedepgina">
    <w:name w:val="footer"/>
    <w:basedOn w:val="Normal"/>
    <w:link w:val="PiedepginaCar"/>
    <w:rsid w:val="0020468A"/>
    <w:pPr>
      <w:tabs>
        <w:tab w:val="center" w:pos="4419"/>
        <w:tab w:val="right" w:pos="8838"/>
      </w:tabs>
    </w:pPr>
  </w:style>
  <w:style w:type="character" w:customStyle="1" w:styleId="PiedepginaCar">
    <w:name w:val="Pie de página Car"/>
    <w:basedOn w:val="Fuentedeprrafopredeter"/>
    <w:link w:val="Piedepgina"/>
    <w:rsid w:val="0020468A"/>
    <w:rPr>
      <w:rFonts w:ascii="Times New Roman" w:eastAsia="Calibri" w:hAnsi="Times New Roman" w:cs="Times New Roman"/>
      <w:sz w:val="20"/>
      <w:szCs w:val="20"/>
      <w:lang w:eastAsia="es-ES"/>
    </w:rPr>
  </w:style>
  <w:style w:type="paragraph" w:customStyle="1" w:styleId="Sinespaciado2">
    <w:name w:val="Sin espaciado2"/>
    <w:rsid w:val="0020468A"/>
    <w:pPr>
      <w:spacing w:after="0" w:line="240" w:lineRule="auto"/>
    </w:pPr>
    <w:rPr>
      <w:rFonts w:ascii="Times New Roman" w:eastAsia="Calibri" w:hAnsi="Times New Roman" w:cs="Times New Roman"/>
      <w:sz w:val="20"/>
      <w:szCs w:val="20"/>
      <w:lang w:eastAsia="es-ES"/>
    </w:rPr>
  </w:style>
  <w:style w:type="paragraph" w:styleId="Textonotapie">
    <w:name w:val="footnote text"/>
    <w:basedOn w:val="Normal"/>
    <w:link w:val="TextonotapieCar"/>
    <w:semiHidden/>
    <w:rsid w:val="0020468A"/>
    <w:rPr>
      <w:rFonts w:ascii="Arial" w:hAnsi="Arial"/>
      <w:lang w:val="es-CO"/>
    </w:rPr>
  </w:style>
  <w:style w:type="character" w:customStyle="1" w:styleId="TextonotapieCar">
    <w:name w:val="Texto nota pie Car"/>
    <w:basedOn w:val="Fuentedeprrafopredeter"/>
    <w:link w:val="Textonotapie"/>
    <w:semiHidden/>
    <w:rsid w:val="0020468A"/>
    <w:rPr>
      <w:rFonts w:ascii="Arial" w:eastAsia="Calibri" w:hAnsi="Arial" w:cs="Times New Roman"/>
      <w:sz w:val="20"/>
      <w:szCs w:val="20"/>
      <w:lang w:val="es-CO" w:eastAsia="es-ES"/>
    </w:rPr>
  </w:style>
  <w:style w:type="character" w:styleId="Refdenotaalpie">
    <w:name w:val="footnote reference"/>
    <w:semiHidden/>
    <w:rsid w:val="0020468A"/>
    <w:rPr>
      <w:vertAlign w:val="superscript"/>
    </w:rPr>
  </w:style>
  <w:style w:type="paragraph" w:styleId="Textodeglobo">
    <w:name w:val="Balloon Text"/>
    <w:basedOn w:val="Normal"/>
    <w:link w:val="TextodegloboCar"/>
    <w:uiPriority w:val="99"/>
    <w:semiHidden/>
    <w:unhideWhenUsed/>
    <w:rsid w:val="00E33C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C5F"/>
    <w:rPr>
      <w:rFonts w:ascii="Segoe UI" w:eastAsia="Calibri" w:hAnsi="Segoe UI" w:cs="Segoe UI"/>
      <w:sz w:val="18"/>
      <w:szCs w:val="18"/>
      <w:lang w:eastAsia="es-ES"/>
    </w:rPr>
  </w:style>
  <w:style w:type="paragraph" w:customStyle="1" w:styleId="Sinespaciado3">
    <w:name w:val="Sin espaciado3"/>
    <w:rsid w:val="00C575B2"/>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19</Pages>
  <Words>5027</Words>
  <Characters>27653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6</cp:revision>
  <cp:lastPrinted>2016-01-14T18:18:00Z</cp:lastPrinted>
  <dcterms:created xsi:type="dcterms:W3CDTF">2016-01-13T13:51:00Z</dcterms:created>
  <dcterms:modified xsi:type="dcterms:W3CDTF">2016-06-21T15:29:00Z</dcterms:modified>
</cp:coreProperties>
</file>