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16" w:rsidRDefault="00BC7F16" w:rsidP="00BC7F16">
      <w:pPr>
        <w:pStyle w:val="Sinespaciado1"/>
        <w:jc w:val="both"/>
        <w:rPr>
          <w:rFonts w:ascii="Arial" w:hAnsi="Arial" w:cs="Arial"/>
          <w:spacing w:val="-6"/>
          <w:sz w:val="19"/>
          <w:szCs w:val="19"/>
        </w:rPr>
      </w:pPr>
      <w:r>
        <w:rPr>
          <w:rFonts w:ascii="Arial" w:hAnsi="Arial" w:cs="Arial"/>
          <w:spacing w:val="-6"/>
          <w:sz w:val="19"/>
          <w:szCs w:val="19"/>
        </w:rPr>
        <w:t>TUTELA CONTRA PROVIDENCIA JUDICIAL/ Improcedencia por prematura presentación de la tutela, se encuentra pendiente el trámite de definición de competencia</w:t>
      </w:r>
    </w:p>
    <w:p w:rsidR="00BC7F16" w:rsidRDefault="00BC7F16" w:rsidP="00BC7F16">
      <w:pPr>
        <w:pStyle w:val="Sinespaciado1"/>
        <w:ind w:firstLine="2835"/>
        <w:jc w:val="both"/>
        <w:rPr>
          <w:rFonts w:ascii="Arial" w:hAnsi="Arial" w:cs="Arial"/>
          <w:spacing w:val="-6"/>
          <w:sz w:val="19"/>
          <w:szCs w:val="19"/>
        </w:rPr>
      </w:pPr>
    </w:p>
    <w:p w:rsidR="00BC7F16" w:rsidRDefault="00BC7F16" w:rsidP="00BC7F16">
      <w:pPr>
        <w:pStyle w:val="Sinespaciado2"/>
        <w:jc w:val="both"/>
        <w:rPr>
          <w:rFonts w:ascii="Arial" w:hAnsi="Arial" w:cs="Arial"/>
          <w:spacing w:val="-6"/>
          <w:sz w:val="19"/>
          <w:szCs w:val="19"/>
        </w:rPr>
      </w:pPr>
      <w:r w:rsidRPr="00BC7F16">
        <w:rPr>
          <w:rFonts w:ascii="Arial" w:hAnsi="Arial" w:cs="Arial"/>
          <w:spacing w:val="-6"/>
          <w:sz w:val="19"/>
          <w:szCs w:val="19"/>
        </w:rPr>
        <w:t>“(…) 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Pr>
          <w:rFonts w:ascii="Arial" w:hAnsi="Arial" w:cs="Arial"/>
          <w:spacing w:val="-6"/>
          <w:sz w:val="19"/>
          <w:szCs w:val="19"/>
        </w:rPr>
        <w:t>”</w:t>
      </w:r>
    </w:p>
    <w:p w:rsidR="00BC7F16" w:rsidRDefault="00BC7F16" w:rsidP="00BC7F16">
      <w:pPr>
        <w:pStyle w:val="Sinespaciado2"/>
        <w:jc w:val="both"/>
        <w:rPr>
          <w:rFonts w:ascii="Arial" w:hAnsi="Arial" w:cs="Arial"/>
          <w:spacing w:val="-6"/>
          <w:sz w:val="19"/>
          <w:szCs w:val="19"/>
        </w:rPr>
      </w:pPr>
    </w:p>
    <w:p w:rsidR="000645CB" w:rsidRDefault="00BC7F16" w:rsidP="00182D9F">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Pr>
          <w:rFonts w:ascii="Arial" w:hAnsi="Arial" w:cs="Arial"/>
          <w:spacing w:val="-6"/>
          <w:sz w:val="17"/>
          <w:szCs w:val="17"/>
          <w:lang w:val="es-CO"/>
        </w:rPr>
        <w:t xml:space="preserve">T-103 y </w:t>
      </w:r>
      <w:r>
        <w:rPr>
          <w:rFonts w:ascii="Arial" w:hAnsi="Arial" w:cs="Arial"/>
          <w:spacing w:val="-6"/>
          <w:sz w:val="17"/>
          <w:szCs w:val="17"/>
        </w:rPr>
        <w:t>T-213 de 2014; Corte Suprema de Justicia, Sala Civil, sentencia 13797-2015 de 8 de octubre de 2015</w:t>
      </w:r>
      <w:r w:rsidR="00182D9F">
        <w:rPr>
          <w:rFonts w:ascii="Arial" w:hAnsi="Arial" w:cs="Arial"/>
          <w:spacing w:val="-6"/>
          <w:sz w:val="17"/>
          <w:szCs w:val="17"/>
        </w:rPr>
        <w:t>.</w:t>
      </w:r>
    </w:p>
    <w:p w:rsidR="00182D9F" w:rsidRPr="00182D9F" w:rsidRDefault="00182D9F" w:rsidP="00182D9F">
      <w:pPr>
        <w:pStyle w:val="Sinespaciado2"/>
        <w:jc w:val="both"/>
        <w:rPr>
          <w:rFonts w:ascii="Arial" w:hAnsi="Arial" w:cs="Arial"/>
          <w:spacing w:val="-6"/>
          <w:sz w:val="17"/>
          <w:szCs w:val="17"/>
        </w:rPr>
      </w:pP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3F43DE" w:rsidRPr="00595391" w:rsidRDefault="003F43DE" w:rsidP="003F43DE">
      <w:pPr>
        <w:spacing w:line="360" w:lineRule="auto"/>
        <w:jc w:val="center"/>
        <w:rPr>
          <w:rFonts w:ascii="Arial" w:hAnsi="Arial" w:cs="Arial"/>
          <w:bCs/>
          <w:sz w:val="26"/>
          <w:szCs w:val="26"/>
        </w:rPr>
      </w:pPr>
    </w:p>
    <w:p w:rsidR="003F43DE" w:rsidRPr="00595391" w:rsidRDefault="003F43DE" w:rsidP="004105F4">
      <w:pPr>
        <w:spacing w:line="360" w:lineRule="auto"/>
        <w:ind w:firstLine="2835"/>
        <w:rPr>
          <w:rFonts w:ascii="Arial" w:hAnsi="Arial" w:cs="Arial"/>
          <w:bCs/>
          <w:sz w:val="26"/>
          <w:szCs w:val="26"/>
        </w:rPr>
      </w:pPr>
      <w:r w:rsidRPr="00595391">
        <w:rPr>
          <w:rFonts w:ascii="Arial" w:hAnsi="Arial" w:cs="Arial"/>
          <w:bCs/>
          <w:sz w:val="26"/>
          <w:szCs w:val="26"/>
        </w:rPr>
        <w:t xml:space="preserve">Magistrado Ponente: </w:t>
      </w:r>
    </w:p>
    <w:p w:rsidR="003F43DE" w:rsidRPr="00595391" w:rsidRDefault="003F43DE" w:rsidP="004105F4">
      <w:pPr>
        <w:spacing w:line="360" w:lineRule="auto"/>
        <w:ind w:firstLine="2835"/>
        <w:rPr>
          <w:rFonts w:ascii="Arial" w:hAnsi="Arial" w:cs="Arial"/>
          <w:b/>
          <w:bCs/>
          <w:sz w:val="22"/>
          <w:szCs w:val="22"/>
        </w:rPr>
      </w:pPr>
      <w:r w:rsidRPr="00595391">
        <w:rPr>
          <w:rFonts w:ascii="Arial" w:hAnsi="Arial" w:cs="Arial"/>
          <w:b/>
          <w:bCs/>
          <w:sz w:val="22"/>
          <w:szCs w:val="22"/>
        </w:rPr>
        <w:t>EDDER JIMMY SÁNCHEZ CALAMBÁS</w:t>
      </w:r>
    </w:p>
    <w:p w:rsidR="003F43DE" w:rsidRPr="00595391" w:rsidRDefault="003F43DE" w:rsidP="004105F4">
      <w:pPr>
        <w:spacing w:line="360" w:lineRule="auto"/>
        <w:ind w:firstLine="2835"/>
        <w:rPr>
          <w:rFonts w:ascii="Arial" w:hAnsi="Arial" w:cs="Arial"/>
          <w:bCs/>
          <w:sz w:val="26"/>
          <w:szCs w:val="26"/>
        </w:rPr>
      </w:pPr>
    </w:p>
    <w:p w:rsidR="003F43DE" w:rsidRPr="004105F4" w:rsidRDefault="003F43DE" w:rsidP="004105F4">
      <w:pPr>
        <w:spacing w:line="360" w:lineRule="auto"/>
        <w:ind w:firstLine="2835"/>
        <w:rPr>
          <w:rFonts w:ascii="Arial" w:hAnsi="Arial" w:cs="Arial"/>
          <w:bCs/>
          <w:sz w:val="28"/>
          <w:szCs w:val="28"/>
        </w:rPr>
      </w:pPr>
      <w:r w:rsidRPr="004105F4">
        <w:rPr>
          <w:rFonts w:ascii="Arial" w:hAnsi="Arial" w:cs="Arial"/>
          <w:bCs/>
          <w:sz w:val="28"/>
          <w:szCs w:val="28"/>
        </w:rPr>
        <w:t xml:space="preserve">Pereira, </w:t>
      </w:r>
      <w:r w:rsidR="004105F4" w:rsidRPr="004105F4">
        <w:rPr>
          <w:rFonts w:ascii="Arial" w:hAnsi="Arial" w:cs="Arial"/>
          <w:bCs/>
          <w:sz w:val="28"/>
          <w:szCs w:val="28"/>
        </w:rPr>
        <w:t>dieciocho</w:t>
      </w:r>
      <w:r w:rsidRPr="004105F4">
        <w:rPr>
          <w:rFonts w:ascii="Arial" w:hAnsi="Arial" w:cs="Arial"/>
          <w:bCs/>
          <w:sz w:val="28"/>
          <w:szCs w:val="28"/>
        </w:rPr>
        <w:t xml:space="preserve"> (</w:t>
      </w:r>
      <w:r w:rsidR="004105F4" w:rsidRPr="004105F4">
        <w:rPr>
          <w:rFonts w:ascii="Arial" w:hAnsi="Arial" w:cs="Arial"/>
          <w:bCs/>
          <w:sz w:val="28"/>
          <w:szCs w:val="28"/>
        </w:rPr>
        <w:t>18</w:t>
      </w:r>
      <w:r w:rsidRPr="004105F4">
        <w:rPr>
          <w:rFonts w:ascii="Arial" w:hAnsi="Arial" w:cs="Arial"/>
          <w:bCs/>
          <w:sz w:val="28"/>
          <w:szCs w:val="28"/>
        </w:rPr>
        <w:t xml:space="preserve">) de </w:t>
      </w:r>
      <w:r w:rsidR="00E962C3" w:rsidRPr="004105F4">
        <w:rPr>
          <w:rFonts w:ascii="Arial" w:hAnsi="Arial" w:cs="Arial"/>
          <w:bCs/>
          <w:sz w:val="28"/>
          <w:szCs w:val="28"/>
        </w:rPr>
        <w:t>febrero</w:t>
      </w:r>
      <w:r w:rsidRPr="004105F4">
        <w:rPr>
          <w:rFonts w:ascii="Arial" w:hAnsi="Arial" w:cs="Arial"/>
          <w:bCs/>
          <w:sz w:val="28"/>
          <w:szCs w:val="28"/>
        </w:rPr>
        <w:t xml:space="preserve"> de 201</w:t>
      </w:r>
      <w:r w:rsidR="00E962C3" w:rsidRPr="004105F4">
        <w:rPr>
          <w:rFonts w:ascii="Arial" w:hAnsi="Arial" w:cs="Arial"/>
          <w:bCs/>
          <w:sz w:val="28"/>
          <w:szCs w:val="28"/>
        </w:rPr>
        <w:t>6</w:t>
      </w:r>
    </w:p>
    <w:p w:rsidR="003F43DE" w:rsidRPr="004105F4" w:rsidRDefault="003F43DE" w:rsidP="004105F4">
      <w:pPr>
        <w:spacing w:line="360" w:lineRule="auto"/>
        <w:ind w:firstLine="2835"/>
        <w:rPr>
          <w:rFonts w:ascii="Arial" w:hAnsi="Arial" w:cs="Arial"/>
          <w:sz w:val="28"/>
          <w:szCs w:val="28"/>
        </w:rPr>
      </w:pPr>
      <w:r w:rsidRPr="004105F4">
        <w:rPr>
          <w:rFonts w:ascii="Arial" w:hAnsi="Arial" w:cs="Arial"/>
          <w:sz w:val="28"/>
          <w:szCs w:val="28"/>
        </w:rPr>
        <w:t xml:space="preserve">Acta No. </w:t>
      </w:r>
      <w:r w:rsidR="004105F4" w:rsidRPr="004105F4">
        <w:rPr>
          <w:rFonts w:ascii="Arial" w:hAnsi="Arial" w:cs="Arial"/>
          <w:sz w:val="28"/>
          <w:szCs w:val="28"/>
        </w:rPr>
        <w:t xml:space="preserve">85 </w:t>
      </w:r>
      <w:r w:rsidR="00E962C3" w:rsidRPr="004105F4">
        <w:rPr>
          <w:rFonts w:ascii="Arial" w:hAnsi="Arial" w:cs="Arial"/>
          <w:sz w:val="28"/>
          <w:szCs w:val="28"/>
        </w:rPr>
        <w:t>de</w:t>
      </w:r>
      <w:r w:rsidR="004105F4" w:rsidRPr="004105F4">
        <w:rPr>
          <w:rFonts w:ascii="Arial" w:hAnsi="Arial" w:cs="Arial"/>
          <w:sz w:val="28"/>
          <w:szCs w:val="28"/>
        </w:rPr>
        <w:t xml:space="preserve"> 18-</w:t>
      </w:r>
      <w:r w:rsidR="00E962C3" w:rsidRPr="004105F4">
        <w:rPr>
          <w:rFonts w:ascii="Arial" w:hAnsi="Arial" w:cs="Arial"/>
          <w:sz w:val="28"/>
          <w:szCs w:val="28"/>
        </w:rPr>
        <w:t>02-2016</w:t>
      </w:r>
    </w:p>
    <w:tbl>
      <w:tblPr>
        <w:tblpPr w:leftFromText="141" w:rightFromText="141" w:vertAnchor="page" w:horzAnchor="margin" w:tblpXSpec="center" w:tblpY="1048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3477"/>
        <w:gridCol w:w="350"/>
        <w:gridCol w:w="3472"/>
      </w:tblGrid>
      <w:tr w:rsidR="008168D3" w:rsidRPr="00595391" w:rsidTr="008168D3">
        <w:trPr>
          <w:trHeight w:val="131"/>
        </w:trPr>
        <w:tc>
          <w:tcPr>
            <w:tcW w:w="7650" w:type="dxa"/>
            <w:gridSpan w:val="4"/>
            <w:shd w:val="clear" w:color="auto" w:fill="F2F2F2" w:themeFill="background1" w:themeFillShade="F2"/>
          </w:tcPr>
          <w:p w:rsidR="008168D3" w:rsidRPr="004105F4" w:rsidRDefault="008168D3" w:rsidP="008168D3">
            <w:pPr>
              <w:suppressAutoHyphens/>
              <w:spacing w:line="360" w:lineRule="auto"/>
              <w:ind w:right="-233"/>
              <w:jc w:val="center"/>
              <w:rPr>
                <w:rFonts w:ascii="Arial" w:hAnsi="Arial" w:cs="Arial"/>
                <w:lang w:val="es-CO"/>
              </w:rPr>
            </w:pPr>
            <w:r w:rsidRPr="004105F4">
              <w:rPr>
                <w:rFonts w:ascii="Arial" w:hAnsi="Arial" w:cs="Arial"/>
                <w:lang w:val="es-CO"/>
              </w:rPr>
              <w:t>Expedientes radicados al número</w:t>
            </w:r>
          </w:p>
        </w:tc>
      </w:tr>
      <w:tr w:rsidR="008168D3" w:rsidRPr="00595391" w:rsidTr="008168D3">
        <w:trPr>
          <w:trHeight w:val="278"/>
        </w:trPr>
        <w:tc>
          <w:tcPr>
            <w:tcW w:w="351" w:type="dxa"/>
            <w:shd w:val="clear" w:color="auto" w:fill="F2F2F2" w:themeFill="background1" w:themeFillShade="F2"/>
          </w:tcPr>
          <w:p w:rsidR="008168D3" w:rsidRPr="00595391" w:rsidRDefault="008168D3" w:rsidP="008168D3">
            <w:pPr>
              <w:jc w:val="center"/>
              <w:rPr>
                <w:rFonts w:ascii="Arial" w:hAnsi="Arial" w:cs="Arial"/>
                <w:b/>
                <w:sz w:val="24"/>
                <w:szCs w:val="24"/>
                <w:lang w:val="es-CO"/>
              </w:rPr>
            </w:pPr>
            <w:r w:rsidRPr="00595391">
              <w:rPr>
                <w:rFonts w:ascii="Arial" w:hAnsi="Arial" w:cs="Arial"/>
                <w:b/>
                <w:sz w:val="24"/>
                <w:szCs w:val="24"/>
                <w:lang w:val="es-CO"/>
              </w:rPr>
              <w:t>1</w:t>
            </w:r>
          </w:p>
        </w:tc>
        <w:tc>
          <w:tcPr>
            <w:tcW w:w="3477" w:type="dxa"/>
            <w:shd w:val="clear" w:color="auto" w:fill="auto"/>
          </w:tcPr>
          <w:p w:rsidR="008168D3" w:rsidRPr="004105F4" w:rsidRDefault="008168D3" w:rsidP="008168D3">
            <w:pPr>
              <w:rPr>
                <w:rFonts w:ascii="Arial" w:hAnsi="Arial" w:cs="Arial"/>
                <w:lang w:val="es-419"/>
              </w:rPr>
            </w:pPr>
            <w:r w:rsidRPr="004105F4">
              <w:rPr>
                <w:rFonts w:ascii="Arial" w:hAnsi="Arial" w:cs="Arial"/>
                <w:lang w:val="es-419"/>
              </w:rPr>
              <w:t>66001-22-13-000-2016-00</w:t>
            </w:r>
            <w:r w:rsidRPr="004105F4">
              <w:rPr>
                <w:rFonts w:ascii="Arial" w:hAnsi="Arial" w:cs="Arial"/>
                <w:lang w:val="es-CO"/>
              </w:rPr>
              <w:t>202</w:t>
            </w:r>
          </w:p>
        </w:tc>
        <w:tc>
          <w:tcPr>
            <w:tcW w:w="350" w:type="dxa"/>
          </w:tcPr>
          <w:p w:rsidR="008168D3" w:rsidRPr="004105F4" w:rsidRDefault="008168D3" w:rsidP="008168D3">
            <w:pPr>
              <w:jc w:val="center"/>
              <w:rPr>
                <w:rFonts w:ascii="Arial" w:hAnsi="Arial" w:cs="Arial"/>
                <w:b/>
                <w:lang w:val="es-CO"/>
              </w:rPr>
            </w:pPr>
            <w:r w:rsidRPr="004105F4">
              <w:rPr>
                <w:rFonts w:ascii="Arial" w:hAnsi="Arial" w:cs="Arial"/>
                <w:b/>
                <w:lang w:val="es-CO"/>
              </w:rPr>
              <w:t>3</w:t>
            </w:r>
          </w:p>
        </w:tc>
        <w:tc>
          <w:tcPr>
            <w:tcW w:w="3472" w:type="dxa"/>
          </w:tcPr>
          <w:p w:rsidR="008168D3" w:rsidRPr="00595391" w:rsidRDefault="008168D3" w:rsidP="008168D3">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208</w:t>
            </w:r>
          </w:p>
        </w:tc>
      </w:tr>
      <w:tr w:rsidR="008168D3" w:rsidRPr="00595391" w:rsidTr="008168D3">
        <w:trPr>
          <w:trHeight w:val="143"/>
        </w:trPr>
        <w:tc>
          <w:tcPr>
            <w:tcW w:w="351" w:type="dxa"/>
            <w:shd w:val="clear" w:color="auto" w:fill="F2F2F2" w:themeFill="background1" w:themeFillShade="F2"/>
          </w:tcPr>
          <w:p w:rsidR="008168D3" w:rsidRPr="00595391" w:rsidRDefault="008168D3" w:rsidP="008168D3">
            <w:pPr>
              <w:jc w:val="center"/>
              <w:rPr>
                <w:rFonts w:ascii="Arial" w:hAnsi="Arial" w:cs="Arial"/>
                <w:b/>
                <w:sz w:val="24"/>
                <w:szCs w:val="24"/>
                <w:lang w:val="es-CO"/>
              </w:rPr>
            </w:pPr>
            <w:r>
              <w:rPr>
                <w:rFonts w:ascii="Arial" w:hAnsi="Arial" w:cs="Arial"/>
                <w:b/>
                <w:sz w:val="24"/>
                <w:szCs w:val="24"/>
                <w:lang w:val="es-CO"/>
              </w:rPr>
              <w:t>2</w:t>
            </w:r>
          </w:p>
        </w:tc>
        <w:tc>
          <w:tcPr>
            <w:tcW w:w="3477" w:type="dxa"/>
            <w:shd w:val="clear" w:color="auto" w:fill="auto"/>
          </w:tcPr>
          <w:p w:rsidR="008168D3" w:rsidRPr="004105F4" w:rsidRDefault="008168D3" w:rsidP="008168D3">
            <w:pPr>
              <w:rPr>
                <w:rFonts w:ascii="Arial" w:hAnsi="Arial" w:cs="Arial"/>
                <w:lang w:val="es-CO"/>
              </w:rPr>
            </w:pPr>
            <w:r w:rsidRPr="004105F4">
              <w:rPr>
                <w:rFonts w:ascii="Arial" w:hAnsi="Arial" w:cs="Arial"/>
                <w:lang w:val="es-419"/>
              </w:rPr>
              <w:t>66001-22-13-000-2016-00</w:t>
            </w:r>
            <w:r w:rsidRPr="004105F4">
              <w:rPr>
                <w:rFonts w:ascii="Arial" w:hAnsi="Arial" w:cs="Arial"/>
                <w:lang w:val="es-CO"/>
              </w:rPr>
              <w:t>205</w:t>
            </w:r>
          </w:p>
        </w:tc>
        <w:tc>
          <w:tcPr>
            <w:tcW w:w="350" w:type="dxa"/>
          </w:tcPr>
          <w:p w:rsidR="008168D3" w:rsidRPr="004105F4" w:rsidRDefault="008168D3" w:rsidP="008168D3">
            <w:pPr>
              <w:jc w:val="center"/>
              <w:rPr>
                <w:rFonts w:ascii="Arial" w:hAnsi="Arial" w:cs="Arial"/>
                <w:b/>
                <w:lang w:val="es-CO"/>
              </w:rPr>
            </w:pPr>
          </w:p>
        </w:tc>
        <w:tc>
          <w:tcPr>
            <w:tcW w:w="3472" w:type="dxa"/>
          </w:tcPr>
          <w:p w:rsidR="008168D3" w:rsidRPr="00595391" w:rsidRDefault="008168D3" w:rsidP="008168D3">
            <w:pPr>
              <w:rPr>
                <w:rFonts w:ascii="Arial" w:hAnsi="Arial" w:cs="Arial"/>
                <w:sz w:val="24"/>
                <w:szCs w:val="24"/>
              </w:rPr>
            </w:pPr>
          </w:p>
        </w:tc>
      </w:tr>
    </w:tbl>
    <w:p w:rsidR="003F43DE" w:rsidRPr="00595391" w:rsidRDefault="003F43DE" w:rsidP="004105F4">
      <w:pPr>
        <w:spacing w:line="360" w:lineRule="auto"/>
        <w:ind w:firstLine="2835"/>
        <w:rPr>
          <w:rFonts w:ascii="Arial" w:hAnsi="Arial" w:cs="Arial"/>
          <w:sz w:val="26"/>
          <w:szCs w:val="26"/>
        </w:rPr>
      </w:pPr>
    </w:p>
    <w:p w:rsidR="003F43DE" w:rsidRPr="005824C5" w:rsidRDefault="003F43DE" w:rsidP="00E962C3">
      <w:pPr>
        <w:spacing w:line="360" w:lineRule="auto"/>
        <w:ind w:firstLine="2835"/>
        <w:rPr>
          <w:rFonts w:ascii="Arial" w:hAnsi="Arial" w:cs="Arial"/>
          <w:sz w:val="28"/>
          <w:szCs w:val="28"/>
        </w:rPr>
      </w:pPr>
    </w:p>
    <w:p w:rsidR="003F43DE" w:rsidRPr="005824C5" w:rsidRDefault="003F43DE" w:rsidP="00E962C3">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t>I. Asunto</w:t>
      </w:r>
    </w:p>
    <w:p w:rsidR="003F43DE" w:rsidRPr="005824C5" w:rsidRDefault="003F43DE" w:rsidP="00E962C3">
      <w:pPr>
        <w:pStyle w:val="Sinespaciado1"/>
        <w:spacing w:line="360" w:lineRule="auto"/>
        <w:ind w:firstLine="2835"/>
        <w:rPr>
          <w:rFonts w:ascii="Arial" w:hAnsi="Arial" w:cs="Arial"/>
          <w:b/>
          <w:sz w:val="28"/>
          <w:szCs w:val="28"/>
          <w:lang w:val="es-ES" w:eastAsia="es-ES"/>
        </w:rPr>
      </w:pPr>
    </w:p>
    <w:p w:rsidR="00946922" w:rsidRPr="00595391" w:rsidRDefault="003F43DE" w:rsidP="00E962C3">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 xml:space="preserve">Se resuelven las acciones de tutela de la referencia, luego de haberse acumulado sus expedientes en proveído del </w:t>
      </w:r>
      <w:r w:rsidR="00135EF8">
        <w:rPr>
          <w:rFonts w:ascii="Arial" w:hAnsi="Arial" w:cs="Arial"/>
          <w:sz w:val="28"/>
          <w:szCs w:val="28"/>
          <w:lang w:val="es-ES" w:eastAsia="es-ES"/>
        </w:rPr>
        <w:t>5</w:t>
      </w:r>
      <w:r w:rsidRPr="00595391">
        <w:rPr>
          <w:rFonts w:ascii="Arial" w:hAnsi="Arial" w:cs="Arial"/>
          <w:sz w:val="28"/>
          <w:szCs w:val="28"/>
          <w:lang w:val="es-ES" w:eastAsia="es-ES"/>
        </w:rPr>
        <w:t xml:space="preserve"> de </w:t>
      </w:r>
      <w:r w:rsidR="00946922" w:rsidRPr="00595391">
        <w:rPr>
          <w:rFonts w:ascii="Arial" w:hAnsi="Arial" w:cs="Arial"/>
          <w:sz w:val="28"/>
          <w:szCs w:val="28"/>
          <w:lang w:val="es-ES" w:eastAsia="es-ES"/>
        </w:rPr>
        <w:t>febrero de 2016</w:t>
      </w:r>
      <w:r w:rsidRPr="00595391">
        <w:rPr>
          <w:rFonts w:ascii="Arial" w:hAnsi="Arial" w:cs="Arial"/>
          <w:sz w:val="28"/>
          <w:szCs w:val="28"/>
          <w:lang w:val="es-ES" w:eastAsia="es-ES"/>
        </w:rPr>
        <w:t xml:space="preserve">, interpuestas por el </w:t>
      </w:r>
      <w:r w:rsidR="00946922" w:rsidRPr="00595391">
        <w:rPr>
          <w:rFonts w:ascii="Arial" w:hAnsi="Arial" w:cs="Arial"/>
          <w:sz w:val="28"/>
          <w:szCs w:val="28"/>
          <w:lang w:val="es-ES" w:eastAsia="es-ES"/>
        </w:rPr>
        <w:t>señor</w:t>
      </w:r>
      <w:r w:rsidRPr="00595391">
        <w:rPr>
          <w:rFonts w:ascii="Arial" w:hAnsi="Arial" w:cs="Arial"/>
          <w:sz w:val="28"/>
          <w:szCs w:val="28"/>
          <w:lang w:val="es-ES" w:eastAsia="es-ES"/>
        </w:rPr>
        <w:t xml:space="preserve">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946922" w:rsidRPr="00595391">
        <w:rPr>
          <w:rFonts w:ascii="Arial" w:hAnsi="Arial" w:cs="Arial"/>
          <w:sz w:val="24"/>
          <w:szCs w:val="24"/>
          <w:lang w:val="es-ES" w:eastAsia="es-ES"/>
        </w:rPr>
        <w:t>CUARTO CIVIL</w:t>
      </w:r>
      <w:r w:rsidRPr="00595391">
        <w:rPr>
          <w:rFonts w:ascii="Arial" w:hAnsi="Arial" w:cs="Arial"/>
          <w:sz w:val="24"/>
          <w:szCs w:val="24"/>
          <w:lang w:val="es-ES" w:eastAsia="es-ES"/>
        </w:rPr>
        <w:t xml:space="preserve"> DEL CIRCUITO DE </w:t>
      </w:r>
      <w:r w:rsidR="00946922" w:rsidRPr="00595391">
        <w:rPr>
          <w:rFonts w:ascii="Arial" w:hAnsi="Arial" w:cs="Arial"/>
          <w:sz w:val="24"/>
          <w:szCs w:val="24"/>
          <w:lang w:val="es-ES" w:eastAsia="es-ES"/>
        </w:rPr>
        <w:t>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 xml:space="preserve">a la que fueron vinculados </w:t>
      </w:r>
      <w:r w:rsidR="00946922" w:rsidRPr="00595391">
        <w:rPr>
          <w:rFonts w:ascii="Arial" w:hAnsi="Arial" w:cs="Arial"/>
          <w:sz w:val="28"/>
          <w:szCs w:val="28"/>
        </w:rPr>
        <w:t xml:space="preserve">la </w:t>
      </w:r>
      <w:r w:rsidR="00946922" w:rsidRPr="00595391">
        <w:rPr>
          <w:rFonts w:ascii="Arial" w:hAnsi="Arial" w:cs="Arial"/>
          <w:sz w:val="28"/>
          <w:szCs w:val="28"/>
          <w:lang w:val="es-ES" w:eastAsia="es-ES"/>
        </w:rPr>
        <w:t>Defensoría del Pueblo</w:t>
      </w:r>
      <w:r w:rsidR="00D138AC" w:rsidRPr="00595391">
        <w:rPr>
          <w:rFonts w:ascii="Arial" w:hAnsi="Arial" w:cs="Arial"/>
          <w:sz w:val="28"/>
          <w:szCs w:val="28"/>
          <w:lang w:val="es-ES" w:eastAsia="es-ES"/>
        </w:rPr>
        <w:t xml:space="preserve"> Regional Risaralda</w:t>
      </w:r>
      <w:r w:rsidR="00946922" w:rsidRPr="00595391">
        <w:rPr>
          <w:rFonts w:ascii="Arial" w:hAnsi="Arial" w:cs="Arial"/>
          <w:sz w:val="28"/>
          <w:szCs w:val="28"/>
          <w:lang w:val="es-ES" w:eastAsia="es-ES"/>
        </w:rPr>
        <w:t>, la Alcaldía de Pereira, la Procuraduría General de la Nación Regional Risaralda y la Personería de Pereira.</w:t>
      </w:r>
    </w:p>
    <w:p w:rsidR="003F43DE" w:rsidRPr="005824C5" w:rsidRDefault="003F43DE" w:rsidP="002B75A0">
      <w:pPr>
        <w:pStyle w:val="Sinespaciado1"/>
        <w:spacing w:line="360" w:lineRule="auto"/>
        <w:ind w:firstLine="2835"/>
        <w:jc w:val="both"/>
        <w:rPr>
          <w:rFonts w:ascii="Arial" w:hAnsi="Arial" w:cs="Arial"/>
          <w:sz w:val="28"/>
          <w:szCs w:val="28"/>
          <w:lang w:val="es-ES" w:eastAsia="es-ES"/>
        </w:rPr>
      </w:pPr>
    </w:p>
    <w:p w:rsidR="003F43DE" w:rsidRPr="005824C5" w:rsidRDefault="003F43DE" w:rsidP="002B75A0">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t>II. Antecedentes</w:t>
      </w:r>
    </w:p>
    <w:p w:rsidR="003F43DE" w:rsidRPr="00595391" w:rsidRDefault="003F43DE" w:rsidP="002B75A0">
      <w:pPr>
        <w:pStyle w:val="Sinespaciado1"/>
        <w:spacing w:line="360" w:lineRule="auto"/>
        <w:ind w:firstLine="2835"/>
        <w:jc w:val="both"/>
        <w:rPr>
          <w:rFonts w:ascii="Arial" w:hAnsi="Arial" w:cs="Arial"/>
          <w:b/>
          <w:sz w:val="26"/>
          <w:szCs w:val="26"/>
          <w:lang w:val="es-ES" w:eastAsia="es-ES"/>
        </w:rPr>
      </w:pPr>
    </w:p>
    <w:p w:rsidR="003F43DE" w:rsidRPr="00595391" w:rsidRDefault="003F43DE" w:rsidP="00946922">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gestor constitucional, invoca amparo </w:t>
      </w:r>
      <w:r w:rsidR="00946922" w:rsidRPr="00595391">
        <w:rPr>
          <w:rFonts w:ascii="Arial" w:hAnsi="Arial" w:cs="Arial"/>
          <w:sz w:val="28"/>
          <w:szCs w:val="28"/>
        </w:rPr>
        <w:t xml:space="preserve">de los derechos fundamentales al </w:t>
      </w:r>
      <w:r w:rsidRPr="00595391">
        <w:rPr>
          <w:rFonts w:ascii="Arial" w:hAnsi="Arial" w:cs="Arial"/>
          <w:sz w:val="28"/>
          <w:szCs w:val="28"/>
        </w:rPr>
        <w:t>debido proceso</w:t>
      </w:r>
      <w:r w:rsidR="00946922" w:rsidRPr="00595391">
        <w:rPr>
          <w:rFonts w:ascii="Arial" w:hAnsi="Arial" w:cs="Arial"/>
          <w:sz w:val="28"/>
          <w:szCs w:val="28"/>
        </w:rPr>
        <w:t>, la igualdad</w:t>
      </w:r>
      <w:r w:rsidRPr="00595391">
        <w:rPr>
          <w:rFonts w:ascii="Arial" w:hAnsi="Arial" w:cs="Arial"/>
          <w:sz w:val="28"/>
          <w:szCs w:val="28"/>
        </w:rPr>
        <w:t xml:space="preserve"> y la debida administración de justicia, presuntamente vulnerados por l</w:t>
      </w:r>
      <w:r w:rsidR="00946922" w:rsidRPr="00595391">
        <w:rPr>
          <w:rFonts w:ascii="Arial" w:hAnsi="Arial" w:cs="Arial"/>
          <w:sz w:val="28"/>
          <w:szCs w:val="28"/>
        </w:rPr>
        <w:t>a autoridad judicial encartada.</w:t>
      </w:r>
    </w:p>
    <w:p w:rsidR="007C0C0D" w:rsidRPr="00595391" w:rsidRDefault="003F43DE"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2. Adujo como fundamento de su reclamo, que presentó en </w:t>
      </w:r>
      <w:r w:rsidR="007C0C0D" w:rsidRPr="00595391">
        <w:rPr>
          <w:rFonts w:ascii="Arial" w:hAnsi="Arial" w:cs="Arial"/>
          <w:sz w:val="28"/>
          <w:szCs w:val="28"/>
        </w:rPr>
        <w:t xml:space="preserve">la entidad accionada </w:t>
      </w:r>
      <w:r w:rsidRPr="00595391">
        <w:rPr>
          <w:rFonts w:ascii="Arial" w:hAnsi="Arial" w:cs="Arial"/>
          <w:sz w:val="28"/>
          <w:szCs w:val="28"/>
        </w:rPr>
        <w:t xml:space="preserve">las </w:t>
      </w:r>
      <w:r w:rsidR="007C0C0D" w:rsidRPr="00595391">
        <w:rPr>
          <w:rFonts w:ascii="Arial" w:hAnsi="Arial" w:cs="Arial"/>
          <w:sz w:val="28"/>
          <w:szCs w:val="28"/>
        </w:rPr>
        <w:t xml:space="preserve">siguientes </w:t>
      </w:r>
      <w:r w:rsidRPr="00595391">
        <w:rPr>
          <w:rFonts w:ascii="Arial" w:hAnsi="Arial" w:cs="Arial"/>
          <w:sz w:val="28"/>
          <w:szCs w:val="28"/>
        </w:rPr>
        <w:t>acciones populares</w:t>
      </w:r>
      <w:r w:rsidR="007C0C0D" w:rsidRPr="00595391">
        <w:rPr>
          <w:rFonts w:ascii="Arial" w:hAnsi="Arial" w:cs="Arial"/>
          <w:sz w:val="28"/>
          <w:szCs w:val="28"/>
        </w:rPr>
        <w:t>:</w:t>
      </w:r>
    </w:p>
    <w:tbl>
      <w:tblPr>
        <w:tblpPr w:leftFromText="141" w:rightFromText="141" w:vertAnchor="page" w:horzAnchor="margin" w:tblpXSpec="center" w:tblpY="6959"/>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1"/>
        <w:gridCol w:w="567"/>
        <w:gridCol w:w="1276"/>
        <w:gridCol w:w="425"/>
        <w:gridCol w:w="1417"/>
      </w:tblGrid>
      <w:tr w:rsidR="008E381C" w:rsidRPr="004105F4" w:rsidTr="008E381C">
        <w:trPr>
          <w:trHeight w:val="410"/>
        </w:trPr>
        <w:tc>
          <w:tcPr>
            <w:tcW w:w="5665" w:type="dxa"/>
            <w:gridSpan w:val="6"/>
            <w:shd w:val="clear" w:color="auto" w:fill="F2F2F2" w:themeFill="background1" w:themeFillShade="F2"/>
          </w:tcPr>
          <w:p w:rsidR="008E381C" w:rsidRPr="004105F4" w:rsidRDefault="008E381C" w:rsidP="008E381C">
            <w:pPr>
              <w:suppressAutoHyphens/>
              <w:spacing w:line="360" w:lineRule="auto"/>
              <w:ind w:right="-233"/>
              <w:jc w:val="center"/>
              <w:rPr>
                <w:rFonts w:ascii="Arial" w:hAnsi="Arial" w:cs="Arial"/>
                <w:sz w:val="22"/>
                <w:szCs w:val="22"/>
                <w:lang w:val="es-CO"/>
              </w:rPr>
            </w:pPr>
            <w:r w:rsidRPr="004105F4">
              <w:rPr>
                <w:rFonts w:ascii="Arial" w:hAnsi="Arial" w:cs="Arial"/>
                <w:sz w:val="22"/>
                <w:szCs w:val="22"/>
                <w:lang w:val="es-CO"/>
              </w:rPr>
              <w:t>Acciones populares radicadas al número</w:t>
            </w:r>
          </w:p>
        </w:tc>
      </w:tr>
      <w:tr w:rsidR="008E381C" w:rsidRPr="004105F4" w:rsidTr="008E381C">
        <w:trPr>
          <w:trHeight w:val="410"/>
        </w:trPr>
        <w:tc>
          <w:tcPr>
            <w:tcW w:w="709" w:type="dxa"/>
            <w:shd w:val="clear" w:color="auto" w:fill="F2F2F2" w:themeFill="background1" w:themeFillShade="F2"/>
          </w:tcPr>
          <w:p w:rsidR="008E381C" w:rsidRPr="004105F4" w:rsidRDefault="008E381C" w:rsidP="008E381C">
            <w:pPr>
              <w:jc w:val="center"/>
              <w:rPr>
                <w:rFonts w:ascii="Arial" w:hAnsi="Arial" w:cs="Arial"/>
                <w:b/>
                <w:sz w:val="22"/>
                <w:szCs w:val="22"/>
                <w:lang w:val="es-CO"/>
              </w:rPr>
            </w:pPr>
            <w:r w:rsidRPr="004105F4">
              <w:rPr>
                <w:rFonts w:ascii="Arial" w:hAnsi="Arial" w:cs="Arial"/>
                <w:b/>
                <w:sz w:val="22"/>
                <w:szCs w:val="22"/>
                <w:lang w:val="es-CO"/>
              </w:rPr>
              <w:t>1</w:t>
            </w:r>
          </w:p>
        </w:tc>
        <w:tc>
          <w:tcPr>
            <w:tcW w:w="1271" w:type="dxa"/>
            <w:shd w:val="clear" w:color="auto" w:fill="auto"/>
          </w:tcPr>
          <w:p w:rsidR="008E381C" w:rsidRPr="004105F4" w:rsidRDefault="008E381C" w:rsidP="008E381C">
            <w:pPr>
              <w:rPr>
                <w:rFonts w:ascii="Arial" w:hAnsi="Arial" w:cs="Arial"/>
                <w:sz w:val="22"/>
                <w:szCs w:val="22"/>
                <w:lang w:val="es-CO"/>
              </w:rPr>
            </w:pPr>
            <w:r w:rsidRPr="004105F4">
              <w:rPr>
                <w:rFonts w:ascii="Arial" w:hAnsi="Arial" w:cs="Arial"/>
                <w:sz w:val="22"/>
                <w:szCs w:val="22"/>
                <w:lang w:val="es-CO"/>
              </w:rPr>
              <w:t>2015-873</w:t>
            </w:r>
          </w:p>
        </w:tc>
        <w:tc>
          <w:tcPr>
            <w:tcW w:w="567" w:type="dxa"/>
          </w:tcPr>
          <w:p w:rsidR="008E381C" w:rsidRPr="004105F4" w:rsidRDefault="008E381C" w:rsidP="008E381C">
            <w:pPr>
              <w:jc w:val="center"/>
              <w:rPr>
                <w:rFonts w:ascii="Arial" w:hAnsi="Arial" w:cs="Arial"/>
                <w:b/>
                <w:sz w:val="22"/>
                <w:szCs w:val="22"/>
                <w:lang w:val="es-CO"/>
              </w:rPr>
            </w:pPr>
            <w:r w:rsidRPr="004105F4">
              <w:rPr>
                <w:rFonts w:ascii="Arial" w:hAnsi="Arial" w:cs="Arial"/>
                <w:b/>
                <w:sz w:val="22"/>
                <w:szCs w:val="22"/>
                <w:lang w:val="es-CO"/>
              </w:rPr>
              <w:t>2</w:t>
            </w:r>
          </w:p>
        </w:tc>
        <w:tc>
          <w:tcPr>
            <w:tcW w:w="1276" w:type="dxa"/>
          </w:tcPr>
          <w:p w:rsidR="008E381C" w:rsidRPr="004105F4" w:rsidRDefault="008E381C" w:rsidP="008E381C">
            <w:pPr>
              <w:rPr>
                <w:rFonts w:ascii="Arial" w:hAnsi="Arial" w:cs="Arial"/>
                <w:sz w:val="22"/>
                <w:szCs w:val="22"/>
                <w:lang w:val="es-CO"/>
              </w:rPr>
            </w:pPr>
            <w:r w:rsidRPr="004105F4">
              <w:rPr>
                <w:rFonts w:ascii="Arial" w:hAnsi="Arial" w:cs="Arial"/>
                <w:sz w:val="22"/>
                <w:szCs w:val="22"/>
                <w:lang w:val="es-CO"/>
              </w:rPr>
              <w:t>2015-876</w:t>
            </w:r>
          </w:p>
        </w:tc>
        <w:tc>
          <w:tcPr>
            <w:tcW w:w="425" w:type="dxa"/>
          </w:tcPr>
          <w:p w:rsidR="008E381C" w:rsidRPr="004105F4" w:rsidRDefault="008E381C" w:rsidP="008E381C">
            <w:pPr>
              <w:jc w:val="center"/>
              <w:rPr>
                <w:rFonts w:ascii="Arial" w:hAnsi="Arial" w:cs="Arial"/>
                <w:b/>
                <w:sz w:val="22"/>
                <w:szCs w:val="22"/>
                <w:lang w:val="es-CO"/>
              </w:rPr>
            </w:pPr>
            <w:r w:rsidRPr="004105F4">
              <w:rPr>
                <w:rFonts w:ascii="Arial" w:hAnsi="Arial" w:cs="Arial"/>
                <w:b/>
                <w:sz w:val="22"/>
                <w:szCs w:val="22"/>
                <w:lang w:val="es-CO"/>
              </w:rPr>
              <w:t>3</w:t>
            </w:r>
          </w:p>
        </w:tc>
        <w:tc>
          <w:tcPr>
            <w:tcW w:w="1417" w:type="dxa"/>
          </w:tcPr>
          <w:p w:rsidR="008E381C" w:rsidRPr="004105F4" w:rsidRDefault="008E381C" w:rsidP="008E381C">
            <w:pPr>
              <w:rPr>
                <w:rFonts w:ascii="Arial" w:hAnsi="Arial" w:cs="Arial"/>
                <w:sz w:val="22"/>
                <w:szCs w:val="22"/>
                <w:lang w:val="es-CO"/>
              </w:rPr>
            </w:pPr>
            <w:r w:rsidRPr="004105F4">
              <w:rPr>
                <w:rFonts w:ascii="Arial" w:hAnsi="Arial" w:cs="Arial"/>
                <w:sz w:val="22"/>
                <w:szCs w:val="22"/>
                <w:lang w:val="es-CO"/>
              </w:rPr>
              <w:t>2015-882</w:t>
            </w:r>
          </w:p>
        </w:tc>
      </w:tr>
    </w:tbl>
    <w:p w:rsidR="002B75A0" w:rsidRDefault="002B75A0" w:rsidP="002B75A0">
      <w:pPr>
        <w:pStyle w:val="Sinespaciado1"/>
        <w:spacing w:line="360" w:lineRule="auto"/>
        <w:ind w:firstLine="2835"/>
        <w:jc w:val="both"/>
        <w:rPr>
          <w:rFonts w:ascii="Arial" w:hAnsi="Arial" w:cs="Arial"/>
          <w:sz w:val="26"/>
          <w:szCs w:val="26"/>
        </w:rPr>
      </w:pPr>
    </w:p>
    <w:p w:rsidR="008E381C" w:rsidRDefault="008E381C" w:rsidP="002B75A0">
      <w:pPr>
        <w:pStyle w:val="Sinespaciado1"/>
        <w:spacing w:line="360" w:lineRule="auto"/>
        <w:ind w:firstLine="2835"/>
        <w:jc w:val="both"/>
        <w:rPr>
          <w:rFonts w:ascii="Arial" w:hAnsi="Arial" w:cs="Arial"/>
          <w:sz w:val="26"/>
          <w:szCs w:val="26"/>
        </w:rPr>
      </w:pPr>
    </w:p>
    <w:p w:rsidR="008E381C" w:rsidRPr="00595391" w:rsidRDefault="008E381C" w:rsidP="002B75A0">
      <w:pPr>
        <w:pStyle w:val="Sinespaciado1"/>
        <w:spacing w:line="360" w:lineRule="auto"/>
        <w:ind w:firstLine="2835"/>
        <w:jc w:val="both"/>
        <w:rPr>
          <w:rFonts w:ascii="Arial" w:hAnsi="Arial" w:cs="Arial"/>
          <w:sz w:val="26"/>
          <w:szCs w:val="26"/>
        </w:rPr>
      </w:pPr>
    </w:p>
    <w:p w:rsidR="007C0C0D" w:rsidRPr="00595391" w:rsidRDefault="007C0C0D"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w:t>
      </w:r>
      <w:r w:rsidR="00935206" w:rsidRPr="00595391">
        <w:rPr>
          <w:rFonts w:ascii="Arial" w:hAnsi="Arial" w:cs="Arial"/>
          <w:sz w:val="28"/>
          <w:szCs w:val="28"/>
        </w:rPr>
        <w:t>Refiere que</w:t>
      </w:r>
      <w:r w:rsidRPr="00595391">
        <w:rPr>
          <w:rFonts w:ascii="Arial" w:hAnsi="Arial" w:cs="Arial"/>
          <w:sz w:val="28"/>
          <w:szCs w:val="28"/>
        </w:rPr>
        <w:t xml:space="preserve"> las anteriores acciones fueron rechazadas por la </w:t>
      </w:r>
      <w:r w:rsidRPr="00ED7FD7">
        <w:rPr>
          <w:rFonts w:ascii="Arial" w:hAnsi="Arial" w:cs="Arial"/>
          <w:i/>
          <w:sz w:val="28"/>
          <w:szCs w:val="28"/>
        </w:rPr>
        <w:t>a</w:t>
      </w:r>
      <w:r w:rsidR="00ED7FD7" w:rsidRPr="00ED7FD7">
        <w:rPr>
          <w:rFonts w:ascii="Arial" w:hAnsi="Arial" w:cs="Arial"/>
          <w:i/>
          <w:sz w:val="28"/>
          <w:szCs w:val="28"/>
        </w:rPr>
        <w:t xml:space="preserve"> </w:t>
      </w:r>
      <w:r w:rsidRPr="00ED7FD7">
        <w:rPr>
          <w:rFonts w:ascii="Arial" w:hAnsi="Arial" w:cs="Arial"/>
          <w:i/>
          <w:sz w:val="28"/>
          <w:szCs w:val="28"/>
        </w:rPr>
        <w:t>quo</w:t>
      </w:r>
      <w:r w:rsidR="00FC3AF0">
        <w:rPr>
          <w:rFonts w:ascii="Arial" w:hAnsi="Arial" w:cs="Arial"/>
          <w:i/>
          <w:sz w:val="28"/>
          <w:szCs w:val="28"/>
        </w:rPr>
        <w:t>,</w:t>
      </w:r>
      <w:r w:rsidR="00935206" w:rsidRPr="00595391">
        <w:rPr>
          <w:rFonts w:ascii="Arial" w:hAnsi="Arial" w:cs="Arial"/>
          <w:sz w:val="28"/>
          <w:szCs w:val="28"/>
        </w:rPr>
        <w:t xml:space="preserve"> ante lo cual presentó reposición y en subsidio apelación</w:t>
      </w:r>
      <w:r w:rsidR="00FC3AF0">
        <w:rPr>
          <w:rFonts w:ascii="Arial" w:hAnsi="Arial" w:cs="Arial"/>
          <w:sz w:val="28"/>
          <w:szCs w:val="28"/>
        </w:rPr>
        <w:t>,</w:t>
      </w:r>
      <w:r w:rsidR="00935206" w:rsidRPr="00595391">
        <w:rPr>
          <w:rFonts w:ascii="Arial" w:hAnsi="Arial" w:cs="Arial"/>
          <w:sz w:val="28"/>
          <w:szCs w:val="28"/>
        </w:rPr>
        <w:t xml:space="preserve"> para que se tramitara</w:t>
      </w:r>
      <w:r w:rsidR="00ED7FD7">
        <w:rPr>
          <w:rFonts w:ascii="Arial" w:hAnsi="Arial" w:cs="Arial"/>
          <w:sz w:val="28"/>
          <w:szCs w:val="28"/>
        </w:rPr>
        <w:t>n</w:t>
      </w:r>
      <w:r w:rsidR="00935206" w:rsidRPr="00595391">
        <w:rPr>
          <w:rFonts w:ascii="Arial" w:hAnsi="Arial" w:cs="Arial"/>
          <w:sz w:val="28"/>
          <w:szCs w:val="28"/>
        </w:rPr>
        <w:t xml:space="preserve"> en el lugar del domicilio de la e</w:t>
      </w:r>
      <w:r w:rsidR="001443EC" w:rsidRPr="00595391">
        <w:rPr>
          <w:rFonts w:ascii="Arial" w:hAnsi="Arial" w:cs="Arial"/>
          <w:sz w:val="28"/>
          <w:szCs w:val="28"/>
        </w:rPr>
        <w:t xml:space="preserve">ntidad accionada que es Pereira, pero el despacho encartado no repuso y se negó a tramitar su acción en esta ciudad, </w:t>
      </w:r>
      <w:r w:rsidR="00F21EE7" w:rsidRPr="00595391">
        <w:rPr>
          <w:rFonts w:ascii="Arial" w:hAnsi="Arial" w:cs="Arial"/>
          <w:sz w:val="28"/>
          <w:szCs w:val="28"/>
        </w:rPr>
        <w:t>que é</w:t>
      </w:r>
      <w:r w:rsidR="001443EC" w:rsidRPr="00595391">
        <w:rPr>
          <w:rFonts w:ascii="Arial" w:hAnsi="Arial" w:cs="Arial"/>
          <w:sz w:val="28"/>
          <w:szCs w:val="28"/>
        </w:rPr>
        <w:t xml:space="preserve">l había escogido a prevención </w:t>
      </w:r>
      <w:r w:rsidR="00F21EE7" w:rsidRPr="00595391">
        <w:rPr>
          <w:rFonts w:ascii="Arial" w:hAnsi="Arial" w:cs="Arial"/>
          <w:sz w:val="28"/>
          <w:szCs w:val="28"/>
        </w:rPr>
        <w:t>invocando el artículo 16 de la Ley 472 de 1998.</w:t>
      </w:r>
    </w:p>
    <w:p w:rsidR="00935206" w:rsidRPr="00595391" w:rsidRDefault="00935206" w:rsidP="00935206">
      <w:pPr>
        <w:pStyle w:val="Sinespaciado1"/>
        <w:spacing w:line="360" w:lineRule="auto"/>
        <w:ind w:firstLine="2835"/>
        <w:jc w:val="both"/>
        <w:rPr>
          <w:rFonts w:ascii="Arial" w:hAnsi="Arial" w:cs="Arial"/>
          <w:sz w:val="26"/>
          <w:szCs w:val="26"/>
        </w:rPr>
      </w:pPr>
    </w:p>
    <w:p w:rsidR="00935206" w:rsidRPr="00ED7FD7" w:rsidRDefault="00935206" w:rsidP="00935206">
      <w:pPr>
        <w:pStyle w:val="Sinespaciado1"/>
        <w:spacing w:line="360" w:lineRule="auto"/>
        <w:ind w:firstLine="2835"/>
        <w:jc w:val="both"/>
        <w:rPr>
          <w:rFonts w:ascii="Arial" w:hAnsi="Arial" w:cs="Arial"/>
          <w:sz w:val="28"/>
          <w:szCs w:val="28"/>
        </w:rPr>
      </w:pPr>
      <w:r w:rsidRPr="00ED7FD7">
        <w:rPr>
          <w:rFonts w:ascii="Arial" w:hAnsi="Arial" w:cs="Arial"/>
          <w:sz w:val="28"/>
          <w:szCs w:val="28"/>
        </w:rPr>
        <w:t xml:space="preserve">4. </w:t>
      </w:r>
      <w:r w:rsidR="00F21EE7" w:rsidRPr="00ED7FD7">
        <w:rPr>
          <w:rFonts w:ascii="Arial" w:hAnsi="Arial" w:cs="Arial"/>
          <w:sz w:val="28"/>
          <w:szCs w:val="28"/>
        </w:rPr>
        <w:t>Alega una presunta violación de la ley precitada al no tramitar sus acciones populares en Pereira, que según su criterio es competencia del Despacho tutelado, escogi</w:t>
      </w:r>
      <w:r w:rsidR="008B0A59">
        <w:rPr>
          <w:rFonts w:ascii="Arial" w:hAnsi="Arial" w:cs="Arial"/>
          <w:sz w:val="28"/>
          <w:szCs w:val="28"/>
        </w:rPr>
        <w:t>do</w:t>
      </w:r>
      <w:r w:rsidR="00F21EE7" w:rsidRPr="00ED7FD7">
        <w:rPr>
          <w:rFonts w:ascii="Arial" w:hAnsi="Arial" w:cs="Arial"/>
          <w:sz w:val="28"/>
          <w:szCs w:val="28"/>
        </w:rPr>
        <w:t xml:space="preserve"> a prevención, aduciendo que la vulneración ocurre a lo largo y ancho del país</w:t>
      </w:r>
      <w:r w:rsidR="00224FA3" w:rsidRPr="00ED7FD7">
        <w:rPr>
          <w:rFonts w:ascii="Arial" w:hAnsi="Arial" w:cs="Arial"/>
          <w:sz w:val="28"/>
          <w:szCs w:val="28"/>
        </w:rPr>
        <w:t xml:space="preserve"> por parte de la entidad </w:t>
      </w:r>
      <w:r w:rsidR="002B75A0" w:rsidRPr="00ED7FD7">
        <w:rPr>
          <w:rFonts w:ascii="Arial" w:hAnsi="Arial" w:cs="Arial"/>
          <w:sz w:val="28"/>
          <w:szCs w:val="28"/>
        </w:rPr>
        <w:t>demandada</w:t>
      </w:r>
      <w:r w:rsidR="00224FA3" w:rsidRPr="00ED7FD7">
        <w:rPr>
          <w:rFonts w:ascii="Arial" w:hAnsi="Arial" w:cs="Arial"/>
          <w:sz w:val="28"/>
          <w:szCs w:val="28"/>
        </w:rPr>
        <w:t xml:space="preserve"> en la acción popular.</w:t>
      </w:r>
    </w:p>
    <w:p w:rsidR="00946922" w:rsidRPr="00ED7FD7" w:rsidRDefault="00946922" w:rsidP="00224FA3">
      <w:pPr>
        <w:pStyle w:val="Sinespaciado1"/>
        <w:spacing w:line="360" w:lineRule="auto"/>
        <w:ind w:firstLine="2835"/>
        <w:jc w:val="both"/>
        <w:rPr>
          <w:rFonts w:ascii="Arial" w:hAnsi="Arial" w:cs="Arial"/>
          <w:sz w:val="28"/>
          <w:szCs w:val="28"/>
        </w:rPr>
      </w:pPr>
    </w:p>
    <w:p w:rsidR="000511EE" w:rsidRPr="00595391" w:rsidRDefault="004A2F03" w:rsidP="00224FA3">
      <w:pPr>
        <w:pStyle w:val="Sinespaciado1"/>
        <w:spacing w:line="360" w:lineRule="auto"/>
        <w:ind w:firstLine="2835"/>
        <w:jc w:val="both"/>
        <w:rPr>
          <w:rFonts w:ascii="Arial" w:hAnsi="Arial" w:cs="Arial"/>
          <w:sz w:val="28"/>
          <w:szCs w:val="28"/>
        </w:rPr>
      </w:pPr>
      <w:r w:rsidRPr="00595391">
        <w:rPr>
          <w:rFonts w:ascii="Arial" w:hAnsi="Arial" w:cs="Arial"/>
          <w:sz w:val="28"/>
          <w:szCs w:val="28"/>
        </w:rPr>
        <w:t>5</w:t>
      </w:r>
      <w:r w:rsidR="00224FA3" w:rsidRPr="00595391">
        <w:rPr>
          <w:rFonts w:ascii="Arial" w:hAnsi="Arial" w:cs="Arial"/>
          <w:sz w:val="28"/>
          <w:szCs w:val="28"/>
        </w:rPr>
        <w:t xml:space="preserve">. Solicita: (i) se tutele su derecho al debido proceso, la igualdad y la debida administración de justicia y </w:t>
      </w:r>
      <w:r w:rsidR="003F43DE" w:rsidRPr="00595391">
        <w:rPr>
          <w:rFonts w:ascii="Arial" w:hAnsi="Arial" w:cs="Arial"/>
          <w:sz w:val="28"/>
          <w:szCs w:val="28"/>
        </w:rPr>
        <w:t>se ordene: t</w:t>
      </w:r>
      <w:r w:rsidR="00224FA3" w:rsidRPr="00595391">
        <w:rPr>
          <w:rFonts w:ascii="Arial" w:hAnsi="Arial" w:cs="Arial"/>
          <w:sz w:val="28"/>
          <w:szCs w:val="28"/>
        </w:rPr>
        <w:t>ramitar sus acciones populares</w:t>
      </w:r>
      <w:r w:rsidR="003F43DE" w:rsidRPr="00595391">
        <w:rPr>
          <w:rFonts w:ascii="Arial" w:hAnsi="Arial" w:cs="Arial"/>
          <w:sz w:val="28"/>
          <w:szCs w:val="28"/>
        </w:rPr>
        <w:t xml:space="preserve"> en </w:t>
      </w:r>
      <w:r w:rsidR="00224FA3" w:rsidRPr="00595391">
        <w:rPr>
          <w:rFonts w:ascii="Arial" w:hAnsi="Arial" w:cs="Arial"/>
          <w:sz w:val="28"/>
          <w:szCs w:val="28"/>
        </w:rPr>
        <w:t xml:space="preserve">el domicilio de la entidad accionada a prevención como él lo solicitó; (ii) </w:t>
      </w:r>
      <w:r w:rsidR="000511EE" w:rsidRPr="00595391">
        <w:rPr>
          <w:rFonts w:ascii="Arial" w:hAnsi="Arial" w:cs="Arial"/>
          <w:sz w:val="28"/>
          <w:szCs w:val="28"/>
        </w:rPr>
        <w:t>un listado de todas sus acciones populares que el despacho demandado haya rechazado, con número de radicado, consig</w:t>
      </w:r>
      <w:r w:rsidR="00556679">
        <w:rPr>
          <w:rFonts w:ascii="Arial" w:hAnsi="Arial" w:cs="Arial"/>
          <w:sz w:val="28"/>
          <w:szCs w:val="28"/>
        </w:rPr>
        <w:t xml:space="preserve">nando las partes, el domicilio por el indicado; (iii) </w:t>
      </w:r>
      <w:r w:rsidR="000511EE" w:rsidRPr="00595391">
        <w:rPr>
          <w:rFonts w:ascii="Arial" w:hAnsi="Arial" w:cs="Arial"/>
          <w:sz w:val="28"/>
          <w:szCs w:val="28"/>
        </w:rPr>
        <w:t>se escanee copia de su tutela y del fallo al correo electrónico que suministra, se le brinde copia física e íntegra de su tutela y de lo actuado en ella;</w:t>
      </w:r>
      <w:r w:rsidR="00556679">
        <w:rPr>
          <w:rFonts w:ascii="Arial" w:hAnsi="Arial" w:cs="Arial"/>
          <w:sz w:val="28"/>
          <w:szCs w:val="28"/>
        </w:rPr>
        <w:t xml:space="preserve"> y</w:t>
      </w:r>
      <w:r w:rsidR="000511EE" w:rsidRPr="00595391">
        <w:rPr>
          <w:rFonts w:ascii="Arial" w:hAnsi="Arial" w:cs="Arial"/>
          <w:sz w:val="28"/>
          <w:szCs w:val="28"/>
        </w:rPr>
        <w:t xml:space="preserve"> (iv) requiere dar trámite de tutela contra la Defensoría del Pueblo de Caldas a fin de determinar si viola la Ley 734 de 2002 al negarse a presentar tutelas a su nombre.</w:t>
      </w:r>
    </w:p>
    <w:p w:rsidR="003F43DE" w:rsidRPr="00595391" w:rsidRDefault="004A2F03" w:rsidP="00EA2B85">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D138AC" w:rsidRPr="00595391">
        <w:rPr>
          <w:rFonts w:ascii="Arial" w:hAnsi="Arial" w:cs="Arial"/>
          <w:sz w:val="28"/>
          <w:szCs w:val="28"/>
          <w:lang w:val="es-ES"/>
        </w:rPr>
        <w:t xml:space="preserve">. Por auto del </w:t>
      </w:r>
      <w:r w:rsidR="002763D1">
        <w:rPr>
          <w:rFonts w:ascii="Arial" w:hAnsi="Arial" w:cs="Arial"/>
          <w:sz w:val="28"/>
          <w:szCs w:val="28"/>
          <w:lang w:val="es-ES"/>
        </w:rPr>
        <w:t>5</w:t>
      </w:r>
      <w:r w:rsidR="003F43DE" w:rsidRPr="00595391">
        <w:rPr>
          <w:rFonts w:ascii="Arial" w:hAnsi="Arial" w:cs="Arial"/>
          <w:sz w:val="28"/>
          <w:szCs w:val="28"/>
          <w:lang w:val="es-ES"/>
        </w:rPr>
        <w:t xml:space="preserve"> de </w:t>
      </w:r>
      <w:r w:rsidR="00D138AC" w:rsidRPr="00595391">
        <w:rPr>
          <w:rFonts w:ascii="Arial" w:hAnsi="Arial" w:cs="Arial"/>
          <w:sz w:val="28"/>
          <w:szCs w:val="28"/>
          <w:lang w:val="es-ES"/>
        </w:rPr>
        <w:t xml:space="preserve">febrero del año que </w:t>
      </w:r>
      <w:r w:rsidR="00C122B1" w:rsidRPr="00595391">
        <w:rPr>
          <w:rFonts w:ascii="Arial" w:hAnsi="Arial" w:cs="Arial"/>
          <w:sz w:val="28"/>
          <w:szCs w:val="28"/>
          <w:lang w:val="es-ES"/>
        </w:rPr>
        <w:t>transcurre</w:t>
      </w:r>
      <w:r w:rsidR="003F43DE" w:rsidRPr="00595391">
        <w:rPr>
          <w:rFonts w:ascii="Arial" w:hAnsi="Arial" w:cs="Arial"/>
          <w:sz w:val="28"/>
          <w:szCs w:val="28"/>
          <w:lang w:val="es-ES"/>
        </w:rPr>
        <w:t>, se dio trámite a la demanda contra la autoridad judicial accionad</w:t>
      </w:r>
      <w:r w:rsidR="00D138AC" w:rsidRPr="00595391">
        <w:rPr>
          <w:rFonts w:ascii="Arial" w:hAnsi="Arial" w:cs="Arial"/>
          <w:sz w:val="28"/>
          <w:szCs w:val="28"/>
          <w:lang w:val="es-ES"/>
        </w:rPr>
        <w:t xml:space="preserve">a, se dispuso la vinculación de la </w:t>
      </w:r>
      <w:r w:rsidR="00D138AC" w:rsidRPr="00595391">
        <w:rPr>
          <w:rFonts w:ascii="Arial" w:hAnsi="Arial" w:cs="Arial"/>
          <w:sz w:val="28"/>
          <w:szCs w:val="28"/>
          <w:lang w:val="es-ES" w:eastAsia="es-ES"/>
        </w:rPr>
        <w:t>Defensoría del Pueblo Regional Risaralda, la Alcaldía de Pereira, la Procuraduría General de la Nación Regional Risaralda y la Personería de Pereira</w:t>
      </w:r>
      <w:r w:rsidR="003F43DE" w:rsidRPr="00595391">
        <w:rPr>
          <w:rFonts w:ascii="Arial" w:hAnsi="Arial" w:cs="Arial"/>
          <w:sz w:val="28"/>
          <w:szCs w:val="28"/>
          <w:lang w:val="es-ES"/>
        </w:rPr>
        <w:t>, se ordenó su notificación, su traslado y la remisión de copias de las piezas procesales que se estimen convenientes para la resolución del presente resguardo constitucional.</w:t>
      </w:r>
      <w:r w:rsidR="008B5A81">
        <w:rPr>
          <w:rFonts w:ascii="Arial" w:hAnsi="Arial" w:cs="Arial"/>
          <w:sz w:val="28"/>
          <w:szCs w:val="28"/>
          <w:lang w:val="es-ES"/>
        </w:rPr>
        <w:t xml:space="preserve"> </w:t>
      </w:r>
      <w:r w:rsidR="00EA2B85" w:rsidRPr="00EA2B85">
        <w:rPr>
          <w:rFonts w:ascii="Arial" w:hAnsi="Arial" w:cs="Arial"/>
          <w:sz w:val="28"/>
          <w:szCs w:val="28"/>
          <w:lang w:val="es-ES"/>
        </w:rPr>
        <w:t>No se ordenó hacerlo respecto de las</w:t>
      </w:r>
      <w:r w:rsidR="00EA2B85">
        <w:rPr>
          <w:rFonts w:ascii="Arial" w:hAnsi="Arial" w:cs="Arial"/>
          <w:sz w:val="28"/>
          <w:szCs w:val="28"/>
          <w:lang w:val="es-ES"/>
        </w:rPr>
        <w:t xml:space="preserve"> </w:t>
      </w:r>
      <w:r w:rsidR="00EA2B85" w:rsidRPr="00EA2B85">
        <w:rPr>
          <w:rFonts w:ascii="Arial" w:hAnsi="Arial" w:cs="Arial"/>
          <w:sz w:val="28"/>
          <w:szCs w:val="28"/>
          <w:lang w:val="es-ES"/>
        </w:rPr>
        <w:t>demandadas en los procesos en los que considera el actor</w:t>
      </w:r>
      <w:r w:rsidR="00EA2B85">
        <w:rPr>
          <w:rFonts w:ascii="Arial" w:hAnsi="Arial" w:cs="Arial"/>
          <w:sz w:val="28"/>
          <w:szCs w:val="28"/>
          <w:lang w:val="es-ES"/>
        </w:rPr>
        <w:t xml:space="preserve"> </w:t>
      </w:r>
      <w:r w:rsidR="00EA2B85" w:rsidRPr="00EA2B85">
        <w:rPr>
          <w:rFonts w:ascii="Arial" w:hAnsi="Arial" w:cs="Arial"/>
          <w:sz w:val="28"/>
          <w:szCs w:val="28"/>
          <w:lang w:val="es-ES"/>
        </w:rPr>
        <w:t>lesionados sus derechos, porque de acuerdo con las copias de</w:t>
      </w:r>
      <w:r w:rsidR="00EA2B85">
        <w:rPr>
          <w:rFonts w:ascii="Arial" w:hAnsi="Arial" w:cs="Arial"/>
          <w:sz w:val="28"/>
          <w:szCs w:val="28"/>
          <w:lang w:val="es-ES"/>
        </w:rPr>
        <w:t xml:space="preserve"> </w:t>
      </w:r>
      <w:r w:rsidR="00EA2B85" w:rsidRPr="00EA2B85">
        <w:rPr>
          <w:rFonts w:ascii="Arial" w:hAnsi="Arial" w:cs="Arial"/>
          <w:sz w:val="28"/>
          <w:szCs w:val="28"/>
          <w:lang w:val="es-ES"/>
        </w:rPr>
        <w:t>aquellas actuaciones, las demandas fueron rechazadas y por ende,</w:t>
      </w:r>
      <w:r w:rsidR="00EA2B85">
        <w:rPr>
          <w:rFonts w:ascii="Arial" w:hAnsi="Arial" w:cs="Arial"/>
          <w:sz w:val="28"/>
          <w:szCs w:val="28"/>
          <w:lang w:val="es-ES"/>
        </w:rPr>
        <w:t xml:space="preserve"> </w:t>
      </w:r>
      <w:r w:rsidR="00EA2B85" w:rsidRPr="00EA2B85">
        <w:rPr>
          <w:rFonts w:ascii="Arial" w:hAnsi="Arial" w:cs="Arial"/>
          <w:sz w:val="28"/>
          <w:szCs w:val="28"/>
          <w:lang w:val="es-ES"/>
        </w:rPr>
        <w:t>no se encontraban a ellas vinculadas.</w:t>
      </w:r>
      <w:r w:rsidR="008B5A81">
        <w:rPr>
          <w:rFonts w:ascii="Arial" w:hAnsi="Arial" w:cs="Arial"/>
          <w:sz w:val="28"/>
          <w:szCs w:val="28"/>
          <w:lang w:val="es-ES"/>
        </w:rPr>
        <w:t xml:space="preserve"> </w:t>
      </w:r>
    </w:p>
    <w:p w:rsidR="003F43DE" w:rsidRPr="00595391" w:rsidRDefault="003F43DE" w:rsidP="00D138AC">
      <w:pPr>
        <w:pStyle w:val="Sinespaciado1"/>
        <w:spacing w:line="360" w:lineRule="auto"/>
        <w:ind w:firstLine="2835"/>
        <w:jc w:val="both"/>
        <w:rPr>
          <w:rFonts w:ascii="Arial" w:hAnsi="Arial" w:cs="Arial"/>
          <w:sz w:val="26"/>
          <w:szCs w:val="26"/>
          <w:lang w:val="es-ES"/>
        </w:rPr>
      </w:pPr>
    </w:p>
    <w:p w:rsidR="003F43DE" w:rsidRPr="00595391" w:rsidRDefault="004A2F03" w:rsidP="00D138AC">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3F43DE" w:rsidRPr="00595391">
        <w:rPr>
          <w:rFonts w:ascii="Arial" w:hAnsi="Arial" w:cs="Arial"/>
          <w:sz w:val="28"/>
          <w:szCs w:val="28"/>
          <w:lang w:val="es-ES"/>
        </w:rPr>
        <w:t>.1. Se arrimó por el juzgado tutelado copia de varias de las piezas procesales de las accione</w:t>
      </w:r>
      <w:r w:rsidR="00B3170D">
        <w:rPr>
          <w:rFonts w:ascii="Arial" w:hAnsi="Arial" w:cs="Arial"/>
          <w:sz w:val="28"/>
          <w:szCs w:val="28"/>
          <w:lang w:val="es-ES"/>
        </w:rPr>
        <w:t>s populares objeto de queja.</w:t>
      </w:r>
    </w:p>
    <w:p w:rsidR="003F43DE" w:rsidRPr="00595391" w:rsidRDefault="003F43DE" w:rsidP="00D138AC">
      <w:pPr>
        <w:pStyle w:val="Sinespaciado1"/>
        <w:spacing w:line="360" w:lineRule="auto"/>
        <w:ind w:firstLine="2835"/>
        <w:jc w:val="both"/>
        <w:rPr>
          <w:rFonts w:ascii="Arial" w:hAnsi="Arial" w:cs="Arial"/>
          <w:sz w:val="28"/>
          <w:szCs w:val="28"/>
          <w:lang w:val="es-ES"/>
        </w:rPr>
      </w:pPr>
    </w:p>
    <w:p w:rsidR="00C122B1" w:rsidRPr="00595391" w:rsidRDefault="004A2F03" w:rsidP="00C122B1">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6.2</w:t>
      </w:r>
      <w:r w:rsidR="00C122B1" w:rsidRPr="00595391">
        <w:rPr>
          <w:rFonts w:ascii="Arial" w:hAnsi="Arial" w:cs="Arial"/>
          <w:sz w:val="28"/>
          <w:szCs w:val="28"/>
          <w:lang w:val="es-ES"/>
        </w:rPr>
        <w:t xml:space="preserve">. La alcaldía de </w:t>
      </w:r>
      <w:r w:rsidR="00595391">
        <w:rPr>
          <w:rFonts w:ascii="Arial" w:hAnsi="Arial" w:cs="Arial"/>
          <w:sz w:val="28"/>
          <w:szCs w:val="28"/>
          <w:lang w:val="es-ES"/>
        </w:rPr>
        <w:t>Pereira</w:t>
      </w:r>
      <w:r w:rsidR="00C122B1" w:rsidRPr="00595391">
        <w:rPr>
          <w:rFonts w:ascii="Arial" w:hAnsi="Arial" w:cs="Arial"/>
          <w:sz w:val="28"/>
          <w:szCs w:val="28"/>
          <w:lang w:val="es-ES"/>
        </w:rPr>
        <w:t xml:space="preserve">, </w:t>
      </w:r>
      <w:r w:rsidR="0017572B" w:rsidRPr="00595391">
        <w:rPr>
          <w:rFonts w:ascii="Arial" w:hAnsi="Arial" w:cs="Arial"/>
          <w:sz w:val="28"/>
          <w:szCs w:val="28"/>
          <w:lang w:val="es-ES"/>
        </w:rPr>
        <w:t xml:space="preserve">considera que el Despacho </w:t>
      </w:r>
      <w:r w:rsidR="00DF7F39">
        <w:rPr>
          <w:rFonts w:ascii="Arial" w:hAnsi="Arial" w:cs="Arial"/>
          <w:sz w:val="28"/>
          <w:szCs w:val="28"/>
          <w:lang w:val="es-ES"/>
        </w:rPr>
        <w:t>accionado</w:t>
      </w:r>
      <w:r w:rsidR="0017572B" w:rsidRPr="00595391">
        <w:rPr>
          <w:rFonts w:ascii="Arial" w:hAnsi="Arial" w:cs="Arial"/>
          <w:sz w:val="28"/>
          <w:szCs w:val="28"/>
          <w:lang w:val="es-ES"/>
        </w:rPr>
        <w:t xml:space="preserve"> goza del principio de autonomía judicial en el sentido de interpretar y aplicar</w:t>
      </w:r>
      <w:r w:rsidR="00940332" w:rsidRPr="00595391">
        <w:rPr>
          <w:rFonts w:ascii="Arial" w:hAnsi="Arial" w:cs="Arial"/>
          <w:sz w:val="28"/>
          <w:szCs w:val="28"/>
          <w:lang w:val="es-ES"/>
        </w:rPr>
        <w:t xml:space="preserve"> la ley, invoca como excepción</w:t>
      </w:r>
      <w:r w:rsidR="0017572B" w:rsidRPr="00595391">
        <w:rPr>
          <w:rFonts w:ascii="Arial" w:hAnsi="Arial" w:cs="Arial"/>
          <w:sz w:val="28"/>
          <w:szCs w:val="28"/>
          <w:lang w:val="es-ES"/>
        </w:rPr>
        <w:t xml:space="preserve"> la </w:t>
      </w:r>
      <w:r w:rsidR="00C122B1" w:rsidRPr="00595391">
        <w:rPr>
          <w:rFonts w:ascii="Arial" w:hAnsi="Arial" w:cs="Arial"/>
          <w:sz w:val="28"/>
          <w:szCs w:val="28"/>
          <w:lang w:val="es-ES"/>
        </w:rPr>
        <w:t xml:space="preserve">falta de legitimación </w:t>
      </w:r>
      <w:r w:rsidR="0017572B" w:rsidRPr="00595391">
        <w:rPr>
          <w:rFonts w:ascii="Arial" w:hAnsi="Arial" w:cs="Arial"/>
          <w:sz w:val="28"/>
          <w:szCs w:val="28"/>
          <w:lang w:val="es-ES"/>
        </w:rPr>
        <w:t xml:space="preserve">en la causa </w:t>
      </w:r>
      <w:r w:rsidR="00C122B1" w:rsidRPr="00595391">
        <w:rPr>
          <w:rFonts w:ascii="Arial" w:hAnsi="Arial" w:cs="Arial"/>
          <w:sz w:val="28"/>
          <w:szCs w:val="28"/>
          <w:lang w:val="es-ES"/>
        </w:rPr>
        <w:t xml:space="preserve">por pasiva y </w:t>
      </w:r>
      <w:r w:rsidR="0017572B" w:rsidRPr="00595391">
        <w:rPr>
          <w:rFonts w:ascii="Arial" w:hAnsi="Arial" w:cs="Arial"/>
          <w:sz w:val="28"/>
          <w:szCs w:val="28"/>
          <w:lang w:val="es-ES"/>
        </w:rPr>
        <w:t>pide</w:t>
      </w:r>
      <w:r w:rsidR="00C122B1" w:rsidRPr="00595391">
        <w:rPr>
          <w:rFonts w:ascii="Arial" w:hAnsi="Arial" w:cs="Arial"/>
          <w:sz w:val="28"/>
          <w:szCs w:val="28"/>
          <w:lang w:val="es-ES"/>
        </w:rPr>
        <w:t xml:space="preserve"> </w:t>
      </w:r>
      <w:r w:rsidR="005824C5">
        <w:rPr>
          <w:rFonts w:ascii="Arial" w:hAnsi="Arial" w:cs="Arial"/>
          <w:sz w:val="28"/>
          <w:szCs w:val="28"/>
          <w:lang w:val="es-ES"/>
        </w:rPr>
        <w:t xml:space="preserve">no </w:t>
      </w:r>
      <w:r w:rsidR="00C122B1" w:rsidRPr="00595391">
        <w:rPr>
          <w:rFonts w:ascii="Arial" w:hAnsi="Arial" w:cs="Arial"/>
          <w:sz w:val="28"/>
          <w:szCs w:val="28"/>
          <w:lang w:val="es-ES"/>
        </w:rPr>
        <w:t xml:space="preserve">se </w:t>
      </w:r>
      <w:r w:rsidR="0017572B" w:rsidRPr="00595391">
        <w:rPr>
          <w:rFonts w:ascii="Arial" w:hAnsi="Arial" w:cs="Arial"/>
          <w:sz w:val="28"/>
          <w:szCs w:val="28"/>
          <w:lang w:val="es-ES"/>
        </w:rPr>
        <w:t xml:space="preserve">tutelen los derechos solicitados por el accionante, ya que </w:t>
      </w:r>
      <w:r w:rsidR="00940332" w:rsidRPr="00595391">
        <w:rPr>
          <w:rFonts w:ascii="Arial" w:hAnsi="Arial" w:cs="Arial"/>
          <w:sz w:val="28"/>
          <w:szCs w:val="28"/>
          <w:lang w:val="es-ES"/>
        </w:rPr>
        <w:t>la Alcaldía no</w:t>
      </w:r>
      <w:r w:rsidR="0017572B" w:rsidRPr="00595391">
        <w:rPr>
          <w:rFonts w:ascii="Arial" w:hAnsi="Arial" w:cs="Arial"/>
          <w:sz w:val="28"/>
          <w:szCs w:val="28"/>
          <w:lang w:val="es-ES"/>
        </w:rPr>
        <w:t xml:space="preserve"> ha realizado </w:t>
      </w:r>
      <w:r w:rsidR="00C122B1" w:rsidRPr="00595391">
        <w:rPr>
          <w:rFonts w:ascii="Arial" w:hAnsi="Arial" w:cs="Arial"/>
          <w:sz w:val="28"/>
          <w:szCs w:val="28"/>
          <w:lang w:val="es-ES"/>
        </w:rPr>
        <w:t xml:space="preserve">actuaciones </w:t>
      </w:r>
      <w:r w:rsidR="0017572B" w:rsidRPr="00595391">
        <w:rPr>
          <w:rFonts w:ascii="Arial" w:hAnsi="Arial" w:cs="Arial"/>
          <w:sz w:val="28"/>
          <w:szCs w:val="28"/>
          <w:lang w:val="es-ES"/>
        </w:rPr>
        <w:t>o proferido decisión judicial</w:t>
      </w:r>
      <w:r w:rsidR="00940332" w:rsidRPr="00595391">
        <w:rPr>
          <w:rFonts w:ascii="Arial" w:hAnsi="Arial" w:cs="Arial"/>
          <w:sz w:val="28"/>
          <w:szCs w:val="28"/>
          <w:lang w:val="es-ES"/>
        </w:rPr>
        <w:t xml:space="preserve"> que vulnere o amenace vulnerar derechos fundamentales del actor.</w:t>
      </w:r>
    </w:p>
    <w:p w:rsidR="00C122B1" w:rsidRPr="00595391" w:rsidRDefault="00C122B1" w:rsidP="00AE4862">
      <w:pPr>
        <w:pStyle w:val="Sinespaciado1"/>
        <w:spacing w:line="360" w:lineRule="auto"/>
        <w:ind w:firstLine="2835"/>
        <w:jc w:val="both"/>
        <w:rPr>
          <w:rFonts w:ascii="Arial" w:hAnsi="Arial" w:cs="Arial"/>
          <w:sz w:val="26"/>
          <w:szCs w:val="26"/>
          <w:lang w:val="es-ES"/>
        </w:rPr>
      </w:pPr>
    </w:p>
    <w:p w:rsidR="00C122B1" w:rsidRPr="00DF7F39" w:rsidRDefault="004A2F03" w:rsidP="00C122B1">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5824C5">
        <w:rPr>
          <w:rFonts w:ascii="Arial" w:hAnsi="Arial" w:cs="Arial"/>
          <w:sz w:val="28"/>
          <w:szCs w:val="28"/>
          <w:lang w:val="es-ES"/>
        </w:rPr>
        <w:t>3</w:t>
      </w:r>
      <w:r w:rsidR="00C122B1" w:rsidRPr="00595391">
        <w:rPr>
          <w:rFonts w:ascii="Arial" w:hAnsi="Arial" w:cs="Arial"/>
          <w:sz w:val="28"/>
          <w:szCs w:val="28"/>
          <w:lang w:val="es-ES"/>
        </w:rPr>
        <w:t>.</w:t>
      </w:r>
      <w:r w:rsidR="00C122B1" w:rsidRPr="00595391">
        <w:rPr>
          <w:rFonts w:ascii="Arial" w:hAnsi="Arial" w:cs="Arial"/>
          <w:sz w:val="26"/>
          <w:szCs w:val="26"/>
          <w:lang w:val="es-ES"/>
        </w:rPr>
        <w:t xml:space="preserve"> </w:t>
      </w:r>
      <w:r w:rsidR="00940332" w:rsidRPr="00595391">
        <w:rPr>
          <w:rFonts w:ascii="Arial" w:hAnsi="Arial" w:cs="Arial"/>
          <w:sz w:val="28"/>
          <w:szCs w:val="28"/>
          <w:lang w:val="es-ES"/>
        </w:rPr>
        <w:t xml:space="preserve">La </w:t>
      </w:r>
      <w:r w:rsidR="005824C5">
        <w:rPr>
          <w:rFonts w:ascii="Arial" w:hAnsi="Arial" w:cs="Arial"/>
          <w:sz w:val="28"/>
          <w:szCs w:val="28"/>
          <w:lang w:val="es-ES"/>
        </w:rPr>
        <w:t xml:space="preserve">Procuraduría General de </w:t>
      </w:r>
      <w:r w:rsidR="00C13DC7">
        <w:rPr>
          <w:rFonts w:ascii="Arial" w:hAnsi="Arial" w:cs="Arial"/>
          <w:sz w:val="28"/>
          <w:szCs w:val="28"/>
          <w:lang w:val="es-ES"/>
        </w:rPr>
        <w:t xml:space="preserve">la Nación Regional Risaralda y </w:t>
      </w:r>
      <w:r w:rsidR="005824C5">
        <w:rPr>
          <w:rFonts w:ascii="Arial" w:hAnsi="Arial" w:cs="Arial"/>
          <w:sz w:val="28"/>
          <w:szCs w:val="28"/>
          <w:lang w:val="es-ES"/>
        </w:rPr>
        <w:t xml:space="preserve">la </w:t>
      </w:r>
      <w:r w:rsidR="00940332" w:rsidRPr="00595391">
        <w:rPr>
          <w:rFonts w:ascii="Arial" w:hAnsi="Arial" w:cs="Arial"/>
          <w:sz w:val="28"/>
          <w:szCs w:val="28"/>
          <w:lang w:val="es-ES" w:eastAsia="es-ES"/>
        </w:rPr>
        <w:t xml:space="preserve">Defensoría del Pueblo </w:t>
      </w:r>
      <w:r w:rsidR="00940332" w:rsidRPr="00DF7F39">
        <w:rPr>
          <w:rFonts w:ascii="Arial" w:hAnsi="Arial" w:cs="Arial"/>
          <w:sz w:val="28"/>
          <w:szCs w:val="28"/>
          <w:lang w:val="es-ES"/>
        </w:rPr>
        <w:t>guard</w:t>
      </w:r>
      <w:r w:rsidR="005824C5">
        <w:rPr>
          <w:rFonts w:ascii="Arial" w:hAnsi="Arial" w:cs="Arial"/>
          <w:sz w:val="28"/>
          <w:szCs w:val="28"/>
          <w:lang w:val="es-ES"/>
        </w:rPr>
        <w:t>aron</w:t>
      </w:r>
      <w:r w:rsidR="00940332" w:rsidRPr="00DF7F39">
        <w:rPr>
          <w:rFonts w:ascii="Arial" w:hAnsi="Arial" w:cs="Arial"/>
          <w:sz w:val="28"/>
          <w:szCs w:val="28"/>
          <w:lang w:val="es-ES"/>
        </w:rPr>
        <w:t xml:space="preserve"> silencio.</w:t>
      </w:r>
    </w:p>
    <w:p w:rsidR="00C122B1" w:rsidRDefault="00C122B1" w:rsidP="00D138AC">
      <w:pPr>
        <w:pStyle w:val="Sinespaciado1"/>
        <w:spacing w:line="360" w:lineRule="auto"/>
        <w:ind w:firstLine="2835"/>
        <w:jc w:val="both"/>
        <w:rPr>
          <w:rFonts w:ascii="Arial" w:hAnsi="Arial" w:cs="Arial"/>
          <w:sz w:val="26"/>
          <w:szCs w:val="26"/>
          <w:lang w:val="es-ES"/>
        </w:rPr>
      </w:pPr>
    </w:p>
    <w:p w:rsidR="005824C5" w:rsidRDefault="005824C5" w:rsidP="00D138AC">
      <w:pPr>
        <w:pStyle w:val="Sinespaciado1"/>
        <w:spacing w:line="360" w:lineRule="auto"/>
        <w:ind w:firstLine="2835"/>
        <w:jc w:val="both"/>
        <w:rPr>
          <w:rFonts w:ascii="Arial" w:hAnsi="Arial" w:cs="Arial"/>
          <w:sz w:val="26"/>
          <w:szCs w:val="26"/>
          <w:lang w:val="es-ES"/>
        </w:rPr>
      </w:pPr>
    </w:p>
    <w:p w:rsidR="005824C5" w:rsidRPr="00595391" w:rsidRDefault="005824C5" w:rsidP="00D138AC">
      <w:pPr>
        <w:pStyle w:val="Sinespaciado1"/>
        <w:spacing w:line="360" w:lineRule="auto"/>
        <w:ind w:firstLine="2835"/>
        <w:jc w:val="both"/>
        <w:rPr>
          <w:rFonts w:ascii="Arial" w:hAnsi="Arial" w:cs="Arial"/>
          <w:sz w:val="26"/>
          <w:szCs w:val="26"/>
          <w:lang w:val="es-ES"/>
        </w:rPr>
      </w:pPr>
    </w:p>
    <w:p w:rsidR="003F43DE" w:rsidRPr="005824C5" w:rsidRDefault="003F43DE" w:rsidP="00D138AC">
      <w:pPr>
        <w:pStyle w:val="Sinespaciado1"/>
        <w:spacing w:line="360" w:lineRule="auto"/>
        <w:ind w:firstLine="2835"/>
        <w:rPr>
          <w:rFonts w:ascii="Arial" w:hAnsi="Arial" w:cs="Arial"/>
          <w:b/>
          <w:spacing w:val="-3"/>
          <w:sz w:val="28"/>
          <w:szCs w:val="28"/>
        </w:rPr>
      </w:pPr>
      <w:r w:rsidRPr="005824C5">
        <w:rPr>
          <w:rFonts w:ascii="Arial" w:hAnsi="Arial" w:cs="Arial"/>
          <w:b/>
          <w:spacing w:val="-3"/>
          <w:sz w:val="28"/>
          <w:szCs w:val="28"/>
        </w:rPr>
        <w:t>III. Consideraciones de la Sala</w:t>
      </w:r>
    </w:p>
    <w:p w:rsidR="003F43DE" w:rsidRPr="00595391" w:rsidRDefault="003F43DE" w:rsidP="00D138AC">
      <w:pPr>
        <w:pStyle w:val="Sinespaciado1"/>
        <w:spacing w:line="360" w:lineRule="auto"/>
        <w:ind w:firstLine="2835"/>
        <w:jc w:val="both"/>
        <w:rPr>
          <w:rFonts w:ascii="Arial" w:hAnsi="Arial" w:cs="Arial"/>
          <w:b/>
          <w:spacing w:val="-3"/>
          <w:sz w:val="26"/>
          <w:szCs w:val="26"/>
        </w:rPr>
      </w:pPr>
    </w:p>
    <w:p w:rsidR="003F43DE" w:rsidRPr="00595391" w:rsidRDefault="003F43DE" w:rsidP="00D138AC">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F43DE" w:rsidRPr="00595391" w:rsidRDefault="003F43DE" w:rsidP="00940332">
      <w:pPr>
        <w:pStyle w:val="Sinespaciado2"/>
        <w:spacing w:line="360" w:lineRule="auto"/>
        <w:ind w:firstLine="2835"/>
        <w:jc w:val="both"/>
        <w:rPr>
          <w:rFonts w:ascii="Arial" w:hAnsi="Arial" w:cs="Arial"/>
          <w:sz w:val="26"/>
          <w:szCs w:val="26"/>
        </w:rPr>
      </w:pPr>
    </w:p>
    <w:p w:rsidR="00A477A3" w:rsidRPr="002538CD" w:rsidRDefault="004A5A62" w:rsidP="00A477A3">
      <w:pPr>
        <w:pStyle w:val="Sinespaciado2"/>
        <w:spacing w:line="360" w:lineRule="auto"/>
        <w:ind w:firstLine="2835"/>
        <w:jc w:val="both"/>
        <w:rPr>
          <w:rFonts w:ascii="Arial" w:hAnsi="Arial" w:cs="Arial"/>
          <w:sz w:val="28"/>
          <w:szCs w:val="28"/>
        </w:rPr>
      </w:pPr>
      <w:r>
        <w:rPr>
          <w:rFonts w:ascii="Arial" w:hAnsi="Arial" w:cs="Arial"/>
          <w:sz w:val="28"/>
          <w:szCs w:val="28"/>
        </w:rPr>
        <w:t>2.</w:t>
      </w:r>
      <w:r w:rsidR="00A477A3" w:rsidRPr="002538CD">
        <w:rPr>
          <w:rFonts w:ascii="Arial" w:hAnsi="Arial" w:cs="Arial"/>
          <w:sz w:val="28"/>
          <w:szCs w:val="28"/>
        </w:rPr>
        <w:t xml:space="preserve"> </w:t>
      </w:r>
      <w:r w:rsidR="00A477A3"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A477A3"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477A3" w:rsidRPr="002538CD" w:rsidRDefault="00A477A3" w:rsidP="00A477A3">
      <w:pPr>
        <w:pStyle w:val="Sinespaciado2"/>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4"/>
          <w:szCs w:val="24"/>
        </w:rPr>
      </w:pPr>
      <w:r w:rsidRPr="002538CD">
        <w:rPr>
          <w:rFonts w:ascii="Arial" w:hAnsi="Arial" w:cs="Arial"/>
          <w:sz w:val="28"/>
          <w:szCs w:val="28"/>
          <w:lang w:val="es-ES"/>
        </w:rPr>
        <w:t xml:space="preserve">4.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538CD">
        <w:rPr>
          <w:rFonts w:ascii="Arial" w:hAnsi="Arial" w:cs="Arial"/>
          <w:i/>
          <w:sz w:val="24"/>
          <w:szCs w:val="24"/>
          <w:lang w:val="es-ES"/>
        </w:rPr>
        <w:t>‘salvo en aquellos casos en que se haya incurrido en una vía de hecho, la acción de tutela no procede contra providencias judiciales</w:t>
      </w:r>
      <w:r w:rsidRPr="002538CD">
        <w:rPr>
          <w:rFonts w:ascii="Arial" w:hAnsi="Arial" w:cs="Arial"/>
          <w:i/>
          <w:sz w:val="28"/>
          <w:szCs w:val="28"/>
          <w:lang w:val="es-ES"/>
        </w:rPr>
        <w:t>.’</w:t>
      </w:r>
      <w:r w:rsidRPr="002538CD">
        <w:rPr>
          <w:rStyle w:val="Refdenotaalpie"/>
          <w:rFonts w:ascii="Arial" w:hAnsi="Arial" w:cs="Arial"/>
          <w:i/>
          <w:sz w:val="28"/>
          <w:szCs w:val="28"/>
        </w:rPr>
        <w:footnoteReference w:id="1"/>
      </w:r>
      <w:r w:rsidRPr="002538CD">
        <w:rPr>
          <w:rFonts w:ascii="Arial" w:hAnsi="Arial" w:cs="Arial"/>
          <w:sz w:val="28"/>
          <w:szCs w:val="28"/>
          <w:lang w:val="es-ES"/>
        </w:rPr>
        <w:t xml:space="preserve">   Esta posición fue unificada y consolidada en el año 2005, con ocasión de una acción pública de constitucionalidad, en la que se dijo: </w:t>
      </w:r>
      <w:r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538CD">
        <w:rPr>
          <w:rFonts w:ascii="Arial" w:hAnsi="Arial" w:cs="Arial"/>
          <w:sz w:val="24"/>
          <w:szCs w:val="24"/>
          <w:lang w:val="es-ES"/>
        </w:rPr>
        <w:t>.</w:t>
      </w:r>
      <w:r w:rsidRPr="002538CD">
        <w:rPr>
          <w:rStyle w:val="Refdenotaalpie"/>
          <w:rFonts w:ascii="Arial" w:hAnsi="Arial" w:cs="Arial"/>
          <w:sz w:val="24"/>
          <w:szCs w:val="24"/>
        </w:rPr>
        <w:footnoteReference w:id="2"/>
      </w:r>
      <w:r w:rsidRPr="002538CD">
        <w:rPr>
          <w:rFonts w:ascii="Arial" w:hAnsi="Arial" w:cs="Arial"/>
          <w:sz w:val="24"/>
          <w:szCs w:val="24"/>
          <w:lang w:val="es-ES"/>
        </w:rPr>
        <w:t xml:space="preserve">  </w:t>
      </w:r>
      <w:r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538CD">
        <w:rPr>
          <w:rStyle w:val="Refdenotaalpie"/>
          <w:rFonts w:ascii="Arial" w:hAnsi="Arial" w:cs="Arial"/>
          <w:i/>
          <w:sz w:val="24"/>
          <w:szCs w:val="24"/>
        </w:rPr>
        <w:footnoteReference w:id="3"/>
      </w:r>
      <w:r w:rsidRPr="002538CD">
        <w:rPr>
          <w:rFonts w:ascii="Arial" w:hAnsi="Arial" w:cs="Arial"/>
          <w:sz w:val="24"/>
          <w:szCs w:val="24"/>
          <w:lang w:val="es-ES"/>
        </w:rPr>
        <w:t>.</w:t>
      </w:r>
    </w:p>
    <w:p w:rsidR="00A477A3" w:rsidRPr="002538CD" w:rsidRDefault="00A477A3" w:rsidP="00A477A3">
      <w:pPr>
        <w:pStyle w:val="Sinespaciado1"/>
        <w:spacing w:line="360" w:lineRule="auto"/>
        <w:ind w:firstLine="1985"/>
        <w:jc w:val="both"/>
        <w:rPr>
          <w:rFonts w:ascii="Arial" w:hAnsi="Arial" w:cs="Arial"/>
          <w:sz w:val="24"/>
          <w:szCs w:val="24"/>
        </w:rPr>
      </w:pP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5. Las causales de procedibilidad de la acción de tutela contra providencias judiciales han sido reunidas en dos grupos.  Las denominadas ‘generales’ o ‘requisitos de procedibilidad’, mediante las cuales se establece si la providencia judicial acusada puede ser objeto de </w:t>
      </w:r>
      <w:r w:rsidR="00C13DC7">
        <w:rPr>
          <w:rFonts w:ascii="Arial" w:hAnsi="Arial" w:cs="Arial"/>
          <w:sz w:val="28"/>
          <w:szCs w:val="28"/>
          <w:lang w:val="es-ES"/>
        </w:rPr>
        <w:t xml:space="preserve">estudio por el juez de tutela. </w:t>
      </w:r>
      <w:r w:rsidRPr="002538CD">
        <w:rPr>
          <w:rFonts w:ascii="Arial" w:hAnsi="Arial" w:cs="Arial"/>
          <w:sz w:val="28"/>
          <w:szCs w:val="28"/>
          <w:lang w:val="es-ES"/>
        </w:rPr>
        <w:t>Y las causales denominadas ‘especiales’, ‘específicas’, o ‘causales de procedibilidad propiamente dichas’, mediante las cuales se establece si una providencia judicial, susceptible de control constitucional, violó o no los derechos fundamentales de una persona.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6. Las causales de procedibilidad generales o requisitos de procedibilidad, han sido presentados por la jurisprudencia constitucional en los siguientes términos: </w:t>
      </w:r>
      <w:r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lang w:val="es-ES"/>
        </w:rPr>
      </w:pPr>
      <w:r w:rsidRPr="002538CD">
        <w:rPr>
          <w:rFonts w:ascii="Arial" w:hAnsi="Arial" w:cs="Arial"/>
          <w:sz w:val="28"/>
          <w:szCs w:val="28"/>
          <w:lang w:val="es-ES"/>
        </w:rPr>
        <w:t xml:space="preserve">7. Las causales de procedibilidad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5824C5">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A477A3" w:rsidRDefault="00A477A3" w:rsidP="00940332">
      <w:pPr>
        <w:pStyle w:val="Sinespaciado2"/>
        <w:spacing w:line="360" w:lineRule="auto"/>
        <w:ind w:firstLine="2835"/>
        <w:jc w:val="both"/>
        <w:rPr>
          <w:rFonts w:ascii="Arial" w:hAnsi="Arial" w:cs="Arial"/>
          <w:sz w:val="26"/>
          <w:szCs w:val="26"/>
        </w:rPr>
      </w:pPr>
    </w:p>
    <w:p w:rsidR="00A477A3" w:rsidRPr="00595391" w:rsidRDefault="00A477A3" w:rsidP="00940332">
      <w:pPr>
        <w:pStyle w:val="Sinespaciado2"/>
        <w:spacing w:line="360" w:lineRule="auto"/>
        <w:ind w:firstLine="2835"/>
        <w:jc w:val="both"/>
        <w:rPr>
          <w:rFonts w:ascii="Arial" w:hAnsi="Arial" w:cs="Arial"/>
          <w:sz w:val="26"/>
          <w:szCs w:val="26"/>
        </w:rPr>
      </w:pPr>
    </w:p>
    <w:p w:rsidR="003F43DE" w:rsidRPr="00A477A3" w:rsidRDefault="003F43DE" w:rsidP="00940332">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3F43DE" w:rsidRPr="00A477A3" w:rsidRDefault="003F43DE" w:rsidP="00940332">
      <w:pPr>
        <w:pStyle w:val="Sinespaciado2"/>
        <w:spacing w:line="360" w:lineRule="auto"/>
        <w:ind w:firstLine="2835"/>
        <w:jc w:val="both"/>
        <w:rPr>
          <w:rFonts w:ascii="Arial" w:hAnsi="Arial" w:cs="Arial"/>
          <w:sz w:val="28"/>
          <w:szCs w:val="28"/>
        </w:rPr>
      </w:pPr>
    </w:p>
    <w:p w:rsidR="003F43DE" w:rsidRPr="00595391" w:rsidRDefault="003F43DE" w:rsidP="00940332">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inconformismo aducido por el demandante en sus escritos de tutela, no es otro que la decisión del Juzgado </w:t>
      </w:r>
      <w:r w:rsidR="00940332" w:rsidRPr="00595391">
        <w:rPr>
          <w:rFonts w:ascii="Arial" w:hAnsi="Arial" w:cs="Arial"/>
          <w:sz w:val="28"/>
          <w:szCs w:val="28"/>
        </w:rPr>
        <w:t xml:space="preserve">Cuarto Civil </w:t>
      </w:r>
      <w:r w:rsidRPr="00595391">
        <w:rPr>
          <w:rFonts w:ascii="Arial" w:hAnsi="Arial" w:cs="Arial"/>
          <w:sz w:val="28"/>
          <w:szCs w:val="28"/>
        </w:rPr>
        <w:t xml:space="preserve">del Circuito de </w:t>
      </w:r>
      <w:r w:rsidR="00940332" w:rsidRPr="00595391">
        <w:rPr>
          <w:rFonts w:ascii="Arial" w:hAnsi="Arial" w:cs="Arial"/>
          <w:sz w:val="28"/>
          <w:szCs w:val="28"/>
        </w:rPr>
        <w:t>Pereira</w:t>
      </w:r>
      <w:r w:rsidRPr="00595391">
        <w:rPr>
          <w:rFonts w:ascii="Arial" w:hAnsi="Arial" w:cs="Arial"/>
          <w:sz w:val="28"/>
          <w:szCs w:val="28"/>
        </w:rPr>
        <w:t xml:space="preserve"> de</w:t>
      </w:r>
      <w:r w:rsidR="00940332" w:rsidRPr="00595391">
        <w:rPr>
          <w:rFonts w:ascii="Arial" w:hAnsi="Arial" w:cs="Arial"/>
          <w:sz w:val="28"/>
          <w:szCs w:val="28"/>
        </w:rPr>
        <w:t xml:space="preserve"> rechazar las acciones populares por el interpuestas </w:t>
      </w:r>
      <w:r w:rsidR="003E61EC" w:rsidRPr="00595391">
        <w:rPr>
          <w:rFonts w:ascii="Arial" w:hAnsi="Arial" w:cs="Arial"/>
          <w:sz w:val="28"/>
          <w:szCs w:val="28"/>
        </w:rPr>
        <w:t xml:space="preserve">en contra de </w:t>
      </w:r>
      <w:r w:rsidR="00D17DA3" w:rsidRPr="00595391">
        <w:rPr>
          <w:rFonts w:ascii="Arial" w:hAnsi="Arial" w:cs="Arial"/>
          <w:sz w:val="28"/>
          <w:szCs w:val="28"/>
        </w:rPr>
        <w:t xml:space="preserve">diferentes </w:t>
      </w:r>
      <w:r w:rsidR="005824C5">
        <w:rPr>
          <w:rFonts w:ascii="Arial" w:hAnsi="Arial" w:cs="Arial"/>
          <w:sz w:val="28"/>
          <w:szCs w:val="28"/>
        </w:rPr>
        <w:t>entidades</w:t>
      </w:r>
      <w:r w:rsidR="003E61EC" w:rsidRPr="00595391">
        <w:rPr>
          <w:rFonts w:ascii="Arial" w:hAnsi="Arial" w:cs="Arial"/>
          <w:sz w:val="28"/>
          <w:szCs w:val="28"/>
        </w:rPr>
        <w:t xml:space="preserve"> </w:t>
      </w:r>
      <w:r w:rsidR="00EA590E">
        <w:rPr>
          <w:rFonts w:ascii="Arial" w:hAnsi="Arial" w:cs="Arial"/>
          <w:sz w:val="28"/>
          <w:szCs w:val="28"/>
        </w:rPr>
        <w:t xml:space="preserve">bancarias </w:t>
      </w:r>
      <w:r w:rsidR="00D17DA3" w:rsidRPr="00595391">
        <w:rPr>
          <w:rFonts w:ascii="Arial" w:hAnsi="Arial" w:cs="Arial"/>
          <w:sz w:val="28"/>
          <w:szCs w:val="28"/>
        </w:rPr>
        <w:t>ubicadas</w:t>
      </w:r>
      <w:r w:rsidR="003E61EC" w:rsidRPr="00595391">
        <w:rPr>
          <w:rFonts w:ascii="Arial" w:hAnsi="Arial" w:cs="Arial"/>
          <w:sz w:val="28"/>
          <w:szCs w:val="28"/>
        </w:rPr>
        <w:t xml:space="preserve"> en la </w:t>
      </w:r>
      <w:r w:rsidR="00D17DA3" w:rsidRPr="00595391">
        <w:rPr>
          <w:rFonts w:ascii="Arial" w:hAnsi="Arial" w:cs="Arial"/>
          <w:sz w:val="28"/>
          <w:szCs w:val="28"/>
        </w:rPr>
        <w:t>ciudad</w:t>
      </w:r>
      <w:r w:rsidR="003E61EC" w:rsidRPr="00595391">
        <w:rPr>
          <w:rFonts w:ascii="Arial" w:hAnsi="Arial" w:cs="Arial"/>
          <w:sz w:val="28"/>
          <w:szCs w:val="28"/>
        </w:rPr>
        <w:t xml:space="preserve"> de Bogotá D. C., </w:t>
      </w:r>
      <w:r w:rsidRPr="00595391">
        <w:rPr>
          <w:rFonts w:ascii="Arial" w:hAnsi="Arial" w:cs="Arial"/>
          <w:sz w:val="28"/>
          <w:szCs w:val="28"/>
        </w:rPr>
        <w:t xml:space="preserve">lo que en su parecer viola el artículo 16 de la Ley 472 de 1998, ya que la vulneración ocurre </w:t>
      </w:r>
      <w:r w:rsidR="00D17DA3" w:rsidRPr="00595391">
        <w:rPr>
          <w:rFonts w:ascii="Arial" w:hAnsi="Arial" w:cs="Arial"/>
          <w:sz w:val="28"/>
          <w:szCs w:val="28"/>
        </w:rPr>
        <w:t xml:space="preserve">a lo largo y ancho del país </w:t>
      </w:r>
    </w:p>
    <w:p w:rsidR="00D17DA3" w:rsidRPr="00595391" w:rsidRDefault="00D17DA3" w:rsidP="00940332">
      <w:pPr>
        <w:pStyle w:val="Sinespaciado1"/>
        <w:spacing w:line="360" w:lineRule="auto"/>
        <w:ind w:firstLine="2835"/>
        <w:jc w:val="both"/>
        <w:rPr>
          <w:rFonts w:ascii="Arial" w:hAnsi="Arial" w:cs="Arial"/>
          <w:sz w:val="28"/>
          <w:szCs w:val="28"/>
        </w:rPr>
      </w:pPr>
    </w:p>
    <w:p w:rsidR="003F43DE" w:rsidRPr="00595391" w:rsidRDefault="003F43DE" w:rsidP="003E61EC">
      <w:pPr>
        <w:pStyle w:val="Sinespaciado1"/>
        <w:spacing w:line="360" w:lineRule="auto"/>
        <w:ind w:firstLine="2835"/>
        <w:jc w:val="both"/>
        <w:rPr>
          <w:rFonts w:ascii="Arial" w:hAnsi="Arial" w:cs="Arial"/>
          <w:sz w:val="28"/>
          <w:szCs w:val="28"/>
        </w:rPr>
      </w:pPr>
      <w:r w:rsidRPr="00595391">
        <w:rPr>
          <w:rFonts w:ascii="Arial" w:hAnsi="Arial" w:cs="Arial"/>
          <w:sz w:val="28"/>
          <w:szCs w:val="28"/>
        </w:rPr>
        <w:t>2. En esa dirección, debe hacerse un recuento de las actuaciones surtidas en dichas demandas constitucionales</w:t>
      </w:r>
      <w:r w:rsidR="007C518F" w:rsidRPr="00595391">
        <w:rPr>
          <w:rFonts w:ascii="Arial" w:hAnsi="Arial" w:cs="Arial"/>
          <w:sz w:val="28"/>
          <w:szCs w:val="28"/>
        </w:rPr>
        <w:t>:</w:t>
      </w:r>
    </w:p>
    <w:p w:rsidR="003F43DE" w:rsidRPr="00595391" w:rsidRDefault="003F43DE" w:rsidP="003F43DE">
      <w:pPr>
        <w:pStyle w:val="Sinespaciado1"/>
        <w:spacing w:line="360" w:lineRule="auto"/>
        <w:ind w:firstLine="708"/>
        <w:jc w:val="both"/>
        <w:rPr>
          <w:rFonts w:ascii="Arial" w:hAnsi="Arial" w:cs="Arial"/>
          <w:sz w:val="26"/>
          <w:szCs w:val="26"/>
        </w:rPr>
      </w:pPr>
    </w:p>
    <w:p w:rsidR="003F43DE" w:rsidRPr="00EA590E" w:rsidRDefault="002716E6" w:rsidP="002716E6">
      <w:pPr>
        <w:pStyle w:val="Sinespaciado2"/>
        <w:spacing w:line="360" w:lineRule="auto"/>
        <w:ind w:firstLine="2835"/>
        <w:jc w:val="both"/>
        <w:rPr>
          <w:rFonts w:ascii="Arial" w:hAnsi="Arial" w:cs="Arial"/>
          <w:sz w:val="28"/>
          <w:szCs w:val="28"/>
        </w:rPr>
      </w:pPr>
      <w:r w:rsidRPr="00EA590E">
        <w:rPr>
          <w:rFonts w:ascii="Arial" w:hAnsi="Arial" w:cs="Arial"/>
          <w:sz w:val="28"/>
          <w:szCs w:val="28"/>
        </w:rPr>
        <w:t xml:space="preserve">a) </w:t>
      </w:r>
      <w:r w:rsidR="003F43DE" w:rsidRPr="00EA590E">
        <w:rPr>
          <w:rFonts w:ascii="Arial" w:hAnsi="Arial" w:cs="Arial"/>
          <w:sz w:val="28"/>
          <w:szCs w:val="28"/>
        </w:rPr>
        <w:t xml:space="preserve">El ciudadano Javier Elías Arias Idárraga presentó </w:t>
      </w:r>
      <w:r w:rsidR="00D17DA3" w:rsidRPr="00EA590E">
        <w:rPr>
          <w:rFonts w:ascii="Arial" w:hAnsi="Arial" w:cs="Arial"/>
          <w:sz w:val="28"/>
          <w:szCs w:val="28"/>
        </w:rPr>
        <w:t>varias acciones</w:t>
      </w:r>
      <w:r w:rsidR="003F43DE" w:rsidRPr="00EA590E">
        <w:rPr>
          <w:rFonts w:ascii="Arial" w:hAnsi="Arial" w:cs="Arial"/>
          <w:sz w:val="28"/>
          <w:szCs w:val="28"/>
        </w:rPr>
        <w:t xml:space="preserve"> popular</w:t>
      </w:r>
      <w:r w:rsidR="00D17DA3" w:rsidRPr="00EA590E">
        <w:rPr>
          <w:rFonts w:ascii="Arial" w:hAnsi="Arial" w:cs="Arial"/>
          <w:sz w:val="28"/>
          <w:szCs w:val="28"/>
        </w:rPr>
        <w:t xml:space="preserve">es que quedaron radicadas en </w:t>
      </w:r>
      <w:r w:rsidR="003F43DE" w:rsidRPr="00EA590E">
        <w:rPr>
          <w:rFonts w:ascii="Arial" w:hAnsi="Arial" w:cs="Arial"/>
          <w:sz w:val="28"/>
          <w:szCs w:val="28"/>
        </w:rPr>
        <w:t xml:space="preserve">el Juzgado </w:t>
      </w:r>
      <w:r w:rsidR="00D17DA3" w:rsidRPr="00EA590E">
        <w:rPr>
          <w:rFonts w:ascii="Arial" w:hAnsi="Arial" w:cs="Arial"/>
          <w:sz w:val="28"/>
          <w:szCs w:val="28"/>
        </w:rPr>
        <w:t>Cuarto Civil</w:t>
      </w:r>
      <w:r w:rsidR="003F43DE" w:rsidRPr="00EA590E">
        <w:rPr>
          <w:rFonts w:ascii="Arial" w:hAnsi="Arial" w:cs="Arial"/>
          <w:sz w:val="28"/>
          <w:szCs w:val="28"/>
        </w:rPr>
        <w:t xml:space="preserve"> del Circuito de </w:t>
      </w:r>
      <w:r w:rsidR="00D17DA3" w:rsidRPr="00EA590E">
        <w:rPr>
          <w:rFonts w:ascii="Arial" w:hAnsi="Arial" w:cs="Arial"/>
          <w:sz w:val="28"/>
          <w:szCs w:val="28"/>
        </w:rPr>
        <w:t>Pereira</w:t>
      </w:r>
      <w:r w:rsidR="003F43DE" w:rsidRPr="00EA590E">
        <w:rPr>
          <w:rFonts w:ascii="Arial" w:hAnsi="Arial" w:cs="Arial"/>
          <w:sz w:val="28"/>
          <w:szCs w:val="28"/>
        </w:rPr>
        <w:t xml:space="preserve"> contra </w:t>
      </w:r>
      <w:r w:rsidR="00E07F14">
        <w:rPr>
          <w:rFonts w:ascii="Arial" w:hAnsi="Arial" w:cs="Arial"/>
          <w:sz w:val="28"/>
          <w:szCs w:val="28"/>
        </w:rPr>
        <w:t>distintas entidades financieras</w:t>
      </w:r>
      <w:r w:rsidR="003F43DE" w:rsidRPr="00EA590E">
        <w:rPr>
          <w:rFonts w:ascii="Arial" w:hAnsi="Arial" w:cs="Arial"/>
          <w:sz w:val="28"/>
          <w:szCs w:val="28"/>
        </w:rPr>
        <w:t xml:space="preserve">, señalando como lugar </w:t>
      </w:r>
      <w:r w:rsidRPr="00EA590E">
        <w:rPr>
          <w:rFonts w:ascii="Arial" w:hAnsi="Arial" w:cs="Arial"/>
          <w:sz w:val="28"/>
          <w:szCs w:val="28"/>
        </w:rPr>
        <w:t xml:space="preserve">de </w:t>
      </w:r>
      <w:r w:rsidR="003F43DE" w:rsidRPr="00EA590E">
        <w:rPr>
          <w:rFonts w:ascii="Arial" w:hAnsi="Arial" w:cs="Arial"/>
          <w:sz w:val="28"/>
          <w:szCs w:val="28"/>
        </w:rPr>
        <w:t xml:space="preserve">vulneración de los derechos, la ciudad de </w:t>
      </w:r>
      <w:r w:rsidR="00D17DA3" w:rsidRPr="00EA590E">
        <w:rPr>
          <w:rFonts w:ascii="Arial" w:hAnsi="Arial" w:cs="Arial"/>
          <w:sz w:val="28"/>
          <w:szCs w:val="28"/>
        </w:rPr>
        <w:t>Bogotá</w:t>
      </w:r>
      <w:r w:rsidR="00B3170D">
        <w:rPr>
          <w:rFonts w:ascii="Arial" w:hAnsi="Arial" w:cs="Arial"/>
          <w:sz w:val="28"/>
          <w:szCs w:val="28"/>
        </w:rPr>
        <w:t>.</w:t>
      </w:r>
      <w:r w:rsidRPr="00EA590E">
        <w:rPr>
          <w:rStyle w:val="Refdenotaalpie"/>
          <w:rFonts w:ascii="Arial" w:hAnsi="Arial"/>
          <w:sz w:val="28"/>
          <w:szCs w:val="28"/>
        </w:rPr>
        <w:footnoteReference w:id="4"/>
      </w:r>
    </w:p>
    <w:p w:rsidR="002716E6" w:rsidRPr="00EA590E" w:rsidRDefault="002716E6" w:rsidP="002716E6">
      <w:pPr>
        <w:pStyle w:val="Sinespaciado2"/>
        <w:spacing w:line="360" w:lineRule="auto"/>
        <w:ind w:firstLine="2835"/>
        <w:jc w:val="both"/>
        <w:rPr>
          <w:rFonts w:ascii="Arial" w:hAnsi="Arial" w:cs="Arial"/>
          <w:sz w:val="28"/>
          <w:szCs w:val="28"/>
        </w:rPr>
      </w:pPr>
    </w:p>
    <w:p w:rsidR="003F43DE" w:rsidRDefault="002716E6" w:rsidP="002716E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b) </w:t>
      </w:r>
      <w:r w:rsidR="00E07F14">
        <w:rPr>
          <w:rFonts w:ascii="Arial" w:hAnsi="Arial" w:cs="Arial"/>
          <w:sz w:val="28"/>
          <w:szCs w:val="28"/>
        </w:rPr>
        <w:t>E</w:t>
      </w:r>
      <w:r w:rsidR="003F43DE" w:rsidRPr="00595391">
        <w:rPr>
          <w:rFonts w:ascii="Arial" w:hAnsi="Arial" w:cs="Arial"/>
          <w:sz w:val="28"/>
          <w:szCs w:val="28"/>
        </w:rPr>
        <w:t>l despacho judicial rechazó la</w:t>
      </w:r>
      <w:r w:rsidR="00E07F14">
        <w:rPr>
          <w:rFonts w:ascii="Arial" w:hAnsi="Arial" w:cs="Arial"/>
          <w:sz w:val="28"/>
          <w:szCs w:val="28"/>
        </w:rPr>
        <w:t>s demandas</w:t>
      </w:r>
      <w:r w:rsidR="003F43DE" w:rsidRPr="00595391">
        <w:rPr>
          <w:rFonts w:ascii="Arial" w:hAnsi="Arial" w:cs="Arial"/>
          <w:sz w:val="28"/>
          <w:szCs w:val="28"/>
        </w:rPr>
        <w:t xml:space="preserve"> por falta de competencia y ordenó su envío ante los Jueces Civil</w:t>
      </w:r>
      <w:r w:rsidR="00B3170D">
        <w:rPr>
          <w:rFonts w:ascii="Arial" w:hAnsi="Arial" w:cs="Arial"/>
          <w:sz w:val="28"/>
          <w:szCs w:val="28"/>
        </w:rPr>
        <w:t>es del Circuito de esa ciudad.</w:t>
      </w:r>
      <w:r w:rsidRPr="00595391">
        <w:rPr>
          <w:rStyle w:val="Refdenotaalpie"/>
          <w:rFonts w:ascii="Arial" w:hAnsi="Arial"/>
          <w:sz w:val="28"/>
          <w:szCs w:val="28"/>
        </w:rPr>
        <w:footnoteReference w:id="5"/>
      </w:r>
    </w:p>
    <w:p w:rsidR="005824C5" w:rsidRPr="00595391" w:rsidRDefault="005824C5" w:rsidP="002716E6">
      <w:pPr>
        <w:pStyle w:val="Sinespaciado2"/>
        <w:spacing w:line="360" w:lineRule="auto"/>
        <w:ind w:firstLine="2835"/>
        <w:jc w:val="both"/>
        <w:rPr>
          <w:rFonts w:ascii="Arial" w:hAnsi="Arial" w:cs="Arial"/>
          <w:sz w:val="28"/>
          <w:szCs w:val="28"/>
        </w:rPr>
      </w:pPr>
    </w:p>
    <w:p w:rsidR="003F43DE" w:rsidRDefault="002716E6" w:rsidP="00E07F14">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c. </w:t>
      </w:r>
      <w:r w:rsidR="00E07F14" w:rsidRPr="00E07F14">
        <w:rPr>
          <w:rFonts w:ascii="Arial" w:hAnsi="Arial" w:cs="Arial"/>
          <w:sz w:val="28"/>
          <w:szCs w:val="28"/>
        </w:rPr>
        <w:t>Frente a esa determinación el demandante interpuso recurso de</w:t>
      </w:r>
      <w:r w:rsidR="00E07F14">
        <w:rPr>
          <w:rFonts w:ascii="Arial" w:hAnsi="Arial" w:cs="Arial"/>
          <w:sz w:val="28"/>
          <w:szCs w:val="28"/>
        </w:rPr>
        <w:t xml:space="preserve"> </w:t>
      </w:r>
      <w:r w:rsidR="00E07F14" w:rsidRPr="00E07F14">
        <w:rPr>
          <w:rFonts w:ascii="Arial" w:hAnsi="Arial" w:cs="Arial"/>
          <w:sz w:val="28"/>
          <w:szCs w:val="28"/>
        </w:rPr>
        <w:t xml:space="preserve">reposición </w:t>
      </w:r>
      <w:r w:rsidR="00E07F14">
        <w:rPr>
          <w:rFonts w:ascii="Arial" w:hAnsi="Arial" w:cs="Arial"/>
          <w:sz w:val="28"/>
          <w:szCs w:val="28"/>
        </w:rPr>
        <w:t xml:space="preserve">y en subsidio el de apelación, </w:t>
      </w:r>
      <w:r w:rsidR="00E07F14" w:rsidRPr="00E07F14">
        <w:rPr>
          <w:rFonts w:ascii="Arial" w:hAnsi="Arial" w:cs="Arial"/>
          <w:sz w:val="28"/>
          <w:szCs w:val="28"/>
        </w:rPr>
        <w:t>para que se aplicara el artículo 16 de la ley 472 de 1998</w:t>
      </w:r>
      <w:r w:rsidR="00E07F14">
        <w:rPr>
          <w:rFonts w:ascii="Arial" w:hAnsi="Arial" w:cs="Arial"/>
          <w:sz w:val="28"/>
          <w:szCs w:val="28"/>
        </w:rPr>
        <w:t xml:space="preserve"> y se admitieran sus demandas</w:t>
      </w:r>
      <w:r w:rsidR="009B6E63">
        <w:rPr>
          <w:rFonts w:ascii="Arial" w:hAnsi="Arial" w:cs="Arial"/>
          <w:sz w:val="28"/>
          <w:szCs w:val="28"/>
        </w:rPr>
        <w:t>.</w:t>
      </w:r>
      <w:r w:rsidR="009B6E63" w:rsidRPr="009B6E63">
        <w:rPr>
          <w:rFonts w:ascii="Arial" w:hAnsi="Arial" w:cs="Arial"/>
          <w:sz w:val="28"/>
          <w:szCs w:val="28"/>
        </w:rPr>
        <w:t xml:space="preserve"> </w:t>
      </w:r>
      <w:r w:rsidR="009B6E63">
        <w:rPr>
          <w:rFonts w:ascii="Arial" w:hAnsi="Arial" w:cs="Arial"/>
          <w:sz w:val="28"/>
          <w:szCs w:val="28"/>
        </w:rPr>
        <w:t>El juzgado no repuso la decisión impugnada y no concedió el de apelación</w:t>
      </w:r>
      <w:r w:rsidR="00C609B7" w:rsidRPr="00595391">
        <w:rPr>
          <w:rFonts w:ascii="Arial" w:hAnsi="Arial" w:cs="Arial"/>
          <w:sz w:val="28"/>
          <w:szCs w:val="28"/>
        </w:rPr>
        <w:t>.</w:t>
      </w:r>
      <w:r w:rsidR="00C609B7" w:rsidRPr="00595391">
        <w:rPr>
          <w:rStyle w:val="Refdenotaalpie"/>
          <w:rFonts w:ascii="Arial" w:hAnsi="Arial"/>
          <w:sz w:val="28"/>
          <w:szCs w:val="28"/>
        </w:rPr>
        <w:footnoteReference w:id="6"/>
      </w:r>
    </w:p>
    <w:p w:rsidR="00E07F14" w:rsidRDefault="00E07F14" w:rsidP="00E07F14">
      <w:pPr>
        <w:pStyle w:val="Sinespaciado2"/>
        <w:spacing w:line="360" w:lineRule="auto"/>
        <w:ind w:firstLine="2835"/>
        <w:jc w:val="both"/>
        <w:rPr>
          <w:rFonts w:ascii="Arial" w:hAnsi="Arial" w:cs="Arial"/>
          <w:sz w:val="28"/>
          <w:szCs w:val="28"/>
        </w:rPr>
      </w:pPr>
    </w:p>
    <w:p w:rsidR="00CC7D1B" w:rsidRDefault="00E07F14" w:rsidP="00E07F14">
      <w:pPr>
        <w:pStyle w:val="Sinespaciado2"/>
        <w:spacing w:line="360" w:lineRule="auto"/>
        <w:ind w:firstLine="2835"/>
        <w:jc w:val="both"/>
        <w:rPr>
          <w:rFonts w:ascii="Arial" w:hAnsi="Arial" w:cs="Arial"/>
          <w:sz w:val="28"/>
          <w:szCs w:val="28"/>
        </w:rPr>
      </w:pPr>
      <w:r>
        <w:rPr>
          <w:rFonts w:ascii="Arial" w:hAnsi="Arial" w:cs="Arial"/>
          <w:sz w:val="28"/>
          <w:szCs w:val="28"/>
        </w:rPr>
        <w:t>d.</w:t>
      </w:r>
      <w:r w:rsidR="009B6E63">
        <w:rPr>
          <w:rFonts w:ascii="Arial" w:hAnsi="Arial" w:cs="Arial"/>
          <w:sz w:val="28"/>
          <w:szCs w:val="28"/>
        </w:rPr>
        <w:t xml:space="preserve"> Contra la negación de su apelación, se alzó en queja el actor popular y se dispuso por la funcionaria judicial el término para que se </w:t>
      </w:r>
      <w:r w:rsidR="00B3170D">
        <w:rPr>
          <w:rFonts w:ascii="Arial" w:hAnsi="Arial" w:cs="Arial"/>
          <w:sz w:val="28"/>
          <w:szCs w:val="28"/>
        </w:rPr>
        <w:t>pagaran</w:t>
      </w:r>
      <w:r w:rsidR="009B6E63">
        <w:rPr>
          <w:rFonts w:ascii="Arial" w:hAnsi="Arial" w:cs="Arial"/>
          <w:sz w:val="28"/>
          <w:szCs w:val="28"/>
        </w:rPr>
        <w:t xml:space="preserve"> las expensas necesarias para la expedición de las copias, decisión que también recurrió, aduciendo no le corresponde aportar lo requerido porque se está frente a una acción de raigambre Constitucional</w:t>
      </w:r>
      <w:r w:rsidR="00CC7D1B">
        <w:rPr>
          <w:rFonts w:ascii="Arial" w:hAnsi="Arial" w:cs="Arial"/>
          <w:sz w:val="28"/>
          <w:szCs w:val="28"/>
        </w:rPr>
        <w:t xml:space="preserve"> y solicita amparo por pobre</w:t>
      </w:r>
      <w:r w:rsidR="001F6D44">
        <w:rPr>
          <w:rStyle w:val="Refdenotaalpie"/>
          <w:rFonts w:ascii="Arial" w:hAnsi="Arial"/>
          <w:sz w:val="28"/>
          <w:szCs w:val="28"/>
        </w:rPr>
        <w:footnoteReference w:id="7"/>
      </w:r>
      <w:r w:rsidR="00CC7D1B">
        <w:rPr>
          <w:rFonts w:ascii="Arial" w:hAnsi="Arial" w:cs="Arial"/>
          <w:sz w:val="28"/>
          <w:szCs w:val="28"/>
        </w:rPr>
        <w:t xml:space="preserve">. </w:t>
      </w:r>
    </w:p>
    <w:p w:rsidR="00CC7D1B" w:rsidRDefault="00CC7D1B" w:rsidP="00E07F14">
      <w:pPr>
        <w:pStyle w:val="Sinespaciado2"/>
        <w:spacing w:line="360" w:lineRule="auto"/>
        <w:ind w:firstLine="2835"/>
        <w:jc w:val="both"/>
        <w:rPr>
          <w:rFonts w:ascii="Arial" w:hAnsi="Arial" w:cs="Arial"/>
          <w:sz w:val="28"/>
          <w:szCs w:val="28"/>
        </w:rPr>
      </w:pPr>
    </w:p>
    <w:p w:rsidR="00E07F14" w:rsidRPr="00595391" w:rsidRDefault="00CC7D1B" w:rsidP="00E07F14">
      <w:pPr>
        <w:pStyle w:val="Sinespaciado2"/>
        <w:spacing w:line="360" w:lineRule="auto"/>
        <w:ind w:firstLine="2835"/>
        <w:jc w:val="both"/>
        <w:rPr>
          <w:rFonts w:ascii="Arial" w:hAnsi="Arial" w:cs="Arial"/>
          <w:sz w:val="28"/>
          <w:szCs w:val="28"/>
        </w:rPr>
      </w:pPr>
      <w:r>
        <w:rPr>
          <w:rFonts w:ascii="Arial" w:hAnsi="Arial" w:cs="Arial"/>
          <w:sz w:val="28"/>
          <w:szCs w:val="28"/>
        </w:rPr>
        <w:t>e. La juzgadora no repuso y negó el beneficio de amparo de pobreza, nuevamente recurrido</w:t>
      </w:r>
      <w:r w:rsidR="00010412">
        <w:rPr>
          <w:rFonts w:ascii="Arial" w:hAnsi="Arial" w:cs="Arial"/>
          <w:sz w:val="28"/>
          <w:szCs w:val="28"/>
        </w:rPr>
        <w:t>.  E</w:t>
      </w:r>
      <w:r>
        <w:rPr>
          <w:rFonts w:ascii="Arial" w:hAnsi="Arial" w:cs="Arial"/>
          <w:sz w:val="28"/>
          <w:szCs w:val="28"/>
        </w:rPr>
        <w:t xml:space="preserve">l despacho judicial lo negó por improcedente y declaró </w:t>
      </w:r>
      <w:r w:rsidR="004A4164">
        <w:rPr>
          <w:rFonts w:ascii="Arial" w:hAnsi="Arial" w:cs="Arial"/>
          <w:sz w:val="28"/>
          <w:szCs w:val="28"/>
        </w:rPr>
        <w:t>precluido</w:t>
      </w:r>
      <w:r>
        <w:rPr>
          <w:rFonts w:ascii="Arial" w:hAnsi="Arial" w:cs="Arial"/>
          <w:sz w:val="28"/>
          <w:szCs w:val="28"/>
        </w:rPr>
        <w:t xml:space="preserve"> el término para expedir las copias ordenadas</w:t>
      </w:r>
      <w:r w:rsidR="001F6D44">
        <w:rPr>
          <w:rStyle w:val="Refdenotaalpie"/>
          <w:rFonts w:ascii="Arial" w:hAnsi="Arial"/>
          <w:sz w:val="28"/>
          <w:szCs w:val="28"/>
        </w:rPr>
        <w:footnoteReference w:id="8"/>
      </w:r>
      <w:r>
        <w:rPr>
          <w:rFonts w:ascii="Arial" w:hAnsi="Arial" w:cs="Arial"/>
          <w:sz w:val="28"/>
          <w:szCs w:val="28"/>
        </w:rPr>
        <w:t>.</w:t>
      </w:r>
    </w:p>
    <w:p w:rsidR="00C609B7" w:rsidRPr="00595391" w:rsidRDefault="00C609B7" w:rsidP="002716E6">
      <w:pPr>
        <w:pStyle w:val="Sinespaciado2"/>
        <w:spacing w:line="360" w:lineRule="auto"/>
        <w:ind w:firstLine="2835"/>
        <w:jc w:val="both"/>
        <w:rPr>
          <w:rFonts w:ascii="Arial" w:hAnsi="Arial" w:cs="Arial"/>
          <w:sz w:val="28"/>
          <w:szCs w:val="28"/>
        </w:rPr>
      </w:pPr>
    </w:p>
    <w:p w:rsidR="003F43DE" w:rsidRPr="00595391" w:rsidRDefault="003F43DE" w:rsidP="00C609B7">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3. </w:t>
      </w:r>
      <w:r w:rsidR="009B6E63">
        <w:rPr>
          <w:rFonts w:ascii="Arial" w:hAnsi="Arial" w:cs="Arial"/>
          <w:sz w:val="28"/>
          <w:szCs w:val="28"/>
        </w:rPr>
        <w:t>Delanteramente</w:t>
      </w:r>
      <w:r w:rsidR="004105F4">
        <w:rPr>
          <w:rFonts w:ascii="Arial" w:hAnsi="Arial" w:cs="Arial"/>
          <w:sz w:val="28"/>
          <w:szCs w:val="28"/>
        </w:rPr>
        <w:t>,</w:t>
      </w:r>
      <w:r w:rsidR="009B6E63">
        <w:rPr>
          <w:rFonts w:ascii="Arial" w:hAnsi="Arial" w:cs="Arial"/>
          <w:sz w:val="28"/>
          <w:szCs w:val="28"/>
        </w:rPr>
        <w:t xml:space="preserve"> hay que decir que</w:t>
      </w:r>
      <w:r w:rsidR="00C609B7" w:rsidRPr="00595391">
        <w:rPr>
          <w:rFonts w:ascii="Arial" w:hAnsi="Arial" w:cs="Arial"/>
          <w:sz w:val="28"/>
          <w:szCs w:val="28"/>
        </w:rPr>
        <w:t xml:space="preserve"> l</w:t>
      </w:r>
      <w:r w:rsidRPr="00595391">
        <w:rPr>
          <w:rFonts w:ascii="Arial" w:hAnsi="Arial" w:cs="Arial"/>
          <w:sz w:val="28"/>
          <w:szCs w:val="28"/>
        </w:rPr>
        <w:t>a decisión de no avocar el conocimiento de las acciones populares impetradas por el accionante por carecer de competencia, no se advierte que sea el resultado de un subjetivo criterio que conlleve ostensible desviación del ordenamiento jurídico y</w:t>
      </w:r>
      <w:r w:rsidR="004105F4">
        <w:rPr>
          <w:rFonts w:ascii="Arial" w:hAnsi="Arial" w:cs="Arial"/>
          <w:sz w:val="28"/>
          <w:szCs w:val="28"/>
        </w:rPr>
        <w:t>,</w:t>
      </w:r>
      <w:r w:rsidRPr="00595391">
        <w:rPr>
          <w:rFonts w:ascii="Arial" w:hAnsi="Arial" w:cs="Arial"/>
          <w:sz w:val="28"/>
          <w:szCs w:val="28"/>
        </w:rPr>
        <w:t xml:space="preserve"> por ende, tenga aptitud para lesionar las garantías superiores de quien promovió la queja constitucional.</w:t>
      </w:r>
    </w:p>
    <w:p w:rsidR="003F43DE" w:rsidRPr="00595391" w:rsidRDefault="003F43DE" w:rsidP="00C609B7">
      <w:pPr>
        <w:pStyle w:val="Sinespaciado2"/>
        <w:spacing w:line="360" w:lineRule="auto"/>
        <w:ind w:firstLine="2835"/>
        <w:jc w:val="both"/>
        <w:rPr>
          <w:rFonts w:ascii="Arial" w:hAnsi="Arial" w:cs="Arial"/>
          <w:sz w:val="26"/>
          <w:szCs w:val="26"/>
        </w:rPr>
      </w:pPr>
    </w:p>
    <w:p w:rsidR="00E31DFA" w:rsidRPr="009B6E63" w:rsidRDefault="003F43DE" w:rsidP="00C609B7">
      <w:pPr>
        <w:pStyle w:val="Sinespaciado2"/>
        <w:spacing w:line="360" w:lineRule="auto"/>
        <w:ind w:firstLine="2835"/>
        <w:jc w:val="both"/>
        <w:rPr>
          <w:rFonts w:ascii="Arial" w:hAnsi="Arial" w:cs="Arial"/>
          <w:sz w:val="28"/>
          <w:szCs w:val="28"/>
        </w:rPr>
      </w:pPr>
      <w:r w:rsidRPr="009B6E63">
        <w:rPr>
          <w:rFonts w:ascii="Arial" w:hAnsi="Arial" w:cs="Arial"/>
          <w:sz w:val="28"/>
          <w:szCs w:val="28"/>
        </w:rPr>
        <w:t xml:space="preserve">En efecto, </w:t>
      </w:r>
      <w:r w:rsidR="00C609B7" w:rsidRPr="009B6E63">
        <w:rPr>
          <w:rFonts w:ascii="Arial" w:hAnsi="Arial" w:cs="Arial"/>
          <w:sz w:val="28"/>
          <w:szCs w:val="28"/>
        </w:rPr>
        <w:t>el Juzgado Cuarto Civil del Circuito de Pereira</w:t>
      </w:r>
      <w:r w:rsidRPr="009B6E63">
        <w:rPr>
          <w:rFonts w:ascii="Arial" w:hAnsi="Arial" w:cs="Arial"/>
          <w:sz w:val="28"/>
          <w:szCs w:val="28"/>
        </w:rPr>
        <w:t xml:space="preserve">, </w:t>
      </w:r>
      <w:r w:rsidR="004105F4">
        <w:rPr>
          <w:rFonts w:ascii="Arial" w:hAnsi="Arial" w:cs="Arial"/>
          <w:sz w:val="28"/>
          <w:szCs w:val="28"/>
        </w:rPr>
        <w:t>con apoyo en a</w:t>
      </w:r>
      <w:r w:rsidR="00E31DFA" w:rsidRPr="009B6E63">
        <w:rPr>
          <w:rFonts w:ascii="Arial" w:hAnsi="Arial" w:cs="Arial"/>
          <w:sz w:val="28"/>
          <w:szCs w:val="28"/>
        </w:rPr>
        <w:t>uto del 31 de enero de 2014, proferido por la Corte Suprema de Justicia y aplicando</w:t>
      </w:r>
      <w:r w:rsidRPr="009B6E63">
        <w:rPr>
          <w:rFonts w:ascii="Arial" w:hAnsi="Arial" w:cs="Arial"/>
          <w:sz w:val="28"/>
          <w:szCs w:val="28"/>
        </w:rPr>
        <w:t xml:space="preserve"> </w:t>
      </w:r>
      <w:r w:rsidR="00E31DFA" w:rsidRPr="009B6E63">
        <w:rPr>
          <w:rFonts w:ascii="Arial" w:hAnsi="Arial" w:cs="Arial"/>
          <w:sz w:val="28"/>
          <w:szCs w:val="28"/>
        </w:rPr>
        <w:t>e</w:t>
      </w:r>
      <w:r w:rsidRPr="009B6E63">
        <w:rPr>
          <w:rFonts w:ascii="Arial" w:hAnsi="Arial" w:cs="Arial"/>
          <w:sz w:val="28"/>
          <w:szCs w:val="28"/>
        </w:rPr>
        <w:t>l</w:t>
      </w:r>
      <w:r w:rsidR="00E31DFA" w:rsidRPr="009B6E63">
        <w:rPr>
          <w:rFonts w:ascii="Arial" w:hAnsi="Arial" w:cs="Arial"/>
          <w:sz w:val="28"/>
          <w:szCs w:val="28"/>
        </w:rPr>
        <w:t xml:space="preserve"> artículo </w:t>
      </w:r>
      <w:r w:rsidRPr="009B6E63">
        <w:rPr>
          <w:rFonts w:ascii="Arial" w:hAnsi="Arial" w:cs="Arial"/>
          <w:sz w:val="28"/>
          <w:szCs w:val="28"/>
        </w:rPr>
        <w:t>16 de la Ley 47</w:t>
      </w:r>
      <w:r w:rsidR="00E31DFA" w:rsidRPr="009B6E63">
        <w:rPr>
          <w:rFonts w:ascii="Arial" w:hAnsi="Arial" w:cs="Arial"/>
          <w:sz w:val="28"/>
          <w:szCs w:val="28"/>
        </w:rPr>
        <w:t>2 de 1998,</w:t>
      </w:r>
      <w:r w:rsidRPr="009B6E63">
        <w:rPr>
          <w:rFonts w:ascii="Arial" w:hAnsi="Arial" w:cs="Arial"/>
          <w:sz w:val="28"/>
          <w:szCs w:val="28"/>
        </w:rPr>
        <w:t xml:space="preserve"> determinó </w:t>
      </w:r>
      <w:r w:rsidR="00C609B7" w:rsidRPr="009B6E63">
        <w:rPr>
          <w:rFonts w:ascii="Arial" w:hAnsi="Arial" w:cs="Arial"/>
          <w:sz w:val="28"/>
          <w:szCs w:val="28"/>
        </w:rPr>
        <w:t xml:space="preserve">rechazar las acciones constitucionales y ordenar su envío </w:t>
      </w:r>
      <w:r w:rsidR="00E31DFA" w:rsidRPr="009B6E63">
        <w:rPr>
          <w:rFonts w:ascii="Arial" w:hAnsi="Arial" w:cs="Arial"/>
          <w:sz w:val="28"/>
          <w:szCs w:val="28"/>
        </w:rPr>
        <w:t>al Ju</w:t>
      </w:r>
      <w:r w:rsidRPr="009B6E63">
        <w:rPr>
          <w:rFonts w:ascii="Arial" w:hAnsi="Arial" w:cs="Arial"/>
          <w:sz w:val="28"/>
          <w:szCs w:val="28"/>
        </w:rPr>
        <w:t>z</w:t>
      </w:r>
      <w:r w:rsidR="00E31DFA" w:rsidRPr="009B6E63">
        <w:rPr>
          <w:rFonts w:ascii="Arial" w:hAnsi="Arial" w:cs="Arial"/>
          <w:sz w:val="28"/>
          <w:szCs w:val="28"/>
        </w:rPr>
        <w:t>gado</w:t>
      </w:r>
      <w:r w:rsidRPr="009B6E63">
        <w:rPr>
          <w:rFonts w:ascii="Arial" w:hAnsi="Arial" w:cs="Arial"/>
          <w:sz w:val="28"/>
          <w:szCs w:val="28"/>
        </w:rPr>
        <w:t xml:space="preserve"> Civil del Circuito </w:t>
      </w:r>
      <w:r w:rsidR="00C609B7" w:rsidRPr="009B6E63">
        <w:rPr>
          <w:rFonts w:ascii="Arial" w:hAnsi="Arial" w:cs="Arial"/>
          <w:sz w:val="28"/>
          <w:szCs w:val="28"/>
        </w:rPr>
        <w:t xml:space="preserve">(Reparto) </w:t>
      </w:r>
      <w:r w:rsidRPr="009B6E63">
        <w:rPr>
          <w:rFonts w:ascii="Arial" w:hAnsi="Arial" w:cs="Arial"/>
          <w:sz w:val="28"/>
          <w:szCs w:val="28"/>
        </w:rPr>
        <w:t xml:space="preserve">de </w:t>
      </w:r>
      <w:r w:rsidR="00C609B7" w:rsidRPr="009B6E63">
        <w:rPr>
          <w:rFonts w:ascii="Arial" w:hAnsi="Arial" w:cs="Arial"/>
          <w:sz w:val="28"/>
          <w:szCs w:val="28"/>
        </w:rPr>
        <w:t xml:space="preserve">Bogotá, D. C., </w:t>
      </w:r>
      <w:r w:rsidR="00E31DFA" w:rsidRPr="009B6E63">
        <w:rPr>
          <w:rFonts w:ascii="Arial" w:hAnsi="Arial" w:cs="Arial"/>
          <w:sz w:val="28"/>
          <w:szCs w:val="28"/>
        </w:rPr>
        <w:t>para lo de su competencia.</w:t>
      </w:r>
    </w:p>
    <w:p w:rsidR="00E31DFA" w:rsidRPr="00595391" w:rsidRDefault="00E31DFA" w:rsidP="00C609B7">
      <w:pPr>
        <w:pStyle w:val="Sinespaciado2"/>
        <w:spacing w:line="360" w:lineRule="auto"/>
        <w:ind w:firstLine="2835"/>
        <w:jc w:val="both"/>
        <w:rPr>
          <w:rFonts w:ascii="Arial" w:hAnsi="Arial" w:cs="Arial"/>
          <w:sz w:val="28"/>
          <w:szCs w:val="28"/>
        </w:rPr>
      </w:pPr>
    </w:p>
    <w:p w:rsidR="00BE57DE" w:rsidRDefault="003F43DE" w:rsidP="00E31DFA">
      <w:pPr>
        <w:pStyle w:val="Sinespaciado2"/>
        <w:spacing w:line="360" w:lineRule="auto"/>
        <w:ind w:firstLine="2835"/>
        <w:jc w:val="both"/>
        <w:rPr>
          <w:rFonts w:ascii="Arial" w:hAnsi="Arial" w:cs="Arial"/>
          <w:sz w:val="24"/>
          <w:szCs w:val="24"/>
        </w:rPr>
      </w:pPr>
      <w:r w:rsidRPr="00595391">
        <w:rPr>
          <w:rFonts w:ascii="Arial" w:hAnsi="Arial" w:cs="Arial"/>
          <w:sz w:val="28"/>
          <w:szCs w:val="28"/>
        </w:rPr>
        <w:t>Como se dijo, el fundamento de l</w:t>
      </w:r>
      <w:r w:rsidR="00BE57DE" w:rsidRPr="00595391">
        <w:rPr>
          <w:rFonts w:ascii="Arial" w:hAnsi="Arial" w:cs="Arial"/>
          <w:sz w:val="28"/>
          <w:szCs w:val="28"/>
        </w:rPr>
        <w:t>a anterior determinación, fue</w:t>
      </w:r>
      <w:r w:rsidRPr="00595391">
        <w:rPr>
          <w:rFonts w:ascii="Arial" w:hAnsi="Arial" w:cs="Arial"/>
          <w:sz w:val="28"/>
          <w:szCs w:val="28"/>
        </w:rPr>
        <w:t xml:space="preserve"> </w:t>
      </w:r>
      <w:r w:rsidR="00BE57DE" w:rsidRPr="00595391">
        <w:rPr>
          <w:rFonts w:ascii="Arial" w:hAnsi="Arial" w:cs="Arial"/>
          <w:sz w:val="28"/>
          <w:szCs w:val="28"/>
        </w:rPr>
        <w:t xml:space="preserve">el artículo </w:t>
      </w:r>
      <w:r w:rsidRPr="00595391">
        <w:rPr>
          <w:rFonts w:ascii="Arial" w:hAnsi="Arial" w:cs="Arial"/>
          <w:sz w:val="28"/>
          <w:szCs w:val="28"/>
        </w:rPr>
        <w:t>16 de la Ley 472 de 1998</w:t>
      </w:r>
      <w:r w:rsidRPr="00595391">
        <w:rPr>
          <w:rStyle w:val="Refdenotaalpie"/>
          <w:rFonts w:ascii="Arial" w:hAnsi="Arial"/>
          <w:sz w:val="28"/>
          <w:szCs w:val="28"/>
        </w:rPr>
        <w:footnoteReference w:id="9"/>
      </w:r>
      <w:r w:rsidRPr="00595391">
        <w:rPr>
          <w:rFonts w:ascii="Arial" w:hAnsi="Arial" w:cs="Arial"/>
          <w:sz w:val="28"/>
          <w:szCs w:val="28"/>
        </w:rPr>
        <w:t xml:space="preserve">, para </w:t>
      </w:r>
      <w:r w:rsidR="00BE57DE" w:rsidRPr="00595391">
        <w:rPr>
          <w:rFonts w:ascii="Arial" w:hAnsi="Arial" w:cs="Arial"/>
          <w:sz w:val="28"/>
          <w:szCs w:val="28"/>
        </w:rPr>
        <w:t>deducir</w:t>
      </w:r>
      <w:r w:rsidRPr="00595391">
        <w:rPr>
          <w:rFonts w:ascii="Arial" w:hAnsi="Arial" w:cs="Arial"/>
          <w:sz w:val="28"/>
          <w:szCs w:val="28"/>
        </w:rPr>
        <w:t xml:space="preserve"> que </w:t>
      </w:r>
      <w:r w:rsidR="00BE57DE" w:rsidRPr="00595391">
        <w:rPr>
          <w:rFonts w:ascii="Arial" w:hAnsi="Arial" w:cs="Arial"/>
          <w:sz w:val="24"/>
          <w:szCs w:val="24"/>
        </w:rPr>
        <w:t xml:space="preserve">“(…) </w:t>
      </w:r>
      <w:r w:rsidR="002020AF" w:rsidRPr="00595391">
        <w:rPr>
          <w:rFonts w:ascii="Arial" w:hAnsi="Arial" w:cs="Arial"/>
          <w:i/>
          <w:sz w:val="24"/>
          <w:szCs w:val="24"/>
        </w:rPr>
        <w:t xml:space="preserve">en este preciso asunto, </w:t>
      </w:r>
      <w:r w:rsidR="00BE57DE" w:rsidRPr="00595391">
        <w:rPr>
          <w:rFonts w:ascii="Arial" w:hAnsi="Arial" w:cs="Arial"/>
          <w:i/>
          <w:sz w:val="24"/>
          <w:szCs w:val="24"/>
        </w:rPr>
        <w:t xml:space="preserve">no existe </w:t>
      </w:r>
      <w:r w:rsidR="002020AF" w:rsidRPr="00595391">
        <w:rPr>
          <w:rFonts w:ascii="Arial" w:hAnsi="Arial" w:cs="Arial"/>
          <w:i/>
          <w:sz w:val="24"/>
          <w:szCs w:val="24"/>
        </w:rPr>
        <w:t>concurrencia de fueros, pues los hechos presuntamente vulneratorios, los demanda el actor en un lugar específico, y no en todo el territorio patrio, no obstante que así lo afirma, pretendiendo en una incorrecta interpretación de la norma</w:t>
      </w:r>
      <w:r w:rsidR="002020AF" w:rsidRPr="00595391">
        <w:rPr>
          <w:rFonts w:ascii="Arial" w:hAnsi="Arial" w:cs="Arial"/>
          <w:sz w:val="24"/>
          <w:szCs w:val="24"/>
        </w:rPr>
        <w:t xml:space="preserve"> (…</w:t>
      </w:r>
      <w:r w:rsidR="00507D96" w:rsidRPr="00595391">
        <w:rPr>
          <w:rFonts w:ascii="Arial" w:hAnsi="Arial" w:cs="Arial"/>
          <w:sz w:val="24"/>
          <w:szCs w:val="24"/>
        </w:rPr>
        <w:t>)</w:t>
      </w:r>
      <w:r w:rsidR="002020AF" w:rsidRPr="00595391">
        <w:rPr>
          <w:rFonts w:ascii="Arial" w:hAnsi="Arial" w:cs="Arial"/>
          <w:sz w:val="24"/>
          <w:szCs w:val="24"/>
        </w:rPr>
        <w:t>”</w:t>
      </w:r>
    </w:p>
    <w:p w:rsidR="009B6E63" w:rsidRPr="00595391" w:rsidRDefault="009B6E63" w:rsidP="00E31DFA">
      <w:pPr>
        <w:pStyle w:val="Sinespaciado2"/>
        <w:spacing w:line="360" w:lineRule="auto"/>
        <w:ind w:firstLine="2835"/>
        <w:jc w:val="both"/>
        <w:rPr>
          <w:rFonts w:ascii="Arial" w:hAnsi="Arial" w:cs="Arial"/>
          <w:sz w:val="24"/>
          <w:szCs w:val="24"/>
        </w:rPr>
      </w:pPr>
    </w:p>
    <w:p w:rsidR="003F43DE" w:rsidRPr="00595391" w:rsidRDefault="003F43DE" w:rsidP="00D15516">
      <w:pPr>
        <w:pStyle w:val="Sinespaciado2"/>
        <w:spacing w:line="360" w:lineRule="auto"/>
        <w:ind w:firstLine="2835"/>
        <w:jc w:val="both"/>
        <w:rPr>
          <w:rFonts w:ascii="Arial" w:hAnsi="Arial" w:cs="Arial"/>
          <w:i/>
          <w:sz w:val="24"/>
          <w:szCs w:val="24"/>
        </w:rPr>
      </w:pPr>
      <w:r w:rsidRPr="00595391">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595391">
        <w:rPr>
          <w:rFonts w:ascii="Arial" w:hAnsi="Arial" w:cs="Arial"/>
          <w:sz w:val="26"/>
          <w:szCs w:val="26"/>
        </w:rPr>
        <w:t xml:space="preserve"> </w:t>
      </w:r>
      <w:r w:rsidRPr="00595391">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595391">
        <w:rPr>
          <w:rStyle w:val="Refdenotaalpie"/>
          <w:rFonts w:ascii="Arial" w:hAnsi="Arial"/>
          <w:i/>
          <w:sz w:val="24"/>
          <w:szCs w:val="24"/>
        </w:rPr>
        <w:footnoteReference w:id="10"/>
      </w:r>
    </w:p>
    <w:p w:rsidR="003F43DE" w:rsidRDefault="003F43DE" w:rsidP="00D15516">
      <w:pPr>
        <w:pStyle w:val="Sinespaciado2"/>
        <w:spacing w:line="360" w:lineRule="auto"/>
        <w:ind w:firstLine="2835"/>
        <w:jc w:val="both"/>
        <w:rPr>
          <w:rFonts w:ascii="Arial" w:hAnsi="Arial" w:cs="Arial"/>
          <w:i/>
          <w:sz w:val="23"/>
          <w:szCs w:val="23"/>
        </w:rPr>
      </w:pPr>
    </w:p>
    <w:p w:rsidR="003F43DE" w:rsidRPr="00595391" w:rsidRDefault="003F43DE" w:rsidP="00D1551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4. Adicionalmente a lo discurrido, </w:t>
      </w:r>
      <w:r w:rsidR="009B6E63">
        <w:rPr>
          <w:rFonts w:ascii="Arial" w:hAnsi="Arial" w:cs="Arial"/>
          <w:sz w:val="28"/>
          <w:szCs w:val="28"/>
        </w:rPr>
        <w:t xml:space="preserve"> no hay duda que </w:t>
      </w:r>
      <w:r w:rsidRPr="00595391">
        <w:rPr>
          <w:rFonts w:ascii="Arial" w:hAnsi="Arial" w:cs="Arial"/>
          <w:sz w:val="28"/>
          <w:szCs w:val="28"/>
        </w:rPr>
        <w:t>la presente acción constitucional se torna prematura porque aún se desconoce qué posición puedan adoptar los Juzgado</w:t>
      </w:r>
      <w:r w:rsidR="00D15516" w:rsidRPr="00595391">
        <w:rPr>
          <w:rFonts w:ascii="Arial" w:hAnsi="Arial" w:cs="Arial"/>
          <w:sz w:val="28"/>
          <w:szCs w:val="28"/>
        </w:rPr>
        <w:t>s</w:t>
      </w:r>
      <w:r w:rsidRPr="00595391">
        <w:rPr>
          <w:rFonts w:ascii="Arial" w:hAnsi="Arial" w:cs="Arial"/>
          <w:sz w:val="28"/>
          <w:szCs w:val="28"/>
        </w:rPr>
        <w:t xml:space="preserve"> Civil</w:t>
      </w:r>
      <w:r w:rsidR="00D15516" w:rsidRPr="00595391">
        <w:rPr>
          <w:rFonts w:ascii="Arial" w:hAnsi="Arial" w:cs="Arial"/>
          <w:sz w:val="28"/>
          <w:szCs w:val="28"/>
        </w:rPr>
        <w:t>es</w:t>
      </w:r>
      <w:r w:rsidRPr="00595391">
        <w:rPr>
          <w:rFonts w:ascii="Arial" w:hAnsi="Arial" w:cs="Arial"/>
          <w:sz w:val="28"/>
          <w:szCs w:val="28"/>
        </w:rPr>
        <w:t xml:space="preserve"> del Circuito de </w:t>
      </w:r>
      <w:r w:rsidR="00D15516" w:rsidRPr="00595391">
        <w:rPr>
          <w:rFonts w:ascii="Arial" w:hAnsi="Arial" w:cs="Arial"/>
          <w:sz w:val="28"/>
          <w:szCs w:val="28"/>
        </w:rPr>
        <w:t>Bogotá</w:t>
      </w:r>
      <w:r w:rsidRPr="00595391">
        <w:rPr>
          <w:rFonts w:ascii="Arial" w:hAnsi="Arial" w:cs="Arial"/>
          <w:sz w:val="28"/>
          <w:szCs w:val="28"/>
        </w:rPr>
        <w:t xml:space="preserve"> a los que le sean asignadas las acciones populares, que podrían incluso ocasionar conflicto de competencia que, en últimas habría de ser decidido por la Sala Civil de la Cort</w:t>
      </w:r>
      <w:r w:rsidR="00D15516" w:rsidRPr="00595391">
        <w:rPr>
          <w:rFonts w:ascii="Arial" w:hAnsi="Arial" w:cs="Arial"/>
          <w:sz w:val="28"/>
          <w:szCs w:val="28"/>
        </w:rPr>
        <w:t xml:space="preserve">e Suprema de Justicia y en ese </w:t>
      </w:r>
      <w:r w:rsidRPr="00595391">
        <w:rPr>
          <w:rFonts w:ascii="Arial" w:hAnsi="Arial" w:cs="Arial"/>
          <w:sz w:val="28"/>
          <w:szCs w:val="28"/>
        </w:rPr>
        <w:t>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sidR="00D15516" w:rsidRPr="00595391">
        <w:rPr>
          <w:rFonts w:ascii="Arial" w:hAnsi="Arial" w:cs="Arial"/>
          <w:sz w:val="28"/>
          <w:szCs w:val="28"/>
        </w:rPr>
        <w:t>.</w:t>
      </w:r>
    </w:p>
    <w:p w:rsidR="003F43DE" w:rsidRPr="00595391" w:rsidRDefault="003F43DE"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5. Recuérdese que </w:t>
      </w:r>
      <w:r w:rsidRPr="00595391">
        <w:rPr>
          <w:rFonts w:ascii="Arial" w:hAnsi="Arial" w:cs="Arial"/>
          <w:i/>
          <w:sz w:val="28"/>
          <w:szCs w:val="28"/>
        </w:rPr>
        <w:t>“</w:t>
      </w:r>
      <w:r w:rsidRPr="00595391">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595391">
        <w:rPr>
          <w:rStyle w:val="Refdenotaalpie"/>
          <w:rFonts w:ascii="Arial" w:hAnsi="Arial"/>
          <w:i/>
          <w:sz w:val="24"/>
          <w:szCs w:val="24"/>
        </w:rPr>
        <w:footnoteReference w:id="11"/>
      </w:r>
      <w:r w:rsidRPr="00595391">
        <w:rPr>
          <w:rFonts w:ascii="Arial" w:hAnsi="Arial" w:cs="Arial"/>
          <w:i/>
          <w:sz w:val="28"/>
          <w:szCs w:val="28"/>
        </w:rPr>
        <w:t xml:space="preserve"> </w:t>
      </w:r>
      <w:r w:rsidRPr="00595391">
        <w:rPr>
          <w:rFonts w:ascii="Arial" w:hAnsi="Arial" w:cs="Arial"/>
          <w:sz w:val="28"/>
          <w:szCs w:val="28"/>
        </w:rPr>
        <w:t>subrayas fuera de texto.</w:t>
      </w:r>
      <w:r w:rsidRPr="00595391">
        <w:rPr>
          <w:rFonts w:ascii="Arial" w:hAnsi="Arial" w:cs="Arial"/>
          <w:i/>
          <w:sz w:val="28"/>
          <w:szCs w:val="28"/>
        </w:rPr>
        <w:t xml:space="preserve"> </w:t>
      </w:r>
    </w:p>
    <w:p w:rsidR="003F43DE" w:rsidRPr="00595391" w:rsidRDefault="003F43DE" w:rsidP="003F43DE">
      <w:pPr>
        <w:pStyle w:val="Sinespaciado2"/>
        <w:spacing w:line="360" w:lineRule="auto"/>
        <w:ind w:firstLine="708"/>
        <w:jc w:val="both"/>
        <w:rPr>
          <w:rFonts w:ascii="Arial" w:hAnsi="Arial" w:cs="Arial"/>
          <w:sz w:val="26"/>
          <w:szCs w:val="26"/>
        </w:rPr>
      </w:pPr>
    </w:p>
    <w:p w:rsidR="003F43DE" w:rsidRPr="00595391" w:rsidRDefault="003F43DE" w:rsidP="00D15516">
      <w:pPr>
        <w:pStyle w:val="Sinespaciado2"/>
        <w:spacing w:line="360" w:lineRule="auto"/>
        <w:ind w:firstLine="2835"/>
        <w:jc w:val="both"/>
        <w:rPr>
          <w:rFonts w:ascii="Arial" w:hAnsi="Arial" w:cs="Arial"/>
          <w:color w:val="000000"/>
          <w:sz w:val="28"/>
          <w:szCs w:val="28"/>
        </w:rPr>
      </w:pPr>
      <w:r w:rsidRPr="00595391">
        <w:rPr>
          <w:rFonts w:ascii="Arial" w:hAnsi="Arial" w:cs="Arial"/>
          <w:sz w:val="28"/>
          <w:szCs w:val="28"/>
        </w:rPr>
        <w:t xml:space="preserve">6. </w:t>
      </w:r>
      <w:r w:rsidRPr="00595391">
        <w:rPr>
          <w:rFonts w:ascii="Arial" w:hAnsi="Arial" w:cs="Arial"/>
          <w:color w:val="000000"/>
          <w:sz w:val="28"/>
          <w:szCs w:val="28"/>
        </w:rPr>
        <w:t>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w:t>
      </w:r>
      <w:r w:rsidR="004A4164">
        <w:rPr>
          <w:rFonts w:ascii="Arial" w:hAnsi="Arial" w:cs="Arial"/>
          <w:color w:val="000000"/>
          <w:sz w:val="28"/>
          <w:szCs w:val="28"/>
        </w:rPr>
        <w:t xml:space="preserve"> aún no se encuentra culminado.</w:t>
      </w:r>
    </w:p>
    <w:p w:rsidR="003F43DE" w:rsidRPr="00595391" w:rsidRDefault="003F43DE" w:rsidP="00D15516">
      <w:pPr>
        <w:pStyle w:val="Sinespaciado2"/>
        <w:spacing w:line="360" w:lineRule="auto"/>
        <w:ind w:firstLine="2835"/>
        <w:jc w:val="both"/>
        <w:rPr>
          <w:rFonts w:ascii="Arial" w:hAnsi="Arial" w:cs="Arial"/>
          <w:color w:val="000000"/>
          <w:sz w:val="26"/>
          <w:szCs w:val="26"/>
        </w:rPr>
      </w:pPr>
    </w:p>
    <w:p w:rsidR="001C07B5" w:rsidRDefault="003F43DE" w:rsidP="001C07B5">
      <w:pPr>
        <w:pStyle w:val="Sinespaciado1"/>
        <w:spacing w:line="360" w:lineRule="auto"/>
        <w:ind w:firstLine="2835"/>
        <w:jc w:val="both"/>
        <w:rPr>
          <w:rFonts w:ascii="Arial" w:hAnsi="Arial" w:cs="Arial"/>
          <w:sz w:val="28"/>
          <w:szCs w:val="28"/>
        </w:rPr>
      </w:pPr>
      <w:r w:rsidRPr="00595391">
        <w:rPr>
          <w:rFonts w:ascii="Arial" w:hAnsi="Arial" w:cs="Arial"/>
          <w:color w:val="000000"/>
          <w:sz w:val="28"/>
          <w:szCs w:val="28"/>
        </w:rPr>
        <w:t xml:space="preserve">7. </w:t>
      </w:r>
      <w:r w:rsidR="001C07B5">
        <w:rPr>
          <w:rFonts w:ascii="Arial" w:hAnsi="Arial" w:cs="Arial"/>
          <w:sz w:val="28"/>
          <w:szCs w:val="28"/>
        </w:rPr>
        <w:t xml:space="preserve">Sobre su escrito obrante a folio 8, no se observa vicio </w:t>
      </w:r>
      <w:r w:rsidR="001C07B5" w:rsidRPr="00475D7E">
        <w:rPr>
          <w:rFonts w:ascii="Arial" w:hAnsi="Arial" w:cs="Arial"/>
          <w:sz w:val="28"/>
          <w:szCs w:val="28"/>
        </w:rPr>
        <w:t xml:space="preserve">procedimental </w:t>
      </w:r>
      <w:r w:rsidR="001C07B5">
        <w:rPr>
          <w:rFonts w:ascii="Arial" w:hAnsi="Arial" w:cs="Arial"/>
          <w:sz w:val="28"/>
          <w:szCs w:val="28"/>
        </w:rPr>
        <w:t>alguno con el planteamiento del actor</w:t>
      </w:r>
      <w:r w:rsidR="001C07B5" w:rsidRPr="00475D7E">
        <w:rPr>
          <w:rFonts w:ascii="Arial" w:hAnsi="Arial" w:cs="Arial"/>
          <w:sz w:val="28"/>
          <w:szCs w:val="28"/>
        </w:rPr>
        <w:t xml:space="preserve"> por la supuesta unión de las guardas que enfrentan a las mismas partes por los mismos hechos y prerrogativas</w:t>
      </w:r>
      <w:r w:rsidR="001C07B5">
        <w:rPr>
          <w:rFonts w:ascii="Arial" w:hAnsi="Arial" w:cs="Arial"/>
          <w:sz w:val="28"/>
          <w:szCs w:val="28"/>
        </w:rPr>
        <w:t xml:space="preserve">. </w:t>
      </w:r>
    </w:p>
    <w:p w:rsidR="001C07B5" w:rsidRDefault="001C07B5" w:rsidP="001C07B5">
      <w:pPr>
        <w:pStyle w:val="Sinespaciado1"/>
        <w:spacing w:line="360" w:lineRule="auto"/>
        <w:ind w:firstLine="2835"/>
        <w:jc w:val="both"/>
        <w:rPr>
          <w:rFonts w:ascii="Arial" w:hAnsi="Arial" w:cs="Arial"/>
          <w:sz w:val="28"/>
          <w:szCs w:val="28"/>
        </w:rPr>
      </w:pPr>
    </w:p>
    <w:p w:rsidR="001C07B5" w:rsidRDefault="001C07B5" w:rsidP="001C07B5">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2"/>
      </w:r>
      <w:r>
        <w:rPr>
          <w:rFonts w:ascii="Arial" w:hAnsi="Arial" w:cs="Arial"/>
          <w:sz w:val="28"/>
          <w:szCs w:val="28"/>
        </w:rPr>
        <w:t xml:space="preserve">: </w:t>
      </w:r>
    </w:p>
    <w:p w:rsidR="001C07B5" w:rsidRDefault="001C07B5" w:rsidP="001C07B5">
      <w:pPr>
        <w:pStyle w:val="Sinespaciado1"/>
        <w:spacing w:line="360" w:lineRule="auto"/>
        <w:ind w:firstLine="2835"/>
        <w:jc w:val="both"/>
        <w:rPr>
          <w:rFonts w:ascii="Arial" w:hAnsi="Arial" w:cs="Arial"/>
          <w:sz w:val="28"/>
          <w:szCs w:val="28"/>
        </w:rPr>
      </w:pPr>
    </w:p>
    <w:p w:rsidR="001C07B5" w:rsidRDefault="001C07B5" w:rsidP="001C07B5">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1C07B5" w:rsidRDefault="001C07B5" w:rsidP="001C07B5">
      <w:pPr>
        <w:pStyle w:val="Sinespaciado1"/>
        <w:ind w:left="851" w:right="618" w:firstLine="1985"/>
        <w:jc w:val="both"/>
        <w:rPr>
          <w:rFonts w:ascii="Arial" w:hAnsi="Arial" w:cs="Arial"/>
          <w:i/>
          <w:sz w:val="24"/>
          <w:szCs w:val="24"/>
        </w:rPr>
      </w:pPr>
    </w:p>
    <w:p w:rsidR="001C07B5" w:rsidRDefault="001C07B5" w:rsidP="001C07B5">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1C07B5" w:rsidRDefault="001C07B5" w:rsidP="001C07B5">
      <w:pPr>
        <w:pStyle w:val="Sinespaciado1"/>
        <w:ind w:left="851" w:right="618" w:firstLine="1985"/>
        <w:jc w:val="both"/>
        <w:rPr>
          <w:rFonts w:ascii="Arial" w:hAnsi="Arial" w:cs="Arial"/>
          <w:i/>
          <w:sz w:val="24"/>
          <w:szCs w:val="24"/>
        </w:rPr>
      </w:pPr>
    </w:p>
    <w:p w:rsidR="001C07B5" w:rsidRDefault="001C07B5" w:rsidP="001C07B5">
      <w:pPr>
        <w:pStyle w:val="Sinespaciado1"/>
        <w:ind w:left="851" w:right="618" w:firstLine="1985"/>
        <w:jc w:val="both"/>
        <w:rPr>
          <w:rFonts w:ascii="Arial" w:hAnsi="Arial" w:cs="Arial"/>
          <w:i/>
          <w:sz w:val="24"/>
          <w:szCs w:val="24"/>
        </w:rPr>
      </w:pPr>
    </w:p>
    <w:p w:rsidR="001C07B5" w:rsidRPr="00475D7E" w:rsidRDefault="001C07B5" w:rsidP="001C07B5">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Pr="00475D7E">
        <w:rPr>
          <w:rFonts w:ascii="Arial" w:hAnsi="Arial" w:cs="Arial"/>
          <w:i/>
          <w:sz w:val="24"/>
          <w:szCs w:val="24"/>
        </w:rPr>
        <w:t>”</w:t>
      </w:r>
    </w:p>
    <w:p w:rsidR="001C07B5" w:rsidRDefault="001C07B5" w:rsidP="001C07B5">
      <w:pPr>
        <w:pStyle w:val="Sinespaciado1"/>
        <w:spacing w:line="360" w:lineRule="auto"/>
        <w:ind w:firstLine="2835"/>
        <w:jc w:val="both"/>
        <w:rPr>
          <w:rFonts w:ascii="Arial" w:hAnsi="Arial" w:cs="Arial"/>
          <w:sz w:val="28"/>
          <w:szCs w:val="28"/>
        </w:rPr>
      </w:pPr>
    </w:p>
    <w:p w:rsidR="001C07B5" w:rsidRDefault="001C07B5" w:rsidP="001C07B5">
      <w:pPr>
        <w:pStyle w:val="Sinespaciado1"/>
        <w:spacing w:line="360" w:lineRule="auto"/>
        <w:ind w:firstLine="2835"/>
        <w:jc w:val="both"/>
        <w:rPr>
          <w:rFonts w:ascii="Arial" w:hAnsi="Arial" w:cs="Arial"/>
          <w:sz w:val="28"/>
          <w:szCs w:val="28"/>
        </w:rPr>
      </w:pPr>
    </w:p>
    <w:p w:rsidR="003F43DE" w:rsidRPr="00595391" w:rsidRDefault="001C07B5" w:rsidP="00D15516">
      <w:pPr>
        <w:pStyle w:val="Sinespaciado1"/>
        <w:spacing w:line="360" w:lineRule="auto"/>
        <w:ind w:firstLine="2835"/>
        <w:jc w:val="both"/>
        <w:rPr>
          <w:rFonts w:ascii="Arial" w:hAnsi="Arial" w:cs="Arial"/>
          <w:spacing w:val="-3"/>
          <w:sz w:val="28"/>
          <w:szCs w:val="28"/>
          <w:lang w:val="es-ES"/>
        </w:rPr>
      </w:pPr>
      <w:r>
        <w:rPr>
          <w:rFonts w:ascii="Arial" w:hAnsi="Arial" w:cs="Arial"/>
          <w:color w:val="000000"/>
          <w:sz w:val="28"/>
          <w:szCs w:val="28"/>
        </w:rPr>
        <w:t xml:space="preserve">8. </w:t>
      </w:r>
      <w:r w:rsidR="003F43DE" w:rsidRPr="00595391">
        <w:rPr>
          <w:rFonts w:ascii="Arial" w:hAnsi="Arial" w:cs="Arial"/>
          <w:color w:val="000000"/>
          <w:sz w:val="28"/>
          <w:szCs w:val="28"/>
        </w:rPr>
        <w:t xml:space="preserve">En virtud de lo discurrido, </w:t>
      </w:r>
      <w:r w:rsidR="003F43DE" w:rsidRPr="00595391">
        <w:rPr>
          <w:rFonts w:ascii="Arial" w:hAnsi="Arial" w:cs="Arial"/>
          <w:spacing w:val="-3"/>
          <w:sz w:val="28"/>
          <w:szCs w:val="28"/>
        </w:rPr>
        <w:t xml:space="preserve">(i) </w:t>
      </w:r>
      <w:r w:rsidR="003F43DE" w:rsidRPr="00595391">
        <w:rPr>
          <w:rFonts w:ascii="Arial" w:hAnsi="Arial" w:cs="Arial"/>
          <w:color w:val="000000"/>
          <w:sz w:val="28"/>
          <w:szCs w:val="28"/>
        </w:rPr>
        <w:t>se configura la causal de improcedencia prevista en el numeral 1º del artículo 6 del decreto 2591 de 1991 y deviene denegar la protección constitucional deprecada</w:t>
      </w:r>
      <w:r w:rsidR="003F43DE" w:rsidRPr="00595391">
        <w:rPr>
          <w:rFonts w:ascii="Arial" w:hAnsi="Arial" w:cs="Arial"/>
          <w:spacing w:val="-3"/>
          <w:sz w:val="28"/>
          <w:szCs w:val="28"/>
        </w:rPr>
        <w:t>; (ii)</w:t>
      </w:r>
      <w:r w:rsidR="001F6D44">
        <w:rPr>
          <w:rFonts w:ascii="Arial" w:hAnsi="Arial" w:cs="Arial"/>
          <w:spacing w:val="-3"/>
          <w:sz w:val="28"/>
          <w:szCs w:val="28"/>
        </w:rPr>
        <w:t xml:space="preserve"> se n</w:t>
      </w:r>
      <w:r w:rsidR="00750418">
        <w:rPr>
          <w:rFonts w:ascii="Arial" w:hAnsi="Arial" w:cs="Arial"/>
          <w:spacing w:val="-3"/>
          <w:sz w:val="28"/>
          <w:szCs w:val="28"/>
        </w:rPr>
        <w:t>egará</w:t>
      </w:r>
      <w:r w:rsidR="001F6D44">
        <w:rPr>
          <w:rFonts w:ascii="Arial" w:hAnsi="Arial" w:cs="Arial"/>
          <w:spacing w:val="-3"/>
          <w:sz w:val="28"/>
          <w:szCs w:val="28"/>
        </w:rPr>
        <w:t xml:space="preserve"> lo </w:t>
      </w:r>
      <w:r w:rsidR="00F01FB5">
        <w:rPr>
          <w:rFonts w:ascii="Arial" w:hAnsi="Arial" w:cs="Arial"/>
          <w:spacing w:val="-3"/>
          <w:sz w:val="28"/>
          <w:szCs w:val="28"/>
        </w:rPr>
        <w:t>concerniente</w:t>
      </w:r>
      <w:r w:rsidR="001F6D44">
        <w:rPr>
          <w:rFonts w:ascii="Arial" w:hAnsi="Arial" w:cs="Arial"/>
          <w:spacing w:val="-3"/>
          <w:sz w:val="28"/>
          <w:szCs w:val="28"/>
        </w:rPr>
        <w:t xml:space="preserve"> con el listado de las demandas populares que el tutelado haya rechazado, asunto que deberá plantear ante ese estrado judicial</w:t>
      </w:r>
      <w:r w:rsidR="003F43DE" w:rsidRPr="00595391">
        <w:rPr>
          <w:rFonts w:ascii="Arial" w:hAnsi="Arial" w:cs="Arial"/>
          <w:spacing w:val="-3"/>
          <w:sz w:val="28"/>
          <w:szCs w:val="28"/>
        </w:rPr>
        <w:t xml:space="preserve">; (iii) se negará también </w:t>
      </w:r>
      <w:r w:rsidR="003F43DE" w:rsidRPr="00595391">
        <w:rPr>
          <w:rFonts w:ascii="Arial" w:hAnsi="Arial" w:cs="Arial"/>
          <w:sz w:val="28"/>
          <w:szCs w:val="28"/>
        </w:rPr>
        <w:t>lo relacionado con la Defensoría del Pueblo de Manizales con fundamento en lo expuesto en el auto admisorio del 1 de octubre de este año</w:t>
      </w:r>
      <w:r w:rsidR="003F43DE" w:rsidRPr="00595391">
        <w:rPr>
          <w:rFonts w:ascii="Arial" w:hAnsi="Arial" w:cs="Arial"/>
          <w:spacing w:val="-3"/>
          <w:sz w:val="28"/>
          <w:szCs w:val="28"/>
        </w:rPr>
        <w:t xml:space="preserve"> y (iv) se ordenará </w:t>
      </w:r>
      <w:r w:rsidR="003F43DE" w:rsidRPr="00595391">
        <w:rPr>
          <w:rFonts w:ascii="Arial" w:hAnsi="Arial" w:cs="Arial"/>
          <w:spacing w:val="3"/>
          <w:sz w:val="28"/>
          <w:szCs w:val="28"/>
        </w:rPr>
        <w:t xml:space="preserve">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sidR="001F6D44">
        <w:rPr>
          <w:rFonts w:ascii="Arial" w:hAnsi="Arial" w:cs="Arial"/>
          <w:spacing w:val="-3"/>
          <w:sz w:val="28"/>
          <w:szCs w:val="28"/>
          <w:lang w:val="es-ES"/>
        </w:rPr>
        <w:t xml:space="preserve"> y a su costa se expidan las piezas procesales requeridas. </w:t>
      </w:r>
    </w:p>
    <w:p w:rsidR="003F43DE" w:rsidRDefault="003F43DE" w:rsidP="00D15516">
      <w:pPr>
        <w:pStyle w:val="Sinespaciado2"/>
        <w:spacing w:line="360" w:lineRule="auto"/>
        <w:ind w:firstLine="2835"/>
        <w:jc w:val="both"/>
        <w:rPr>
          <w:rFonts w:ascii="Arial" w:hAnsi="Arial" w:cs="Arial"/>
          <w:color w:val="000000"/>
          <w:sz w:val="28"/>
          <w:szCs w:val="28"/>
        </w:rPr>
      </w:pPr>
    </w:p>
    <w:p w:rsidR="001C07B5" w:rsidRPr="001F6D44" w:rsidRDefault="001C07B5" w:rsidP="00D15516">
      <w:pPr>
        <w:pStyle w:val="Sinespaciado2"/>
        <w:spacing w:line="360" w:lineRule="auto"/>
        <w:ind w:firstLine="2835"/>
        <w:jc w:val="both"/>
        <w:rPr>
          <w:rFonts w:ascii="Arial" w:hAnsi="Arial" w:cs="Arial"/>
          <w:color w:val="000000"/>
          <w:sz w:val="28"/>
          <w:szCs w:val="28"/>
        </w:rPr>
      </w:pPr>
    </w:p>
    <w:p w:rsidR="003F43DE" w:rsidRPr="001F6D44" w:rsidRDefault="003F43DE" w:rsidP="00D15516">
      <w:pPr>
        <w:pStyle w:val="Sinespaciado1"/>
        <w:spacing w:line="360" w:lineRule="auto"/>
        <w:ind w:firstLine="2835"/>
        <w:jc w:val="both"/>
        <w:rPr>
          <w:rFonts w:ascii="Arial" w:hAnsi="Arial" w:cs="Arial"/>
          <w:b/>
          <w:bCs/>
          <w:sz w:val="28"/>
          <w:szCs w:val="28"/>
        </w:rPr>
      </w:pPr>
      <w:r w:rsidRPr="001F6D44">
        <w:rPr>
          <w:rFonts w:ascii="Arial" w:hAnsi="Arial" w:cs="Arial"/>
          <w:b/>
          <w:bCs/>
          <w:sz w:val="28"/>
          <w:szCs w:val="28"/>
        </w:rPr>
        <w:t>V. Decisión</w:t>
      </w:r>
    </w:p>
    <w:p w:rsidR="003F43DE" w:rsidRPr="001F6D44" w:rsidRDefault="003F43DE" w:rsidP="00D15516">
      <w:pPr>
        <w:pStyle w:val="Sinespaciado2"/>
        <w:spacing w:line="360" w:lineRule="auto"/>
        <w:ind w:firstLine="2835"/>
        <w:rPr>
          <w:rFonts w:ascii="Arial" w:hAnsi="Arial" w:cs="Arial"/>
          <w:b/>
          <w:bCs/>
          <w:sz w:val="28"/>
          <w:szCs w:val="28"/>
        </w:rPr>
      </w:pPr>
    </w:p>
    <w:p w:rsidR="003F43DE" w:rsidRPr="00595391" w:rsidRDefault="003F43DE" w:rsidP="00D15516">
      <w:pPr>
        <w:pStyle w:val="Sinespaciado2"/>
        <w:spacing w:line="360" w:lineRule="auto"/>
        <w:ind w:firstLine="2835"/>
        <w:jc w:val="both"/>
        <w:rPr>
          <w:rFonts w:ascii="Arial" w:hAnsi="Arial" w:cs="Arial"/>
          <w:sz w:val="28"/>
          <w:szCs w:val="28"/>
        </w:rPr>
      </w:pPr>
      <w:r w:rsidRPr="001F6D44">
        <w:rPr>
          <w:rFonts w:ascii="Arial" w:hAnsi="Arial" w:cs="Arial"/>
          <w:sz w:val="28"/>
          <w:szCs w:val="28"/>
        </w:rPr>
        <w:t>En mérito de lo expuesto</w:t>
      </w:r>
      <w:r w:rsidRPr="00595391">
        <w:rPr>
          <w:rFonts w:ascii="Arial" w:hAnsi="Arial" w:cs="Arial"/>
          <w:sz w:val="28"/>
          <w:szCs w:val="28"/>
        </w:rPr>
        <w:t>, la Sala de Decisión Civil Familia del Tribunal Superior de Pereira, administrando justicia en nombre de la República y por autoridad de la ley,</w:t>
      </w:r>
    </w:p>
    <w:p w:rsidR="003F43DE" w:rsidRDefault="003F43DE" w:rsidP="00D15516">
      <w:pPr>
        <w:pStyle w:val="Sinespaciado2"/>
        <w:spacing w:line="360" w:lineRule="auto"/>
        <w:ind w:firstLine="2835"/>
        <w:jc w:val="both"/>
        <w:rPr>
          <w:rFonts w:ascii="Arial" w:hAnsi="Arial" w:cs="Arial"/>
          <w:sz w:val="26"/>
          <w:szCs w:val="26"/>
        </w:rPr>
      </w:pPr>
    </w:p>
    <w:p w:rsidR="001F6D44" w:rsidRPr="00595391" w:rsidRDefault="001F6D44"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rPr>
          <w:rFonts w:ascii="Arial" w:hAnsi="Arial" w:cs="Arial"/>
          <w:b/>
          <w:spacing w:val="-3"/>
          <w:sz w:val="26"/>
          <w:szCs w:val="26"/>
        </w:rPr>
      </w:pPr>
      <w:r w:rsidRPr="00595391">
        <w:rPr>
          <w:rFonts w:ascii="Arial" w:hAnsi="Arial" w:cs="Arial"/>
          <w:b/>
          <w:spacing w:val="-3"/>
          <w:sz w:val="26"/>
          <w:szCs w:val="26"/>
        </w:rPr>
        <w:t>RESUELVE:</w:t>
      </w:r>
    </w:p>
    <w:p w:rsidR="003F43DE" w:rsidRPr="00595391" w:rsidRDefault="003F43DE" w:rsidP="00D15516">
      <w:pPr>
        <w:pStyle w:val="Sinespaciado1"/>
        <w:spacing w:line="360" w:lineRule="auto"/>
        <w:ind w:firstLine="2835"/>
        <w:jc w:val="both"/>
        <w:rPr>
          <w:rFonts w:ascii="Arial" w:hAnsi="Arial" w:cs="Arial"/>
          <w:b/>
          <w:spacing w:val="-3"/>
          <w:sz w:val="26"/>
          <w:szCs w:val="26"/>
        </w:rPr>
      </w:pPr>
    </w:p>
    <w:p w:rsidR="003F43DE" w:rsidRDefault="003F43DE" w:rsidP="00D15516">
      <w:pPr>
        <w:pStyle w:val="Sinespaciado1"/>
        <w:spacing w:line="360" w:lineRule="auto"/>
        <w:ind w:firstLine="2835"/>
        <w:jc w:val="both"/>
        <w:rPr>
          <w:rFonts w:ascii="Arial" w:hAnsi="Arial" w:cs="Arial"/>
          <w:sz w:val="28"/>
          <w:szCs w:val="28"/>
          <w:lang w:val="es-ES" w:eastAsia="es-ES"/>
        </w:rPr>
      </w:pPr>
      <w:r w:rsidRPr="00595391">
        <w:rPr>
          <w:rFonts w:ascii="Arial" w:hAnsi="Arial" w:cs="Arial"/>
          <w:b/>
          <w:spacing w:val="-3"/>
          <w:sz w:val="28"/>
          <w:szCs w:val="28"/>
        </w:rPr>
        <w:t xml:space="preserve">Primero: </w:t>
      </w:r>
      <w:r w:rsidRPr="00595391">
        <w:rPr>
          <w:rFonts w:ascii="Arial" w:hAnsi="Arial" w:cs="Arial"/>
          <w:b/>
          <w:spacing w:val="-3"/>
          <w:sz w:val="24"/>
          <w:szCs w:val="24"/>
        </w:rPr>
        <w:t>DECLARAR IMPROCEDENTE</w:t>
      </w:r>
      <w:r w:rsidRPr="00595391">
        <w:rPr>
          <w:rFonts w:ascii="Arial" w:hAnsi="Arial" w:cs="Arial"/>
          <w:b/>
          <w:spacing w:val="-3"/>
          <w:sz w:val="28"/>
          <w:szCs w:val="28"/>
        </w:rPr>
        <w:t xml:space="preserve"> </w:t>
      </w:r>
      <w:r w:rsidRPr="00595391">
        <w:rPr>
          <w:rFonts w:ascii="Arial" w:hAnsi="Arial" w:cs="Arial"/>
          <w:bCs/>
          <w:spacing w:val="-3"/>
          <w:sz w:val="28"/>
          <w:szCs w:val="28"/>
          <w:lang w:val="es-ES"/>
        </w:rPr>
        <w:t>e</w:t>
      </w:r>
      <w:r w:rsidRPr="00595391">
        <w:rPr>
          <w:rFonts w:ascii="Arial" w:hAnsi="Arial" w:cs="Arial"/>
          <w:spacing w:val="-3"/>
          <w:sz w:val="28"/>
          <w:szCs w:val="28"/>
          <w:lang w:val="es-ES"/>
        </w:rPr>
        <w:t xml:space="preserve">l amparo constitucional invocado </w:t>
      </w:r>
      <w:r w:rsidRPr="00595391">
        <w:rPr>
          <w:rFonts w:ascii="Arial" w:hAnsi="Arial" w:cs="Arial"/>
          <w:sz w:val="28"/>
          <w:szCs w:val="28"/>
        </w:rPr>
        <w:t xml:space="preserve">por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D64EFC" w:rsidRPr="00595391">
        <w:rPr>
          <w:rFonts w:ascii="Arial" w:hAnsi="Arial" w:cs="Arial"/>
          <w:sz w:val="24"/>
          <w:szCs w:val="24"/>
          <w:lang w:val="es-ES" w:eastAsia="es-ES"/>
        </w:rPr>
        <w:t>CUARTO CIVIL</w:t>
      </w:r>
      <w:r w:rsidRPr="00595391">
        <w:rPr>
          <w:rFonts w:ascii="Arial" w:hAnsi="Arial" w:cs="Arial"/>
          <w:sz w:val="24"/>
          <w:szCs w:val="24"/>
          <w:lang w:val="es-ES" w:eastAsia="es-ES"/>
        </w:rPr>
        <w:t xml:space="preserve"> DEL CIRCUITO DE </w:t>
      </w:r>
      <w:r w:rsidR="00D64EFC" w:rsidRPr="00595391">
        <w:rPr>
          <w:rFonts w:ascii="Arial" w:hAnsi="Arial" w:cs="Arial"/>
          <w:sz w:val="24"/>
          <w:szCs w:val="24"/>
          <w:lang w:val="es-ES" w:eastAsia="es-ES"/>
        </w:rPr>
        <w:t>PEREIRA</w:t>
      </w:r>
      <w:r w:rsidRPr="00595391">
        <w:rPr>
          <w:rFonts w:ascii="Arial" w:hAnsi="Arial" w:cs="Arial"/>
          <w:sz w:val="28"/>
          <w:szCs w:val="28"/>
        </w:rPr>
        <w:t xml:space="preserve">, </w:t>
      </w:r>
      <w:r w:rsidRPr="00595391">
        <w:rPr>
          <w:rFonts w:ascii="Arial" w:hAnsi="Arial" w:cs="Arial"/>
          <w:sz w:val="28"/>
          <w:szCs w:val="28"/>
          <w:lang w:val="es-ES" w:eastAsia="es-ES"/>
        </w:rPr>
        <w:t>dentro de las acci</w:t>
      </w:r>
      <w:r w:rsidR="00D64EFC" w:rsidRPr="00595391">
        <w:rPr>
          <w:rFonts w:ascii="Arial" w:hAnsi="Arial" w:cs="Arial"/>
          <w:sz w:val="28"/>
          <w:szCs w:val="28"/>
          <w:lang w:val="es-ES" w:eastAsia="es-ES"/>
        </w:rPr>
        <w:t>ones de tutela de la referencia.</w:t>
      </w:r>
    </w:p>
    <w:p w:rsidR="001F6D44" w:rsidRPr="00595391" w:rsidRDefault="001F6D44" w:rsidP="00D15516">
      <w:pPr>
        <w:pStyle w:val="Sinespaciado1"/>
        <w:spacing w:line="360" w:lineRule="auto"/>
        <w:ind w:firstLine="2835"/>
        <w:jc w:val="both"/>
        <w:rPr>
          <w:rFonts w:ascii="Arial" w:hAnsi="Arial" w:cs="Arial"/>
          <w:sz w:val="28"/>
          <w:szCs w:val="28"/>
          <w:lang w:val="es-ES" w:eastAsia="es-ES"/>
        </w:rPr>
      </w:pPr>
    </w:p>
    <w:p w:rsidR="001F6D44" w:rsidRPr="001F6D44"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001F6D44" w:rsidRPr="00657C42">
        <w:rPr>
          <w:rFonts w:ascii="Arial" w:hAnsi="Arial" w:cs="Arial"/>
          <w:b/>
          <w:spacing w:val="-3"/>
          <w:sz w:val="24"/>
          <w:szCs w:val="24"/>
        </w:rPr>
        <w:t>NEGAR</w:t>
      </w:r>
      <w:r w:rsidR="001F6D44">
        <w:rPr>
          <w:rFonts w:ascii="Arial" w:hAnsi="Arial" w:cs="Arial"/>
          <w:b/>
          <w:spacing w:val="-3"/>
          <w:sz w:val="28"/>
          <w:szCs w:val="28"/>
        </w:rPr>
        <w:t xml:space="preserve"> </w:t>
      </w:r>
      <w:r w:rsidR="001F6D44" w:rsidRPr="001F6D44">
        <w:rPr>
          <w:rFonts w:ascii="Arial" w:hAnsi="Arial" w:cs="Arial"/>
          <w:spacing w:val="-3"/>
          <w:sz w:val="28"/>
          <w:szCs w:val="28"/>
        </w:rPr>
        <w:t xml:space="preserve">lo relacionado con el listado de las acciones populares rechazadas por el despacho judicial accionado. </w:t>
      </w:r>
    </w:p>
    <w:p w:rsidR="001F6D44" w:rsidRDefault="001F6D44" w:rsidP="00D64EFC">
      <w:pPr>
        <w:pStyle w:val="Sinespaciado2"/>
        <w:spacing w:line="360" w:lineRule="auto"/>
        <w:ind w:firstLine="2835"/>
        <w:jc w:val="both"/>
        <w:rPr>
          <w:rFonts w:ascii="Arial" w:hAnsi="Arial" w:cs="Arial"/>
          <w:spacing w:val="-3"/>
          <w:sz w:val="28"/>
          <w:szCs w:val="28"/>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 xml:space="preserve">Tercero: </w:t>
      </w:r>
      <w:r w:rsidR="003F43DE" w:rsidRPr="00657C42">
        <w:rPr>
          <w:rFonts w:ascii="Arial" w:hAnsi="Arial" w:cs="Arial"/>
          <w:b/>
          <w:spacing w:val="3"/>
          <w:sz w:val="24"/>
          <w:szCs w:val="24"/>
        </w:rPr>
        <w:t>NEGAR</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la remisión</w:t>
      </w:r>
      <w:r w:rsidR="003F43DE" w:rsidRPr="00595391">
        <w:rPr>
          <w:rFonts w:ascii="Arial" w:hAnsi="Arial" w:cs="Arial"/>
          <w:spacing w:val="3"/>
          <w:sz w:val="28"/>
          <w:szCs w:val="28"/>
          <w:lang w:val="es-CO"/>
        </w:rPr>
        <w:t xml:space="preserve"> de copias de la acción, para que se tramite tutela contra la Defensoría del Pueblo de Manizales. </w:t>
      </w: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Cuarto</w:t>
      </w:r>
      <w:r w:rsidR="003F43DE" w:rsidRPr="00595391">
        <w:rPr>
          <w:rFonts w:ascii="Arial" w:hAnsi="Arial" w:cs="Arial"/>
          <w:b/>
          <w:spacing w:val="3"/>
          <w:sz w:val="28"/>
          <w:szCs w:val="28"/>
        </w:rPr>
        <w:t xml:space="preserve">: </w:t>
      </w:r>
      <w:r w:rsidR="003F43DE" w:rsidRPr="00657C42">
        <w:rPr>
          <w:rFonts w:ascii="Arial" w:hAnsi="Arial" w:cs="Arial"/>
          <w:b/>
          <w:spacing w:val="3"/>
          <w:sz w:val="24"/>
          <w:szCs w:val="24"/>
        </w:rPr>
        <w:t>ORDENAR</w:t>
      </w:r>
      <w:r w:rsidR="003F43DE" w:rsidRPr="00595391">
        <w:rPr>
          <w:rFonts w:ascii="Arial" w:hAnsi="Arial" w:cs="Arial"/>
          <w:spacing w:val="3"/>
          <w:sz w:val="28"/>
          <w:szCs w:val="28"/>
        </w:rPr>
        <w:t xml:space="preserve"> 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8"/>
          <w:szCs w:val="28"/>
        </w:rPr>
        <w:t>Quinto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Notifíquese esta decisión a las partes por el medio más expedito posible (Art. 5o. del Decreto 306 de 1992).</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Si no fuere impugnada esta decisión, remítase el expediente a la Honorable Corte Constitucional para su eventual revisión.</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Cópiese y notifíquese,</w:t>
      </w:r>
    </w:p>
    <w:p w:rsidR="003F43DE" w:rsidRPr="00595391" w:rsidRDefault="003F43DE" w:rsidP="00D64EFC">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Los Magistrados,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EDDER JIMMY SÁNCHEZ CALAMBÁS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JAIME ALBERTO SARAZA NARANJO</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8E381C">
      <w:pPr>
        <w:pStyle w:val="Sinespaciado2"/>
        <w:spacing w:line="360" w:lineRule="auto"/>
        <w:jc w:val="both"/>
        <w:rPr>
          <w:rFonts w:ascii="Arial" w:hAnsi="Arial" w:cs="Arial"/>
          <w:spacing w:val="-3"/>
          <w:sz w:val="28"/>
          <w:szCs w:val="28"/>
        </w:rPr>
      </w:pPr>
      <w:bookmarkStart w:id="0" w:name="_GoBack"/>
      <w:bookmarkEnd w:id="0"/>
    </w:p>
    <w:p w:rsidR="001F6D44" w:rsidRDefault="003F43DE" w:rsidP="00657C42">
      <w:pPr>
        <w:pStyle w:val="Sinespaciado2"/>
        <w:spacing w:line="360" w:lineRule="auto"/>
        <w:ind w:firstLine="2835"/>
        <w:jc w:val="both"/>
        <w:rPr>
          <w:rFonts w:ascii="Arial" w:hAnsi="Arial" w:cs="Arial"/>
          <w:b/>
          <w:sz w:val="24"/>
          <w:szCs w:val="24"/>
        </w:rPr>
      </w:pPr>
      <w:r w:rsidRPr="00595391">
        <w:rPr>
          <w:rFonts w:ascii="Arial" w:hAnsi="Arial" w:cs="Arial"/>
          <w:b/>
          <w:sz w:val="24"/>
          <w:szCs w:val="24"/>
        </w:rPr>
        <w:t>CLAUDIA MARÍA ARCILA RÍOS</w:t>
      </w:r>
    </w:p>
    <w:sectPr w:rsidR="001F6D44"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12" w:rsidRDefault="00960A12" w:rsidP="003F43DE">
      <w:r>
        <w:separator/>
      </w:r>
    </w:p>
  </w:endnote>
  <w:endnote w:type="continuationSeparator" w:id="0">
    <w:p w:rsidR="00960A12" w:rsidRDefault="00960A12" w:rsidP="003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40A8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60A12">
      <w:rPr>
        <w:rFonts w:ascii="Arial" w:hAnsi="Arial" w:cs="Arial"/>
        <w:noProof/>
        <w:sz w:val="22"/>
        <w:szCs w:val="22"/>
      </w:rPr>
      <w:t>1</w:t>
    </w:r>
    <w:r w:rsidRPr="00B97631">
      <w:rPr>
        <w:rFonts w:ascii="Arial" w:hAnsi="Arial" w:cs="Arial"/>
        <w:sz w:val="22"/>
        <w:szCs w:val="22"/>
      </w:rPr>
      <w:fldChar w:fldCharType="end"/>
    </w:r>
  </w:p>
  <w:p w:rsidR="004903EA" w:rsidRDefault="00960A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12" w:rsidRDefault="00960A12" w:rsidP="003F43DE">
      <w:r>
        <w:separator/>
      </w:r>
    </w:p>
  </w:footnote>
  <w:footnote w:type="continuationSeparator" w:id="0">
    <w:p w:rsidR="00960A12" w:rsidRDefault="00960A12" w:rsidP="003F43DE">
      <w:r>
        <w:continuationSeparator/>
      </w:r>
    </w:p>
  </w:footnote>
  <w:footnote w:id="1">
    <w:p w:rsidR="00A477A3" w:rsidRPr="004A4164" w:rsidRDefault="00A477A3" w:rsidP="00A477A3">
      <w:pPr>
        <w:pStyle w:val="Textonotapie"/>
        <w:jc w:val="both"/>
        <w:rPr>
          <w:rFonts w:ascii="Arial" w:hAnsi="Arial" w:cs="Arial"/>
          <w:sz w:val="18"/>
          <w:szCs w:val="18"/>
        </w:rPr>
      </w:pPr>
      <w:r w:rsidRPr="004A4164">
        <w:rPr>
          <w:rStyle w:val="Refdenotaalpie"/>
          <w:rFonts w:ascii="Arial" w:hAnsi="Arial" w:cs="Arial"/>
          <w:sz w:val="18"/>
          <w:szCs w:val="18"/>
        </w:rPr>
        <w:footnoteRef/>
      </w:r>
      <w:r w:rsidRPr="004A4164">
        <w:rPr>
          <w:rFonts w:ascii="Arial" w:hAnsi="Arial" w:cs="Arial"/>
          <w:sz w:val="18"/>
          <w:szCs w:val="18"/>
        </w:rPr>
        <w:t xml:space="preserve"> Corte Constitucional, sentencia C-542 de 1992.</w:t>
      </w:r>
    </w:p>
  </w:footnote>
  <w:footnote w:id="2">
    <w:p w:rsidR="00A477A3" w:rsidRPr="004A4164" w:rsidRDefault="00A477A3" w:rsidP="00A477A3">
      <w:pPr>
        <w:pStyle w:val="Textonotapie"/>
        <w:jc w:val="both"/>
        <w:rPr>
          <w:rFonts w:ascii="Arial" w:hAnsi="Arial" w:cs="Arial"/>
          <w:sz w:val="18"/>
          <w:szCs w:val="18"/>
        </w:rPr>
      </w:pPr>
      <w:r w:rsidRPr="004A4164">
        <w:rPr>
          <w:rStyle w:val="Refdenotaalpie"/>
          <w:rFonts w:ascii="Arial" w:hAnsi="Arial" w:cs="Arial"/>
          <w:sz w:val="18"/>
          <w:szCs w:val="18"/>
        </w:rPr>
        <w:footnoteRef/>
      </w:r>
      <w:r w:rsidRPr="004A4164">
        <w:rPr>
          <w:rFonts w:ascii="Arial" w:hAnsi="Arial" w:cs="Arial"/>
          <w:sz w:val="18"/>
          <w:szCs w:val="18"/>
        </w:rPr>
        <w:t xml:space="preserve"> Corte Constitucional, sentencia C-592 de 2005. Criterio reiterado en muchas ocasiones, como en las recientes sentencias T-079 y T-083 de 2014.</w:t>
      </w:r>
    </w:p>
  </w:footnote>
  <w:footnote w:id="3">
    <w:p w:rsidR="00A477A3" w:rsidRPr="00CD557A" w:rsidRDefault="00A477A3" w:rsidP="00A477A3">
      <w:pPr>
        <w:pStyle w:val="Textonotapie"/>
        <w:jc w:val="both"/>
        <w:rPr>
          <w:rFonts w:ascii="Arial" w:hAnsi="Arial" w:cs="Arial"/>
        </w:rPr>
      </w:pPr>
      <w:r w:rsidRPr="004A4164">
        <w:rPr>
          <w:rStyle w:val="Refdenotaalpie"/>
          <w:rFonts w:ascii="Arial" w:hAnsi="Arial" w:cs="Arial"/>
          <w:sz w:val="18"/>
          <w:szCs w:val="18"/>
        </w:rPr>
        <w:footnoteRef/>
      </w:r>
      <w:r w:rsidRPr="004A4164">
        <w:rPr>
          <w:rFonts w:ascii="Arial" w:hAnsi="Arial" w:cs="Arial"/>
          <w:sz w:val="18"/>
          <w:szCs w:val="18"/>
        </w:rPr>
        <w:t xml:space="preserve"> Corte Constitucional, sentencia T-213 de 2014.</w:t>
      </w:r>
    </w:p>
  </w:footnote>
  <w:footnote w:id="4">
    <w:p w:rsidR="002716E6" w:rsidRPr="004A4164" w:rsidRDefault="002716E6">
      <w:pPr>
        <w:pStyle w:val="Textonotapie"/>
        <w:rPr>
          <w:rFonts w:ascii="Arial" w:hAnsi="Arial" w:cs="Arial"/>
          <w:sz w:val="18"/>
          <w:szCs w:val="18"/>
          <w:lang w:val="es-CO"/>
        </w:rPr>
      </w:pPr>
      <w:r w:rsidRPr="002716E6">
        <w:rPr>
          <w:rStyle w:val="Refdenotaalpie"/>
          <w:rFonts w:ascii="Arial" w:hAnsi="Arial" w:cs="Arial"/>
          <w:sz w:val="18"/>
          <w:szCs w:val="18"/>
        </w:rPr>
        <w:footnoteRef/>
      </w:r>
      <w:r w:rsidRPr="002716E6">
        <w:rPr>
          <w:rFonts w:ascii="Arial" w:hAnsi="Arial" w:cs="Arial"/>
          <w:sz w:val="18"/>
          <w:szCs w:val="18"/>
        </w:rPr>
        <w:t xml:space="preserve"> </w:t>
      </w:r>
      <w:r w:rsidRPr="004A4164">
        <w:rPr>
          <w:rFonts w:ascii="Arial" w:hAnsi="Arial" w:cs="Arial"/>
          <w:sz w:val="18"/>
          <w:szCs w:val="18"/>
          <w:lang w:val="es-CO"/>
        </w:rPr>
        <w:t xml:space="preserve">Folios </w:t>
      </w:r>
      <w:r w:rsidR="005824C5" w:rsidRPr="004A4164">
        <w:rPr>
          <w:rFonts w:ascii="Arial" w:hAnsi="Arial" w:cs="Arial"/>
          <w:sz w:val="18"/>
          <w:szCs w:val="18"/>
          <w:lang w:val="es-CO"/>
        </w:rPr>
        <w:t>10-11</w:t>
      </w:r>
      <w:r w:rsidR="004A4164" w:rsidRPr="004A4164">
        <w:rPr>
          <w:rFonts w:ascii="Arial" w:hAnsi="Arial" w:cs="Arial"/>
          <w:sz w:val="18"/>
          <w:szCs w:val="18"/>
          <w:lang w:val="es-CO"/>
        </w:rPr>
        <w:t xml:space="preserve"> Cd Rad. 2016-00202-00</w:t>
      </w:r>
      <w:r w:rsidRPr="004A4164">
        <w:rPr>
          <w:rFonts w:ascii="Arial" w:hAnsi="Arial" w:cs="Arial"/>
          <w:sz w:val="18"/>
          <w:szCs w:val="18"/>
          <w:lang w:val="es-CO"/>
        </w:rPr>
        <w:t>.</w:t>
      </w:r>
    </w:p>
  </w:footnote>
  <w:footnote w:id="5">
    <w:p w:rsidR="002716E6" w:rsidRPr="004A4164" w:rsidRDefault="002716E6">
      <w:pPr>
        <w:pStyle w:val="Textonotapie"/>
        <w:rPr>
          <w:rFonts w:ascii="Arial" w:hAnsi="Arial" w:cs="Arial"/>
          <w:sz w:val="18"/>
          <w:szCs w:val="18"/>
          <w:lang w:val="es-CO"/>
        </w:rPr>
      </w:pPr>
      <w:r w:rsidRPr="004A4164">
        <w:rPr>
          <w:rStyle w:val="Refdenotaalpie"/>
          <w:rFonts w:ascii="Arial" w:hAnsi="Arial" w:cs="Arial"/>
          <w:sz w:val="18"/>
          <w:szCs w:val="18"/>
        </w:rPr>
        <w:footnoteRef/>
      </w:r>
      <w:r w:rsidRPr="004A4164">
        <w:rPr>
          <w:rFonts w:ascii="Arial" w:hAnsi="Arial" w:cs="Arial"/>
          <w:sz w:val="18"/>
          <w:szCs w:val="18"/>
        </w:rPr>
        <w:t xml:space="preserve"> </w:t>
      </w:r>
      <w:r w:rsidRPr="004A4164">
        <w:rPr>
          <w:rFonts w:ascii="Arial" w:hAnsi="Arial" w:cs="Arial"/>
          <w:sz w:val="18"/>
          <w:szCs w:val="18"/>
          <w:lang w:val="es-CO"/>
        </w:rPr>
        <w:t xml:space="preserve">Folios </w:t>
      </w:r>
      <w:r w:rsidR="005824C5" w:rsidRPr="004A4164">
        <w:rPr>
          <w:rFonts w:ascii="Arial" w:hAnsi="Arial" w:cs="Arial"/>
          <w:sz w:val="18"/>
          <w:szCs w:val="18"/>
          <w:lang w:val="es-CO"/>
        </w:rPr>
        <w:t>11-12</w:t>
      </w:r>
      <w:r w:rsidRPr="004A4164">
        <w:rPr>
          <w:rFonts w:ascii="Arial" w:hAnsi="Arial" w:cs="Arial"/>
          <w:sz w:val="18"/>
          <w:szCs w:val="18"/>
          <w:lang w:val="es-CO"/>
        </w:rPr>
        <w:t xml:space="preserve"> Ib.</w:t>
      </w:r>
    </w:p>
  </w:footnote>
  <w:footnote w:id="6">
    <w:p w:rsidR="00C609B7" w:rsidRPr="004A4164" w:rsidRDefault="00C609B7">
      <w:pPr>
        <w:pStyle w:val="Textonotapie"/>
        <w:rPr>
          <w:rFonts w:ascii="Arial" w:hAnsi="Arial" w:cs="Arial"/>
          <w:sz w:val="18"/>
          <w:szCs w:val="18"/>
          <w:lang w:val="es-CO"/>
        </w:rPr>
      </w:pPr>
      <w:r w:rsidRPr="004A4164">
        <w:rPr>
          <w:rStyle w:val="Refdenotaalpie"/>
          <w:rFonts w:ascii="Arial" w:hAnsi="Arial" w:cs="Arial"/>
          <w:sz w:val="18"/>
          <w:szCs w:val="18"/>
        </w:rPr>
        <w:footnoteRef/>
      </w:r>
      <w:r w:rsidRPr="004A4164">
        <w:rPr>
          <w:rFonts w:ascii="Arial" w:hAnsi="Arial" w:cs="Arial"/>
          <w:sz w:val="18"/>
          <w:szCs w:val="18"/>
        </w:rPr>
        <w:t xml:space="preserve"> </w:t>
      </w:r>
      <w:r w:rsidR="009B6E63" w:rsidRPr="004A4164">
        <w:rPr>
          <w:rFonts w:ascii="Arial" w:hAnsi="Arial" w:cs="Arial"/>
          <w:sz w:val="18"/>
          <w:szCs w:val="18"/>
          <w:lang w:val="es-CO"/>
        </w:rPr>
        <w:t>Fl.</w:t>
      </w:r>
      <w:r w:rsidRPr="004A4164">
        <w:rPr>
          <w:rFonts w:ascii="Arial" w:hAnsi="Arial" w:cs="Arial"/>
          <w:sz w:val="18"/>
          <w:szCs w:val="18"/>
          <w:lang w:val="es-CO"/>
        </w:rPr>
        <w:t xml:space="preserve"> </w:t>
      </w:r>
      <w:r w:rsidR="005824C5" w:rsidRPr="004A4164">
        <w:rPr>
          <w:rFonts w:ascii="Arial" w:hAnsi="Arial" w:cs="Arial"/>
          <w:sz w:val="18"/>
          <w:szCs w:val="18"/>
          <w:lang w:val="es-CO"/>
        </w:rPr>
        <w:t xml:space="preserve">12 vto y 13 vto. </w:t>
      </w:r>
      <w:r w:rsidRPr="004A4164">
        <w:rPr>
          <w:rFonts w:ascii="Arial" w:hAnsi="Arial" w:cs="Arial"/>
          <w:sz w:val="18"/>
          <w:szCs w:val="18"/>
          <w:lang w:val="es-CO"/>
        </w:rPr>
        <w:t>Ib.</w:t>
      </w:r>
    </w:p>
  </w:footnote>
  <w:footnote w:id="7">
    <w:p w:rsidR="001F6D44" w:rsidRPr="001F6D44" w:rsidRDefault="001F6D44">
      <w:pPr>
        <w:pStyle w:val="Textonotapie"/>
        <w:rPr>
          <w:lang w:val="es-CO"/>
        </w:rPr>
      </w:pPr>
      <w:r w:rsidRPr="004A4164">
        <w:rPr>
          <w:rStyle w:val="Refdenotaalpie"/>
          <w:rFonts w:ascii="Arial" w:hAnsi="Arial" w:cs="Arial"/>
          <w:sz w:val="18"/>
          <w:szCs w:val="18"/>
        </w:rPr>
        <w:footnoteRef/>
      </w:r>
      <w:r w:rsidRPr="004A4164">
        <w:rPr>
          <w:rFonts w:ascii="Arial" w:hAnsi="Arial" w:cs="Arial"/>
          <w:sz w:val="18"/>
          <w:szCs w:val="18"/>
        </w:rPr>
        <w:t xml:space="preserve"> </w:t>
      </w:r>
      <w:r w:rsidRPr="004A4164">
        <w:rPr>
          <w:rFonts w:ascii="Arial" w:hAnsi="Arial" w:cs="Arial"/>
          <w:sz w:val="18"/>
          <w:szCs w:val="18"/>
          <w:lang w:val="es-CO"/>
        </w:rPr>
        <w:t>Fls</w:t>
      </w:r>
      <w:r w:rsidR="004A4164" w:rsidRPr="004A4164">
        <w:rPr>
          <w:rFonts w:ascii="Arial" w:hAnsi="Arial" w:cs="Arial"/>
          <w:sz w:val="18"/>
          <w:szCs w:val="18"/>
          <w:lang w:val="es-CO"/>
        </w:rPr>
        <w:t>.</w:t>
      </w:r>
      <w:r w:rsidRPr="004A4164">
        <w:rPr>
          <w:rFonts w:ascii="Arial" w:hAnsi="Arial" w:cs="Arial"/>
          <w:sz w:val="18"/>
          <w:szCs w:val="18"/>
          <w:lang w:val="es-CO"/>
        </w:rPr>
        <w:t xml:space="preserve">. </w:t>
      </w:r>
      <w:r w:rsidR="005824C5" w:rsidRPr="004A4164">
        <w:rPr>
          <w:rFonts w:ascii="Arial" w:hAnsi="Arial" w:cs="Arial"/>
          <w:sz w:val="18"/>
          <w:szCs w:val="18"/>
          <w:lang w:val="es-CO"/>
        </w:rPr>
        <w:t>14-15</w:t>
      </w:r>
      <w:r w:rsidRPr="004A4164">
        <w:rPr>
          <w:rFonts w:ascii="Arial" w:hAnsi="Arial" w:cs="Arial"/>
          <w:sz w:val="18"/>
          <w:szCs w:val="18"/>
          <w:lang w:val="es-CO"/>
        </w:rPr>
        <w:t xml:space="preserve"> íd.</w:t>
      </w:r>
    </w:p>
  </w:footnote>
  <w:footnote w:id="8">
    <w:p w:rsidR="001F6D44" w:rsidRPr="004A4164" w:rsidRDefault="001F6D44">
      <w:pPr>
        <w:pStyle w:val="Textonotapie"/>
        <w:rPr>
          <w:rFonts w:ascii="Arial" w:hAnsi="Arial" w:cs="Arial"/>
          <w:sz w:val="18"/>
          <w:szCs w:val="18"/>
          <w:lang w:val="es-CO"/>
        </w:rPr>
      </w:pPr>
      <w:r w:rsidRPr="001F6D44">
        <w:rPr>
          <w:rStyle w:val="Refdenotaalpie"/>
          <w:rFonts w:ascii="Arial" w:hAnsi="Arial" w:cs="Arial"/>
        </w:rPr>
        <w:footnoteRef/>
      </w:r>
      <w:r w:rsidRPr="001F6D44">
        <w:rPr>
          <w:rFonts w:ascii="Arial" w:hAnsi="Arial" w:cs="Arial"/>
        </w:rPr>
        <w:t xml:space="preserve"> </w:t>
      </w:r>
      <w:r w:rsidRPr="004A4164">
        <w:rPr>
          <w:rFonts w:ascii="Arial" w:hAnsi="Arial" w:cs="Arial"/>
          <w:sz w:val="18"/>
          <w:szCs w:val="18"/>
          <w:lang w:val="es-CO"/>
        </w:rPr>
        <w:t xml:space="preserve">Fls. </w:t>
      </w:r>
      <w:r w:rsidR="001C07B5" w:rsidRPr="004A4164">
        <w:rPr>
          <w:rFonts w:ascii="Arial" w:hAnsi="Arial" w:cs="Arial"/>
          <w:sz w:val="18"/>
          <w:szCs w:val="18"/>
          <w:lang w:val="es-CO"/>
        </w:rPr>
        <w:t>16 vto. 17</w:t>
      </w:r>
      <w:r w:rsidRPr="004A4164">
        <w:rPr>
          <w:rFonts w:ascii="Arial" w:hAnsi="Arial" w:cs="Arial"/>
          <w:sz w:val="18"/>
          <w:szCs w:val="18"/>
          <w:lang w:val="es-CO"/>
        </w:rPr>
        <w:t xml:space="preserve"> íd.</w:t>
      </w:r>
    </w:p>
  </w:footnote>
  <w:footnote w:id="9">
    <w:p w:rsidR="003F43DE" w:rsidRPr="004A4164" w:rsidRDefault="003F43DE" w:rsidP="003F43DE">
      <w:pPr>
        <w:pStyle w:val="Textonotapie"/>
        <w:rPr>
          <w:rFonts w:ascii="Arial" w:hAnsi="Arial" w:cs="Arial"/>
          <w:i/>
          <w:sz w:val="18"/>
          <w:szCs w:val="18"/>
          <w:lang w:val="es-CO"/>
        </w:rPr>
      </w:pPr>
      <w:r w:rsidRPr="004A4164">
        <w:rPr>
          <w:rStyle w:val="Refdenotaalpie"/>
          <w:rFonts w:ascii="Arial" w:hAnsi="Arial" w:cs="Arial"/>
          <w:sz w:val="18"/>
          <w:szCs w:val="18"/>
        </w:rPr>
        <w:footnoteRef/>
      </w:r>
      <w:r w:rsidRPr="004A4164">
        <w:rPr>
          <w:rFonts w:ascii="Arial" w:hAnsi="Arial" w:cs="Arial"/>
          <w:sz w:val="18"/>
          <w:szCs w:val="18"/>
        </w:rPr>
        <w:t xml:space="preserve"> “</w:t>
      </w:r>
      <w:r w:rsidRPr="004A4164">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 jueces competentes, conocerá a prevención el juez ante el cual se hubiere presentado la demanda.”</w:t>
      </w:r>
    </w:p>
  </w:footnote>
  <w:footnote w:id="10">
    <w:p w:rsidR="003F43DE" w:rsidRPr="008F6854" w:rsidRDefault="003F43DE" w:rsidP="003F43DE">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1">
    <w:p w:rsidR="003F43DE" w:rsidRPr="00052C18" w:rsidRDefault="003F43DE" w:rsidP="003F43DE">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 w:id="12">
    <w:p w:rsidR="001C07B5" w:rsidRPr="00B95672" w:rsidRDefault="001C07B5" w:rsidP="001C07B5">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1C07B5" w:rsidRPr="00B95672" w:rsidRDefault="001C07B5" w:rsidP="001C07B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40A8D"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40A8D"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0D6E318" wp14:editId="5ED2E2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960A12" w:rsidP="00F8648A">
    <w:pPr>
      <w:pStyle w:val="Sinespaciado1"/>
      <w:rPr>
        <w:rFonts w:ascii="Arial" w:hAnsi="Arial" w:cs="Arial"/>
        <w:sz w:val="16"/>
        <w:szCs w:val="16"/>
      </w:rPr>
    </w:pPr>
  </w:p>
  <w:p w:rsidR="004903EA" w:rsidRPr="005643A9" w:rsidRDefault="00960A12" w:rsidP="00F8648A">
    <w:pPr>
      <w:pStyle w:val="Sinespaciado2"/>
      <w:rPr>
        <w:rFonts w:ascii="Arial" w:hAnsi="Arial" w:cs="Arial"/>
        <w:sz w:val="16"/>
        <w:szCs w:val="16"/>
      </w:rPr>
    </w:pPr>
  </w:p>
  <w:p w:rsidR="004903EA" w:rsidRDefault="00040A8D"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40A8D"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Default="00960A12">
    <w:pPr>
      <w:pStyle w:val="Encabezado"/>
      <w:rPr>
        <w:rFonts w:ascii="Arial" w:hAnsi="Arial" w:cs="Arial"/>
        <w:sz w:val="16"/>
        <w:szCs w:val="16"/>
      </w:rPr>
    </w:pPr>
  </w:p>
  <w:p w:rsidR="004903EA" w:rsidRPr="005643A9" w:rsidRDefault="00040A8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DE"/>
    <w:rsid w:val="00007C2D"/>
    <w:rsid w:val="00010412"/>
    <w:rsid w:val="00040A8D"/>
    <w:rsid w:val="000510E6"/>
    <w:rsid w:val="000511EE"/>
    <w:rsid w:val="000645CB"/>
    <w:rsid w:val="00135EF8"/>
    <w:rsid w:val="001443EC"/>
    <w:rsid w:val="0017572B"/>
    <w:rsid w:val="00182D9F"/>
    <w:rsid w:val="001A461A"/>
    <w:rsid w:val="001C07B5"/>
    <w:rsid w:val="001F6D44"/>
    <w:rsid w:val="002020AF"/>
    <w:rsid w:val="00224FA3"/>
    <w:rsid w:val="002431B1"/>
    <w:rsid w:val="002716E6"/>
    <w:rsid w:val="002763D1"/>
    <w:rsid w:val="002B75A0"/>
    <w:rsid w:val="00396F87"/>
    <w:rsid w:val="003B0BE8"/>
    <w:rsid w:val="003C260C"/>
    <w:rsid w:val="003E61EC"/>
    <w:rsid w:val="003F43DE"/>
    <w:rsid w:val="003F495F"/>
    <w:rsid w:val="004105F4"/>
    <w:rsid w:val="004818CA"/>
    <w:rsid w:val="004A2F03"/>
    <w:rsid w:val="004A4164"/>
    <w:rsid w:val="004A5A62"/>
    <w:rsid w:val="00507D96"/>
    <w:rsid w:val="005401D5"/>
    <w:rsid w:val="00556679"/>
    <w:rsid w:val="005824C5"/>
    <w:rsid w:val="00595391"/>
    <w:rsid w:val="006458FE"/>
    <w:rsid w:val="00657C42"/>
    <w:rsid w:val="00750418"/>
    <w:rsid w:val="007B682E"/>
    <w:rsid w:val="007C0C0D"/>
    <w:rsid w:val="007C518F"/>
    <w:rsid w:val="007C63A7"/>
    <w:rsid w:val="008168D3"/>
    <w:rsid w:val="008B0A59"/>
    <w:rsid w:val="008B5A81"/>
    <w:rsid w:val="008E381C"/>
    <w:rsid w:val="00931DEF"/>
    <w:rsid w:val="00935206"/>
    <w:rsid w:val="00940332"/>
    <w:rsid w:val="00946922"/>
    <w:rsid w:val="00960A12"/>
    <w:rsid w:val="009B6E63"/>
    <w:rsid w:val="009F6CB1"/>
    <w:rsid w:val="00A044FD"/>
    <w:rsid w:val="00A477A3"/>
    <w:rsid w:val="00A94BF0"/>
    <w:rsid w:val="00AA04E0"/>
    <w:rsid w:val="00AB6888"/>
    <w:rsid w:val="00AD6EB8"/>
    <w:rsid w:val="00AE4862"/>
    <w:rsid w:val="00B3170D"/>
    <w:rsid w:val="00B34683"/>
    <w:rsid w:val="00B91BCE"/>
    <w:rsid w:val="00BC038A"/>
    <w:rsid w:val="00BC7F16"/>
    <w:rsid w:val="00BD33D3"/>
    <w:rsid w:val="00BE57DE"/>
    <w:rsid w:val="00C122B1"/>
    <w:rsid w:val="00C13DC7"/>
    <w:rsid w:val="00C609B7"/>
    <w:rsid w:val="00C65E85"/>
    <w:rsid w:val="00CC107F"/>
    <w:rsid w:val="00CC7D1B"/>
    <w:rsid w:val="00D138AC"/>
    <w:rsid w:val="00D15516"/>
    <w:rsid w:val="00D17DA3"/>
    <w:rsid w:val="00D22815"/>
    <w:rsid w:val="00D64EFC"/>
    <w:rsid w:val="00DF7F39"/>
    <w:rsid w:val="00E07F14"/>
    <w:rsid w:val="00E1409F"/>
    <w:rsid w:val="00E31DFA"/>
    <w:rsid w:val="00E962C3"/>
    <w:rsid w:val="00EA2B85"/>
    <w:rsid w:val="00EA590E"/>
    <w:rsid w:val="00EA5914"/>
    <w:rsid w:val="00ED7FD7"/>
    <w:rsid w:val="00F01FB5"/>
    <w:rsid w:val="00F21EE7"/>
    <w:rsid w:val="00FA4D03"/>
    <w:rsid w:val="00FA5809"/>
    <w:rsid w:val="00FC3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C577-ADEE-4FF4-BEDE-3CA3518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D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3F43D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3F43D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F43DE"/>
    <w:rPr>
      <w:rFonts w:cs="Times New Roman"/>
      <w:vertAlign w:val="superscript"/>
    </w:rPr>
  </w:style>
  <w:style w:type="paragraph" w:customStyle="1" w:styleId="Sinespaciado1">
    <w:name w:val="Sin espaciado1"/>
    <w:link w:val="NoSpacingChar"/>
    <w:uiPriority w:val="99"/>
    <w:rsid w:val="003F43D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F43DE"/>
    <w:pPr>
      <w:tabs>
        <w:tab w:val="center" w:pos="4419"/>
        <w:tab w:val="right" w:pos="8838"/>
      </w:tabs>
    </w:pPr>
  </w:style>
  <w:style w:type="character" w:customStyle="1" w:styleId="EncabezadoCar">
    <w:name w:val="Encabezado Car"/>
    <w:basedOn w:val="Fuentedeprrafopredeter"/>
    <w:link w:val="Encabezado"/>
    <w:uiPriority w:val="99"/>
    <w:rsid w:val="003F43D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F43DE"/>
    <w:pPr>
      <w:tabs>
        <w:tab w:val="center" w:pos="4419"/>
        <w:tab w:val="right" w:pos="8838"/>
      </w:tabs>
    </w:pPr>
  </w:style>
  <w:style w:type="character" w:customStyle="1" w:styleId="PiedepginaCar">
    <w:name w:val="Pie de página Car"/>
    <w:basedOn w:val="Fuentedeprrafopredeter"/>
    <w:link w:val="Piedepgina"/>
    <w:uiPriority w:val="99"/>
    <w:rsid w:val="003F43DE"/>
    <w:rPr>
      <w:rFonts w:ascii="Times New Roman" w:eastAsia="Calibri" w:hAnsi="Times New Roman" w:cs="Times New Roman"/>
      <w:sz w:val="20"/>
      <w:szCs w:val="20"/>
      <w:lang w:eastAsia="es-ES"/>
    </w:rPr>
  </w:style>
  <w:style w:type="paragraph" w:customStyle="1" w:styleId="Sinespaciado2">
    <w:name w:val="Sin espaciado2"/>
    <w:uiPriority w:val="99"/>
    <w:rsid w:val="003F43D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F43DE"/>
    <w:rPr>
      <w:rFonts w:ascii="Calibri" w:eastAsia="Calibri" w:hAnsi="Calibri" w:cs="Times New Roman"/>
      <w:lang w:val="es-CO"/>
    </w:rPr>
  </w:style>
  <w:style w:type="paragraph" w:customStyle="1" w:styleId="Sinespaciado3">
    <w:name w:val="Sin espaciado3"/>
    <w:rsid w:val="003F43DE"/>
    <w:pPr>
      <w:spacing w:after="0" w:line="240" w:lineRule="auto"/>
    </w:pPr>
    <w:rPr>
      <w:rFonts w:ascii="Calibri" w:eastAsia="Times New Roman" w:hAnsi="Calibri" w:cs="Times New Roman"/>
      <w:lang w:val="es-CO"/>
    </w:rPr>
  </w:style>
  <w:style w:type="paragraph" w:styleId="Sinespaciado">
    <w:name w:val="No Spacing"/>
    <w:uiPriority w:val="1"/>
    <w:qFormat/>
    <w:rsid w:val="00940332"/>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3E61EC"/>
    <w:pPr>
      <w:ind w:left="720"/>
      <w:contextualSpacing/>
    </w:pPr>
  </w:style>
  <w:style w:type="paragraph" w:styleId="Textodeglobo">
    <w:name w:val="Balloon Text"/>
    <w:basedOn w:val="Normal"/>
    <w:link w:val="TextodegloboCar"/>
    <w:uiPriority w:val="99"/>
    <w:semiHidden/>
    <w:unhideWhenUsed/>
    <w:rsid w:val="00AB6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88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9CA4-1D21-42A0-807A-911395B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2717</Words>
  <Characters>14945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18</cp:revision>
  <cp:lastPrinted>2016-02-17T19:34:00Z</cp:lastPrinted>
  <dcterms:created xsi:type="dcterms:W3CDTF">2016-02-17T18:07:00Z</dcterms:created>
  <dcterms:modified xsi:type="dcterms:W3CDTF">2016-09-26T18:19:00Z</dcterms:modified>
</cp:coreProperties>
</file>