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1D" w:rsidRPr="00A02AA2" w:rsidRDefault="00E276A3" w:rsidP="00A02AA2">
      <w:pPr>
        <w:pStyle w:val="Sinespaciado2"/>
        <w:jc w:val="both"/>
        <w:rPr>
          <w:rFonts w:ascii="Arial" w:hAnsi="Arial" w:cs="Arial"/>
          <w:sz w:val="19"/>
          <w:szCs w:val="19"/>
        </w:rPr>
      </w:pPr>
      <w:r w:rsidRPr="00A02AA2">
        <w:rPr>
          <w:rFonts w:ascii="Arial" w:hAnsi="Arial" w:cs="Arial"/>
          <w:sz w:val="19"/>
          <w:szCs w:val="19"/>
        </w:rPr>
        <w:t>TUTELA POR MORA JUDICIAL/ Improsperidad</w:t>
      </w:r>
      <w:r w:rsidR="00E971D6">
        <w:rPr>
          <w:rFonts w:ascii="Arial" w:hAnsi="Arial" w:cs="Arial"/>
          <w:sz w:val="19"/>
          <w:szCs w:val="19"/>
        </w:rPr>
        <w:t>,</w:t>
      </w:r>
      <w:r w:rsidRPr="00A02AA2">
        <w:rPr>
          <w:rFonts w:ascii="Arial" w:hAnsi="Arial" w:cs="Arial"/>
          <w:sz w:val="19"/>
          <w:szCs w:val="19"/>
        </w:rPr>
        <w:t xml:space="preserve"> t</w:t>
      </w:r>
      <w:r w:rsidR="00B55C9C" w:rsidRPr="00A02AA2">
        <w:rPr>
          <w:rFonts w:ascii="Arial" w:hAnsi="Arial" w:cs="Arial"/>
          <w:sz w:val="19"/>
          <w:szCs w:val="19"/>
        </w:rPr>
        <w:t>érmino establecido para</w:t>
      </w:r>
      <w:r w:rsidRPr="00A02AA2">
        <w:rPr>
          <w:rFonts w:ascii="Arial" w:hAnsi="Arial" w:cs="Arial"/>
          <w:sz w:val="19"/>
          <w:szCs w:val="19"/>
        </w:rPr>
        <w:t xml:space="preserve"> adelantar la actuación judicial</w:t>
      </w:r>
      <w:r w:rsidR="00B55C9C" w:rsidRPr="00A02AA2">
        <w:rPr>
          <w:rFonts w:ascii="Arial" w:hAnsi="Arial" w:cs="Arial"/>
          <w:sz w:val="19"/>
          <w:szCs w:val="19"/>
        </w:rPr>
        <w:t xml:space="preserve"> no ha vencido</w:t>
      </w:r>
    </w:p>
    <w:p w:rsidR="0052661D" w:rsidRPr="00A02AA2" w:rsidRDefault="0052661D" w:rsidP="00A02AA2">
      <w:pPr>
        <w:pStyle w:val="Sinespaciado2"/>
        <w:jc w:val="both"/>
        <w:rPr>
          <w:rFonts w:ascii="Arial" w:hAnsi="Arial" w:cs="Arial"/>
          <w:sz w:val="19"/>
          <w:szCs w:val="19"/>
        </w:rPr>
      </w:pPr>
    </w:p>
    <w:p w:rsidR="0052661D" w:rsidRPr="00A02AA2" w:rsidRDefault="00901E0D" w:rsidP="00A02AA2">
      <w:pPr>
        <w:pStyle w:val="Sinespaciado2"/>
        <w:jc w:val="both"/>
        <w:rPr>
          <w:rFonts w:ascii="Arial" w:hAnsi="Arial" w:cs="Arial"/>
          <w:sz w:val="19"/>
          <w:szCs w:val="19"/>
        </w:rPr>
      </w:pPr>
      <w:r w:rsidRPr="00A02AA2">
        <w:rPr>
          <w:rFonts w:ascii="Arial" w:hAnsi="Arial" w:cs="Arial"/>
          <w:sz w:val="19"/>
          <w:szCs w:val="19"/>
        </w:rPr>
        <w:t>“(…)</w:t>
      </w:r>
      <w:r w:rsidR="0052661D" w:rsidRPr="00A02AA2">
        <w:rPr>
          <w:rFonts w:ascii="Arial" w:hAnsi="Arial" w:cs="Arial"/>
          <w:sz w:val="19"/>
          <w:szCs w:val="19"/>
        </w:rPr>
        <w:t xml:space="preserve"> para cuando s</w:t>
      </w:r>
      <w:r w:rsidR="00A02AA2">
        <w:rPr>
          <w:rFonts w:ascii="Arial" w:hAnsi="Arial" w:cs="Arial"/>
          <w:sz w:val="19"/>
          <w:szCs w:val="19"/>
        </w:rPr>
        <w:t>e formuló la acción de amparo -</w:t>
      </w:r>
      <w:r w:rsidR="0052661D" w:rsidRPr="00A02AA2">
        <w:rPr>
          <w:rFonts w:ascii="Arial" w:hAnsi="Arial" w:cs="Arial"/>
          <w:sz w:val="19"/>
          <w:szCs w:val="19"/>
        </w:rPr>
        <w:t>28-01-2016-, no había transcurrido aún el término de veinte (20) días con que contaba la funcionaria para proferir el correspondiente fallo. Siendo así, no se le puede endilgar mora judicial, pues no había incumplido el término señalado en la ley para adelantar la actuación judicial correspondiente.</w:t>
      </w:r>
      <w:r w:rsidR="007C6679" w:rsidRPr="00A02AA2">
        <w:rPr>
          <w:rFonts w:ascii="Arial" w:hAnsi="Arial" w:cs="Arial"/>
          <w:sz w:val="19"/>
          <w:szCs w:val="19"/>
        </w:rPr>
        <w:t>”</w:t>
      </w:r>
    </w:p>
    <w:p w:rsidR="00597695" w:rsidRPr="00A02AA2" w:rsidRDefault="00597695" w:rsidP="00A02AA2">
      <w:pPr>
        <w:pStyle w:val="Sinespaciado2"/>
        <w:jc w:val="both"/>
        <w:rPr>
          <w:rFonts w:ascii="Arial" w:hAnsi="Arial" w:cs="Arial"/>
          <w:sz w:val="19"/>
          <w:szCs w:val="19"/>
        </w:rPr>
      </w:pPr>
    </w:p>
    <w:p w:rsidR="005E0119" w:rsidRPr="00A02AA2" w:rsidRDefault="005E0119" w:rsidP="00A02AA2">
      <w:pPr>
        <w:pStyle w:val="Sinespaciado2"/>
        <w:jc w:val="both"/>
        <w:rPr>
          <w:rFonts w:ascii="Arial" w:hAnsi="Arial" w:cs="Arial"/>
          <w:i/>
          <w:spacing w:val="-3"/>
          <w:sz w:val="17"/>
          <w:szCs w:val="17"/>
          <w:highlight w:val="lightGray"/>
        </w:rPr>
      </w:pPr>
      <w:r w:rsidRPr="00A02AA2">
        <w:rPr>
          <w:rFonts w:ascii="Arial" w:hAnsi="Arial" w:cs="Arial"/>
          <w:sz w:val="17"/>
          <w:szCs w:val="17"/>
        </w:rPr>
        <w:t xml:space="preserve">Citas: Corte Constitucional, </w:t>
      </w:r>
      <w:r w:rsidR="00597695" w:rsidRPr="00A02AA2">
        <w:rPr>
          <w:rFonts w:ascii="Arial" w:hAnsi="Arial" w:cs="Arial"/>
          <w:sz w:val="17"/>
          <w:szCs w:val="17"/>
        </w:rPr>
        <w:t>sentencia T-230 de 2013; Corte Suprema de Justicia</w:t>
      </w:r>
      <w:r w:rsidR="00431004" w:rsidRPr="00A02AA2">
        <w:rPr>
          <w:rFonts w:ascii="Arial" w:hAnsi="Arial" w:cs="Arial"/>
          <w:sz w:val="17"/>
          <w:szCs w:val="17"/>
        </w:rPr>
        <w:t>, s</w:t>
      </w:r>
      <w:r w:rsidRPr="00A02AA2">
        <w:rPr>
          <w:rFonts w:ascii="Arial" w:hAnsi="Arial" w:cs="Arial"/>
          <w:sz w:val="17"/>
          <w:szCs w:val="17"/>
        </w:rPr>
        <w:t xml:space="preserve">entencia </w:t>
      </w:r>
      <w:r w:rsidR="00431004" w:rsidRPr="00A02AA2">
        <w:rPr>
          <w:rFonts w:ascii="Arial" w:hAnsi="Arial" w:cs="Arial"/>
          <w:sz w:val="17"/>
          <w:szCs w:val="17"/>
        </w:rPr>
        <w:t>de</w:t>
      </w:r>
      <w:r w:rsidRPr="00A02AA2">
        <w:rPr>
          <w:rFonts w:ascii="Arial" w:hAnsi="Arial" w:cs="Arial"/>
          <w:sz w:val="17"/>
          <w:szCs w:val="17"/>
        </w:rPr>
        <w:t xml:space="preserve"> </w:t>
      </w:r>
      <w:r w:rsidR="00431004" w:rsidRPr="00A02AA2">
        <w:rPr>
          <w:rFonts w:ascii="Arial" w:hAnsi="Arial" w:cs="Arial"/>
          <w:sz w:val="17"/>
          <w:szCs w:val="17"/>
        </w:rPr>
        <w:t>30 de abril de 2015</w:t>
      </w:r>
      <w:r w:rsidR="00431004" w:rsidRPr="00A02AA2">
        <w:rPr>
          <w:rFonts w:ascii="Arial" w:hAnsi="Arial" w:cs="Arial"/>
          <w:sz w:val="17"/>
          <w:szCs w:val="17"/>
        </w:rPr>
        <w:t xml:space="preserve"> -r</w:t>
      </w:r>
      <w:r w:rsidRPr="00A02AA2">
        <w:rPr>
          <w:rFonts w:ascii="Arial" w:hAnsi="Arial" w:cs="Arial"/>
          <w:sz w:val="17"/>
          <w:szCs w:val="17"/>
        </w:rPr>
        <w:t>ad.</w:t>
      </w:r>
      <w:r w:rsidR="00ED789F">
        <w:rPr>
          <w:rFonts w:ascii="Arial" w:hAnsi="Arial" w:cs="Arial"/>
          <w:sz w:val="17"/>
          <w:szCs w:val="17"/>
        </w:rPr>
        <w:t xml:space="preserve"> 660012213000201500067</w:t>
      </w:r>
      <w:r w:rsidR="00431004" w:rsidRPr="00A02AA2">
        <w:rPr>
          <w:rFonts w:ascii="Arial" w:hAnsi="Arial" w:cs="Arial"/>
          <w:sz w:val="17"/>
          <w:szCs w:val="17"/>
        </w:rPr>
        <w:t>01-</w:t>
      </w:r>
      <w:r w:rsidRPr="00A02AA2">
        <w:rPr>
          <w:rFonts w:ascii="Arial" w:hAnsi="Arial" w:cs="Arial"/>
          <w:sz w:val="17"/>
          <w:szCs w:val="17"/>
        </w:rPr>
        <w:t>.</w:t>
      </w:r>
    </w:p>
    <w:p w:rsidR="00083567" w:rsidRDefault="00083567" w:rsidP="00A02AA2">
      <w:pPr>
        <w:spacing w:line="360" w:lineRule="auto"/>
        <w:rPr>
          <w:rFonts w:ascii="Arial" w:hAnsi="Arial" w:cs="Arial"/>
          <w:b/>
          <w:bCs/>
          <w:sz w:val="26"/>
          <w:szCs w:val="26"/>
        </w:rPr>
      </w:pPr>
    </w:p>
    <w:p w:rsidR="00EB5871" w:rsidRDefault="00EB5871" w:rsidP="00EB5871">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EB5871" w:rsidRPr="00513A41" w:rsidRDefault="00EB5871" w:rsidP="00EB5871">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EB5871" w:rsidRDefault="00EB5871" w:rsidP="00EB5871">
      <w:pPr>
        <w:spacing w:line="360" w:lineRule="auto"/>
        <w:rPr>
          <w:rFonts w:ascii="Arial" w:hAnsi="Arial" w:cs="Arial"/>
          <w:bCs/>
          <w:sz w:val="26"/>
          <w:szCs w:val="26"/>
        </w:rPr>
      </w:pPr>
    </w:p>
    <w:p w:rsidR="00EB5871" w:rsidRDefault="00EB5871" w:rsidP="00083567">
      <w:pPr>
        <w:spacing w:line="360" w:lineRule="auto"/>
        <w:ind w:firstLine="2835"/>
        <w:rPr>
          <w:rFonts w:ascii="Arial" w:hAnsi="Arial" w:cs="Arial"/>
          <w:bCs/>
          <w:sz w:val="26"/>
          <w:szCs w:val="26"/>
        </w:rPr>
      </w:pPr>
      <w:r w:rsidRPr="00A65D83">
        <w:rPr>
          <w:rFonts w:ascii="Arial" w:hAnsi="Arial" w:cs="Arial"/>
          <w:bCs/>
          <w:sz w:val="26"/>
          <w:szCs w:val="26"/>
        </w:rPr>
        <w:t xml:space="preserve">Magistrado Ponente: </w:t>
      </w:r>
    </w:p>
    <w:p w:rsidR="00EB5871" w:rsidRPr="00580731" w:rsidRDefault="00EB5871" w:rsidP="00083567">
      <w:pPr>
        <w:spacing w:line="360" w:lineRule="auto"/>
        <w:ind w:firstLine="2835"/>
        <w:rPr>
          <w:rFonts w:ascii="Arial" w:hAnsi="Arial" w:cs="Arial"/>
          <w:b/>
          <w:bCs/>
          <w:sz w:val="22"/>
          <w:szCs w:val="22"/>
        </w:rPr>
      </w:pPr>
      <w:r w:rsidRPr="00580731">
        <w:rPr>
          <w:rFonts w:ascii="Arial" w:hAnsi="Arial" w:cs="Arial"/>
          <w:b/>
          <w:bCs/>
          <w:sz w:val="22"/>
          <w:szCs w:val="22"/>
        </w:rPr>
        <w:t>EDDER JIMMY SÁNCHEZ CALAMBÁS</w:t>
      </w:r>
    </w:p>
    <w:p w:rsidR="00083567" w:rsidRPr="002F5584" w:rsidRDefault="00083567" w:rsidP="00083567">
      <w:pPr>
        <w:spacing w:line="360" w:lineRule="auto"/>
        <w:ind w:firstLine="2835"/>
        <w:jc w:val="center"/>
        <w:rPr>
          <w:rFonts w:ascii="Arial" w:hAnsi="Arial" w:cs="Arial"/>
          <w:bCs/>
          <w:sz w:val="24"/>
          <w:szCs w:val="24"/>
        </w:rPr>
      </w:pPr>
      <w:r w:rsidRPr="002F5584">
        <w:rPr>
          <w:rFonts w:ascii="Arial" w:hAnsi="Arial" w:cs="Arial"/>
          <w:bCs/>
          <w:sz w:val="24"/>
          <w:szCs w:val="24"/>
        </w:rPr>
        <w:t xml:space="preserve">Pereira, </w:t>
      </w:r>
      <w:r>
        <w:rPr>
          <w:rFonts w:ascii="Arial" w:hAnsi="Arial" w:cs="Arial"/>
          <w:bCs/>
          <w:sz w:val="24"/>
          <w:szCs w:val="24"/>
        </w:rPr>
        <w:t>doce (12</w:t>
      </w:r>
      <w:r w:rsidRPr="002F5584">
        <w:rPr>
          <w:rFonts w:ascii="Arial" w:hAnsi="Arial" w:cs="Arial"/>
          <w:bCs/>
          <w:sz w:val="24"/>
          <w:szCs w:val="24"/>
        </w:rPr>
        <w:t xml:space="preserve">) de </w:t>
      </w:r>
      <w:r>
        <w:rPr>
          <w:rFonts w:ascii="Arial" w:hAnsi="Arial" w:cs="Arial"/>
          <w:bCs/>
          <w:sz w:val="24"/>
          <w:szCs w:val="24"/>
        </w:rPr>
        <w:t>febrero de dos mil dieciséis (2016</w:t>
      </w:r>
      <w:r w:rsidRPr="002F5584">
        <w:rPr>
          <w:rFonts w:ascii="Arial" w:hAnsi="Arial" w:cs="Arial"/>
          <w:bCs/>
          <w:sz w:val="24"/>
          <w:szCs w:val="24"/>
        </w:rPr>
        <w:t>)</w:t>
      </w:r>
    </w:p>
    <w:p w:rsidR="00EB5871" w:rsidRPr="00D063A2" w:rsidRDefault="00083567" w:rsidP="00083567">
      <w:pPr>
        <w:spacing w:line="360" w:lineRule="auto"/>
        <w:ind w:firstLine="2835"/>
        <w:rPr>
          <w:rFonts w:ascii="Arial" w:hAnsi="Arial" w:cs="Arial"/>
          <w:bCs/>
          <w:sz w:val="26"/>
          <w:szCs w:val="26"/>
        </w:rPr>
      </w:pPr>
      <w:r>
        <w:rPr>
          <w:rFonts w:ascii="Arial" w:hAnsi="Arial" w:cs="Arial"/>
          <w:sz w:val="26"/>
          <w:szCs w:val="26"/>
        </w:rPr>
        <w:t>Acta No. 66 de 12-02-2016</w:t>
      </w:r>
    </w:p>
    <w:tbl>
      <w:tblPr>
        <w:tblpPr w:leftFromText="141" w:rightFromText="141" w:vertAnchor="page" w:horzAnchor="margin" w:tblpY="861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902"/>
        <w:gridCol w:w="709"/>
        <w:gridCol w:w="3543"/>
      </w:tblGrid>
      <w:tr w:rsidR="003B0884" w:rsidRPr="00595391" w:rsidTr="003B0884">
        <w:trPr>
          <w:trHeight w:val="410"/>
        </w:trPr>
        <w:tc>
          <w:tcPr>
            <w:tcW w:w="9067" w:type="dxa"/>
            <w:gridSpan w:val="4"/>
            <w:shd w:val="clear" w:color="auto" w:fill="F2F2F2" w:themeFill="background1" w:themeFillShade="F2"/>
          </w:tcPr>
          <w:p w:rsidR="003B0884" w:rsidRPr="00595391" w:rsidRDefault="003B0884" w:rsidP="003B0884">
            <w:pPr>
              <w:suppressAutoHyphens/>
              <w:spacing w:line="360" w:lineRule="auto"/>
              <w:ind w:right="-233"/>
              <w:jc w:val="center"/>
              <w:rPr>
                <w:rFonts w:ascii="Arial" w:hAnsi="Arial" w:cs="Arial"/>
                <w:sz w:val="24"/>
                <w:szCs w:val="24"/>
                <w:lang w:val="es-CO"/>
              </w:rPr>
            </w:pPr>
            <w:r w:rsidRPr="00595391">
              <w:rPr>
                <w:rFonts w:ascii="Arial" w:hAnsi="Arial" w:cs="Arial"/>
                <w:sz w:val="24"/>
                <w:szCs w:val="24"/>
                <w:lang w:val="es-CO"/>
              </w:rPr>
              <w:t>Expedientes radicados al número</w:t>
            </w:r>
          </w:p>
        </w:tc>
      </w:tr>
      <w:tr w:rsidR="003B0884" w:rsidRPr="00595391" w:rsidTr="003B0884">
        <w:trPr>
          <w:trHeight w:val="410"/>
        </w:trPr>
        <w:tc>
          <w:tcPr>
            <w:tcW w:w="913" w:type="dxa"/>
            <w:shd w:val="clear" w:color="auto" w:fill="F2F2F2" w:themeFill="background1" w:themeFillShade="F2"/>
          </w:tcPr>
          <w:p w:rsidR="003B0884" w:rsidRPr="00595391" w:rsidRDefault="003B0884" w:rsidP="003B0884">
            <w:pPr>
              <w:jc w:val="center"/>
              <w:rPr>
                <w:rFonts w:ascii="Arial" w:hAnsi="Arial" w:cs="Arial"/>
                <w:b/>
                <w:sz w:val="24"/>
                <w:szCs w:val="24"/>
                <w:lang w:val="es-CO"/>
              </w:rPr>
            </w:pPr>
            <w:r w:rsidRPr="00595391">
              <w:rPr>
                <w:rFonts w:ascii="Arial" w:hAnsi="Arial" w:cs="Arial"/>
                <w:b/>
                <w:sz w:val="24"/>
                <w:szCs w:val="24"/>
                <w:lang w:val="es-CO"/>
              </w:rPr>
              <w:t>1</w:t>
            </w:r>
          </w:p>
        </w:tc>
        <w:tc>
          <w:tcPr>
            <w:tcW w:w="3902" w:type="dxa"/>
            <w:shd w:val="clear" w:color="auto" w:fill="auto"/>
          </w:tcPr>
          <w:p w:rsidR="003B0884" w:rsidRPr="00595391" w:rsidRDefault="003B0884" w:rsidP="003B0884">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027</w:t>
            </w:r>
          </w:p>
        </w:tc>
        <w:tc>
          <w:tcPr>
            <w:tcW w:w="709" w:type="dxa"/>
          </w:tcPr>
          <w:p w:rsidR="003B0884" w:rsidRPr="00595391" w:rsidRDefault="003B0884" w:rsidP="003B0884">
            <w:pPr>
              <w:jc w:val="center"/>
              <w:rPr>
                <w:rFonts w:ascii="Arial" w:hAnsi="Arial" w:cs="Arial"/>
                <w:b/>
                <w:sz w:val="24"/>
                <w:szCs w:val="24"/>
                <w:lang w:val="es-CO"/>
              </w:rPr>
            </w:pPr>
            <w:r w:rsidRPr="00595391">
              <w:rPr>
                <w:rFonts w:ascii="Arial" w:hAnsi="Arial" w:cs="Arial"/>
                <w:b/>
                <w:sz w:val="24"/>
                <w:szCs w:val="24"/>
                <w:lang w:val="es-CO"/>
              </w:rPr>
              <w:t>2</w:t>
            </w:r>
          </w:p>
        </w:tc>
        <w:tc>
          <w:tcPr>
            <w:tcW w:w="3543" w:type="dxa"/>
          </w:tcPr>
          <w:p w:rsidR="003B0884" w:rsidRPr="00595391" w:rsidRDefault="003B0884" w:rsidP="003B0884">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030</w:t>
            </w:r>
          </w:p>
        </w:tc>
      </w:tr>
    </w:tbl>
    <w:p w:rsidR="00EB5871" w:rsidRPr="00D063A2" w:rsidRDefault="00EB5871" w:rsidP="00EB5871">
      <w:pPr>
        <w:spacing w:line="360" w:lineRule="auto"/>
        <w:rPr>
          <w:rFonts w:ascii="Arial" w:hAnsi="Arial" w:cs="Arial"/>
          <w:bCs/>
          <w:sz w:val="26"/>
          <w:szCs w:val="26"/>
        </w:rPr>
      </w:pPr>
    </w:p>
    <w:p w:rsidR="00EB5871" w:rsidRDefault="00EB5871" w:rsidP="003B0884">
      <w:pPr>
        <w:pStyle w:val="Sinespaciado1"/>
        <w:spacing w:line="360" w:lineRule="auto"/>
        <w:rPr>
          <w:rFonts w:ascii="Arial" w:hAnsi="Arial" w:cs="Arial"/>
          <w:sz w:val="26"/>
          <w:szCs w:val="26"/>
          <w:lang w:val="es-ES" w:eastAsia="es-ES"/>
        </w:rPr>
      </w:pPr>
      <w:bookmarkStart w:id="0" w:name="_GoBack"/>
      <w:bookmarkEnd w:id="0"/>
    </w:p>
    <w:p w:rsidR="00EB5871" w:rsidRPr="003A1494" w:rsidRDefault="00EB5871" w:rsidP="003A1494">
      <w:pPr>
        <w:pStyle w:val="Sinespaciado1"/>
        <w:spacing w:line="360" w:lineRule="auto"/>
        <w:ind w:firstLine="2835"/>
        <w:rPr>
          <w:rFonts w:ascii="Arial" w:hAnsi="Arial" w:cs="Arial"/>
          <w:b/>
          <w:sz w:val="28"/>
          <w:szCs w:val="28"/>
          <w:lang w:val="es-ES" w:eastAsia="es-ES"/>
        </w:rPr>
      </w:pPr>
      <w:r w:rsidRPr="003A1494">
        <w:rPr>
          <w:rFonts w:ascii="Arial" w:hAnsi="Arial" w:cs="Arial"/>
          <w:b/>
          <w:sz w:val="28"/>
          <w:szCs w:val="28"/>
          <w:lang w:val="es-ES" w:eastAsia="es-ES"/>
        </w:rPr>
        <w:t>I. Asunto</w:t>
      </w:r>
    </w:p>
    <w:p w:rsidR="00EB5871" w:rsidRDefault="00EB5871" w:rsidP="00EB5871">
      <w:pPr>
        <w:pStyle w:val="Sinespaciado1"/>
        <w:spacing w:line="360" w:lineRule="auto"/>
        <w:rPr>
          <w:rFonts w:ascii="Arial" w:hAnsi="Arial" w:cs="Arial"/>
          <w:b/>
          <w:sz w:val="26"/>
          <w:szCs w:val="26"/>
          <w:lang w:val="es-ES" w:eastAsia="es-ES"/>
        </w:rPr>
      </w:pPr>
    </w:p>
    <w:p w:rsidR="0044474C" w:rsidRDefault="00EB5871" w:rsidP="00771AA2">
      <w:pPr>
        <w:pStyle w:val="Sinespaciado1"/>
        <w:spacing w:line="360" w:lineRule="auto"/>
        <w:ind w:firstLine="2835"/>
        <w:jc w:val="both"/>
        <w:rPr>
          <w:rFonts w:ascii="Arial" w:hAnsi="Arial" w:cs="Arial"/>
          <w:sz w:val="28"/>
          <w:szCs w:val="28"/>
          <w:lang w:val="es-ES" w:eastAsia="es-ES"/>
        </w:rPr>
      </w:pPr>
      <w:r w:rsidRPr="00771AA2">
        <w:rPr>
          <w:rFonts w:ascii="Arial" w:hAnsi="Arial" w:cs="Arial"/>
          <w:sz w:val="28"/>
          <w:szCs w:val="28"/>
          <w:lang w:val="es-ES" w:eastAsia="es-ES"/>
        </w:rPr>
        <w:t xml:space="preserve">Decide el Tribunal la acción de tutela presentada por el ciudadano </w:t>
      </w:r>
      <w:r w:rsidRPr="00771AA2">
        <w:rPr>
          <w:rFonts w:ascii="Arial" w:hAnsi="Arial" w:cs="Arial"/>
          <w:b/>
          <w:sz w:val="28"/>
          <w:szCs w:val="28"/>
          <w:lang w:val="es-ES" w:eastAsia="es-ES"/>
        </w:rPr>
        <w:t>Javier Elías Arias Idárraga</w:t>
      </w:r>
      <w:r w:rsidRPr="00771AA2">
        <w:rPr>
          <w:rFonts w:ascii="Arial" w:hAnsi="Arial" w:cs="Arial"/>
          <w:sz w:val="28"/>
          <w:szCs w:val="28"/>
          <w:lang w:val="es-ES" w:eastAsia="es-ES"/>
        </w:rPr>
        <w:t xml:space="preserve">, contra el </w:t>
      </w:r>
      <w:r w:rsidRPr="00771AA2">
        <w:rPr>
          <w:rFonts w:ascii="Arial" w:hAnsi="Arial" w:cs="Arial"/>
          <w:b/>
          <w:sz w:val="28"/>
          <w:szCs w:val="28"/>
          <w:lang w:val="es-ES" w:eastAsia="es-ES"/>
        </w:rPr>
        <w:t xml:space="preserve">Juzgado Segundo Civil del Circuito de Pereira, </w:t>
      </w:r>
      <w:r w:rsidRPr="00771AA2">
        <w:rPr>
          <w:rFonts w:ascii="Arial" w:hAnsi="Arial" w:cs="Arial"/>
          <w:sz w:val="28"/>
          <w:szCs w:val="28"/>
          <w:lang w:val="es-ES" w:eastAsia="es-ES"/>
        </w:rPr>
        <w:t xml:space="preserve">a la que se vinculó </w:t>
      </w:r>
      <w:r w:rsidR="0044474C" w:rsidRPr="00771AA2">
        <w:rPr>
          <w:rFonts w:ascii="Arial" w:hAnsi="Arial" w:cs="Arial"/>
          <w:sz w:val="28"/>
          <w:szCs w:val="28"/>
          <w:lang w:val="es-ES" w:eastAsia="es-ES"/>
        </w:rPr>
        <w:t xml:space="preserve">a la </w:t>
      </w:r>
      <w:r w:rsidR="0044474C" w:rsidRPr="00771AA2">
        <w:rPr>
          <w:rFonts w:ascii="Arial" w:hAnsi="Arial" w:cs="Arial"/>
          <w:b/>
          <w:sz w:val="28"/>
          <w:szCs w:val="28"/>
          <w:lang w:val="es-ES" w:eastAsia="es-ES"/>
        </w:rPr>
        <w:t>Defensoría del Pueblo</w:t>
      </w:r>
      <w:r w:rsidR="0044474C" w:rsidRPr="00771AA2">
        <w:rPr>
          <w:rFonts w:ascii="Arial" w:hAnsi="Arial" w:cs="Arial"/>
          <w:sz w:val="28"/>
          <w:szCs w:val="28"/>
          <w:lang w:val="es-ES" w:eastAsia="es-ES"/>
        </w:rPr>
        <w:t xml:space="preserve"> </w:t>
      </w:r>
      <w:r w:rsidR="0044474C" w:rsidRPr="0044474C">
        <w:rPr>
          <w:rFonts w:ascii="Arial" w:hAnsi="Arial" w:cs="Arial"/>
          <w:b/>
          <w:sz w:val="28"/>
          <w:szCs w:val="28"/>
          <w:lang w:val="es-ES" w:eastAsia="es-ES"/>
        </w:rPr>
        <w:t>Regional Risaralda</w:t>
      </w:r>
      <w:r w:rsidR="0044474C">
        <w:rPr>
          <w:rFonts w:ascii="Arial" w:hAnsi="Arial" w:cs="Arial"/>
          <w:sz w:val="28"/>
          <w:szCs w:val="28"/>
          <w:lang w:val="es-ES" w:eastAsia="es-ES"/>
        </w:rPr>
        <w:t xml:space="preserve">, </w:t>
      </w:r>
      <w:r w:rsidR="0044474C" w:rsidRPr="00771AA2">
        <w:rPr>
          <w:rFonts w:ascii="Arial" w:hAnsi="Arial" w:cs="Arial"/>
          <w:sz w:val="28"/>
          <w:szCs w:val="28"/>
          <w:lang w:val="es-ES" w:eastAsia="es-ES"/>
        </w:rPr>
        <w:t xml:space="preserve">la </w:t>
      </w:r>
      <w:r w:rsidR="0044474C" w:rsidRPr="00771AA2">
        <w:rPr>
          <w:rFonts w:ascii="Arial" w:hAnsi="Arial" w:cs="Arial"/>
          <w:b/>
          <w:sz w:val="28"/>
          <w:szCs w:val="28"/>
          <w:lang w:val="es-ES" w:eastAsia="es-ES"/>
        </w:rPr>
        <w:t>Alcaldía del Municipio de Pereira</w:t>
      </w:r>
      <w:r w:rsidR="00CC1DC4">
        <w:rPr>
          <w:rFonts w:ascii="Arial" w:hAnsi="Arial" w:cs="Arial"/>
          <w:b/>
          <w:sz w:val="28"/>
          <w:szCs w:val="28"/>
          <w:lang w:val="es-ES" w:eastAsia="es-ES"/>
        </w:rPr>
        <w:t>,</w:t>
      </w:r>
      <w:r w:rsidR="0044474C">
        <w:rPr>
          <w:rFonts w:ascii="Arial" w:hAnsi="Arial" w:cs="Arial"/>
          <w:b/>
          <w:sz w:val="28"/>
          <w:szCs w:val="28"/>
          <w:lang w:val="es-ES" w:eastAsia="es-ES"/>
        </w:rPr>
        <w:t xml:space="preserve"> la Procuraduría General de la Naci</w:t>
      </w:r>
      <w:r w:rsidR="00CC1DC4">
        <w:rPr>
          <w:rFonts w:ascii="Arial" w:hAnsi="Arial" w:cs="Arial"/>
          <w:b/>
          <w:sz w:val="28"/>
          <w:szCs w:val="28"/>
          <w:lang w:val="es-ES" w:eastAsia="es-ES"/>
        </w:rPr>
        <w:t>ón</w:t>
      </w:r>
      <w:r w:rsidR="00DC644F">
        <w:rPr>
          <w:rFonts w:ascii="Arial" w:hAnsi="Arial" w:cs="Arial"/>
          <w:b/>
          <w:sz w:val="28"/>
          <w:szCs w:val="28"/>
          <w:lang w:val="es-ES" w:eastAsia="es-ES"/>
        </w:rPr>
        <w:t>, la Personería de Pereira y al Banco AV. Villas.</w:t>
      </w:r>
    </w:p>
    <w:p w:rsidR="00EB5871" w:rsidRDefault="00EB5871" w:rsidP="0044474C">
      <w:pPr>
        <w:pStyle w:val="Sinespaciado1"/>
        <w:spacing w:line="360" w:lineRule="auto"/>
        <w:ind w:firstLine="2835"/>
        <w:jc w:val="both"/>
        <w:rPr>
          <w:rFonts w:ascii="Arial" w:hAnsi="Arial" w:cs="Arial"/>
          <w:sz w:val="26"/>
          <w:szCs w:val="26"/>
          <w:lang w:val="es-ES" w:eastAsia="es-ES"/>
        </w:rPr>
      </w:pPr>
    </w:p>
    <w:p w:rsidR="003A1494" w:rsidRDefault="003A1494" w:rsidP="0044474C">
      <w:pPr>
        <w:pStyle w:val="Sinespaciado1"/>
        <w:spacing w:line="360" w:lineRule="auto"/>
        <w:ind w:firstLine="2835"/>
        <w:jc w:val="both"/>
        <w:rPr>
          <w:rFonts w:ascii="Arial" w:hAnsi="Arial" w:cs="Arial"/>
          <w:sz w:val="26"/>
          <w:szCs w:val="26"/>
          <w:lang w:val="es-ES" w:eastAsia="es-ES"/>
        </w:rPr>
      </w:pPr>
    </w:p>
    <w:p w:rsidR="00EB5871" w:rsidRPr="003A1494" w:rsidRDefault="00EB5871" w:rsidP="0044474C">
      <w:pPr>
        <w:pStyle w:val="Sinespaciado1"/>
        <w:spacing w:line="360" w:lineRule="auto"/>
        <w:ind w:firstLine="2835"/>
        <w:rPr>
          <w:rFonts w:ascii="Arial" w:hAnsi="Arial" w:cs="Arial"/>
          <w:b/>
          <w:sz w:val="28"/>
          <w:szCs w:val="28"/>
          <w:lang w:val="es-ES" w:eastAsia="es-ES"/>
        </w:rPr>
      </w:pPr>
      <w:r w:rsidRPr="003A1494">
        <w:rPr>
          <w:rFonts w:ascii="Arial" w:hAnsi="Arial" w:cs="Arial"/>
          <w:b/>
          <w:sz w:val="28"/>
          <w:szCs w:val="28"/>
          <w:lang w:val="es-ES" w:eastAsia="es-ES"/>
        </w:rPr>
        <w:t>II. Antecedentes</w:t>
      </w:r>
    </w:p>
    <w:p w:rsidR="00EB5871" w:rsidRDefault="00EB5871" w:rsidP="0044474C">
      <w:pPr>
        <w:pStyle w:val="Sinespaciado1"/>
        <w:spacing w:line="360" w:lineRule="auto"/>
        <w:ind w:firstLine="2835"/>
        <w:jc w:val="both"/>
        <w:rPr>
          <w:rFonts w:ascii="Arial" w:hAnsi="Arial" w:cs="Arial"/>
          <w:b/>
          <w:sz w:val="26"/>
          <w:szCs w:val="26"/>
          <w:lang w:val="es-ES" w:eastAsia="es-ES"/>
        </w:rPr>
      </w:pPr>
    </w:p>
    <w:p w:rsidR="00EB5871" w:rsidRDefault="00EB5871" w:rsidP="0044474C">
      <w:pPr>
        <w:pStyle w:val="Sinespaciado1"/>
        <w:spacing w:line="360" w:lineRule="auto"/>
        <w:ind w:firstLine="2835"/>
        <w:jc w:val="both"/>
        <w:rPr>
          <w:rFonts w:ascii="Arial" w:hAnsi="Arial" w:cs="Arial"/>
          <w:sz w:val="28"/>
          <w:szCs w:val="28"/>
        </w:rPr>
      </w:pPr>
      <w:r w:rsidRPr="0044474C">
        <w:rPr>
          <w:rFonts w:ascii="Arial" w:hAnsi="Arial" w:cs="Arial"/>
          <w:sz w:val="28"/>
          <w:szCs w:val="28"/>
        </w:rPr>
        <w:t>1. El gestor constitucional, invoca amparo de los derechos fundamentales al debido proceso</w:t>
      </w:r>
      <w:r w:rsidR="0044474C">
        <w:rPr>
          <w:rFonts w:ascii="Arial" w:hAnsi="Arial" w:cs="Arial"/>
          <w:sz w:val="28"/>
          <w:szCs w:val="28"/>
        </w:rPr>
        <w:t xml:space="preserve">, </w:t>
      </w:r>
      <w:r w:rsidR="0044474C" w:rsidRPr="0044474C">
        <w:rPr>
          <w:rFonts w:ascii="Arial" w:hAnsi="Arial" w:cs="Arial"/>
          <w:sz w:val="28"/>
          <w:szCs w:val="28"/>
        </w:rPr>
        <w:t>la igualdad</w:t>
      </w:r>
      <w:r w:rsidRPr="0044474C">
        <w:rPr>
          <w:rFonts w:ascii="Arial" w:hAnsi="Arial" w:cs="Arial"/>
          <w:sz w:val="28"/>
          <w:szCs w:val="28"/>
        </w:rPr>
        <w:t xml:space="preserve"> y la debida </w:t>
      </w:r>
      <w:r w:rsidRPr="0044474C">
        <w:rPr>
          <w:rFonts w:ascii="Arial" w:hAnsi="Arial" w:cs="Arial"/>
          <w:sz w:val="28"/>
          <w:szCs w:val="28"/>
        </w:rPr>
        <w:lastRenderedPageBreak/>
        <w:t>administración de justicia, presuntamente vulnerados por l</w:t>
      </w:r>
      <w:r w:rsidR="0044474C">
        <w:rPr>
          <w:rFonts w:ascii="Arial" w:hAnsi="Arial" w:cs="Arial"/>
          <w:sz w:val="28"/>
          <w:szCs w:val="28"/>
        </w:rPr>
        <w:t>a autoridad judicial encartada.</w:t>
      </w:r>
    </w:p>
    <w:p w:rsidR="001E115D" w:rsidRDefault="00EB5871" w:rsidP="003375CD">
      <w:pPr>
        <w:pStyle w:val="Sinespaciado1"/>
        <w:spacing w:line="360" w:lineRule="auto"/>
        <w:ind w:firstLine="2835"/>
        <w:jc w:val="both"/>
        <w:rPr>
          <w:rFonts w:ascii="Arial" w:hAnsi="Arial" w:cs="Arial"/>
          <w:sz w:val="28"/>
          <w:szCs w:val="28"/>
        </w:rPr>
      </w:pPr>
      <w:r w:rsidRPr="0044474C">
        <w:rPr>
          <w:rFonts w:ascii="Arial" w:hAnsi="Arial" w:cs="Arial"/>
          <w:sz w:val="28"/>
          <w:szCs w:val="28"/>
        </w:rPr>
        <w:t>2. Adujo como fundamento de su reclamo</w:t>
      </w:r>
      <w:r w:rsidR="0044474C">
        <w:rPr>
          <w:rFonts w:ascii="Arial" w:hAnsi="Arial" w:cs="Arial"/>
          <w:sz w:val="28"/>
          <w:szCs w:val="28"/>
        </w:rPr>
        <w:t xml:space="preserve"> que: (i) </w:t>
      </w:r>
      <w:r w:rsidRPr="0044474C">
        <w:rPr>
          <w:rFonts w:ascii="Arial" w:hAnsi="Arial" w:cs="Arial"/>
          <w:sz w:val="28"/>
          <w:szCs w:val="28"/>
        </w:rPr>
        <w:t xml:space="preserve">presentó </w:t>
      </w:r>
      <w:r w:rsidR="0044474C">
        <w:rPr>
          <w:rFonts w:ascii="Arial" w:hAnsi="Arial" w:cs="Arial"/>
          <w:sz w:val="28"/>
          <w:szCs w:val="28"/>
        </w:rPr>
        <w:t>las acciones</w:t>
      </w:r>
      <w:r w:rsidRPr="0044474C">
        <w:rPr>
          <w:rFonts w:ascii="Arial" w:hAnsi="Arial" w:cs="Arial"/>
          <w:sz w:val="28"/>
          <w:szCs w:val="28"/>
        </w:rPr>
        <w:t xml:space="preserve"> popular</w:t>
      </w:r>
      <w:r w:rsidR="0044474C">
        <w:rPr>
          <w:rFonts w:ascii="Arial" w:hAnsi="Arial" w:cs="Arial"/>
          <w:sz w:val="28"/>
          <w:szCs w:val="28"/>
        </w:rPr>
        <w:t>es: “</w:t>
      </w:r>
      <w:r w:rsidR="0044474C" w:rsidRPr="001E115D">
        <w:rPr>
          <w:rFonts w:ascii="Arial" w:hAnsi="Arial" w:cs="Arial"/>
          <w:sz w:val="24"/>
          <w:szCs w:val="24"/>
        </w:rPr>
        <w:t>2015-75” y “2015-252”</w:t>
      </w:r>
      <w:r w:rsidR="0044474C">
        <w:rPr>
          <w:rFonts w:ascii="Arial" w:hAnsi="Arial" w:cs="Arial"/>
          <w:sz w:val="28"/>
          <w:szCs w:val="28"/>
        </w:rPr>
        <w:t>, las que le correspondieron a</w:t>
      </w:r>
      <w:r w:rsidRPr="0044474C">
        <w:rPr>
          <w:rFonts w:ascii="Arial" w:hAnsi="Arial" w:cs="Arial"/>
          <w:sz w:val="28"/>
          <w:szCs w:val="28"/>
        </w:rPr>
        <w:t xml:space="preserve">l Juzgado Segundo Civil del Circuito de esta ciudad, </w:t>
      </w:r>
      <w:r w:rsidR="0044474C">
        <w:rPr>
          <w:rFonts w:ascii="Arial" w:hAnsi="Arial" w:cs="Arial"/>
          <w:sz w:val="28"/>
          <w:szCs w:val="28"/>
        </w:rPr>
        <w:t>entidad que dice en el auto admisorio de la acción que profe</w:t>
      </w:r>
      <w:r w:rsidR="001E115D">
        <w:rPr>
          <w:rFonts w:ascii="Arial" w:hAnsi="Arial" w:cs="Arial"/>
          <w:sz w:val="28"/>
          <w:szCs w:val="28"/>
        </w:rPr>
        <w:t>ri</w:t>
      </w:r>
      <w:r w:rsidR="0044474C">
        <w:rPr>
          <w:rFonts w:ascii="Arial" w:hAnsi="Arial" w:cs="Arial"/>
          <w:sz w:val="28"/>
          <w:szCs w:val="28"/>
        </w:rPr>
        <w:t>r</w:t>
      </w:r>
      <w:r w:rsidR="001E115D">
        <w:rPr>
          <w:rFonts w:ascii="Arial" w:hAnsi="Arial" w:cs="Arial"/>
          <w:sz w:val="28"/>
          <w:szCs w:val="28"/>
        </w:rPr>
        <w:t>á</w:t>
      </w:r>
      <w:r w:rsidR="0044474C">
        <w:rPr>
          <w:rFonts w:ascii="Arial" w:hAnsi="Arial" w:cs="Arial"/>
          <w:sz w:val="28"/>
          <w:szCs w:val="28"/>
        </w:rPr>
        <w:t xml:space="preserve"> sentencia en 30 días “(…) </w:t>
      </w:r>
      <w:r w:rsidR="0044474C" w:rsidRPr="00116F29">
        <w:rPr>
          <w:rFonts w:ascii="Arial" w:hAnsi="Arial" w:cs="Arial"/>
          <w:i/>
          <w:sz w:val="24"/>
          <w:szCs w:val="24"/>
        </w:rPr>
        <w:t>LO CUAL PODRÍA SER FALSEDAD EN DOCUMENTO PÚBLICO, por parte del tutelado</w:t>
      </w:r>
      <w:r w:rsidR="0044474C">
        <w:rPr>
          <w:rFonts w:ascii="Arial" w:hAnsi="Arial" w:cs="Arial"/>
          <w:sz w:val="28"/>
          <w:szCs w:val="28"/>
        </w:rPr>
        <w:t xml:space="preserve"> (…)”; (ii) </w:t>
      </w:r>
      <w:r w:rsidR="001E115D">
        <w:rPr>
          <w:rFonts w:ascii="Arial" w:hAnsi="Arial" w:cs="Arial"/>
          <w:sz w:val="28"/>
          <w:szCs w:val="28"/>
        </w:rPr>
        <w:t>que</w:t>
      </w:r>
      <w:r w:rsidR="008873F8" w:rsidRPr="00116F29">
        <w:rPr>
          <w:rFonts w:ascii="Arial" w:hAnsi="Arial" w:cs="Arial"/>
          <w:sz w:val="28"/>
          <w:szCs w:val="28"/>
        </w:rPr>
        <w:t xml:space="preserve"> después de violentar los términos de tiempo que le impone </w:t>
      </w:r>
      <w:r w:rsidRPr="00116F29">
        <w:rPr>
          <w:rFonts w:ascii="Arial" w:hAnsi="Arial" w:cs="Arial"/>
          <w:sz w:val="28"/>
          <w:szCs w:val="28"/>
        </w:rPr>
        <w:t>la l</w:t>
      </w:r>
      <w:r w:rsidR="008873F8" w:rsidRPr="00116F29">
        <w:rPr>
          <w:rFonts w:ascii="Arial" w:hAnsi="Arial" w:cs="Arial"/>
          <w:sz w:val="28"/>
          <w:szCs w:val="28"/>
        </w:rPr>
        <w:t xml:space="preserve">ey 472 de 1998, muestra renuencia y mora judicial y viola aparentemente la Ley 734 de 2002; (iii) presentó tutela pues la Ley 472 de 1998 le ordena tramitar su </w:t>
      </w:r>
      <w:r w:rsidRPr="00116F29">
        <w:rPr>
          <w:rFonts w:ascii="Arial" w:hAnsi="Arial" w:cs="Arial"/>
          <w:sz w:val="28"/>
          <w:szCs w:val="28"/>
        </w:rPr>
        <w:t xml:space="preserve">acción </w:t>
      </w:r>
      <w:r w:rsidR="008873F8" w:rsidRPr="00116F29">
        <w:rPr>
          <w:rFonts w:ascii="Arial" w:hAnsi="Arial" w:cs="Arial"/>
          <w:sz w:val="28"/>
          <w:szCs w:val="28"/>
        </w:rPr>
        <w:t xml:space="preserve">y fallarla en </w:t>
      </w:r>
      <w:r w:rsidRPr="00116F29">
        <w:rPr>
          <w:rFonts w:ascii="Arial" w:hAnsi="Arial" w:cs="Arial"/>
          <w:sz w:val="28"/>
          <w:szCs w:val="28"/>
        </w:rPr>
        <w:t>tér</w:t>
      </w:r>
      <w:r w:rsidR="008873F8" w:rsidRPr="00116F29">
        <w:rPr>
          <w:rFonts w:ascii="Arial" w:hAnsi="Arial" w:cs="Arial"/>
          <w:sz w:val="28"/>
          <w:szCs w:val="28"/>
        </w:rPr>
        <w:t>minos perentorios</w:t>
      </w:r>
      <w:r w:rsidR="008873F8">
        <w:rPr>
          <w:rFonts w:ascii="Arial" w:hAnsi="Arial" w:cs="Arial"/>
          <w:sz w:val="28"/>
          <w:szCs w:val="28"/>
        </w:rPr>
        <w:t>, lo que el despacho encartado se rehúsa a cumplir, en clara muest</w:t>
      </w:r>
      <w:r w:rsidR="001E115D">
        <w:rPr>
          <w:rFonts w:ascii="Arial" w:hAnsi="Arial" w:cs="Arial"/>
          <w:sz w:val="28"/>
          <w:szCs w:val="28"/>
        </w:rPr>
        <w:t>ra de renuencia y mora judicial.</w:t>
      </w:r>
    </w:p>
    <w:p w:rsidR="001E115D" w:rsidRDefault="001E115D" w:rsidP="003375CD">
      <w:pPr>
        <w:pStyle w:val="Sinespaciado1"/>
        <w:spacing w:line="360" w:lineRule="auto"/>
        <w:ind w:firstLine="2835"/>
        <w:jc w:val="both"/>
        <w:rPr>
          <w:rFonts w:ascii="Arial" w:hAnsi="Arial" w:cs="Arial"/>
          <w:sz w:val="28"/>
          <w:szCs w:val="28"/>
        </w:rPr>
      </w:pPr>
    </w:p>
    <w:p w:rsidR="00EB5871" w:rsidRPr="008873F8" w:rsidRDefault="00EB00B8" w:rsidP="003375CD">
      <w:pPr>
        <w:pStyle w:val="Sinespaciado1"/>
        <w:spacing w:line="360" w:lineRule="auto"/>
        <w:ind w:firstLine="2835"/>
        <w:jc w:val="both"/>
        <w:rPr>
          <w:rFonts w:ascii="Arial" w:hAnsi="Arial" w:cs="Arial"/>
          <w:sz w:val="28"/>
          <w:szCs w:val="28"/>
        </w:rPr>
      </w:pPr>
      <w:r>
        <w:rPr>
          <w:rFonts w:ascii="Arial" w:hAnsi="Arial" w:cs="Arial"/>
          <w:sz w:val="28"/>
          <w:szCs w:val="28"/>
        </w:rPr>
        <w:t xml:space="preserve">3. </w:t>
      </w:r>
      <w:r w:rsidR="001E115D">
        <w:rPr>
          <w:rFonts w:ascii="Arial" w:hAnsi="Arial" w:cs="Arial"/>
          <w:sz w:val="28"/>
          <w:szCs w:val="28"/>
        </w:rPr>
        <w:t xml:space="preserve">En consecuencia pide se amparen sus derechos y se disponga, </w:t>
      </w:r>
      <w:r w:rsidR="008873F8">
        <w:rPr>
          <w:rFonts w:ascii="Arial" w:hAnsi="Arial" w:cs="Arial"/>
          <w:sz w:val="28"/>
          <w:szCs w:val="28"/>
        </w:rPr>
        <w:t>(iv) compuls</w:t>
      </w:r>
      <w:r w:rsidR="001E115D">
        <w:rPr>
          <w:rFonts w:ascii="Arial" w:hAnsi="Arial" w:cs="Arial"/>
          <w:sz w:val="28"/>
          <w:szCs w:val="28"/>
        </w:rPr>
        <w:t>ar</w:t>
      </w:r>
      <w:r w:rsidR="008873F8">
        <w:rPr>
          <w:rFonts w:ascii="Arial" w:hAnsi="Arial" w:cs="Arial"/>
          <w:sz w:val="28"/>
          <w:szCs w:val="28"/>
        </w:rPr>
        <w:t xml:space="preserve"> copias a quien corresponda a fin de investigar la renuencia del despacho accionado para fallar y tramitar su acción;</w:t>
      </w:r>
      <w:r w:rsidR="003375CD">
        <w:rPr>
          <w:rFonts w:ascii="Arial" w:hAnsi="Arial" w:cs="Arial"/>
          <w:sz w:val="28"/>
          <w:szCs w:val="28"/>
        </w:rPr>
        <w:t xml:space="preserve"> (v) </w:t>
      </w:r>
      <w:r w:rsidR="00EB5871" w:rsidRPr="008873F8">
        <w:rPr>
          <w:rFonts w:ascii="Arial" w:hAnsi="Arial" w:cs="Arial"/>
          <w:sz w:val="28"/>
          <w:szCs w:val="28"/>
        </w:rPr>
        <w:t>se ordene al t</w:t>
      </w:r>
      <w:r w:rsidR="008873F8" w:rsidRPr="008873F8">
        <w:rPr>
          <w:rFonts w:ascii="Arial" w:hAnsi="Arial" w:cs="Arial"/>
          <w:sz w:val="28"/>
          <w:szCs w:val="28"/>
        </w:rPr>
        <w:t>utelado que de manera inmediata, sin dilaci</w:t>
      </w:r>
      <w:r w:rsidR="008873F8">
        <w:rPr>
          <w:rFonts w:ascii="Arial" w:hAnsi="Arial" w:cs="Arial"/>
          <w:sz w:val="28"/>
          <w:szCs w:val="28"/>
        </w:rPr>
        <w:t xml:space="preserve">ón alguna, falle y profiera sentencia en su </w:t>
      </w:r>
      <w:r w:rsidR="00EB5871" w:rsidRPr="008873F8">
        <w:rPr>
          <w:rFonts w:ascii="Arial" w:hAnsi="Arial" w:cs="Arial"/>
          <w:sz w:val="28"/>
          <w:szCs w:val="28"/>
        </w:rPr>
        <w:t xml:space="preserve">acción </w:t>
      </w:r>
      <w:r w:rsidR="00F725B7">
        <w:rPr>
          <w:rFonts w:ascii="Arial" w:hAnsi="Arial" w:cs="Arial"/>
          <w:sz w:val="28"/>
          <w:szCs w:val="28"/>
        </w:rPr>
        <w:t>popular a fin de terminar la renuencia del despacho tutelado</w:t>
      </w:r>
      <w:r w:rsidR="00EB5871" w:rsidRPr="008873F8">
        <w:rPr>
          <w:rFonts w:ascii="Arial" w:hAnsi="Arial" w:cs="Arial"/>
          <w:sz w:val="28"/>
          <w:szCs w:val="28"/>
        </w:rPr>
        <w:t xml:space="preserve"> </w:t>
      </w:r>
      <w:r w:rsidR="003375CD">
        <w:rPr>
          <w:rFonts w:ascii="Arial" w:hAnsi="Arial" w:cs="Arial"/>
          <w:sz w:val="28"/>
          <w:szCs w:val="28"/>
        </w:rPr>
        <w:t>y la posible violación de la Ley 734 de 2002; (vi) sea tutelado por posible falsedad en documentos público al consignar en el auto admisorio que proferiría sentencia o decisión de fondo dentro de 30 días siguientes, conducta tipificada como “</w:t>
      </w:r>
      <w:r w:rsidR="003375CD" w:rsidRPr="003375CD">
        <w:rPr>
          <w:rFonts w:ascii="Arial" w:hAnsi="Arial" w:cs="Arial"/>
          <w:sz w:val="24"/>
          <w:szCs w:val="24"/>
        </w:rPr>
        <w:t>FALSEDAD EN DOCUMENTO PUBLICO</w:t>
      </w:r>
      <w:r w:rsidR="003375CD">
        <w:rPr>
          <w:rFonts w:ascii="Arial" w:hAnsi="Arial" w:cs="Arial"/>
          <w:sz w:val="28"/>
          <w:szCs w:val="28"/>
        </w:rPr>
        <w:t>”;</w:t>
      </w:r>
      <w:r w:rsidR="000E77ED">
        <w:rPr>
          <w:rFonts w:ascii="Arial" w:hAnsi="Arial" w:cs="Arial"/>
          <w:sz w:val="28"/>
          <w:szCs w:val="28"/>
        </w:rPr>
        <w:t xml:space="preserve"> y</w:t>
      </w:r>
      <w:r w:rsidR="003375CD">
        <w:rPr>
          <w:rFonts w:ascii="Arial" w:hAnsi="Arial" w:cs="Arial"/>
          <w:sz w:val="28"/>
          <w:szCs w:val="28"/>
        </w:rPr>
        <w:t xml:space="preserve"> (viii) “…</w:t>
      </w:r>
      <w:r w:rsidR="003375CD" w:rsidRPr="00116F29">
        <w:rPr>
          <w:rFonts w:ascii="Arial" w:hAnsi="Arial" w:cs="Arial"/>
          <w:i/>
          <w:sz w:val="24"/>
          <w:szCs w:val="24"/>
        </w:rPr>
        <w:t>dar trámite a la TUTELA, EN LO TOCANTE CON LA DEFENSORÍA DEL PUEBLO</w:t>
      </w:r>
      <w:r w:rsidR="00116F29" w:rsidRPr="00116F29">
        <w:rPr>
          <w:rFonts w:ascii="Arial" w:hAnsi="Arial" w:cs="Arial"/>
          <w:i/>
          <w:sz w:val="24"/>
          <w:szCs w:val="24"/>
        </w:rPr>
        <w:t>,</w:t>
      </w:r>
      <w:r w:rsidR="003375CD" w:rsidRPr="00116F29">
        <w:rPr>
          <w:rFonts w:ascii="Arial" w:hAnsi="Arial" w:cs="Arial"/>
          <w:i/>
          <w:sz w:val="24"/>
          <w:szCs w:val="24"/>
        </w:rPr>
        <w:t xml:space="preserve"> al NEGARSEA IMPETRAR TUTELAS A MI NOMBRE a fin de determinar si viola Ley b734 de 2002 y se le ordene que presente tutelas a mi nombre y me acompañe en mis acciones populares y en su trámite y presentación de las mismas</w:t>
      </w:r>
      <w:r w:rsidR="003375CD">
        <w:rPr>
          <w:rFonts w:ascii="Arial" w:hAnsi="Arial" w:cs="Arial"/>
          <w:sz w:val="28"/>
          <w:szCs w:val="28"/>
        </w:rPr>
        <w:t>…”</w:t>
      </w:r>
      <w:r w:rsidR="00CC1DC4">
        <w:rPr>
          <w:rFonts w:ascii="Arial" w:hAnsi="Arial" w:cs="Arial"/>
          <w:sz w:val="28"/>
          <w:szCs w:val="28"/>
        </w:rPr>
        <w:t>; (ix) se escanee copia de su tutela y del fallo al correo electrónico que suministra y se le brinden copias físicas de todo lo actuado.</w:t>
      </w:r>
    </w:p>
    <w:p w:rsidR="00EB5871" w:rsidRPr="00771AA2" w:rsidRDefault="00EB5871" w:rsidP="00CC1DC4">
      <w:pPr>
        <w:pStyle w:val="Sinespaciado1"/>
        <w:spacing w:line="360" w:lineRule="auto"/>
        <w:ind w:firstLine="2835"/>
        <w:jc w:val="both"/>
        <w:rPr>
          <w:rFonts w:ascii="Arial" w:hAnsi="Arial" w:cs="Arial"/>
          <w:sz w:val="26"/>
          <w:szCs w:val="26"/>
          <w:highlight w:val="lightGray"/>
          <w:lang w:val="es-ES"/>
        </w:rPr>
      </w:pPr>
    </w:p>
    <w:p w:rsidR="00EB5871" w:rsidRPr="00CC1DC4" w:rsidRDefault="00EB5871" w:rsidP="00CC1DC4">
      <w:pPr>
        <w:pStyle w:val="Sinespaciado1"/>
        <w:spacing w:line="360" w:lineRule="auto"/>
        <w:ind w:firstLine="2835"/>
        <w:jc w:val="both"/>
        <w:rPr>
          <w:rFonts w:ascii="Arial" w:hAnsi="Arial" w:cs="Arial"/>
          <w:sz w:val="28"/>
          <w:szCs w:val="28"/>
          <w:lang w:val="es-ES"/>
        </w:rPr>
      </w:pPr>
      <w:r w:rsidRPr="00CC1DC4">
        <w:rPr>
          <w:rFonts w:ascii="Arial" w:hAnsi="Arial" w:cs="Arial"/>
          <w:sz w:val="28"/>
          <w:szCs w:val="28"/>
          <w:lang w:val="es-ES"/>
        </w:rPr>
        <w:t xml:space="preserve">4. Por auto de </w:t>
      </w:r>
      <w:r w:rsidR="00CC1DC4" w:rsidRPr="00CC1DC4">
        <w:rPr>
          <w:rFonts w:ascii="Arial" w:hAnsi="Arial" w:cs="Arial"/>
          <w:sz w:val="28"/>
          <w:szCs w:val="28"/>
          <w:lang w:val="es-ES"/>
        </w:rPr>
        <w:t>29</w:t>
      </w:r>
      <w:r w:rsidRPr="00CC1DC4">
        <w:rPr>
          <w:rFonts w:ascii="Arial" w:hAnsi="Arial" w:cs="Arial"/>
          <w:sz w:val="28"/>
          <w:szCs w:val="28"/>
          <w:lang w:val="es-ES"/>
        </w:rPr>
        <w:t xml:space="preserve"> de </w:t>
      </w:r>
      <w:r w:rsidR="00CC1DC4" w:rsidRPr="00CC1DC4">
        <w:rPr>
          <w:rFonts w:ascii="Arial" w:hAnsi="Arial" w:cs="Arial"/>
          <w:sz w:val="28"/>
          <w:szCs w:val="28"/>
          <w:lang w:val="es-ES"/>
        </w:rPr>
        <w:t>enero</w:t>
      </w:r>
      <w:r w:rsidRPr="00CC1DC4">
        <w:rPr>
          <w:rFonts w:ascii="Arial" w:hAnsi="Arial" w:cs="Arial"/>
          <w:sz w:val="28"/>
          <w:szCs w:val="28"/>
          <w:lang w:val="es-ES"/>
        </w:rPr>
        <w:t xml:space="preserve"> de</w:t>
      </w:r>
      <w:r w:rsidR="00083567">
        <w:rPr>
          <w:rFonts w:ascii="Arial" w:hAnsi="Arial" w:cs="Arial"/>
          <w:sz w:val="28"/>
          <w:szCs w:val="28"/>
          <w:lang w:val="es-ES"/>
        </w:rPr>
        <w:t xml:space="preserve"> 2015</w:t>
      </w:r>
      <w:r w:rsidRPr="00CC1DC4">
        <w:rPr>
          <w:rFonts w:ascii="Arial" w:hAnsi="Arial" w:cs="Arial"/>
          <w:sz w:val="28"/>
          <w:szCs w:val="28"/>
          <w:lang w:val="es-ES"/>
        </w:rPr>
        <w:t>, se admitió la demanda en contra de la autoridad judicial accionada, se dispuso la vinculación de</w:t>
      </w:r>
      <w:r w:rsidR="00CC1DC4" w:rsidRPr="00CC1DC4">
        <w:rPr>
          <w:rFonts w:ascii="Arial" w:hAnsi="Arial" w:cs="Arial"/>
          <w:sz w:val="28"/>
          <w:szCs w:val="28"/>
          <w:lang w:val="es-ES"/>
        </w:rPr>
        <w:t xml:space="preserve"> </w:t>
      </w:r>
      <w:r w:rsidRPr="00CC1DC4">
        <w:rPr>
          <w:rFonts w:ascii="Arial" w:hAnsi="Arial" w:cs="Arial"/>
          <w:sz w:val="28"/>
          <w:szCs w:val="28"/>
          <w:lang w:val="es-ES"/>
        </w:rPr>
        <w:t>l</w:t>
      </w:r>
      <w:r w:rsidR="00CC1DC4" w:rsidRPr="00CC1DC4">
        <w:rPr>
          <w:rFonts w:ascii="Arial" w:hAnsi="Arial" w:cs="Arial"/>
          <w:sz w:val="28"/>
          <w:szCs w:val="28"/>
          <w:lang w:val="es-ES"/>
        </w:rPr>
        <w:t>a</w:t>
      </w:r>
      <w:r w:rsidRPr="00CC1DC4">
        <w:rPr>
          <w:rFonts w:ascii="Arial" w:hAnsi="Arial" w:cs="Arial"/>
          <w:sz w:val="28"/>
          <w:szCs w:val="28"/>
          <w:lang w:val="es-ES"/>
        </w:rPr>
        <w:t xml:space="preserve"> </w:t>
      </w:r>
      <w:r w:rsidR="00CC1DC4" w:rsidRPr="00CC1DC4">
        <w:rPr>
          <w:rFonts w:ascii="Arial" w:hAnsi="Arial" w:cs="Arial"/>
          <w:sz w:val="28"/>
          <w:szCs w:val="28"/>
          <w:lang w:val="es-ES" w:eastAsia="es-ES"/>
        </w:rPr>
        <w:t>Defensoría del Pueblo Regional Risaralda, la Alcaldía del Municipio de Pereira, la Procuraduría General de la Nación y la Personería de Pereira</w:t>
      </w:r>
      <w:r w:rsidR="00CC1DC4" w:rsidRPr="00CC1DC4">
        <w:rPr>
          <w:rFonts w:ascii="Arial" w:hAnsi="Arial" w:cs="Arial"/>
          <w:sz w:val="28"/>
          <w:szCs w:val="28"/>
          <w:lang w:val="es-ES"/>
        </w:rPr>
        <w:t xml:space="preserve">, </w:t>
      </w:r>
      <w:r w:rsidRPr="00CC1DC4">
        <w:rPr>
          <w:rFonts w:ascii="Arial" w:hAnsi="Arial" w:cs="Arial"/>
          <w:sz w:val="28"/>
          <w:szCs w:val="28"/>
          <w:lang w:val="es-ES"/>
        </w:rPr>
        <w:t>para la resolución del presente resguardo Constitucional.</w:t>
      </w:r>
      <w:r w:rsidR="00741BF1">
        <w:rPr>
          <w:rFonts w:ascii="Arial" w:hAnsi="Arial" w:cs="Arial"/>
          <w:sz w:val="28"/>
          <w:szCs w:val="28"/>
          <w:lang w:val="es-ES"/>
        </w:rPr>
        <w:t xml:space="preserve"> Más adelante se </w:t>
      </w:r>
      <w:r w:rsidR="00083567">
        <w:rPr>
          <w:rFonts w:ascii="Arial" w:hAnsi="Arial" w:cs="Arial"/>
          <w:sz w:val="28"/>
          <w:szCs w:val="28"/>
          <w:lang w:val="es-ES"/>
        </w:rPr>
        <w:t>hizo parte al Banco AV. Villas.</w:t>
      </w:r>
    </w:p>
    <w:p w:rsidR="00EB5871" w:rsidRPr="00CC1DC4" w:rsidRDefault="00EB5871" w:rsidP="00CC1DC4">
      <w:pPr>
        <w:pStyle w:val="Sinespaciado1"/>
        <w:spacing w:line="360" w:lineRule="auto"/>
        <w:ind w:firstLine="2835"/>
        <w:jc w:val="both"/>
        <w:rPr>
          <w:rFonts w:ascii="Arial" w:hAnsi="Arial" w:cs="Arial"/>
          <w:sz w:val="28"/>
          <w:szCs w:val="28"/>
          <w:highlight w:val="lightGray"/>
          <w:lang w:val="es-ES"/>
        </w:rPr>
      </w:pPr>
    </w:p>
    <w:p w:rsidR="00CC1DC4" w:rsidRPr="007B5C5A" w:rsidRDefault="00EB5871" w:rsidP="00CC1DC4">
      <w:pPr>
        <w:pStyle w:val="Sinespaciado1"/>
        <w:spacing w:line="360" w:lineRule="auto"/>
        <w:ind w:firstLine="2835"/>
        <w:jc w:val="both"/>
        <w:rPr>
          <w:rFonts w:ascii="Arial" w:hAnsi="Arial" w:cs="Arial"/>
          <w:sz w:val="28"/>
          <w:szCs w:val="28"/>
          <w:lang w:val="es-ES"/>
        </w:rPr>
      </w:pPr>
      <w:r w:rsidRPr="00CC1DC4">
        <w:rPr>
          <w:rFonts w:ascii="Arial" w:hAnsi="Arial" w:cs="Arial"/>
          <w:sz w:val="28"/>
          <w:szCs w:val="28"/>
          <w:lang w:val="es-ES"/>
        </w:rPr>
        <w:t xml:space="preserve">4.1. </w:t>
      </w:r>
      <w:r w:rsidR="00CC1DC4" w:rsidRPr="007B5C5A">
        <w:rPr>
          <w:rFonts w:ascii="Arial" w:hAnsi="Arial" w:cs="Arial"/>
          <w:sz w:val="28"/>
          <w:szCs w:val="28"/>
          <w:lang w:val="es-ES"/>
        </w:rPr>
        <w:t>La Procuraduría Provincial de Pereira, indica que en virtud de las acciones populares presentadas por el señor Javier Elías Arias Idárraga, ha designado a diferentes profesionales de la  Procuraduría Regional de Risaralda y Provincial de Pereira para dar cumplimiento al artículo 21 de la ley 472 de 1998; informa que las acciones populares no fueron promovidas por esa institución; señala que de presentarse un pacto de cumplimiento, tiene que contar con la intervención del Ministerio Público en defensa de los derechos e intereses colectivos y por último, pide su desvinculación.</w:t>
      </w:r>
    </w:p>
    <w:p w:rsidR="00CC1DC4" w:rsidRPr="00891BDA" w:rsidRDefault="00CC1DC4" w:rsidP="00CC1DC4">
      <w:pPr>
        <w:pStyle w:val="Sinespaciado1"/>
        <w:spacing w:line="360" w:lineRule="auto"/>
        <w:ind w:firstLine="2835"/>
        <w:jc w:val="both"/>
        <w:rPr>
          <w:rFonts w:ascii="Arial" w:hAnsi="Arial" w:cs="Arial"/>
          <w:sz w:val="28"/>
          <w:szCs w:val="28"/>
          <w:highlight w:val="lightGray"/>
          <w:lang w:val="es-ES"/>
        </w:rPr>
      </w:pPr>
    </w:p>
    <w:p w:rsidR="00CC1DC4" w:rsidRDefault="00CC1DC4" w:rsidP="00CC1DC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4.2</w:t>
      </w:r>
      <w:r w:rsidRPr="007B5C5A">
        <w:rPr>
          <w:rFonts w:ascii="Arial" w:hAnsi="Arial" w:cs="Arial"/>
          <w:sz w:val="28"/>
          <w:szCs w:val="28"/>
          <w:lang w:val="es-ES"/>
        </w:rPr>
        <w:t xml:space="preserve">. </w:t>
      </w:r>
      <w:r>
        <w:rPr>
          <w:rFonts w:ascii="Arial" w:hAnsi="Arial" w:cs="Arial"/>
          <w:sz w:val="28"/>
          <w:szCs w:val="28"/>
          <w:lang w:val="es-ES"/>
        </w:rPr>
        <w:t>La Personería de Pereira</w:t>
      </w:r>
      <w:r w:rsidR="00FB2FE7">
        <w:rPr>
          <w:rFonts w:ascii="Arial" w:hAnsi="Arial" w:cs="Arial"/>
          <w:sz w:val="28"/>
          <w:szCs w:val="28"/>
          <w:lang w:val="es-ES"/>
        </w:rPr>
        <w:t xml:space="preserve"> aclara que no puede referirse a algo que desconoce como son las acciones populares que se tramitan ante el Juzgado encartado y que el trámite interno que se puede dar a cada una de ellas es netamente responsabilidad del aparato judicial y por eso no se le puede endilgar responsabilidad frente a algo que no es de su competencia y considera que ni por acción ni por omisión, ha vulnerado derechos al actor constitucional.</w:t>
      </w:r>
    </w:p>
    <w:p w:rsidR="00CC1DC4" w:rsidRDefault="00CC1DC4" w:rsidP="00CC1DC4">
      <w:pPr>
        <w:pStyle w:val="Sinespaciado1"/>
        <w:spacing w:line="360" w:lineRule="auto"/>
        <w:ind w:firstLine="2835"/>
        <w:jc w:val="both"/>
        <w:rPr>
          <w:rFonts w:ascii="Arial" w:hAnsi="Arial" w:cs="Arial"/>
          <w:sz w:val="28"/>
          <w:szCs w:val="28"/>
          <w:lang w:val="es-ES"/>
        </w:rPr>
      </w:pPr>
    </w:p>
    <w:p w:rsidR="001812AD" w:rsidRPr="001812AD" w:rsidRDefault="00FB2FE7" w:rsidP="00CC1DC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4. 3 La </w:t>
      </w:r>
      <w:r w:rsidR="00CC1DC4">
        <w:rPr>
          <w:rFonts w:ascii="Arial" w:hAnsi="Arial" w:cs="Arial"/>
          <w:sz w:val="28"/>
          <w:szCs w:val="28"/>
          <w:lang w:val="es-ES"/>
        </w:rPr>
        <w:t xml:space="preserve">alcaldía de Pereira </w:t>
      </w:r>
      <w:r>
        <w:rPr>
          <w:rFonts w:ascii="Arial" w:hAnsi="Arial" w:cs="Arial"/>
          <w:sz w:val="28"/>
          <w:szCs w:val="28"/>
          <w:lang w:val="es-ES"/>
        </w:rPr>
        <w:t>se opone a todas y cada una de las pretensione</w:t>
      </w:r>
      <w:r w:rsidR="001812AD">
        <w:rPr>
          <w:rFonts w:ascii="Arial" w:hAnsi="Arial" w:cs="Arial"/>
          <w:sz w:val="28"/>
          <w:szCs w:val="28"/>
          <w:lang w:val="es-ES"/>
        </w:rPr>
        <w:t xml:space="preserve">s planteadas por el tutelante, </w:t>
      </w:r>
      <w:r w:rsidR="00CC1DC4">
        <w:rPr>
          <w:rFonts w:ascii="Arial" w:hAnsi="Arial" w:cs="Arial"/>
          <w:sz w:val="28"/>
          <w:szCs w:val="28"/>
          <w:lang w:val="es-ES"/>
        </w:rPr>
        <w:t xml:space="preserve">manifiesta que </w:t>
      </w:r>
      <w:r w:rsidR="001812AD" w:rsidRPr="001812AD">
        <w:rPr>
          <w:rFonts w:ascii="Arial" w:hAnsi="Arial" w:cs="Arial"/>
          <w:i/>
          <w:sz w:val="24"/>
          <w:szCs w:val="24"/>
          <w:lang w:val="es-ES"/>
        </w:rPr>
        <w:t>“…Además no puede desconocerse el alto volumen de acciones populares que a diario radica el accionante en todo el territorio nacional y de las innumerables solicitudes infundadas que radica en los mismos Despachos Judiciales, generando una mayor congestión para estos, sumado a las acciones de tutela que les ingresan por reparto, haciendo imposible el cumplimiento de los términos a cabalidad como lo pretende el actor…”</w:t>
      </w:r>
      <w:r w:rsidR="001812AD">
        <w:rPr>
          <w:rFonts w:ascii="Arial" w:hAnsi="Arial" w:cs="Arial"/>
          <w:i/>
          <w:sz w:val="24"/>
          <w:szCs w:val="24"/>
          <w:lang w:val="es-ES"/>
        </w:rPr>
        <w:t xml:space="preserve">, </w:t>
      </w:r>
      <w:r w:rsidR="001812AD">
        <w:rPr>
          <w:rFonts w:ascii="Arial" w:hAnsi="Arial" w:cs="Arial"/>
          <w:sz w:val="28"/>
          <w:szCs w:val="28"/>
          <w:lang w:val="es-ES"/>
        </w:rPr>
        <w:t>cita la Sentencia T-230 de 2013 sobre mora judicial justificada; plantea las excepciones de inviolabilidad del derecho fundamental al debido proceso, la falta de legitimación en la causa por pasiva y la genérica y pide que se nieguen las pretensiones respecto al municipio de Pereira porque no ha realizado actuaciones o vulnerado los derechos invocados por el actor.</w:t>
      </w:r>
    </w:p>
    <w:p w:rsidR="001812AD" w:rsidRDefault="001812AD" w:rsidP="00CC1DC4">
      <w:pPr>
        <w:pStyle w:val="Sinespaciado1"/>
        <w:spacing w:line="360" w:lineRule="auto"/>
        <w:ind w:firstLine="2835"/>
        <w:jc w:val="both"/>
        <w:rPr>
          <w:rFonts w:ascii="Arial" w:hAnsi="Arial" w:cs="Arial"/>
          <w:sz w:val="28"/>
          <w:szCs w:val="28"/>
          <w:lang w:val="es-ES"/>
        </w:rPr>
      </w:pPr>
    </w:p>
    <w:p w:rsidR="00AB56C6" w:rsidRDefault="00460AED" w:rsidP="00CC1DC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CC1DC4" w:rsidRPr="00F44CB8">
        <w:rPr>
          <w:rFonts w:ascii="Arial" w:hAnsi="Arial" w:cs="Arial"/>
          <w:sz w:val="28"/>
          <w:szCs w:val="28"/>
          <w:lang w:val="es-ES"/>
        </w:rPr>
        <w:t xml:space="preserve">.4. </w:t>
      </w:r>
      <w:r w:rsidR="00116F29" w:rsidRPr="00F44CB8">
        <w:rPr>
          <w:rFonts w:ascii="Arial" w:hAnsi="Arial" w:cs="Arial"/>
          <w:sz w:val="28"/>
          <w:szCs w:val="28"/>
          <w:lang w:val="es-ES"/>
        </w:rPr>
        <w:t xml:space="preserve">La </w:t>
      </w:r>
      <w:r w:rsidR="00116F29" w:rsidRPr="00F44CB8">
        <w:rPr>
          <w:rFonts w:ascii="Arial" w:hAnsi="Arial" w:cs="Arial"/>
          <w:sz w:val="28"/>
          <w:szCs w:val="28"/>
          <w:lang w:val="es-ES" w:eastAsia="es-ES"/>
        </w:rPr>
        <w:t>Defensoría del Pueblo Regional Risaralda</w:t>
      </w:r>
      <w:r w:rsidR="00116F29" w:rsidRPr="00F44CB8">
        <w:rPr>
          <w:rFonts w:ascii="Arial" w:hAnsi="Arial" w:cs="Arial"/>
          <w:sz w:val="28"/>
          <w:szCs w:val="28"/>
          <w:lang w:val="es-ES"/>
        </w:rPr>
        <w:t xml:space="preserve"> guardó silencio.</w:t>
      </w:r>
    </w:p>
    <w:p w:rsidR="00AB56C6" w:rsidRDefault="00AB56C6" w:rsidP="00CC1DC4">
      <w:pPr>
        <w:pStyle w:val="Sinespaciado1"/>
        <w:spacing w:line="360" w:lineRule="auto"/>
        <w:ind w:firstLine="2835"/>
        <w:jc w:val="both"/>
        <w:rPr>
          <w:rFonts w:ascii="Arial" w:hAnsi="Arial" w:cs="Arial"/>
          <w:sz w:val="28"/>
          <w:szCs w:val="28"/>
          <w:lang w:val="es-ES"/>
        </w:rPr>
      </w:pPr>
    </w:p>
    <w:p w:rsidR="00011C94" w:rsidRDefault="00460AED" w:rsidP="00CC1DC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AB56C6" w:rsidRPr="00E76CB0">
        <w:rPr>
          <w:rFonts w:ascii="Arial" w:hAnsi="Arial" w:cs="Arial"/>
          <w:sz w:val="28"/>
          <w:szCs w:val="28"/>
          <w:lang w:val="es-ES"/>
        </w:rPr>
        <w:t xml:space="preserve">.5. </w:t>
      </w:r>
      <w:r w:rsidR="00011C94">
        <w:rPr>
          <w:rFonts w:ascii="Arial" w:hAnsi="Arial" w:cs="Arial"/>
          <w:sz w:val="28"/>
          <w:szCs w:val="28"/>
          <w:lang w:val="es-ES"/>
        </w:rPr>
        <w:t>El despacho judicial accionado, aclara que el expediente con radicado 2015-00075 no corresponde a una acción popular sino a un proceso abreviado en el que no aparece como demandante el actor constitucional.  En cuanto a la demanda popular 2016-00252 precisa que la misma entró a despacho para dictar sentencia el 16 de diciembre último, por lo que a la fecha</w:t>
      </w:r>
      <w:r w:rsidR="00083567">
        <w:rPr>
          <w:rFonts w:ascii="Arial" w:hAnsi="Arial" w:cs="Arial"/>
          <w:sz w:val="28"/>
          <w:szCs w:val="28"/>
          <w:lang w:val="es-ES"/>
        </w:rPr>
        <w:t xml:space="preserve"> solo han transcurrido 11 días.</w:t>
      </w:r>
    </w:p>
    <w:p w:rsidR="00011C94" w:rsidRDefault="00011C94" w:rsidP="00CC1DC4">
      <w:pPr>
        <w:pStyle w:val="Sinespaciado1"/>
        <w:spacing w:line="360" w:lineRule="auto"/>
        <w:ind w:firstLine="2835"/>
        <w:jc w:val="both"/>
        <w:rPr>
          <w:rFonts w:ascii="Arial" w:hAnsi="Arial" w:cs="Arial"/>
          <w:sz w:val="28"/>
          <w:szCs w:val="28"/>
          <w:lang w:val="es-ES"/>
        </w:rPr>
      </w:pPr>
    </w:p>
    <w:p w:rsidR="00E13E69" w:rsidRDefault="002C01B1" w:rsidP="00CC1DC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H</w:t>
      </w:r>
      <w:r w:rsidR="00011C94">
        <w:rPr>
          <w:rFonts w:ascii="Arial" w:hAnsi="Arial" w:cs="Arial"/>
          <w:sz w:val="28"/>
          <w:szCs w:val="28"/>
          <w:lang w:val="es-ES"/>
        </w:rPr>
        <w:t>ace un recuento de los asunto</w:t>
      </w:r>
      <w:r w:rsidR="00083567">
        <w:rPr>
          <w:rFonts w:ascii="Arial" w:hAnsi="Arial" w:cs="Arial"/>
          <w:sz w:val="28"/>
          <w:szCs w:val="28"/>
          <w:lang w:val="es-ES"/>
        </w:rPr>
        <w:t>s</w:t>
      </w:r>
      <w:r w:rsidR="00011C94">
        <w:rPr>
          <w:rFonts w:ascii="Arial" w:hAnsi="Arial" w:cs="Arial"/>
          <w:sz w:val="28"/>
          <w:szCs w:val="28"/>
          <w:lang w:val="es-ES"/>
        </w:rPr>
        <w:t xml:space="preserve"> que han surgido de trámite preferente desde cuando la demanda popular del señor </w:t>
      </w:r>
      <w:r w:rsidR="00F849FE">
        <w:rPr>
          <w:rFonts w:ascii="Arial" w:hAnsi="Arial" w:cs="Arial"/>
          <w:sz w:val="28"/>
          <w:szCs w:val="28"/>
          <w:lang w:val="es-ES"/>
        </w:rPr>
        <w:t xml:space="preserve">Arias </w:t>
      </w:r>
      <w:r w:rsidR="00011C94">
        <w:rPr>
          <w:rFonts w:ascii="Arial" w:hAnsi="Arial" w:cs="Arial"/>
          <w:sz w:val="28"/>
          <w:szCs w:val="28"/>
          <w:lang w:val="es-ES"/>
        </w:rPr>
        <w:t>Idárraga fue radicada – 24</w:t>
      </w:r>
      <w:r w:rsidR="00F849FE">
        <w:rPr>
          <w:rFonts w:ascii="Arial" w:hAnsi="Arial" w:cs="Arial"/>
          <w:sz w:val="28"/>
          <w:szCs w:val="28"/>
          <w:lang w:val="es-ES"/>
        </w:rPr>
        <w:t>-09-</w:t>
      </w:r>
      <w:r>
        <w:rPr>
          <w:rFonts w:ascii="Arial" w:hAnsi="Arial" w:cs="Arial"/>
          <w:sz w:val="28"/>
          <w:szCs w:val="28"/>
          <w:lang w:val="es-ES"/>
        </w:rPr>
        <w:t>2015</w:t>
      </w:r>
      <w:r w:rsidR="00D17C52">
        <w:rPr>
          <w:rFonts w:ascii="Arial" w:hAnsi="Arial" w:cs="Arial"/>
          <w:sz w:val="28"/>
          <w:szCs w:val="28"/>
          <w:lang w:val="es-ES"/>
        </w:rPr>
        <w:t>-</w:t>
      </w:r>
      <w:r w:rsidR="00011C94">
        <w:rPr>
          <w:rFonts w:ascii="Arial" w:hAnsi="Arial" w:cs="Arial"/>
          <w:sz w:val="28"/>
          <w:szCs w:val="28"/>
          <w:lang w:val="es-ES"/>
        </w:rPr>
        <w:t xml:space="preserve">, </w:t>
      </w:r>
      <w:r w:rsidR="00D17C52">
        <w:rPr>
          <w:rFonts w:ascii="Arial" w:hAnsi="Arial" w:cs="Arial"/>
          <w:sz w:val="28"/>
          <w:szCs w:val="28"/>
          <w:lang w:val="es-ES"/>
        </w:rPr>
        <w:t>como acciones de tutela, incidentes por desacato y de consulta</w:t>
      </w:r>
      <w:r w:rsidR="00E13E69">
        <w:rPr>
          <w:rFonts w:ascii="Arial" w:hAnsi="Arial" w:cs="Arial"/>
          <w:sz w:val="28"/>
          <w:szCs w:val="28"/>
          <w:lang w:val="es-ES"/>
        </w:rPr>
        <w:t xml:space="preserve">. </w:t>
      </w:r>
      <w:r w:rsidR="00E02B43">
        <w:rPr>
          <w:rFonts w:ascii="Arial" w:hAnsi="Arial" w:cs="Arial"/>
          <w:sz w:val="28"/>
          <w:szCs w:val="28"/>
          <w:lang w:val="es-ES"/>
        </w:rPr>
        <w:t xml:space="preserve"> </w:t>
      </w:r>
      <w:r w:rsidR="00E13E69">
        <w:rPr>
          <w:rFonts w:ascii="Arial" w:hAnsi="Arial" w:cs="Arial"/>
          <w:sz w:val="28"/>
          <w:szCs w:val="28"/>
          <w:lang w:val="es-ES"/>
        </w:rPr>
        <w:t>Señala que antes del fallo  reclamado, deben resolverse 18 acciones populares, 6 procesos en segunda instancia de trámite</w:t>
      </w:r>
      <w:r w:rsidR="00E02B43">
        <w:rPr>
          <w:rFonts w:ascii="Arial" w:hAnsi="Arial" w:cs="Arial"/>
          <w:sz w:val="28"/>
          <w:szCs w:val="28"/>
          <w:lang w:val="es-ES"/>
        </w:rPr>
        <w:t xml:space="preserve"> especial,</w:t>
      </w:r>
      <w:r w:rsidR="00E13E69">
        <w:rPr>
          <w:rFonts w:ascii="Arial" w:hAnsi="Arial" w:cs="Arial"/>
          <w:sz w:val="28"/>
          <w:szCs w:val="28"/>
          <w:lang w:val="es-ES"/>
        </w:rPr>
        <w:t xml:space="preserve"> además de tutelas de primera y segunda instancia.  Por todo ello pide</w:t>
      </w:r>
      <w:r w:rsidR="00F849FE">
        <w:rPr>
          <w:rFonts w:ascii="Arial" w:hAnsi="Arial" w:cs="Arial"/>
          <w:sz w:val="28"/>
          <w:szCs w:val="28"/>
          <w:lang w:val="es-ES"/>
        </w:rPr>
        <w:t xml:space="preserve"> se niegue el amparo reclamado.</w:t>
      </w:r>
    </w:p>
    <w:p w:rsidR="00011C94" w:rsidRDefault="00011C94" w:rsidP="00CC1DC4">
      <w:pPr>
        <w:pStyle w:val="Sinespaciado1"/>
        <w:spacing w:line="360" w:lineRule="auto"/>
        <w:ind w:firstLine="2835"/>
        <w:jc w:val="both"/>
        <w:rPr>
          <w:rFonts w:ascii="Arial" w:hAnsi="Arial" w:cs="Arial"/>
          <w:sz w:val="28"/>
          <w:szCs w:val="28"/>
          <w:lang w:val="es-ES"/>
        </w:rPr>
      </w:pPr>
    </w:p>
    <w:p w:rsidR="00E13E69" w:rsidRDefault="00E13E69" w:rsidP="00CC1DC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4.6. </w:t>
      </w:r>
      <w:r w:rsidR="00955532">
        <w:rPr>
          <w:rFonts w:ascii="Arial" w:hAnsi="Arial" w:cs="Arial"/>
          <w:sz w:val="28"/>
          <w:szCs w:val="28"/>
          <w:lang w:val="es-ES"/>
        </w:rPr>
        <w:t>El Banco</w:t>
      </w:r>
      <w:r w:rsidR="00F849FE">
        <w:rPr>
          <w:rFonts w:ascii="Arial" w:hAnsi="Arial" w:cs="Arial"/>
          <w:sz w:val="28"/>
          <w:szCs w:val="28"/>
          <w:lang w:val="es-ES"/>
        </w:rPr>
        <w:t xml:space="preserve"> Av. Villas, solicita se niegue</w:t>
      </w:r>
      <w:r w:rsidR="00955532">
        <w:rPr>
          <w:rFonts w:ascii="Arial" w:hAnsi="Arial" w:cs="Arial"/>
          <w:sz w:val="28"/>
          <w:szCs w:val="28"/>
          <w:lang w:val="es-ES"/>
        </w:rPr>
        <w:t xml:space="preserve"> </w:t>
      </w:r>
      <w:r w:rsidR="00F849FE">
        <w:rPr>
          <w:rFonts w:ascii="Arial" w:hAnsi="Arial" w:cs="Arial"/>
          <w:sz w:val="28"/>
          <w:szCs w:val="28"/>
          <w:lang w:val="es-ES"/>
        </w:rPr>
        <w:t>e</w:t>
      </w:r>
      <w:r w:rsidR="00955532">
        <w:rPr>
          <w:rFonts w:ascii="Arial" w:hAnsi="Arial" w:cs="Arial"/>
          <w:sz w:val="28"/>
          <w:szCs w:val="28"/>
          <w:lang w:val="es-ES"/>
        </w:rPr>
        <w:t>l amparo</w:t>
      </w:r>
      <w:r w:rsidR="00F849FE">
        <w:rPr>
          <w:rFonts w:ascii="Arial" w:hAnsi="Arial" w:cs="Arial"/>
          <w:sz w:val="28"/>
          <w:szCs w:val="28"/>
          <w:lang w:val="es-ES"/>
        </w:rPr>
        <w:t xml:space="preserve"> reclamado por improcedente</w:t>
      </w:r>
      <w:r w:rsidR="00955532">
        <w:rPr>
          <w:rFonts w:ascii="Arial" w:hAnsi="Arial" w:cs="Arial"/>
          <w:sz w:val="28"/>
          <w:szCs w:val="28"/>
          <w:lang w:val="es-ES"/>
        </w:rPr>
        <w:t>, toda vez que no se demostró la causal de procedibilidad que justifique la intervención del juez Constitucional.</w:t>
      </w:r>
    </w:p>
    <w:p w:rsidR="00E13E69" w:rsidRDefault="00E13E69" w:rsidP="00CC1DC4">
      <w:pPr>
        <w:pStyle w:val="Sinespaciado1"/>
        <w:spacing w:line="360" w:lineRule="auto"/>
        <w:ind w:firstLine="2835"/>
        <w:jc w:val="both"/>
        <w:rPr>
          <w:rFonts w:ascii="Arial" w:hAnsi="Arial" w:cs="Arial"/>
          <w:sz w:val="28"/>
          <w:szCs w:val="28"/>
          <w:lang w:val="es-ES"/>
        </w:rPr>
      </w:pPr>
    </w:p>
    <w:p w:rsidR="00CC1DC4" w:rsidRDefault="00955532" w:rsidP="00CC1DC4">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4.7. </w:t>
      </w:r>
      <w:r w:rsidR="00116F29" w:rsidRPr="00E76CB0">
        <w:rPr>
          <w:rFonts w:ascii="Arial" w:hAnsi="Arial" w:cs="Arial"/>
          <w:sz w:val="28"/>
          <w:szCs w:val="28"/>
          <w:lang w:val="es-ES"/>
        </w:rPr>
        <w:t>El 4 de febrero del presente año, el accionante envió solicitud por correo electrónico pidiendo no acumular porque las partes son diferentes en unas acciones y tramitar tutela contra la Defensoría del Pueblo de Manizales, Caldas.</w:t>
      </w:r>
      <w:r w:rsidR="00116F29" w:rsidRPr="00E76CB0">
        <w:rPr>
          <w:rStyle w:val="Refdenotaalpie"/>
          <w:rFonts w:ascii="Arial" w:hAnsi="Arial"/>
          <w:sz w:val="28"/>
          <w:szCs w:val="28"/>
          <w:lang w:val="es-ES"/>
        </w:rPr>
        <w:footnoteReference w:id="1"/>
      </w:r>
    </w:p>
    <w:p w:rsidR="00CC1DC4" w:rsidRDefault="00CC1DC4" w:rsidP="00CC1DC4">
      <w:pPr>
        <w:pStyle w:val="Sinespaciado1"/>
        <w:spacing w:line="360" w:lineRule="auto"/>
        <w:ind w:firstLine="2835"/>
        <w:jc w:val="both"/>
        <w:rPr>
          <w:rFonts w:ascii="Arial" w:hAnsi="Arial" w:cs="Arial"/>
          <w:sz w:val="28"/>
          <w:szCs w:val="28"/>
          <w:lang w:val="es-ES"/>
        </w:rPr>
      </w:pPr>
    </w:p>
    <w:p w:rsidR="00EB5871" w:rsidRPr="003A1494" w:rsidRDefault="00EB5871" w:rsidP="00116F29">
      <w:pPr>
        <w:pStyle w:val="Sinespaciado1"/>
        <w:spacing w:line="360" w:lineRule="auto"/>
        <w:ind w:firstLine="2835"/>
        <w:rPr>
          <w:rFonts w:ascii="Arial" w:hAnsi="Arial" w:cs="Arial"/>
          <w:b/>
          <w:spacing w:val="-3"/>
          <w:sz w:val="28"/>
          <w:szCs w:val="28"/>
        </w:rPr>
      </w:pPr>
      <w:r w:rsidRPr="003A1494">
        <w:rPr>
          <w:rFonts w:ascii="Arial" w:hAnsi="Arial" w:cs="Arial"/>
          <w:b/>
          <w:spacing w:val="-3"/>
          <w:sz w:val="28"/>
          <w:szCs w:val="28"/>
        </w:rPr>
        <w:t>III. Consideraciones de la Sala</w:t>
      </w:r>
    </w:p>
    <w:p w:rsidR="00EB5871" w:rsidRPr="003A1494" w:rsidRDefault="00EB5871" w:rsidP="00116F29">
      <w:pPr>
        <w:pStyle w:val="Sinespaciado1"/>
        <w:spacing w:line="360" w:lineRule="auto"/>
        <w:ind w:firstLine="2835"/>
        <w:jc w:val="both"/>
        <w:rPr>
          <w:rFonts w:ascii="Arial" w:hAnsi="Arial" w:cs="Arial"/>
          <w:b/>
          <w:spacing w:val="-3"/>
          <w:sz w:val="28"/>
          <w:szCs w:val="28"/>
          <w:highlight w:val="lightGray"/>
        </w:rPr>
      </w:pPr>
    </w:p>
    <w:p w:rsidR="00EB5871" w:rsidRPr="00116F29" w:rsidRDefault="00EB5871" w:rsidP="00116F29">
      <w:pPr>
        <w:pStyle w:val="Sinespaciado2"/>
        <w:spacing w:line="360" w:lineRule="auto"/>
        <w:ind w:firstLine="2835"/>
        <w:jc w:val="both"/>
        <w:rPr>
          <w:rFonts w:ascii="Arial" w:hAnsi="Arial" w:cs="Arial"/>
          <w:sz w:val="28"/>
          <w:szCs w:val="28"/>
        </w:rPr>
      </w:pPr>
      <w:r w:rsidRPr="00116F29">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EB5871" w:rsidRPr="00771AA2" w:rsidRDefault="00EB5871" w:rsidP="00116F29">
      <w:pPr>
        <w:pStyle w:val="Sinespaciado2"/>
        <w:spacing w:line="360" w:lineRule="auto"/>
        <w:ind w:firstLine="2835"/>
        <w:jc w:val="both"/>
        <w:rPr>
          <w:rFonts w:ascii="Arial" w:hAnsi="Arial" w:cs="Arial"/>
          <w:sz w:val="26"/>
          <w:szCs w:val="26"/>
          <w:highlight w:val="lightGray"/>
        </w:rPr>
      </w:pPr>
    </w:p>
    <w:p w:rsidR="00EB5871" w:rsidRPr="00116F29" w:rsidRDefault="00EB5871" w:rsidP="00116F29">
      <w:pPr>
        <w:pStyle w:val="Sinespaciado3"/>
        <w:spacing w:line="360" w:lineRule="auto"/>
        <w:ind w:firstLine="2835"/>
        <w:jc w:val="both"/>
        <w:rPr>
          <w:rFonts w:ascii="Arial" w:hAnsi="Arial" w:cs="Arial"/>
          <w:spacing w:val="-3"/>
          <w:sz w:val="28"/>
          <w:szCs w:val="28"/>
        </w:rPr>
      </w:pPr>
      <w:r w:rsidRPr="00116F29">
        <w:rPr>
          <w:rFonts w:ascii="Arial" w:hAnsi="Arial" w:cs="Arial"/>
          <w:sz w:val="28"/>
          <w:szCs w:val="28"/>
        </w:rPr>
        <w:t xml:space="preserve">2. </w:t>
      </w:r>
      <w:r w:rsidRPr="00116F29">
        <w:rPr>
          <w:rFonts w:ascii="Arial" w:hAnsi="Arial" w:cs="Arial"/>
          <w:spacing w:val="-3"/>
          <w:sz w:val="28"/>
          <w:szCs w:val="28"/>
        </w:rPr>
        <w:t>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w:t>
      </w:r>
      <w:r w:rsidR="00D44AEB">
        <w:rPr>
          <w:rFonts w:ascii="Arial" w:hAnsi="Arial" w:cs="Arial"/>
          <w:spacing w:val="-3"/>
          <w:sz w:val="28"/>
          <w:szCs w:val="28"/>
        </w:rPr>
        <w:t xml:space="preserve">ública, o de los particulares. </w:t>
      </w:r>
      <w:r w:rsidRPr="00116F29">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EB5871" w:rsidRPr="00116F29" w:rsidRDefault="00EB5871" w:rsidP="00116F29">
      <w:pPr>
        <w:pStyle w:val="Sinespaciado2"/>
        <w:spacing w:line="360" w:lineRule="auto"/>
        <w:ind w:firstLine="2835"/>
        <w:jc w:val="both"/>
        <w:rPr>
          <w:rFonts w:ascii="Arial" w:hAnsi="Arial" w:cs="Arial"/>
          <w:sz w:val="26"/>
          <w:szCs w:val="26"/>
        </w:rPr>
      </w:pPr>
    </w:p>
    <w:p w:rsidR="00EB5871" w:rsidRPr="00116F29" w:rsidRDefault="00EB5871" w:rsidP="00116F29">
      <w:pPr>
        <w:pStyle w:val="Sinespaciado2"/>
        <w:spacing w:line="360" w:lineRule="auto"/>
        <w:ind w:firstLine="2835"/>
        <w:jc w:val="both"/>
        <w:rPr>
          <w:rFonts w:ascii="Arial" w:hAnsi="Arial" w:cs="Arial"/>
          <w:sz w:val="28"/>
          <w:szCs w:val="28"/>
        </w:rPr>
      </w:pPr>
      <w:r w:rsidRPr="00116F29">
        <w:rPr>
          <w:rFonts w:ascii="Arial" w:hAnsi="Arial" w:cs="Arial"/>
          <w:sz w:val="28"/>
          <w:szCs w:val="28"/>
        </w:rPr>
        <w:t xml:space="preserve">3. Se acude en esta oportunidad en procura de los derechos fundamentales </w:t>
      </w:r>
      <w:r w:rsidRPr="00116F29">
        <w:rPr>
          <w:rFonts w:ascii="Arial" w:hAnsi="Arial" w:cs="Arial"/>
          <w:i/>
          <w:sz w:val="24"/>
          <w:szCs w:val="24"/>
        </w:rPr>
        <w:t>“al debido proceso, igualdad y debida administración de justicia”</w:t>
      </w:r>
      <w:r w:rsidRPr="00116F29">
        <w:rPr>
          <w:rFonts w:ascii="Arial" w:hAnsi="Arial" w:cs="Arial"/>
          <w:sz w:val="28"/>
          <w:szCs w:val="28"/>
        </w:rPr>
        <w:t xml:space="preserve">, bajo la premisa de una tardanza del despacho judicial en </w:t>
      </w:r>
      <w:r w:rsidR="00116F29">
        <w:rPr>
          <w:rFonts w:ascii="Arial" w:hAnsi="Arial" w:cs="Arial"/>
          <w:sz w:val="28"/>
          <w:szCs w:val="28"/>
        </w:rPr>
        <w:t xml:space="preserve">dictar sentencia dentro </w:t>
      </w:r>
      <w:r w:rsidRPr="00116F29">
        <w:rPr>
          <w:rFonts w:ascii="Arial" w:hAnsi="Arial" w:cs="Arial"/>
          <w:sz w:val="28"/>
          <w:szCs w:val="28"/>
        </w:rPr>
        <w:t>de la</w:t>
      </w:r>
      <w:r w:rsidR="00116F29">
        <w:rPr>
          <w:rFonts w:ascii="Arial" w:hAnsi="Arial" w:cs="Arial"/>
          <w:sz w:val="28"/>
          <w:szCs w:val="28"/>
        </w:rPr>
        <w:t>s</w:t>
      </w:r>
      <w:r w:rsidRPr="00116F29">
        <w:rPr>
          <w:rFonts w:ascii="Arial" w:hAnsi="Arial" w:cs="Arial"/>
          <w:sz w:val="28"/>
          <w:szCs w:val="28"/>
        </w:rPr>
        <w:t xml:space="preserve"> demanda</w:t>
      </w:r>
      <w:r w:rsidR="00116F29">
        <w:rPr>
          <w:rFonts w:ascii="Arial" w:hAnsi="Arial" w:cs="Arial"/>
          <w:sz w:val="28"/>
          <w:szCs w:val="28"/>
        </w:rPr>
        <w:t>s</w:t>
      </w:r>
      <w:r w:rsidRPr="00116F29">
        <w:rPr>
          <w:rFonts w:ascii="Arial" w:hAnsi="Arial" w:cs="Arial"/>
          <w:sz w:val="28"/>
          <w:szCs w:val="28"/>
        </w:rPr>
        <w:t xml:space="preserve"> constitucional</w:t>
      </w:r>
      <w:r w:rsidR="00116F29">
        <w:rPr>
          <w:rFonts w:ascii="Arial" w:hAnsi="Arial" w:cs="Arial"/>
          <w:sz w:val="28"/>
          <w:szCs w:val="28"/>
        </w:rPr>
        <w:t>es</w:t>
      </w:r>
      <w:r w:rsidRPr="00116F29">
        <w:rPr>
          <w:rFonts w:ascii="Arial" w:hAnsi="Arial" w:cs="Arial"/>
          <w:sz w:val="28"/>
          <w:szCs w:val="28"/>
        </w:rPr>
        <w:t xml:space="preserve"> de acción popular presentada</w:t>
      </w:r>
      <w:r w:rsidR="00116F29">
        <w:rPr>
          <w:rFonts w:ascii="Arial" w:hAnsi="Arial" w:cs="Arial"/>
          <w:sz w:val="28"/>
          <w:szCs w:val="28"/>
        </w:rPr>
        <w:t>s</w:t>
      </w:r>
      <w:r w:rsidRPr="00116F29">
        <w:rPr>
          <w:rFonts w:ascii="Arial" w:hAnsi="Arial" w:cs="Arial"/>
          <w:sz w:val="28"/>
          <w:szCs w:val="28"/>
        </w:rPr>
        <w:t xml:space="preserve"> por el accionante.</w:t>
      </w:r>
    </w:p>
    <w:p w:rsidR="00EB5871" w:rsidRPr="00116F29" w:rsidRDefault="00EB5871" w:rsidP="00116F29">
      <w:pPr>
        <w:pStyle w:val="Sinespaciado2"/>
        <w:spacing w:line="360" w:lineRule="auto"/>
        <w:ind w:firstLine="2835"/>
        <w:jc w:val="both"/>
        <w:rPr>
          <w:rFonts w:ascii="Arial" w:hAnsi="Arial" w:cs="Arial"/>
          <w:sz w:val="28"/>
          <w:szCs w:val="28"/>
        </w:rPr>
      </w:pPr>
    </w:p>
    <w:p w:rsidR="00EB5871" w:rsidRPr="00434729" w:rsidRDefault="00EB5871" w:rsidP="00116F29">
      <w:pPr>
        <w:pStyle w:val="Sinespaciado2"/>
        <w:spacing w:line="360" w:lineRule="auto"/>
        <w:ind w:firstLine="2835"/>
        <w:jc w:val="both"/>
        <w:rPr>
          <w:rFonts w:ascii="Arial" w:hAnsi="Arial" w:cs="Arial"/>
          <w:sz w:val="28"/>
          <w:szCs w:val="28"/>
        </w:rPr>
      </w:pPr>
      <w:r w:rsidRPr="00434729">
        <w:rPr>
          <w:rFonts w:ascii="Arial" w:hAnsi="Arial" w:cs="Arial"/>
          <w:sz w:val="28"/>
          <w:szCs w:val="28"/>
        </w:rPr>
        <w:t>4. 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w:t>
      </w:r>
    </w:p>
    <w:p w:rsidR="00E76CB0" w:rsidRPr="00434729" w:rsidRDefault="00E76CB0" w:rsidP="00116F29">
      <w:pPr>
        <w:pStyle w:val="Sinespaciado2"/>
        <w:spacing w:line="360" w:lineRule="auto"/>
        <w:ind w:firstLine="2835"/>
        <w:jc w:val="both"/>
        <w:rPr>
          <w:rFonts w:ascii="Arial" w:hAnsi="Arial" w:cs="Arial"/>
          <w:sz w:val="28"/>
          <w:szCs w:val="28"/>
        </w:rPr>
      </w:pPr>
    </w:p>
    <w:p w:rsidR="00EB5871" w:rsidRDefault="00EB5871" w:rsidP="00116F29">
      <w:pPr>
        <w:pStyle w:val="Sinespaciado2"/>
        <w:spacing w:line="360" w:lineRule="auto"/>
        <w:ind w:firstLine="2835"/>
        <w:jc w:val="both"/>
        <w:rPr>
          <w:rFonts w:ascii="Arial" w:hAnsi="Arial" w:cs="Arial"/>
          <w:sz w:val="28"/>
          <w:szCs w:val="28"/>
        </w:rPr>
      </w:pPr>
      <w:r w:rsidRPr="00434729">
        <w:rPr>
          <w:rFonts w:ascii="Arial" w:hAnsi="Arial" w:cs="Arial"/>
          <w:sz w:val="28"/>
          <w:szCs w:val="28"/>
        </w:rPr>
        <w:t>La mora judicial tiene fundamento cuando la actuación del juzgador desconoce los términos legales y carece de un motivo probado y razonable, evento en el cual se vulnera el derecho al debido proceso y se obstaculiza el acceso a la administración de justicia.</w:t>
      </w:r>
    </w:p>
    <w:p w:rsidR="00F849FE" w:rsidRPr="00434729" w:rsidRDefault="00F849FE" w:rsidP="00116F29">
      <w:pPr>
        <w:pStyle w:val="Sinespaciado2"/>
        <w:spacing w:line="360" w:lineRule="auto"/>
        <w:ind w:firstLine="2835"/>
        <w:jc w:val="both"/>
        <w:rPr>
          <w:rFonts w:ascii="Arial" w:hAnsi="Arial" w:cs="Arial"/>
          <w:sz w:val="28"/>
          <w:szCs w:val="28"/>
        </w:rPr>
      </w:pPr>
    </w:p>
    <w:p w:rsidR="00EB5871" w:rsidRPr="00434729" w:rsidRDefault="00EB5871" w:rsidP="00116F29">
      <w:pPr>
        <w:pStyle w:val="Sinespaciado2"/>
        <w:spacing w:line="360" w:lineRule="auto"/>
        <w:ind w:firstLine="2835"/>
        <w:jc w:val="both"/>
        <w:rPr>
          <w:rFonts w:ascii="Arial" w:hAnsi="Arial" w:cs="Arial"/>
          <w:sz w:val="28"/>
          <w:szCs w:val="28"/>
        </w:rPr>
      </w:pPr>
      <w:r w:rsidRPr="00434729">
        <w:rPr>
          <w:rFonts w:ascii="Arial" w:hAnsi="Arial" w:cs="Arial"/>
          <w:sz w:val="28"/>
          <w:szCs w:val="28"/>
        </w:rPr>
        <w:t>No obstante lo anterior, para establecer si la mora en la decisión oportuna de las autoridades es violatoria de derechos fundamentales, es preciso acudir a un análisis sobre la razonabilidad del plazo y establecer el carácter injustificado en el incumplimiento de los términos</w:t>
      </w:r>
      <w:r w:rsidRPr="00434729">
        <w:rPr>
          <w:rStyle w:val="Refdenotaalpie"/>
          <w:rFonts w:ascii="Arial" w:hAnsi="Arial"/>
          <w:sz w:val="28"/>
          <w:szCs w:val="28"/>
        </w:rPr>
        <w:footnoteReference w:id="2"/>
      </w:r>
      <w:r w:rsidRPr="00434729">
        <w:rPr>
          <w:rFonts w:ascii="Arial" w:hAnsi="Arial" w:cs="Arial"/>
          <w:sz w:val="28"/>
          <w:szCs w:val="28"/>
        </w:rPr>
        <w:t>.</w:t>
      </w:r>
    </w:p>
    <w:p w:rsidR="00EB5871" w:rsidRPr="00434729" w:rsidRDefault="00EB5871" w:rsidP="00EB5871">
      <w:pPr>
        <w:pStyle w:val="Sinespaciado2"/>
        <w:spacing w:line="360" w:lineRule="auto"/>
        <w:ind w:firstLine="708"/>
        <w:jc w:val="both"/>
        <w:rPr>
          <w:rFonts w:ascii="Arial" w:hAnsi="Arial" w:cs="Arial"/>
          <w:sz w:val="28"/>
          <w:szCs w:val="28"/>
        </w:rPr>
      </w:pPr>
    </w:p>
    <w:p w:rsidR="00EB5871" w:rsidRPr="00434729" w:rsidRDefault="00EB5871" w:rsidP="00116F29">
      <w:pPr>
        <w:pStyle w:val="Sinespaciado2"/>
        <w:spacing w:line="360" w:lineRule="auto"/>
        <w:ind w:firstLine="2835"/>
        <w:jc w:val="both"/>
        <w:rPr>
          <w:rFonts w:ascii="Arial" w:hAnsi="Arial" w:cs="Arial"/>
          <w:sz w:val="28"/>
          <w:szCs w:val="28"/>
        </w:rPr>
      </w:pPr>
      <w:r w:rsidRPr="00434729">
        <w:rPr>
          <w:rFonts w:ascii="Arial" w:hAnsi="Arial" w:cs="Arial"/>
          <w:sz w:val="28"/>
          <w:szCs w:val="28"/>
        </w:rPr>
        <w:t>5. Situaci</w:t>
      </w:r>
      <w:r w:rsidR="00E26F20" w:rsidRPr="00434729">
        <w:rPr>
          <w:rFonts w:ascii="Arial" w:hAnsi="Arial" w:cs="Arial"/>
          <w:sz w:val="28"/>
          <w:szCs w:val="28"/>
        </w:rPr>
        <w:t>ón que también ha sido precisada</w:t>
      </w:r>
      <w:r w:rsidRPr="00434729">
        <w:rPr>
          <w:rFonts w:ascii="Arial" w:hAnsi="Arial" w:cs="Arial"/>
          <w:sz w:val="28"/>
          <w:szCs w:val="28"/>
        </w:rPr>
        <w:t xml:space="preserve"> por la Corte Constitucional, señalando que</w:t>
      </w:r>
      <w:r w:rsidRPr="00434729">
        <w:rPr>
          <w:sz w:val="28"/>
          <w:szCs w:val="28"/>
        </w:rPr>
        <w:t xml:space="preserve"> </w:t>
      </w:r>
      <w:r w:rsidRPr="00434729">
        <w:rPr>
          <w:i/>
          <w:sz w:val="24"/>
          <w:szCs w:val="24"/>
        </w:rPr>
        <w:t>“</w:t>
      </w:r>
      <w:r w:rsidRPr="00434729">
        <w:rPr>
          <w:rFonts w:ascii="Arial" w:hAnsi="Arial" w:cs="Arial"/>
          <w:i/>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Pr="00434729">
        <w:rPr>
          <w:rFonts w:ascii="Arial" w:hAnsi="Arial" w:cs="Arial"/>
          <w:i/>
          <w:sz w:val="28"/>
          <w:szCs w:val="28"/>
        </w:rPr>
        <w:t>”</w:t>
      </w:r>
      <w:r w:rsidRPr="00434729">
        <w:rPr>
          <w:rStyle w:val="Refdenotaalpie"/>
          <w:rFonts w:ascii="Arial" w:hAnsi="Arial"/>
          <w:i/>
          <w:sz w:val="28"/>
          <w:szCs w:val="28"/>
        </w:rPr>
        <w:footnoteReference w:id="3"/>
      </w:r>
      <w:r w:rsidRPr="00434729">
        <w:rPr>
          <w:rFonts w:ascii="Arial" w:hAnsi="Arial" w:cs="Arial"/>
          <w:i/>
          <w:sz w:val="28"/>
          <w:szCs w:val="28"/>
        </w:rPr>
        <w:t>.</w:t>
      </w:r>
      <w:r w:rsidRPr="00434729">
        <w:rPr>
          <w:rFonts w:ascii="Arial" w:hAnsi="Arial" w:cs="Arial"/>
          <w:sz w:val="28"/>
          <w:szCs w:val="28"/>
        </w:rPr>
        <w:t xml:space="preserve"> </w:t>
      </w:r>
    </w:p>
    <w:p w:rsidR="00EB5871" w:rsidRPr="00434729" w:rsidRDefault="00EB5871" w:rsidP="00F849FE">
      <w:pPr>
        <w:pStyle w:val="Sinespaciado2"/>
        <w:spacing w:line="360" w:lineRule="auto"/>
        <w:ind w:firstLine="2835"/>
        <w:jc w:val="both"/>
        <w:rPr>
          <w:rFonts w:ascii="Arial" w:hAnsi="Arial" w:cs="Arial"/>
          <w:sz w:val="28"/>
          <w:szCs w:val="28"/>
        </w:rPr>
      </w:pPr>
    </w:p>
    <w:p w:rsidR="00EB5871" w:rsidRPr="00434729" w:rsidRDefault="00EB5871" w:rsidP="00434729">
      <w:pPr>
        <w:pStyle w:val="Sinespaciado2"/>
        <w:spacing w:line="360" w:lineRule="auto"/>
        <w:ind w:firstLine="2835"/>
        <w:jc w:val="both"/>
        <w:rPr>
          <w:rFonts w:ascii="Arial" w:hAnsi="Arial" w:cs="Arial"/>
          <w:sz w:val="24"/>
          <w:szCs w:val="24"/>
        </w:rPr>
      </w:pPr>
      <w:r w:rsidRPr="00434729">
        <w:rPr>
          <w:rFonts w:ascii="Arial" w:hAnsi="Arial" w:cs="Arial"/>
          <w:sz w:val="28"/>
          <w:szCs w:val="28"/>
        </w:rPr>
        <w:t>6. En el caso sub júdice, el ruego tuitivo tiene origen</w:t>
      </w:r>
      <w:r w:rsidR="00E76CB0" w:rsidRPr="00434729">
        <w:rPr>
          <w:rFonts w:ascii="Arial" w:hAnsi="Arial" w:cs="Arial"/>
          <w:sz w:val="28"/>
          <w:szCs w:val="28"/>
        </w:rPr>
        <w:t xml:space="preserve"> en</w:t>
      </w:r>
      <w:r w:rsidRPr="00434729">
        <w:rPr>
          <w:rFonts w:ascii="Arial" w:hAnsi="Arial" w:cs="Arial"/>
          <w:sz w:val="28"/>
          <w:szCs w:val="28"/>
        </w:rPr>
        <w:t xml:space="preserve"> </w:t>
      </w:r>
      <w:r w:rsidR="00AD230F" w:rsidRPr="00434729">
        <w:rPr>
          <w:rFonts w:ascii="Arial" w:hAnsi="Arial" w:cs="Arial"/>
          <w:sz w:val="28"/>
          <w:szCs w:val="28"/>
        </w:rPr>
        <w:t>la</w:t>
      </w:r>
      <w:r w:rsidRPr="00434729">
        <w:rPr>
          <w:rFonts w:ascii="Arial" w:hAnsi="Arial" w:cs="Arial"/>
          <w:sz w:val="28"/>
          <w:szCs w:val="28"/>
        </w:rPr>
        <w:t xml:space="preserve"> </w:t>
      </w:r>
      <w:r w:rsidR="00AD230F" w:rsidRPr="00434729">
        <w:rPr>
          <w:rFonts w:ascii="Arial" w:hAnsi="Arial" w:cs="Arial"/>
          <w:sz w:val="28"/>
          <w:szCs w:val="28"/>
        </w:rPr>
        <w:t xml:space="preserve">afirmación </w:t>
      </w:r>
      <w:r w:rsidR="00E76CB0" w:rsidRPr="00434729">
        <w:rPr>
          <w:rFonts w:ascii="Arial" w:hAnsi="Arial" w:cs="Arial"/>
          <w:sz w:val="28"/>
          <w:szCs w:val="28"/>
        </w:rPr>
        <w:t>desacertada</w:t>
      </w:r>
      <w:r w:rsidR="006E181C" w:rsidRPr="00434729">
        <w:rPr>
          <w:rFonts w:ascii="Arial" w:hAnsi="Arial" w:cs="Arial"/>
          <w:sz w:val="28"/>
          <w:szCs w:val="28"/>
        </w:rPr>
        <w:t xml:space="preserve"> </w:t>
      </w:r>
      <w:r w:rsidR="004B0FED" w:rsidRPr="00434729">
        <w:rPr>
          <w:rFonts w:ascii="Arial" w:hAnsi="Arial" w:cs="Arial"/>
          <w:sz w:val="28"/>
          <w:szCs w:val="28"/>
        </w:rPr>
        <w:t>d</w:t>
      </w:r>
      <w:r w:rsidR="00116F29" w:rsidRPr="00434729">
        <w:rPr>
          <w:rFonts w:ascii="Arial" w:hAnsi="Arial" w:cs="Arial"/>
          <w:sz w:val="28"/>
          <w:szCs w:val="28"/>
        </w:rPr>
        <w:t>el actor</w:t>
      </w:r>
      <w:r w:rsidR="00AD230F" w:rsidRPr="00434729">
        <w:rPr>
          <w:rFonts w:ascii="Arial" w:hAnsi="Arial" w:cs="Arial"/>
          <w:sz w:val="28"/>
          <w:szCs w:val="28"/>
        </w:rPr>
        <w:t xml:space="preserve"> sobre lo que dice el Despacho tutelado en </w:t>
      </w:r>
      <w:r w:rsidR="004B0FED" w:rsidRPr="00434729">
        <w:rPr>
          <w:rFonts w:ascii="Arial" w:hAnsi="Arial" w:cs="Arial"/>
          <w:sz w:val="28"/>
          <w:szCs w:val="28"/>
        </w:rPr>
        <w:t>el auto admisorio de su acción popular</w:t>
      </w:r>
      <w:r w:rsidR="004B0FED" w:rsidRPr="00434729">
        <w:rPr>
          <w:rStyle w:val="Refdenotaalpie"/>
          <w:rFonts w:ascii="Arial" w:hAnsi="Arial"/>
          <w:sz w:val="28"/>
          <w:szCs w:val="28"/>
        </w:rPr>
        <w:footnoteReference w:id="4"/>
      </w:r>
      <w:r w:rsidR="004B0FED" w:rsidRPr="00434729">
        <w:rPr>
          <w:rFonts w:ascii="Arial" w:hAnsi="Arial" w:cs="Arial"/>
          <w:sz w:val="28"/>
          <w:szCs w:val="28"/>
        </w:rPr>
        <w:t xml:space="preserve">, en </w:t>
      </w:r>
      <w:r w:rsidR="00AD230F" w:rsidRPr="00434729">
        <w:rPr>
          <w:rFonts w:ascii="Arial" w:hAnsi="Arial" w:cs="Arial"/>
          <w:sz w:val="28"/>
          <w:szCs w:val="28"/>
        </w:rPr>
        <w:t>relación a que proferiría sentencia en 30 días</w:t>
      </w:r>
      <w:r w:rsidR="006E181C" w:rsidRPr="00434729">
        <w:rPr>
          <w:rFonts w:ascii="Arial" w:hAnsi="Arial" w:cs="Arial"/>
          <w:sz w:val="28"/>
          <w:szCs w:val="28"/>
        </w:rPr>
        <w:t>, lo cual, según él, podría ser una falsedad en documentos público</w:t>
      </w:r>
      <w:r w:rsidRPr="00434729">
        <w:rPr>
          <w:rFonts w:ascii="Arial" w:hAnsi="Arial" w:cs="Arial"/>
          <w:sz w:val="28"/>
          <w:szCs w:val="28"/>
        </w:rPr>
        <w:t xml:space="preserve"> vulnerando entonces los postulados de la Ley 472 de 1998, q</w:t>
      </w:r>
      <w:r w:rsidR="00434729" w:rsidRPr="00434729">
        <w:rPr>
          <w:rFonts w:ascii="Arial" w:hAnsi="Arial" w:cs="Arial"/>
          <w:sz w:val="28"/>
          <w:szCs w:val="28"/>
        </w:rPr>
        <w:t>ue propiamente en su artículo 22</w:t>
      </w:r>
      <w:r w:rsidRPr="00434729">
        <w:rPr>
          <w:rFonts w:ascii="Arial" w:hAnsi="Arial" w:cs="Arial"/>
          <w:sz w:val="28"/>
          <w:szCs w:val="28"/>
        </w:rPr>
        <w:t xml:space="preserve"> señala: </w:t>
      </w:r>
      <w:r w:rsidRPr="00434729">
        <w:rPr>
          <w:rFonts w:ascii="Arial" w:hAnsi="Arial" w:cs="Arial"/>
          <w:sz w:val="24"/>
          <w:szCs w:val="24"/>
        </w:rPr>
        <w:t>“</w:t>
      </w:r>
      <w:r w:rsidR="00434729" w:rsidRPr="00434729">
        <w:rPr>
          <w:rFonts w:ascii="Arial" w:hAnsi="Arial" w:cs="Arial"/>
          <w:sz w:val="24"/>
          <w:szCs w:val="24"/>
        </w:rPr>
        <w:t>Traslado y Contestación de la Demanda. En el auto admisorio de la demanda el juez ordenará su traslado por el término de diez (10) días para contestarla. También dispondrá informarle que la decisión será proferida dentro de los treinta (30) días siguientes al vencimiento del término de traslado y que tiene derecho a solicitar la práctica de pruebas con la contestación de la demanda.</w:t>
      </w:r>
      <w:r w:rsidR="00434729">
        <w:rPr>
          <w:rFonts w:ascii="Arial" w:hAnsi="Arial" w:cs="Arial"/>
          <w:sz w:val="24"/>
          <w:szCs w:val="24"/>
        </w:rPr>
        <w:t>”</w:t>
      </w:r>
    </w:p>
    <w:p w:rsidR="006E181C" w:rsidRPr="00434729" w:rsidRDefault="006E181C" w:rsidP="00690192">
      <w:pPr>
        <w:pStyle w:val="Sinespaciado2"/>
        <w:spacing w:line="360" w:lineRule="auto"/>
        <w:ind w:firstLine="2835"/>
        <w:jc w:val="both"/>
        <w:rPr>
          <w:rFonts w:ascii="Arial" w:hAnsi="Arial" w:cs="Arial"/>
          <w:sz w:val="28"/>
          <w:szCs w:val="28"/>
        </w:rPr>
      </w:pPr>
    </w:p>
    <w:p w:rsidR="00EB5871" w:rsidRDefault="00EB5871" w:rsidP="00690192">
      <w:pPr>
        <w:pStyle w:val="Sinespaciado2"/>
        <w:spacing w:line="360" w:lineRule="auto"/>
        <w:ind w:firstLine="2835"/>
        <w:jc w:val="both"/>
        <w:rPr>
          <w:rFonts w:ascii="Arial" w:hAnsi="Arial" w:cs="Arial"/>
          <w:sz w:val="28"/>
          <w:szCs w:val="28"/>
        </w:rPr>
      </w:pPr>
      <w:r w:rsidRPr="00434729">
        <w:rPr>
          <w:rFonts w:ascii="Arial" w:hAnsi="Arial" w:cs="Arial"/>
          <w:sz w:val="28"/>
          <w:szCs w:val="28"/>
        </w:rPr>
        <w:t>7. Examinadas las copias aportadas en esta instancia</w:t>
      </w:r>
      <w:r w:rsidR="009B160C" w:rsidRPr="00434729">
        <w:rPr>
          <w:rFonts w:ascii="Arial" w:hAnsi="Arial" w:cs="Arial"/>
          <w:sz w:val="28"/>
          <w:szCs w:val="28"/>
        </w:rPr>
        <w:t xml:space="preserve">, </w:t>
      </w:r>
      <w:r w:rsidRPr="00434729">
        <w:rPr>
          <w:rFonts w:ascii="Arial" w:hAnsi="Arial" w:cs="Arial"/>
          <w:sz w:val="28"/>
          <w:szCs w:val="28"/>
        </w:rPr>
        <w:t xml:space="preserve">advierte esta Corporación </w:t>
      </w:r>
      <w:r w:rsidR="004B0FED" w:rsidRPr="00434729">
        <w:rPr>
          <w:rFonts w:ascii="Arial" w:hAnsi="Arial" w:cs="Arial"/>
          <w:sz w:val="28"/>
          <w:szCs w:val="28"/>
        </w:rPr>
        <w:t xml:space="preserve">que </w:t>
      </w:r>
      <w:r w:rsidR="009E67BA" w:rsidRPr="00434729">
        <w:rPr>
          <w:rFonts w:ascii="Arial" w:hAnsi="Arial" w:cs="Arial"/>
          <w:sz w:val="28"/>
          <w:szCs w:val="28"/>
        </w:rPr>
        <w:t xml:space="preserve">la </w:t>
      </w:r>
      <w:r w:rsidRPr="00434729">
        <w:rPr>
          <w:rFonts w:ascii="Arial" w:hAnsi="Arial" w:cs="Arial"/>
          <w:sz w:val="28"/>
          <w:szCs w:val="28"/>
        </w:rPr>
        <w:t>acció</w:t>
      </w:r>
      <w:r w:rsidR="004B0FED" w:rsidRPr="00434729">
        <w:rPr>
          <w:rFonts w:ascii="Arial" w:hAnsi="Arial" w:cs="Arial"/>
          <w:sz w:val="28"/>
          <w:szCs w:val="28"/>
        </w:rPr>
        <w:t>n popular</w:t>
      </w:r>
      <w:r w:rsidR="009E67BA" w:rsidRPr="00434729">
        <w:rPr>
          <w:rFonts w:ascii="Arial" w:hAnsi="Arial" w:cs="Arial"/>
          <w:sz w:val="28"/>
          <w:szCs w:val="28"/>
        </w:rPr>
        <w:t xml:space="preserve"> radicada</w:t>
      </w:r>
      <w:r w:rsidR="004B0FED" w:rsidRPr="00434729">
        <w:rPr>
          <w:rFonts w:ascii="Arial" w:hAnsi="Arial" w:cs="Arial"/>
          <w:sz w:val="28"/>
          <w:szCs w:val="28"/>
        </w:rPr>
        <w:t xml:space="preserve"> bajo</w:t>
      </w:r>
      <w:r w:rsidR="004B0FED" w:rsidRPr="00690192">
        <w:rPr>
          <w:rFonts w:ascii="Arial" w:hAnsi="Arial" w:cs="Arial"/>
          <w:sz w:val="28"/>
          <w:szCs w:val="28"/>
        </w:rPr>
        <w:t xml:space="preserve"> el No. 2015-00252</w:t>
      </w:r>
      <w:r w:rsidRPr="00690192">
        <w:rPr>
          <w:rFonts w:ascii="Arial" w:hAnsi="Arial" w:cs="Arial"/>
          <w:sz w:val="28"/>
          <w:szCs w:val="28"/>
        </w:rPr>
        <w:t xml:space="preserve">, </w:t>
      </w:r>
      <w:r w:rsidR="009E67BA" w:rsidRPr="00690192">
        <w:rPr>
          <w:rFonts w:ascii="Arial" w:hAnsi="Arial" w:cs="Arial"/>
          <w:sz w:val="28"/>
          <w:szCs w:val="28"/>
        </w:rPr>
        <w:t>está bajo conocimiento de</w:t>
      </w:r>
      <w:r w:rsidRPr="00690192">
        <w:rPr>
          <w:rFonts w:ascii="Arial" w:hAnsi="Arial" w:cs="Arial"/>
          <w:sz w:val="28"/>
          <w:szCs w:val="28"/>
        </w:rPr>
        <w:t xml:space="preserve">l Juzgado Segundo </w:t>
      </w:r>
      <w:r w:rsidR="009E67BA" w:rsidRPr="00690192">
        <w:rPr>
          <w:rFonts w:ascii="Arial" w:hAnsi="Arial" w:cs="Arial"/>
          <w:sz w:val="28"/>
          <w:szCs w:val="28"/>
        </w:rPr>
        <w:t>Civil del Circuito de la ciudad</w:t>
      </w:r>
      <w:r w:rsidR="00BD1CD3">
        <w:rPr>
          <w:rFonts w:ascii="Arial" w:hAnsi="Arial" w:cs="Arial"/>
          <w:sz w:val="28"/>
          <w:szCs w:val="28"/>
        </w:rPr>
        <w:t>,</w:t>
      </w:r>
      <w:r w:rsidR="009E67BA" w:rsidRPr="00690192">
        <w:rPr>
          <w:rFonts w:ascii="Arial" w:hAnsi="Arial" w:cs="Arial"/>
          <w:sz w:val="28"/>
          <w:szCs w:val="28"/>
        </w:rPr>
        <w:t xml:space="preserve"> en donde entró a</w:t>
      </w:r>
      <w:r w:rsidRPr="00690192">
        <w:rPr>
          <w:rFonts w:ascii="Arial" w:hAnsi="Arial" w:cs="Arial"/>
          <w:sz w:val="28"/>
          <w:szCs w:val="28"/>
        </w:rPr>
        <w:t xml:space="preserve"> </w:t>
      </w:r>
      <w:r w:rsidR="009E67BA" w:rsidRPr="00690192">
        <w:rPr>
          <w:rFonts w:ascii="Arial" w:hAnsi="Arial" w:cs="Arial"/>
          <w:sz w:val="28"/>
          <w:szCs w:val="28"/>
        </w:rPr>
        <w:t>Despacho para dictar sentencia el día 16</w:t>
      </w:r>
      <w:r w:rsidR="009B160C" w:rsidRPr="00690192">
        <w:rPr>
          <w:rFonts w:ascii="Arial" w:hAnsi="Arial" w:cs="Arial"/>
          <w:sz w:val="28"/>
          <w:szCs w:val="28"/>
        </w:rPr>
        <w:t xml:space="preserve"> de </w:t>
      </w:r>
      <w:r w:rsidR="009E67BA" w:rsidRPr="00690192">
        <w:rPr>
          <w:rFonts w:ascii="Arial" w:hAnsi="Arial" w:cs="Arial"/>
          <w:sz w:val="28"/>
          <w:szCs w:val="28"/>
        </w:rPr>
        <w:t>diciembre de2015</w:t>
      </w:r>
      <w:r w:rsidR="00942654">
        <w:rPr>
          <w:rFonts w:ascii="Arial" w:hAnsi="Arial" w:cs="Arial"/>
          <w:sz w:val="28"/>
          <w:szCs w:val="28"/>
        </w:rPr>
        <w:t>.</w:t>
      </w:r>
    </w:p>
    <w:p w:rsidR="00942654" w:rsidRPr="006E181C" w:rsidRDefault="00942654" w:rsidP="00690192">
      <w:pPr>
        <w:pStyle w:val="Sinespaciado2"/>
        <w:spacing w:line="360" w:lineRule="auto"/>
        <w:ind w:firstLine="2835"/>
        <w:jc w:val="both"/>
        <w:rPr>
          <w:rFonts w:ascii="Arial" w:hAnsi="Arial" w:cs="Arial"/>
          <w:sz w:val="26"/>
          <w:szCs w:val="26"/>
          <w:highlight w:val="lightGray"/>
        </w:rPr>
      </w:pPr>
    </w:p>
    <w:p w:rsidR="00BD1CD3" w:rsidRPr="00DB69FF" w:rsidRDefault="00EB5871" w:rsidP="00690192">
      <w:pPr>
        <w:pStyle w:val="Sinespaciado2"/>
        <w:spacing w:line="360" w:lineRule="auto"/>
        <w:ind w:firstLine="2835"/>
        <w:jc w:val="both"/>
        <w:rPr>
          <w:rFonts w:ascii="Arial" w:hAnsi="Arial" w:cs="Arial"/>
          <w:sz w:val="24"/>
          <w:szCs w:val="24"/>
        </w:rPr>
      </w:pPr>
      <w:r w:rsidRPr="00942654">
        <w:rPr>
          <w:rFonts w:ascii="Arial" w:hAnsi="Arial" w:cs="Arial"/>
          <w:sz w:val="28"/>
          <w:szCs w:val="28"/>
        </w:rPr>
        <w:t xml:space="preserve">8. </w:t>
      </w:r>
      <w:r w:rsidR="00BD1CD3">
        <w:rPr>
          <w:rFonts w:ascii="Arial" w:hAnsi="Arial" w:cs="Arial"/>
          <w:sz w:val="28"/>
          <w:szCs w:val="28"/>
        </w:rPr>
        <w:t>En</w:t>
      </w:r>
      <w:r w:rsidR="00083567">
        <w:rPr>
          <w:rFonts w:ascii="Arial" w:hAnsi="Arial" w:cs="Arial"/>
          <w:sz w:val="28"/>
          <w:szCs w:val="28"/>
        </w:rPr>
        <w:t xml:space="preserve"> tal sentido cabe señalar que si</w:t>
      </w:r>
      <w:r w:rsidR="00BD1CD3">
        <w:rPr>
          <w:rFonts w:ascii="Arial" w:hAnsi="Arial" w:cs="Arial"/>
          <w:sz w:val="28"/>
          <w:szCs w:val="28"/>
        </w:rPr>
        <w:t xml:space="preserve"> bien el artículo 22</w:t>
      </w:r>
      <w:r w:rsidR="00DB69FF">
        <w:rPr>
          <w:rFonts w:ascii="Arial" w:hAnsi="Arial" w:cs="Arial"/>
          <w:sz w:val="28"/>
          <w:szCs w:val="28"/>
        </w:rPr>
        <w:t xml:space="preserve"> de la Ley 472 de 1998</w:t>
      </w:r>
      <w:r w:rsidR="00BD1CD3">
        <w:rPr>
          <w:rFonts w:ascii="Arial" w:hAnsi="Arial" w:cs="Arial"/>
          <w:sz w:val="28"/>
          <w:szCs w:val="28"/>
        </w:rPr>
        <w:t xml:space="preserve">, que reclama el accionante </w:t>
      </w:r>
      <w:r w:rsidR="00DB69FF">
        <w:rPr>
          <w:rFonts w:ascii="Arial" w:hAnsi="Arial" w:cs="Arial"/>
          <w:sz w:val="28"/>
          <w:szCs w:val="28"/>
        </w:rPr>
        <w:t xml:space="preserve">como </w:t>
      </w:r>
      <w:r w:rsidR="00BD1CD3">
        <w:rPr>
          <w:rFonts w:ascii="Arial" w:hAnsi="Arial" w:cs="Arial"/>
          <w:sz w:val="28"/>
          <w:szCs w:val="28"/>
        </w:rPr>
        <w:t xml:space="preserve">incumplido, </w:t>
      </w:r>
      <w:r w:rsidR="00E02B43">
        <w:rPr>
          <w:rFonts w:ascii="Arial" w:hAnsi="Arial" w:cs="Arial"/>
          <w:sz w:val="28"/>
          <w:szCs w:val="28"/>
        </w:rPr>
        <w:t>determina</w:t>
      </w:r>
      <w:r w:rsidR="00BD1CD3">
        <w:rPr>
          <w:rFonts w:ascii="Arial" w:hAnsi="Arial" w:cs="Arial"/>
          <w:sz w:val="28"/>
          <w:szCs w:val="28"/>
        </w:rPr>
        <w:t xml:space="preserve"> como plazo </w:t>
      </w:r>
      <w:r w:rsidR="00DB69FF">
        <w:rPr>
          <w:rFonts w:ascii="Arial" w:hAnsi="Arial" w:cs="Arial"/>
          <w:sz w:val="28"/>
          <w:szCs w:val="28"/>
        </w:rPr>
        <w:t xml:space="preserve">para proferir sentencia 30 días vencido el término de traslado, también lo es que el </w:t>
      </w:r>
      <w:r w:rsidR="00BD1CD3" w:rsidRPr="00BD1CD3">
        <w:rPr>
          <w:rFonts w:ascii="Arial" w:hAnsi="Arial" w:cs="Arial"/>
          <w:sz w:val="28"/>
          <w:szCs w:val="28"/>
        </w:rPr>
        <w:t>34º.</w:t>
      </w:r>
      <w:r w:rsidR="00DB69FF">
        <w:rPr>
          <w:rFonts w:ascii="Arial" w:hAnsi="Arial" w:cs="Arial"/>
          <w:sz w:val="28"/>
          <w:szCs w:val="28"/>
        </w:rPr>
        <w:t xml:space="preserve"> resulta más preciso, al indicar </w:t>
      </w:r>
      <w:r w:rsidR="00DB69FF" w:rsidRPr="00DB69FF">
        <w:rPr>
          <w:rFonts w:ascii="Arial" w:hAnsi="Arial" w:cs="Arial"/>
          <w:sz w:val="24"/>
          <w:szCs w:val="24"/>
        </w:rPr>
        <w:t>“</w:t>
      </w:r>
      <w:r w:rsidR="00BD1CD3" w:rsidRPr="00DB69FF">
        <w:rPr>
          <w:rFonts w:ascii="Arial" w:hAnsi="Arial" w:cs="Arial"/>
          <w:sz w:val="24"/>
          <w:szCs w:val="24"/>
        </w:rPr>
        <w:t>Vencido el término para alegar, el juez dispondrá de veinte (20) días para proferir sentencia.</w:t>
      </w:r>
      <w:r w:rsidR="00DB69FF" w:rsidRPr="00DB69FF">
        <w:rPr>
          <w:rFonts w:ascii="Arial" w:hAnsi="Arial" w:cs="Arial"/>
          <w:sz w:val="24"/>
          <w:szCs w:val="24"/>
        </w:rPr>
        <w:t>”</w:t>
      </w:r>
    </w:p>
    <w:p w:rsidR="00BD1CD3" w:rsidRDefault="00BD1CD3" w:rsidP="00690192">
      <w:pPr>
        <w:pStyle w:val="Sinespaciado2"/>
        <w:spacing w:line="360" w:lineRule="auto"/>
        <w:ind w:firstLine="2835"/>
        <w:jc w:val="both"/>
        <w:rPr>
          <w:rFonts w:ascii="Arial" w:hAnsi="Arial" w:cs="Arial"/>
          <w:sz w:val="28"/>
          <w:szCs w:val="28"/>
        </w:rPr>
      </w:pPr>
    </w:p>
    <w:p w:rsidR="00EB5871" w:rsidRPr="00690192" w:rsidRDefault="00DB69FF" w:rsidP="00690192">
      <w:pPr>
        <w:pStyle w:val="Sinespaciado2"/>
        <w:spacing w:line="360" w:lineRule="auto"/>
        <w:ind w:firstLine="2835"/>
        <w:jc w:val="both"/>
        <w:rPr>
          <w:rFonts w:ascii="Arial" w:hAnsi="Arial" w:cs="Arial"/>
          <w:sz w:val="28"/>
          <w:szCs w:val="28"/>
        </w:rPr>
      </w:pPr>
      <w:r>
        <w:rPr>
          <w:rFonts w:ascii="Arial" w:hAnsi="Arial" w:cs="Arial"/>
          <w:sz w:val="28"/>
          <w:szCs w:val="28"/>
        </w:rPr>
        <w:t xml:space="preserve">9. Ahora, bien, </w:t>
      </w:r>
      <w:r w:rsidR="00EB5871" w:rsidRPr="00942654">
        <w:rPr>
          <w:rFonts w:ascii="Arial" w:hAnsi="Arial" w:cs="Arial"/>
          <w:sz w:val="28"/>
          <w:szCs w:val="28"/>
        </w:rPr>
        <w:t>para cuando se formuló la acción de amparo – 2</w:t>
      </w:r>
      <w:r w:rsidR="00942654" w:rsidRPr="00942654">
        <w:rPr>
          <w:rFonts w:ascii="Arial" w:hAnsi="Arial" w:cs="Arial"/>
          <w:sz w:val="28"/>
          <w:szCs w:val="28"/>
        </w:rPr>
        <w:t>8-01-2016</w:t>
      </w:r>
      <w:r w:rsidR="00EB5871" w:rsidRPr="00942654">
        <w:rPr>
          <w:rFonts w:ascii="Arial" w:hAnsi="Arial" w:cs="Arial"/>
          <w:sz w:val="28"/>
          <w:szCs w:val="28"/>
        </w:rPr>
        <w:t xml:space="preserve">-, no había transcurrido aún el término de </w:t>
      </w:r>
      <w:r w:rsidR="00942654" w:rsidRPr="00942654">
        <w:rPr>
          <w:rFonts w:ascii="Arial" w:hAnsi="Arial" w:cs="Arial"/>
          <w:sz w:val="28"/>
          <w:szCs w:val="28"/>
        </w:rPr>
        <w:t>veinte (20)</w:t>
      </w:r>
      <w:r w:rsidR="00EB5871" w:rsidRPr="00942654">
        <w:rPr>
          <w:rFonts w:ascii="Arial" w:hAnsi="Arial" w:cs="Arial"/>
          <w:sz w:val="28"/>
          <w:szCs w:val="28"/>
        </w:rPr>
        <w:t xml:space="preserve"> días con que contaba la funcionaria para pro</w:t>
      </w:r>
      <w:r w:rsidR="00942654" w:rsidRPr="00942654">
        <w:rPr>
          <w:rFonts w:ascii="Arial" w:hAnsi="Arial" w:cs="Arial"/>
          <w:sz w:val="28"/>
          <w:szCs w:val="28"/>
        </w:rPr>
        <w:t xml:space="preserve">ferir </w:t>
      </w:r>
      <w:r w:rsidR="003C3613">
        <w:rPr>
          <w:rFonts w:ascii="Arial" w:hAnsi="Arial" w:cs="Arial"/>
          <w:sz w:val="28"/>
          <w:szCs w:val="28"/>
        </w:rPr>
        <w:t>el</w:t>
      </w:r>
      <w:r w:rsidR="00942654" w:rsidRPr="00942654">
        <w:rPr>
          <w:rFonts w:ascii="Arial" w:hAnsi="Arial" w:cs="Arial"/>
          <w:sz w:val="28"/>
          <w:szCs w:val="28"/>
        </w:rPr>
        <w:t xml:space="preserve"> correspondiente </w:t>
      </w:r>
      <w:r w:rsidR="003C3613">
        <w:rPr>
          <w:rFonts w:ascii="Arial" w:hAnsi="Arial" w:cs="Arial"/>
          <w:sz w:val="28"/>
          <w:szCs w:val="28"/>
        </w:rPr>
        <w:t>fallo.</w:t>
      </w:r>
      <w:r w:rsidR="00942654" w:rsidRPr="00942654">
        <w:rPr>
          <w:rFonts w:ascii="Arial" w:hAnsi="Arial" w:cs="Arial"/>
          <w:sz w:val="28"/>
          <w:szCs w:val="28"/>
        </w:rPr>
        <w:t xml:space="preserve"> </w:t>
      </w:r>
      <w:r w:rsidR="003C3613">
        <w:rPr>
          <w:rFonts w:ascii="Arial" w:hAnsi="Arial" w:cs="Arial"/>
          <w:sz w:val="28"/>
          <w:szCs w:val="28"/>
        </w:rPr>
        <w:t>S</w:t>
      </w:r>
      <w:r w:rsidR="00EB5871" w:rsidRPr="00942654">
        <w:rPr>
          <w:rFonts w:ascii="Arial" w:hAnsi="Arial" w:cs="Arial"/>
          <w:sz w:val="28"/>
          <w:szCs w:val="28"/>
        </w:rPr>
        <w:t>iendo así, no se le puede endilgar mora judicial, pues no había incumplido el término señalado en la ley para adelantar la actuación judicial correspondiente.</w:t>
      </w:r>
    </w:p>
    <w:p w:rsidR="00EB5871" w:rsidRPr="006E181C" w:rsidRDefault="00EB5871" w:rsidP="00942654">
      <w:pPr>
        <w:pStyle w:val="Sinespaciado2"/>
        <w:spacing w:line="360" w:lineRule="auto"/>
        <w:ind w:firstLine="2835"/>
        <w:jc w:val="both"/>
        <w:rPr>
          <w:rFonts w:ascii="Arial" w:hAnsi="Arial" w:cs="Arial"/>
          <w:sz w:val="26"/>
          <w:szCs w:val="26"/>
          <w:highlight w:val="lightGray"/>
        </w:rPr>
      </w:pPr>
    </w:p>
    <w:p w:rsidR="00942654" w:rsidRDefault="006F14F9" w:rsidP="00942654">
      <w:pPr>
        <w:pStyle w:val="Sinespaciado2"/>
        <w:spacing w:line="360" w:lineRule="auto"/>
        <w:ind w:firstLine="2835"/>
        <w:jc w:val="both"/>
        <w:rPr>
          <w:rFonts w:ascii="Arial" w:hAnsi="Arial" w:cs="Arial"/>
          <w:i/>
          <w:sz w:val="24"/>
          <w:szCs w:val="24"/>
        </w:rPr>
      </w:pPr>
      <w:r>
        <w:rPr>
          <w:rFonts w:ascii="Arial" w:hAnsi="Arial" w:cs="Arial"/>
          <w:sz w:val="28"/>
          <w:szCs w:val="28"/>
        </w:rPr>
        <w:t>10</w:t>
      </w:r>
      <w:r w:rsidR="00EB5871" w:rsidRPr="00942654">
        <w:rPr>
          <w:rFonts w:ascii="Arial" w:hAnsi="Arial" w:cs="Arial"/>
          <w:sz w:val="28"/>
          <w:szCs w:val="28"/>
        </w:rPr>
        <w:t>. Visto de ese modo el asunto, ninguna razón le asiste al tutelante, pues no hay como deducir que se vulneraron los derechos cuya protección reclama y en conclusión se negará el amparo constitucional, sin que sobre acotar que según informa el d</w:t>
      </w:r>
      <w:r w:rsidR="00942654">
        <w:rPr>
          <w:rFonts w:ascii="Arial" w:hAnsi="Arial" w:cs="Arial"/>
          <w:sz w:val="28"/>
          <w:szCs w:val="28"/>
        </w:rPr>
        <w:t xml:space="preserve">espacho judicial accionado, </w:t>
      </w:r>
      <w:r w:rsidR="00942654" w:rsidRPr="00942654">
        <w:rPr>
          <w:rFonts w:ascii="Arial" w:hAnsi="Arial" w:cs="Arial"/>
          <w:i/>
          <w:sz w:val="24"/>
          <w:szCs w:val="24"/>
        </w:rPr>
        <w:t>“…la sentencia de la acción popular con radicado 2015-00252-00 se emitirá luego de resolver en primera instancia 18 acciones populares y 6 proceso en segunda instancia de otros procesos preferentes y que se enlistaron con precedencia a la acción popular de la demanda de tutela. Además de las sentencias de tutela que en primera y segunda instancia que se están tramitando en el momento y las que resulten en el entretanto…”</w:t>
      </w:r>
    </w:p>
    <w:p w:rsidR="00E02B43" w:rsidRDefault="00E02B43" w:rsidP="00942654">
      <w:pPr>
        <w:pStyle w:val="Sinespaciado2"/>
        <w:spacing w:line="360" w:lineRule="auto"/>
        <w:ind w:firstLine="2835"/>
        <w:jc w:val="both"/>
        <w:rPr>
          <w:rFonts w:ascii="Arial" w:hAnsi="Arial" w:cs="Arial"/>
          <w:sz w:val="28"/>
          <w:szCs w:val="28"/>
        </w:rPr>
      </w:pPr>
    </w:p>
    <w:p w:rsidR="00CA2765" w:rsidRPr="00690192" w:rsidRDefault="00CA2765" w:rsidP="00CA2765">
      <w:pPr>
        <w:pStyle w:val="Sinespaciado2"/>
        <w:spacing w:line="360" w:lineRule="auto"/>
        <w:ind w:firstLine="2835"/>
        <w:jc w:val="both"/>
        <w:rPr>
          <w:rFonts w:ascii="Arial" w:hAnsi="Arial" w:cs="Arial"/>
          <w:sz w:val="28"/>
          <w:szCs w:val="28"/>
        </w:rPr>
      </w:pPr>
      <w:r w:rsidRPr="00DB69FF">
        <w:rPr>
          <w:rFonts w:ascii="Arial" w:hAnsi="Arial" w:cs="Arial"/>
          <w:sz w:val="28"/>
          <w:szCs w:val="28"/>
        </w:rPr>
        <w:t xml:space="preserve">De otro lado, si el accionante </w:t>
      </w:r>
      <w:r w:rsidR="00DB69FF">
        <w:rPr>
          <w:rFonts w:ascii="Arial" w:hAnsi="Arial" w:cs="Arial"/>
          <w:sz w:val="28"/>
          <w:szCs w:val="28"/>
        </w:rPr>
        <w:t xml:space="preserve">está en desacuerdo en la manera en que se han contabilizado los términos en su demanda popular, ha debido hacer saber tal inconformidad a la operadora judicial </w:t>
      </w:r>
      <w:r w:rsidRPr="00DB69FF">
        <w:rPr>
          <w:rFonts w:ascii="Arial" w:hAnsi="Arial" w:cs="Arial"/>
          <w:sz w:val="28"/>
          <w:szCs w:val="28"/>
        </w:rPr>
        <w:t>y no se encuentra en el expediente escrito alguno en ese sentido</w:t>
      </w:r>
      <w:r w:rsidR="00E82407">
        <w:rPr>
          <w:rFonts w:ascii="Arial" w:hAnsi="Arial" w:cs="Arial"/>
          <w:sz w:val="28"/>
          <w:szCs w:val="28"/>
        </w:rPr>
        <w:t>.</w:t>
      </w:r>
      <w:r w:rsidRPr="00690192">
        <w:rPr>
          <w:rFonts w:ascii="Arial" w:hAnsi="Arial" w:cs="Arial"/>
          <w:sz w:val="28"/>
          <w:szCs w:val="28"/>
        </w:rPr>
        <w:t xml:space="preserve"> </w:t>
      </w:r>
    </w:p>
    <w:p w:rsidR="00942654" w:rsidRDefault="00942654" w:rsidP="00942654">
      <w:pPr>
        <w:pStyle w:val="Sinespaciado2"/>
        <w:spacing w:line="360" w:lineRule="auto"/>
        <w:ind w:firstLine="2835"/>
        <w:jc w:val="both"/>
        <w:rPr>
          <w:rFonts w:ascii="Arial" w:hAnsi="Arial" w:cs="Arial"/>
          <w:sz w:val="28"/>
          <w:szCs w:val="28"/>
        </w:rPr>
      </w:pPr>
    </w:p>
    <w:p w:rsidR="00EB5871" w:rsidRPr="00CA2765" w:rsidRDefault="006F14F9" w:rsidP="00CA2765">
      <w:pPr>
        <w:pStyle w:val="Sinespaciado1"/>
        <w:spacing w:line="360" w:lineRule="auto"/>
        <w:ind w:firstLine="2835"/>
        <w:jc w:val="both"/>
        <w:rPr>
          <w:rFonts w:ascii="Arial" w:hAnsi="Arial" w:cs="Arial"/>
          <w:i/>
          <w:spacing w:val="-3"/>
          <w:sz w:val="28"/>
          <w:szCs w:val="28"/>
          <w:lang w:val="es-ES"/>
        </w:rPr>
      </w:pPr>
      <w:r>
        <w:rPr>
          <w:rFonts w:ascii="Arial" w:hAnsi="Arial" w:cs="Arial"/>
          <w:spacing w:val="-3"/>
          <w:sz w:val="28"/>
          <w:szCs w:val="28"/>
          <w:lang w:val="es-ES"/>
        </w:rPr>
        <w:t>11</w:t>
      </w:r>
      <w:r w:rsidR="00EB5871" w:rsidRPr="00CA2765">
        <w:rPr>
          <w:rFonts w:ascii="Arial" w:hAnsi="Arial" w:cs="Arial"/>
          <w:spacing w:val="-3"/>
          <w:sz w:val="28"/>
          <w:szCs w:val="28"/>
          <w:lang w:val="es-ES"/>
        </w:rPr>
        <w:t xml:space="preserve">. Finalmente como en asunto similar fue señalado por la Sala de Casación Civil de la Corte Suprema de Justicia, </w:t>
      </w:r>
      <w:r w:rsidR="00EB5871" w:rsidRPr="00CA2765">
        <w:rPr>
          <w:rFonts w:ascii="Arial" w:hAnsi="Arial" w:cs="Arial"/>
          <w:i/>
          <w:spacing w:val="-3"/>
          <w:sz w:val="24"/>
          <w:szCs w:val="24"/>
          <w:lang w:val="es-ES"/>
        </w:rPr>
        <w:t>“frente a las afirmaciones relacionadas con la presunta consumación de conductas que podrían ser objeto de investigaciones penales o disciplinarias al interior del litigio reprochado, es menester precisar que le incumbe al interesado ponerlas en conocimiento de las autoridades respectivas, asumiendo su responsabilidad por la denuncia y las consecuencias que se deriven de ello.”</w:t>
      </w:r>
      <w:r w:rsidR="00EB5871" w:rsidRPr="00CA2765">
        <w:rPr>
          <w:rStyle w:val="Refdenotaalpie"/>
          <w:rFonts w:ascii="Arial" w:hAnsi="Arial"/>
          <w:i/>
          <w:spacing w:val="-3"/>
          <w:sz w:val="24"/>
          <w:szCs w:val="24"/>
          <w:lang w:val="es-ES"/>
        </w:rPr>
        <w:footnoteReference w:id="5"/>
      </w:r>
    </w:p>
    <w:p w:rsidR="006E181C" w:rsidRPr="00CA2765" w:rsidRDefault="006E181C" w:rsidP="00CA2765">
      <w:pPr>
        <w:pStyle w:val="Sinespaciado1"/>
        <w:spacing w:line="360" w:lineRule="auto"/>
        <w:ind w:firstLine="2835"/>
        <w:jc w:val="both"/>
        <w:rPr>
          <w:rFonts w:ascii="Arial" w:hAnsi="Arial" w:cs="Arial"/>
          <w:i/>
          <w:spacing w:val="-3"/>
          <w:sz w:val="28"/>
          <w:szCs w:val="28"/>
          <w:highlight w:val="lightGray"/>
          <w:lang w:val="es-ES"/>
        </w:rPr>
      </w:pPr>
    </w:p>
    <w:p w:rsidR="00E02B43" w:rsidRDefault="006F14F9" w:rsidP="00CA2765">
      <w:pPr>
        <w:pStyle w:val="Sinespaciado1"/>
        <w:spacing w:line="360" w:lineRule="auto"/>
        <w:ind w:firstLine="2835"/>
        <w:jc w:val="both"/>
        <w:rPr>
          <w:rFonts w:ascii="Arial" w:hAnsi="Arial" w:cs="Arial"/>
          <w:spacing w:val="-3"/>
          <w:sz w:val="28"/>
          <w:szCs w:val="28"/>
        </w:rPr>
      </w:pPr>
      <w:r>
        <w:rPr>
          <w:rFonts w:ascii="Arial" w:hAnsi="Arial" w:cs="Arial"/>
          <w:spacing w:val="-3"/>
          <w:sz w:val="28"/>
          <w:szCs w:val="28"/>
        </w:rPr>
        <w:t>12</w:t>
      </w:r>
      <w:r w:rsidR="00EB5871" w:rsidRPr="00CA2765">
        <w:rPr>
          <w:rFonts w:ascii="Arial" w:hAnsi="Arial" w:cs="Arial"/>
          <w:spacing w:val="-3"/>
          <w:sz w:val="28"/>
          <w:szCs w:val="28"/>
        </w:rPr>
        <w:t xml:space="preserve">. </w:t>
      </w:r>
      <w:r w:rsidR="00E02B43">
        <w:rPr>
          <w:rFonts w:ascii="Arial" w:hAnsi="Arial" w:cs="Arial"/>
          <w:spacing w:val="-3"/>
          <w:sz w:val="28"/>
          <w:szCs w:val="28"/>
        </w:rPr>
        <w:t>En cuanto a la vulneración reclamada respecto de la demanda popular No. 2015-00</w:t>
      </w:r>
      <w:r w:rsidR="00294D51">
        <w:rPr>
          <w:rFonts w:ascii="Arial" w:hAnsi="Arial" w:cs="Arial"/>
          <w:spacing w:val="-3"/>
          <w:sz w:val="28"/>
          <w:szCs w:val="28"/>
        </w:rPr>
        <w:t>075</w:t>
      </w:r>
      <w:r w:rsidR="00E02B43">
        <w:rPr>
          <w:rFonts w:ascii="Arial" w:hAnsi="Arial" w:cs="Arial"/>
          <w:spacing w:val="-3"/>
          <w:sz w:val="28"/>
          <w:szCs w:val="28"/>
        </w:rPr>
        <w:t>, atendiendo lo informado por el Juzgado accionado, referente a que aquella no corresponde a la actuación aducida por el tutelante, ni se trata de un asunto por él promovido,</w:t>
      </w:r>
      <w:r w:rsidR="00294D51">
        <w:rPr>
          <w:rFonts w:ascii="Arial" w:hAnsi="Arial" w:cs="Arial"/>
          <w:spacing w:val="-3"/>
          <w:sz w:val="28"/>
          <w:szCs w:val="28"/>
        </w:rPr>
        <w:t xml:space="preserve"> entonces ninguna violación pudo habérsele ocasionado al señor Arias </w:t>
      </w:r>
      <w:r w:rsidR="00EE5F23">
        <w:rPr>
          <w:rFonts w:ascii="Arial" w:hAnsi="Arial" w:cs="Arial"/>
          <w:spacing w:val="-3"/>
          <w:sz w:val="28"/>
          <w:szCs w:val="28"/>
        </w:rPr>
        <w:t>Idárraga</w:t>
      </w:r>
      <w:r w:rsidR="00294D51">
        <w:rPr>
          <w:rFonts w:ascii="Arial" w:hAnsi="Arial" w:cs="Arial"/>
          <w:spacing w:val="-3"/>
          <w:sz w:val="28"/>
          <w:szCs w:val="28"/>
        </w:rPr>
        <w:t xml:space="preserve"> por la funcionaria judicial accionada</w:t>
      </w:r>
      <w:r w:rsidR="00E02B43">
        <w:rPr>
          <w:rFonts w:ascii="Arial" w:hAnsi="Arial" w:cs="Arial"/>
          <w:spacing w:val="-3"/>
          <w:sz w:val="28"/>
          <w:szCs w:val="28"/>
        </w:rPr>
        <w:t xml:space="preserve">. </w:t>
      </w:r>
    </w:p>
    <w:p w:rsidR="00E02B43" w:rsidRDefault="00E02B43" w:rsidP="00CA2765">
      <w:pPr>
        <w:pStyle w:val="Sinespaciado1"/>
        <w:spacing w:line="360" w:lineRule="auto"/>
        <w:ind w:firstLine="2835"/>
        <w:jc w:val="both"/>
        <w:rPr>
          <w:rFonts w:ascii="Arial" w:hAnsi="Arial" w:cs="Arial"/>
          <w:spacing w:val="-3"/>
          <w:sz w:val="28"/>
          <w:szCs w:val="28"/>
        </w:rPr>
      </w:pPr>
    </w:p>
    <w:p w:rsidR="006D5A53" w:rsidRPr="004A0A7B" w:rsidRDefault="006F14F9" w:rsidP="006D5A53">
      <w:pPr>
        <w:pStyle w:val="Sinespaciado1"/>
        <w:spacing w:line="360" w:lineRule="auto"/>
        <w:ind w:firstLine="2835"/>
        <w:jc w:val="both"/>
        <w:rPr>
          <w:rFonts w:ascii="Arial" w:hAnsi="Arial" w:cs="Arial"/>
          <w:spacing w:val="-3"/>
          <w:sz w:val="28"/>
          <w:szCs w:val="28"/>
          <w:lang w:val="es-ES"/>
        </w:rPr>
      </w:pPr>
      <w:r>
        <w:rPr>
          <w:rFonts w:ascii="Arial" w:hAnsi="Arial" w:cs="Arial"/>
          <w:sz w:val="28"/>
          <w:szCs w:val="28"/>
        </w:rPr>
        <w:t>13</w:t>
      </w:r>
      <w:r w:rsidR="00E02B43">
        <w:rPr>
          <w:rFonts w:ascii="Arial" w:hAnsi="Arial" w:cs="Arial"/>
          <w:sz w:val="28"/>
          <w:szCs w:val="28"/>
        </w:rPr>
        <w:t xml:space="preserve">. </w:t>
      </w:r>
      <w:r w:rsidR="00EB5871" w:rsidRPr="00CA2765">
        <w:rPr>
          <w:rFonts w:ascii="Arial" w:hAnsi="Arial" w:cs="Arial"/>
          <w:sz w:val="28"/>
          <w:szCs w:val="28"/>
        </w:rPr>
        <w:t xml:space="preserve">Estas breves consideraciones bastan para determinar que se impone </w:t>
      </w:r>
      <w:r w:rsidR="006D5A53">
        <w:rPr>
          <w:rFonts w:ascii="Arial" w:hAnsi="Arial" w:cs="Arial"/>
          <w:sz w:val="28"/>
          <w:szCs w:val="28"/>
        </w:rPr>
        <w:t xml:space="preserve">(i) </w:t>
      </w:r>
      <w:r w:rsidR="00EB5871" w:rsidRPr="00CA2765">
        <w:rPr>
          <w:rFonts w:ascii="Arial" w:hAnsi="Arial" w:cs="Arial"/>
          <w:sz w:val="28"/>
          <w:szCs w:val="28"/>
        </w:rPr>
        <w:t xml:space="preserve">denegar </w:t>
      </w:r>
      <w:r w:rsidR="003C3613">
        <w:rPr>
          <w:rFonts w:ascii="Arial" w:hAnsi="Arial" w:cs="Arial"/>
          <w:sz w:val="28"/>
          <w:szCs w:val="28"/>
        </w:rPr>
        <w:t>el</w:t>
      </w:r>
      <w:r w:rsidR="00EB5871" w:rsidRPr="00CA2765">
        <w:rPr>
          <w:rFonts w:ascii="Arial" w:hAnsi="Arial" w:cs="Arial"/>
          <w:sz w:val="28"/>
          <w:szCs w:val="28"/>
        </w:rPr>
        <w:t xml:space="preserve"> amparo reclamado</w:t>
      </w:r>
      <w:r w:rsidR="006D5A53">
        <w:rPr>
          <w:rFonts w:ascii="Arial" w:hAnsi="Arial" w:cs="Arial"/>
          <w:sz w:val="28"/>
          <w:szCs w:val="28"/>
        </w:rPr>
        <w:t xml:space="preserve">; </w:t>
      </w:r>
      <w:r w:rsidR="006D5A53" w:rsidRPr="004A0A7B">
        <w:rPr>
          <w:rFonts w:ascii="Arial" w:hAnsi="Arial" w:cs="Arial"/>
          <w:spacing w:val="-3"/>
          <w:sz w:val="28"/>
          <w:szCs w:val="28"/>
        </w:rPr>
        <w:t xml:space="preserve">(iii) se negará también </w:t>
      </w:r>
      <w:r w:rsidR="006D5A53" w:rsidRPr="004A0A7B">
        <w:rPr>
          <w:rFonts w:ascii="Arial" w:hAnsi="Arial" w:cs="Arial"/>
          <w:sz w:val="28"/>
          <w:szCs w:val="28"/>
        </w:rPr>
        <w:t xml:space="preserve">lo relacionado con la Defensoría del Pueblo de Manizales con fundamento en lo expuesto en el auto admisorio del </w:t>
      </w:r>
      <w:r w:rsidR="006D5A53">
        <w:rPr>
          <w:rFonts w:ascii="Arial" w:hAnsi="Arial" w:cs="Arial"/>
          <w:sz w:val="28"/>
          <w:szCs w:val="28"/>
        </w:rPr>
        <w:t>29</w:t>
      </w:r>
      <w:r w:rsidR="006D5A53" w:rsidRPr="004A0A7B">
        <w:rPr>
          <w:rFonts w:ascii="Arial" w:hAnsi="Arial" w:cs="Arial"/>
          <w:sz w:val="28"/>
          <w:szCs w:val="28"/>
        </w:rPr>
        <w:t xml:space="preserve"> de </w:t>
      </w:r>
      <w:r w:rsidR="006D5A53">
        <w:rPr>
          <w:rFonts w:ascii="Arial" w:hAnsi="Arial" w:cs="Arial"/>
          <w:sz w:val="28"/>
          <w:szCs w:val="28"/>
        </w:rPr>
        <w:t>enero</w:t>
      </w:r>
      <w:r w:rsidR="006D5A53" w:rsidRPr="004A0A7B">
        <w:rPr>
          <w:rFonts w:ascii="Arial" w:hAnsi="Arial" w:cs="Arial"/>
          <w:sz w:val="28"/>
          <w:szCs w:val="28"/>
        </w:rPr>
        <w:t xml:space="preserve"> de este año</w:t>
      </w:r>
      <w:r w:rsidR="006D5A53" w:rsidRPr="004A0A7B">
        <w:rPr>
          <w:rFonts w:ascii="Arial" w:hAnsi="Arial" w:cs="Arial"/>
          <w:spacing w:val="-3"/>
          <w:sz w:val="28"/>
          <w:szCs w:val="28"/>
        </w:rPr>
        <w:t xml:space="preserve"> y (iv) se ordenará </w:t>
      </w:r>
      <w:r w:rsidR="006D5A53" w:rsidRPr="004A0A7B">
        <w:rPr>
          <w:rFonts w:ascii="Arial" w:hAnsi="Arial" w:cs="Arial"/>
          <w:spacing w:val="3"/>
          <w:sz w:val="28"/>
          <w:szCs w:val="28"/>
        </w:rPr>
        <w:t xml:space="preserve">que por Secretaría, se </w:t>
      </w:r>
      <w:r w:rsidR="006D5A53" w:rsidRPr="004A0A7B">
        <w:rPr>
          <w:rFonts w:ascii="Arial" w:hAnsi="Arial" w:cs="Arial"/>
          <w:sz w:val="28"/>
          <w:szCs w:val="28"/>
        </w:rPr>
        <w:t xml:space="preserve">escanee copia de la tutela y el fallo </w:t>
      </w:r>
      <w:r w:rsidR="006D5A53" w:rsidRPr="004A0A7B">
        <w:rPr>
          <w:rFonts w:ascii="Arial" w:hAnsi="Arial" w:cs="Arial"/>
          <w:spacing w:val="3"/>
          <w:sz w:val="28"/>
          <w:szCs w:val="28"/>
        </w:rPr>
        <w:t>al correo electrónico suministrado</w:t>
      </w:r>
      <w:r w:rsidR="006D5A53" w:rsidRPr="004A0A7B">
        <w:rPr>
          <w:rFonts w:ascii="Arial" w:hAnsi="Arial" w:cs="Arial"/>
          <w:spacing w:val="-3"/>
          <w:sz w:val="28"/>
          <w:szCs w:val="28"/>
          <w:lang w:val="es-ES"/>
        </w:rPr>
        <w:t xml:space="preserve"> y a su costa se expidan las piezas procesales requeridas. </w:t>
      </w:r>
    </w:p>
    <w:p w:rsidR="003A1494" w:rsidRPr="006F14F9" w:rsidRDefault="003A1494" w:rsidP="00CA2765">
      <w:pPr>
        <w:pStyle w:val="Sinespaciado1"/>
        <w:spacing w:line="360" w:lineRule="auto"/>
        <w:ind w:firstLine="2835"/>
        <w:jc w:val="both"/>
        <w:rPr>
          <w:rFonts w:ascii="Arial" w:hAnsi="Arial" w:cs="Arial"/>
          <w:spacing w:val="-3"/>
          <w:sz w:val="28"/>
          <w:szCs w:val="28"/>
          <w:lang w:val="es-ES"/>
        </w:rPr>
      </w:pPr>
    </w:p>
    <w:p w:rsidR="00EB5871" w:rsidRPr="006F14F9" w:rsidRDefault="00EB5871" w:rsidP="00CA2765">
      <w:pPr>
        <w:pStyle w:val="Sinespaciado2"/>
        <w:spacing w:line="360" w:lineRule="auto"/>
        <w:ind w:firstLine="2835"/>
        <w:rPr>
          <w:rFonts w:ascii="Arial" w:hAnsi="Arial" w:cs="Arial"/>
          <w:b/>
          <w:bCs/>
          <w:sz w:val="28"/>
          <w:szCs w:val="28"/>
        </w:rPr>
      </w:pPr>
      <w:r w:rsidRPr="006F14F9">
        <w:rPr>
          <w:rFonts w:ascii="Arial" w:hAnsi="Arial" w:cs="Arial"/>
          <w:b/>
          <w:bCs/>
          <w:sz w:val="28"/>
          <w:szCs w:val="28"/>
        </w:rPr>
        <w:t>IV. Decisión</w:t>
      </w:r>
    </w:p>
    <w:p w:rsidR="00EB5871" w:rsidRPr="00771AA2" w:rsidRDefault="00EB5871" w:rsidP="00CA2765">
      <w:pPr>
        <w:pStyle w:val="Sinespaciado2"/>
        <w:spacing w:line="360" w:lineRule="auto"/>
        <w:ind w:firstLine="2835"/>
        <w:rPr>
          <w:rFonts w:ascii="Arial" w:hAnsi="Arial" w:cs="Arial"/>
          <w:b/>
          <w:bCs/>
          <w:sz w:val="26"/>
          <w:szCs w:val="26"/>
          <w:highlight w:val="lightGray"/>
        </w:rPr>
      </w:pPr>
    </w:p>
    <w:p w:rsidR="00EB5871" w:rsidRDefault="00EB5871" w:rsidP="00CA2765">
      <w:pPr>
        <w:pStyle w:val="Sinespaciado2"/>
        <w:spacing w:line="360" w:lineRule="auto"/>
        <w:ind w:firstLine="2835"/>
        <w:jc w:val="both"/>
        <w:rPr>
          <w:rFonts w:ascii="Arial" w:hAnsi="Arial" w:cs="Arial"/>
          <w:sz w:val="28"/>
          <w:szCs w:val="28"/>
        </w:rPr>
      </w:pPr>
      <w:r w:rsidRPr="00CA2765">
        <w:rPr>
          <w:rFonts w:ascii="Arial" w:hAnsi="Arial" w:cs="Arial"/>
          <w:sz w:val="28"/>
          <w:szCs w:val="28"/>
        </w:rPr>
        <w:t>En mérito de lo expuesto, la Sala de decisión Civil Familia del Tribunal Superior de Pereira, administrando justicia en nombre de la República y por autoridad de la ley,</w:t>
      </w:r>
    </w:p>
    <w:p w:rsidR="00083567" w:rsidRPr="00CA2765" w:rsidRDefault="00083567" w:rsidP="00CA2765">
      <w:pPr>
        <w:pStyle w:val="Sinespaciado2"/>
        <w:spacing w:line="360" w:lineRule="auto"/>
        <w:ind w:firstLine="2835"/>
        <w:jc w:val="both"/>
        <w:rPr>
          <w:rFonts w:ascii="Arial" w:hAnsi="Arial" w:cs="Arial"/>
          <w:sz w:val="28"/>
          <w:szCs w:val="28"/>
        </w:rPr>
      </w:pPr>
    </w:p>
    <w:p w:rsidR="00EB5871" w:rsidRPr="00CA2765" w:rsidRDefault="00EB5871" w:rsidP="00EB5871">
      <w:pPr>
        <w:pStyle w:val="Sinespaciado2"/>
        <w:spacing w:line="360" w:lineRule="auto"/>
        <w:ind w:firstLine="708"/>
        <w:jc w:val="center"/>
        <w:rPr>
          <w:rFonts w:ascii="Arial" w:hAnsi="Arial" w:cs="Arial"/>
          <w:b/>
          <w:spacing w:val="-3"/>
          <w:sz w:val="26"/>
          <w:szCs w:val="26"/>
        </w:rPr>
      </w:pPr>
      <w:r w:rsidRPr="00CA2765">
        <w:rPr>
          <w:rFonts w:ascii="Arial" w:hAnsi="Arial" w:cs="Arial"/>
          <w:b/>
          <w:spacing w:val="-3"/>
          <w:sz w:val="26"/>
          <w:szCs w:val="26"/>
        </w:rPr>
        <w:t>RESUELVE:</w:t>
      </w:r>
    </w:p>
    <w:p w:rsidR="00EB5871" w:rsidRPr="00F849FE" w:rsidRDefault="00EB5871" w:rsidP="00CA2765">
      <w:pPr>
        <w:pStyle w:val="Sinespaciado2"/>
        <w:spacing w:line="360" w:lineRule="auto"/>
        <w:ind w:firstLine="2835"/>
        <w:jc w:val="both"/>
        <w:rPr>
          <w:rFonts w:ascii="Arial" w:hAnsi="Arial" w:cs="Arial"/>
          <w:b/>
          <w:spacing w:val="-3"/>
          <w:sz w:val="18"/>
          <w:szCs w:val="18"/>
        </w:rPr>
      </w:pPr>
    </w:p>
    <w:p w:rsidR="00EB5871" w:rsidRDefault="00EB5871" w:rsidP="00CA2765">
      <w:pPr>
        <w:pStyle w:val="Sinespaciado1"/>
        <w:spacing w:line="360" w:lineRule="auto"/>
        <w:ind w:firstLine="2835"/>
        <w:jc w:val="both"/>
        <w:rPr>
          <w:rFonts w:ascii="Arial" w:hAnsi="Arial" w:cs="Arial"/>
          <w:sz w:val="28"/>
          <w:szCs w:val="28"/>
        </w:rPr>
      </w:pPr>
      <w:r w:rsidRPr="00CA2765">
        <w:rPr>
          <w:rFonts w:ascii="Arial" w:hAnsi="Arial" w:cs="Arial"/>
          <w:b/>
          <w:spacing w:val="-3"/>
          <w:sz w:val="28"/>
          <w:szCs w:val="28"/>
        </w:rPr>
        <w:t xml:space="preserve">Primero: </w:t>
      </w:r>
      <w:r w:rsidRPr="00CA2765">
        <w:rPr>
          <w:rFonts w:ascii="Arial" w:hAnsi="Arial" w:cs="Arial"/>
          <w:b/>
          <w:spacing w:val="-3"/>
          <w:sz w:val="24"/>
          <w:szCs w:val="24"/>
        </w:rPr>
        <w:t>NEGAR</w:t>
      </w:r>
      <w:r w:rsidRPr="00CA2765">
        <w:rPr>
          <w:rFonts w:ascii="Arial" w:hAnsi="Arial" w:cs="Arial"/>
          <w:b/>
          <w:spacing w:val="-3"/>
          <w:sz w:val="28"/>
          <w:szCs w:val="28"/>
        </w:rPr>
        <w:t xml:space="preserve"> </w:t>
      </w:r>
      <w:r w:rsidRPr="00CA2765">
        <w:rPr>
          <w:rFonts w:ascii="Arial" w:hAnsi="Arial" w:cs="Arial"/>
          <w:bCs/>
          <w:spacing w:val="-3"/>
          <w:sz w:val="28"/>
          <w:szCs w:val="28"/>
          <w:lang w:val="es-ES"/>
        </w:rPr>
        <w:t>e</w:t>
      </w:r>
      <w:r w:rsidRPr="00CA2765">
        <w:rPr>
          <w:rFonts w:ascii="Arial" w:hAnsi="Arial" w:cs="Arial"/>
          <w:spacing w:val="-3"/>
          <w:sz w:val="28"/>
          <w:szCs w:val="28"/>
          <w:lang w:val="es-ES"/>
        </w:rPr>
        <w:t xml:space="preserve">l amparo constitucional invocado </w:t>
      </w:r>
      <w:r w:rsidRPr="00CA2765">
        <w:rPr>
          <w:rFonts w:ascii="Arial" w:hAnsi="Arial" w:cs="Arial"/>
          <w:sz w:val="28"/>
          <w:szCs w:val="28"/>
        </w:rPr>
        <w:t xml:space="preserve">por el señor </w:t>
      </w:r>
      <w:r w:rsidRPr="00CA2765">
        <w:rPr>
          <w:rFonts w:ascii="Arial" w:hAnsi="Arial" w:cs="Arial"/>
          <w:b/>
          <w:sz w:val="28"/>
          <w:szCs w:val="28"/>
          <w:lang w:val="es-ES" w:eastAsia="es-ES"/>
        </w:rPr>
        <w:t>Javier Elías Arias Idárraga</w:t>
      </w:r>
      <w:r w:rsidRPr="00CA2765">
        <w:rPr>
          <w:rFonts w:ascii="Arial" w:hAnsi="Arial" w:cs="Arial"/>
          <w:sz w:val="28"/>
          <w:szCs w:val="28"/>
          <w:lang w:val="es-ES" w:eastAsia="es-ES"/>
        </w:rPr>
        <w:t xml:space="preserve">, contra el </w:t>
      </w:r>
      <w:r w:rsidRPr="00CA2765">
        <w:rPr>
          <w:rFonts w:ascii="Arial" w:hAnsi="Arial" w:cs="Arial"/>
          <w:b/>
          <w:sz w:val="28"/>
          <w:szCs w:val="28"/>
          <w:lang w:val="es-ES" w:eastAsia="es-ES"/>
        </w:rPr>
        <w:t>Juzgado Segundo Civil del Circuito de Pereira</w:t>
      </w:r>
      <w:r w:rsidRPr="00CA2765">
        <w:rPr>
          <w:rFonts w:ascii="Arial" w:hAnsi="Arial" w:cs="Arial"/>
          <w:sz w:val="28"/>
          <w:szCs w:val="28"/>
        </w:rPr>
        <w:t>, por las razones expuestas en esta providencia.</w:t>
      </w:r>
    </w:p>
    <w:p w:rsidR="006D5A53" w:rsidRPr="00F849FE" w:rsidRDefault="006D5A53" w:rsidP="00CA2765">
      <w:pPr>
        <w:pStyle w:val="Sinespaciado1"/>
        <w:spacing w:line="360" w:lineRule="auto"/>
        <w:ind w:firstLine="2835"/>
        <w:jc w:val="both"/>
        <w:rPr>
          <w:rFonts w:ascii="Arial" w:hAnsi="Arial" w:cs="Arial"/>
          <w:b/>
          <w:sz w:val="18"/>
          <w:szCs w:val="18"/>
          <w:lang w:val="es-ES" w:eastAsia="es-ES"/>
        </w:rPr>
      </w:pPr>
    </w:p>
    <w:p w:rsidR="006D5A53" w:rsidRPr="004A0A7B" w:rsidRDefault="00EB5871" w:rsidP="006D5A53">
      <w:pPr>
        <w:pStyle w:val="Sinespaciado2"/>
        <w:spacing w:line="360" w:lineRule="auto"/>
        <w:ind w:firstLine="2835"/>
        <w:jc w:val="both"/>
        <w:rPr>
          <w:rFonts w:ascii="Arial" w:hAnsi="Arial" w:cs="Arial"/>
          <w:spacing w:val="3"/>
          <w:sz w:val="28"/>
          <w:szCs w:val="28"/>
          <w:lang w:val="es-CO"/>
        </w:rPr>
      </w:pPr>
      <w:r w:rsidRPr="00CA2765">
        <w:rPr>
          <w:rFonts w:ascii="Arial" w:hAnsi="Arial" w:cs="Arial"/>
          <w:b/>
          <w:spacing w:val="-3"/>
          <w:sz w:val="28"/>
          <w:szCs w:val="28"/>
        </w:rPr>
        <w:t>Segundo:</w:t>
      </w:r>
      <w:r w:rsidRPr="00CA2765">
        <w:rPr>
          <w:rFonts w:ascii="Arial" w:hAnsi="Arial" w:cs="Arial"/>
          <w:spacing w:val="-3"/>
          <w:sz w:val="28"/>
          <w:szCs w:val="28"/>
        </w:rPr>
        <w:t xml:space="preserve"> </w:t>
      </w:r>
      <w:r w:rsidR="006D5A53" w:rsidRPr="006D5A53">
        <w:rPr>
          <w:rFonts w:ascii="Arial" w:hAnsi="Arial" w:cs="Arial"/>
          <w:b/>
          <w:spacing w:val="3"/>
          <w:sz w:val="24"/>
          <w:szCs w:val="24"/>
        </w:rPr>
        <w:t>NEGAR</w:t>
      </w:r>
      <w:r w:rsidR="006D5A53" w:rsidRPr="004A0A7B">
        <w:rPr>
          <w:rFonts w:ascii="Arial" w:hAnsi="Arial" w:cs="Arial"/>
          <w:b/>
          <w:spacing w:val="3"/>
          <w:sz w:val="28"/>
          <w:szCs w:val="28"/>
        </w:rPr>
        <w:t xml:space="preserve"> </w:t>
      </w:r>
      <w:r w:rsidR="006D5A53" w:rsidRPr="004A0A7B">
        <w:rPr>
          <w:rFonts w:ascii="Arial" w:hAnsi="Arial" w:cs="Arial"/>
          <w:spacing w:val="3"/>
          <w:sz w:val="28"/>
          <w:szCs w:val="28"/>
        </w:rPr>
        <w:t>la remisión</w:t>
      </w:r>
      <w:r w:rsidR="006D5A53" w:rsidRPr="004A0A7B">
        <w:rPr>
          <w:rFonts w:ascii="Arial" w:hAnsi="Arial" w:cs="Arial"/>
          <w:spacing w:val="3"/>
          <w:sz w:val="28"/>
          <w:szCs w:val="28"/>
          <w:lang w:val="es-CO"/>
        </w:rPr>
        <w:t xml:space="preserve"> de copias de la acción, para que se tramite tutela contra la Defe</w:t>
      </w:r>
      <w:r w:rsidR="00083567">
        <w:rPr>
          <w:rFonts w:ascii="Arial" w:hAnsi="Arial" w:cs="Arial"/>
          <w:spacing w:val="3"/>
          <w:sz w:val="28"/>
          <w:szCs w:val="28"/>
          <w:lang w:val="es-CO"/>
        </w:rPr>
        <w:t>nsoría del Pueblo de Manizales.</w:t>
      </w:r>
    </w:p>
    <w:p w:rsidR="006D5A53" w:rsidRPr="00F849FE" w:rsidRDefault="006D5A53" w:rsidP="006D5A53">
      <w:pPr>
        <w:pStyle w:val="Sinespaciado2"/>
        <w:spacing w:line="360" w:lineRule="auto"/>
        <w:ind w:firstLine="2835"/>
        <w:jc w:val="both"/>
        <w:rPr>
          <w:rFonts w:ascii="Arial" w:hAnsi="Arial" w:cs="Arial"/>
          <w:spacing w:val="3"/>
          <w:sz w:val="18"/>
          <w:szCs w:val="18"/>
          <w:lang w:val="es-CO"/>
        </w:rPr>
      </w:pPr>
    </w:p>
    <w:p w:rsidR="006D5A53" w:rsidRPr="004A0A7B" w:rsidRDefault="006D5A53" w:rsidP="006D5A53">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Tercero</w:t>
      </w:r>
      <w:r w:rsidRPr="004A0A7B">
        <w:rPr>
          <w:rFonts w:ascii="Arial" w:hAnsi="Arial" w:cs="Arial"/>
          <w:b/>
          <w:spacing w:val="3"/>
          <w:sz w:val="28"/>
          <w:szCs w:val="28"/>
        </w:rPr>
        <w:t xml:space="preserve">: </w:t>
      </w:r>
      <w:r w:rsidRPr="006D5A53">
        <w:rPr>
          <w:rFonts w:ascii="Arial" w:hAnsi="Arial" w:cs="Arial"/>
          <w:b/>
          <w:spacing w:val="3"/>
          <w:sz w:val="24"/>
          <w:szCs w:val="24"/>
        </w:rPr>
        <w:t>ORDENAR</w:t>
      </w:r>
      <w:r w:rsidRPr="006D5A53">
        <w:rPr>
          <w:rFonts w:ascii="Arial" w:hAnsi="Arial" w:cs="Arial"/>
          <w:spacing w:val="3"/>
          <w:sz w:val="24"/>
          <w:szCs w:val="24"/>
        </w:rPr>
        <w:t>,</w:t>
      </w:r>
      <w:r w:rsidRPr="004A0A7B">
        <w:rPr>
          <w:rFonts w:ascii="Arial" w:hAnsi="Arial" w:cs="Arial"/>
          <w:spacing w:val="3"/>
          <w:sz w:val="28"/>
          <w:szCs w:val="28"/>
        </w:rPr>
        <w:t xml:space="preserve"> que por Secretaría, se </w:t>
      </w:r>
      <w:r w:rsidRPr="004A0A7B">
        <w:rPr>
          <w:rFonts w:ascii="Arial" w:hAnsi="Arial" w:cs="Arial"/>
          <w:sz w:val="28"/>
          <w:szCs w:val="28"/>
        </w:rPr>
        <w:t xml:space="preserve">escanee copia de la tutela y el fallo </w:t>
      </w:r>
      <w:r w:rsidRPr="004A0A7B">
        <w:rPr>
          <w:rFonts w:ascii="Arial" w:hAnsi="Arial" w:cs="Arial"/>
          <w:spacing w:val="3"/>
          <w:sz w:val="28"/>
          <w:szCs w:val="28"/>
        </w:rPr>
        <w:t xml:space="preserve">al correo electrónico suministrado y a su costa se </w:t>
      </w:r>
      <w:r w:rsidR="00083567">
        <w:rPr>
          <w:rFonts w:ascii="Arial" w:hAnsi="Arial" w:cs="Arial"/>
          <w:spacing w:val="3"/>
          <w:sz w:val="28"/>
          <w:szCs w:val="28"/>
        </w:rPr>
        <w:t>expidan las de todo el proceso.</w:t>
      </w:r>
    </w:p>
    <w:p w:rsidR="006D5A53" w:rsidRPr="00F849FE" w:rsidRDefault="006D5A53" w:rsidP="00CA2765">
      <w:pPr>
        <w:tabs>
          <w:tab w:val="left" w:pos="-720"/>
        </w:tabs>
        <w:suppressAutoHyphens/>
        <w:spacing w:line="360" w:lineRule="auto"/>
        <w:ind w:firstLine="2835"/>
        <w:jc w:val="both"/>
        <w:rPr>
          <w:rFonts w:ascii="Arial" w:hAnsi="Arial" w:cs="Arial"/>
          <w:spacing w:val="-3"/>
          <w:sz w:val="18"/>
          <w:szCs w:val="18"/>
        </w:rPr>
      </w:pPr>
    </w:p>
    <w:p w:rsidR="00EB5871" w:rsidRPr="00CA2765" w:rsidRDefault="006D5A53" w:rsidP="00CA2765">
      <w:pPr>
        <w:tabs>
          <w:tab w:val="left" w:pos="-720"/>
        </w:tabs>
        <w:suppressAutoHyphens/>
        <w:spacing w:line="360" w:lineRule="auto"/>
        <w:ind w:firstLine="2835"/>
        <w:jc w:val="both"/>
        <w:rPr>
          <w:rFonts w:ascii="Arial" w:hAnsi="Arial" w:cs="Arial"/>
          <w:b/>
          <w:spacing w:val="-3"/>
          <w:sz w:val="28"/>
          <w:szCs w:val="28"/>
        </w:rPr>
      </w:pPr>
      <w:r w:rsidRPr="006D5A53">
        <w:rPr>
          <w:rFonts w:ascii="Arial" w:hAnsi="Arial" w:cs="Arial"/>
          <w:b/>
          <w:spacing w:val="-3"/>
          <w:sz w:val="28"/>
          <w:szCs w:val="28"/>
        </w:rPr>
        <w:t xml:space="preserve">Cuarto: </w:t>
      </w:r>
      <w:r w:rsidR="00EB5871" w:rsidRPr="00CA2765">
        <w:rPr>
          <w:rFonts w:ascii="Arial" w:hAnsi="Arial" w:cs="Arial"/>
          <w:spacing w:val="-3"/>
          <w:sz w:val="28"/>
          <w:szCs w:val="28"/>
        </w:rPr>
        <w:t>Notifíquese esta decisión a las partes por el medio más expedito posible (Art. 5o. del Decreto 306 de 1992).</w:t>
      </w:r>
    </w:p>
    <w:p w:rsidR="00EB5871" w:rsidRPr="00F849FE" w:rsidRDefault="00EB5871" w:rsidP="00CA2765">
      <w:pPr>
        <w:tabs>
          <w:tab w:val="left" w:pos="-720"/>
        </w:tabs>
        <w:suppressAutoHyphens/>
        <w:spacing w:line="360" w:lineRule="auto"/>
        <w:ind w:firstLine="2835"/>
        <w:jc w:val="both"/>
        <w:rPr>
          <w:rFonts w:ascii="Arial" w:hAnsi="Arial" w:cs="Arial"/>
          <w:b/>
          <w:spacing w:val="-3"/>
          <w:sz w:val="18"/>
          <w:szCs w:val="18"/>
        </w:rPr>
      </w:pPr>
    </w:p>
    <w:p w:rsidR="00EB5871" w:rsidRPr="00CA2765" w:rsidRDefault="006D5A53" w:rsidP="00CA2765">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Quinto</w:t>
      </w:r>
      <w:r w:rsidR="00EB5871" w:rsidRPr="00CA2765">
        <w:rPr>
          <w:rFonts w:ascii="Arial" w:hAnsi="Arial" w:cs="Arial"/>
          <w:b/>
          <w:spacing w:val="-3"/>
          <w:sz w:val="28"/>
          <w:szCs w:val="28"/>
        </w:rPr>
        <w:t>:</w:t>
      </w:r>
      <w:r w:rsidR="00EB5871" w:rsidRPr="00CA2765">
        <w:rPr>
          <w:rFonts w:ascii="Arial" w:hAnsi="Arial" w:cs="Arial"/>
          <w:spacing w:val="-3"/>
          <w:sz w:val="28"/>
          <w:szCs w:val="28"/>
        </w:rPr>
        <w:t xml:space="preserve"> Si no fuere impugnada esta decisión, remítase el expediente a la Honorable Corte Constitucional para su eventual revisión.</w:t>
      </w:r>
    </w:p>
    <w:p w:rsidR="00EB5871" w:rsidRPr="00F849FE" w:rsidRDefault="00EB5871" w:rsidP="00EB5871">
      <w:pPr>
        <w:pStyle w:val="Sinespaciado2"/>
        <w:spacing w:line="360" w:lineRule="auto"/>
        <w:jc w:val="both"/>
        <w:rPr>
          <w:rFonts w:ascii="Arial" w:hAnsi="Arial" w:cs="Arial"/>
          <w:spacing w:val="-3"/>
          <w:sz w:val="18"/>
          <w:szCs w:val="18"/>
          <w:lang w:val="es-CO"/>
        </w:rPr>
      </w:pPr>
    </w:p>
    <w:p w:rsidR="00EB5871" w:rsidRPr="00CA2765" w:rsidRDefault="00EB5871" w:rsidP="00CA2765">
      <w:pPr>
        <w:pStyle w:val="Sinespaciado2"/>
        <w:spacing w:line="360" w:lineRule="auto"/>
        <w:ind w:firstLine="2835"/>
        <w:jc w:val="both"/>
        <w:rPr>
          <w:rFonts w:ascii="Arial" w:hAnsi="Arial" w:cs="Arial"/>
          <w:spacing w:val="-3"/>
          <w:sz w:val="28"/>
          <w:szCs w:val="28"/>
        </w:rPr>
      </w:pPr>
      <w:r w:rsidRPr="00CA2765">
        <w:rPr>
          <w:rFonts w:ascii="Arial" w:hAnsi="Arial" w:cs="Arial"/>
          <w:spacing w:val="-3"/>
          <w:sz w:val="28"/>
          <w:szCs w:val="28"/>
        </w:rPr>
        <w:t>Cópiese y notifíquese</w:t>
      </w:r>
    </w:p>
    <w:p w:rsidR="00EB5871" w:rsidRPr="00F849FE" w:rsidRDefault="00EB5871" w:rsidP="00CA2765">
      <w:pPr>
        <w:pStyle w:val="Sinespaciado2"/>
        <w:spacing w:line="360" w:lineRule="auto"/>
        <w:ind w:firstLine="2835"/>
        <w:jc w:val="both"/>
        <w:rPr>
          <w:rFonts w:ascii="Arial" w:hAnsi="Arial" w:cs="Arial"/>
          <w:spacing w:val="-3"/>
          <w:sz w:val="18"/>
          <w:szCs w:val="18"/>
        </w:rPr>
      </w:pPr>
    </w:p>
    <w:p w:rsidR="00EB5871" w:rsidRPr="00CA2765" w:rsidRDefault="00EB5871" w:rsidP="00CA2765">
      <w:pPr>
        <w:pStyle w:val="Sinespaciado2"/>
        <w:spacing w:line="360" w:lineRule="auto"/>
        <w:ind w:firstLine="2835"/>
        <w:jc w:val="both"/>
        <w:rPr>
          <w:rFonts w:ascii="Arial" w:hAnsi="Arial" w:cs="Arial"/>
          <w:spacing w:val="-3"/>
          <w:sz w:val="28"/>
          <w:szCs w:val="28"/>
        </w:rPr>
      </w:pPr>
      <w:r w:rsidRPr="00CA2765">
        <w:rPr>
          <w:rFonts w:ascii="Arial" w:hAnsi="Arial" w:cs="Arial"/>
          <w:spacing w:val="-3"/>
          <w:sz w:val="28"/>
          <w:szCs w:val="28"/>
        </w:rPr>
        <w:t>Los Magistrados,</w:t>
      </w:r>
    </w:p>
    <w:p w:rsidR="00EB5871" w:rsidRPr="00F849FE" w:rsidRDefault="00EB5871" w:rsidP="00F849FE">
      <w:pPr>
        <w:pStyle w:val="Sinespaciado2"/>
        <w:spacing w:line="360" w:lineRule="auto"/>
        <w:ind w:firstLine="2835"/>
        <w:rPr>
          <w:rFonts w:ascii="Arial" w:hAnsi="Arial" w:cs="Arial"/>
          <w:b/>
          <w:spacing w:val="-3"/>
          <w:lang w:val="es-CO"/>
        </w:rPr>
      </w:pPr>
    </w:p>
    <w:p w:rsidR="00F849FE" w:rsidRPr="00F849FE" w:rsidRDefault="00F849FE" w:rsidP="00F849FE">
      <w:pPr>
        <w:pStyle w:val="Sinespaciado2"/>
        <w:spacing w:line="360" w:lineRule="auto"/>
        <w:ind w:firstLine="2835"/>
        <w:rPr>
          <w:rFonts w:ascii="Arial" w:hAnsi="Arial" w:cs="Arial"/>
          <w:b/>
          <w:spacing w:val="-3"/>
          <w:lang w:val="es-CO"/>
        </w:rPr>
      </w:pPr>
    </w:p>
    <w:p w:rsidR="00CA2765" w:rsidRPr="00F849FE" w:rsidRDefault="00CA2765" w:rsidP="00F849FE">
      <w:pPr>
        <w:pStyle w:val="Sinespaciado2"/>
        <w:spacing w:line="360" w:lineRule="auto"/>
        <w:ind w:firstLine="2835"/>
        <w:rPr>
          <w:rFonts w:ascii="Arial" w:hAnsi="Arial" w:cs="Arial"/>
          <w:b/>
          <w:spacing w:val="-3"/>
        </w:rPr>
      </w:pPr>
    </w:p>
    <w:p w:rsidR="00EB5871" w:rsidRPr="006F14F9" w:rsidRDefault="00EB5871" w:rsidP="00CA2765">
      <w:pPr>
        <w:pStyle w:val="Sinespaciado2"/>
        <w:spacing w:line="360" w:lineRule="auto"/>
        <w:ind w:firstLine="2835"/>
        <w:rPr>
          <w:rFonts w:ascii="Arial" w:hAnsi="Arial" w:cs="Arial"/>
          <w:b/>
          <w:spacing w:val="-3"/>
          <w:sz w:val="26"/>
          <w:szCs w:val="26"/>
        </w:rPr>
      </w:pPr>
      <w:r w:rsidRPr="006F14F9">
        <w:rPr>
          <w:rFonts w:ascii="Arial" w:hAnsi="Arial" w:cs="Arial"/>
          <w:b/>
          <w:spacing w:val="-3"/>
          <w:sz w:val="26"/>
          <w:szCs w:val="26"/>
        </w:rPr>
        <w:t>EDDER JIMMY SÁNCHEZ CALAMBÁS</w:t>
      </w:r>
    </w:p>
    <w:p w:rsidR="00EB5871" w:rsidRPr="00F849FE" w:rsidRDefault="00EB5871" w:rsidP="00CA2765">
      <w:pPr>
        <w:pStyle w:val="Sinespaciado2"/>
        <w:spacing w:line="360" w:lineRule="auto"/>
        <w:ind w:firstLine="2835"/>
        <w:rPr>
          <w:rFonts w:ascii="Arial" w:hAnsi="Arial" w:cs="Arial"/>
          <w:spacing w:val="-3"/>
          <w:sz w:val="22"/>
          <w:szCs w:val="22"/>
        </w:rPr>
      </w:pPr>
    </w:p>
    <w:p w:rsidR="00F849FE" w:rsidRPr="00F849FE" w:rsidRDefault="00F849FE" w:rsidP="00CA2765">
      <w:pPr>
        <w:pStyle w:val="Sinespaciado2"/>
        <w:spacing w:line="360" w:lineRule="auto"/>
        <w:ind w:firstLine="2835"/>
        <w:rPr>
          <w:rFonts w:ascii="Arial" w:hAnsi="Arial" w:cs="Arial"/>
          <w:spacing w:val="-3"/>
          <w:sz w:val="22"/>
          <w:szCs w:val="22"/>
        </w:rPr>
      </w:pPr>
    </w:p>
    <w:p w:rsidR="00083567" w:rsidRPr="00F849FE" w:rsidRDefault="00083567" w:rsidP="00CA2765">
      <w:pPr>
        <w:pStyle w:val="Sinespaciado2"/>
        <w:spacing w:line="360" w:lineRule="auto"/>
        <w:ind w:firstLine="2835"/>
        <w:rPr>
          <w:rFonts w:ascii="Arial" w:hAnsi="Arial" w:cs="Arial"/>
          <w:spacing w:val="-3"/>
          <w:sz w:val="22"/>
          <w:szCs w:val="22"/>
        </w:rPr>
      </w:pPr>
    </w:p>
    <w:p w:rsidR="00EB5871" w:rsidRDefault="00EB5871" w:rsidP="003A1494">
      <w:pPr>
        <w:pStyle w:val="Sinespaciado2"/>
        <w:spacing w:line="360" w:lineRule="auto"/>
        <w:rPr>
          <w:rFonts w:ascii="Arial" w:hAnsi="Arial" w:cs="Arial"/>
          <w:b/>
          <w:sz w:val="26"/>
          <w:szCs w:val="26"/>
        </w:rPr>
      </w:pPr>
      <w:r w:rsidRPr="006F14F9">
        <w:rPr>
          <w:rFonts w:ascii="Arial" w:hAnsi="Arial" w:cs="Arial"/>
          <w:b/>
          <w:spacing w:val="-3"/>
          <w:sz w:val="26"/>
          <w:szCs w:val="26"/>
        </w:rPr>
        <w:t>JAIME ALBERTO SARAZA NARANJO</w:t>
      </w:r>
      <w:r w:rsidR="003A1494">
        <w:rPr>
          <w:rFonts w:ascii="Arial" w:hAnsi="Arial" w:cs="Arial"/>
          <w:b/>
          <w:spacing w:val="-3"/>
          <w:sz w:val="26"/>
          <w:szCs w:val="26"/>
        </w:rPr>
        <w:tab/>
      </w:r>
      <w:r w:rsidRPr="006F14F9">
        <w:rPr>
          <w:rFonts w:ascii="Arial" w:hAnsi="Arial" w:cs="Arial"/>
          <w:b/>
          <w:sz w:val="26"/>
          <w:szCs w:val="26"/>
        </w:rPr>
        <w:t>CLAUDIA MARÍA ARCILA RÍOS</w:t>
      </w:r>
    </w:p>
    <w:p w:rsidR="003A1494" w:rsidRPr="00F849FE" w:rsidRDefault="00F849FE" w:rsidP="00F849FE">
      <w:pPr>
        <w:pStyle w:val="Sinespaciado2"/>
        <w:spacing w:line="360" w:lineRule="auto"/>
        <w:ind w:left="2121" w:firstLine="2835"/>
        <w:rPr>
          <w:rFonts w:ascii="Arial" w:hAnsi="Arial" w:cs="Arial"/>
          <w:i/>
          <w:sz w:val="22"/>
          <w:szCs w:val="22"/>
        </w:rPr>
      </w:pPr>
      <w:r>
        <w:rPr>
          <w:rFonts w:ascii="Arial" w:hAnsi="Arial" w:cs="Arial"/>
          <w:i/>
          <w:sz w:val="22"/>
          <w:szCs w:val="22"/>
        </w:rPr>
        <w:t xml:space="preserve">   </w:t>
      </w:r>
      <w:r w:rsidRPr="00F849FE">
        <w:rPr>
          <w:rFonts w:ascii="Arial" w:hAnsi="Arial" w:cs="Arial"/>
          <w:i/>
          <w:sz w:val="22"/>
          <w:szCs w:val="22"/>
        </w:rPr>
        <w:t xml:space="preserve">          </w:t>
      </w:r>
      <w:r w:rsidR="003A1494" w:rsidRPr="00F849FE">
        <w:rPr>
          <w:rFonts w:ascii="Arial" w:hAnsi="Arial" w:cs="Arial"/>
          <w:i/>
          <w:sz w:val="22"/>
          <w:szCs w:val="22"/>
        </w:rPr>
        <w:t>En uso de permiso</w:t>
      </w:r>
    </w:p>
    <w:sectPr w:rsidR="003A1494" w:rsidRPr="00F849FE" w:rsidSect="003A1494">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8EF" w:rsidRDefault="007F48EF" w:rsidP="00EB5871">
      <w:r>
        <w:separator/>
      </w:r>
    </w:p>
  </w:endnote>
  <w:endnote w:type="continuationSeparator" w:id="0">
    <w:p w:rsidR="007F48EF" w:rsidRDefault="007F48EF" w:rsidP="00EB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5D58D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F48EF">
      <w:rPr>
        <w:rFonts w:ascii="Arial" w:hAnsi="Arial" w:cs="Arial"/>
        <w:noProof/>
        <w:sz w:val="22"/>
        <w:szCs w:val="22"/>
      </w:rPr>
      <w:t>1</w:t>
    </w:r>
    <w:r w:rsidRPr="00B97631">
      <w:rPr>
        <w:rFonts w:ascii="Arial" w:hAnsi="Arial" w:cs="Arial"/>
        <w:sz w:val="22"/>
        <w:szCs w:val="22"/>
      </w:rPr>
      <w:fldChar w:fldCharType="end"/>
    </w:r>
  </w:p>
  <w:p w:rsidR="004903EA" w:rsidRDefault="007F48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8EF" w:rsidRDefault="007F48EF" w:rsidP="00EB5871">
      <w:r>
        <w:separator/>
      </w:r>
    </w:p>
  </w:footnote>
  <w:footnote w:type="continuationSeparator" w:id="0">
    <w:p w:rsidR="007F48EF" w:rsidRDefault="007F48EF" w:rsidP="00EB5871">
      <w:r>
        <w:continuationSeparator/>
      </w:r>
    </w:p>
  </w:footnote>
  <w:footnote w:id="1">
    <w:p w:rsidR="00116F29" w:rsidRPr="00116F29" w:rsidRDefault="00116F29">
      <w:pPr>
        <w:pStyle w:val="Textonotapie"/>
        <w:rPr>
          <w:lang w:val="es-CO"/>
        </w:rPr>
      </w:pPr>
      <w:r>
        <w:rPr>
          <w:rStyle w:val="Refdenotaalpie"/>
        </w:rPr>
        <w:footnoteRef/>
      </w:r>
      <w:r>
        <w:t xml:space="preserve"> </w:t>
      </w:r>
      <w:r>
        <w:rPr>
          <w:rFonts w:ascii="Arial" w:hAnsi="Arial" w:cs="Arial"/>
          <w:sz w:val="18"/>
          <w:szCs w:val="18"/>
          <w:lang w:val="es-CO"/>
        </w:rPr>
        <w:t>Folio 27 Cd. Ppal</w:t>
      </w:r>
      <w:r w:rsidRPr="00AB56C6">
        <w:rPr>
          <w:rFonts w:ascii="Arial" w:hAnsi="Arial" w:cs="Arial"/>
          <w:sz w:val="18"/>
          <w:szCs w:val="18"/>
          <w:lang w:val="es-CO"/>
        </w:rPr>
        <w:t>.</w:t>
      </w:r>
    </w:p>
  </w:footnote>
  <w:footnote w:id="2">
    <w:p w:rsidR="00EB5871" w:rsidRPr="004B0FED" w:rsidRDefault="00EB5871" w:rsidP="00EB5871">
      <w:pPr>
        <w:pStyle w:val="Textonotapie"/>
        <w:rPr>
          <w:rFonts w:ascii="Arial" w:hAnsi="Arial" w:cs="Arial"/>
          <w:sz w:val="18"/>
          <w:szCs w:val="18"/>
          <w:lang w:val="es-CO"/>
        </w:rPr>
      </w:pPr>
      <w:r w:rsidRPr="004B0FED">
        <w:rPr>
          <w:rStyle w:val="Refdenotaalpie"/>
          <w:rFonts w:ascii="Arial" w:hAnsi="Arial" w:cs="Arial"/>
          <w:sz w:val="18"/>
          <w:szCs w:val="18"/>
        </w:rPr>
        <w:footnoteRef/>
      </w:r>
      <w:r w:rsidRPr="004B0FED">
        <w:rPr>
          <w:rFonts w:ascii="Arial" w:hAnsi="Arial" w:cs="Arial"/>
          <w:sz w:val="18"/>
          <w:szCs w:val="18"/>
        </w:rPr>
        <w:t xml:space="preserve"> Corte Suprema de Justicia. Sala de Casación Civil. Sentencia del 29 de abril de 2011. Exp: 110012210000201100094-01.</w:t>
      </w:r>
    </w:p>
  </w:footnote>
  <w:footnote w:id="3">
    <w:p w:rsidR="00EB5871" w:rsidRPr="004B0FED" w:rsidRDefault="00EB5871" w:rsidP="00EB5871">
      <w:pPr>
        <w:pStyle w:val="Textonotapie"/>
        <w:rPr>
          <w:rFonts w:ascii="Arial" w:hAnsi="Arial" w:cs="Arial"/>
          <w:sz w:val="18"/>
          <w:szCs w:val="18"/>
          <w:lang w:val="es-CO"/>
        </w:rPr>
      </w:pPr>
      <w:r w:rsidRPr="004B0FED">
        <w:rPr>
          <w:rStyle w:val="Refdenotaalpie"/>
          <w:rFonts w:ascii="Arial" w:hAnsi="Arial" w:cs="Arial"/>
          <w:sz w:val="18"/>
          <w:szCs w:val="18"/>
        </w:rPr>
        <w:footnoteRef/>
      </w:r>
      <w:r w:rsidRPr="004B0FED">
        <w:rPr>
          <w:rFonts w:ascii="Arial" w:hAnsi="Arial" w:cs="Arial"/>
          <w:sz w:val="18"/>
          <w:szCs w:val="18"/>
        </w:rPr>
        <w:t xml:space="preserve"> </w:t>
      </w:r>
      <w:r w:rsidRPr="004B0FED">
        <w:rPr>
          <w:rFonts w:ascii="Arial" w:hAnsi="Arial" w:cs="Arial"/>
          <w:sz w:val="18"/>
          <w:szCs w:val="18"/>
          <w:lang w:val="es-CO"/>
        </w:rPr>
        <w:t>Sentencia T-230 de 2013, M.P. Luís Guillermo Guerrero Pérez.</w:t>
      </w:r>
    </w:p>
  </w:footnote>
  <w:footnote w:id="4">
    <w:p w:rsidR="004B0FED" w:rsidRPr="004B0FED" w:rsidRDefault="004B0FED">
      <w:pPr>
        <w:pStyle w:val="Textonotapie"/>
        <w:rPr>
          <w:lang w:val="es-CO"/>
        </w:rPr>
      </w:pPr>
      <w:r>
        <w:rPr>
          <w:rStyle w:val="Refdenotaalpie"/>
        </w:rPr>
        <w:footnoteRef/>
      </w:r>
      <w:r>
        <w:t xml:space="preserve"> </w:t>
      </w:r>
      <w:r w:rsidRPr="004B0FED">
        <w:rPr>
          <w:rFonts w:ascii="Arial" w:hAnsi="Arial" w:cs="Arial"/>
          <w:sz w:val="18"/>
          <w:szCs w:val="18"/>
          <w:lang w:val="es-CO"/>
        </w:rPr>
        <w:t>Folio 37 Ib.</w:t>
      </w:r>
    </w:p>
  </w:footnote>
  <w:footnote w:id="5">
    <w:p w:rsidR="00EB5871" w:rsidRPr="00A002A1" w:rsidRDefault="00EB5871" w:rsidP="00EB5871">
      <w:pPr>
        <w:pStyle w:val="Textonotapie"/>
        <w:jc w:val="both"/>
        <w:rPr>
          <w:rFonts w:ascii="Arial" w:hAnsi="Arial" w:cs="Arial"/>
        </w:rPr>
      </w:pPr>
      <w:r w:rsidRPr="00A002A1">
        <w:rPr>
          <w:rStyle w:val="Refdenotaalpie"/>
          <w:rFonts w:ascii="Arial" w:hAnsi="Arial" w:cs="Arial"/>
        </w:rPr>
        <w:footnoteRef/>
      </w:r>
      <w:r w:rsidRPr="00A002A1">
        <w:rPr>
          <w:rFonts w:ascii="Arial" w:hAnsi="Arial" w:cs="Arial"/>
        </w:rPr>
        <w:t xml:space="preserve"> Sentencia tutela, STC5116-2015. Radicación n.° 66001-22-13-000-2015-00067-01, 30 de abril de 2015.M.P. Luis Armando Tolosa Villabona.</w:t>
      </w:r>
    </w:p>
    <w:p w:rsidR="00EB5871" w:rsidRDefault="00EB5871" w:rsidP="00EB5871">
      <w:pPr>
        <w:pStyle w:val="Textonotapie"/>
      </w:pPr>
    </w:p>
    <w:p w:rsidR="00EB5871" w:rsidRPr="00A002A1" w:rsidRDefault="00EB5871" w:rsidP="00EB5871">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5D58D7"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5D58D7"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A8FDC2C" wp14:editId="0BFE616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7F48EF" w:rsidP="00F8648A">
    <w:pPr>
      <w:pStyle w:val="Sinespaciado1"/>
      <w:rPr>
        <w:rFonts w:ascii="Arial" w:hAnsi="Arial" w:cs="Arial"/>
        <w:sz w:val="16"/>
        <w:szCs w:val="16"/>
      </w:rPr>
    </w:pPr>
  </w:p>
  <w:p w:rsidR="004903EA" w:rsidRPr="005643A9" w:rsidRDefault="007F48EF" w:rsidP="00F8648A">
    <w:pPr>
      <w:pStyle w:val="Sinespaciado2"/>
      <w:rPr>
        <w:rFonts w:ascii="Arial" w:hAnsi="Arial" w:cs="Arial"/>
        <w:sz w:val="16"/>
        <w:szCs w:val="16"/>
      </w:rPr>
    </w:pPr>
  </w:p>
  <w:p w:rsidR="004903EA" w:rsidRDefault="005D58D7"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5D58D7"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T-1a. 66001-22-13-000-2015-00295-00</w:t>
    </w:r>
  </w:p>
  <w:p w:rsidR="004903EA" w:rsidRDefault="007F48EF">
    <w:pPr>
      <w:pStyle w:val="Encabezado"/>
      <w:rPr>
        <w:rFonts w:ascii="Arial" w:hAnsi="Arial" w:cs="Arial"/>
        <w:sz w:val="16"/>
        <w:szCs w:val="16"/>
      </w:rPr>
    </w:pPr>
  </w:p>
  <w:p w:rsidR="004903EA" w:rsidRPr="005643A9" w:rsidRDefault="005D58D7">
    <w:pPr>
      <w:pStyle w:val="Encabezado"/>
      <w:rPr>
        <w:rFonts w:ascii="Arial" w:hAnsi="Arial" w:cs="Arial"/>
        <w:sz w:val="16"/>
        <w:szCs w:val="16"/>
      </w:rPr>
    </w:pPr>
    <w:r>
      <w:rPr>
        <w:rFonts w:ascii="Arial" w:hAnsi="Arial" w:cs="Arial"/>
        <w:sz w:val="16"/>
        <w:szCs w:val="16"/>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1"/>
    <w:rsid w:val="00011C94"/>
    <w:rsid w:val="00024EEE"/>
    <w:rsid w:val="000510E6"/>
    <w:rsid w:val="00083567"/>
    <w:rsid w:val="000E77ED"/>
    <w:rsid w:val="00116F29"/>
    <w:rsid w:val="001812AD"/>
    <w:rsid w:val="001A461A"/>
    <w:rsid w:val="001E115D"/>
    <w:rsid w:val="00220964"/>
    <w:rsid w:val="00294D51"/>
    <w:rsid w:val="002C01B1"/>
    <w:rsid w:val="002C49C5"/>
    <w:rsid w:val="002E5FCF"/>
    <w:rsid w:val="003375CD"/>
    <w:rsid w:val="00355340"/>
    <w:rsid w:val="003A1494"/>
    <w:rsid w:val="003A560E"/>
    <w:rsid w:val="003B0884"/>
    <w:rsid w:val="003C3613"/>
    <w:rsid w:val="00424060"/>
    <w:rsid w:val="00431004"/>
    <w:rsid w:val="00434729"/>
    <w:rsid w:val="0044474C"/>
    <w:rsid w:val="00460AED"/>
    <w:rsid w:val="004818CA"/>
    <w:rsid w:val="004977E7"/>
    <w:rsid w:val="004B0FED"/>
    <w:rsid w:val="0052661D"/>
    <w:rsid w:val="00597695"/>
    <w:rsid w:val="005D58D7"/>
    <w:rsid w:val="005E0119"/>
    <w:rsid w:val="00690192"/>
    <w:rsid w:val="006D5A53"/>
    <w:rsid w:val="006E181C"/>
    <w:rsid w:val="006F14F9"/>
    <w:rsid w:val="00741BF1"/>
    <w:rsid w:val="00771AA2"/>
    <w:rsid w:val="007C6679"/>
    <w:rsid w:val="007F48EF"/>
    <w:rsid w:val="0087085B"/>
    <w:rsid w:val="00880BC1"/>
    <w:rsid w:val="008873F8"/>
    <w:rsid w:val="00901E0D"/>
    <w:rsid w:val="00942654"/>
    <w:rsid w:val="00955532"/>
    <w:rsid w:val="00993573"/>
    <w:rsid w:val="009B160C"/>
    <w:rsid w:val="009E67BA"/>
    <w:rsid w:val="00A02AA2"/>
    <w:rsid w:val="00A044FD"/>
    <w:rsid w:val="00AA04E0"/>
    <w:rsid w:val="00AA2E93"/>
    <w:rsid w:val="00AB56C6"/>
    <w:rsid w:val="00AD230F"/>
    <w:rsid w:val="00AD6EB8"/>
    <w:rsid w:val="00B34683"/>
    <w:rsid w:val="00B429E8"/>
    <w:rsid w:val="00B55C9C"/>
    <w:rsid w:val="00BD1CD3"/>
    <w:rsid w:val="00C448FB"/>
    <w:rsid w:val="00C65A04"/>
    <w:rsid w:val="00CA2765"/>
    <w:rsid w:val="00CC1DC4"/>
    <w:rsid w:val="00D17C52"/>
    <w:rsid w:val="00D44AEB"/>
    <w:rsid w:val="00DB69FF"/>
    <w:rsid w:val="00DC644F"/>
    <w:rsid w:val="00E02B43"/>
    <w:rsid w:val="00E13E69"/>
    <w:rsid w:val="00E1622C"/>
    <w:rsid w:val="00E26F20"/>
    <w:rsid w:val="00E276A3"/>
    <w:rsid w:val="00E76CB0"/>
    <w:rsid w:val="00E82407"/>
    <w:rsid w:val="00E971D6"/>
    <w:rsid w:val="00EB00B8"/>
    <w:rsid w:val="00EB5871"/>
    <w:rsid w:val="00ED789F"/>
    <w:rsid w:val="00EE5F23"/>
    <w:rsid w:val="00F4058B"/>
    <w:rsid w:val="00F725B7"/>
    <w:rsid w:val="00F849FE"/>
    <w:rsid w:val="00FA5809"/>
    <w:rsid w:val="00FB2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2D1C3-E740-4817-B050-5CF4B359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871"/>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rsid w:val="00EB5871"/>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EB5871"/>
    <w:rPr>
      <w:rFonts w:ascii="Times New Roman" w:eastAsia="Calibri" w:hAnsi="Times New Roman" w:cs="Times New Roman"/>
      <w:sz w:val="20"/>
      <w:szCs w:val="20"/>
      <w:lang w:eastAsia="es-ES"/>
    </w:rPr>
  </w:style>
  <w:style w:type="character" w:styleId="Refdenotaalpie">
    <w:name w:val="footnote reference"/>
    <w:aliases w:val="Texto de nota al pie"/>
    <w:uiPriority w:val="99"/>
    <w:rsid w:val="00EB5871"/>
    <w:rPr>
      <w:rFonts w:cs="Times New Roman"/>
      <w:vertAlign w:val="superscript"/>
    </w:rPr>
  </w:style>
  <w:style w:type="paragraph" w:customStyle="1" w:styleId="Sinespaciado1">
    <w:name w:val="Sin espaciado1"/>
    <w:link w:val="NoSpacingChar"/>
    <w:uiPriority w:val="99"/>
    <w:rsid w:val="00EB5871"/>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EB5871"/>
    <w:pPr>
      <w:tabs>
        <w:tab w:val="center" w:pos="4419"/>
        <w:tab w:val="right" w:pos="8838"/>
      </w:tabs>
    </w:pPr>
  </w:style>
  <w:style w:type="character" w:customStyle="1" w:styleId="EncabezadoCar">
    <w:name w:val="Encabezado Car"/>
    <w:basedOn w:val="Fuentedeprrafopredeter"/>
    <w:link w:val="Encabezado"/>
    <w:uiPriority w:val="99"/>
    <w:rsid w:val="00EB5871"/>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EB5871"/>
    <w:pPr>
      <w:tabs>
        <w:tab w:val="center" w:pos="4419"/>
        <w:tab w:val="right" w:pos="8838"/>
      </w:tabs>
    </w:pPr>
  </w:style>
  <w:style w:type="character" w:customStyle="1" w:styleId="PiedepginaCar">
    <w:name w:val="Pie de página Car"/>
    <w:basedOn w:val="Fuentedeprrafopredeter"/>
    <w:link w:val="Piedepgina"/>
    <w:uiPriority w:val="99"/>
    <w:rsid w:val="00EB5871"/>
    <w:rPr>
      <w:rFonts w:ascii="Times New Roman" w:eastAsia="Calibri" w:hAnsi="Times New Roman" w:cs="Times New Roman"/>
      <w:sz w:val="20"/>
      <w:szCs w:val="20"/>
      <w:lang w:eastAsia="es-ES"/>
    </w:rPr>
  </w:style>
  <w:style w:type="paragraph" w:customStyle="1" w:styleId="Sinespaciado2">
    <w:name w:val="Sin espaciado2"/>
    <w:uiPriority w:val="99"/>
    <w:rsid w:val="00EB587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B5871"/>
    <w:rPr>
      <w:rFonts w:ascii="Calibri" w:eastAsia="Calibri" w:hAnsi="Calibri" w:cs="Times New Roman"/>
      <w:lang w:val="es-CO"/>
    </w:rPr>
  </w:style>
  <w:style w:type="paragraph" w:customStyle="1" w:styleId="Sinespaciado3">
    <w:name w:val="Sin espaciado3"/>
    <w:rsid w:val="00EB5871"/>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C448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48FB"/>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F939-491A-4928-8846-5CA7EEB3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10</Pages>
  <Words>2295</Words>
  <Characters>12626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39</cp:revision>
  <cp:lastPrinted>2016-02-15T14:46:00Z</cp:lastPrinted>
  <dcterms:created xsi:type="dcterms:W3CDTF">2016-02-12T16:47:00Z</dcterms:created>
  <dcterms:modified xsi:type="dcterms:W3CDTF">2016-09-26T18:57:00Z</dcterms:modified>
</cp:coreProperties>
</file>