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AD5" w:rsidRPr="00357C90" w:rsidRDefault="00DC1DD6" w:rsidP="00357C90">
      <w:pPr>
        <w:pStyle w:val="Sinespaciado1"/>
        <w:jc w:val="both"/>
        <w:rPr>
          <w:rFonts w:ascii="Arial" w:hAnsi="Arial" w:cs="Arial"/>
          <w:sz w:val="19"/>
          <w:szCs w:val="19"/>
        </w:rPr>
      </w:pPr>
      <w:r w:rsidRPr="00357C90">
        <w:rPr>
          <w:rFonts w:ascii="Arial" w:hAnsi="Arial" w:cs="Arial"/>
          <w:sz w:val="19"/>
          <w:szCs w:val="19"/>
        </w:rPr>
        <w:t xml:space="preserve">EJECUCIÓN DE </w:t>
      </w:r>
      <w:r w:rsidR="005D37D2" w:rsidRPr="00357C90">
        <w:rPr>
          <w:rFonts w:ascii="Arial" w:hAnsi="Arial" w:cs="Arial"/>
          <w:sz w:val="19"/>
          <w:szCs w:val="19"/>
        </w:rPr>
        <w:t>CLÁUSULA PENAL</w:t>
      </w:r>
      <w:r w:rsidR="008A1861" w:rsidRPr="00357C90">
        <w:rPr>
          <w:rFonts w:ascii="Arial" w:hAnsi="Arial" w:cs="Arial"/>
          <w:sz w:val="19"/>
          <w:szCs w:val="19"/>
        </w:rPr>
        <w:t>/</w:t>
      </w:r>
      <w:r w:rsidR="005D37D2" w:rsidRPr="00357C90">
        <w:rPr>
          <w:rFonts w:ascii="Arial" w:hAnsi="Arial" w:cs="Arial"/>
          <w:sz w:val="19"/>
          <w:szCs w:val="19"/>
        </w:rPr>
        <w:t xml:space="preserve"> </w:t>
      </w:r>
      <w:r w:rsidR="00EC1EAF" w:rsidRPr="00357C90">
        <w:rPr>
          <w:rFonts w:ascii="Arial" w:hAnsi="Arial" w:cs="Arial"/>
          <w:sz w:val="19"/>
          <w:szCs w:val="19"/>
        </w:rPr>
        <w:t xml:space="preserve">Al ser de naturaleza indemnizatoria </w:t>
      </w:r>
      <w:r w:rsidR="001818FB" w:rsidRPr="00357C90">
        <w:rPr>
          <w:rFonts w:ascii="Arial" w:hAnsi="Arial" w:cs="Arial"/>
          <w:sz w:val="19"/>
          <w:szCs w:val="19"/>
        </w:rPr>
        <w:t>carece de claridad y exigibilidad</w:t>
      </w:r>
      <w:r w:rsidR="00EC1EAF" w:rsidRPr="00357C90">
        <w:rPr>
          <w:rFonts w:ascii="Arial" w:hAnsi="Arial" w:cs="Arial"/>
          <w:sz w:val="19"/>
          <w:szCs w:val="19"/>
        </w:rPr>
        <w:t xml:space="preserve"> y no puede ser cobrada por vía ejecutiva</w:t>
      </w:r>
    </w:p>
    <w:p w:rsidR="003C4AD5" w:rsidRPr="00357C90" w:rsidRDefault="003C4AD5" w:rsidP="00357C90">
      <w:pPr>
        <w:pStyle w:val="Sinespaciado1"/>
        <w:ind w:firstLine="2880"/>
        <w:jc w:val="both"/>
        <w:rPr>
          <w:rFonts w:ascii="Arial" w:hAnsi="Arial" w:cs="Arial"/>
          <w:bCs/>
          <w:iCs/>
          <w:sz w:val="19"/>
          <w:szCs w:val="19"/>
        </w:rPr>
      </w:pPr>
    </w:p>
    <w:p w:rsidR="005D37D2" w:rsidRPr="00357C90" w:rsidRDefault="001818FB" w:rsidP="00357C90">
      <w:pPr>
        <w:pStyle w:val="Sinespaciado1"/>
        <w:jc w:val="both"/>
        <w:rPr>
          <w:rFonts w:ascii="Arial" w:hAnsi="Arial" w:cs="Arial"/>
          <w:sz w:val="19"/>
          <w:szCs w:val="19"/>
        </w:rPr>
      </w:pPr>
      <w:r w:rsidRPr="00357C90">
        <w:rPr>
          <w:rFonts w:ascii="Arial" w:hAnsi="Arial" w:cs="Arial"/>
          <w:sz w:val="19"/>
          <w:szCs w:val="19"/>
        </w:rPr>
        <w:t xml:space="preserve">(…) </w:t>
      </w:r>
      <w:r w:rsidR="005D37D2" w:rsidRPr="00357C90">
        <w:rPr>
          <w:rFonts w:ascii="Arial" w:hAnsi="Arial" w:cs="Arial"/>
          <w:sz w:val="19"/>
          <w:szCs w:val="19"/>
        </w:rPr>
        <w:t>la indemnización de perjuicios no puede cobrarse como pretensión principal dentro de un proceso ejecutivo, pues el juez(a) tendría que proferir una condena en el auto de mandamiento ejecutivo en tal sentido y ello procesalmente no es aceptable desde ningún punto de vista, puesto que sería necesario que haga una valoración probatoria, lo cual es una actividad judicial ajena por completo al proceso ejecutivo y más particularmente al auto de mandamiento de pago. En consecuencia</w:t>
      </w:r>
      <w:r w:rsidR="00357C90">
        <w:rPr>
          <w:rFonts w:ascii="Arial" w:hAnsi="Arial" w:cs="Arial"/>
          <w:sz w:val="19"/>
          <w:szCs w:val="19"/>
        </w:rPr>
        <w:t xml:space="preserve"> (…)</w:t>
      </w:r>
      <w:bookmarkStart w:id="0" w:name="_GoBack"/>
      <w:bookmarkEnd w:id="0"/>
      <w:r w:rsidR="005D37D2" w:rsidRPr="00357C90">
        <w:rPr>
          <w:rFonts w:ascii="Arial" w:hAnsi="Arial" w:cs="Arial"/>
          <w:sz w:val="19"/>
          <w:szCs w:val="19"/>
        </w:rPr>
        <w:t xml:space="preserve"> si el actor lo que reclama es la indemnización de perjuicios deberá acudir, previamente, al proceso declarativo., por lo que mientras no se reconozca en una sentencia, esta cláusula penal no será ni clara ni exigible.</w:t>
      </w:r>
      <w:r w:rsidR="00357C90">
        <w:rPr>
          <w:rFonts w:ascii="Arial" w:hAnsi="Arial" w:cs="Arial"/>
          <w:sz w:val="19"/>
          <w:szCs w:val="19"/>
        </w:rPr>
        <w:t>”</w:t>
      </w:r>
    </w:p>
    <w:p w:rsidR="005D37D2" w:rsidRPr="00357C90" w:rsidRDefault="005D37D2" w:rsidP="00357C90">
      <w:pPr>
        <w:pStyle w:val="Sinespaciado1"/>
        <w:ind w:firstLine="2880"/>
        <w:jc w:val="both"/>
        <w:rPr>
          <w:rFonts w:ascii="Arial" w:hAnsi="Arial" w:cs="Arial"/>
          <w:sz w:val="19"/>
          <w:szCs w:val="19"/>
        </w:rPr>
      </w:pPr>
    </w:p>
    <w:p w:rsidR="005D37D2" w:rsidRPr="00357C90" w:rsidRDefault="005533F0" w:rsidP="00357C90">
      <w:pPr>
        <w:pStyle w:val="Sinespaciado1"/>
        <w:jc w:val="both"/>
        <w:rPr>
          <w:rFonts w:ascii="Arial" w:hAnsi="Arial" w:cs="Arial"/>
          <w:sz w:val="19"/>
          <w:szCs w:val="19"/>
        </w:rPr>
      </w:pPr>
      <w:r w:rsidRPr="00357C90">
        <w:rPr>
          <w:rFonts w:ascii="Arial" w:hAnsi="Arial" w:cs="Arial"/>
          <w:sz w:val="19"/>
          <w:szCs w:val="19"/>
        </w:rPr>
        <w:t xml:space="preserve">EJECUCIÓN </w:t>
      </w:r>
      <w:r w:rsidR="00171B7C" w:rsidRPr="00357C90">
        <w:rPr>
          <w:rFonts w:ascii="Arial" w:hAnsi="Arial" w:cs="Arial"/>
          <w:sz w:val="19"/>
          <w:szCs w:val="19"/>
        </w:rPr>
        <w:t xml:space="preserve">VALORES </w:t>
      </w:r>
      <w:r w:rsidRPr="00357C90">
        <w:rPr>
          <w:rFonts w:ascii="Arial" w:hAnsi="Arial" w:cs="Arial"/>
          <w:sz w:val="19"/>
          <w:szCs w:val="19"/>
        </w:rPr>
        <w:t>CAUSADOS</w:t>
      </w:r>
      <w:r w:rsidR="00171B7C" w:rsidRPr="00357C90">
        <w:rPr>
          <w:rFonts w:ascii="Arial" w:hAnsi="Arial" w:cs="Arial"/>
          <w:sz w:val="19"/>
          <w:szCs w:val="19"/>
        </w:rPr>
        <w:t xml:space="preserve"> DURANTE EL PROCESO/</w:t>
      </w:r>
      <w:r w:rsidRPr="00357C90">
        <w:rPr>
          <w:rFonts w:ascii="Arial" w:hAnsi="Arial" w:cs="Arial"/>
          <w:sz w:val="19"/>
          <w:szCs w:val="19"/>
        </w:rPr>
        <w:t xml:space="preserve"> Deber de concretar las sumas que se pretenden ejecutar</w:t>
      </w:r>
      <w:r w:rsidR="00171B7C" w:rsidRPr="00357C90">
        <w:rPr>
          <w:rFonts w:ascii="Arial" w:hAnsi="Arial" w:cs="Arial"/>
          <w:sz w:val="19"/>
          <w:szCs w:val="19"/>
        </w:rPr>
        <w:t xml:space="preserve"> </w:t>
      </w:r>
    </w:p>
    <w:p w:rsidR="005D37D2" w:rsidRPr="00357C90" w:rsidRDefault="005D37D2" w:rsidP="00357C90">
      <w:pPr>
        <w:pStyle w:val="Sinespaciado1"/>
        <w:ind w:firstLine="2880"/>
        <w:jc w:val="both"/>
        <w:rPr>
          <w:rFonts w:ascii="Arial" w:hAnsi="Arial" w:cs="Arial"/>
          <w:sz w:val="19"/>
          <w:szCs w:val="19"/>
        </w:rPr>
      </w:pPr>
    </w:p>
    <w:p w:rsidR="005D37D2" w:rsidRPr="00357C90" w:rsidRDefault="005533F0" w:rsidP="00357C90">
      <w:pPr>
        <w:pStyle w:val="Sinespaciado1"/>
        <w:jc w:val="both"/>
        <w:rPr>
          <w:rFonts w:ascii="Arial" w:hAnsi="Arial" w:cs="Arial"/>
          <w:sz w:val="19"/>
          <w:szCs w:val="19"/>
        </w:rPr>
      </w:pPr>
      <w:r w:rsidRPr="00357C90">
        <w:rPr>
          <w:rFonts w:ascii="Arial" w:hAnsi="Arial" w:cs="Arial"/>
          <w:sz w:val="19"/>
          <w:szCs w:val="19"/>
        </w:rPr>
        <w:t xml:space="preserve">“(…) </w:t>
      </w:r>
      <w:r w:rsidR="005D37D2" w:rsidRPr="00357C90">
        <w:rPr>
          <w:rFonts w:ascii="Arial" w:hAnsi="Arial" w:cs="Arial"/>
          <w:sz w:val="19"/>
          <w:szCs w:val="19"/>
        </w:rPr>
        <w:t>en la demanda no se especifica ni el valor del canon de arrendamiento que corresponde al periodo que inicia el 26 de noviembre de 2014 y subsiguientes, ni el valor de los intereses, ni menos aún el valor de los perjuicios. Y es que ni siquiera por vía de abstracción el juzgado podría llegar a conocer tales sumas de dinero, por cuanto, no obstante expresarse por parte del arrendador haberse renegociado el valor del canon para el segundo año, no es posible de tal información arribar al periodo que empieza el 26 de noviembre de 2014, puesto que habría de tenerse en cuenta el que venía rigiendo para el periodo anterior, y a él sumarle el 10% de IVA o la tarifa aplicable de acuerdo al régimen de impuesto a las ventas al que pertenece el arrendador, información de la que carece el despacho judicial.</w:t>
      </w:r>
      <w:r w:rsidR="00357C90" w:rsidRPr="00357C90">
        <w:rPr>
          <w:rFonts w:ascii="Arial" w:hAnsi="Arial" w:cs="Arial"/>
          <w:sz w:val="19"/>
          <w:szCs w:val="19"/>
        </w:rPr>
        <w:t>”</w:t>
      </w:r>
    </w:p>
    <w:p w:rsidR="00656ECA" w:rsidRPr="003B3055" w:rsidRDefault="00656ECA" w:rsidP="00656ECA">
      <w:pPr>
        <w:spacing w:line="360" w:lineRule="auto"/>
        <w:rPr>
          <w:rFonts w:ascii="Arial" w:hAnsi="Arial" w:cs="Arial"/>
          <w:b/>
          <w:bCs/>
          <w:sz w:val="26"/>
          <w:szCs w:val="26"/>
        </w:rPr>
      </w:pPr>
    </w:p>
    <w:p w:rsidR="00656ECA" w:rsidRPr="00FF2BA5" w:rsidRDefault="00656ECA" w:rsidP="00656ECA">
      <w:pPr>
        <w:spacing w:line="360" w:lineRule="auto"/>
        <w:ind w:left="708" w:firstLine="2127"/>
        <w:rPr>
          <w:rFonts w:ascii="Arial" w:hAnsi="Arial" w:cs="Arial"/>
          <w:b/>
          <w:bCs/>
          <w:sz w:val="26"/>
          <w:szCs w:val="26"/>
        </w:rPr>
      </w:pPr>
      <w:r w:rsidRPr="00FF2BA5">
        <w:rPr>
          <w:rFonts w:ascii="Arial" w:hAnsi="Arial" w:cs="Arial"/>
          <w:b/>
          <w:bCs/>
          <w:sz w:val="26"/>
          <w:szCs w:val="26"/>
        </w:rPr>
        <w:t>TRIBUNAL SUPERIOR DE PEREIRA</w:t>
      </w:r>
    </w:p>
    <w:p w:rsidR="00656ECA" w:rsidRPr="00D5610B" w:rsidRDefault="00656ECA" w:rsidP="00D5610B">
      <w:pPr>
        <w:spacing w:line="360" w:lineRule="auto"/>
        <w:ind w:left="708" w:firstLine="2127"/>
        <w:rPr>
          <w:rFonts w:ascii="Arial" w:hAnsi="Arial" w:cs="Arial"/>
          <w:b/>
          <w:bCs/>
          <w:sz w:val="26"/>
          <w:szCs w:val="26"/>
        </w:rPr>
      </w:pPr>
      <w:r w:rsidRPr="00FF2BA5">
        <w:rPr>
          <w:rFonts w:ascii="Arial" w:hAnsi="Arial" w:cs="Arial"/>
          <w:b/>
          <w:bCs/>
          <w:sz w:val="26"/>
          <w:szCs w:val="26"/>
        </w:rPr>
        <w:t>Sala de Decisión Civil Familia - Unitaria</w:t>
      </w:r>
    </w:p>
    <w:p w:rsidR="00656ECA" w:rsidRPr="000F1901" w:rsidRDefault="00656ECA" w:rsidP="00656ECA">
      <w:pPr>
        <w:suppressAutoHyphens/>
        <w:spacing w:line="360" w:lineRule="auto"/>
        <w:ind w:left="2124" w:firstLine="708"/>
        <w:jc w:val="both"/>
        <w:rPr>
          <w:rFonts w:ascii="Arial" w:hAnsi="Arial" w:cs="Arial"/>
          <w:spacing w:val="-3"/>
          <w:sz w:val="26"/>
          <w:szCs w:val="26"/>
        </w:rPr>
      </w:pPr>
      <w:r w:rsidRPr="000F1901">
        <w:rPr>
          <w:rFonts w:ascii="Arial" w:hAnsi="Arial" w:cs="Arial"/>
          <w:spacing w:val="-3"/>
          <w:sz w:val="26"/>
          <w:szCs w:val="26"/>
        </w:rPr>
        <w:t xml:space="preserve">Magistrado:   </w:t>
      </w:r>
      <w:r>
        <w:rPr>
          <w:rFonts w:ascii="Arial" w:hAnsi="Arial" w:cs="Arial"/>
          <w:spacing w:val="-3"/>
          <w:sz w:val="26"/>
          <w:szCs w:val="26"/>
        </w:rPr>
        <w:t>Edder Jimmy Sánchez Calambás</w:t>
      </w:r>
    </w:p>
    <w:p w:rsidR="00656ECA" w:rsidRPr="000F1901" w:rsidRDefault="00656ECA" w:rsidP="00656ECA">
      <w:pPr>
        <w:suppressAutoHyphens/>
        <w:spacing w:line="360" w:lineRule="auto"/>
        <w:ind w:left="2124" w:firstLine="708"/>
        <w:jc w:val="both"/>
        <w:rPr>
          <w:rFonts w:ascii="Arial" w:hAnsi="Arial" w:cs="Arial"/>
          <w:spacing w:val="-3"/>
          <w:sz w:val="26"/>
          <w:szCs w:val="26"/>
        </w:rPr>
      </w:pPr>
      <w:r w:rsidRPr="000F1901">
        <w:rPr>
          <w:rFonts w:ascii="Arial" w:hAnsi="Arial" w:cs="Arial"/>
          <w:spacing w:val="-3"/>
          <w:sz w:val="26"/>
          <w:szCs w:val="26"/>
        </w:rPr>
        <w:t>Pereira</w:t>
      </w:r>
      <w:r>
        <w:rPr>
          <w:rFonts w:ascii="Arial" w:hAnsi="Arial" w:cs="Arial"/>
          <w:spacing w:val="-3"/>
          <w:sz w:val="26"/>
          <w:szCs w:val="26"/>
        </w:rPr>
        <w:t xml:space="preserve">, </w:t>
      </w:r>
      <w:r w:rsidR="009C73FB">
        <w:rPr>
          <w:rFonts w:ascii="Arial" w:hAnsi="Arial" w:cs="Arial"/>
          <w:spacing w:val="-3"/>
          <w:sz w:val="26"/>
          <w:szCs w:val="26"/>
        </w:rPr>
        <w:t>dieciséis</w:t>
      </w:r>
      <w:r w:rsidR="0061791C">
        <w:rPr>
          <w:rFonts w:ascii="Arial" w:hAnsi="Arial" w:cs="Arial"/>
          <w:spacing w:val="-3"/>
          <w:sz w:val="26"/>
          <w:szCs w:val="26"/>
        </w:rPr>
        <w:t xml:space="preserve"> </w:t>
      </w:r>
      <w:r>
        <w:rPr>
          <w:rFonts w:ascii="Arial" w:hAnsi="Arial" w:cs="Arial"/>
          <w:spacing w:val="-3"/>
          <w:sz w:val="26"/>
          <w:szCs w:val="26"/>
        </w:rPr>
        <w:t xml:space="preserve">de </w:t>
      </w:r>
      <w:r w:rsidR="0061791C">
        <w:rPr>
          <w:rFonts w:ascii="Arial" w:hAnsi="Arial" w:cs="Arial"/>
          <w:spacing w:val="-3"/>
          <w:sz w:val="26"/>
          <w:szCs w:val="26"/>
        </w:rPr>
        <w:t xml:space="preserve">marzo </w:t>
      </w:r>
      <w:r>
        <w:rPr>
          <w:rFonts w:ascii="Arial" w:hAnsi="Arial" w:cs="Arial"/>
          <w:spacing w:val="-3"/>
          <w:sz w:val="26"/>
          <w:szCs w:val="26"/>
        </w:rPr>
        <w:t>de</w:t>
      </w:r>
      <w:r w:rsidRPr="000F1901">
        <w:rPr>
          <w:rFonts w:ascii="Arial" w:hAnsi="Arial" w:cs="Arial"/>
          <w:spacing w:val="-3"/>
          <w:sz w:val="26"/>
          <w:szCs w:val="26"/>
        </w:rPr>
        <w:t xml:space="preserve"> dos mil </w:t>
      </w:r>
      <w:r>
        <w:rPr>
          <w:rFonts w:ascii="Arial" w:hAnsi="Arial" w:cs="Arial"/>
          <w:spacing w:val="-3"/>
          <w:sz w:val="26"/>
          <w:szCs w:val="26"/>
        </w:rPr>
        <w:t>dieciséis</w:t>
      </w:r>
    </w:p>
    <w:p w:rsidR="00656ECA" w:rsidRDefault="00656ECA" w:rsidP="00656ECA">
      <w:pPr>
        <w:spacing w:line="360" w:lineRule="auto"/>
        <w:ind w:left="2124" w:firstLine="708"/>
        <w:rPr>
          <w:rFonts w:ascii="Arial" w:hAnsi="Arial" w:cs="Arial"/>
          <w:spacing w:val="-3"/>
          <w:sz w:val="26"/>
          <w:szCs w:val="26"/>
        </w:rPr>
      </w:pPr>
      <w:r>
        <w:rPr>
          <w:rFonts w:ascii="Arial" w:hAnsi="Arial" w:cs="Arial"/>
          <w:spacing w:val="-3"/>
          <w:sz w:val="26"/>
          <w:szCs w:val="26"/>
        </w:rPr>
        <w:t>Expediente</w:t>
      </w:r>
      <w:r w:rsidRPr="000F1901">
        <w:rPr>
          <w:rFonts w:ascii="Arial" w:hAnsi="Arial" w:cs="Arial"/>
          <w:spacing w:val="-3"/>
          <w:sz w:val="26"/>
          <w:szCs w:val="26"/>
        </w:rPr>
        <w:t>.</w:t>
      </w:r>
      <w:r>
        <w:rPr>
          <w:rFonts w:ascii="Arial" w:hAnsi="Arial" w:cs="Arial"/>
          <w:spacing w:val="-3"/>
          <w:sz w:val="26"/>
          <w:szCs w:val="26"/>
        </w:rPr>
        <w:t xml:space="preserve"> </w:t>
      </w:r>
      <w:r w:rsidRPr="000F1901">
        <w:rPr>
          <w:rFonts w:ascii="Arial" w:hAnsi="Arial" w:cs="Arial"/>
          <w:spacing w:val="-3"/>
          <w:sz w:val="26"/>
          <w:szCs w:val="26"/>
        </w:rPr>
        <w:t xml:space="preserve"> </w:t>
      </w:r>
      <w:r w:rsidRPr="003B3055">
        <w:rPr>
          <w:rFonts w:ascii="Arial" w:hAnsi="Arial" w:cs="Arial"/>
          <w:sz w:val="26"/>
          <w:szCs w:val="26"/>
        </w:rPr>
        <w:t>66681-31-03-001-2014-00261-01</w:t>
      </w:r>
    </w:p>
    <w:p w:rsidR="00656ECA" w:rsidRDefault="00656ECA" w:rsidP="00656ECA">
      <w:pPr>
        <w:suppressAutoHyphens/>
        <w:spacing w:line="360" w:lineRule="auto"/>
        <w:ind w:left="2124" w:firstLine="708"/>
        <w:jc w:val="both"/>
        <w:rPr>
          <w:rFonts w:ascii="Arial" w:hAnsi="Arial" w:cs="Arial"/>
          <w:spacing w:val="-3"/>
          <w:sz w:val="26"/>
          <w:szCs w:val="26"/>
        </w:rPr>
      </w:pPr>
      <w:r>
        <w:rPr>
          <w:rFonts w:ascii="Arial" w:hAnsi="Arial" w:cs="Arial"/>
          <w:spacing w:val="-3"/>
          <w:sz w:val="26"/>
          <w:szCs w:val="26"/>
        </w:rPr>
        <w:t>Asunto: Decide recurso de apelación</w:t>
      </w:r>
    </w:p>
    <w:p w:rsidR="00656ECA" w:rsidRPr="003B3055" w:rsidRDefault="00656ECA" w:rsidP="00656ECA">
      <w:pPr>
        <w:pStyle w:val="Sinespaciado1"/>
        <w:spacing w:line="360" w:lineRule="auto"/>
        <w:rPr>
          <w:rFonts w:ascii="Arial" w:hAnsi="Arial" w:cs="Arial"/>
          <w:sz w:val="26"/>
          <w:szCs w:val="26"/>
          <w:lang w:val="es-ES" w:eastAsia="es-ES"/>
        </w:rPr>
      </w:pPr>
    </w:p>
    <w:p w:rsidR="00656ECA" w:rsidRPr="003B3055" w:rsidRDefault="00656ECA" w:rsidP="00656ECA">
      <w:pPr>
        <w:pStyle w:val="Sinespaciado1"/>
        <w:spacing w:line="360" w:lineRule="auto"/>
        <w:rPr>
          <w:rFonts w:ascii="Arial" w:hAnsi="Arial" w:cs="Arial"/>
          <w:sz w:val="26"/>
          <w:szCs w:val="26"/>
          <w:lang w:val="es-ES" w:eastAsia="es-ES"/>
        </w:rPr>
      </w:pPr>
    </w:p>
    <w:p w:rsidR="00656ECA" w:rsidRPr="003B3055" w:rsidRDefault="00656ECA" w:rsidP="00656ECA">
      <w:pPr>
        <w:pStyle w:val="Sinespaciado1"/>
        <w:spacing w:line="360" w:lineRule="auto"/>
        <w:ind w:firstLine="2880"/>
        <w:jc w:val="both"/>
        <w:rPr>
          <w:rFonts w:ascii="Arial" w:hAnsi="Arial" w:cs="Arial"/>
          <w:b/>
          <w:sz w:val="28"/>
          <w:szCs w:val="28"/>
          <w:lang w:val="es-ES" w:eastAsia="es-ES"/>
        </w:rPr>
      </w:pPr>
      <w:r w:rsidRPr="003B3055">
        <w:rPr>
          <w:rFonts w:ascii="Arial" w:hAnsi="Arial" w:cs="Arial"/>
          <w:b/>
          <w:sz w:val="28"/>
          <w:szCs w:val="28"/>
          <w:lang w:val="es-ES" w:eastAsia="es-ES"/>
        </w:rPr>
        <w:t>I. Asunto</w:t>
      </w:r>
    </w:p>
    <w:p w:rsidR="00656ECA" w:rsidRPr="003B3055" w:rsidRDefault="00656ECA" w:rsidP="00656ECA">
      <w:pPr>
        <w:pStyle w:val="Sinespaciado1"/>
        <w:spacing w:line="360" w:lineRule="auto"/>
        <w:ind w:firstLine="2880"/>
        <w:jc w:val="both"/>
        <w:rPr>
          <w:rFonts w:ascii="Arial" w:hAnsi="Arial" w:cs="Arial"/>
          <w:b/>
          <w:sz w:val="28"/>
          <w:szCs w:val="28"/>
          <w:lang w:val="es-ES" w:eastAsia="es-ES"/>
        </w:rPr>
      </w:pPr>
    </w:p>
    <w:p w:rsidR="00656ECA" w:rsidRDefault="00656ECA" w:rsidP="00656ECA">
      <w:pPr>
        <w:pStyle w:val="Sinespaciado1"/>
        <w:spacing w:line="360" w:lineRule="auto"/>
        <w:ind w:firstLine="2880"/>
        <w:jc w:val="both"/>
        <w:rPr>
          <w:rFonts w:ascii="Arial" w:hAnsi="Arial" w:cs="Arial"/>
          <w:b/>
          <w:sz w:val="28"/>
          <w:szCs w:val="28"/>
          <w:lang w:val="es-ES" w:eastAsia="es-ES"/>
        </w:rPr>
      </w:pPr>
      <w:r w:rsidRPr="003B3055">
        <w:rPr>
          <w:rFonts w:ascii="Arial" w:hAnsi="Arial" w:cs="Arial"/>
          <w:bCs/>
          <w:sz w:val="28"/>
          <w:szCs w:val="28"/>
          <w:lang w:val="es-ES"/>
        </w:rPr>
        <w:t xml:space="preserve">Resuelve el Tribunal </w:t>
      </w:r>
      <w:r w:rsidRPr="003B3055">
        <w:rPr>
          <w:rFonts w:ascii="Arial" w:hAnsi="Arial" w:cs="Arial"/>
          <w:bCs/>
          <w:sz w:val="28"/>
          <w:szCs w:val="28"/>
          <w:lang w:val="es-MX"/>
        </w:rPr>
        <w:t xml:space="preserve">el recurso de </w:t>
      </w:r>
      <w:r w:rsidRPr="003B3055">
        <w:rPr>
          <w:rFonts w:ascii="Arial" w:hAnsi="Arial" w:cs="Arial"/>
          <w:bCs/>
          <w:sz w:val="24"/>
          <w:szCs w:val="24"/>
          <w:lang w:val="es-MX"/>
        </w:rPr>
        <w:t>APELACIÓN</w:t>
      </w:r>
      <w:r w:rsidRPr="003B3055">
        <w:rPr>
          <w:rFonts w:ascii="Arial" w:hAnsi="Arial" w:cs="Arial"/>
          <w:bCs/>
          <w:sz w:val="28"/>
          <w:szCs w:val="28"/>
          <w:lang w:val="es-MX"/>
        </w:rPr>
        <w:t xml:space="preserve"> interpuesto por </w:t>
      </w:r>
      <w:r>
        <w:rPr>
          <w:rFonts w:ascii="Arial" w:hAnsi="Arial" w:cs="Arial"/>
          <w:bCs/>
          <w:sz w:val="28"/>
          <w:szCs w:val="28"/>
          <w:lang w:val="es-MX"/>
        </w:rPr>
        <w:t>el apoderado</w:t>
      </w:r>
      <w:r w:rsidRPr="003B3055">
        <w:rPr>
          <w:rFonts w:ascii="Arial" w:hAnsi="Arial" w:cs="Arial"/>
          <w:bCs/>
          <w:sz w:val="28"/>
          <w:szCs w:val="28"/>
          <w:lang w:val="es-MX"/>
        </w:rPr>
        <w:t xml:space="preserve"> judicial de la </w:t>
      </w:r>
      <w:r w:rsidRPr="003B3055">
        <w:rPr>
          <w:rFonts w:ascii="Arial" w:hAnsi="Arial" w:cs="Arial"/>
          <w:bCs/>
          <w:sz w:val="24"/>
          <w:szCs w:val="24"/>
          <w:lang w:val="es-MX"/>
        </w:rPr>
        <w:t>COMPAÑÍA COLOMBIANA AGROINDUSTRIAL S.A.</w:t>
      </w:r>
      <w:r w:rsidRPr="003B3055">
        <w:rPr>
          <w:rFonts w:ascii="Arial" w:hAnsi="Arial" w:cs="Arial"/>
          <w:bCs/>
          <w:sz w:val="28"/>
          <w:szCs w:val="28"/>
          <w:lang w:val="es-MX"/>
        </w:rPr>
        <w:t xml:space="preserve">, contra el auto proferido por el Juzgado Civil del Circuito de Santa Rosa de Cabal </w:t>
      </w:r>
      <w:r>
        <w:rPr>
          <w:rFonts w:ascii="Arial" w:hAnsi="Arial" w:cs="Arial"/>
          <w:bCs/>
          <w:sz w:val="28"/>
          <w:szCs w:val="28"/>
          <w:lang w:val="es-MX"/>
        </w:rPr>
        <w:t>el</w:t>
      </w:r>
      <w:r w:rsidRPr="003B3055">
        <w:rPr>
          <w:rFonts w:ascii="Arial" w:hAnsi="Arial" w:cs="Arial"/>
          <w:bCs/>
          <w:sz w:val="28"/>
          <w:szCs w:val="28"/>
          <w:lang w:val="es-MX"/>
        </w:rPr>
        <w:t xml:space="preserve"> 1 de julio de 2015</w:t>
      </w:r>
      <w:r>
        <w:rPr>
          <w:rFonts w:ascii="Arial" w:hAnsi="Arial" w:cs="Arial"/>
          <w:bCs/>
          <w:sz w:val="28"/>
          <w:szCs w:val="28"/>
          <w:lang w:val="es-MX"/>
        </w:rPr>
        <w:t>.</w:t>
      </w:r>
    </w:p>
    <w:p w:rsidR="00656ECA" w:rsidRDefault="00656ECA" w:rsidP="00656ECA">
      <w:pPr>
        <w:pStyle w:val="Sinespaciado1"/>
        <w:spacing w:line="360" w:lineRule="auto"/>
        <w:ind w:firstLine="2880"/>
        <w:jc w:val="both"/>
        <w:rPr>
          <w:rFonts w:ascii="Arial" w:hAnsi="Arial" w:cs="Arial"/>
          <w:b/>
          <w:sz w:val="28"/>
          <w:szCs w:val="28"/>
          <w:lang w:val="es-ES" w:eastAsia="es-ES"/>
        </w:rPr>
      </w:pPr>
    </w:p>
    <w:p w:rsidR="00656ECA" w:rsidRPr="00771527" w:rsidRDefault="00656ECA" w:rsidP="00656ECA">
      <w:pPr>
        <w:pStyle w:val="Sinespaciado1"/>
        <w:spacing w:line="360" w:lineRule="auto"/>
        <w:ind w:firstLine="2880"/>
        <w:jc w:val="both"/>
        <w:rPr>
          <w:rFonts w:ascii="Arial" w:hAnsi="Arial" w:cs="Arial"/>
          <w:b/>
          <w:sz w:val="28"/>
          <w:szCs w:val="28"/>
          <w:lang w:val="es-ES" w:eastAsia="es-ES"/>
        </w:rPr>
      </w:pPr>
      <w:r w:rsidRPr="003B3055">
        <w:rPr>
          <w:rFonts w:ascii="Arial" w:hAnsi="Arial" w:cs="Arial"/>
          <w:b/>
          <w:bCs/>
          <w:sz w:val="28"/>
          <w:szCs w:val="28"/>
          <w:lang w:val="es-ES_tradnl" w:eastAsia="es-ES"/>
        </w:rPr>
        <w:t>II. Antecedentes</w:t>
      </w:r>
    </w:p>
    <w:p w:rsidR="00656ECA" w:rsidRPr="003B3055" w:rsidRDefault="00656ECA" w:rsidP="00656ECA">
      <w:pPr>
        <w:pStyle w:val="Sinespaciado1"/>
        <w:spacing w:line="360" w:lineRule="auto"/>
        <w:ind w:firstLine="2880"/>
        <w:jc w:val="both"/>
        <w:rPr>
          <w:rFonts w:ascii="Arial" w:hAnsi="Arial" w:cs="Arial"/>
          <w:b/>
          <w:bCs/>
          <w:sz w:val="28"/>
          <w:szCs w:val="28"/>
          <w:lang w:val="es-ES_tradnl" w:eastAsia="es-ES"/>
        </w:rPr>
      </w:pPr>
    </w:p>
    <w:p w:rsidR="00656ECA" w:rsidRDefault="00656ECA" w:rsidP="00656ECA">
      <w:pPr>
        <w:pStyle w:val="Sinespaciado1"/>
        <w:spacing w:line="360" w:lineRule="auto"/>
        <w:ind w:firstLine="2880"/>
        <w:jc w:val="both"/>
        <w:rPr>
          <w:rFonts w:ascii="Arial" w:hAnsi="Arial" w:cs="Arial"/>
          <w:sz w:val="28"/>
          <w:szCs w:val="28"/>
        </w:rPr>
      </w:pPr>
      <w:r w:rsidRPr="003B3055">
        <w:rPr>
          <w:rFonts w:ascii="Arial" w:hAnsi="Arial" w:cs="Arial"/>
          <w:sz w:val="28"/>
          <w:szCs w:val="28"/>
        </w:rPr>
        <w:t xml:space="preserve">1. En </w:t>
      </w:r>
      <w:r>
        <w:rPr>
          <w:rFonts w:ascii="Arial" w:hAnsi="Arial" w:cs="Arial"/>
          <w:sz w:val="28"/>
          <w:szCs w:val="28"/>
        </w:rPr>
        <w:t>el proceso</w:t>
      </w:r>
      <w:r w:rsidRPr="003B3055">
        <w:rPr>
          <w:rFonts w:ascii="Arial" w:hAnsi="Arial" w:cs="Arial"/>
          <w:sz w:val="28"/>
          <w:szCs w:val="28"/>
        </w:rPr>
        <w:t xml:space="preserve"> ejecutiv</w:t>
      </w:r>
      <w:r>
        <w:rPr>
          <w:rFonts w:ascii="Arial" w:hAnsi="Arial" w:cs="Arial"/>
          <w:sz w:val="28"/>
          <w:szCs w:val="28"/>
        </w:rPr>
        <w:t>o seguido</w:t>
      </w:r>
      <w:r w:rsidRPr="003B3055">
        <w:rPr>
          <w:rFonts w:ascii="Arial" w:hAnsi="Arial" w:cs="Arial"/>
          <w:sz w:val="28"/>
          <w:szCs w:val="28"/>
        </w:rPr>
        <w:t xml:space="preserve"> por la </w:t>
      </w:r>
      <w:r w:rsidRPr="003B3055">
        <w:rPr>
          <w:rFonts w:ascii="Arial" w:hAnsi="Arial" w:cs="Arial"/>
          <w:sz w:val="24"/>
          <w:szCs w:val="24"/>
        </w:rPr>
        <w:t>COMPAÑIA COLOMBIANA AGROINDUSTRIAL</w:t>
      </w:r>
      <w:r w:rsidR="008D401B">
        <w:rPr>
          <w:rFonts w:ascii="Arial" w:hAnsi="Arial" w:cs="Arial"/>
          <w:sz w:val="24"/>
          <w:szCs w:val="24"/>
        </w:rPr>
        <w:t xml:space="preserve"> S.A.</w:t>
      </w:r>
      <w:r w:rsidRPr="003B3055">
        <w:rPr>
          <w:rFonts w:ascii="Arial" w:hAnsi="Arial" w:cs="Arial"/>
          <w:sz w:val="28"/>
          <w:szCs w:val="28"/>
        </w:rPr>
        <w:t xml:space="preserve"> contra la </w:t>
      </w:r>
      <w:r w:rsidRPr="003B3055">
        <w:rPr>
          <w:rFonts w:ascii="Arial" w:hAnsi="Arial" w:cs="Arial"/>
          <w:sz w:val="24"/>
          <w:szCs w:val="24"/>
        </w:rPr>
        <w:t xml:space="preserve">COOPERATIVA </w:t>
      </w:r>
      <w:r w:rsidRPr="003B3055">
        <w:rPr>
          <w:rFonts w:ascii="Arial" w:hAnsi="Arial" w:cs="Arial"/>
          <w:sz w:val="24"/>
          <w:szCs w:val="24"/>
        </w:rPr>
        <w:lastRenderedPageBreak/>
        <w:t xml:space="preserve">NACIONAL CAFETERA “CONAFE” </w:t>
      </w:r>
      <w:r w:rsidRPr="003B3055">
        <w:rPr>
          <w:rFonts w:ascii="Arial" w:hAnsi="Arial" w:cs="Arial"/>
          <w:sz w:val="28"/>
          <w:szCs w:val="28"/>
        </w:rPr>
        <w:t xml:space="preserve">y los señores </w:t>
      </w:r>
      <w:r>
        <w:rPr>
          <w:rFonts w:ascii="Arial" w:hAnsi="Arial" w:cs="Arial"/>
          <w:sz w:val="24"/>
          <w:szCs w:val="24"/>
        </w:rPr>
        <w:t>IVÁN DARÍO GÓ</w:t>
      </w:r>
      <w:r w:rsidRPr="003B3055">
        <w:rPr>
          <w:rFonts w:ascii="Arial" w:hAnsi="Arial" w:cs="Arial"/>
          <w:sz w:val="24"/>
          <w:szCs w:val="24"/>
        </w:rPr>
        <w:t>MEZ PEÑALOZA</w:t>
      </w:r>
      <w:r w:rsidRPr="003B3055">
        <w:rPr>
          <w:rFonts w:ascii="Arial" w:hAnsi="Arial" w:cs="Arial"/>
          <w:sz w:val="28"/>
          <w:szCs w:val="28"/>
        </w:rPr>
        <w:t xml:space="preserve"> y </w:t>
      </w:r>
      <w:r>
        <w:rPr>
          <w:rFonts w:ascii="Arial" w:hAnsi="Arial" w:cs="Arial"/>
          <w:sz w:val="24"/>
          <w:szCs w:val="24"/>
        </w:rPr>
        <w:t>RUBÉN DARÍ</w:t>
      </w:r>
      <w:r w:rsidRPr="003B3055">
        <w:rPr>
          <w:rFonts w:ascii="Arial" w:hAnsi="Arial" w:cs="Arial"/>
          <w:sz w:val="24"/>
          <w:szCs w:val="24"/>
        </w:rPr>
        <w:t>O ZULUAGA DUQUE</w:t>
      </w:r>
      <w:r w:rsidRPr="003B3055">
        <w:rPr>
          <w:rFonts w:ascii="Arial" w:hAnsi="Arial" w:cs="Arial"/>
          <w:sz w:val="28"/>
          <w:szCs w:val="28"/>
        </w:rPr>
        <w:t xml:space="preserve">, </w:t>
      </w:r>
      <w:r>
        <w:rPr>
          <w:rFonts w:ascii="Arial" w:hAnsi="Arial" w:cs="Arial"/>
          <w:sz w:val="28"/>
          <w:szCs w:val="28"/>
        </w:rPr>
        <w:t xml:space="preserve">una vez corregida la demanda, previo el requerimiento a los deudores y con base en un contrato de arrendamiento, </w:t>
      </w:r>
      <w:r w:rsidRPr="003B3055">
        <w:rPr>
          <w:rFonts w:ascii="Arial" w:hAnsi="Arial" w:cs="Arial"/>
          <w:sz w:val="28"/>
          <w:szCs w:val="28"/>
        </w:rPr>
        <w:t>se pidió ordenar el pago</w:t>
      </w:r>
      <w:r>
        <w:rPr>
          <w:rFonts w:ascii="Arial" w:hAnsi="Arial" w:cs="Arial"/>
          <w:sz w:val="28"/>
          <w:szCs w:val="28"/>
        </w:rPr>
        <w:t>, entre otros,</w:t>
      </w:r>
      <w:r w:rsidRPr="003B3055">
        <w:rPr>
          <w:rFonts w:ascii="Arial" w:hAnsi="Arial" w:cs="Arial"/>
          <w:sz w:val="28"/>
          <w:szCs w:val="28"/>
        </w:rPr>
        <w:t xml:space="preserve"> </w:t>
      </w:r>
      <w:r>
        <w:rPr>
          <w:rFonts w:ascii="Arial" w:hAnsi="Arial" w:cs="Arial"/>
          <w:sz w:val="28"/>
          <w:szCs w:val="28"/>
        </w:rPr>
        <w:t>de las siguientes sumas de dinero:</w:t>
      </w:r>
    </w:p>
    <w:p w:rsidR="00656ECA" w:rsidRDefault="00656ECA" w:rsidP="00656ECA">
      <w:pPr>
        <w:pStyle w:val="Sinespaciado1"/>
        <w:spacing w:line="360" w:lineRule="auto"/>
        <w:ind w:firstLine="2880"/>
        <w:jc w:val="both"/>
        <w:rPr>
          <w:rFonts w:ascii="Arial" w:hAnsi="Arial" w:cs="Arial"/>
          <w:sz w:val="28"/>
          <w:szCs w:val="28"/>
        </w:rPr>
      </w:pPr>
    </w:p>
    <w:p w:rsidR="00656ECA" w:rsidRDefault="00656ECA" w:rsidP="00656ECA">
      <w:pPr>
        <w:pStyle w:val="Sinespaciado1"/>
        <w:spacing w:line="360" w:lineRule="auto"/>
        <w:ind w:firstLine="2880"/>
        <w:jc w:val="both"/>
        <w:rPr>
          <w:rFonts w:ascii="Arial" w:hAnsi="Arial" w:cs="Arial"/>
          <w:i/>
          <w:sz w:val="24"/>
          <w:szCs w:val="24"/>
        </w:rPr>
      </w:pPr>
      <w:r w:rsidRPr="003B3055">
        <w:rPr>
          <w:rFonts w:ascii="Arial" w:hAnsi="Arial" w:cs="Arial"/>
          <w:i/>
          <w:sz w:val="24"/>
          <w:szCs w:val="24"/>
        </w:rPr>
        <w:t xml:space="preserve">“A. </w:t>
      </w:r>
      <w:r>
        <w:rPr>
          <w:rFonts w:ascii="Arial" w:hAnsi="Arial" w:cs="Arial"/>
          <w:i/>
          <w:sz w:val="24"/>
          <w:szCs w:val="24"/>
        </w:rPr>
        <w:t>$94.080.201.oo</w:t>
      </w:r>
      <w:r w:rsidRPr="003B3055">
        <w:rPr>
          <w:rFonts w:ascii="Arial" w:hAnsi="Arial" w:cs="Arial"/>
          <w:i/>
          <w:sz w:val="24"/>
          <w:szCs w:val="24"/>
        </w:rPr>
        <w:t xml:space="preserve"> correspondiente al período trimestral d</w:t>
      </w:r>
      <w:r>
        <w:rPr>
          <w:rFonts w:ascii="Arial" w:hAnsi="Arial" w:cs="Arial"/>
          <w:i/>
          <w:sz w:val="24"/>
          <w:szCs w:val="24"/>
        </w:rPr>
        <w:t>el 26 de a</w:t>
      </w:r>
      <w:r w:rsidRPr="003B3055">
        <w:rPr>
          <w:rFonts w:ascii="Arial" w:hAnsi="Arial" w:cs="Arial"/>
          <w:i/>
          <w:sz w:val="24"/>
          <w:szCs w:val="24"/>
        </w:rPr>
        <w:t>gosto de 2014,</w:t>
      </w:r>
      <w:r>
        <w:rPr>
          <w:rFonts w:ascii="Arial" w:hAnsi="Arial" w:cs="Arial"/>
          <w:i/>
          <w:sz w:val="24"/>
          <w:szCs w:val="24"/>
        </w:rPr>
        <w:t xml:space="preserve"> hasta el 25 de n</w:t>
      </w:r>
      <w:r w:rsidRPr="003B3055">
        <w:rPr>
          <w:rFonts w:ascii="Arial" w:hAnsi="Arial" w:cs="Arial"/>
          <w:i/>
          <w:sz w:val="24"/>
          <w:szCs w:val="24"/>
        </w:rPr>
        <w:t>oviembre de 2014</w:t>
      </w:r>
      <w:r>
        <w:rPr>
          <w:rFonts w:ascii="Arial" w:hAnsi="Arial" w:cs="Arial"/>
          <w:i/>
          <w:sz w:val="24"/>
          <w:szCs w:val="24"/>
        </w:rPr>
        <w:t>…”</w:t>
      </w:r>
    </w:p>
    <w:p w:rsidR="00656ECA" w:rsidRDefault="00174E8B" w:rsidP="00656ECA">
      <w:pPr>
        <w:pStyle w:val="Sinespaciado1"/>
        <w:spacing w:line="360" w:lineRule="auto"/>
        <w:ind w:firstLine="2880"/>
        <w:jc w:val="both"/>
        <w:rPr>
          <w:rFonts w:ascii="Arial" w:hAnsi="Arial" w:cs="Arial"/>
          <w:i/>
          <w:sz w:val="24"/>
          <w:szCs w:val="24"/>
        </w:rPr>
      </w:pPr>
      <w:r>
        <w:rPr>
          <w:rFonts w:ascii="Arial" w:hAnsi="Arial" w:cs="Arial"/>
          <w:i/>
          <w:sz w:val="24"/>
          <w:szCs w:val="24"/>
        </w:rPr>
        <w:t>B. Por los intereses… C… D…</w:t>
      </w:r>
    </w:p>
    <w:p w:rsidR="00656ECA" w:rsidRDefault="00656ECA" w:rsidP="00656ECA">
      <w:pPr>
        <w:pStyle w:val="Sinespaciado1"/>
        <w:spacing w:line="360" w:lineRule="auto"/>
        <w:ind w:firstLine="2880"/>
        <w:jc w:val="both"/>
        <w:rPr>
          <w:rFonts w:ascii="Arial" w:hAnsi="Arial" w:cs="Arial"/>
          <w:i/>
          <w:sz w:val="24"/>
          <w:szCs w:val="24"/>
        </w:rPr>
      </w:pPr>
      <w:r>
        <w:rPr>
          <w:rFonts w:ascii="Arial" w:hAnsi="Arial" w:cs="Arial"/>
          <w:i/>
          <w:sz w:val="24"/>
          <w:szCs w:val="24"/>
        </w:rPr>
        <w:t>E. $188.160.402.oo</w:t>
      </w:r>
      <w:r w:rsidRPr="003B3055">
        <w:rPr>
          <w:rFonts w:ascii="Arial" w:hAnsi="Arial" w:cs="Arial"/>
          <w:i/>
          <w:sz w:val="24"/>
          <w:szCs w:val="24"/>
        </w:rPr>
        <w:t xml:space="preserve"> por concepto de perjuicios a que hace referencia el contrato de arrendamiento en su cláusula </w:t>
      </w:r>
      <w:r w:rsidRPr="007965B3">
        <w:rPr>
          <w:rFonts w:ascii="Arial" w:hAnsi="Arial" w:cs="Arial"/>
          <w:i/>
        </w:rPr>
        <w:t>DECIMA PRIMERA PARAGRAFO UNO</w:t>
      </w:r>
      <w:r w:rsidRPr="003B3055">
        <w:rPr>
          <w:rFonts w:ascii="Arial" w:hAnsi="Arial" w:cs="Arial"/>
          <w:i/>
          <w:sz w:val="24"/>
          <w:szCs w:val="24"/>
        </w:rPr>
        <w:t>, por mora en</w:t>
      </w:r>
      <w:r>
        <w:rPr>
          <w:rFonts w:ascii="Arial" w:hAnsi="Arial" w:cs="Arial"/>
          <w:i/>
          <w:sz w:val="24"/>
          <w:szCs w:val="24"/>
        </w:rPr>
        <w:t xml:space="preserve"> el pago del período trimestral</w:t>
      </w:r>
      <w:r w:rsidRPr="003B3055">
        <w:rPr>
          <w:rFonts w:ascii="Arial" w:hAnsi="Arial" w:cs="Arial"/>
          <w:i/>
          <w:sz w:val="24"/>
          <w:szCs w:val="24"/>
        </w:rPr>
        <w:t xml:space="preserve"> </w:t>
      </w:r>
      <w:r>
        <w:rPr>
          <w:rFonts w:ascii="Arial" w:hAnsi="Arial" w:cs="Arial"/>
          <w:i/>
          <w:sz w:val="24"/>
          <w:szCs w:val="24"/>
        </w:rPr>
        <w:t>antes anotado. (sic)</w:t>
      </w:r>
    </w:p>
    <w:p w:rsidR="00656ECA" w:rsidRPr="007965B3" w:rsidRDefault="00656ECA" w:rsidP="00174E8B">
      <w:pPr>
        <w:pStyle w:val="Sinespaciado1"/>
        <w:spacing w:line="360" w:lineRule="auto"/>
        <w:ind w:firstLine="2880"/>
        <w:jc w:val="both"/>
        <w:rPr>
          <w:rFonts w:ascii="Arial" w:hAnsi="Arial" w:cs="Arial"/>
          <w:i/>
          <w:sz w:val="24"/>
          <w:szCs w:val="24"/>
        </w:rPr>
      </w:pPr>
      <w:r w:rsidRPr="003B3055">
        <w:rPr>
          <w:rFonts w:ascii="Arial" w:hAnsi="Arial" w:cs="Arial"/>
          <w:i/>
          <w:sz w:val="24"/>
          <w:szCs w:val="24"/>
        </w:rPr>
        <w:t>F. Por los valores que se causen por concepto de cánones de arrendamiento, intereses y perjuicios, durante lo sucesivo del proceso, es decir, a partir del 26 de noviembre de 2014 y hasta que se perfeccione la entrega real y material del bien inmueble objeto de arrendamiento.”</w:t>
      </w:r>
      <w:r w:rsidRPr="003B3055">
        <w:rPr>
          <w:rFonts w:ascii="Arial" w:hAnsi="Arial" w:cs="Arial"/>
          <w:sz w:val="28"/>
          <w:szCs w:val="28"/>
        </w:rPr>
        <w:t xml:space="preserve"> </w:t>
      </w:r>
    </w:p>
    <w:p w:rsidR="00656ECA" w:rsidRPr="003B3055" w:rsidRDefault="00656ECA" w:rsidP="00656ECA">
      <w:pPr>
        <w:pStyle w:val="Sinespaciado1"/>
        <w:spacing w:line="360" w:lineRule="auto"/>
        <w:ind w:firstLine="2880"/>
        <w:jc w:val="both"/>
        <w:rPr>
          <w:rFonts w:ascii="Arial" w:hAnsi="Arial" w:cs="Arial"/>
          <w:sz w:val="28"/>
          <w:szCs w:val="28"/>
        </w:rPr>
      </w:pPr>
    </w:p>
    <w:p w:rsidR="00656ECA" w:rsidRPr="000C604D" w:rsidRDefault="00656ECA" w:rsidP="00174E8B">
      <w:pPr>
        <w:pStyle w:val="Sinespaciado1"/>
        <w:spacing w:line="360" w:lineRule="auto"/>
        <w:ind w:firstLine="2880"/>
        <w:jc w:val="both"/>
        <w:rPr>
          <w:rFonts w:ascii="Arial" w:hAnsi="Arial" w:cs="Arial"/>
          <w:sz w:val="26"/>
          <w:szCs w:val="26"/>
        </w:rPr>
      </w:pPr>
      <w:r>
        <w:rPr>
          <w:rFonts w:ascii="Arial" w:hAnsi="Arial" w:cs="Arial"/>
          <w:sz w:val="28"/>
          <w:szCs w:val="28"/>
        </w:rPr>
        <w:t xml:space="preserve">2. El </w:t>
      </w:r>
      <w:r w:rsidRPr="003B3055">
        <w:rPr>
          <w:rFonts w:ascii="Arial" w:hAnsi="Arial" w:cs="Arial"/>
          <w:sz w:val="28"/>
          <w:szCs w:val="28"/>
        </w:rPr>
        <w:t xml:space="preserve">juzgado </w:t>
      </w:r>
      <w:r>
        <w:rPr>
          <w:rFonts w:ascii="Arial" w:hAnsi="Arial" w:cs="Arial"/>
          <w:sz w:val="28"/>
          <w:szCs w:val="28"/>
        </w:rPr>
        <w:t xml:space="preserve">de conocimiento </w:t>
      </w:r>
      <w:r w:rsidRPr="003B3055">
        <w:rPr>
          <w:rFonts w:ascii="Arial" w:hAnsi="Arial" w:cs="Arial"/>
          <w:sz w:val="28"/>
          <w:szCs w:val="28"/>
        </w:rPr>
        <w:t xml:space="preserve">mediante auto del </w:t>
      </w:r>
      <w:r>
        <w:rPr>
          <w:rFonts w:ascii="Arial" w:hAnsi="Arial" w:cs="Arial"/>
          <w:sz w:val="28"/>
          <w:szCs w:val="28"/>
        </w:rPr>
        <w:t>1 de j</w:t>
      </w:r>
      <w:r w:rsidRPr="003B3055">
        <w:rPr>
          <w:rFonts w:ascii="Arial" w:hAnsi="Arial" w:cs="Arial"/>
          <w:sz w:val="28"/>
          <w:szCs w:val="28"/>
        </w:rPr>
        <w:t xml:space="preserve">ulio </w:t>
      </w:r>
      <w:r>
        <w:rPr>
          <w:rFonts w:ascii="Arial" w:hAnsi="Arial" w:cs="Arial"/>
          <w:sz w:val="28"/>
          <w:szCs w:val="28"/>
        </w:rPr>
        <w:t>del 2015 libró</w:t>
      </w:r>
      <w:r w:rsidRPr="003B3055">
        <w:rPr>
          <w:rFonts w:ascii="Arial" w:hAnsi="Arial" w:cs="Arial"/>
          <w:sz w:val="28"/>
          <w:szCs w:val="28"/>
        </w:rPr>
        <w:t xml:space="preserve"> mandamiento de pago </w:t>
      </w:r>
      <w:r>
        <w:rPr>
          <w:rFonts w:ascii="Arial" w:hAnsi="Arial" w:cs="Arial"/>
          <w:sz w:val="28"/>
          <w:szCs w:val="28"/>
        </w:rPr>
        <w:t xml:space="preserve">en contra de los ejecutados, </w:t>
      </w:r>
      <w:r w:rsidR="00E17D3F">
        <w:rPr>
          <w:rFonts w:ascii="Arial" w:hAnsi="Arial" w:cs="Arial"/>
          <w:sz w:val="28"/>
          <w:szCs w:val="28"/>
        </w:rPr>
        <w:t xml:space="preserve">por los rubros </w:t>
      </w:r>
      <w:r w:rsidR="00174E8B">
        <w:rPr>
          <w:rFonts w:ascii="Arial" w:hAnsi="Arial" w:cs="Arial"/>
          <w:sz w:val="28"/>
          <w:szCs w:val="28"/>
        </w:rPr>
        <w:t xml:space="preserve">a que hacen referencia los literales </w:t>
      </w:r>
      <w:r w:rsidR="00174E8B" w:rsidRPr="00174E8B">
        <w:rPr>
          <w:rFonts w:ascii="Arial" w:hAnsi="Arial" w:cs="Arial"/>
          <w:sz w:val="24"/>
          <w:szCs w:val="24"/>
        </w:rPr>
        <w:t>A</w:t>
      </w:r>
      <w:r w:rsidR="00174E8B">
        <w:rPr>
          <w:rFonts w:ascii="Arial" w:hAnsi="Arial" w:cs="Arial"/>
          <w:sz w:val="28"/>
          <w:szCs w:val="28"/>
        </w:rPr>
        <w:t xml:space="preserve">, </w:t>
      </w:r>
      <w:r w:rsidR="00174E8B" w:rsidRPr="00174E8B">
        <w:rPr>
          <w:rFonts w:ascii="Arial" w:hAnsi="Arial" w:cs="Arial"/>
          <w:i/>
          <w:sz w:val="24"/>
          <w:szCs w:val="24"/>
        </w:rPr>
        <w:t>B</w:t>
      </w:r>
      <w:r w:rsidR="00174E8B">
        <w:rPr>
          <w:rFonts w:ascii="Arial" w:hAnsi="Arial" w:cs="Arial"/>
          <w:sz w:val="28"/>
          <w:szCs w:val="28"/>
        </w:rPr>
        <w:t xml:space="preserve">, </w:t>
      </w:r>
      <w:r w:rsidR="00174E8B" w:rsidRPr="00174E8B">
        <w:rPr>
          <w:rFonts w:ascii="Arial" w:hAnsi="Arial" w:cs="Arial"/>
          <w:i/>
          <w:sz w:val="24"/>
          <w:szCs w:val="24"/>
        </w:rPr>
        <w:t>C</w:t>
      </w:r>
      <w:r w:rsidR="00174E8B">
        <w:rPr>
          <w:rFonts w:ascii="Arial" w:hAnsi="Arial" w:cs="Arial"/>
          <w:sz w:val="28"/>
          <w:szCs w:val="28"/>
        </w:rPr>
        <w:t xml:space="preserve"> y </w:t>
      </w:r>
      <w:r w:rsidR="00174E8B" w:rsidRPr="00174E8B">
        <w:rPr>
          <w:rFonts w:ascii="Arial" w:hAnsi="Arial" w:cs="Arial"/>
          <w:i/>
          <w:sz w:val="24"/>
          <w:szCs w:val="24"/>
        </w:rPr>
        <w:t>D</w:t>
      </w:r>
      <w:r w:rsidR="00174E8B">
        <w:rPr>
          <w:rFonts w:ascii="Arial" w:hAnsi="Arial" w:cs="Arial"/>
          <w:sz w:val="28"/>
          <w:szCs w:val="28"/>
        </w:rPr>
        <w:t xml:space="preserve"> y </w:t>
      </w:r>
      <w:r w:rsidR="00174E8B" w:rsidRPr="00E17D3F">
        <w:rPr>
          <w:rFonts w:ascii="Arial" w:hAnsi="Arial" w:cs="Arial"/>
          <w:sz w:val="28"/>
          <w:szCs w:val="28"/>
        </w:rPr>
        <w:t>d</w:t>
      </w:r>
      <w:r w:rsidRPr="00E17D3F">
        <w:rPr>
          <w:rFonts w:ascii="Arial" w:hAnsi="Arial" w:cs="Arial"/>
          <w:sz w:val="28"/>
          <w:szCs w:val="28"/>
        </w:rPr>
        <w:t xml:space="preserve">enegó </w:t>
      </w:r>
      <w:r w:rsidR="00174E8B" w:rsidRPr="00E17D3F">
        <w:rPr>
          <w:rFonts w:ascii="Arial" w:hAnsi="Arial" w:cs="Arial"/>
          <w:sz w:val="28"/>
          <w:szCs w:val="28"/>
        </w:rPr>
        <w:t xml:space="preserve">la orden de apremio respecto de los </w:t>
      </w:r>
      <w:r w:rsidR="00252E72" w:rsidRPr="00E17D3F">
        <w:rPr>
          <w:rFonts w:ascii="Arial" w:hAnsi="Arial" w:cs="Arial"/>
          <w:sz w:val="28"/>
          <w:szCs w:val="28"/>
        </w:rPr>
        <w:t xml:space="preserve">literales </w:t>
      </w:r>
      <w:r w:rsidR="00252E72" w:rsidRPr="00174E8B">
        <w:rPr>
          <w:rFonts w:ascii="Arial" w:hAnsi="Arial" w:cs="Arial"/>
          <w:i/>
          <w:sz w:val="24"/>
          <w:szCs w:val="24"/>
        </w:rPr>
        <w:t>E</w:t>
      </w:r>
      <w:r w:rsidR="00252E72">
        <w:rPr>
          <w:rFonts w:ascii="Arial" w:hAnsi="Arial" w:cs="Arial"/>
          <w:sz w:val="26"/>
          <w:szCs w:val="26"/>
        </w:rPr>
        <w:t xml:space="preserve"> y </w:t>
      </w:r>
      <w:r w:rsidR="00252E72" w:rsidRPr="00174E8B">
        <w:rPr>
          <w:rFonts w:ascii="Arial" w:hAnsi="Arial" w:cs="Arial"/>
          <w:i/>
          <w:sz w:val="24"/>
          <w:szCs w:val="24"/>
        </w:rPr>
        <w:t>F</w:t>
      </w:r>
      <w:r w:rsidR="000C604D">
        <w:rPr>
          <w:rFonts w:ascii="Arial" w:hAnsi="Arial" w:cs="Arial"/>
          <w:sz w:val="26"/>
          <w:szCs w:val="26"/>
        </w:rPr>
        <w:t xml:space="preserve">; </w:t>
      </w:r>
      <w:r w:rsidR="000C604D">
        <w:rPr>
          <w:rFonts w:ascii="Arial" w:hAnsi="Arial" w:cs="Arial"/>
          <w:sz w:val="28"/>
          <w:szCs w:val="28"/>
        </w:rPr>
        <w:t>decisión que fundamenta la</w:t>
      </w:r>
      <w:r>
        <w:rPr>
          <w:rFonts w:ascii="Arial" w:hAnsi="Arial" w:cs="Arial"/>
          <w:sz w:val="28"/>
          <w:szCs w:val="28"/>
        </w:rPr>
        <w:t xml:space="preserve"> a</w:t>
      </w:r>
      <w:r w:rsidR="00307B9C">
        <w:rPr>
          <w:rFonts w:ascii="Arial" w:hAnsi="Arial" w:cs="Arial"/>
          <w:sz w:val="28"/>
          <w:szCs w:val="28"/>
        </w:rPr>
        <w:t xml:space="preserve"> </w:t>
      </w:r>
      <w:r>
        <w:rPr>
          <w:rFonts w:ascii="Arial" w:hAnsi="Arial" w:cs="Arial"/>
          <w:sz w:val="28"/>
          <w:szCs w:val="28"/>
        </w:rPr>
        <w:t>quo en lo siguiente:</w:t>
      </w:r>
    </w:p>
    <w:p w:rsidR="00656ECA" w:rsidRDefault="00656ECA" w:rsidP="00656ECA">
      <w:pPr>
        <w:pStyle w:val="Sinespaciado1"/>
        <w:spacing w:line="360" w:lineRule="auto"/>
        <w:ind w:firstLine="2880"/>
        <w:jc w:val="both"/>
        <w:rPr>
          <w:rFonts w:ascii="Arial" w:hAnsi="Arial" w:cs="Arial"/>
          <w:sz w:val="28"/>
          <w:szCs w:val="28"/>
        </w:rPr>
      </w:pPr>
    </w:p>
    <w:p w:rsidR="006361E4" w:rsidRDefault="00174E8B" w:rsidP="00DB0C48">
      <w:pPr>
        <w:pStyle w:val="Sinespaciado1"/>
        <w:spacing w:line="360" w:lineRule="auto"/>
        <w:ind w:firstLine="2880"/>
        <w:jc w:val="both"/>
        <w:rPr>
          <w:rFonts w:ascii="Arial" w:hAnsi="Arial" w:cs="Arial"/>
          <w:sz w:val="28"/>
          <w:szCs w:val="28"/>
        </w:rPr>
      </w:pPr>
      <w:r>
        <w:rPr>
          <w:rFonts w:ascii="Arial" w:hAnsi="Arial" w:cs="Arial"/>
          <w:sz w:val="28"/>
          <w:szCs w:val="28"/>
        </w:rPr>
        <w:t xml:space="preserve">En cuanto al literal </w:t>
      </w:r>
      <w:r w:rsidR="000C604D" w:rsidRPr="00174E8B">
        <w:rPr>
          <w:rFonts w:ascii="Arial" w:hAnsi="Arial" w:cs="Arial"/>
          <w:i/>
          <w:sz w:val="24"/>
          <w:szCs w:val="24"/>
        </w:rPr>
        <w:t>E</w:t>
      </w:r>
      <w:r w:rsidR="000C604D">
        <w:rPr>
          <w:rFonts w:ascii="Arial" w:hAnsi="Arial" w:cs="Arial"/>
          <w:sz w:val="28"/>
          <w:szCs w:val="28"/>
        </w:rPr>
        <w:t>, porque l</w:t>
      </w:r>
      <w:r w:rsidR="00656ECA">
        <w:rPr>
          <w:rFonts w:ascii="Arial" w:hAnsi="Arial" w:cs="Arial"/>
          <w:sz w:val="28"/>
          <w:szCs w:val="28"/>
        </w:rPr>
        <w:t>a obligación principal para los demandados consiste en re</w:t>
      </w:r>
      <w:r w:rsidR="00252E72">
        <w:rPr>
          <w:rFonts w:ascii="Arial" w:hAnsi="Arial" w:cs="Arial"/>
          <w:sz w:val="28"/>
          <w:szCs w:val="28"/>
        </w:rPr>
        <w:t>alizar el pago de $94.530.334,</w:t>
      </w:r>
      <w:r w:rsidR="00656ECA">
        <w:rPr>
          <w:rFonts w:ascii="Arial" w:hAnsi="Arial" w:cs="Arial"/>
          <w:sz w:val="28"/>
          <w:szCs w:val="28"/>
        </w:rPr>
        <w:t xml:space="preserve"> </w:t>
      </w:r>
      <w:r w:rsidR="008D401B">
        <w:rPr>
          <w:rFonts w:ascii="Arial" w:hAnsi="Arial" w:cs="Arial"/>
          <w:sz w:val="28"/>
          <w:szCs w:val="28"/>
        </w:rPr>
        <w:t>correspondiente a</w:t>
      </w:r>
      <w:r w:rsidR="00E17D3F">
        <w:rPr>
          <w:rFonts w:ascii="Arial" w:hAnsi="Arial" w:cs="Arial"/>
          <w:sz w:val="28"/>
          <w:szCs w:val="28"/>
        </w:rPr>
        <w:t xml:space="preserve"> los cánones de arrendamiento de</w:t>
      </w:r>
      <w:r w:rsidR="008D401B">
        <w:rPr>
          <w:rFonts w:ascii="Arial" w:hAnsi="Arial" w:cs="Arial"/>
          <w:sz w:val="28"/>
          <w:szCs w:val="28"/>
        </w:rPr>
        <w:t xml:space="preserve">l periodo trimestral del 26 de agosto al 26 de noviembre de 2014.  Pero visto el contrato, se observa que en el </w:t>
      </w:r>
      <w:r w:rsidR="008D401B" w:rsidRPr="008D401B">
        <w:rPr>
          <w:rFonts w:ascii="Arial" w:hAnsi="Arial" w:cs="Arial"/>
          <w:sz w:val="24"/>
          <w:szCs w:val="24"/>
        </w:rPr>
        <w:t>PARÁGRAFO UNO</w:t>
      </w:r>
      <w:r w:rsidR="008D401B">
        <w:rPr>
          <w:rFonts w:ascii="Arial" w:hAnsi="Arial" w:cs="Arial"/>
          <w:sz w:val="28"/>
          <w:szCs w:val="28"/>
        </w:rPr>
        <w:t xml:space="preserve"> de la </w:t>
      </w:r>
      <w:r w:rsidR="008D401B" w:rsidRPr="008D401B">
        <w:rPr>
          <w:rFonts w:ascii="Arial" w:hAnsi="Arial" w:cs="Arial"/>
          <w:sz w:val="24"/>
          <w:szCs w:val="24"/>
        </w:rPr>
        <w:t>CLÁUSULA DÉCIMA PRIMERA</w:t>
      </w:r>
      <w:r w:rsidR="008D401B">
        <w:rPr>
          <w:rFonts w:ascii="Arial" w:hAnsi="Arial" w:cs="Arial"/>
          <w:sz w:val="28"/>
          <w:szCs w:val="28"/>
        </w:rPr>
        <w:t>, las partes pactaron clausula penal</w:t>
      </w:r>
      <w:r w:rsidR="00DB0C48">
        <w:rPr>
          <w:rFonts w:ascii="Arial" w:hAnsi="Arial" w:cs="Arial"/>
          <w:sz w:val="28"/>
          <w:szCs w:val="28"/>
        </w:rPr>
        <w:t>, por lo que de su simple lectura y en atención a las pretensiones formuladas, deduce el juzgado que lo pretendido por la ejecutante, es la aplicación de la sanción tantas veces, cuantas veces se den los incumplimientos contractuales en el pago de la renta, esto es, la aplicación de la pena como atrasos haya.  D</w:t>
      </w:r>
      <w:r w:rsidR="00656ECA">
        <w:rPr>
          <w:rFonts w:ascii="Arial" w:hAnsi="Arial" w:cs="Arial"/>
          <w:sz w:val="28"/>
          <w:szCs w:val="28"/>
        </w:rPr>
        <w:t xml:space="preserve">e tal manera que </w:t>
      </w:r>
      <w:r w:rsidR="006361E4">
        <w:rPr>
          <w:rFonts w:ascii="Arial" w:hAnsi="Arial" w:cs="Arial"/>
          <w:sz w:val="28"/>
          <w:szCs w:val="28"/>
        </w:rPr>
        <w:t xml:space="preserve">la </w:t>
      </w:r>
      <w:r w:rsidR="00307B9C">
        <w:rPr>
          <w:rFonts w:ascii="Arial" w:hAnsi="Arial" w:cs="Arial"/>
          <w:sz w:val="28"/>
          <w:szCs w:val="28"/>
        </w:rPr>
        <w:t>cláusula</w:t>
      </w:r>
      <w:r w:rsidR="006361E4">
        <w:rPr>
          <w:rFonts w:ascii="Arial" w:hAnsi="Arial" w:cs="Arial"/>
          <w:sz w:val="28"/>
          <w:szCs w:val="28"/>
        </w:rPr>
        <w:t xml:space="preserve"> penal al pactarse según el ejecutante en l</w:t>
      </w:r>
      <w:r w:rsidR="000C604D">
        <w:rPr>
          <w:rFonts w:ascii="Arial" w:hAnsi="Arial" w:cs="Arial"/>
          <w:sz w:val="28"/>
          <w:szCs w:val="28"/>
        </w:rPr>
        <w:t>a suma de $189.</w:t>
      </w:r>
      <w:r w:rsidR="00252E72">
        <w:rPr>
          <w:rFonts w:ascii="Arial" w:hAnsi="Arial" w:cs="Arial"/>
          <w:sz w:val="28"/>
          <w:szCs w:val="28"/>
        </w:rPr>
        <w:t>060.668</w:t>
      </w:r>
      <w:r w:rsidR="00307B9C">
        <w:rPr>
          <w:rFonts w:ascii="Arial" w:hAnsi="Arial" w:cs="Arial"/>
          <w:sz w:val="28"/>
          <w:szCs w:val="28"/>
        </w:rPr>
        <w:t xml:space="preserve"> excede</w:t>
      </w:r>
      <w:r w:rsidR="006361E4">
        <w:rPr>
          <w:rFonts w:ascii="Arial" w:hAnsi="Arial" w:cs="Arial"/>
          <w:sz w:val="28"/>
          <w:szCs w:val="28"/>
        </w:rPr>
        <w:t xml:space="preserve"> el valor </w:t>
      </w:r>
      <w:r w:rsidR="00DB0C48">
        <w:rPr>
          <w:rFonts w:ascii="Arial" w:hAnsi="Arial" w:cs="Arial"/>
          <w:sz w:val="28"/>
          <w:szCs w:val="28"/>
        </w:rPr>
        <w:t xml:space="preserve">de la obligación </w:t>
      </w:r>
      <w:r w:rsidR="006361E4">
        <w:rPr>
          <w:rFonts w:ascii="Arial" w:hAnsi="Arial" w:cs="Arial"/>
          <w:sz w:val="28"/>
          <w:szCs w:val="28"/>
        </w:rPr>
        <w:t xml:space="preserve">principal, </w:t>
      </w:r>
      <w:r w:rsidR="00307B9C">
        <w:rPr>
          <w:rFonts w:ascii="Arial" w:hAnsi="Arial" w:cs="Arial"/>
          <w:sz w:val="28"/>
          <w:szCs w:val="28"/>
        </w:rPr>
        <w:t>contrariando</w:t>
      </w:r>
      <w:r w:rsidR="006361E4">
        <w:rPr>
          <w:rFonts w:ascii="Arial" w:hAnsi="Arial" w:cs="Arial"/>
          <w:sz w:val="28"/>
          <w:szCs w:val="28"/>
        </w:rPr>
        <w:t xml:space="preserve"> una norma imperativa (art. 867 C. Co.</w:t>
      </w:r>
      <w:r w:rsidR="009F2E8D">
        <w:rPr>
          <w:rFonts w:ascii="Arial" w:hAnsi="Arial" w:cs="Arial"/>
          <w:sz w:val="28"/>
          <w:szCs w:val="28"/>
        </w:rPr>
        <w:t>)</w:t>
      </w:r>
      <w:r w:rsidR="006361E4">
        <w:rPr>
          <w:rFonts w:ascii="Arial" w:hAnsi="Arial" w:cs="Arial"/>
          <w:sz w:val="28"/>
          <w:szCs w:val="28"/>
        </w:rPr>
        <w:t xml:space="preserve">, lo que conlleva a que no sea posible librar </w:t>
      </w:r>
      <w:r w:rsidR="00307B9C">
        <w:rPr>
          <w:rFonts w:ascii="Arial" w:hAnsi="Arial" w:cs="Arial"/>
          <w:sz w:val="28"/>
          <w:szCs w:val="28"/>
        </w:rPr>
        <w:t>mandamiento</w:t>
      </w:r>
      <w:r w:rsidR="006361E4">
        <w:rPr>
          <w:rFonts w:ascii="Arial" w:hAnsi="Arial" w:cs="Arial"/>
          <w:sz w:val="28"/>
          <w:szCs w:val="28"/>
        </w:rPr>
        <w:t>.</w:t>
      </w:r>
    </w:p>
    <w:p w:rsidR="00656ECA" w:rsidRDefault="00656ECA" w:rsidP="00656ECA">
      <w:pPr>
        <w:pStyle w:val="Sinespaciado1"/>
        <w:spacing w:line="360" w:lineRule="auto"/>
        <w:ind w:firstLine="2880"/>
        <w:jc w:val="both"/>
        <w:rPr>
          <w:rFonts w:ascii="Arial" w:hAnsi="Arial" w:cs="Arial"/>
          <w:sz w:val="28"/>
          <w:szCs w:val="28"/>
        </w:rPr>
      </w:pPr>
    </w:p>
    <w:p w:rsidR="00252E72" w:rsidRDefault="00174E8B" w:rsidP="00656ECA">
      <w:pPr>
        <w:pStyle w:val="Sinespaciado1"/>
        <w:spacing w:line="360" w:lineRule="auto"/>
        <w:ind w:firstLine="2880"/>
        <w:jc w:val="both"/>
        <w:rPr>
          <w:rFonts w:ascii="Arial" w:hAnsi="Arial" w:cs="Arial"/>
          <w:sz w:val="28"/>
          <w:szCs w:val="28"/>
        </w:rPr>
      </w:pPr>
      <w:r>
        <w:rPr>
          <w:rFonts w:ascii="Arial" w:hAnsi="Arial" w:cs="Arial"/>
          <w:sz w:val="28"/>
          <w:szCs w:val="28"/>
        </w:rPr>
        <w:t xml:space="preserve">Frente al </w:t>
      </w:r>
      <w:r w:rsidR="00656ECA">
        <w:rPr>
          <w:rFonts w:ascii="Arial" w:hAnsi="Arial" w:cs="Arial"/>
          <w:sz w:val="28"/>
          <w:szCs w:val="28"/>
        </w:rPr>
        <w:t xml:space="preserve">literal </w:t>
      </w:r>
      <w:r w:rsidR="00BD1713">
        <w:rPr>
          <w:rFonts w:ascii="Arial" w:hAnsi="Arial" w:cs="Arial"/>
          <w:i/>
          <w:sz w:val="24"/>
          <w:szCs w:val="24"/>
        </w:rPr>
        <w:t>F</w:t>
      </w:r>
      <w:r w:rsidR="00656ECA" w:rsidRPr="003B3055">
        <w:rPr>
          <w:rFonts w:ascii="Arial" w:hAnsi="Arial" w:cs="Arial"/>
          <w:sz w:val="28"/>
          <w:szCs w:val="28"/>
        </w:rPr>
        <w:t xml:space="preserve">, argumenta </w:t>
      </w:r>
      <w:r w:rsidR="00656ECA">
        <w:rPr>
          <w:rFonts w:ascii="Arial" w:hAnsi="Arial" w:cs="Arial"/>
          <w:sz w:val="28"/>
          <w:szCs w:val="28"/>
        </w:rPr>
        <w:t>la juzgadora</w:t>
      </w:r>
      <w:r w:rsidR="00656ECA" w:rsidRPr="003B3055">
        <w:rPr>
          <w:rFonts w:ascii="Arial" w:hAnsi="Arial" w:cs="Arial"/>
          <w:sz w:val="28"/>
          <w:szCs w:val="28"/>
        </w:rPr>
        <w:t xml:space="preserve"> que</w:t>
      </w:r>
      <w:r w:rsidR="00252E72">
        <w:rPr>
          <w:rFonts w:ascii="Arial" w:hAnsi="Arial" w:cs="Arial"/>
          <w:sz w:val="28"/>
          <w:szCs w:val="28"/>
        </w:rPr>
        <w:t xml:space="preserve"> debido a la renovación del término de duración del contrato </w:t>
      </w:r>
      <w:r w:rsidR="00252E72" w:rsidRPr="003B3055">
        <w:rPr>
          <w:rFonts w:ascii="Arial" w:hAnsi="Arial" w:cs="Arial"/>
          <w:sz w:val="28"/>
          <w:szCs w:val="28"/>
        </w:rPr>
        <w:t>de</w:t>
      </w:r>
      <w:r w:rsidR="00252E72">
        <w:rPr>
          <w:rFonts w:ascii="Arial" w:hAnsi="Arial" w:cs="Arial"/>
          <w:sz w:val="28"/>
          <w:szCs w:val="28"/>
        </w:rPr>
        <w:t xml:space="preserve"> arrendamiento, el valor del canon del periodo comprendido entre el 26 de noviembre de 2012 y 25 de noviembre de 2013 </w:t>
      </w:r>
      <w:r w:rsidR="00AE52B1">
        <w:rPr>
          <w:rFonts w:ascii="Arial" w:hAnsi="Arial" w:cs="Arial"/>
          <w:sz w:val="28"/>
          <w:szCs w:val="28"/>
        </w:rPr>
        <w:t xml:space="preserve">debía </w:t>
      </w:r>
      <w:r>
        <w:rPr>
          <w:rFonts w:ascii="Arial" w:hAnsi="Arial" w:cs="Arial"/>
          <w:sz w:val="28"/>
          <w:szCs w:val="28"/>
        </w:rPr>
        <w:t>ser</w:t>
      </w:r>
      <w:r w:rsidR="00252E72">
        <w:rPr>
          <w:rFonts w:ascii="Arial" w:hAnsi="Arial" w:cs="Arial"/>
          <w:sz w:val="28"/>
          <w:szCs w:val="28"/>
        </w:rPr>
        <w:t xml:space="preserve"> negociado nuevamente, de acuerdo a lo establecido en la cláusula</w:t>
      </w:r>
      <w:r>
        <w:rPr>
          <w:rFonts w:ascii="Arial" w:hAnsi="Arial" w:cs="Arial"/>
          <w:sz w:val="28"/>
          <w:szCs w:val="28"/>
        </w:rPr>
        <w:t xml:space="preserve"> cuarta del </w:t>
      </w:r>
      <w:r w:rsidR="009E7538">
        <w:rPr>
          <w:rFonts w:ascii="Arial" w:hAnsi="Arial" w:cs="Arial"/>
          <w:sz w:val="28"/>
          <w:szCs w:val="28"/>
        </w:rPr>
        <w:t>mismo</w:t>
      </w:r>
      <w:r>
        <w:rPr>
          <w:rFonts w:ascii="Arial" w:hAnsi="Arial" w:cs="Arial"/>
          <w:sz w:val="28"/>
          <w:szCs w:val="28"/>
        </w:rPr>
        <w:t>;</w:t>
      </w:r>
      <w:r w:rsidR="00DB0C48">
        <w:rPr>
          <w:rFonts w:ascii="Arial" w:hAnsi="Arial" w:cs="Arial"/>
          <w:sz w:val="28"/>
          <w:szCs w:val="28"/>
        </w:rPr>
        <w:t xml:space="preserve"> </w:t>
      </w:r>
      <w:r w:rsidR="00AE52B1">
        <w:rPr>
          <w:rFonts w:ascii="Arial" w:hAnsi="Arial" w:cs="Arial"/>
          <w:sz w:val="28"/>
          <w:szCs w:val="28"/>
        </w:rPr>
        <w:t xml:space="preserve">y, </w:t>
      </w:r>
      <w:r w:rsidR="00DB0C48">
        <w:rPr>
          <w:rFonts w:ascii="Arial" w:hAnsi="Arial" w:cs="Arial"/>
          <w:sz w:val="28"/>
          <w:szCs w:val="28"/>
        </w:rPr>
        <w:t>en efecto,</w:t>
      </w:r>
      <w:r>
        <w:rPr>
          <w:rFonts w:ascii="Arial" w:hAnsi="Arial" w:cs="Arial"/>
          <w:sz w:val="28"/>
          <w:szCs w:val="28"/>
        </w:rPr>
        <w:t xml:space="preserve"> las partes </w:t>
      </w:r>
      <w:r w:rsidR="00252E72">
        <w:rPr>
          <w:rFonts w:ascii="Arial" w:hAnsi="Arial" w:cs="Arial"/>
          <w:sz w:val="28"/>
          <w:szCs w:val="28"/>
        </w:rPr>
        <w:t>estipular</w:t>
      </w:r>
      <w:r>
        <w:rPr>
          <w:rFonts w:ascii="Arial" w:hAnsi="Arial" w:cs="Arial"/>
          <w:sz w:val="28"/>
          <w:szCs w:val="28"/>
        </w:rPr>
        <w:t>on</w:t>
      </w:r>
      <w:r w:rsidR="0054316D">
        <w:rPr>
          <w:rFonts w:ascii="Arial" w:hAnsi="Arial" w:cs="Arial"/>
          <w:sz w:val="28"/>
          <w:szCs w:val="28"/>
        </w:rPr>
        <w:t xml:space="preserve"> el valor del canon para dicho</w:t>
      </w:r>
      <w:r w:rsidR="00252E72">
        <w:rPr>
          <w:rFonts w:ascii="Arial" w:hAnsi="Arial" w:cs="Arial"/>
          <w:sz w:val="28"/>
          <w:szCs w:val="28"/>
        </w:rPr>
        <w:t xml:space="preserve"> periodo</w:t>
      </w:r>
      <w:r w:rsidR="007B541B">
        <w:rPr>
          <w:rFonts w:ascii="Arial" w:hAnsi="Arial" w:cs="Arial"/>
          <w:sz w:val="28"/>
          <w:szCs w:val="28"/>
        </w:rPr>
        <w:t xml:space="preserve">. Infiere el juzgado, dice la funcionaria judicial, que el </w:t>
      </w:r>
      <w:r w:rsidR="007B541B" w:rsidRPr="007B541B">
        <w:rPr>
          <w:rFonts w:ascii="Arial" w:hAnsi="Arial" w:cs="Arial"/>
          <w:sz w:val="24"/>
          <w:szCs w:val="24"/>
        </w:rPr>
        <w:t>PARÁGRAFO UNO</w:t>
      </w:r>
      <w:r w:rsidR="007B541B">
        <w:rPr>
          <w:rFonts w:ascii="Arial" w:hAnsi="Arial" w:cs="Arial"/>
          <w:sz w:val="28"/>
          <w:szCs w:val="28"/>
        </w:rPr>
        <w:t xml:space="preserve"> de la </w:t>
      </w:r>
      <w:r w:rsidR="007B541B" w:rsidRPr="007B541B">
        <w:rPr>
          <w:rFonts w:ascii="Arial" w:hAnsi="Arial" w:cs="Arial"/>
          <w:sz w:val="24"/>
          <w:szCs w:val="24"/>
        </w:rPr>
        <w:t>CLÁUSULA CUARTA</w:t>
      </w:r>
      <w:r w:rsidR="007B541B">
        <w:rPr>
          <w:rFonts w:ascii="Arial" w:hAnsi="Arial" w:cs="Arial"/>
          <w:sz w:val="28"/>
          <w:szCs w:val="28"/>
        </w:rPr>
        <w:t xml:space="preserve"> no fue modificado con el </w:t>
      </w:r>
      <w:r w:rsidR="007B541B" w:rsidRPr="007B541B">
        <w:rPr>
          <w:rFonts w:ascii="Arial" w:hAnsi="Arial" w:cs="Arial"/>
          <w:sz w:val="24"/>
          <w:szCs w:val="24"/>
        </w:rPr>
        <w:t>OTRO SI</w:t>
      </w:r>
      <w:r w:rsidR="007B541B">
        <w:rPr>
          <w:rFonts w:ascii="Arial" w:hAnsi="Arial" w:cs="Arial"/>
          <w:sz w:val="28"/>
          <w:szCs w:val="28"/>
        </w:rPr>
        <w:t xml:space="preserve"> </w:t>
      </w:r>
      <w:r w:rsidR="009E7538">
        <w:rPr>
          <w:rFonts w:ascii="Arial" w:hAnsi="Arial" w:cs="Arial"/>
          <w:sz w:val="28"/>
          <w:szCs w:val="28"/>
        </w:rPr>
        <w:t>pactado</w:t>
      </w:r>
      <w:r w:rsidR="007B541B">
        <w:rPr>
          <w:rFonts w:ascii="Arial" w:hAnsi="Arial" w:cs="Arial"/>
          <w:sz w:val="28"/>
          <w:szCs w:val="28"/>
        </w:rPr>
        <w:t xml:space="preserve"> y que por ello el valor del canon de arrendamiento </w:t>
      </w:r>
      <w:r w:rsidR="0054316D">
        <w:rPr>
          <w:rFonts w:ascii="Arial" w:hAnsi="Arial" w:cs="Arial"/>
          <w:sz w:val="28"/>
          <w:szCs w:val="28"/>
        </w:rPr>
        <w:t>debía ser</w:t>
      </w:r>
      <w:r w:rsidR="007B541B">
        <w:rPr>
          <w:rFonts w:ascii="Arial" w:hAnsi="Arial" w:cs="Arial"/>
          <w:sz w:val="28"/>
          <w:szCs w:val="28"/>
        </w:rPr>
        <w:t xml:space="preserve"> establecido por las partes interviniente</w:t>
      </w:r>
      <w:r w:rsidR="0054316D">
        <w:rPr>
          <w:rFonts w:ascii="Arial" w:hAnsi="Arial" w:cs="Arial"/>
          <w:sz w:val="28"/>
          <w:szCs w:val="28"/>
        </w:rPr>
        <w:t>s</w:t>
      </w:r>
      <w:r w:rsidR="007B541B">
        <w:rPr>
          <w:rFonts w:ascii="Arial" w:hAnsi="Arial" w:cs="Arial"/>
          <w:sz w:val="28"/>
          <w:szCs w:val="28"/>
        </w:rPr>
        <w:t xml:space="preserve"> en el contrato para su </w:t>
      </w:r>
      <w:r w:rsidR="00210135">
        <w:rPr>
          <w:rFonts w:ascii="Arial" w:hAnsi="Arial" w:cs="Arial"/>
          <w:sz w:val="28"/>
          <w:szCs w:val="28"/>
        </w:rPr>
        <w:t xml:space="preserve">futura </w:t>
      </w:r>
      <w:r w:rsidR="007B541B">
        <w:rPr>
          <w:rFonts w:ascii="Arial" w:hAnsi="Arial" w:cs="Arial"/>
          <w:sz w:val="28"/>
          <w:szCs w:val="28"/>
        </w:rPr>
        <w:t>renovación</w:t>
      </w:r>
      <w:r w:rsidR="00AE52B1">
        <w:rPr>
          <w:rFonts w:ascii="Arial" w:hAnsi="Arial" w:cs="Arial"/>
          <w:sz w:val="28"/>
          <w:szCs w:val="28"/>
        </w:rPr>
        <w:t>, lo que no ocurrió</w:t>
      </w:r>
      <w:r w:rsidR="007B541B">
        <w:rPr>
          <w:rFonts w:ascii="Arial" w:hAnsi="Arial" w:cs="Arial"/>
          <w:sz w:val="28"/>
          <w:szCs w:val="28"/>
        </w:rPr>
        <w:t>.</w:t>
      </w:r>
    </w:p>
    <w:p w:rsidR="007B541B" w:rsidRDefault="007B541B" w:rsidP="00656ECA">
      <w:pPr>
        <w:pStyle w:val="Sinespaciado1"/>
        <w:spacing w:line="360" w:lineRule="auto"/>
        <w:ind w:firstLine="2880"/>
        <w:jc w:val="both"/>
        <w:rPr>
          <w:rFonts w:ascii="Arial" w:hAnsi="Arial" w:cs="Arial"/>
          <w:sz w:val="28"/>
          <w:szCs w:val="28"/>
        </w:rPr>
      </w:pPr>
    </w:p>
    <w:p w:rsidR="007B541B" w:rsidRDefault="007B541B" w:rsidP="007B541B">
      <w:pPr>
        <w:pStyle w:val="Sinespaciado1"/>
        <w:spacing w:line="360" w:lineRule="auto"/>
        <w:ind w:firstLine="2880"/>
        <w:jc w:val="both"/>
        <w:rPr>
          <w:rFonts w:ascii="Arial" w:hAnsi="Arial" w:cs="Arial"/>
          <w:sz w:val="28"/>
          <w:szCs w:val="28"/>
        </w:rPr>
      </w:pPr>
      <w:r>
        <w:rPr>
          <w:rFonts w:ascii="Arial" w:hAnsi="Arial" w:cs="Arial"/>
          <w:sz w:val="28"/>
          <w:szCs w:val="28"/>
        </w:rPr>
        <w:t xml:space="preserve">Recalca la señora jueza que, al no aparecer estipulado el valor real que debía cancelar la parte ejecutada por arrendamientos del periodo comprendido entre el 26 de noviembre de 2014 al 26 de noviembre de 2015, no puede librarse mandamiento de </w:t>
      </w:r>
      <w:r w:rsidRPr="00AE52B1">
        <w:rPr>
          <w:rFonts w:ascii="Arial" w:hAnsi="Arial" w:cs="Arial"/>
          <w:sz w:val="28"/>
          <w:szCs w:val="28"/>
        </w:rPr>
        <w:t>pago pretendido</w:t>
      </w:r>
      <w:r w:rsidR="00AE52B1" w:rsidRPr="00AE52B1">
        <w:rPr>
          <w:rFonts w:ascii="Arial" w:hAnsi="Arial" w:cs="Arial"/>
          <w:sz w:val="28"/>
          <w:szCs w:val="28"/>
        </w:rPr>
        <w:t xml:space="preserve"> por los cánones de arrendamiento a partir del 26 de noviembre de 2014</w:t>
      </w:r>
      <w:r>
        <w:rPr>
          <w:rFonts w:ascii="Arial" w:hAnsi="Arial" w:cs="Arial"/>
          <w:sz w:val="28"/>
          <w:szCs w:val="28"/>
        </w:rPr>
        <w:t>.</w:t>
      </w:r>
    </w:p>
    <w:p w:rsidR="00656ECA" w:rsidRPr="003B3055" w:rsidRDefault="00656ECA" w:rsidP="00656ECA">
      <w:pPr>
        <w:pStyle w:val="Sinespaciado1"/>
        <w:spacing w:line="360" w:lineRule="auto"/>
        <w:ind w:firstLine="2880"/>
        <w:jc w:val="both"/>
        <w:rPr>
          <w:rFonts w:ascii="Arial" w:hAnsi="Arial" w:cs="Arial"/>
          <w:sz w:val="28"/>
          <w:szCs w:val="28"/>
        </w:rPr>
      </w:pPr>
    </w:p>
    <w:p w:rsidR="00656ECA" w:rsidRDefault="00656ECA" w:rsidP="00656ECA">
      <w:pPr>
        <w:pStyle w:val="Sinespaciado1"/>
        <w:spacing w:line="360" w:lineRule="auto"/>
        <w:ind w:firstLine="2880"/>
        <w:jc w:val="both"/>
        <w:rPr>
          <w:rFonts w:ascii="Arial" w:hAnsi="Arial" w:cs="Arial"/>
          <w:sz w:val="28"/>
          <w:szCs w:val="28"/>
        </w:rPr>
      </w:pPr>
      <w:r>
        <w:rPr>
          <w:rFonts w:ascii="Arial" w:hAnsi="Arial" w:cs="Arial"/>
          <w:sz w:val="28"/>
          <w:szCs w:val="28"/>
        </w:rPr>
        <w:t xml:space="preserve">4. </w:t>
      </w:r>
      <w:r w:rsidRPr="003B3055">
        <w:rPr>
          <w:rFonts w:ascii="Arial" w:hAnsi="Arial" w:cs="Arial"/>
          <w:sz w:val="28"/>
          <w:szCs w:val="28"/>
        </w:rPr>
        <w:t xml:space="preserve">Inconforme el </w:t>
      </w:r>
      <w:r>
        <w:rPr>
          <w:rFonts w:ascii="Arial" w:hAnsi="Arial" w:cs="Arial"/>
          <w:sz w:val="28"/>
          <w:szCs w:val="28"/>
        </w:rPr>
        <w:t xml:space="preserve">portavoz judicial </w:t>
      </w:r>
      <w:r w:rsidRPr="003B3055">
        <w:rPr>
          <w:rFonts w:ascii="Arial" w:hAnsi="Arial" w:cs="Arial"/>
          <w:sz w:val="28"/>
          <w:szCs w:val="28"/>
        </w:rPr>
        <w:t xml:space="preserve">de la parte </w:t>
      </w:r>
      <w:r>
        <w:rPr>
          <w:rFonts w:ascii="Arial" w:hAnsi="Arial" w:cs="Arial"/>
          <w:sz w:val="28"/>
          <w:szCs w:val="28"/>
        </w:rPr>
        <w:t>ejecutante con la decisión adoptada</w:t>
      </w:r>
      <w:r w:rsidR="009F2E8D">
        <w:rPr>
          <w:rFonts w:ascii="Arial" w:hAnsi="Arial" w:cs="Arial"/>
          <w:sz w:val="28"/>
          <w:szCs w:val="28"/>
        </w:rPr>
        <w:t xml:space="preserve"> interpuso el recurso de reposición y en subsidio</w:t>
      </w:r>
      <w:r>
        <w:rPr>
          <w:rFonts w:ascii="Arial" w:hAnsi="Arial" w:cs="Arial"/>
          <w:sz w:val="28"/>
          <w:szCs w:val="28"/>
        </w:rPr>
        <w:t xml:space="preserve"> apelación</w:t>
      </w:r>
      <w:r w:rsidR="00BD0D28">
        <w:rPr>
          <w:rFonts w:ascii="Arial" w:hAnsi="Arial" w:cs="Arial"/>
          <w:sz w:val="28"/>
          <w:szCs w:val="28"/>
        </w:rPr>
        <w:t>,</w:t>
      </w:r>
      <w:r>
        <w:rPr>
          <w:rFonts w:ascii="Arial" w:hAnsi="Arial" w:cs="Arial"/>
          <w:sz w:val="28"/>
          <w:szCs w:val="28"/>
        </w:rPr>
        <w:t xml:space="preserve"> </w:t>
      </w:r>
      <w:r w:rsidRPr="00CC5369">
        <w:rPr>
          <w:rFonts w:ascii="Arial" w:hAnsi="Arial" w:cs="Arial"/>
          <w:sz w:val="28"/>
          <w:szCs w:val="28"/>
        </w:rPr>
        <w:t>en orden a q</w:t>
      </w:r>
      <w:r>
        <w:rPr>
          <w:rFonts w:ascii="Arial" w:hAnsi="Arial" w:cs="Arial"/>
          <w:sz w:val="28"/>
          <w:szCs w:val="28"/>
        </w:rPr>
        <w:t xml:space="preserve">ue se revoque el auto impugnado </w:t>
      </w:r>
      <w:r w:rsidR="009E432E">
        <w:rPr>
          <w:rFonts w:ascii="Arial" w:hAnsi="Arial" w:cs="Arial"/>
          <w:sz w:val="28"/>
          <w:szCs w:val="28"/>
        </w:rPr>
        <w:t xml:space="preserve">en los aspectos no concedidos. </w:t>
      </w:r>
      <w:r>
        <w:rPr>
          <w:rFonts w:ascii="Arial" w:hAnsi="Arial" w:cs="Arial"/>
          <w:sz w:val="28"/>
          <w:szCs w:val="28"/>
        </w:rPr>
        <w:t xml:space="preserve">En sustento </w:t>
      </w:r>
      <w:r w:rsidRPr="003F62AD">
        <w:rPr>
          <w:rFonts w:ascii="Arial" w:hAnsi="Arial" w:cs="Arial"/>
          <w:sz w:val="28"/>
          <w:szCs w:val="28"/>
        </w:rPr>
        <w:t>de</w:t>
      </w:r>
      <w:r w:rsidR="007B541B">
        <w:rPr>
          <w:rFonts w:ascii="Arial" w:hAnsi="Arial" w:cs="Arial"/>
          <w:sz w:val="28"/>
          <w:szCs w:val="28"/>
        </w:rPr>
        <w:t xml:space="preserve"> su inconformidad aduce</w:t>
      </w:r>
      <w:r>
        <w:rPr>
          <w:rFonts w:ascii="Arial" w:hAnsi="Arial" w:cs="Arial"/>
          <w:sz w:val="28"/>
          <w:szCs w:val="28"/>
        </w:rPr>
        <w:t>:</w:t>
      </w:r>
      <w:r w:rsidRPr="00CC5369">
        <w:t xml:space="preserve"> </w:t>
      </w:r>
    </w:p>
    <w:p w:rsidR="00656ECA" w:rsidRDefault="00656ECA" w:rsidP="00656ECA">
      <w:pPr>
        <w:pStyle w:val="Sinespaciado1"/>
        <w:spacing w:line="360" w:lineRule="auto"/>
        <w:ind w:firstLine="2880"/>
        <w:jc w:val="both"/>
        <w:rPr>
          <w:rFonts w:ascii="Arial" w:hAnsi="Arial" w:cs="Arial"/>
          <w:sz w:val="28"/>
          <w:szCs w:val="28"/>
        </w:rPr>
      </w:pPr>
    </w:p>
    <w:p w:rsidR="00656ECA" w:rsidRDefault="00656ECA" w:rsidP="00656ECA">
      <w:pPr>
        <w:pStyle w:val="Sinespaciado1"/>
        <w:spacing w:line="360" w:lineRule="auto"/>
        <w:ind w:firstLine="2880"/>
        <w:jc w:val="both"/>
        <w:rPr>
          <w:rFonts w:ascii="Arial" w:hAnsi="Arial" w:cs="Arial"/>
          <w:sz w:val="28"/>
          <w:szCs w:val="28"/>
        </w:rPr>
      </w:pPr>
      <w:r>
        <w:rPr>
          <w:rFonts w:ascii="Arial" w:hAnsi="Arial" w:cs="Arial"/>
          <w:sz w:val="28"/>
          <w:szCs w:val="28"/>
        </w:rPr>
        <w:t xml:space="preserve">4.1. Su poderdante y los ejecutados, suscribieron el 26 de noviembre de 2011 </w:t>
      </w:r>
      <w:r w:rsidR="00E74802">
        <w:rPr>
          <w:rFonts w:ascii="Arial" w:hAnsi="Arial" w:cs="Arial"/>
          <w:sz w:val="28"/>
          <w:szCs w:val="28"/>
        </w:rPr>
        <w:t xml:space="preserve">un </w:t>
      </w:r>
      <w:r>
        <w:rPr>
          <w:rFonts w:ascii="Arial" w:hAnsi="Arial" w:cs="Arial"/>
          <w:sz w:val="28"/>
          <w:szCs w:val="28"/>
        </w:rPr>
        <w:t xml:space="preserve">contrato de arrendamiento </w:t>
      </w:r>
      <w:r w:rsidR="00E74802">
        <w:rPr>
          <w:rFonts w:ascii="Arial" w:hAnsi="Arial" w:cs="Arial"/>
          <w:sz w:val="28"/>
          <w:szCs w:val="28"/>
        </w:rPr>
        <w:t>de una trilladora de café y posteriormente,</w:t>
      </w:r>
      <w:r w:rsidR="009948D7">
        <w:rPr>
          <w:rFonts w:ascii="Arial" w:hAnsi="Arial" w:cs="Arial"/>
          <w:sz w:val="28"/>
          <w:szCs w:val="28"/>
        </w:rPr>
        <w:t xml:space="preserve"> el 26 de noviembre de 2012</w:t>
      </w:r>
      <w:r>
        <w:rPr>
          <w:rFonts w:ascii="Arial" w:hAnsi="Arial" w:cs="Arial"/>
          <w:sz w:val="28"/>
          <w:szCs w:val="28"/>
        </w:rPr>
        <w:t xml:space="preserve"> pactaron</w:t>
      </w:r>
      <w:r w:rsidR="00E74802">
        <w:rPr>
          <w:rFonts w:ascii="Arial" w:hAnsi="Arial" w:cs="Arial"/>
          <w:sz w:val="28"/>
          <w:szCs w:val="28"/>
        </w:rPr>
        <w:t xml:space="preserve"> un</w:t>
      </w:r>
      <w:r>
        <w:rPr>
          <w:rFonts w:ascii="Arial" w:hAnsi="Arial" w:cs="Arial"/>
          <w:sz w:val="28"/>
          <w:szCs w:val="28"/>
        </w:rPr>
        <w:t xml:space="preserve"> “</w:t>
      </w:r>
      <w:r w:rsidRPr="004D18EB">
        <w:rPr>
          <w:rFonts w:ascii="Arial" w:hAnsi="Arial" w:cs="Arial"/>
          <w:sz w:val="24"/>
          <w:szCs w:val="24"/>
        </w:rPr>
        <w:t>OTRO SI No. 1”</w:t>
      </w:r>
      <w:r>
        <w:rPr>
          <w:rFonts w:ascii="Arial" w:hAnsi="Arial" w:cs="Arial"/>
          <w:sz w:val="28"/>
          <w:szCs w:val="28"/>
        </w:rPr>
        <w:t xml:space="preserve">, donde </w:t>
      </w:r>
      <w:r w:rsidR="00E74802">
        <w:rPr>
          <w:rFonts w:ascii="Arial" w:hAnsi="Arial" w:cs="Arial"/>
          <w:sz w:val="28"/>
          <w:szCs w:val="28"/>
        </w:rPr>
        <w:t xml:space="preserve">los arrendatarios </w:t>
      </w:r>
      <w:r>
        <w:rPr>
          <w:rFonts w:ascii="Arial" w:hAnsi="Arial" w:cs="Arial"/>
          <w:sz w:val="28"/>
          <w:szCs w:val="28"/>
        </w:rPr>
        <w:t>se compromete</w:t>
      </w:r>
      <w:r w:rsidR="00E74802">
        <w:rPr>
          <w:rFonts w:ascii="Arial" w:hAnsi="Arial" w:cs="Arial"/>
          <w:sz w:val="28"/>
          <w:szCs w:val="28"/>
        </w:rPr>
        <w:t>n</w:t>
      </w:r>
      <w:r>
        <w:rPr>
          <w:rFonts w:ascii="Arial" w:hAnsi="Arial" w:cs="Arial"/>
          <w:sz w:val="28"/>
          <w:szCs w:val="28"/>
        </w:rPr>
        <w:t xml:space="preserve"> al pago de $29.884.400 como canon mensual de arriendo, más el 10%, valor correspondiente al </w:t>
      </w:r>
      <w:r w:rsidRPr="00E74802">
        <w:rPr>
          <w:rFonts w:ascii="Arial" w:hAnsi="Arial" w:cs="Arial"/>
          <w:sz w:val="24"/>
          <w:szCs w:val="24"/>
        </w:rPr>
        <w:t>IVA</w:t>
      </w:r>
      <w:r>
        <w:rPr>
          <w:rFonts w:ascii="Arial" w:hAnsi="Arial" w:cs="Arial"/>
          <w:sz w:val="28"/>
          <w:szCs w:val="28"/>
        </w:rPr>
        <w:t xml:space="preserve"> o la tarifa que sea aplicable al régimen de impuesto a las ventas al que pertenece el arrendador. </w:t>
      </w:r>
    </w:p>
    <w:p w:rsidR="00656ECA" w:rsidRDefault="00656ECA" w:rsidP="00656ECA">
      <w:pPr>
        <w:pStyle w:val="Sinespaciado1"/>
        <w:spacing w:line="360" w:lineRule="auto"/>
        <w:ind w:firstLine="2880"/>
        <w:jc w:val="both"/>
        <w:rPr>
          <w:rFonts w:ascii="Arial" w:hAnsi="Arial" w:cs="Arial"/>
          <w:sz w:val="28"/>
          <w:szCs w:val="28"/>
        </w:rPr>
      </w:pPr>
    </w:p>
    <w:p w:rsidR="00656ECA" w:rsidRPr="003F62AD" w:rsidRDefault="00656ECA" w:rsidP="00656ECA">
      <w:pPr>
        <w:pStyle w:val="Sinespaciado1"/>
        <w:spacing w:line="360" w:lineRule="auto"/>
        <w:ind w:firstLine="2880"/>
        <w:jc w:val="both"/>
        <w:rPr>
          <w:rFonts w:ascii="Arial" w:hAnsi="Arial" w:cs="Arial"/>
          <w:sz w:val="28"/>
          <w:szCs w:val="28"/>
        </w:rPr>
      </w:pPr>
      <w:r>
        <w:rPr>
          <w:rFonts w:ascii="Arial" w:hAnsi="Arial" w:cs="Arial"/>
          <w:sz w:val="28"/>
          <w:szCs w:val="28"/>
        </w:rPr>
        <w:t xml:space="preserve"> </w:t>
      </w:r>
      <w:r w:rsidR="00E74802">
        <w:rPr>
          <w:rFonts w:ascii="Arial" w:hAnsi="Arial" w:cs="Arial"/>
          <w:sz w:val="28"/>
          <w:szCs w:val="28"/>
        </w:rPr>
        <w:t>4.2.</w:t>
      </w:r>
      <w:r>
        <w:rPr>
          <w:rFonts w:ascii="Arial" w:hAnsi="Arial" w:cs="Arial"/>
          <w:sz w:val="28"/>
          <w:szCs w:val="28"/>
        </w:rPr>
        <w:t xml:space="preserve"> </w:t>
      </w:r>
      <w:r w:rsidRPr="003F62AD">
        <w:rPr>
          <w:rFonts w:ascii="Arial" w:hAnsi="Arial" w:cs="Arial"/>
          <w:sz w:val="28"/>
          <w:szCs w:val="28"/>
        </w:rPr>
        <w:t>El contrato fue prorr</w:t>
      </w:r>
      <w:r>
        <w:rPr>
          <w:rFonts w:ascii="Arial" w:hAnsi="Arial" w:cs="Arial"/>
          <w:sz w:val="28"/>
          <w:szCs w:val="28"/>
        </w:rPr>
        <w:t>ogado automáticamente el 26 de n</w:t>
      </w:r>
      <w:r w:rsidRPr="003F62AD">
        <w:rPr>
          <w:rFonts w:ascii="Arial" w:hAnsi="Arial" w:cs="Arial"/>
          <w:sz w:val="28"/>
          <w:szCs w:val="28"/>
        </w:rPr>
        <w:t>oviembre de 2013 h</w:t>
      </w:r>
      <w:r>
        <w:rPr>
          <w:rFonts w:ascii="Arial" w:hAnsi="Arial" w:cs="Arial"/>
          <w:sz w:val="28"/>
          <w:szCs w:val="28"/>
        </w:rPr>
        <w:t>asta el 25 de noviembre de 2014</w:t>
      </w:r>
      <w:r w:rsidRPr="003F62AD">
        <w:rPr>
          <w:rFonts w:ascii="Arial" w:hAnsi="Arial" w:cs="Arial"/>
          <w:sz w:val="28"/>
          <w:szCs w:val="28"/>
        </w:rPr>
        <w:t xml:space="preserve">, sin necesidad de ninguna manifestación por </w:t>
      </w:r>
      <w:r>
        <w:rPr>
          <w:rFonts w:ascii="Arial" w:hAnsi="Arial" w:cs="Arial"/>
          <w:sz w:val="28"/>
          <w:szCs w:val="28"/>
        </w:rPr>
        <w:t>parte</w:t>
      </w:r>
      <w:r w:rsidRPr="003F62AD">
        <w:rPr>
          <w:rFonts w:ascii="Arial" w:hAnsi="Arial" w:cs="Arial"/>
          <w:sz w:val="28"/>
          <w:szCs w:val="28"/>
        </w:rPr>
        <w:t xml:space="preserve"> de los </w:t>
      </w:r>
      <w:r>
        <w:rPr>
          <w:rFonts w:ascii="Arial" w:hAnsi="Arial" w:cs="Arial"/>
          <w:sz w:val="28"/>
          <w:szCs w:val="28"/>
        </w:rPr>
        <w:t>contratantes</w:t>
      </w:r>
      <w:r w:rsidRPr="003F62AD">
        <w:rPr>
          <w:rFonts w:ascii="Arial" w:hAnsi="Arial" w:cs="Arial"/>
          <w:sz w:val="28"/>
          <w:szCs w:val="28"/>
        </w:rPr>
        <w:t xml:space="preserve"> de renovar</w:t>
      </w:r>
      <w:r>
        <w:rPr>
          <w:rFonts w:ascii="Arial" w:hAnsi="Arial" w:cs="Arial"/>
          <w:sz w:val="28"/>
          <w:szCs w:val="28"/>
        </w:rPr>
        <w:t>lo</w:t>
      </w:r>
      <w:r w:rsidRPr="003F62AD">
        <w:rPr>
          <w:rFonts w:ascii="Arial" w:hAnsi="Arial" w:cs="Arial"/>
          <w:sz w:val="28"/>
          <w:szCs w:val="28"/>
        </w:rPr>
        <w:t>, simplemente con la sola intención de seguir ocupando la trillad</w:t>
      </w:r>
      <w:r w:rsidR="009948D7">
        <w:rPr>
          <w:rFonts w:ascii="Arial" w:hAnsi="Arial" w:cs="Arial"/>
          <w:sz w:val="28"/>
          <w:szCs w:val="28"/>
        </w:rPr>
        <w:t>ora;</w:t>
      </w:r>
      <w:r w:rsidR="00E74802">
        <w:rPr>
          <w:rFonts w:ascii="Arial" w:hAnsi="Arial" w:cs="Arial"/>
          <w:sz w:val="28"/>
          <w:szCs w:val="28"/>
        </w:rPr>
        <w:t xml:space="preserve"> así mismo,</w:t>
      </w:r>
      <w:r>
        <w:rPr>
          <w:rFonts w:ascii="Arial" w:hAnsi="Arial" w:cs="Arial"/>
          <w:sz w:val="28"/>
          <w:szCs w:val="28"/>
        </w:rPr>
        <w:t xml:space="preserve"> se incrementó su canon en el valor correspondiente al </w:t>
      </w:r>
      <w:r w:rsidRPr="00E74802">
        <w:rPr>
          <w:rFonts w:ascii="Arial" w:hAnsi="Arial" w:cs="Arial"/>
          <w:sz w:val="24"/>
          <w:szCs w:val="24"/>
        </w:rPr>
        <w:t>IPC</w:t>
      </w:r>
      <w:r>
        <w:rPr>
          <w:rFonts w:ascii="Arial" w:hAnsi="Arial" w:cs="Arial"/>
          <w:sz w:val="28"/>
          <w:szCs w:val="28"/>
        </w:rPr>
        <w:t xml:space="preserve"> más 3 puntos del año que se encontró vigente en el momento de la prórroga, de acuerdo a lo contemplado en la cláusula 4 del mentado </w:t>
      </w:r>
      <w:r w:rsidRPr="00F72EA4">
        <w:rPr>
          <w:rFonts w:ascii="Arial" w:hAnsi="Arial" w:cs="Arial"/>
          <w:sz w:val="24"/>
          <w:szCs w:val="24"/>
        </w:rPr>
        <w:t>OTRO SI</w:t>
      </w:r>
      <w:r w:rsidR="00E74802">
        <w:rPr>
          <w:rFonts w:ascii="Arial" w:hAnsi="Arial" w:cs="Arial"/>
          <w:sz w:val="28"/>
          <w:szCs w:val="28"/>
        </w:rPr>
        <w:t>, quedando un valor de $94.530.334.</w:t>
      </w:r>
    </w:p>
    <w:p w:rsidR="009948D7" w:rsidRDefault="009948D7" w:rsidP="009948D7">
      <w:pPr>
        <w:pStyle w:val="Sinespaciado1"/>
        <w:spacing w:line="360" w:lineRule="auto"/>
        <w:ind w:firstLine="2880"/>
        <w:jc w:val="both"/>
        <w:rPr>
          <w:rFonts w:ascii="Arial" w:hAnsi="Arial" w:cs="Arial"/>
          <w:sz w:val="28"/>
          <w:szCs w:val="28"/>
        </w:rPr>
      </w:pPr>
    </w:p>
    <w:p w:rsidR="009948D7" w:rsidRPr="003F62AD" w:rsidRDefault="009948D7" w:rsidP="009948D7">
      <w:pPr>
        <w:pStyle w:val="Sinespaciado1"/>
        <w:spacing w:line="360" w:lineRule="auto"/>
        <w:ind w:firstLine="2880"/>
        <w:jc w:val="both"/>
        <w:rPr>
          <w:rFonts w:ascii="Arial" w:hAnsi="Arial" w:cs="Arial"/>
          <w:sz w:val="28"/>
          <w:szCs w:val="28"/>
        </w:rPr>
      </w:pPr>
      <w:r>
        <w:rPr>
          <w:rFonts w:ascii="Arial" w:hAnsi="Arial" w:cs="Arial"/>
          <w:sz w:val="28"/>
          <w:szCs w:val="28"/>
        </w:rPr>
        <w:t xml:space="preserve">Luego alega que la </w:t>
      </w:r>
      <w:r w:rsidRPr="003F62AD">
        <w:rPr>
          <w:rFonts w:ascii="Arial" w:hAnsi="Arial" w:cs="Arial"/>
          <w:sz w:val="28"/>
          <w:szCs w:val="28"/>
        </w:rPr>
        <w:t>prórroga del contrato de arrendamiento</w:t>
      </w:r>
      <w:r>
        <w:rPr>
          <w:rFonts w:ascii="Arial" w:hAnsi="Arial" w:cs="Arial"/>
          <w:sz w:val="28"/>
          <w:szCs w:val="28"/>
        </w:rPr>
        <w:t xml:space="preserve"> fue hasta el 20 de m</w:t>
      </w:r>
      <w:r w:rsidRPr="003F62AD">
        <w:rPr>
          <w:rFonts w:ascii="Arial" w:hAnsi="Arial" w:cs="Arial"/>
          <w:sz w:val="28"/>
          <w:szCs w:val="28"/>
        </w:rPr>
        <w:t>arzo de 2015</w:t>
      </w:r>
      <w:r>
        <w:rPr>
          <w:rFonts w:ascii="Arial" w:hAnsi="Arial" w:cs="Arial"/>
          <w:sz w:val="28"/>
          <w:szCs w:val="28"/>
        </w:rPr>
        <w:t xml:space="preserve">, fecha en la cual </w:t>
      </w:r>
      <w:r w:rsidRPr="003F62AD">
        <w:rPr>
          <w:rFonts w:ascii="Arial" w:hAnsi="Arial" w:cs="Arial"/>
          <w:sz w:val="28"/>
          <w:szCs w:val="28"/>
        </w:rPr>
        <w:t xml:space="preserve">los demandados hacen entrega formal de la trilladora a su poderdante, </w:t>
      </w:r>
      <w:r>
        <w:rPr>
          <w:rFonts w:ascii="Arial" w:hAnsi="Arial" w:cs="Arial"/>
          <w:sz w:val="28"/>
          <w:szCs w:val="28"/>
        </w:rPr>
        <w:t>la que ha demostrado</w:t>
      </w:r>
      <w:r w:rsidRPr="003F62AD">
        <w:rPr>
          <w:rFonts w:ascii="Arial" w:hAnsi="Arial" w:cs="Arial"/>
          <w:sz w:val="28"/>
          <w:szCs w:val="28"/>
        </w:rPr>
        <w:t xml:space="preserve"> </w:t>
      </w:r>
      <w:r>
        <w:rPr>
          <w:rFonts w:ascii="Arial" w:hAnsi="Arial" w:cs="Arial"/>
          <w:sz w:val="28"/>
          <w:szCs w:val="28"/>
        </w:rPr>
        <w:t xml:space="preserve">con la </w:t>
      </w:r>
      <w:r w:rsidRPr="003F62AD">
        <w:rPr>
          <w:rFonts w:ascii="Arial" w:hAnsi="Arial" w:cs="Arial"/>
          <w:sz w:val="28"/>
          <w:szCs w:val="28"/>
        </w:rPr>
        <w:t xml:space="preserve">copia auténtica del acta de recibo de la trilladora, lo que </w:t>
      </w:r>
      <w:r>
        <w:rPr>
          <w:rFonts w:ascii="Arial" w:hAnsi="Arial" w:cs="Arial"/>
          <w:sz w:val="28"/>
          <w:szCs w:val="28"/>
        </w:rPr>
        <w:t xml:space="preserve">prueba </w:t>
      </w:r>
      <w:r w:rsidRPr="003F62AD">
        <w:rPr>
          <w:rFonts w:ascii="Arial" w:hAnsi="Arial" w:cs="Arial"/>
          <w:sz w:val="28"/>
          <w:szCs w:val="28"/>
        </w:rPr>
        <w:t>que el contrato fue renovado</w:t>
      </w:r>
      <w:r>
        <w:rPr>
          <w:rFonts w:ascii="Arial" w:hAnsi="Arial" w:cs="Arial"/>
          <w:sz w:val="28"/>
          <w:szCs w:val="28"/>
        </w:rPr>
        <w:t xml:space="preserve"> nuevamente a partir del 24 de n</w:t>
      </w:r>
      <w:r w:rsidRPr="003F62AD">
        <w:rPr>
          <w:rFonts w:ascii="Arial" w:hAnsi="Arial" w:cs="Arial"/>
          <w:sz w:val="28"/>
          <w:szCs w:val="28"/>
        </w:rPr>
        <w:t>oviembre de 2014</w:t>
      </w:r>
      <w:r>
        <w:rPr>
          <w:rFonts w:ascii="Arial" w:hAnsi="Arial" w:cs="Arial"/>
          <w:sz w:val="28"/>
          <w:szCs w:val="28"/>
        </w:rPr>
        <w:t>.</w:t>
      </w:r>
    </w:p>
    <w:p w:rsidR="00656ECA" w:rsidRPr="003F62AD" w:rsidRDefault="00656ECA" w:rsidP="00656ECA">
      <w:pPr>
        <w:pStyle w:val="Sinespaciado1"/>
        <w:spacing w:line="360" w:lineRule="auto"/>
        <w:ind w:firstLine="2880"/>
        <w:jc w:val="both"/>
        <w:rPr>
          <w:rFonts w:ascii="Arial" w:hAnsi="Arial" w:cs="Arial"/>
          <w:sz w:val="28"/>
          <w:szCs w:val="28"/>
        </w:rPr>
      </w:pPr>
    </w:p>
    <w:p w:rsidR="00656ECA" w:rsidRPr="0057188D" w:rsidRDefault="00E74802" w:rsidP="00656ECA">
      <w:pPr>
        <w:pStyle w:val="Sinespaciado1"/>
        <w:spacing w:line="360" w:lineRule="auto"/>
        <w:ind w:firstLine="2880"/>
        <w:jc w:val="both"/>
        <w:rPr>
          <w:rFonts w:ascii="Arial" w:hAnsi="Arial" w:cs="Arial"/>
          <w:sz w:val="28"/>
          <w:szCs w:val="28"/>
        </w:rPr>
      </w:pPr>
      <w:r>
        <w:rPr>
          <w:rFonts w:ascii="Arial" w:hAnsi="Arial" w:cs="Arial"/>
          <w:sz w:val="28"/>
          <w:szCs w:val="28"/>
        </w:rPr>
        <w:t>4.3</w:t>
      </w:r>
      <w:r w:rsidR="009948D7">
        <w:rPr>
          <w:rFonts w:ascii="Arial" w:hAnsi="Arial" w:cs="Arial"/>
          <w:sz w:val="28"/>
          <w:szCs w:val="28"/>
        </w:rPr>
        <w:t xml:space="preserve">. Sostiene que en </w:t>
      </w:r>
      <w:r w:rsidR="00656ECA">
        <w:rPr>
          <w:rFonts w:ascii="Arial" w:hAnsi="Arial" w:cs="Arial"/>
          <w:sz w:val="28"/>
          <w:szCs w:val="28"/>
        </w:rPr>
        <w:t xml:space="preserve">la estipulación </w:t>
      </w:r>
      <w:r w:rsidR="00656ECA" w:rsidRPr="00C565D3">
        <w:rPr>
          <w:rFonts w:ascii="Arial" w:hAnsi="Arial" w:cs="Arial"/>
          <w:sz w:val="24"/>
          <w:szCs w:val="24"/>
        </w:rPr>
        <w:t>“DECIMA PRIMERA”</w:t>
      </w:r>
      <w:r w:rsidR="00656ECA" w:rsidRPr="00E74802">
        <w:rPr>
          <w:rFonts w:ascii="Arial" w:hAnsi="Arial" w:cs="Arial"/>
          <w:sz w:val="28"/>
          <w:szCs w:val="28"/>
        </w:rPr>
        <w:t xml:space="preserve"> </w:t>
      </w:r>
      <w:r w:rsidRPr="00E74802">
        <w:rPr>
          <w:rFonts w:ascii="Arial" w:hAnsi="Arial" w:cs="Arial"/>
          <w:sz w:val="28"/>
          <w:szCs w:val="28"/>
        </w:rPr>
        <w:t xml:space="preserve">del contrato, </w:t>
      </w:r>
      <w:r w:rsidR="00656ECA">
        <w:rPr>
          <w:rFonts w:ascii="Arial" w:hAnsi="Arial" w:cs="Arial"/>
          <w:sz w:val="28"/>
          <w:szCs w:val="28"/>
        </w:rPr>
        <w:t xml:space="preserve">acordaron fijar pena </w:t>
      </w:r>
      <w:r w:rsidR="009948D7">
        <w:rPr>
          <w:rFonts w:ascii="Arial" w:hAnsi="Arial" w:cs="Arial"/>
          <w:sz w:val="28"/>
          <w:szCs w:val="28"/>
        </w:rPr>
        <w:t>e</w:t>
      </w:r>
      <w:r w:rsidR="00656ECA">
        <w:rPr>
          <w:rFonts w:ascii="Arial" w:hAnsi="Arial" w:cs="Arial"/>
          <w:sz w:val="28"/>
          <w:szCs w:val="28"/>
        </w:rPr>
        <w:t xml:space="preserve"> indemnización de perjuicios </w:t>
      </w:r>
      <w:r w:rsidR="0054316D">
        <w:rPr>
          <w:rFonts w:ascii="Arial" w:hAnsi="Arial" w:cs="Arial"/>
          <w:sz w:val="28"/>
          <w:szCs w:val="28"/>
        </w:rPr>
        <w:t xml:space="preserve">conforme </w:t>
      </w:r>
      <w:r w:rsidR="00656ECA">
        <w:rPr>
          <w:rFonts w:ascii="Arial" w:hAnsi="Arial" w:cs="Arial"/>
          <w:sz w:val="28"/>
          <w:szCs w:val="28"/>
        </w:rPr>
        <w:t>a lo preceptuado en el artículo 1600 del Código Civil</w:t>
      </w:r>
      <w:r>
        <w:rPr>
          <w:rFonts w:ascii="Arial" w:hAnsi="Arial" w:cs="Arial"/>
          <w:sz w:val="28"/>
          <w:szCs w:val="28"/>
        </w:rPr>
        <w:t>, acordando</w:t>
      </w:r>
      <w:r w:rsidR="00656ECA">
        <w:rPr>
          <w:rFonts w:ascii="Arial" w:hAnsi="Arial" w:cs="Arial"/>
          <w:sz w:val="28"/>
          <w:szCs w:val="28"/>
        </w:rPr>
        <w:t xml:space="preserve"> tanto los valores de la pena como de los perjuicios</w:t>
      </w:r>
      <w:r>
        <w:rPr>
          <w:rFonts w:ascii="Arial" w:hAnsi="Arial" w:cs="Arial"/>
          <w:sz w:val="28"/>
          <w:szCs w:val="28"/>
        </w:rPr>
        <w:t xml:space="preserve">, </w:t>
      </w:r>
      <w:r w:rsidR="00656ECA">
        <w:rPr>
          <w:rFonts w:ascii="Arial" w:hAnsi="Arial" w:cs="Arial"/>
          <w:sz w:val="28"/>
          <w:szCs w:val="28"/>
        </w:rPr>
        <w:t xml:space="preserve"> quedando al arbitrio de su poderdante pedir ya sea la </w:t>
      </w:r>
      <w:r w:rsidR="009948D7">
        <w:rPr>
          <w:rFonts w:ascii="Arial" w:hAnsi="Arial" w:cs="Arial"/>
          <w:sz w:val="28"/>
          <w:szCs w:val="28"/>
        </w:rPr>
        <w:t>primera de ellas o la segunda</w:t>
      </w:r>
      <w:r w:rsidR="00656ECA">
        <w:rPr>
          <w:rFonts w:ascii="Arial" w:hAnsi="Arial" w:cs="Arial"/>
          <w:sz w:val="28"/>
          <w:szCs w:val="28"/>
        </w:rPr>
        <w:t xml:space="preserve">, o las dos conjuntamente. </w:t>
      </w:r>
    </w:p>
    <w:p w:rsidR="00656ECA" w:rsidRDefault="00656ECA" w:rsidP="00656ECA">
      <w:pPr>
        <w:pStyle w:val="Sinespaciado1"/>
        <w:spacing w:line="360" w:lineRule="auto"/>
        <w:ind w:firstLine="2880"/>
        <w:jc w:val="both"/>
        <w:rPr>
          <w:rFonts w:ascii="Arial" w:hAnsi="Arial" w:cs="Arial"/>
          <w:sz w:val="24"/>
          <w:szCs w:val="24"/>
        </w:rPr>
      </w:pPr>
    </w:p>
    <w:p w:rsidR="00656ECA" w:rsidRPr="003F62AD" w:rsidRDefault="00E74802" w:rsidP="009948D7">
      <w:pPr>
        <w:pStyle w:val="Sinespaciado1"/>
        <w:spacing w:line="360" w:lineRule="auto"/>
        <w:ind w:firstLine="2880"/>
        <w:jc w:val="both"/>
        <w:rPr>
          <w:rFonts w:ascii="Arial" w:hAnsi="Arial" w:cs="Arial"/>
          <w:sz w:val="28"/>
          <w:szCs w:val="28"/>
        </w:rPr>
      </w:pPr>
      <w:r>
        <w:rPr>
          <w:rFonts w:ascii="Arial" w:hAnsi="Arial" w:cs="Arial"/>
          <w:sz w:val="28"/>
          <w:szCs w:val="28"/>
        </w:rPr>
        <w:t>4.4</w:t>
      </w:r>
      <w:r w:rsidR="00656ECA">
        <w:rPr>
          <w:rFonts w:ascii="Arial" w:hAnsi="Arial" w:cs="Arial"/>
          <w:sz w:val="28"/>
          <w:szCs w:val="28"/>
        </w:rPr>
        <w:t xml:space="preserve">. </w:t>
      </w:r>
      <w:r w:rsidR="00C519DD">
        <w:rPr>
          <w:rFonts w:ascii="Arial" w:hAnsi="Arial" w:cs="Arial"/>
          <w:sz w:val="28"/>
          <w:szCs w:val="28"/>
        </w:rPr>
        <w:t xml:space="preserve">El abogado manifiesta que difiere </w:t>
      </w:r>
      <w:r w:rsidR="00656ECA">
        <w:rPr>
          <w:rFonts w:ascii="Arial" w:hAnsi="Arial" w:cs="Arial"/>
          <w:sz w:val="28"/>
          <w:szCs w:val="28"/>
        </w:rPr>
        <w:t xml:space="preserve">de lo aducido por el </w:t>
      </w:r>
      <w:r w:rsidR="00C519DD">
        <w:rPr>
          <w:rFonts w:ascii="Arial" w:hAnsi="Arial" w:cs="Arial"/>
          <w:sz w:val="28"/>
          <w:szCs w:val="28"/>
        </w:rPr>
        <w:t>juzgado</w:t>
      </w:r>
      <w:r w:rsidR="00656ECA">
        <w:rPr>
          <w:rFonts w:ascii="Arial" w:hAnsi="Arial" w:cs="Arial"/>
          <w:sz w:val="28"/>
          <w:szCs w:val="28"/>
        </w:rPr>
        <w:t xml:space="preserve">, </w:t>
      </w:r>
      <w:r w:rsidR="00C519DD">
        <w:rPr>
          <w:rFonts w:ascii="Arial" w:hAnsi="Arial" w:cs="Arial"/>
          <w:sz w:val="28"/>
          <w:szCs w:val="28"/>
        </w:rPr>
        <w:t>en relación con la a</w:t>
      </w:r>
      <w:r w:rsidR="009948D7">
        <w:rPr>
          <w:rFonts w:ascii="Arial" w:hAnsi="Arial" w:cs="Arial"/>
          <w:sz w:val="28"/>
          <w:szCs w:val="28"/>
        </w:rPr>
        <w:t>plicación del artículo 867 del Código de C</w:t>
      </w:r>
      <w:r w:rsidR="00C519DD">
        <w:rPr>
          <w:rFonts w:ascii="Arial" w:hAnsi="Arial" w:cs="Arial"/>
          <w:sz w:val="28"/>
          <w:szCs w:val="28"/>
        </w:rPr>
        <w:t>omercio</w:t>
      </w:r>
      <w:r w:rsidR="00B82574">
        <w:rPr>
          <w:rFonts w:ascii="Arial" w:hAnsi="Arial" w:cs="Arial"/>
          <w:sz w:val="28"/>
          <w:szCs w:val="28"/>
        </w:rPr>
        <w:t xml:space="preserve"> y remite al artículo 1601 del Código C</w:t>
      </w:r>
      <w:r w:rsidR="00C519DD">
        <w:rPr>
          <w:rFonts w:ascii="Arial" w:hAnsi="Arial" w:cs="Arial"/>
          <w:sz w:val="28"/>
          <w:szCs w:val="28"/>
        </w:rPr>
        <w:t xml:space="preserve">ivil. Expresa que </w:t>
      </w:r>
      <w:r w:rsidR="00656ECA">
        <w:rPr>
          <w:rFonts w:ascii="Arial" w:hAnsi="Arial" w:cs="Arial"/>
          <w:sz w:val="28"/>
          <w:szCs w:val="28"/>
        </w:rPr>
        <w:t>s</w:t>
      </w:r>
      <w:r w:rsidR="00656ECA" w:rsidRPr="003F62AD">
        <w:rPr>
          <w:rFonts w:ascii="Arial" w:hAnsi="Arial" w:cs="Arial"/>
          <w:sz w:val="28"/>
          <w:szCs w:val="28"/>
        </w:rPr>
        <w:t xml:space="preserve">olo se pidió </w:t>
      </w:r>
      <w:r w:rsidR="00C519DD">
        <w:rPr>
          <w:rFonts w:ascii="Arial" w:hAnsi="Arial" w:cs="Arial"/>
          <w:sz w:val="28"/>
          <w:szCs w:val="28"/>
        </w:rPr>
        <w:t xml:space="preserve">la </w:t>
      </w:r>
      <w:r w:rsidR="00656ECA" w:rsidRPr="003F62AD">
        <w:rPr>
          <w:rFonts w:ascii="Arial" w:hAnsi="Arial" w:cs="Arial"/>
          <w:sz w:val="28"/>
          <w:szCs w:val="28"/>
        </w:rPr>
        <w:t>indemnización de</w:t>
      </w:r>
      <w:r w:rsidR="00656ECA">
        <w:rPr>
          <w:rFonts w:ascii="Arial" w:hAnsi="Arial" w:cs="Arial"/>
          <w:sz w:val="28"/>
          <w:szCs w:val="28"/>
        </w:rPr>
        <w:t xml:space="preserve"> los perjuicios que consisten en</w:t>
      </w:r>
      <w:r w:rsidR="00656ECA" w:rsidRPr="003F62AD">
        <w:rPr>
          <w:rFonts w:ascii="Arial" w:hAnsi="Arial" w:cs="Arial"/>
          <w:sz w:val="28"/>
          <w:szCs w:val="28"/>
        </w:rPr>
        <w:t xml:space="preserve"> el</w:t>
      </w:r>
      <w:r w:rsidR="00656ECA">
        <w:rPr>
          <w:rFonts w:ascii="Arial" w:hAnsi="Arial" w:cs="Arial"/>
          <w:sz w:val="28"/>
          <w:szCs w:val="28"/>
        </w:rPr>
        <w:t xml:space="preserve"> </w:t>
      </w:r>
      <w:r w:rsidR="00656ECA" w:rsidRPr="003F62AD">
        <w:rPr>
          <w:rFonts w:ascii="Arial" w:hAnsi="Arial" w:cs="Arial"/>
          <w:sz w:val="28"/>
          <w:szCs w:val="28"/>
        </w:rPr>
        <w:t>doble del precio de la renta, en este caso la suma de $188.160.402</w:t>
      </w:r>
      <w:r w:rsidR="00656ECA">
        <w:rPr>
          <w:rFonts w:ascii="Arial" w:hAnsi="Arial" w:cs="Arial"/>
          <w:sz w:val="28"/>
          <w:szCs w:val="28"/>
        </w:rPr>
        <w:t>,</w:t>
      </w:r>
      <w:r w:rsidR="00656ECA" w:rsidRPr="003F62AD">
        <w:rPr>
          <w:rFonts w:ascii="Arial" w:hAnsi="Arial" w:cs="Arial"/>
          <w:sz w:val="28"/>
          <w:szCs w:val="28"/>
        </w:rPr>
        <w:t xml:space="preserve"> que </w:t>
      </w:r>
      <w:r w:rsidR="00656ECA">
        <w:rPr>
          <w:rFonts w:ascii="Arial" w:hAnsi="Arial" w:cs="Arial"/>
          <w:sz w:val="28"/>
          <w:szCs w:val="28"/>
        </w:rPr>
        <w:t>el juzgado</w:t>
      </w:r>
      <w:r w:rsidR="00656ECA" w:rsidRPr="003F62AD">
        <w:rPr>
          <w:rFonts w:ascii="Arial" w:hAnsi="Arial" w:cs="Arial"/>
          <w:sz w:val="28"/>
          <w:szCs w:val="28"/>
        </w:rPr>
        <w:t xml:space="preserve"> toma como si fuera el valor de la pena o clausula penal, que claramente aparece en el co</w:t>
      </w:r>
      <w:r w:rsidR="00656ECA">
        <w:rPr>
          <w:rFonts w:ascii="Arial" w:hAnsi="Arial" w:cs="Arial"/>
          <w:sz w:val="28"/>
          <w:szCs w:val="28"/>
        </w:rPr>
        <w:t>ntrato como el valor de la renta</w:t>
      </w:r>
      <w:r w:rsidR="00C519DD" w:rsidRPr="003F62AD">
        <w:rPr>
          <w:rFonts w:ascii="Arial" w:hAnsi="Arial" w:cs="Arial"/>
          <w:sz w:val="28"/>
          <w:szCs w:val="28"/>
        </w:rPr>
        <w:t xml:space="preserve">, </w:t>
      </w:r>
      <w:r w:rsidR="00C519DD">
        <w:rPr>
          <w:rFonts w:ascii="Arial" w:hAnsi="Arial" w:cs="Arial"/>
          <w:sz w:val="28"/>
          <w:szCs w:val="28"/>
        </w:rPr>
        <w:t>y</w:t>
      </w:r>
      <w:r w:rsidR="00656ECA" w:rsidRPr="003F62AD">
        <w:rPr>
          <w:rFonts w:ascii="Arial" w:hAnsi="Arial" w:cs="Arial"/>
          <w:sz w:val="28"/>
          <w:szCs w:val="28"/>
        </w:rPr>
        <w:t xml:space="preserve"> de ser cobrado se ajustaría perfectamente a lo establecido en el artículo 867 del Código de Comercio</w:t>
      </w:r>
      <w:r w:rsidR="00C519DD" w:rsidRPr="003F62AD">
        <w:rPr>
          <w:rFonts w:ascii="Arial" w:hAnsi="Arial" w:cs="Arial"/>
          <w:sz w:val="28"/>
          <w:szCs w:val="28"/>
        </w:rPr>
        <w:t>, por</w:t>
      </w:r>
      <w:r w:rsidR="00656ECA" w:rsidRPr="003F62AD">
        <w:rPr>
          <w:rFonts w:ascii="Arial" w:hAnsi="Arial" w:cs="Arial"/>
          <w:sz w:val="28"/>
          <w:szCs w:val="28"/>
        </w:rPr>
        <w:t xml:space="preserve"> no exceder a la obligación principal.</w:t>
      </w:r>
    </w:p>
    <w:p w:rsidR="00656ECA" w:rsidRPr="003F62AD" w:rsidRDefault="00656ECA" w:rsidP="00656ECA">
      <w:pPr>
        <w:pStyle w:val="Sinespaciado1"/>
        <w:spacing w:line="360" w:lineRule="auto"/>
        <w:ind w:firstLine="2880"/>
        <w:jc w:val="both"/>
        <w:rPr>
          <w:rFonts w:ascii="Arial" w:hAnsi="Arial" w:cs="Arial"/>
          <w:sz w:val="28"/>
          <w:szCs w:val="28"/>
        </w:rPr>
      </w:pPr>
    </w:p>
    <w:p w:rsidR="00656ECA" w:rsidRDefault="00656ECA" w:rsidP="000C604D">
      <w:pPr>
        <w:pStyle w:val="Sinespaciado1"/>
        <w:spacing w:line="360" w:lineRule="auto"/>
        <w:ind w:firstLine="2880"/>
        <w:jc w:val="both"/>
        <w:rPr>
          <w:rFonts w:ascii="Arial" w:hAnsi="Arial" w:cs="Arial"/>
          <w:sz w:val="28"/>
          <w:szCs w:val="28"/>
        </w:rPr>
      </w:pPr>
      <w:r>
        <w:rPr>
          <w:rFonts w:ascii="Arial" w:hAnsi="Arial" w:cs="Arial"/>
          <w:sz w:val="28"/>
          <w:szCs w:val="28"/>
        </w:rPr>
        <w:t>5. Por auto del 10 de j</w:t>
      </w:r>
      <w:r w:rsidRPr="003F62AD">
        <w:rPr>
          <w:rFonts w:ascii="Arial" w:hAnsi="Arial" w:cs="Arial"/>
          <w:sz w:val="28"/>
          <w:szCs w:val="28"/>
        </w:rPr>
        <w:t>ulio de 2015</w:t>
      </w:r>
      <w:r>
        <w:rPr>
          <w:rFonts w:ascii="Arial" w:hAnsi="Arial" w:cs="Arial"/>
          <w:sz w:val="28"/>
          <w:szCs w:val="28"/>
        </w:rPr>
        <w:t>,</w:t>
      </w:r>
      <w:r w:rsidRPr="003F62AD">
        <w:rPr>
          <w:rFonts w:ascii="Arial" w:hAnsi="Arial" w:cs="Arial"/>
          <w:sz w:val="28"/>
          <w:szCs w:val="28"/>
        </w:rPr>
        <w:t xml:space="preserve"> decidió </w:t>
      </w:r>
      <w:r w:rsidR="00C519DD">
        <w:rPr>
          <w:rFonts w:ascii="Arial" w:hAnsi="Arial" w:cs="Arial"/>
          <w:sz w:val="28"/>
          <w:szCs w:val="28"/>
        </w:rPr>
        <w:t>la operadora judicial</w:t>
      </w:r>
      <w:r>
        <w:rPr>
          <w:rFonts w:ascii="Arial" w:hAnsi="Arial" w:cs="Arial"/>
          <w:sz w:val="28"/>
          <w:szCs w:val="28"/>
        </w:rPr>
        <w:t xml:space="preserve"> </w:t>
      </w:r>
      <w:r w:rsidRPr="003F62AD">
        <w:rPr>
          <w:rFonts w:ascii="Arial" w:hAnsi="Arial" w:cs="Arial"/>
          <w:sz w:val="28"/>
          <w:szCs w:val="28"/>
        </w:rPr>
        <w:t>no r</w:t>
      </w:r>
      <w:r>
        <w:rPr>
          <w:rFonts w:ascii="Arial" w:hAnsi="Arial" w:cs="Arial"/>
          <w:sz w:val="28"/>
          <w:szCs w:val="28"/>
        </w:rPr>
        <w:t>eponer la providencia recurrida</w:t>
      </w:r>
      <w:r w:rsidRPr="003F62AD">
        <w:rPr>
          <w:rFonts w:ascii="Arial" w:hAnsi="Arial" w:cs="Arial"/>
          <w:sz w:val="28"/>
          <w:szCs w:val="28"/>
        </w:rPr>
        <w:t>, conced</w:t>
      </w:r>
      <w:r>
        <w:rPr>
          <w:rFonts w:ascii="Arial" w:hAnsi="Arial" w:cs="Arial"/>
          <w:sz w:val="28"/>
          <w:szCs w:val="28"/>
        </w:rPr>
        <w:t>iendo el recurso de apelación</w:t>
      </w:r>
      <w:r w:rsidR="00BD0D28">
        <w:rPr>
          <w:rFonts w:ascii="Arial" w:hAnsi="Arial" w:cs="Arial"/>
          <w:sz w:val="28"/>
          <w:szCs w:val="28"/>
        </w:rPr>
        <w:t>, que luego de dá</w:t>
      </w:r>
      <w:r w:rsidRPr="003F62AD">
        <w:rPr>
          <w:rFonts w:ascii="Arial" w:hAnsi="Arial" w:cs="Arial"/>
          <w:sz w:val="28"/>
          <w:szCs w:val="28"/>
        </w:rPr>
        <w:t>r</w:t>
      </w:r>
      <w:r w:rsidR="00BD0D28">
        <w:rPr>
          <w:rFonts w:ascii="Arial" w:hAnsi="Arial" w:cs="Arial"/>
          <w:sz w:val="28"/>
          <w:szCs w:val="28"/>
        </w:rPr>
        <w:t>se</w:t>
      </w:r>
      <w:r w:rsidRPr="003F62AD">
        <w:rPr>
          <w:rFonts w:ascii="Arial" w:hAnsi="Arial" w:cs="Arial"/>
          <w:sz w:val="28"/>
          <w:szCs w:val="28"/>
        </w:rPr>
        <w:t>le el trámite que corresponde, se procede a</w:t>
      </w:r>
      <w:r w:rsidR="00C519DD">
        <w:rPr>
          <w:rFonts w:ascii="Arial" w:hAnsi="Arial" w:cs="Arial"/>
          <w:sz w:val="28"/>
          <w:szCs w:val="28"/>
        </w:rPr>
        <w:t xml:space="preserve"> decidir previas las siguientes</w:t>
      </w:r>
    </w:p>
    <w:p w:rsidR="00656ECA" w:rsidRPr="003B3055" w:rsidRDefault="00656ECA" w:rsidP="00656ECA">
      <w:pPr>
        <w:pStyle w:val="Sinespaciado1"/>
        <w:spacing w:line="360" w:lineRule="auto"/>
        <w:ind w:firstLine="2880"/>
        <w:jc w:val="both"/>
        <w:rPr>
          <w:rFonts w:ascii="Arial" w:hAnsi="Arial" w:cs="Arial"/>
          <w:sz w:val="28"/>
          <w:szCs w:val="28"/>
        </w:rPr>
      </w:pPr>
    </w:p>
    <w:p w:rsidR="00656ECA" w:rsidRPr="005B05AE" w:rsidRDefault="00656ECA" w:rsidP="00656ECA">
      <w:pPr>
        <w:pStyle w:val="Sinespaciado1"/>
        <w:spacing w:line="360" w:lineRule="auto"/>
        <w:ind w:firstLine="2880"/>
        <w:jc w:val="both"/>
        <w:rPr>
          <w:rFonts w:ascii="Arial" w:hAnsi="Arial" w:cs="Arial"/>
          <w:b/>
          <w:sz w:val="28"/>
          <w:szCs w:val="28"/>
        </w:rPr>
      </w:pPr>
      <w:r w:rsidRPr="005B05AE">
        <w:rPr>
          <w:rFonts w:ascii="Arial" w:hAnsi="Arial" w:cs="Arial"/>
          <w:b/>
          <w:sz w:val="28"/>
          <w:szCs w:val="28"/>
        </w:rPr>
        <w:t>III. Consideraciones</w:t>
      </w:r>
    </w:p>
    <w:p w:rsidR="00656ECA" w:rsidRPr="005B05AE" w:rsidRDefault="00656ECA" w:rsidP="00656ECA">
      <w:pPr>
        <w:pStyle w:val="Sinespaciado1"/>
        <w:spacing w:line="360" w:lineRule="auto"/>
        <w:ind w:firstLine="2880"/>
        <w:jc w:val="both"/>
        <w:rPr>
          <w:rFonts w:ascii="Arial" w:hAnsi="Arial" w:cs="Arial"/>
          <w:b/>
          <w:sz w:val="28"/>
          <w:szCs w:val="28"/>
        </w:rPr>
      </w:pPr>
    </w:p>
    <w:p w:rsidR="00656ECA" w:rsidRPr="005B05AE" w:rsidRDefault="00656ECA" w:rsidP="00656ECA">
      <w:pPr>
        <w:pStyle w:val="Sinespaciado1"/>
        <w:spacing w:line="360" w:lineRule="auto"/>
        <w:ind w:firstLine="2880"/>
        <w:jc w:val="both"/>
        <w:rPr>
          <w:rFonts w:ascii="Arial" w:hAnsi="Arial" w:cs="Arial"/>
          <w:b/>
          <w:sz w:val="28"/>
          <w:szCs w:val="28"/>
        </w:rPr>
      </w:pPr>
      <w:r w:rsidRPr="005B05AE">
        <w:rPr>
          <w:rFonts w:ascii="Arial" w:hAnsi="Arial" w:cs="Arial"/>
          <w:sz w:val="28"/>
          <w:szCs w:val="28"/>
        </w:rPr>
        <w:t>1. Esta</w:t>
      </w:r>
      <w:r w:rsidRPr="005B05AE">
        <w:rPr>
          <w:rFonts w:ascii="Arial" w:hAnsi="Arial" w:cs="Arial"/>
          <w:bCs/>
          <w:iCs/>
          <w:sz w:val="28"/>
          <w:szCs w:val="28"/>
          <w:lang w:val="es-ES"/>
        </w:rPr>
        <w:t xml:space="preserve"> Corporación es competente para conocer del recurso, ya que es el superior funcional de quien profirió la providencia confutada, la cual es </w:t>
      </w:r>
      <w:r w:rsidRPr="005B05AE">
        <w:rPr>
          <w:rFonts w:ascii="Arial" w:hAnsi="Arial" w:cs="Arial"/>
          <w:bCs/>
          <w:iCs/>
          <w:sz w:val="28"/>
          <w:szCs w:val="28"/>
        </w:rPr>
        <w:t xml:space="preserve">susceptible de </w:t>
      </w:r>
      <w:r w:rsidRPr="005B05AE">
        <w:rPr>
          <w:rFonts w:ascii="Arial" w:hAnsi="Arial" w:cs="Arial"/>
          <w:bCs/>
          <w:iCs/>
          <w:sz w:val="28"/>
          <w:szCs w:val="28"/>
          <w:lang w:val="es-ES"/>
        </w:rPr>
        <w:t>ser apelada (art. 351-4 C.P.C.); fue formulado en tiempo oportuno y ha sido sustentado debidamente.</w:t>
      </w:r>
    </w:p>
    <w:p w:rsidR="00656ECA" w:rsidRPr="005B05AE" w:rsidRDefault="00656ECA" w:rsidP="00656ECA">
      <w:pPr>
        <w:pStyle w:val="Sinespaciado1"/>
        <w:spacing w:line="360" w:lineRule="auto"/>
        <w:ind w:firstLine="2880"/>
        <w:jc w:val="both"/>
        <w:rPr>
          <w:rFonts w:ascii="Arial" w:hAnsi="Arial" w:cs="Arial"/>
          <w:b/>
          <w:sz w:val="28"/>
          <w:szCs w:val="28"/>
        </w:rPr>
      </w:pPr>
    </w:p>
    <w:p w:rsidR="00656ECA" w:rsidRDefault="00656ECA" w:rsidP="00656ECA">
      <w:pPr>
        <w:pStyle w:val="Sinespaciado1"/>
        <w:spacing w:line="360" w:lineRule="auto"/>
        <w:ind w:firstLine="2880"/>
        <w:jc w:val="both"/>
        <w:rPr>
          <w:rFonts w:ascii="Arial" w:hAnsi="Arial" w:cs="Arial"/>
          <w:sz w:val="28"/>
          <w:szCs w:val="28"/>
        </w:rPr>
      </w:pPr>
      <w:r w:rsidRPr="005B05AE">
        <w:rPr>
          <w:rFonts w:ascii="Arial" w:hAnsi="Arial" w:cs="Arial"/>
          <w:bCs/>
          <w:iCs/>
          <w:sz w:val="28"/>
          <w:szCs w:val="28"/>
        </w:rPr>
        <w:t xml:space="preserve">2. Visto lo anterior, </w:t>
      </w:r>
      <w:r w:rsidRPr="005B05AE">
        <w:rPr>
          <w:rFonts w:ascii="Arial" w:hAnsi="Arial" w:cs="Arial"/>
          <w:sz w:val="28"/>
          <w:szCs w:val="28"/>
        </w:rPr>
        <w:t>corresponde a esta Sala determinar si la decisión de</w:t>
      </w:r>
      <w:r>
        <w:rPr>
          <w:rFonts w:ascii="Arial" w:hAnsi="Arial" w:cs="Arial"/>
          <w:sz w:val="28"/>
          <w:szCs w:val="28"/>
        </w:rPr>
        <w:t xml:space="preserve"> </w:t>
      </w:r>
      <w:r w:rsidRPr="005B05AE">
        <w:rPr>
          <w:rFonts w:ascii="Arial" w:hAnsi="Arial" w:cs="Arial"/>
          <w:sz w:val="28"/>
          <w:szCs w:val="28"/>
        </w:rPr>
        <w:t>l</w:t>
      </w:r>
      <w:r>
        <w:rPr>
          <w:rFonts w:ascii="Arial" w:hAnsi="Arial" w:cs="Arial"/>
          <w:sz w:val="28"/>
          <w:szCs w:val="28"/>
        </w:rPr>
        <w:t>a</w:t>
      </w:r>
      <w:r w:rsidRPr="005B05AE">
        <w:rPr>
          <w:rFonts w:ascii="Arial" w:hAnsi="Arial" w:cs="Arial"/>
          <w:sz w:val="28"/>
          <w:szCs w:val="28"/>
        </w:rPr>
        <w:t xml:space="preserve"> Juez </w:t>
      </w:r>
      <w:r w:rsidRPr="005B05AE">
        <w:rPr>
          <w:rFonts w:ascii="Arial" w:hAnsi="Arial" w:cs="Arial"/>
          <w:i/>
          <w:sz w:val="28"/>
          <w:szCs w:val="28"/>
        </w:rPr>
        <w:t>a quo</w:t>
      </w:r>
      <w:r w:rsidR="00B74023">
        <w:rPr>
          <w:rFonts w:ascii="Arial" w:hAnsi="Arial" w:cs="Arial"/>
          <w:sz w:val="28"/>
          <w:szCs w:val="28"/>
        </w:rPr>
        <w:t>, esto es,</w:t>
      </w:r>
      <w:r>
        <w:rPr>
          <w:rFonts w:ascii="Arial" w:hAnsi="Arial" w:cs="Arial"/>
          <w:sz w:val="28"/>
          <w:szCs w:val="28"/>
        </w:rPr>
        <w:t xml:space="preserve"> </w:t>
      </w:r>
      <w:r w:rsidRPr="005B05AE">
        <w:rPr>
          <w:rFonts w:ascii="Arial" w:hAnsi="Arial" w:cs="Arial"/>
          <w:sz w:val="28"/>
          <w:szCs w:val="28"/>
        </w:rPr>
        <w:t>negar el mandamiento de pago solicitado</w:t>
      </w:r>
      <w:r>
        <w:rPr>
          <w:rFonts w:ascii="Arial" w:hAnsi="Arial" w:cs="Arial"/>
          <w:sz w:val="28"/>
          <w:szCs w:val="28"/>
        </w:rPr>
        <w:t xml:space="preserve"> respecto a las pretensiones contenidas en los literales </w:t>
      </w:r>
      <w:r w:rsidR="0069646C" w:rsidRPr="00D5610B">
        <w:rPr>
          <w:rFonts w:ascii="Arial" w:hAnsi="Arial" w:cs="Arial"/>
          <w:i/>
          <w:sz w:val="24"/>
          <w:szCs w:val="24"/>
        </w:rPr>
        <w:t>E</w:t>
      </w:r>
      <w:r>
        <w:rPr>
          <w:rFonts w:ascii="Arial" w:hAnsi="Arial" w:cs="Arial"/>
          <w:sz w:val="28"/>
          <w:szCs w:val="28"/>
        </w:rPr>
        <w:t xml:space="preserve"> y </w:t>
      </w:r>
      <w:r w:rsidR="0069646C" w:rsidRPr="00D5610B">
        <w:rPr>
          <w:rFonts w:ascii="Arial" w:hAnsi="Arial" w:cs="Arial"/>
          <w:i/>
          <w:sz w:val="24"/>
          <w:szCs w:val="24"/>
        </w:rPr>
        <w:t>F</w:t>
      </w:r>
      <w:r>
        <w:rPr>
          <w:rFonts w:ascii="Arial" w:hAnsi="Arial" w:cs="Arial"/>
          <w:sz w:val="28"/>
          <w:szCs w:val="28"/>
        </w:rPr>
        <w:t xml:space="preserve"> del escrit</w:t>
      </w:r>
      <w:r w:rsidR="005B0F3D">
        <w:rPr>
          <w:rFonts w:ascii="Arial" w:hAnsi="Arial" w:cs="Arial"/>
          <w:sz w:val="28"/>
          <w:szCs w:val="28"/>
        </w:rPr>
        <w:t>o obrante a folios 28 a 29 del c</w:t>
      </w:r>
      <w:r>
        <w:rPr>
          <w:rFonts w:ascii="Arial" w:hAnsi="Arial" w:cs="Arial"/>
          <w:sz w:val="28"/>
          <w:szCs w:val="28"/>
        </w:rPr>
        <w:t>uaderno principal</w:t>
      </w:r>
      <w:r w:rsidRPr="005B05AE">
        <w:rPr>
          <w:rFonts w:ascii="Arial" w:hAnsi="Arial" w:cs="Arial"/>
          <w:sz w:val="28"/>
          <w:szCs w:val="28"/>
        </w:rPr>
        <w:t>, tiene o no asidero jurídico y, por lo tanto, debe o no mantenerse.</w:t>
      </w:r>
    </w:p>
    <w:p w:rsidR="0069646C" w:rsidRDefault="0069646C" w:rsidP="00656ECA">
      <w:pPr>
        <w:pStyle w:val="Sinespaciado1"/>
        <w:spacing w:line="360" w:lineRule="auto"/>
        <w:ind w:firstLine="2880"/>
        <w:jc w:val="both"/>
        <w:rPr>
          <w:rFonts w:ascii="Arial" w:hAnsi="Arial" w:cs="Arial"/>
          <w:sz w:val="28"/>
          <w:szCs w:val="28"/>
        </w:rPr>
      </w:pPr>
    </w:p>
    <w:p w:rsidR="00871A52" w:rsidRDefault="0069646C" w:rsidP="00855BB5">
      <w:pPr>
        <w:pStyle w:val="Sinespaciado1"/>
        <w:spacing w:line="360" w:lineRule="auto"/>
        <w:ind w:firstLine="2880"/>
        <w:jc w:val="both"/>
        <w:rPr>
          <w:rFonts w:ascii="Arial" w:hAnsi="Arial" w:cs="Arial"/>
          <w:sz w:val="28"/>
          <w:szCs w:val="28"/>
        </w:rPr>
      </w:pPr>
      <w:r>
        <w:rPr>
          <w:rFonts w:ascii="Arial" w:hAnsi="Arial" w:cs="Arial"/>
          <w:sz w:val="28"/>
          <w:szCs w:val="28"/>
        </w:rPr>
        <w:t>3. E</w:t>
      </w:r>
      <w:r w:rsidR="004A5D97">
        <w:rPr>
          <w:rFonts w:ascii="Arial" w:hAnsi="Arial" w:cs="Arial"/>
          <w:sz w:val="28"/>
          <w:szCs w:val="28"/>
        </w:rPr>
        <w:t>n desarrollo de este laborío, ha de decirse que e</w:t>
      </w:r>
      <w:r w:rsidRPr="00270A27">
        <w:rPr>
          <w:rFonts w:ascii="Arial" w:hAnsi="Arial" w:cs="Arial"/>
          <w:sz w:val="28"/>
          <w:szCs w:val="28"/>
        </w:rPr>
        <w:t xml:space="preserve">l sostén que sirve de título ejecutivo </w:t>
      </w:r>
      <w:r>
        <w:rPr>
          <w:rFonts w:ascii="Arial" w:hAnsi="Arial" w:cs="Arial"/>
          <w:sz w:val="28"/>
          <w:szCs w:val="28"/>
        </w:rPr>
        <w:t xml:space="preserve">en el asunto que ahora ocupa la atención del Tribunal </w:t>
      </w:r>
      <w:r w:rsidRPr="00270A27">
        <w:rPr>
          <w:rFonts w:ascii="Arial" w:hAnsi="Arial" w:cs="Arial"/>
          <w:sz w:val="28"/>
          <w:szCs w:val="28"/>
        </w:rPr>
        <w:t xml:space="preserve">es </w:t>
      </w:r>
      <w:r>
        <w:rPr>
          <w:rFonts w:ascii="Arial" w:hAnsi="Arial" w:cs="Arial"/>
          <w:sz w:val="28"/>
          <w:szCs w:val="28"/>
        </w:rPr>
        <w:t xml:space="preserve">un </w:t>
      </w:r>
      <w:r w:rsidRPr="00270A27">
        <w:rPr>
          <w:rFonts w:ascii="Arial" w:hAnsi="Arial" w:cs="Arial"/>
          <w:sz w:val="28"/>
          <w:szCs w:val="28"/>
        </w:rPr>
        <w:t>contrato de arrendamiento</w:t>
      </w:r>
      <w:r w:rsidR="00B74023">
        <w:rPr>
          <w:rFonts w:ascii="Arial" w:hAnsi="Arial" w:cs="Arial"/>
          <w:sz w:val="28"/>
          <w:szCs w:val="28"/>
        </w:rPr>
        <w:t xml:space="preserve"> suscrito, de un lado</w:t>
      </w:r>
      <w:r>
        <w:rPr>
          <w:rFonts w:ascii="Arial" w:hAnsi="Arial" w:cs="Arial"/>
          <w:sz w:val="28"/>
          <w:szCs w:val="28"/>
        </w:rPr>
        <w:t xml:space="preserve"> por </w:t>
      </w:r>
      <w:r w:rsidR="00B82574" w:rsidRPr="00CD4403">
        <w:rPr>
          <w:rFonts w:ascii="Arial" w:hAnsi="Arial" w:cs="Arial"/>
          <w:sz w:val="24"/>
          <w:szCs w:val="24"/>
        </w:rPr>
        <w:t>C.I. COMPAÑÍA CAFETERA AGRICOLA SANTANDER S.A.</w:t>
      </w:r>
      <w:r w:rsidR="00764CBF">
        <w:rPr>
          <w:rFonts w:ascii="Arial" w:hAnsi="Arial" w:cs="Arial"/>
          <w:sz w:val="24"/>
          <w:szCs w:val="24"/>
        </w:rPr>
        <w:t xml:space="preserve"> (arrendador)</w:t>
      </w:r>
      <w:r w:rsidR="00B82574">
        <w:rPr>
          <w:rFonts w:ascii="Arial" w:hAnsi="Arial" w:cs="Arial"/>
          <w:sz w:val="28"/>
          <w:szCs w:val="28"/>
        </w:rPr>
        <w:t xml:space="preserve"> </w:t>
      </w:r>
      <w:r w:rsidRPr="003B3055">
        <w:rPr>
          <w:rFonts w:ascii="Arial" w:hAnsi="Arial" w:cs="Arial"/>
          <w:sz w:val="28"/>
          <w:szCs w:val="28"/>
        </w:rPr>
        <w:t>y</w:t>
      </w:r>
      <w:r w:rsidR="00BE7068">
        <w:rPr>
          <w:rFonts w:ascii="Arial" w:hAnsi="Arial" w:cs="Arial"/>
          <w:sz w:val="28"/>
          <w:szCs w:val="28"/>
        </w:rPr>
        <w:t xml:space="preserve"> del otro</w:t>
      </w:r>
      <w:r w:rsidR="00BE7068" w:rsidRPr="00BE7068">
        <w:rPr>
          <w:rFonts w:ascii="Arial" w:hAnsi="Arial" w:cs="Arial"/>
          <w:sz w:val="28"/>
          <w:szCs w:val="28"/>
        </w:rPr>
        <w:t xml:space="preserve"> </w:t>
      </w:r>
      <w:r w:rsidR="00BE7068">
        <w:rPr>
          <w:rFonts w:ascii="Arial" w:hAnsi="Arial" w:cs="Arial"/>
          <w:sz w:val="28"/>
          <w:szCs w:val="28"/>
        </w:rPr>
        <w:t xml:space="preserve">la </w:t>
      </w:r>
      <w:r w:rsidR="00BE7068" w:rsidRPr="00CD4403">
        <w:rPr>
          <w:rFonts w:ascii="Arial" w:hAnsi="Arial" w:cs="Arial"/>
          <w:sz w:val="24"/>
          <w:szCs w:val="24"/>
        </w:rPr>
        <w:t>COOPERATIVA NACIONAL CAFETERA</w:t>
      </w:r>
      <w:r w:rsidR="00BE7068">
        <w:rPr>
          <w:rFonts w:ascii="Arial" w:hAnsi="Arial" w:cs="Arial"/>
          <w:sz w:val="28"/>
          <w:szCs w:val="28"/>
        </w:rPr>
        <w:t xml:space="preserve"> y</w:t>
      </w:r>
      <w:r w:rsidR="00BE7068" w:rsidRPr="0069646C">
        <w:rPr>
          <w:rFonts w:ascii="Arial" w:hAnsi="Arial" w:cs="Arial"/>
          <w:sz w:val="28"/>
          <w:szCs w:val="28"/>
        </w:rPr>
        <w:t xml:space="preserve"> </w:t>
      </w:r>
      <w:r w:rsidRPr="003B3055">
        <w:rPr>
          <w:rFonts w:ascii="Arial" w:hAnsi="Arial" w:cs="Arial"/>
          <w:sz w:val="28"/>
          <w:szCs w:val="28"/>
        </w:rPr>
        <w:t xml:space="preserve">los señores </w:t>
      </w:r>
      <w:r>
        <w:rPr>
          <w:rFonts w:ascii="Arial" w:hAnsi="Arial" w:cs="Arial"/>
          <w:sz w:val="24"/>
          <w:szCs w:val="24"/>
        </w:rPr>
        <w:t>IVÁN DARÍO GÓ</w:t>
      </w:r>
      <w:r w:rsidRPr="003B3055">
        <w:rPr>
          <w:rFonts w:ascii="Arial" w:hAnsi="Arial" w:cs="Arial"/>
          <w:sz w:val="24"/>
          <w:szCs w:val="24"/>
        </w:rPr>
        <w:t>MEZ PEÑALOZA</w:t>
      </w:r>
      <w:r w:rsidRPr="003B3055">
        <w:rPr>
          <w:rFonts w:ascii="Arial" w:hAnsi="Arial" w:cs="Arial"/>
          <w:sz w:val="28"/>
          <w:szCs w:val="28"/>
        </w:rPr>
        <w:t xml:space="preserve"> y </w:t>
      </w:r>
      <w:r>
        <w:rPr>
          <w:rFonts w:ascii="Arial" w:hAnsi="Arial" w:cs="Arial"/>
          <w:sz w:val="24"/>
          <w:szCs w:val="24"/>
        </w:rPr>
        <w:t>RUBÉN DARÍ</w:t>
      </w:r>
      <w:r w:rsidRPr="003B3055">
        <w:rPr>
          <w:rFonts w:ascii="Arial" w:hAnsi="Arial" w:cs="Arial"/>
          <w:sz w:val="24"/>
          <w:szCs w:val="24"/>
        </w:rPr>
        <w:t>O ZULUAGA DUQUE</w:t>
      </w:r>
      <w:r w:rsidR="00764CBF">
        <w:rPr>
          <w:rFonts w:ascii="Arial" w:hAnsi="Arial" w:cs="Arial"/>
          <w:sz w:val="24"/>
          <w:szCs w:val="24"/>
        </w:rPr>
        <w:t xml:space="preserve"> (arrendatarios)</w:t>
      </w:r>
      <w:r w:rsidRPr="00270A27">
        <w:rPr>
          <w:rFonts w:ascii="Arial" w:hAnsi="Arial" w:cs="Arial"/>
          <w:sz w:val="28"/>
          <w:szCs w:val="28"/>
        </w:rPr>
        <w:t>.</w:t>
      </w:r>
      <w:r>
        <w:rPr>
          <w:rFonts w:ascii="Arial" w:hAnsi="Arial" w:cs="Arial"/>
          <w:sz w:val="28"/>
          <w:szCs w:val="28"/>
        </w:rPr>
        <w:t xml:space="preserve">  El mismo fue firmado el 26 de noviembre de 2011 por un término de un año</w:t>
      </w:r>
      <w:r w:rsidR="009948D7">
        <w:rPr>
          <w:rFonts w:ascii="Arial" w:hAnsi="Arial" w:cs="Arial"/>
          <w:sz w:val="28"/>
          <w:szCs w:val="28"/>
        </w:rPr>
        <w:t>, prorrogable</w:t>
      </w:r>
      <w:r>
        <w:rPr>
          <w:rFonts w:ascii="Arial" w:hAnsi="Arial" w:cs="Arial"/>
          <w:sz w:val="28"/>
          <w:szCs w:val="28"/>
        </w:rPr>
        <w:t>.</w:t>
      </w:r>
    </w:p>
    <w:p w:rsidR="00210135" w:rsidRDefault="00210135" w:rsidP="00855BB5">
      <w:pPr>
        <w:pStyle w:val="Sinespaciado1"/>
        <w:spacing w:line="360" w:lineRule="auto"/>
        <w:ind w:firstLine="2880"/>
        <w:jc w:val="both"/>
        <w:rPr>
          <w:rFonts w:ascii="Arial" w:hAnsi="Arial" w:cs="Arial"/>
          <w:sz w:val="28"/>
          <w:szCs w:val="28"/>
        </w:rPr>
      </w:pPr>
    </w:p>
    <w:p w:rsidR="00871A52" w:rsidRDefault="00855BB5" w:rsidP="00871A52">
      <w:pPr>
        <w:pStyle w:val="Sinespaciado1"/>
        <w:spacing w:line="360" w:lineRule="auto"/>
        <w:ind w:firstLine="2880"/>
        <w:jc w:val="both"/>
        <w:rPr>
          <w:rFonts w:ascii="Arial" w:hAnsi="Arial" w:cs="Arial"/>
          <w:sz w:val="28"/>
          <w:szCs w:val="28"/>
        </w:rPr>
      </w:pPr>
      <w:r>
        <w:rPr>
          <w:rFonts w:ascii="Arial" w:hAnsi="Arial" w:cs="Arial"/>
          <w:sz w:val="28"/>
          <w:szCs w:val="28"/>
        </w:rPr>
        <w:t>4</w:t>
      </w:r>
      <w:r w:rsidR="00871A52">
        <w:rPr>
          <w:rFonts w:ascii="Arial" w:hAnsi="Arial" w:cs="Arial"/>
          <w:sz w:val="28"/>
          <w:szCs w:val="28"/>
        </w:rPr>
        <w:t xml:space="preserve">. </w:t>
      </w:r>
      <w:r w:rsidR="00B74023">
        <w:rPr>
          <w:rFonts w:ascii="Arial" w:hAnsi="Arial" w:cs="Arial"/>
          <w:sz w:val="28"/>
          <w:szCs w:val="28"/>
        </w:rPr>
        <w:t xml:space="preserve">Para </w:t>
      </w:r>
      <w:r w:rsidR="00072812">
        <w:rPr>
          <w:rFonts w:ascii="Arial" w:hAnsi="Arial" w:cs="Arial"/>
          <w:sz w:val="28"/>
          <w:szCs w:val="28"/>
        </w:rPr>
        <w:t>una mejor ilustración</w:t>
      </w:r>
      <w:r w:rsidR="00871A52">
        <w:rPr>
          <w:rFonts w:ascii="Arial" w:hAnsi="Arial" w:cs="Arial"/>
          <w:sz w:val="28"/>
          <w:szCs w:val="28"/>
        </w:rPr>
        <w:t>, se transcribe el aparte del contrato</w:t>
      </w:r>
      <w:r>
        <w:rPr>
          <w:rFonts w:ascii="Arial" w:hAnsi="Arial" w:cs="Arial"/>
          <w:sz w:val="28"/>
          <w:szCs w:val="28"/>
        </w:rPr>
        <w:t xml:space="preserve"> en el que se fundamenta el pedimento del literal </w:t>
      </w:r>
      <w:r w:rsidRPr="00F105C8">
        <w:rPr>
          <w:rFonts w:ascii="Arial" w:hAnsi="Arial" w:cs="Arial"/>
          <w:i/>
          <w:sz w:val="24"/>
          <w:szCs w:val="24"/>
        </w:rPr>
        <w:t>E</w:t>
      </w:r>
      <w:r w:rsidR="00871A52">
        <w:rPr>
          <w:rFonts w:ascii="Arial" w:hAnsi="Arial" w:cs="Arial"/>
          <w:sz w:val="28"/>
          <w:szCs w:val="28"/>
        </w:rPr>
        <w:t xml:space="preserve"> </w:t>
      </w:r>
      <w:r>
        <w:rPr>
          <w:rFonts w:ascii="Arial" w:hAnsi="Arial" w:cs="Arial"/>
          <w:sz w:val="28"/>
          <w:szCs w:val="28"/>
        </w:rPr>
        <w:t xml:space="preserve">de la demanda </w:t>
      </w:r>
      <w:r w:rsidR="00871A52">
        <w:rPr>
          <w:rFonts w:ascii="Arial" w:hAnsi="Arial" w:cs="Arial"/>
          <w:sz w:val="28"/>
          <w:szCs w:val="28"/>
        </w:rPr>
        <w:t>en discusión</w:t>
      </w:r>
      <w:r w:rsidR="00072812">
        <w:rPr>
          <w:rFonts w:ascii="Arial" w:hAnsi="Arial" w:cs="Arial"/>
          <w:sz w:val="28"/>
          <w:szCs w:val="28"/>
        </w:rPr>
        <w:t>, esto es la cláusula décima primera</w:t>
      </w:r>
      <w:r w:rsidR="00871A52">
        <w:rPr>
          <w:rFonts w:ascii="Arial" w:hAnsi="Arial" w:cs="Arial"/>
          <w:sz w:val="28"/>
          <w:szCs w:val="28"/>
        </w:rPr>
        <w:t xml:space="preserve">: </w:t>
      </w:r>
    </w:p>
    <w:p w:rsidR="00871A52" w:rsidRDefault="00871A52" w:rsidP="00871A52">
      <w:pPr>
        <w:pStyle w:val="Sinespaciado1"/>
        <w:ind w:firstLine="2880"/>
        <w:jc w:val="both"/>
        <w:rPr>
          <w:rFonts w:ascii="Arial" w:hAnsi="Arial" w:cs="Arial"/>
          <w:sz w:val="28"/>
          <w:szCs w:val="28"/>
        </w:rPr>
      </w:pPr>
    </w:p>
    <w:p w:rsidR="00871A52" w:rsidRDefault="00871A52" w:rsidP="00871A52">
      <w:pPr>
        <w:pStyle w:val="Sinespaciado1"/>
        <w:ind w:firstLine="2880"/>
        <w:jc w:val="both"/>
        <w:rPr>
          <w:rFonts w:ascii="Arial" w:hAnsi="Arial" w:cs="Arial"/>
          <w:i/>
          <w:sz w:val="24"/>
          <w:szCs w:val="24"/>
        </w:rPr>
      </w:pPr>
      <w:r>
        <w:rPr>
          <w:rFonts w:ascii="Arial" w:hAnsi="Arial" w:cs="Arial"/>
          <w:i/>
          <w:sz w:val="24"/>
          <w:szCs w:val="24"/>
        </w:rPr>
        <w:t>“</w:t>
      </w:r>
      <w:r w:rsidRPr="00871A52">
        <w:rPr>
          <w:rFonts w:ascii="Arial" w:hAnsi="Arial" w:cs="Arial"/>
          <w:i/>
        </w:rPr>
        <w:t>DECIMA PRIMERA- CLAUSULA PENAL</w:t>
      </w:r>
      <w:r>
        <w:rPr>
          <w:rFonts w:ascii="Arial" w:hAnsi="Arial" w:cs="Arial"/>
          <w:i/>
          <w:sz w:val="24"/>
          <w:szCs w:val="24"/>
        </w:rPr>
        <w:t xml:space="preserve">: El incumplimiento de cualquiera de las partes, respecto de las obligaciones derivadas de este contrato, que dé lugar a la terminación del mismo, constituirá en deudor a la parte incumplida a favor de la otra parte, de la suma equivalente a </w:t>
      </w:r>
      <w:r w:rsidRPr="00871A52">
        <w:rPr>
          <w:rFonts w:ascii="Arial" w:hAnsi="Arial" w:cs="Arial"/>
          <w:i/>
        </w:rPr>
        <w:t>UN (1)</w:t>
      </w:r>
      <w:r>
        <w:rPr>
          <w:rFonts w:ascii="Arial" w:hAnsi="Arial" w:cs="Arial"/>
          <w:i/>
          <w:sz w:val="24"/>
          <w:szCs w:val="24"/>
        </w:rPr>
        <w:t xml:space="preserve"> canon de arrendamiento del contrato a título de pena, suma que será exigible ejecutivamente sin necesidad de requerimiento, a los cuales expresamente las partes, en forma espontánea, libre y voluntaria, en su reciproco beneficio. </w:t>
      </w:r>
    </w:p>
    <w:p w:rsidR="00871A52" w:rsidRDefault="00871A52" w:rsidP="00871A52">
      <w:pPr>
        <w:pStyle w:val="Sinespaciado1"/>
        <w:ind w:firstLine="2880"/>
        <w:jc w:val="both"/>
        <w:rPr>
          <w:rFonts w:ascii="Arial" w:hAnsi="Arial" w:cs="Arial"/>
          <w:i/>
          <w:sz w:val="24"/>
          <w:szCs w:val="24"/>
        </w:rPr>
      </w:pPr>
    </w:p>
    <w:p w:rsidR="00871A52" w:rsidRPr="00933D8B" w:rsidRDefault="00871A52" w:rsidP="00871A52">
      <w:pPr>
        <w:pStyle w:val="Sinespaciado1"/>
        <w:ind w:firstLine="2880"/>
        <w:jc w:val="both"/>
        <w:rPr>
          <w:rFonts w:ascii="Arial" w:hAnsi="Arial" w:cs="Arial"/>
          <w:i/>
          <w:sz w:val="24"/>
          <w:szCs w:val="24"/>
        </w:rPr>
      </w:pPr>
      <w:r w:rsidRPr="00871A52">
        <w:rPr>
          <w:rFonts w:ascii="Arial" w:hAnsi="Arial" w:cs="Arial"/>
          <w:i/>
        </w:rPr>
        <w:t>PARAGRAFO UNO- PERJUICIOS:</w:t>
      </w:r>
      <w:r w:rsidRPr="00933D8B">
        <w:rPr>
          <w:rFonts w:ascii="Arial" w:hAnsi="Arial" w:cs="Arial"/>
          <w:i/>
          <w:sz w:val="24"/>
          <w:szCs w:val="24"/>
        </w:rPr>
        <w:t xml:space="preserve"> El valor de la cláusula penal que se haga efectivo se considera como pago parcial de los perjuicios causados al </w:t>
      </w:r>
      <w:r w:rsidRPr="00871A52">
        <w:rPr>
          <w:rFonts w:ascii="Arial" w:hAnsi="Arial" w:cs="Arial"/>
          <w:i/>
        </w:rPr>
        <w:t>ARRENDADOR</w:t>
      </w:r>
      <w:r w:rsidRPr="00933D8B">
        <w:rPr>
          <w:rFonts w:ascii="Arial" w:hAnsi="Arial" w:cs="Arial"/>
          <w:i/>
          <w:sz w:val="24"/>
          <w:szCs w:val="24"/>
        </w:rPr>
        <w:t>, quedando éste facultado para reclamar por la vía judicial y extrajudicial, los perjuicios que excedan de la cláusula penal</w:t>
      </w:r>
      <w:r>
        <w:rPr>
          <w:rFonts w:ascii="Arial" w:hAnsi="Arial" w:cs="Arial"/>
          <w:i/>
          <w:sz w:val="24"/>
          <w:szCs w:val="24"/>
        </w:rPr>
        <w:t>.</w:t>
      </w:r>
    </w:p>
    <w:p w:rsidR="00871A52" w:rsidRPr="00933D8B" w:rsidRDefault="00871A52" w:rsidP="00871A52">
      <w:pPr>
        <w:pStyle w:val="Sinespaciado1"/>
        <w:ind w:firstLine="2880"/>
        <w:jc w:val="both"/>
        <w:rPr>
          <w:rFonts w:ascii="Arial" w:hAnsi="Arial" w:cs="Arial"/>
          <w:i/>
          <w:sz w:val="24"/>
          <w:szCs w:val="24"/>
        </w:rPr>
      </w:pPr>
    </w:p>
    <w:p w:rsidR="00871A52" w:rsidRDefault="00871A52" w:rsidP="00B74023">
      <w:pPr>
        <w:pStyle w:val="Sinespaciado1"/>
        <w:ind w:firstLine="2880"/>
        <w:jc w:val="both"/>
        <w:rPr>
          <w:rFonts w:ascii="Arial" w:hAnsi="Arial" w:cs="Arial"/>
          <w:sz w:val="24"/>
          <w:szCs w:val="24"/>
        </w:rPr>
      </w:pPr>
      <w:r w:rsidRPr="00933D8B">
        <w:rPr>
          <w:rFonts w:ascii="Arial" w:hAnsi="Arial" w:cs="Arial"/>
          <w:i/>
          <w:sz w:val="24"/>
          <w:szCs w:val="24"/>
        </w:rPr>
        <w:t xml:space="preserve">El retardo de uno o más trimestres y la evidente incursión en </w:t>
      </w:r>
      <w:r w:rsidRPr="00871A52">
        <w:rPr>
          <w:rFonts w:ascii="Arial" w:hAnsi="Arial" w:cs="Arial"/>
          <w:i/>
        </w:rPr>
        <w:t>MORA</w:t>
      </w:r>
      <w:r w:rsidRPr="00933D8B">
        <w:rPr>
          <w:rFonts w:ascii="Arial" w:hAnsi="Arial" w:cs="Arial"/>
          <w:i/>
          <w:sz w:val="24"/>
          <w:szCs w:val="24"/>
        </w:rPr>
        <w:t xml:space="preserve"> o </w:t>
      </w:r>
      <w:r w:rsidRPr="00871A52">
        <w:rPr>
          <w:rFonts w:ascii="Arial" w:hAnsi="Arial" w:cs="Arial"/>
          <w:i/>
        </w:rPr>
        <w:t>FALTA DE PAGO</w:t>
      </w:r>
      <w:r w:rsidRPr="00933D8B">
        <w:rPr>
          <w:rFonts w:ascii="Arial" w:hAnsi="Arial" w:cs="Arial"/>
          <w:i/>
          <w:sz w:val="24"/>
          <w:szCs w:val="24"/>
        </w:rPr>
        <w:t xml:space="preserve">, lo constituirá en deudor del </w:t>
      </w:r>
      <w:r w:rsidRPr="00871A52">
        <w:rPr>
          <w:rFonts w:ascii="Arial" w:hAnsi="Arial" w:cs="Arial"/>
          <w:i/>
        </w:rPr>
        <w:t>ARRENDADOR</w:t>
      </w:r>
      <w:r w:rsidRPr="00933D8B">
        <w:rPr>
          <w:rFonts w:ascii="Arial" w:hAnsi="Arial" w:cs="Arial"/>
          <w:i/>
          <w:sz w:val="24"/>
          <w:szCs w:val="24"/>
        </w:rPr>
        <w:t xml:space="preserve"> por una suma equivalente al doble del precio mensual de la renta que esté vigente en el momento del incumplimiento, a título de pena, que será exigible sin necesidad de requerimiento judicial o extrajudicial alguno y sin perjuicio de los demás derechos que tiene el </w:t>
      </w:r>
      <w:r w:rsidRPr="00871A52">
        <w:rPr>
          <w:rFonts w:ascii="Arial" w:hAnsi="Arial" w:cs="Arial"/>
          <w:i/>
        </w:rPr>
        <w:t>ARRENDADOR</w:t>
      </w:r>
      <w:r w:rsidRPr="00933D8B">
        <w:rPr>
          <w:rFonts w:ascii="Arial" w:hAnsi="Arial" w:cs="Arial"/>
          <w:i/>
          <w:sz w:val="24"/>
          <w:szCs w:val="24"/>
        </w:rPr>
        <w:t xml:space="preserve"> para hacer cesar el arrendamiento y exigir judicialmente la entrega de la </w:t>
      </w:r>
      <w:r w:rsidRPr="00871A52">
        <w:rPr>
          <w:rFonts w:ascii="Arial" w:hAnsi="Arial" w:cs="Arial"/>
          <w:i/>
        </w:rPr>
        <w:t>TRILLADORA</w:t>
      </w:r>
      <w:r w:rsidRPr="00933D8B">
        <w:rPr>
          <w:rFonts w:ascii="Arial" w:hAnsi="Arial" w:cs="Arial"/>
          <w:i/>
          <w:sz w:val="24"/>
          <w:szCs w:val="24"/>
        </w:rPr>
        <w:t xml:space="preserve">. Se entenderá en todo caso que el pago de la pena no extingue la obligación principal y que el </w:t>
      </w:r>
      <w:r w:rsidRPr="00871A52">
        <w:rPr>
          <w:rFonts w:ascii="Arial" w:hAnsi="Arial" w:cs="Arial"/>
          <w:i/>
        </w:rPr>
        <w:t>ARRENDADOR</w:t>
      </w:r>
      <w:r w:rsidRPr="00933D8B">
        <w:rPr>
          <w:rFonts w:ascii="Arial" w:hAnsi="Arial" w:cs="Arial"/>
          <w:i/>
          <w:sz w:val="24"/>
          <w:szCs w:val="24"/>
        </w:rPr>
        <w:t xml:space="preserve"> podrá pedir a la vez el pago de la obligación principal, la indemnización de los perjuicios y pena pactada si es del caso. El presente contrato es prueba sumaria suficiente para el cobro de esta pena al </w:t>
      </w:r>
      <w:r w:rsidRPr="00871A52">
        <w:rPr>
          <w:rFonts w:ascii="Arial" w:hAnsi="Arial" w:cs="Arial"/>
          <w:i/>
        </w:rPr>
        <w:t>ARRENDATARIO</w:t>
      </w:r>
      <w:r w:rsidRPr="00933D8B">
        <w:rPr>
          <w:rFonts w:ascii="Arial" w:hAnsi="Arial" w:cs="Arial"/>
          <w:i/>
          <w:sz w:val="24"/>
          <w:szCs w:val="24"/>
        </w:rPr>
        <w:t xml:space="preserve"> o deudores solidarios. La pena se causará tantas veces como el incumplimiento haya. En caso de que el </w:t>
      </w:r>
      <w:r w:rsidRPr="00871A52">
        <w:rPr>
          <w:rFonts w:ascii="Arial" w:hAnsi="Arial" w:cs="Arial"/>
          <w:i/>
        </w:rPr>
        <w:t>ARRENDATARIO</w:t>
      </w:r>
      <w:r w:rsidRPr="00933D8B">
        <w:rPr>
          <w:rFonts w:ascii="Arial" w:hAnsi="Arial" w:cs="Arial"/>
          <w:i/>
          <w:sz w:val="24"/>
          <w:szCs w:val="24"/>
        </w:rPr>
        <w:t xml:space="preserve"> se atrase en varios cánones de arrendamiento, la pena se causará tantas veces como atrasos haya. Una vez causada la pena, cualquier pago que se haga se imputará </w:t>
      </w:r>
      <w:r w:rsidR="005D63A2" w:rsidRPr="00933D8B">
        <w:rPr>
          <w:rFonts w:ascii="Arial" w:hAnsi="Arial" w:cs="Arial"/>
          <w:i/>
          <w:sz w:val="24"/>
          <w:szCs w:val="24"/>
        </w:rPr>
        <w:t>primero al</w:t>
      </w:r>
      <w:r w:rsidRPr="00933D8B">
        <w:rPr>
          <w:rFonts w:ascii="Arial" w:hAnsi="Arial" w:cs="Arial"/>
          <w:i/>
          <w:sz w:val="24"/>
          <w:szCs w:val="24"/>
        </w:rPr>
        <w:t xml:space="preserve"> pago de la pena y después al pago de la obligación principal.</w:t>
      </w:r>
      <w:r>
        <w:rPr>
          <w:rFonts w:ascii="Arial" w:hAnsi="Arial" w:cs="Arial"/>
          <w:i/>
          <w:sz w:val="24"/>
          <w:szCs w:val="24"/>
        </w:rPr>
        <w:t>”</w:t>
      </w:r>
      <w:r w:rsidRPr="004C443C">
        <w:rPr>
          <w:rFonts w:ascii="Arial" w:hAnsi="Arial" w:cs="Arial"/>
          <w:sz w:val="24"/>
          <w:szCs w:val="24"/>
        </w:rPr>
        <w:t xml:space="preserve"> </w:t>
      </w:r>
    </w:p>
    <w:p w:rsidR="009E432E" w:rsidRPr="00B74023" w:rsidRDefault="009E432E" w:rsidP="00B74023">
      <w:pPr>
        <w:pStyle w:val="Sinespaciado1"/>
        <w:ind w:firstLine="2880"/>
        <w:jc w:val="both"/>
        <w:rPr>
          <w:rFonts w:ascii="Arial" w:hAnsi="Arial" w:cs="Arial"/>
          <w:sz w:val="24"/>
          <w:szCs w:val="24"/>
        </w:rPr>
      </w:pPr>
    </w:p>
    <w:p w:rsidR="00A30914" w:rsidRDefault="00C87023" w:rsidP="005D63A2">
      <w:pPr>
        <w:pStyle w:val="Sinespaciado1"/>
        <w:spacing w:line="360" w:lineRule="auto"/>
        <w:ind w:firstLine="2880"/>
        <w:jc w:val="both"/>
        <w:rPr>
          <w:rFonts w:ascii="Arial" w:hAnsi="Arial" w:cs="Arial"/>
          <w:sz w:val="28"/>
          <w:szCs w:val="28"/>
        </w:rPr>
      </w:pPr>
      <w:r>
        <w:rPr>
          <w:rFonts w:ascii="Arial" w:hAnsi="Arial" w:cs="Arial"/>
          <w:sz w:val="28"/>
          <w:szCs w:val="28"/>
        </w:rPr>
        <w:t xml:space="preserve">6. </w:t>
      </w:r>
      <w:r w:rsidR="00855BB5">
        <w:rPr>
          <w:rFonts w:ascii="Arial" w:hAnsi="Arial" w:cs="Arial"/>
          <w:sz w:val="28"/>
          <w:szCs w:val="28"/>
        </w:rPr>
        <w:t xml:space="preserve">En criterio de la funcionaria judicial de primer grado, lo pactado </w:t>
      </w:r>
      <w:r w:rsidR="00886E2D">
        <w:rPr>
          <w:rFonts w:ascii="Arial" w:hAnsi="Arial" w:cs="Arial"/>
          <w:sz w:val="28"/>
          <w:szCs w:val="28"/>
        </w:rPr>
        <w:t xml:space="preserve">en el párrafo tercero de </w:t>
      </w:r>
      <w:r w:rsidR="00855BB5">
        <w:rPr>
          <w:rFonts w:ascii="Arial" w:hAnsi="Arial" w:cs="Arial"/>
          <w:sz w:val="28"/>
          <w:szCs w:val="28"/>
        </w:rPr>
        <w:t>la cl</w:t>
      </w:r>
      <w:r w:rsidR="00FD567D">
        <w:rPr>
          <w:rFonts w:ascii="Arial" w:hAnsi="Arial" w:cs="Arial"/>
          <w:sz w:val="28"/>
          <w:szCs w:val="28"/>
        </w:rPr>
        <w:t>áu</w:t>
      </w:r>
      <w:r w:rsidR="00855BB5">
        <w:rPr>
          <w:rFonts w:ascii="Arial" w:hAnsi="Arial" w:cs="Arial"/>
          <w:sz w:val="28"/>
          <w:szCs w:val="28"/>
        </w:rPr>
        <w:t xml:space="preserve">sula </w:t>
      </w:r>
      <w:r w:rsidR="00FD567D">
        <w:rPr>
          <w:rFonts w:ascii="Arial" w:hAnsi="Arial" w:cs="Arial"/>
          <w:sz w:val="28"/>
          <w:szCs w:val="28"/>
        </w:rPr>
        <w:t xml:space="preserve">trascrita </w:t>
      </w:r>
      <w:r w:rsidR="00886E2D">
        <w:rPr>
          <w:rFonts w:ascii="Arial" w:hAnsi="Arial" w:cs="Arial"/>
          <w:sz w:val="28"/>
          <w:szCs w:val="28"/>
        </w:rPr>
        <w:t xml:space="preserve">es claramente </w:t>
      </w:r>
      <w:r w:rsidR="00FD567D">
        <w:rPr>
          <w:rFonts w:ascii="Arial" w:hAnsi="Arial" w:cs="Arial"/>
          <w:sz w:val="28"/>
          <w:szCs w:val="28"/>
        </w:rPr>
        <w:t xml:space="preserve">una </w:t>
      </w:r>
      <w:r w:rsidR="002D7960">
        <w:rPr>
          <w:rFonts w:ascii="Arial" w:hAnsi="Arial" w:cs="Arial"/>
          <w:sz w:val="28"/>
          <w:szCs w:val="28"/>
        </w:rPr>
        <w:t>sanción a título de pena, –una</w:t>
      </w:r>
      <w:r w:rsidR="00FD567D">
        <w:rPr>
          <w:rFonts w:ascii="Arial" w:hAnsi="Arial" w:cs="Arial"/>
          <w:sz w:val="28"/>
          <w:szCs w:val="28"/>
        </w:rPr>
        <w:t xml:space="preserve"> clausula penal; la simple lectura de la misma y lo pretendido por la parte ejecutante, </w:t>
      </w:r>
      <w:r w:rsidR="007C5C37">
        <w:rPr>
          <w:rFonts w:ascii="Arial" w:hAnsi="Arial" w:cs="Arial"/>
          <w:sz w:val="28"/>
          <w:szCs w:val="28"/>
        </w:rPr>
        <w:t xml:space="preserve">dice, </w:t>
      </w:r>
      <w:r w:rsidR="00FD567D">
        <w:rPr>
          <w:rFonts w:ascii="Arial" w:hAnsi="Arial" w:cs="Arial"/>
          <w:sz w:val="28"/>
          <w:szCs w:val="28"/>
        </w:rPr>
        <w:t xml:space="preserve">es así de claro; se </w:t>
      </w:r>
      <w:r w:rsidR="009E7538">
        <w:rPr>
          <w:rFonts w:ascii="Arial" w:hAnsi="Arial" w:cs="Arial"/>
          <w:sz w:val="28"/>
          <w:szCs w:val="28"/>
        </w:rPr>
        <w:t xml:space="preserve">demanda </w:t>
      </w:r>
      <w:r w:rsidR="00FD567D">
        <w:rPr>
          <w:rFonts w:ascii="Arial" w:hAnsi="Arial" w:cs="Arial"/>
          <w:sz w:val="28"/>
          <w:szCs w:val="28"/>
        </w:rPr>
        <w:t>la aplicación de la sanción tantas veces, cuantas veces se den los incumplimientos contractuales en el pago de la renta</w:t>
      </w:r>
      <w:r w:rsidR="00B87058">
        <w:rPr>
          <w:rFonts w:ascii="Arial" w:hAnsi="Arial" w:cs="Arial"/>
          <w:sz w:val="28"/>
          <w:szCs w:val="28"/>
        </w:rPr>
        <w:t xml:space="preserve"> por parte del arrendatario</w:t>
      </w:r>
      <w:r w:rsidR="00FD567D">
        <w:rPr>
          <w:rFonts w:ascii="Arial" w:hAnsi="Arial" w:cs="Arial"/>
          <w:sz w:val="28"/>
          <w:szCs w:val="28"/>
        </w:rPr>
        <w:t>, esto es la aplicaci</w:t>
      </w:r>
      <w:r w:rsidR="00F105C8">
        <w:rPr>
          <w:rFonts w:ascii="Arial" w:hAnsi="Arial" w:cs="Arial"/>
          <w:sz w:val="28"/>
          <w:szCs w:val="28"/>
        </w:rPr>
        <w:t>ón de la pena como atrasos haya.</w:t>
      </w:r>
    </w:p>
    <w:p w:rsidR="00A30914" w:rsidRDefault="00A30914" w:rsidP="005D63A2">
      <w:pPr>
        <w:pStyle w:val="Sinespaciado1"/>
        <w:spacing w:line="360" w:lineRule="auto"/>
        <w:ind w:firstLine="2880"/>
        <w:jc w:val="both"/>
        <w:rPr>
          <w:rFonts w:ascii="Arial" w:hAnsi="Arial" w:cs="Arial"/>
          <w:sz w:val="28"/>
          <w:szCs w:val="28"/>
        </w:rPr>
      </w:pPr>
    </w:p>
    <w:p w:rsidR="00131ABE" w:rsidRDefault="00A30914" w:rsidP="00F105C8">
      <w:pPr>
        <w:pStyle w:val="Sinespaciado1"/>
        <w:spacing w:line="360" w:lineRule="auto"/>
        <w:ind w:firstLine="2880"/>
        <w:jc w:val="both"/>
        <w:rPr>
          <w:rFonts w:ascii="Arial" w:hAnsi="Arial" w:cs="Arial"/>
          <w:sz w:val="28"/>
          <w:szCs w:val="28"/>
        </w:rPr>
      </w:pPr>
      <w:r>
        <w:rPr>
          <w:rFonts w:ascii="Arial" w:hAnsi="Arial" w:cs="Arial"/>
          <w:sz w:val="28"/>
          <w:szCs w:val="28"/>
        </w:rPr>
        <w:t xml:space="preserve">7. </w:t>
      </w:r>
      <w:r w:rsidR="0061791C">
        <w:rPr>
          <w:rFonts w:ascii="Arial" w:hAnsi="Arial" w:cs="Arial"/>
          <w:sz w:val="28"/>
          <w:szCs w:val="28"/>
        </w:rPr>
        <w:t>Ahora</w:t>
      </w:r>
      <w:r>
        <w:rPr>
          <w:rFonts w:ascii="Arial" w:hAnsi="Arial" w:cs="Arial"/>
          <w:sz w:val="28"/>
          <w:szCs w:val="28"/>
        </w:rPr>
        <w:t xml:space="preserve">, </w:t>
      </w:r>
      <w:r w:rsidR="008C2DE7">
        <w:rPr>
          <w:rFonts w:ascii="Arial" w:hAnsi="Arial" w:cs="Arial"/>
          <w:sz w:val="28"/>
          <w:szCs w:val="28"/>
        </w:rPr>
        <w:t xml:space="preserve">tiene razón la </w:t>
      </w:r>
      <w:r w:rsidR="008C2DE7" w:rsidRPr="00D55C38">
        <w:rPr>
          <w:rFonts w:ascii="Arial" w:hAnsi="Arial" w:cs="Arial"/>
          <w:i/>
          <w:sz w:val="28"/>
          <w:szCs w:val="28"/>
        </w:rPr>
        <w:t>a quo</w:t>
      </w:r>
      <w:r w:rsidR="008C2DE7">
        <w:rPr>
          <w:rFonts w:ascii="Arial" w:hAnsi="Arial" w:cs="Arial"/>
          <w:sz w:val="28"/>
          <w:szCs w:val="28"/>
        </w:rPr>
        <w:t xml:space="preserve"> en que </w:t>
      </w:r>
      <w:r>
        <w:rPr>
          <w:rFonts w:ascii="Arial" w:hAnsi="Arial" w:cs="Arial"/>
          <w:sz w:val="28"/>
          <w:szCs w:val="28"/>
        </w:rPr>
        <w:t>el arrendador persigue el pago de los cánones de arrendamiento correspondiente al periodo trimestral del 26 de agosto al 25 de noviembre de 2014, esto es $94.080.201 y, con fundamento en la cláusula décima prim</w:t>
      </w:r>
      <w:r w:rsidR="008C2DE7">
        <w:rPr>
          <w:rFonts w:ascii="Arial" w:hAnsi="Arial" w:cs="Arial"/>
          <w:sz w:val="28"/>
          <w:szCs w:val="28"/>
        </w:rPr>
        <w:t>era ya referida</w:t>
      </w:r>
      <w:r>
        <w:rPr>
          <w:rFonts w:ascii="Arial" w:hAnsi="Arial" w:cs="Arial"/>
          <w:sz w:val="28"/>
          <w:szCs w:val="28"/>
        </w:rPr>
        <w:t xml:space="preserve">, </w:t>
      </w:r>
      <w:r w:rsidR="00886E2D">
        <w:rPr>
          <w:rFonts w:ascii="Arial" w:hAnsi="Arial" w:cs="Arial"/>
          <w:sz w:val="28"/>
          <w:szCs w:val="28"/>
        </w:rPr>
        <w:t>a título de</w:t>
      </w:r>
      <w:r w:rsidR="007C5C37">
        <w:rPr>
          <w:rFonts w:ascii="Arial" w:hAnsi="Arial" w:cs="Arial"/>
          <w:sz w:val="28"/>
          <w:szCs w:val="28"/>
        </w:rPr>
        <w:t xml:space="preserve"> pena</w:t>
      </w:r>
      <w:r w:rsidR="00886E2D">
        <w:rPr>
          <w:rFonts w:ascii="Arial" w:hAnsi="Arial" w:cs="Arial"/>
          <w:sz w:val="28"/>
          <w:szCs w:val="28"/>
        </w:rPr>
        <w:t xml:space="preserve"> </w:t>
      </w:r>
      <w:r>
        <w:rPr>
          <w:rFonts w:ascii="Arial" w:hAnsi="Arial" w:cs="Arial"/>
          <w:sz w:val="28"/>
          <w:szCs w:val="28"/>
        </w:rPr>
        <w:t xml:space="preserve">el duplo de dicha cantidad, </w:t>
      </w:r>
      <w:r w:rsidR="00131ABE">
        <w:rPr>
          <w:rFonts w:ascii="Arial" w:hAnsi="Arial" w:cs="Arial"/>
          <w:sz w:val="28"/>
          <w:szCs w:val="28"/>
        </w:rPr>
        <w:t>es</w:t>
      </w:r>
      <w:r w:rsidR="007C5C37">
        <w:rPr>
          <w:rFonts w:ascii="Arial" w:hAnsi="Arial" w:cs="Arial"/>
          <w:sz w:val="28"/>
          <w:szCs w:val="28"/>
        </w:rPr>
        <w:t>to es</w:t>
      </w:r>
      <w:r w:rsidR="00131ABE">
        <w:rPr>
          <w:rFonts w:ascii="Arial" w:hAnsi="Arial" w:cs="Arial"/>
          <w:sz w:val="28"/>
          <w:szCs w:val="28"/>
        </w:rPr>
        <w:t>, $</w:t>
      </w:r>
      <w:r w:rsidR="00D80B87">
        <w:rPr>
          <w:rFonts w:ascii="Arial" w:hAnsi="Arial" w:cs="Arial"/>
          <w:sz w:val="28"/>
          <w:szCs w:val="28"/>
        </w:rPr>
        <w:t>18</w:t>
      </w:r>
      <w:r>
        <w:rPr>
          <w:rFonts w:ascii="Arial" w:hAnsi="Arial" w:cs="Arial"/>
          <w:sz w:val="28"/>
          <w:szCs w:val="28"/>
        </w:rPr>
        <w:t>8.160.402.</w:t>
      </w:r>
      <w:r w:rsidR="009E432E">
        <w:rPr>
          <w:rFonts w:ascii="Arial" w:hAnsi="Arial" w:cs="Arial"/>
          <w:sz w:val="28"/>
          <w:szCs w:val="28"/>
        </w:rPr>
        <w:t xml:space="preserve"> </w:t>
      </w:r>
      <w:r w:rsidR="00131ABE">
        <w:rPr>
          <w:rFonts w:ascii="Arial" w:hAnsi="Arial" w:cs="Arial"/>
          <w:sz w:val="28"/>
          <w:szCs w:val="28"/>
        </w:rPr>
        <w:t>A este último pedimento no accedió la señora jueza de pr</w:t>
      </w:r>
      <w:r w:rsidR="00CF2504">
        <w:rPr>
          <w:rFonts w:ascii="Arial" w:hAnsi="Arial" w:cs="Arial"/>
          <w:sz w:val="28"/>
          <w:szCs w:val="28"/>
        </w:rPr>
        <w:t>imera instancia, al considerar que se trata de una cláusula excesiva</w:t>
      </w:r>
      <w:r w:rsidR="00072812">
        <w:rPr>
          <w:rFonts w:ascii="Arial" w:hAnsi="Arial" w:cs="Arial"/>
          <w:sz w:val="28"/>
          <w:szCs w:val="28"/>
        </w:rPr>
        <w:t xml:space="preserve"> respecto de </w:t>
      </w:r>
      <w:r w:rsidR="00131ABE">
        <w:rPr>
          <w:rFonts w:ascii="Arial" w:hAnsi="Arial" w:cs="Arial"/>
          <w:sz w:val="28"/>
          <w:szCs w:val="28"/>
        </w:rPr>
        <w:t>la obligación principal, encontrando apoyo en el art</w:t>
      </w:r>
      <w:r w:rsidR="00D80B87">
        <w:rPr>
          <w:rFonts w:ascii="Arial" w:hAnsi="Arial" w:cs="Arial"/>
          <w:sz w:val="28"/>
          <w:szCs w:val="28"/>
        </w:rPr>
        <w:t>ículo 86</w:t>
      </w:r>
      <w:r w:rsidR="00131ABE">
        <w:rPr>
          <w:rFonts w:ascii="Arial" w:hAnsi="Arial" w:cs="Arial"/>
          <w:sz w:val="28"/>
          <w:szCs w:val="28"/>
        </w:rPr>
        <w:t>7 del Código de Comercio.</w:t>
      </w:r>
    </w:p>
    <w:p w:rsidR="00212A2E" w:rsidRDefault="00212A2E" w:rsidP="005D63A2">
      <w:pPr>
        <w:pStyle w:val="Sinespaciado1"/>
        <w:spacing w:line="360" w:lineRule="auto"/>
        <w:ind w:firstLine="2880"/>
        <w:jc w:val="both"/>
        <w:rPr>
          <w:rFonts w:ascii="Arial" w:hAnsi="Arial" w:cs="Arial"/>
          <w:sz w:val="28"/>
          <w:szCs w:val="28"/>
        </w:rPr>
      </w:pPr>
    </w:p>
    <w:p w:rsidR="002D7960" w:rsidRDefault="00E525BE" w:rsidP="009C73FB">
      <w:pPr>
        <w:pStyle w:val="Sinespaciado1"/>
        <w:spacing w:line="360" w:lineRule="auto"/>
        <w:ind w:firstLine="2880"/>
        <w:jc w:val="both"/>
        <w:rPr>
          <w:rFonts w:ascii="Arial" w:hAnsi="Arial" w:cs="Arial"/>
          <w:sz w:val="28"/>
          <w:szCs w:val="28"/>
        </w:rPr>
      </w:pPr>
      <w:r>
        <w:rPr>
          <w:rFonts w:ascii="Arial" w:hAnsi="Arial" w:cs="Arial"/>
          <w:sz w:val="28"/>
          <w:szCs w:val="28"/>
        </w:rPr>
        <w:t>7</w:t>
      </w:r>
      <w:r w:rsidR="00CF2504">
        <w:rPr>
          <w:rFonts w:ascii="Arial" w:hAnsi="Arial" w:cs="Arial"/>
          <w:sz w:val="28"/>
          <w:szCs w:val="28"/>
        </w:rPr>
        <w:t xml:space="preserve">.1. </w:t>
      </w:r>
      <w:r w:rsidR="00F105C8">
        <w:rPr>
          <w:rFonts w:ascii="Arial" w:hAnsi="Arial" w:cs="Arial"/>
          <w:sz w:val="28"/>
          <w:szCs w:val="28"/>
        </w:rPr>
        <w:t>L</w:t>
      </w:r>
      <w:r w:rsidR="00010BDF">
        <w:rPr>
          <w:rFonts w:ascii="Arial" w:hAnsi="Arial" w:cs="Arial"/>
          <w:sz w:val="28"/>
          <w:szCs w:val="28"/>
        </w:rPr>
        <w:t>a cláusula decima segunda del contrato que sirve de sustento a la ejecución demandada, contiene</w:t>
      </w:r>
      <w:r w:rsidR="009C73FB">
        <w:rPr>
          <w:rFonts w:ascii="Arial" w:hAnsi="Arial" w:cs="Arial"/>
          <w:sz w:val="28"/>
          <w:szCs w:val="28"/>
        </w:rPr>
        <w:t xml:space="preserve"> en su primer párrafo</w:t>
      </w:r>
      <w:r w:rsidR="00010BDF">
        <w:rPr>
          <w:rFonts w:ascii="Arial" w:hAnsi="Arial" w:cs="Arial"/>
          <w:sz w:val="28"/>
          <w:szCs w:val="28"/>
        </w:rPr>
        <w:t xml:space="preserve"> la estipulación de</w:t>
      </w:r>
      <w:r w:rsidR="00886E2D">
        <w:rPr>
          <w:rFonts w:ascii="Arial" w:hAnsi="Arial" w:cs="Arial"/>
          <w:sz w:val="28"/>
          <w:szCs w:val="28"/>
        </w:rPr>
        <w:t xml:space="preserve"> la </w:t>
      </w:r>
      <w:r w:rsidR="00010BDF">
        <w:rPr>
          <w:rFonts w:ascii="Arial" w:hAnsi="Arial" w:cs="Arial"/>
          <w:sz w:val="28"/>
          <w:szCs w:val="28"/>
        </w:rPr>
        <w:t>cláusula penal</w:t>
      </w:r>
      <w:r w:rsidR="00886E2D">
        <w:rPr>
          <w:rFonts w:ascii="Arial" w:hAnsi="Arial" w:cs="Arial"/>
          <w:sz w:val="28"/>
          <w:szCs w:val="28"/>
        </w:rPr>
        <w:t xml:space="preserve"> del contrato de arrendamiento entre las partes</w:t>
      </w:r>
      <w:r w:rsidR="002D7960">
        <w:rPr>
          <w:rFonts w:ascii="Arial" w:hAnsi="Arial" w:cs="Arial"/>
          <w:sz w:val="28"/>
          <w:szCs w:val="28"/>
        </w:rPr>
        <w:t>. En consecuencia, como a través de la misma las partes pretenden anticiparse a los posibles efectos del incumplimiento del contrato y para ello de manera anticipada tasan los perjuicios que puedan derivarse del mismo, en este caso</w:t>
      </w:r>
      <w:r w:rsidR="00F555B5">
        <w:rPr>
          <w:rFonts w:ascii="Arial" w:hAnsi="Arial" w:cs="Arial"/>
          <w:sz w:val="28"/>
          <w:szCs w:val="28"/>
        </w:rPr>
        <w:t xml:space="preserve"> concreto</w:t>
      </w:r>
      <w:r w:rsidR="002D7960">
        <w:rPr>
          <w:rFonts w:ascii="Arial" w:hAnsi="Arial" w:cs="Arial"/>
          <w:sz w:val="28"/>
          <w:szCs w:val="28"/>
        </w:rPr>
        <w:t>, quedó determinada en el párrafo primero de la siguiente manera: “</w:t>
      </w:r>
      <w:r w:rsidR="002D7960">
        <w:rPr>
          <w:rFonts w:ascii="Arial" w:hAnsi="Arial" w:cs="Arial"/>
          <w:i/>
          <w:sz w:val="24"/>
          <w:szCs w:val="24"/>
        </w:rPr>
        <w:t xml:space="preserve">la suma equivalente a </w:t>
      </w:r>
      <w:r w:rsidR="002D7960" w:rsidRPr="00871A52">
        <w:rPr>
          <w:rFonts w:ascii="Arial" w:hAnsi="Arial" w:cs="Arial"/>
          <w:i/>
        </w:rPr>
        <w:t>UN (1)</w:t>
      </w:r>
      <w:r w:rsidR="002D7960">
        <w:rPr>
          <w:rFonts w:ascii="Arial" w:hAnsi="Arial" w:cs="Arial"/>
          <w:i/>
          <w:sz w:val="24"/>
          <w:szCs w:val="24"/>
        </w:rPr>
        <w:t xml:space="preserve"> canon de arrendamiento que se encuentre pagando en el momento en que se efectúe la violación del contrato a título de pena”</w:t>
      </w:r>
      <w:r w:rsidR="002D7960">
        <w:rPr>
          <w:rFonts w:ascii="Arial" w:hAnsi="Arial" w:cs="Arial"/>
          <w:sz w:val="28"/>
          <w:szCs w:val="28"/>
        </w:rPr>
        <w:t>.</w:t>
      </w:r>
    </w:p>
    <w:p w:rsidR="009E432E" w:rsidRDefault="009E432E" w:rsidP="009C73FB">
      <w:pPr>
        <w:pStyle w:val="Sinespaciado1"/>
        <w:spacing w:line="360" w:lineRule="auto"/>
        <w:ind w:firstLine="2880"/>
        <w:jc w:val="both"/>
        <w:rPr>
          <w:rFonts w:ascii="Arial" w:hAnsi="Arial" w:cs="Arial"/>
          <w:sz w:val="28"/>
          <w:szCs w:val="28"/>
        </w:rPr>
      </w:pPr>
    </w:p>
    <w:p w:rsidR="003432C0" w:rsidRDefault="00D91D36" w:rsidP="009C73FB">
      <w:pPr>
        <w:pStyle w:val="Sinespaciado1"/>
        <w:spacing w:line="360" w:lineRule="auto"/>
        <w:ind w:firstLine="2880"/>
        <w:jc w:val="both"/>
        <w:rPr>
          <w:rFonts w:ascii="Arial" w:hAnsi="Arial" w:cs="Arial"/>
          <w:sz w:val="28"/>
          <w:szCs w:val="28"/>
        </w:rPr>
      </w:pPr>
      <w:r>
        <w:rPr>
          <w:rFonts w:ascii="Arial" w:hAnsi="Arial" w:cs="Arial"/>
          <w:sz w:val="28"/>
          <w:szCs w:val="28"/>
        </w:rPr>
        <w:t>L</w:t>
      </w:r>
      <w:r w:rsidR="003432C0">
        <w:rPr>
          <w:rFonts w:ascii="Arial" w:hAnsi="Arial" w:cs="Arial"/>
          <w:sz w:val="28"/>
          <w:szCs w:val="28"/>
        </w:rPr>
        <w:t xml:space="preserve">a referida cláusula contiene un párrafo o inciso tercero, que hace mención a una sanción a título de pena, </w:t>
      </w:r>
      <w:r w:rsidR="009C73FB">
        <w:rPr>
          <w:rFonts w:ascii="Arial" w:hAnsi="Arial" w:cs="Arial"/>
          <w:sz w:val="28"/>
          <w:szCs w:val="28"/>
        </w:rPr>
        <w:t xml:space="preserve">fijada únicamente en favor del arrendador </w:t>
      </w:r>
      <w:r w:rsidR="003432C0">
        <w:rPr>
          <w:rFonts w:ascii="Arial" w:hAnsi="Arial" w:cs="Arial"/>
          <w:sz w:val="28"/>
          <w:szCs w:val="28"/>
        </w:rPr>
        <w:t>por el retardo de uno o más cánones de arrendamiento por parte del arrendatario</w:t>
      </w:r>
      <w:r w:rsidR="009C73FB">
        <w:rPr>
          <w:rFonts w:ascii="Arial" w:hAnsi="Arial" w:cs="Arial"/>
          <w:sz w:val="28"/>
          <w:szCs w:val="28"/>
        </w:rPr>
        <w:t>,</w:t>
      </w:r>
      <w:r w:rsidR="003432C0">
        <w:rPr>
          <w:rFonts w:ascii="Arial" w:hAnsi="Arial" w:cs="Arial"/>
          <w:sz w:val="28"/>
          <w:szCs w:val="28"/>
        </w:rPr>
        <w:t xml:space="preserve"> y con fundamento </w:t>
      </w:r>
      <w:r w:rsidR="001134C6">
        <w:rPr>
          <w:rFonts w:ascii="Arial" w:hAnsi="Arial" w:cs="Arial"/>
          <w:sz w:val="28"/>
          <w:szCs w:val="28"/>
        </w:rPr>
        <w:t>en ella</w:t>
      </w:r>
      <w:r w:rsidR="003432C0">
        <w:rPr>
          <w:rFonts w:ascii="Arial" w:hAnsi="Arial" w:cs="Arial"/>
          <w:sz w:val="28"/>
          <w:szCs w:val="28"/>
        </w:rPr>
        <w:t xml:space="preserve"> es que el ejecutante pretende el cobro de la suma de $188.160.402, </w:t>
      </w:r>
      <w:r w:rsidR="00A14D3E">
        <w:rPr>
          <w:rFonts w:ascii="Arial" w:hAnsi="Arial" w:cs="Arial"/>
          <w:sz w:val="28"/>
          <w:szCs w:val="28"/>
        </w:rPr>
        <w:t xml:space="preserve">que </w:t>
      </w:r>
      <w:r w:rsidR="003432C0">
        <w:rPr>
          <w:rFonts w:ascii="Arial" w:hAnsi="Arial" w:cs="Arial"/>
          <w:sz w:val="28"/>
          <w:szCs w:val="28"/>
        </w:rPr>
        <w:t>equivale al duplo de los tres meses de cánones de arrendamiento dejados de pagar por el arrendatario (26 de agosto al 25 de noviembre de 2014), a título de perjuicios.</w:t>
      </w:r>
    </w:p>
    <w:p w:rsidR="00034492" w:rsidRDefault="00034492" w:rsidP="001134C6">
      <w:pPr>
        <w:pStyle w:val="Sinespaciado1"/>
        <w:spacing w:line="360" w:lineRule="auto"/>
        <w:ind w:firstLine="2880"/>
        <w:jc w:val="both"/>
        <w:rPr>
          <w:rFonts w:ascii="Arial" w:hAnsi="Arial" w:cs="Arial"/>
          <w:sz w:val="28"/>
          <w:szCs w:val="28"/>
        </w:rPr>
      </w:pPr>
    </w:p>
    <w:p w:rsidR="00430017" w:rsidRDefault="009C73FB" w:rsidP="00430017">
      <w:pPr>
        <w:pStyle w:val="Sinespaciado1"/>
        <w:spacing w:line="360" w:lineRule="auto"/>
        <w:ind w:firstLine="2880"/>
        <w:jc w:val="both"/>
        <w:rPr>
          <w:rFonts w:ascii="Arial" w:hAnsi="Arial" w:cs="Arial"/>
          <w:sz w:val="28"/>
          <w:szCs w:val="28"/>
        </w:rPr>
      </w:pPr>
      <w:r>
        <w:rPr>
          <w:rFonts w:ascii="Arial" w:hAnsi="Arial" w:cs="Arial"/>
          <w:sz w:val="28"/>
          <w:szCs w:val="28"/>
        </w:rPr>
        <w:t>7.2</w:t>
      </w:r>
      <w:r w:rsidR="003A438B">
        <w:rPr>
          <w:rFonts w:ascii="Arial" w:hAnsi="Arial" w:cs="Arial"/>
          <w:sz w:val="28"/>
          <w:szCs w:val="28"/>
        </w:rPr>
        <w:t xml:space="preserve">. La doctrina y jurisprudencia nacionales coinciden en que la cláusula penal constituye principalmente una estimación anticipada de los perjuicios que el incumplimiento de obligaciones </w:t>
      </w:r>
      <w:r>
        <w:rPr>
          <w:rFonts w:ascii="Arial" w:hAnsi="Arial" w:cs="Arial"/>
          <w:sz w:val="28"/>
          <w:szCs w:val="28"/>
        </w:rPr>
        <w:t>emanadas del contrato pueda irro</w:t>
      </w:r>
      <w:r w:rsidR="003A438B">
        <w:rPr>
          <w:rFonts w:ascii="Arial" w:hAnsi="Arial" w:cs="Arial"/>
          <w:sz w:val="28"/>
          <w:szCs w:val="28"/>
        </w:rPr>
        <w:t>gar al contratante obsecuente con las suyas</w:t>
      </w:r>
      <w:r w:rsidR="0044043F">
        <w:rPr>
          <w:rFonts w:ascii="Arial" w:hAnsi="Arial" w:cs="Arial"/>
          <w:sz w:val="28"/>
          <w:szCs w:val="28"/>
        </w:rPr>
        <w:t>, según se desprende de los artículos 1594, 1596 y 1600 del Código Civil</w:t>
      </w:r>
      <w:r w:rsidR="009E432E">
        <w:rPr>
          <w:rFonts w:ascii="Arial" w:hAnsi="Arial" w:cs="Arial"/>
          <w:sz w:val="28"/>
          <w:szCs w:val="28"/>
        </w:rPr>
        <w:t>.</w:t>
      </w:r>
      <w:r w:rsidR="003A438B">
        <w:rPr>
          <w:rFonts w:ascii="Arial" w:hAnsi="Arial" w:cs="Arial"/>
          <w:sz w:val="28"/>
          <w:szCs w:val="28"/>
        </w:rPr>
        <w:t xml:space="preserve"> Nuestra Corte Suprema de Justicia ha enseñado que ella sirve de apremio al deudor, al tiempo que provee a los  contratantes de una garantía y permite valorar por anticipado los eventuales perjuicios que podrá acarrear el incumplimiento de cualquiera de los contratantes y, en este último caso, provee a éstos de evidentes ventajas procesales, pues quien la reclama, por el simple incumplimiento del otro se halla liberado de demostrar la existencia de los perjuicios, su monto y la culpa del contratante incumplido</w:t>
      </w:r>
      <w:r w:rsidR="00430017">
        <w:rPr>
          <w:rFonts w:ascii="Arial" w:hAnsi="Arial" w:cs="Arial"/>
          <w:sz w:val="28"/>
          <w:szCs w:val="28"/>
        </w:rPr>
        <w:t>.</w:t>
      </w:r>
    </w:p>
    <w:p w:rsidR="00430017" w:rsidRDefault="00430017" w:rsidP="00430017">
      <w:pPr>
        <w:pStyle w:val="Sinespaciado1"/>
        <w:spacing w:line="360" w:lineRule="auto"/>
        <w:ind w:firstLine="2880"/>
        <w:jc w:val="both"/>
        <w:rPr>
          <w:rFonts w:ascii="Arial" w:hAnsi="Arial" w:cs="Arial"/>
          <w:sz w:val="28"/>
          <w:szCs w:val="28"/>
        </w:rPr>
      </w:pPr>
    </w:p>
    <w:p w:rsidR="00430017" w:rsidRDefault="00430017" w:rsidP="00430017">
      <w:pPr>
        <w:pStyle w:val="Sinespaciado1"/>
        <w:spacing w:line="360" w:lineRule="auto"/>
        <w:ind w:firstLine="2880"/>
        <w:jc w:val="both"/>
        <w:rPr>
          <w:rFonts w:ascii="Arial" w:hAnsi="Arial" w:cs="Arial"/>
          <w:sz w:val="28"/>
          <w:szCs w:val="28"/>
        </w:rPr>
      </w:pPr>
      <w:r w:rsidRPr="00FC6E5A">
        <w:rPr>
          <w:rFonts w:ascii="Arial" w:hAnsi="Arial" w:cs="Arial"/>
          <w:sz w:val="28"/>
          <w:szCs w:val="28"/>
        </w:rPr>
        <w:t xml:space="preserve">Sobre tal modo anticipado de estimación de perjuicios, </w:t>
      </w:r>
      <w:r>
        <w:rPr>
          <w:rFonts w:ascii="Arial" w:hAnsi="Arial" w:cs="Arial"/>
          <w:sz w:val="28"/>
          <w:szCs w:val="28"/>
        </w:rPr>
        <w:t xml:space="preserve">el alto Tribunal </w:t>
      </w:r>
      <w:r w:rsidRPr="00FC6E5A">
        <w:rPr>
          <w:rFonts w:ascii="Arial" w:hAnsi="Arial" w:cs="Arial"/>
          <w:sz w:val="28"/>
          <w:szCs w:val="28"/>
        </w:rPr>
        <w:t>tiene dicho lo siguiente</w:t>
      </w:r>
      <w:r>
        <w:rPr>
          <w:rFonts w:ascii="Arial" w:hAnsi="Arial" w:cs="Arial"/>
          <w:sz w:val="28"/>
          <w:szCs w:val="28"/>
        </w:rPr>
        <w:t xml:space="preserve">: </w:t>
      </w:r>
    </w:p>
    <w:p w:rsidR="00430017" w:rsidRDefault="00430017" w:rsidP="00430017">
      <w:pPr>
        <w:pStyle w:val="Sinespaciado1"/>
        <w:spacing w:line="360" w:lineRule="auto"/>
        <w:ind w:firstLine="2880"/>
        <w:jc w:val="both"/>
        <w:rPr>
          <w:rFonts w:ascii="Arial" w:hAnsi="Arial" w:cs="Arial"/>
          <w:sz w:val="28"/>
          <w:szCs w:val="28"/>
        </w:rPr>
      </w:pPr>
    </w:p>
    <w:p w:rsidR="00430017" w:rsidRPr="00E14CE4" w:rsidRDefault="00430017" w:rsidP="00430017">
      <w:pPr>
        <w:pStyle w:val="Sinespaciado1"/>
        <w:ind w:left="567" w:right="618" w:firstLine="2313"/>
        <w:jc w:val="both"/>
        <w:rPr>
          <w:rFonts w:ascii="Arial" w:hAnsi="Arial" w:cs="Arial"/>
          <w:i/>
          <w:sz w:val="24"/>
          <w:szCs w:val="24"/>
        </w:rPr>
      </w:pPr>
      <w:r w:rsidRPr="00E14CE4">
        <w:rPr>
          <w:rFonts w:ascii="Arial" w:hAnsi="Arial" w:cs="Arial"/>
          <w:i/>
          <w:sz w:val="24"/>
          <w:szCs w:val="24"/>
        </w:rPr>
        <w:t>“1. La institución de la cláusula penal, denominada así en el artículo 1592 del C. Civil, cuyos verdaderos alcances están en esencia previstos en el artículo 1594 ibídem, en los asuntos civiles, y que igualmente se presentan en los de naturaleza  mercantil en virtud de la aplicación armónica e integral que impone darse a esos preceptos de conformidad con lo dispuesto en los artículos 822 y 867 del C. de Comercio, se halla concebida, como pacto constitutivo de una obligación accesoria que, por serlo, accede a otras obligaciones derivadas de un contrato cuyo cumplimiento precisamente garantiza. Y puede cumplir distintas funciones, según sea el designio de las partes que convienen en ella, entre las que se destaca, no solo por su importancia sino por ser pertinente a este caso, la de servir de medio para prefijar la indemnización de perjuicios que deriva del incumplimiento de las obligaciones del contrato respecto del cual se pacta.</w:t>
      </w:r>
    </w:p>
    <w:p w:rsidR="00430017" w:rsidRPr="00E14CE4" w:rsidRDefault="00430017" w:rsidP="00430017">
      <w:pPr>
        <w:pStyle w:val="Sinespaciado1"/>
        <w:ind w:left="567" w:right="618" w:firstLine="2313"/>
        <w:jc w:val="both"/>
        <w:rPr>
          <w:rFonts w:ascii="Arial" w:hAnsi="Arial" w:cs="Arial"/>
          <w:i/>
          <w:sz w:val="24"/>
          <w:szCs w:val="24"/>
        </w:rPr>
      </w:pPr>
    </w:p>
    <w:p w:rsidR="00430017" w:rsidRDefault="00430017" w:rsidP="00430017">
      <w:pPr>
        <w:pStyle w:val="Sinespaciado1"/>
        <w:ind w:left="567" w:right="618" w:firstLine="2313"/>
        <w:jc w:val="both"/>
        <w:rPr>
          <w:rFonts w:ascii="Arial" w:hAnsi="Arial" w:cs="Arial"/>
          <w:i/>
          <w:sz w:val="24"/>
          <w:szCs w:val="24"/>
        </w:rPr>
      </w:pPr>
      <w:r w:rsidRPr="00E14CE4">
        <w:rPr>
          <w:rFonts w:ascii="Arial" w:hAnsi="Arial" w:cs="Arial"/>
          <w:i/>
          <w:sz w:val="24"/>
          <w:szCs w:val="24"/>
        </w:rPr>
        <w:t>“2. Tal función indemnizatoria tiene hondo significado práctico, pues, amén de que presupone la existencia de tales perjuicios ante un eventual incumplimiento, dispensan al acree</w:t>
      </w:r>
      <w:r>
        <w:rPr>
          <w:rFonts w:ascii="Arial" w:hAnsi="Arial" w:cs="Arial"/>
          <w:i/>
          <w:sz w:val="24"/>
          <w:szCs w:val="24"/>
        </w:rPr>
        <w:t>dor de la carga de demostrar su monto.</w:t>
      </w:r>
    </w:p>
    <w:p w:rsidR="00430017" w:rsidRDefault="00430017" w:rsidP="00430017">
      <w:pPr>
        <w:pStyle w:val="Sinespaciado1"/>
        <w:ind w:left="567" w:right="618" w:firstLine="2313"/>
        <w:jc w:val="both"/>
        <w:rPr>
          <w:rFonts w:ascii="Arial" w:hAnsi="Arial" w:cs="Arial"/>
          <w:i/>
          <w:sz w:val="24"/>
          <w:szCs w:val="24"/>
        </w:rPr>
      </w:pPr>
    </w:p>
    <w:p w:rsidR="00B26DC8" w:rsidRDefault="00430017" w:rsidP="00430017">
      <w:pPr>
        <w:pStyle w:val="Sinespaciado1"/>
        <w:ind w:left="567" w:right="618" w:firstLine="2313"/>
        <w:jc w:val="both"/>
        <w:rPr>
          <w:rFonts w:ascii="Arial" w:hAnsi="Arial" w:cs="Arial"/>
          <w:sz w:val="24"/>
          <w:szCs w:val="24"/>
        </w:rPr>
      </w:pPr>
      <w:r w:rsidRPr="00E14CE4">
        <w:rPr>
          <w:rFonts w:ascii="Arial" w:hAnsi="Arial" w:cs="Arial"/>
          <w:i/>
          <w:sz w:val="24"/>
          <w:szCs w:val="24"/>
        </w:rPr>
        <w:t>“Ahora bien, quien se beneficia de su aplicación es el acreedor en contra del deudor incumplido, y justamente por ser así no puede levantarse como barrera que, en vez de otorgarle provecho a aquél, conduzca a disminuir el derecho que le asiste en todos los casos a obtener la plena indemnización de perjuicios”</w:t>
      </w:r>
      <w:r>
        <w:rPr>
          <w:rFonts w:ascii="Arial" w:hAnsi="Arial" w:cs="Arial"/>
          <w:i/>
          <w:sz w:val="24"/>
          <w:szCs w:val="24"/>
        </w:rPr>
        <w:t>.</w:t>
      </w:r>
      <w:r>
        <w:rPr>
          <w:rFonts w:ascii="Arial" w:hAnsi="Arial" w:cs="Arial"/>
          <w:sz w:val="24"/>
          <w:szCs w:val="24"/>
        </w:rPr>
        <w:t xml:space="preserve"> (C</w:t>
      </w:r>
      <w:r w:rsidRPr="00FC6E5A">
        <w:rPr>
          <w:rFonts w:ascii="Arial" w:hAnsi="Arial" w:cs="Arial"/>
          <w:sz w:val="24"/>
          <w:szCs w:val="24"/>
        </w:rPr>
        <w:t>as. civ. 7 de junio de 2002, Exp. 7320).</w:t>
      </w:r>
    </w:p>
    <w:p w:rsidR="00430017" w:rsidRPr="00430017" w:rsidRDefault="00430017" w:rsidP="00430017">
      <w:pPr>
        <w:pStyle w:val="Sinespaciado1"/>
        <w:ind w:left="567" w:right="618" w:firstLine="2313"/>
        <w:jc w:val="both"/>
        <w:rPr>
          <w:rFonts w:ascii="Arial" w:hAnsi="Arial" w:cs="Arial"/>
          <w:i/>
          <w:sz w:val="24"/>
          <w:szCs w:val="24"/>
        </w:rPr>
      </w:pPr>
    </w:p>
    <w:p w:rsidR="00795D54" w:rsidRDefault="00795D54" w:rsidP="001134C6">
      <w:pPr>
        <w:pStyle w:val="Sinespaciado1"/>
        <w:spacing w:line="360" w:lineRule="auto"/>
        <w:ind w:firstLine="2880"/>
        <w:jc w:val="both"/>
        <w:rPr>
          <w:rFonts w:ascii="Arial" w:hAnsi="Arial" w:cs="Arial"/>
          <w:sz w:val="28"/>
          <w:szCs w:val="28"/>
        </w:rPr>
      </w:pPr>
    </w:p>
    <w:p w:rsidR="00795D54" w:rsidRDefault="00430017" w:rsidP="008D6513">
      <w:pPr>
        <w:pStyle w:val="Sinespaciado1"/>
        <w:spacing w:line="360" w:lineRule="auto"/>
        <w:ind w:firstLine="2880"/>
        <w:jc w:val="both"/>
        <w:rPr>
          <w:rFonts w:ascii="Arial" w:hAnsi="Arial" w:cs="Arial"/>
          <w:sz w:val="28"/>
          <w:szCs w:val="28"/>
        </w:rPr>
      </w:pPr>
      <w:r>
        <w:rPr>
          <w:rFonts w:ascii="Arial" w:hAnsi="Arial" w:cs="Arial"/>
          <w:sz w:val="28"/>
          <w:szCs w:val="28"/>
        </w:rPr>
        <w:t xml:space="preserve">7.3. </w:t>
      </w:r>
      <w:r w:rsidR="00B26DC8">
        <w:rPr>
          <w:rFonts w:ascii="Arial" w:hAnsi="Arial" w:cs="Arial"/>
          <w:sz w:val="28"/>
          <w:szCs w:val="28"/>
        </w:rPr>
        <w:t>Como</w:t>
      </w:r>
      <w:r w:rsidR="008D6513">
        <w:rPr>
          <w:rFonts w:ascii="Arial" w:hAnsi="Arial" w:cs="Arial"/>
          <w:sz w:val="28"/>
          <w:szCs w:val="28"/>
        </w:rPr>
        <w:t xml:space="preserve"> ello es así, los perjuicios anticipados a reclamar en el proceso ejecutivo, mediante la efectividad de la cláusula penal,</w:t>
      </w:r>
      <w:r w:rsidR="002E4759">
        <w:rPr>
          <w:rFonts w:ascii="Arial" w:hAnsi="Arial" w:cs="Arial"/>
          <w:sz w:val="28"/>
          <w:szCs w:val="28"/>
        </w:rPr>
        <w:t xml:space="preserve"> en este caso concreto</w:t>
      </w:r>
      <w:r w:rsidR="008D6513">
        <w:rPr>
          <w:rFonts w:ascii="Arial" w:hAnsi="Arial" w:cs="Arial"/>
          <w:sz w:val="28"/>
          <w:szCs w:val="28"/>
        </w:rPr>
        <w:t xml:space="preserve"> estarían restringidos a</w:t>
      </w:r>
      <w:r w:rsidR="00B26DC8">
        <w:rPr>
          <w:rFonts w:ascii="Arial" w:hAnsi="Arial" w:cs="Arial"/>
          <w:sz w:val="28"/>
          <w:szCs w:val="28"/>
        </w:rPr>
        <w:t xml:space="preserve"> lo dispuesto en</w:t>
      </w:r>
      <w:r w:rsidR="002E4759">
        <w:rPr>
          <w:rFonts w:ascii="Arial" w:hAnsi="Arial" w:cs="Arial"/>
          <w:sz w:val="28"/>
          <w:szCs w:val="28"/>
        </w:rPr>
        <w:t xml:space="preserve"> la misma, esto es, en </w:t>
      </w:r>
      <w:r w:rsidR="00E14CE4">
        <w:rPr>
          <w:rFonts w:ascii="Arial" w:hAnsi="Arial" w:cs="Arial"/>
          <w:sz w:val="28"/>
          <w:szCs w:val="28"/>
        </w:rPr>
        <w:t>el párrafo primero,</w:t>
      </w:r>
      <w:r w:rsidR="00B26DC8">
        <w:rPr>
          <w:rFonts w:ascii="Arial" w:hAnsi="Arial" w:cs="Arial"/>
          <w:sz w:val="28"/>
          <w:szCs w:val="28"/>
        </w:rPr>
        <w:t xml:space="preserve"> “</w:t>
      </w:r>
      <w:r w:rsidR="00B26DC8">
        <w:rPr>
          <w:rFonts w:ascii="Arial" w:hAnsi="Arial" w:cs="Arial"/>
          <w:i/>
          <w:sz w:val="24"/>
          <w:szCs w:val="24"/>
        </w:rPr>
        <w:t xml:space="preserve">la suma equivalente a </w:t>
      </w:r>
      <w:r w:rsidR="00B26DC8" w:rsidRPr="00871A52">
        <w:rPr>
          <w:rFonts w:ascii="Arial" w:hAnsi="Arial" w:cs="Arial"/>
          <w:i/>
        </w:rPr>
        <w:t>UN (1)</w:t>
      </w:r>
      <w:r w:rsidR="00B26DC8">
        <w:rPr>
          <w:rFonts w:ascii="Arial" w:hAnsi="Arial" w:cs="Arial"/>
          <w:i/>
          <w:sz w:val="24"/>
          <w:szCs w:val="24"/>
        </w:rPr>
        <w:t xml:space="preserve"> canon de arrendamiento que se encuentre pagando en el momento en que se efectúe la violación del contrato a título de pena”</w:t>
      </w:r>
      <w:r w:rsidR="009E432E">
        <w:rPr>
          <w:rFonts w:ascii="Arial" w:hAnsi="Arial" w:cs="Arial"/>
          <w:sz w:val="28"/>
          <w:szCs w:val="28"/>
        </w:rPr>
        <w:t xml:space="preserve">. </w:t>
      </w:r>
      <w:r w:rsidR="008D6513">
        <w:rPr>
          <w:rFonts w:ascii="Arial" w:hAnsi="Arial" w:cs="Arial"/>
          <w:sz w:val="28"/>
          <w:szCs w:val="28"/>
        </w:rPr>
        <w:t>El ejecutante los pretende, en este caso concreto, en un valor mayor</w:t>
      </w:r>
      <w:r w:rsidR="00E14CE4">
        <w:rPr>
          <w:rFonts w:ascii="Arial" w:hAnsi="Arial" w:cs="Arial"/>
          <w:sz w:val="28"/>
          <w:szCs w:val="28"/>
        </w:rPr>
        <w:t>, el duplo de la renta no pagada.</w:t>
      </w:r>
      <w:r w:rsidR="00934631">
        <w:rPr>
          <w:rFonts w:ascii="Arial" w:hAnsi="Arial" w:cs="Arial"/>
          <w:sz w:val="28"/>
          <w:szCs w:val="28"/>
        </w:rPr>
        <w:t xml:space="preserve"> Sin embargo ha de anotarse que la compañía demandante no está reclamando por esta vía la cláusula penal del contrato.</w:t>
      </w:r>
    </w:p>
    <w:p w:rsidR="008D6513" w:rsidRDefault="008D6513" w:rsidP="008D6513">
      <w:pPr>
        <w:pStyle w:val="Sinespaciado1"/>
        <w:spacing w:line="360" w:lineRule="auto"/>
        <w:ind w:firstLine="2880"/>
        <w:jc w:val="both"/>
        <w:rPr>
          <w:rFonts w:ascii="Arial" w:hAnsi="Arial" w:cs="Arial"/>
          <w:sz w:val="28"/>
          <w:szCs w:val="28"/>
        </w:rPr>
      </w:pPr>
    </w:p>
    <w:p w:rsidR="006E492A" w:rsidRDefault="0044043F" w:rsidP="00177D1F">
      <w:pPr>
        <w:pStyle w:val="Sinespaciado1"/>
        <w:spacing w:line="360" w:lineRule="auto"/>
        <w:ind w:firstLine="2880"/>
        <w:jc w:val="both"/>
        <w:rPr>
          <w:rFonts w:ascii="Arial" w:hAnsi="Arial" w:cs="Arial"/>
          <w:sz w:val="28"/>
          <w:szCs w:val="28"/>
        </w:rPr>
      </w:pPr>
      <w:r>
        <w:rPr>
          <w:rFonts w:ascii="Arial" w:hAnsi="Arial" w:cs="Arial"/>
          <w:sz w:val="28"/>
          <w:szCs w:val="28"/>
        </w:rPr>
        <w:t xml:space="preserve">7.4. </w:t>
      </w:r>
      <w:r w:rsidR="00934631">
        <w:rPr>
          <w:rFonts w:ascii="Arial" w:hAnsi="Arial" w:cs="Arial"/>
          <w:sz w:val="28"/>
          <w:szCs w:val="28"/>
        </w:rPr>
        <w:t xml:space="preserve">Así las cosas, lo que la parte actora demanda es </w:t>
      </w:r>
      <w:r w:rsidR="00177D1F">
        <w:rPr>
          <w:rFonts w:ascii="Arial" w:hAnsi="Arial" w:cs="Arial"/>
          <w:sz w:val="28"/>
          <w:szCs w:val="28"/>
        </w:rPr>
        <w:t xml:space="preserve">la cancelación </w:t>
      </w:r>
      <w:r w:rsidR="00934631">
        <w:rPr>
          <w:rFonts w:ascii="Arial" w:hAnsi="Arial" w:cs="Arial"/>
          <w:sz w:val="28"/>
          <w:szCs w:val="28"/>
        </w:rPr>
        <w:t>de la obligación principal, esto es el pago de la renta</w:t>
      </w:r>
      <w:r w:rsidR="00177D1F">
        <w:rPr>
          <w:rFonts w:ascii="Arial" w:hAnsi="Arial" w:cs="Arial"/>
          <w:sz w:val="28"/>
          <w:szCs w:val="28"/>
        </w:rPr>
        <w:t>,</w:t>
      </w:r>
      <w:r w:rsidR="00934631">
        <w:rPr>
          <w:rFonts w:ascii="Arial" w:hAnsi="Arial" w:cs="Arial"/>
          <w:sz w:val="28"/>
          <w:szCs w:val="28"/>
        </w:rPr>
        <w:t xml:space="preserve"> y </w:t>
      </w:r>
      <w:r w:rsidR="00177D1F">
        <w:rPr>
          <w:rFonts w:ascii="Arial" w:hAnsi="Arial" w:cs="Arial"/>
          <w:sz w:val="28"/>
          <w:szCs w:val="28"/>
        </w:rPr>
        <w:t xml:space="preserve">el pago de perjuicios, que considera es </w:t>
      </w:r>
      <w:r w:rsidR="00934631">
        <w:rPr>
          <w:rFonts w:ascii="Arial" w:hAnsi="Arial" w:cs="Arial"/>
          <w:sz w:val="28"/>
          <w:szCs w:val="28"/>
        </w:rPr>
        <w:t>el duplo de los cánones dejados de cancelar.</w:t>
      </w:r>
    </w:p>
    <w:p w:rsidR="009E432E" w:rsidRDefault="009E432E" w:rsidP="00177D1F">
      <w:pPr>
        <w:pStyle w:val="Sinespaciado1"/>
        <w:spacing w:line="360" w:lineRule="auto"/>
        <w:ind w:firstLine="2880"/>
        <w:jc w:val="both"/>
        <w:rPr>
          <w:rFonts w:ascii="Arial" w:hAnsi="Arial" w:cs="Arial"/>
          <w:sz w:val="28"/>
          <w:szCs w:val="28"/>
        </w:rPr>
      </w:pPr>
    </w:p>
    <w:p w:rsidR="006E492A" w:rsidRDefault="00177D1F" w:rsidP="009555DA">
      <w:pPr>
        <w:pStyle w:val="Sinespaciado1"/>
        <w:spacing w:line="360" w:lineRule="auto"/>
        <w:ind w:firstLine="2880"/>
        <w:jc w:val="both"/>
        <w:rPr>
          <w:rFonts w:ascii="Arial" w:hAnsi="Arial" w:cs="Arial"/>
          <w:sz w:val="28"/>
          <w:szCs w:val="28"/>
        </w:rPr>
      </w:pPr>
      <w:r>
        <w:rPr>
          <w:rFonts w:ascii="Arial" w:hAnsi="Arial" w:cs="Arial"/>
          <w:sz w:val="28"/>
          <w:szCs w:val="28"/>
        </w:rPr>
        <w:t>7.5</w:t>
      </w:r>
      <w:r w:rsidR="00934631">
        <w:rPr>
          <w:rFonts w:ascii="Arial" w:hAnsi="Arial" w:cs="Arial"/>
          <w:sz w:val="28"/>
          <w:szCs w:val="28"/>
        </w:rPr>
        <w:t xml:space="preserve">. </w:t>
      </w:r>
      <w:r w:rsidR="00A14D3E">
        <w:rPr>
          <w:rFonts w:ascii="Arial" w:hAnsi="Arial" w:cs="Arial"/>
          <w:sz w:val="28"/>
          <w:szCs w:val="28"/>
        </w:rPr>
        <w:t>Bien es sabido que l</w:t>
      </w:r>
      <w:r w:rsidR="002D34F1">
        <w:rPr>
          <w:rFonts w:ascii="Arial" w:hAnsi="Arial" w:cs="Arial"/>
          <w:sz w:val="28"/>
          <w:szCs w:val="28"/>
        </w:rPr>
        <w:t>a indem</w:t>
      </w:r>
      <w:r w:rsidR="00A14D3E">
        <w:rPr>
          <w:rFonts w:ascii="Arial" w:hAnsi="Arial" w:cs="Arial"/>
          <w:sz w:val="28"/>
          <w:szCs w:val="28"/>
        </w:rPr>
        <w:t>nización de perjuicios no puede</w:t>
      </w:r>
      <w:r w:rsidR="002D34F1">
        <w:rPr>
          <w:rFonts w:ascii="Arial" w:hAnsi="Arial" w:cs="Arial"/>
          <w:sz w:val="28"/>
          <w:szCs w:val="28"/>
        </w:rPr>
        <w:t xml:space="preserve"> cobrarse como pretensión </w:t>
      </w:r>
      <w:r>
        <w:rPr>
          <w:rFonts w:ascii="Arial" w:hAnsi="Arial" w:cs="Arial"/>
          <w:sz w:val="28"/>
          <w:szCs w:val="28"/>
        </w:rPr>
        <w:t xml:space="preserve">principal </w:t>
      </w:r>
      <w:r w:rsidR="002D34F1">
        <w:rPr>
          <w:rFonts w:ascii="Arial" w:hAnsi="Arial" w:cs="Arial"/>
          <w:sz w:val="28"/>
          <w:szCs w:val="28"/>
        </w:rPr>
        <w:t xml:space="preserve">dentro de un proceso ejecutivo, pues el juez(a) tendría que proferir una condena en el auto de mandamiento ejecutivo en tal sentido y ello </w:t>
      </w:r>
      <w:r w:rsidR="00F40DD6">
        <w:rPr>
          <w:rFonts w:ascii="Arial" w:hAnsi="Arial" w:cs="Arial"/>
          <w:sz w:val="28"/>
          <w:szCs w:val="28"/>
        </w:rPr>
        <w:t xml:space="preserve">procesalmente </w:t>
      </w:r>
      <w:r w:rsidR="002D34F1">
        <w:rPr>
          <w:rFonts w:ascii="Arial" w:hAnsi="Arial" w:cs="Arial"/>
          <w:sz w:val="28"/>
          <w:szCs w:val="28"/>
        </w:rPr>
        <w:t>no es aceptable desde ningún punto de vista</w:t>
      </w:r>
      <w:r w:rsidR="00586A48">
        <w:rPr>
          <w:rFonts w:ascii="Arial" w:hAnsi="Arial" w:cs="Arial"/>
          <w:sz w:val="28"/>
          <w:szCs w:val="28"/>
        </w:rPr>
        <w:t>, puesto que sería necesario que haga una valoración probatoria, lo cual es una actividad judicial ajena po</w:t>
      </w:r>
      <w:r w:rsidR="00F40DD6">
        <w:rPr>
          <w:rFonts w:ascii="Arial" w:hAnsi="Arial" w:cs="Arial"/>
          <w:sz w:val="28"/>
          <w:szCs w:val="28"/>
        </w:rPr>
        <w:t>r completo al proceso ejecutivo y</w:t>
      </w:r>
      <w:r w:rsidR="00586A48">
        <w:rPr>
          <w:rFonts w:ascii="Arial" w:hAnsi="Arial" w:cs="Arial"/>
          <w:sz w:val="28"/>
          <w:szCs w:val="28"/>
        </w:rPr>
        <w:t xml:space="preserve"> más particularmente al auto de mandamiento de pago</w:t>
      </w:r>
      <w:r w:rsidR="002D34F1">
        <w:rPr>
          <w:rFonts w:ascii="Arial" w:hAnsi="Arial" w:cs="Arial"/>
          <w:sz w:val="28"/>
          <w:szCs w:val="28"/>
        </w:rPr>
        <w:t>. E</w:t>
      </w:r>
      <w:r w:rsidR="00586A48">
        <w:rPr>
          <w:rFonts w:ascii="Arial" w:hAnsi="Arial" w:cs="Arial"/>
          <w:sz w:val="28"/>
          <w:szCs w:val="28"/>
        </w:rPr>
        <w:t xml:space="preserve">n consecuencia, </w:t>
      </w:r>
      <w:r w:rsidR="00F40DD6">
        <w:rPr>
          <w:rFonts w:ascii="Arial" w:hAnsi="Arial" w:cs="Arial"/>
          <w:sz w:val="28"/>
          <w:szCs w:val="28"/>
        </w:rPr>
        <w:t xml:space="preserve">se insiste, si </w:t>
      </w:r>
      <w:r w:rsidR="00586A48">
        <w:rPr>
          <w:rFonts w:ascii="Arial" w:hAnsi="Arial" w:cs="Arial"/>
          <w:sz w:val="28"/>
          <w:szCs w:val="28"/>
        </w:rPr>
        <w:t>e</w:t>
      </w:r>
      <w:r w:rsidR="002D34F1">
        <w:rPr>
          <w:rFonts w:ascii="Arial" w:hAnsi="Arial" w:cs="Arial"/>
          <w:sz w:val="28"/>
          <w:szCs w:val="28"/>
        </w:rPr>
        <w:t xml:space="preserve">l actor </w:t>
      </w:r>
      <w:r w:rsidR="00F40DD6">
        <w:rPr>
          <w:rFonts w:ascii="Arial" w:hAnsi="Arial" w:cs="Arial"/>
          <w:sz w:val="28"/>
          <w:szCs w:val="28"/>
        </w:rPr>
        <w:t xml:space="preserve">lo que reclama es la indemnización de perjuicios </w:t>
      </w:r>
      <w:r w:rsidR="002D34F1">
        <w:rPr>
          <w:rFonts w:ascii="Arial" w:hAnsi="Arial" w:cs="Arial"/>
          <w:sz w:val="28"/>
          <w:szCs w:val="28"/>
        </w:rPr>
        <w:t>deberá acudir, previamente, al proceso declarativo.</w:t>
      </w:r>
      <w:r w:rsidR="00F40DD6">
        <w:rPr>
          <w:rFonts w:ascii="Arial" w:hAnsi="Arial" w:cs="Arial"/>
          <w:sz w:val="28"/>
          <w:szCs w:val="28"/>
        </w:rPr>
        <w:t>, por lo que m</w:t>
      </w:r>
      <w:r w:rsidR="002D34F1">
        <w:rPr>
          <w:rFonts w:ascii="Arial" w:hAnsi="Arial" w:cs="Arial"/>
          <w:sz w:val="28"/>
          <w:szCs w:val="28"/>
        </w:rPr>
        <w:t>ientras no se reconozca en una sentencia</w:t>
      </w:r>
      <w:r w:rsidR="00F40DD6">
        <w:rPr>
          <w:rFonts w:ascii="Arial" w:hAnsi="Arial" w:cs="Arial"/>
          <w:sz w:val="28"/>
          <w:szCs w:val="28"/>
        </w:rPr>
        <w:t>,</w:t>
      </w:r>
      <w:r w:rsidR="002D34F1">
        <w:rPr>
          <w:rFonts w:ascii="Arial" w:hAnsi="Arial" w:cs="Arial"/>
          <w:sz w:val="28"/>
          <w:szCs w:val="28"/>
        </w:rPr>
        <w:t xml:space="preserve"> esta cláusula penal no será ni clara ni exigible.</w:t>
      </w:r>
    </w:p>
    <w:p w:rsidR="00586A48" w:rsidRDefault="00586A48" w:rsidP="009555DA">
      <w:pPr>
        <w:pStyle w:val="Sinespaciado1"/>
        <w:spacing w:line="360" w:lineRule="auto"/>
        <w:ind w:firstLine="2880"/>
        <w:jc w:val="both"/>
        <w:rPr>
          <w:rFonts w:ascii="Arial" w:hAnsi="Arial" w:cs="Arial"/>
          <w:sz w:val="28"/>
          <w:szCs w:val="28"/>
        </w:rPr>
      </w:pPr>
    </w:p>
    <w:p w:rsidR="00586A48" w:rsidRDefault="00F40DD6" w:rsidP="00586A48">
      <w:pPr>
        <w:pStyle w:val="Sinespaciado1"/>
        <w:spacing w:line="360" w:lineRule="auto"/>
        <w:ind w:firstLine="2880"/>
        <w:jc w:val="both"/>
        <w:rPr>
          <w:rFonts w:ascii="Arial" w:hAnsi="Arial" w:cs="Arial"/>
          <w:sz w:val="28"/>
          <w:szCs w:val="28"/>
        </w:rPr>
      </w:pPr>
      <w:r>
        <w:rPr>
          <w:rFonts w:ascii="Arial" w:hAnsi="Arial" w:cs="Arial"/>
          <w:sz w:val="28"/>
          <w:szCs w:val="28"/>
        </w:rPr>
        <w:t>7.6</w:t>
      </w:r>
      <w:r w:rsidR="00586A48">
        <w:rPr>
          <w:rFonts w:ascii="Arial" w:hAnsi="Arial" w:cs="Arial"/>
          <w:sz w:val="28"/>
          <w:szCs w:val="28"/>
        </w:rPr>
        <w:t>. Así las cosas, no era menester librar la or</w:t>
      </w:r>
      <w:r w:rsidR="006F3163">
        <w:rPr>
          <w:rFonts w:ascii="Arial" w:hAnsi="Arial" w:cs="Arial"/>
          <w:sz w:val="28"/>
          <w:szCs w:val="28"/>
        </w:rPr>
        <w:t>d</w:t>
      </w:r>
      <w:r w:rsidR="00586A48">
        <w:rPr>
          <w:rFonts w:ascii="Arial" w:hAnsi="Arial" w:cs="Arial"/>
          <w:sz w:val="28"/>
          <w:szCs w:val="28"/>
        </w:rPr>
        <w:t>en de apremio en la instancia anterior por este preciso ítem, pero por las razones que se acaban de expresar.</w:t>
      </w:r>
    </w:p>
    <w:p w:rsidR="002D34F1" w:rsidRDefault="002D34F1" w:rsidP="009555DA">
      <w:pPr>
        <w:pStyle w:val="Sinespaciado1"/>
        <w:spacing w:line="360" w:lineRule="auto"/>
        <w:ind w:firstLine="2880"/>
        <w:jc w:val="both"/>
        <w:rPr>
          <w:rFonts w:ascii="Arial" w:hAnsi="Arial" w:cs="Arial"/>
          <w:sz w:val="28"/>
          <w:szCs w:val="28"/>
        </w:rPr>
      </w:pPr>
    </w:p>
    <w:p w:rsidR="00515478" w:rsidRDefault="006F3163" w:rsidP="00965751">
      <w:pPr>
        <w:pStyle w:val="Sinespaciado1"/>
        <w:spacing w:line="360" w:lineRule="auto"/>
        <w:ind w:firstLine="2880"/>
        <w:jc w:val="both"/>
        <w:rPr>
          <w:rFonts w:ascii="Arial" w:hAnsi="Arial" w:cs="Arial"/>
          <w:sz w:val="28"/>
          <w:szCs w:val="28"/>
        </w:rPr>
      </w:pPr>
      <w:r>
        <w:rPr>
          <w:rFonts w:ascii="Arial" w:hAnsi="Arial" w:cs="Arial"/>
          <w:sz w:val="28"/>
          <w:szCs w:val="28"/>
        </w:rPr>
        <w:t xml:space="preserve">8. </w:t>
      </w:r>
      <w:r w:rsidR="00857245">
        <w:rPr>
          <w:rFonts w:ascii="Arial" w:hAnsi="Arial" w:cs="Arial"/>
          <w:sz w:val="28"/>
          <w:szCs w:val="28"/>
        </w:rPr>
        <w:t>Ahora, f</w:t>
      </w:r>
      <w:r w:rsidR="00515478">
        <w:rPr>
          <w:rFonts w:ascii="Arial" w:hAnsi="Arial" w:cs="Arial"/>
          <w:sz w:val="28"/>
          <w:szCs w:val="28"/>
        </w:rPr>
        <w:t>rente a la</w:t>
      </w:r>
      <w:r w:rsidR="00E348BA">
        <w:rPr>
          <w:rFonts w:ascii="Arial" w:hAnsi="Arial" w:cs="Arial"/>
          <w:sz w:val="28"/>
          <w:szCs w:val="28"/>
        </w:rPr>
        <w:t xml:space="preserve"> siguiente pretensión de mandamiento de pago</w:t>
      </w:r>
      <w:r w:rsidR="00857245">
        <w:rPr>
          <w:rFonts w:ascii="Arial" w:hAnsi="Arial" w:cs="Arial"/>
          <w:sz w:val="28"/>
          <w:szCs w:val="28"/>
        </w:rPr>
        <w:t>:</w:t>
      </w:r>
      <w:r w:rsidR="00E348BA">
        <w:rPr>
          <w:rFonts w:ascii="Arial" w:hAnsi="Arial" w:cs="Arial"/>
          <w:sz w:val="28"/>
          <w:szCs w:val="28"/>
        </w:rPr>
        <w:t xml:space="preserve"> “</w:t>
      </w:r>
      <w:r w:rsidR="00E348BA" w:rsidRPr="003B3055">
        <w:rPr>
          <w:rFonts w:ascii="Arial" w:hAnsi="Arial" w:cs="Arial"/>
          <w:i/>
          <w:sz w:val="24"/>
          <w:szCs w:val="24"/>
        </w:rPr>
        <w:t>F. Por los valores que se causen por concepto de cánones de arrendamiento, intereses y perjuicios, durante lo sucesivo del proceso, es decir, a partir del 26 de noviembre de 2014 y hasta que se perfeccione la entrega real y material del bien inmueble objeto de arrendamiento.”</w:t>
      </w:r>
      <w:r w:rsidR="008E45FF">
        <w:rPr>
          <w:rFonts w:ascii="Arial" w:hAnsi="Arial" w:cs="Arial"/>
          <w:sz w:val="28"/>
          <w:szCs w:val="28"/>
        </w:rPr>
        <w:t>,</w:t>
      </w:r>
      <w:r w:rsidR="00E348BA">
        <w:rPr>
          <w:rFonts w:ascii="Arial" w:hAnsi="Arial" w:cs="Arial"/>
          <w:sz w:val="28"/>
          <w:szCs w:val="28"/>
        </w:rPr>
        <w:t xml:space="preserve"> </w:t>
      </w:r>
      <w:r w:rsidR="008E45FF">
        <w:rPr>
          <w:rFonts w:ascii="Arial" w:hAnsi="Arial" w:cs="Arial"/>
          <w:sz w:val="28"/>
          <w:szCs w:val="28"/>
        </w:rPr>
        <w:t xml:space="preserve">que también </w:t>
      </w:r>
      <w:r w:rsidR="00E348BA">
        <w:rPr>
          <w:rFonts w:ascii="Arial" w:hAnsi="Arial" w:cs="Arial"/>
          <w:sz w:val="28"/>
          <w:szCs w:val="28"/>
        </w:rPr>
        <w:t>la jueza a quo negó, la Sala ha de confirmar la decisión</w:t>
      </w:r>
      <w:r w:rsidR="00583770">
        <w:rPr>
          <w:rFonts w:ascii="Arial" w:hAnsi="Arial" w:cs="Arial"/>
          <w:sz w:val="28"/>
          <w:szCs w:val="28"/>
        </w:rPr>
        <w:t>, por lo que a</w:t>
      </w:r>
      <w:r w:rsidR="008E45FF">
        <w:rPr>
          <w:rFonts w:ascii="Arial" w:hAnsi="Arial" w:cs="Arial"/>
          <w:sz w:val="28"/>
          <w:szCs w:val="28"/>
        </w:rPr>
        <w:t xml:space="preserve"> continuación se expone:</w:t>
      </w:r>
    </w:p>
    <w:p w:rsidR="00E348BA" w:rsidRDefault="00E348BA" w:rsidP="00010BDF">
      <w:pPr>
        <w:pStyle w:val="Sinespaciado1"/>
        <w:spacing w:line="360" w:lineRule="auto"/>
        <w:ind w:firstLine="2880"/>
        <w:jc w:val="both"/>
        <w:rPr>
          <w:rFonts w:ascii="Arial" w:hAnsi="Arial" w:cs="Arial"/>
          <w:sz w:val="28"/>
          <w:szCs w:val="28"/>
        </w:rPr>
      </w:pPr>
    </w:p>
    <w:p w:rsidR="00AD5D18" w:rsidRDefault="00E348BA" w:rsidP="00EA5A3E">
      <w:pPr>
        <w:pStyle w:val="Sinespaciado1"/>
        <w:spacing w:line="360" w:lineRule="auto"/>
        <w:ind w:firstLine="2880"/>
        <w:jc w:val="both"/>
        <w:rPr>
          <w:rFonts w:ascii="Arial" w:hAnsi="Arial" w:cs="Arial"/>
          <w:sz w:val="28"/>
          <w:szCs w:val="28"/>
        </w:rPr>
      </w:pPr>
      <w:r>
        <w:rPr>
          <w:rFonts w:ascii="Arial" w:hAnsi="Arial" w:cs="Arial"/>
          <w:sz w:val="28"/>
          <w:szCs w:val="28"/>
        </w:rPr>
        <w:t xml:space="preserve">En primer lugar en la demanda no se especifica ni el valor del canon de arrendamiento que corresponde al </w:t>
      </w:r>
      <w:r w:rsidR="00F40DD6">
        <w:rPr>
          <w:rFonts w:ascii="Arial" w:hAnsi="Arial" w:cs="Arial"/>
          <w:sz w:val="28"/>
          <w:szCs w:val="28"/>
        </w:rPr>
        <w:t xml:space="preserve">periodo que inicia el </w:t>
      </w:r>
      <w:r>
        <w:rPr>
          <w:rFonts w:ascii="Arial" w:hAnsi="Arial" w:cs="Arial"/>
          <w:sz w:val="28"/>
          <w:szCs w:val="28"/>
        </w:rPr>
        <w:t xml:space="preserve">26 de noviembre de 2014 y subsiguientes, ni el valor de los intereses, ni </w:t>
      </w:r>
      <w:r w:rsidR="008E45FF">
        <w:rPr>
          <w:rFonts w:ascii="Arial" w:hAnsi="Arial" w:cs="Arial"/>
          <w:sz w:val="28"/>
          <w:szCs w:val="28"/>
        </w:rPr>
        <w:t xml:space="preserve">menos aún </w:t>
      </w:r>
      <w:r>
        <w:rPr>
          <w:rFonts w:ascii="Arial" w:hAnsi="Arial" w:cs="Arial"/>
          <w:sz w:val="28"/>
          <w:szCs w:val="28"/>
        </w:rPr>
        <w:t>el valor de los perjuicios.</w:t>
      </w:r>
      <w:r w:rsidR="006216D7">
        <w:rPr>
          <w:rFonts w:ascii="Arial" w:hAnsi="Arial" w:cs="Arial"/>
          <w:sz w:val="28"/>
          <w:szCs w:val="28"/>
        </w:rPr>
        <w:t xml:space="preserve"> </w:t>
      </w:r>
      <w:r w:rsidR="00EA5A3E">
        <w:rPr>
          <w:rFonts w:ascii="Arial" w:hAnsi="Arial" w:cs="Arial"/>
          <w:sz w:val="28"/>
          <w:szCs w:val="28"/>
        </w:rPr>
        <w:t xml:space="preserve">Y es que </w:t>
      </w:r>
      <w:r>
        <w:rPr>
          <w:rFonts w:ascii="Arial" w:hAnsi="Arial" w:cs="Arial"/>
          <w:sz w:val="28"/>
          <w:szCs w:val="28"/>
        </w:rPr>
        <w:t>ni siquiera por vía de abstracción el juzgado podría llegar a conocer tal</w:t>
      </w:r>
      <w:r w:rsidR="00857245">
        <w:rPr>
          <w:rFonts w:ascii="Arial" w:hAnsi="Arial" w:cs="Arial"/>
          <w:sz w:val="28"/>
          <w:szCs w:val="28"/>
        </w:rPr>
        <w:t>es</w:t>
      </w:r>
      <w:r>
        <w:rPr>
          <w:rFonts w:ascii="Arial" w:hAnsi="Arial" w:cs="Arial"/>
          <w:sz w:val="28"/>
          <w:szCs w:val="28"/>
        </w:rPr>
        <w:t xml:space="preserve"> suma</w:t>
      </w:r>
      <w:r w:rsidR="00857245">
        <w:rPr>
          <w:rFonts w:ascii="Arial" w:hAnsi="Arial" w:cs="Arial"/>
          <w:sz w:val="28"/>
          <w:szCs w:val="28"/>
        </w:rPr>
        <w:t>s</w:t>
      </w:r>
      <w:r>
        <w:rPr>
          <w:rFonts w:ascii="Arial" w:hAnsi="Arial" w:cs="Arial"/>
          <w:sz w:val="28"/>
          <w:szCs w:val="28"/>
        </w:rPr>
        <w:t xml:space="preserve"> de dinero, por cuanto</w:t>
      </w:r>
      <w:r w:rsidR="00AD5D18">
        <w:rPr>
          <w:rFonts w:ascii="Arial" w:hAnsi="Arial" w:cs="Arial"/>
          <w:sz w:val="28"/>
          <w:szCs w:val="28"/>
        </w:rPr>
        <w:t xml:space="preserve">, </w:t>
      </w:r>
      <w:r w:rsidR="00857245">
        <w:rPr>
          <w:rFonts w:ascii="Arial" w:hAnsi="Arial" w:cs="Arial"/>
          <w:sz w:val="28"/>
          <w:szCs w:val="28"/>
        </w:rPr>
        <w:t xml:space="preserve">no obstante expresarse por parte del arrendador haberse renegociado el </w:t>
      </w:r>
      <w:r w:rsidR="009E7538">
        <w:rPr>
          <w:rFonts w:ascii="Arial" w:hAnsi="Arial" w:cs="Arial"/>
          <w:sz w:val="28"/>
          <w:szCs w:val="28"/>
        </w:rPr>
        <w:t xml:space="preserve">valor </w:t>
      </w:r>
      <w:r w:rsidR="00857245">
        <w:rPr>
          <w:rFonts w:ascii="Arial" w:hAnsi="Arial" w:cs="Arial"/>
          <w:sz w:val="28"/>
          <w:szCs w:val="28"/>
        </w:rPr>
        <w:t xml:space="preserve">del canon </w:t>
      </w:r>
      <w:r w:rsidR="00AD5D18">
        <w:rPr>
          <w:rFonts w:ascii="Arial" w:hAnsi="Arial" w:cs="Arial"/>
          <w:sz w:val="28"/>
          <w:szCs w:val="28"/>
        </w:rPr>
        <w:t xml:space="preserve">para el </w:t>
      </w:r>
      <w:r w:rsidR="00857245">
        <w:rPr>
          <w:rFonts w:ascii="Arial" w:hAnsi="Arial" w:cs="Arial"/>
          <w:sz w:val="28"/>
          <w:szCs w:val="28"/>
        </w:rPr>
        <w:t xml:space="preserve">segundo </w:t>
      </w:r>
      <w:r w:rsidR="008E45FF">
        <w:rPr>
          <w:rFonts w:ascii="Arial" w:hAnsi="Arial" w:cs="Arial"/>
          <w:sz w:val="28"/>
          <w:szCs w:val="28"/>
        </w:rPr>
        <w:t>año</w:t>
      </w:r>
      <w:r w:rsidR="00857245">
        <w:rPr>
          <w:rFonts w:ascii="Arial" w:hAnsi="Arial" w:cs="Arial"/>
          <w:sz w:val="28"/>
          <w:szCs w:val="28"/>
        </w:rPr>
        <w:t>, no es posible</w:t>
      </w:r>
      <w:r w:rsidR="008E45FF">
        <w:rPr>
          <w:rFonts w:ascii="Arial" w:hAnsi="Arial" w:cs="Arial"/>
          <w:sz w:val="28"/>
          <w:szCs w:val="28"/>
        </w:rPr>
        <w:t xml:space="preserve"> de</w:t>
      </w:r>
      <w:r w:rsidR="00857245">
        <w:rPr>
          <w:rFonts w:ascii="Arial" w:hAnsi="Arial" w:cs="Arial"/>
          <w:sz w:val="28"/>
          <w:szCs w:val="28"/>
        </w:rPr>
        <w:t xml:space="preserve"> tal información arribar a</w:t>
      </w:r>
      <w:r w:rsidR="009E7538">
        <w:rPr>
          <w:rFonts w:ascii="Arial" w:hAnsi="Arial" w:cs="Arial"/>
          <w:sz w:val="28"/>
          <w:szCs w:val="28"/>
        </w:rPr>
        <w:t>l periodo que empieza el 26 de noviembre de 2014</w:t>
      </w:r>
      <w:r w:rsidR="00857245">
        <w:rPr>
          <w:rFonts w:ascii="Arial" w:hAnsi="Arial" w:cs="Arial"/>
          <w:sz w:val="28"/>
          <w:szCs w:val="28"/>
        </w:rPr>
        <w:t xml:space="preserve">, puesto que habría de tenerse en cuenta el </w:t>
      </w:r>
      <w:r w:rsidR="005A0A82">
        <w:rPr>
          <w:rFonts w:ascii="Arial" w:hAnsi="Arial" w:cs="Arial"/>
          <w:sz w:val="28"/>
          <w:szCs w:val="28"/>
        </w:rPr>
        <w:t xml:space="preserve">que venía rigiendo para el periodo anterior, y a él sumarle </w:t>
      </w:r>
      <w:r w:rsidR="00AD5D18">
        <w:rPr>
          <w:rFonts w:ascii="Arial" w:hAnsi="Arial" w:cs="Arial"/>
          <w:sz w:val="28"/>
          <w:szCs w:val="28"/>
        </w:rPr>
        <w:t xml:space="preserve">el 10% de </w:t>
      </w:r>
      <w:r w:rsidR="00AD5D18" w:rsidRPr="005A0A82">
        <w:rPr>
          <w:rFonts w:ascii="Arial" w:hAnsi="Arial" w:cs="Arial"/>
          <w:sz w:val="24"/>
          <w:szCs w:val="24"/>
        </w:rPr>
        <w:t>IVA</w:t>
      </w:r>
      <w:r w:rsidR="00AD5D18">
        <w:rPr>
          <w:rFonts w:ascii="Arial" w:hAnsi="Arial" w:cs="Arial"/>
          <w:sz w:val="28"/>
          <w:szCs w:val="28"/>
        </w:rPr>
        <w:t xml:space="preserve"> o la tarifa aplicabl</w:t>
      </w:r>
      <w:r w:rsidR="00583770">
        <w:rPr>
          <w:rFonts w:ascii="Arial" w:hAnsi="Arial" w:cs="Arial"/>
          <w:sz w:val="28"/>
          <w:szCs w:val="28"/>
        </w:rPr>
        <w:t>e de acuerdo al régimen de</w:t>
      </w:r>
      <w:r w:rsidR="00AD5D18">
        <w:rPr>
          <w:rFonts w:ascii="Arial" w:hAnsi="Arial" w:cs="Arial"/>
          <w:sz w:val="28"/>
          <w:szCs w:val="28"/>
        </w:rPr>
        <w:t xml:space="preserve"> impuesto a las ventas al que pertenece el </w:t>
      </w:r>
      <w:r w:rsidR="005A0A82">
        <w:rPr>
          <w:rFonts w:ascii="Arial" w:hAnsi="Arial" w:cs="Arial"/>
          <w:sz w:val="28"/>
          <w:szCs w:val="28"/>
        </w:rPr>
        <w:t>arrendador, información de la que carece el despacho judicial</w:t>
      </w:r>
      <w:r w:rsidR="00AD5D18">
        <w:rPr>
          <w:rFonts w:ascii="Arial" w:hAnsi="Arial" w:cs="Arial"/>
          <w:sz w:val="28"/>
          <w:szCs w:val="28"/>
        </w:rPr>
        <w:t>.</w:t>
      </w:r>
    </w:p>
    <w:p w:rsidR="00E91AD4" w:rsidRDefault="00E91AD4" w:rsidP="00EA5A3E">
      <w:pPr>
        <w:pStyle w:val="Sinespaciado1"/>
        <w:spacing w:line="360" w:lineRule="auto"/>
        <w:ind w:firstLine="2880"/>
        <w:jc w:val="both"/>
        <w:rPr>
          <w:rFonts w:ascii="Arial" w:hAnsi="Arial" w:cs="Arial"/>
          <w:sz w:val="28"/>
          <w:szCs w:val="28"/>
        </w:rPr>
      </w:pPr>
    </w:p>
    <w:p w:rsidR="00AD5D18" w:rsidRDefault="00E91AD4" w:rsidP="00E91AD4">
      <w:pPr>
        <w:pStyle w:val="Sinespaciado1"/>
        <w:spacing w:line="360" w:lineRule="auto"/>
        <w:ind w:firstLine="2880"/>
        <w:jc w:val="both"/>
        <w:rPr>
          <w:rFonts w:ascii="Arial" w:hAnsi="Arial" w:cs="Arial"/>
          <w:sz w:val="28"/>
          <w:szCs w:val="28"/>
        </w:rPr>
      </w:pPr>
      <w:r>
        <w:rPr>
          <w:rFonts w:ascii="Arial" w:hAnsi="Arial" w:cs="Arial"/>
          <w:sz w:val="28"/>
          <w:szCs w:val="28"/>
        </w:rPr>
        <w:t>En segundo lugar, como ya se expresó, la indemnización de perjuicios no puede cobrarse como pretensión principal dentro de un proceso ejecutivo.</w:t>
      </w:r>
    </w:p>
    <w:p w:rsidR="00E634C7" w:rsidRDefault="00E634C7" w:rsidP="00010BDF">
      <w:pPr>
        <w:pStyle w:val="Sinespaciado1"/>
        <w:spacing w:line="360" w:lineRule="auto"/>
        <w:ind w:firstLine="2880"/>
        <w:jc w:val="both"/>
        <w:rPr>
          <w:rFonts w:ascii="Arial" w:hAnsi="Arial" w:cs="Arial"/>
          <w:sz w:val="28"/>
          <w:szCs w:val="28"/>
        </w:rPr>
      </w:pPr>
    </w:p>
    <w:p w:rsidR="005A0A82" w:rsidRDefault="00E91AD4" w:rsidP="00E91AD4">
      <w:pPr>
        <w:pStyle w:val="Sinespaciado1"/>
        <w:spacing w:line="360" w:lineRule="auto"/>
        <w:ind w:firstLine="2880"/>
        <w:jc w:val="both"/>
        <w:rPr>
          <w:rFonts w:ascii="Arial" w:hAnsi="Arial" w:cs="Arial"/>
          <w:sz w:val="28"/>
          <w:szCs w:val="28"/>
        </w:rPr>
      </w:pPr>
      <w:r>
        <w:rPr>
          <w:rFonts w:ascii="Arial" w:hAnsi="Arial" w:cs="Arial"/>
          <w:sz w:val="28"/>
          <w:szCs w:val="28"/>
        </w:rPr>
        <w:t xml:space="preserve">9. </w:t>
      </w:r>
      <w:r w:rsidR="00E634C7">
        <w:rPr>
          <w:rFonts w:ascii="Arial" w:hAnsi="Arial" w:cs="Arial"/>
          <w:sz w:val="28"/>
          <w:szCs w:val="28"/>
        </w:rPr>
        <w:t xml:space="preserve">Bajo estas </w:t>
      </w:r>
      <w:r w:rsidR="00CF2504">
        <w:rPr>
          <w:rFonts w:ascii="Arial" w:hAnsi="Arial" w:cs="Arial"/>
          <w:sz w:val="28"/>
          <w:szCs w:val="28"/>
        </w:rPr>
        <w:t>circunstancias</w:t>
      </w:r>
      <w:r>
        <w:rPr>
          <w:rFonts w:ascii="Arial" w:hAnsi="Arial" w:cs="Arial"/>
          <w:sz w:val="28"/>
          <w:szCs w:val="28"/>
        </w:rPr>
        <w:t xml:space="preserve"> se confirmará la providencia recurrida</w:t>
      </w:r>
      <w:r w:rsidR="00E634C7">
        <w:rPr>
          <w:rFonts w:ascii="Arial" w:hAnsi="Arial" w:cs="Arial"/>
          <w:sz w:val="28"/>
          <w:szCs w:val="28"/>
        </w:rPr>
        <w:t>.</w:t>
      </w:r>
    </w:p>
    <w:p w:rsidR="00656ECA" w:rsidRPr="005B05AE" w:rsidRDefault="00656ECA" w:rsidP="00656ECA">
      <w:pPr>
        <w:pStyle w:val="Sinespaciado1"/>
        <w:spacing w:line="360" w:lineRule="auto"/>
        <w:ind w:firstLine="2880"/>
        <w:jc w:val="both"/>
        <w:rPr>
          <w:rFonts w:ascii="Arial" w:hAnsi="Arial" w:cs="Arial"/>
          <w:sz w:val="28"/>
          <w:szCs w:val="28"/>
        </w:rPr>
      </w:pPr>
    </w:p>
    <w:p w:rsidR="00656ECA" w:rsidRPr="005B05AE" w:rsidRDefault="00656ECA" w:rsidP="00656ECA">
      <w:pPr>
        <w:pStyle w:val="Sinespaciado1"/>
        <w:spacing w:line="360" w:lineRule="auto"/>
        <w:ind w:firstLine="2880"/>
        <w:jc w:val="both"/>
        <w:rPr>
          <w:rFonts w:ascii="Arial" w:hAnsi="Arial" w:cs="Arial"/>
          <w:sz w:val="28"/>
          <w:szCs w:val="28"/>
        </w:rPr>
      </w:pPr>
      <w:r w:rsidRPr="005B05AE">
        <w:rPr>
          <w:rFonts w:ascii="Arial" w:hAnsi="Arial" w:cs="Arial"/>
          <w:b/>
          <w:sz w:val="28"/>
          <w:szCs w:val="28"/>
          <w:lang w:val="es-MX"/>
        </w:rPr>
        <w:t>IV</w:t>
      </w:r>
      <w:r w:rsidRPr="005B05AE">
        <w:rPr>
          <w:rFonts w:ascii="Arial" w:hAnsi="Arial" w:cs="Arial"/>
          <w:b/>
          <w:bCs/>
          <w:iCs/>
          <w:sz w:val="28"/>
          <w:szCs w:val="28"/>
          <w:lang w:val="es-MX"/>
        </w:rPr>
        <w:t>. Decisión</w:t>
      </w:r>
    </w:p>
    <w:p w:rsidR="00656ECA" w:rsidRPr="005B05AE" w:rsidRDefault="00656ECA" w:rsidP="00656ECA">
      <w:pPr>
        <w:pStyle w:val="Sinespaciado1"/>
        <w:spacing w:line="360" w:lineRule="auto"/>
        <w:ind w:firstLine="2880"/>
        <w:jc w:val="both"/>
        <w:rPr>
          <w:rFonts w:ascii="Arial" w:hAnsi="Arial" w:cs="Arial"/>
          <w:sz w:val="28"/>
          <w:szCs w:val="28"/>
        </w:rPr>
      </w:pPr>
    </w:p>
    <w:p w:rsidR="00656ECA" w:rsidRPr="00E14563" w:rsidRDefault="00656ECA" w:rsidP="00656ECA">
      <w:pPr>
        <w:pStyle w:val="Sinespaciado1"/>
        <w:spacing w:line="360" w:lineRule="auto"/>
        <w:ind w:firstLine="2880"/>
        <w:jc w:val="both"/>
        <w:rPr>
          <w:rFonts w:ascii="Arial" w:hAnsi="Arial" w:cs="Arial"/>
          <w:b/>
          <w:sz w:val="28"/>
          <w:szCs w:val="28"/>
        </w:rPr>
      </w:pPr>
      <w:r w:rsidRPr="005B05AE">
        <w:rPr>
          <w:rFonts w:ascii="Arial" w:hAnsi="Arial" w:cs="Arial"/>
          <w:sz w:val="28"/>
          <w:szCs w:val="28"/>
          <w:lang w:val="es-MX"/>
        </w:rPr>
        <w:t xml:space="preserve">En virtud de lo expuesto, el Tribunal Superior del Distrito Judicial de Pereira, en Sala Civil Familia Unitaria de Decisión, </w:t>
      </w:r>
      <w:r w:rsidR="005A0A82">
        <w:rPr>
          <w:rFonts w:ascii="Arial" w:hAnsi="Arial" w:cs="Arial"/>
          <w:b/>
          <w:sz w:val="24"/>
          <w:szCs w:val="24"/>
          <w:lang w:val="es-MX"/>
        </w:rPr>
        <w:t xml:space="preserve">CONFIRMA </w:t>
      </w:r>
      <w:r w:rsidRPr="005B05AE">
        <w:rPr>
          <w:rFonts w:ascii="Arial" w:hAnsi="Arial" w:cs="Arial"/>
          <w:sz w:val="28"/>
          <w:szCs w:val="28"/>
        </w:rPr>
        <w:t xml:space="preserve">la providencia de fecha </w:t>
      </w:r>
      <w:r>
        <w:rPr>
          <w:rFonts w:ascii="Arial" w:hAnsi="Arial" w:cs="Arial"/>
          <w:sz w:val="28"/>
          <w:szCs w:val="28"/>
        </w:rPr>
        <w:t>1 de junio de 2015</w:t>
      </w:r>
      <w:r w:rsidRPr="005B05AE">
        <w:rPr>
          <w:rFonts w:ascii="Arial" w:hAnsi="Arial" w:cs="Arial"/>
          <w:sz w:val="28"/>
          <w:szCs w:val="28"/>
        </w:rPr>
        <w:t xml:space="preserve">, proferida por el Juzgado </w:t>
      </w:r>
      <w:r>
        <w:rPr>
          <w:rFonts w:ascii="Arial" w:hAnsi="Arial" w:cs="Arial"/>
          <w:sz w:val="28"/>
          <w:szCs w:val="28"/>
        </w:rPr>
        <w:t>Civil del Circuito de Santa Rosa de Cabal Risaralda</w:t>
      </w:r>
      <w:r w:rsidR="005A0A82">
        <w:rPr>
          <w:rFonts w:ascii="Arial" w:hAnsi="Arial" w:cs="Arial"/>
          <w:sz w:val="28"/>
          <w:szCs w:val="28"/>
        </w:rPr>
        <w:t>.</w:t>
      </w:r>
      <w:r>
        <w:rPr>
          <w:rFonts w:ascii="Arial" w:hAnsi="Arial" w:cs="Arial"/>
          <w:b/>
          <w:sz w:val="28"/>
          <w:szCs w:val="28"/>
        </w:rPr>
        <w:t xml:space="preserve"> </w:t>
      </w:r>
    </w:p>
    <w:p w:rsidR="00656ECA" w:rsidRDefault="00656ECA" w:rsidP="00656ECA">
      <w:pPr>
        <w:pStyle w:val="Sinespaciado1"/>
        <w:spacing w:line="360" w:lineRule="auto"/>
        <w:jc w:val="both"/>
        <w:rPr>
          <w:rFonts w:ascii="Arial" w:hAnsi="Arial" w:cs="Arial"/>
          <w:sz w:val="28"/>
          <w:szCs w:val="28"/>
        </w:rPr>
      </w:pPr>
    </w:p>
    <w:p w:rsidR="00656ECA" w:rsidRPr="00CD268C" w:rsidRDefault="00656ECA" w:rsidP="00656ECA">
      <w:pPr>
        <w:pStyle w:val="Sinespaciado2"/>
        <w:spacing w:line="360" w:lineRule="auto"/>
        <w:ind w:right="-7" w:firstLine="2880"/>
        <w:jc w:val="both"/>
        <w:rPr>
          <w:rFonts w:ascii="Arial" w:hAnsi="Arial" w:cs="Arial"/>
          <w:sz w:val="28"/>
          <w:szCs w:val="28"/>
          <w:lang w:val="es-ES"/>
        </w:rPr>
      </w:pPr>
      <w:r w:rsidRPr="00CD268C">
        <w:rPr>
          <w:rFonts w:ascii="Arial" w:hAnsi="Arial" w:cs="Arial"/>
          <w:sz w:val="28"/>
          <w:szCs w:val="28"/>
          <w:lang w:val="es-MX"/>
        </w:rPr>
        <w:t>Sin costas en esta instancia</w:t>
      </w:r>
      <w:r w:rsidRPr="00CD268C">
        <w:rPr>
          <w:rFonts w:ascii="Arial" w:hAnsi="Arial" w:cs="Arial"/>
          <w:bCs/>
          <w:sz w:val="28"/>
          <w:szCs w:val="28"/>
        </w:rPr>
        <w:t>.</w:t>
      </w:r>
    </w:p>
    <w:p w:rsidR="00656ECA" w:rsidRPr="00CD268C" w:rsidRDefault="00656ECA" w:rsidP="00656ECA">
      <w:pPr>
        <w:pStyle w:val="Sinespaciado2"/>
        <w:spacing w:line="360" w:lineRule="auto"/>
        <w:ind w:right="-7" w:firstLine="2880"/>
        <w:jc w:val="both"/>
        <w:rPr>
          <w:rFonts w:ascii="Arial" w:hAnsi="Arial" w:cs="Arial"/>
          <w:sz w:val="28"/>
          <w:szCs w:val="28"/>
          <w:lang w:val="es-ES"/>
        </w:rPr>
      </w:pPr>
    </w:p>
    <w:p w:rsidR="00656ECA" w:rsidRPr="00CD268C" w:rsidRDefault="00656ECA" w:rsidP="00656ECA">
      <w:pPr>
        <w:pStyle w:val="Sinespaciado2"/>
        <w:spacing w:line="360" w:lineRule="auto"/>
        <w:ind w:right="-7" w:firstLine="2880"/>
        <w:jc w:val="both"/>
        <w:rPr>
          <w:rFonts w:ascii="Arial" w:hAnsi="Arial" w:cs="Arial"/>
          <w:sz w:val="28"/>
          <w:szCs w:val="28"/>
          <w:lang w:val="es-ES"/>
        </w:rPr>
      </w:pPr>
      <w:r w:rsidRPr="00CD268C">
        <w:rPr>
          <w:rFonts w:ascii="Arial" w:hAnsi="Arial" w:cs="Arial"/>
          <w:sz w:val="28"/>
          <w:szCs w:val="28"/>
          <w:lang w:val="es-MX"/>
        </w:rPr>
        <w:t>En su oportunidad, vuelva el expediente al juzgado de origen.</w:t>
      </w:r>
    </w:p>
    <w:p w:rsidR="00656ECA" w:rsidRPr="00CD268C" w:rsidRDefault="00656ECA" w:rsidP="00656ECA">
      <w:pPr>
        <w:pStyle w:val="Sinespaciado1"/>
        <w:spacing w:line="360" w:lineRule="auto"/>
        <w:jc w:val="both"/>
        <w:rPr>
          <w:rFonts w:ascii="Arial" w:hAnsi="Arial" w:cs="Arial"/>
          <w:sz w:val="28"/>
          <w:szCs w:val="28"/>
        </w:rPr>
      </w:pPr>
    </w:p>
    <w:p w:rsidR="00656ECA" w:rsidRPr="005B05AE" w:rsidRDefault="00656ECA" w:rsidP="00656ECA">
      <w:pPr>
        <w:pStyle w:val="Sinespaciado1"/>
        <w:spacing w:line="360" w:lineRule="auto"/>
        <w:ind w:firstLine="2880"/>
        <w:jc w:val="both"/>
        <w:rPr>
          <w:rFonts w:ascii="Arial" w:hAnsi="Arial" w:cs="Arial"/>
          <w:sz w:val="28"/>
          <w:szCs w:val="28"/>
        </w:rPr>
      </w:pPr>
      <w:r w:rsidRPr="005B05AE">
        <w:rPr>
          <w:rFonts w:ascii="Arial" w:hAnsi="Arial" w:cs="Arial"/>
          <w:sz w:val="28"/>
          <w:szCs w:val="28"/>
          <w:lang w:val="es-MX"/>
        </w:rPr>
        <w:t>Notifíquese y cúmplase</w:t>
      </w:r>
    </w:p>
    <w:p w:rsidR="00656ECA" w:rsidRPr="005B05AE" w:rsidRDefault="00656ECA" w:rsidP="00656ECA">
      <w:pPr>
        <w:pStyle w:val="Sinespaciado1"/>
        <w:spacing w:line="360" w:lineRule="auto"/>
        <w:ind w:firstLine="2880"/>
        <w:jc w:val="both"/>
        <w:rPr>
          <w:rFonts w:ascii="Arial" w:hAnsi="Arial" w:cs="Arial"/>
          <w:sz w:val="28"/>
          <w:szCs w:val="28"/>
        </w:rPr>
      </w:pPr>
    </w:p>
    <w:p w:rsidR="00656ECA" w:rsidRPr="005B05AE" w:rsidRDefault="00656ECA" w:rsidP="00656ECA">
      <w:pPr>
        <w:pStyle w:val="Sinespaciado1"/>
        <w:spacing w:line="360" w:lineRule="auto"/>
        <w:ind w:firstLine="2880"/>
        <w:jc w:val="both"/>
        <w:rPr>
          <w:rFonts w:ascii="Arial" w:hAnsi="Arial" w:cs="Arial"/>
          <w:sz w:val="28"/>
          <w:szCs w:val="28"/>
        </w:rPr>
      </w:pPr>
      <w:r w:rsidRPr="005B05AE">
        <w:rPr>
          <w:rFonts w:ascii="Arial" w:hAnsi="Arial" w:cs="Arial"/>
          <w:sz w:val="28"/>
          <w:szCs w:val="28"/>
          <w:lang w:val="es-MX"/>
        </w:rPr>
        <w:t>El Magistrado,</w:t>
      </w:r>
    </w:p>
    <w:p w:rsidR="00656ECA" w:rsidRPr="005B05AE" w:rsidRDefault="00656ECA" w:rsidP="00656ECA">
      <w:pPr>
        <w:pStyle w:val="Sinespaciado1"/>
        <w:spacing w:line="360" w:lineRule="auto"/>
        <w:jc w:val="both"/>
        <w:rPr>
          <w:rFonts w:ascii="Arial" w:hAnsi="Arial" w:cs="Arial"/>
          <w:sz w:val="28"/>
          <w:szCs w:val="28"/>
        </w:rPr>
      </w:pPr>
    </w:p>
    <w:p w:rsidR="00656ECA" w:rsidRPr="005B05AE" w:rsidRDefault="00656ECA" w:rsidP="00656ECA">
      <w:pPr>
        <w:pStyle w:val="Sinespaciado1"/>
        <w:spacing w:line="360" w:lineRule="auto"/>
        <w:ind w:firstLine="2880"/>
        <w:jc w:val="both"/>
        <w:rPr>
          <w:rFonts w:ascii="Arial" w:hAnsi="Arial" w:cs="Arial"/>
          <w:sz w:val="28"/>
          <w:szCs w:val="28"/>
        </w:rPr>
      </w:pPr>
    </w:p>
    <w:p w:rsidR="00656ECA" w:rsidRPr="005B05AE" w:rsidRDefault="00656ECA" w:rsidP="00656ECA">
      <w:pPr>
        <w:pStyle w:val="Sinespaciado1"/>
        <w:spacing w:line="360" w:lineRule="auto"/>
        <w:ind w:firstLine="2880"/>
        <w:jc w:val="both"/>
        <w:rPr>
          <w:rFonts w:ascii="Arial" w:hAnsi="Arial" w:cs="Arial"/>
          <w:sz w:val="28"/>
          <w:szCs w:val="28"/>
        </w:rPr>
      </w:pPr>
    </w:p>
    <w:p w:rsidR="00656ECA" w:rsidRPr="00E14563" w:rsidRDefault="00656ECA" w:rsidP="00656ECA">
      <w:pPr>
        <w:pStyle w:val="Sinespaciado1"/>
        <w:spacing w:line="360" w:lineRule="auto"/>
        <w:ind w:firstLine="2880"/>
        <w:jc w:val="both"/>
        <w:rPr>
          <w:sz w:val="24"/>
          <w:szCs w:val="24"/>
        </w:rPr>
      </w:pPr>
      <w:r w:rsidRPr="00E14563">
        <w:rPr>
          <w:rFonts w:ascii="Arial" w:hAnsi="Arial" w:cs="Arial"/>
          <w:b/>
          <w:sz w:val="24"/>
          <w:szCs w:val="24"/>
        </w:rPr>
        <w:t>EDDER JIMMY SÁNCHEZ CALAMBÁS</w:t>
      </w:r>
    </w:p>
    <w:p w:rsidR="00656ECA" w:rsidRPr="005B05AE" w:rsidRDefault="00656ECA" w:rsidP="00656ECA">
      <w:pPr>
        <w:rPr>
          <w:rFonts w:ascii="Arial" w:hAnsi="Arial" w:cs="Arial"/>
          <w:sz w:val="28"/>
          <w:szCs w:val="28"/>
        </w:rPr>
      </w:pPr>
      <w:r w:rsidRPr="005B05AE">
        <w:rPr>
          <w:rFonts w:ascii="Arial" w:hAnsi="Arial" w:cs="Arial"/>
          <w:sz w:val="28"/>
          <w:szCs w:val="28"/>
        </w:rPr>
        <w:t xml:space="preserve"> </w:t>
      </w:r>
    </w:p>
    <w:p w:rsidR="00656ECA" w:rsidRPr="005B05AE" w:rsidRDefault="00656ECA" w:rsidP="00656ECA">
      <w:pPr>
        <w:rPr>
          <w:rFonts w:ascii="Arial" w:hAnsi="Arial" w:cs="Arial"/>
          <w:sz w:val="28"/>
          <w:szCs w:val="28"/>
        </w:rPr>
      </w:pPr>
    </w:p>
    <w:p w:rsidR="00656ECA" w:rsidRPr="005B05AE" w:rsidRDefault="00656ECA" w:rsidP="00656ECA">
      <w:pPr>
        <w:rPr>
          <w:rFonts w:ascii="Arial" w:hAnsi="Arial" w:cs="Arial"/>
          <w:sz w:val="28"/>
          <w:szCs w:val="28"/>
        </w:rPr>
      </w:pPr>
    </w:p>
    <w:p w:rsidR="00656ECA" w:rsidRPr="005B05AE" w:rsidRDefault="00656ECA" w:rsidP="00656ECA">
      <w:pPr>
        <w:spacing w:line="360" w:lineRule="auto"/>
        <w:jc w:val="both"/>
        <w:rPr>
          <w:rFonts w:ascii="Arial" w:hAnsi="Arial" w:cs="Arial"/>
          <w:sz w:val="28"/>
          <w:szCs w:val="28"/>
        </w:rPr>
      </w:pPr>
    </w:p>
    <w:p w:rsidR="00656ECA" w:rsidRPr="005B05AE" w:rsidRDefault="00656ECA" w:rsidP="00656ECA">
      <w:pPr>
        <w:spacing w:line="360" w:lineRule="auto"/>
        <w:jc w:val="both"/>
        <w:rPr>
          <w:rFonts w:ascii="Arial" w:hAnsi="Arial" w:cs="Arial"/>
          <w:sz w:val="28"/>
          <w:szCs w:val="28"/>
        </w:rPr>
      </w:pPr>
    </w:p>
    <w:p w:rsidR="00656ECA" w:rsidRPr="005B05AE" w:rsidRDefault="00656ECA" w:rsidP="00656ECA">
      <w:pPr>
        <w:spacing w:line="360" w:lineRule="auto"/>
        <w:jc w:val="both"/>
        <w:rPr>
          <w:rFonts w:ascii="Arial" w:hAnsi="Arial" w:cs="Arial"/>
          <w:sz w:val="28"/>
          <w:szCs w:val="28"/>
        </w:rPr>
      </w:pPr>
    </w:p>
    <w:p w:rsidR="00656ECA" w:rsidRPr="005B05AE" w:rsidRDefault="00656ECA" w:rsidP="00656ECA">
      <w:pPr>
        <w:pStyle w:val="Sinespaciado1"/>
        <w:spacing w:line="360" w:lineRule="auto"/>
        <w:ind w:firstLine="2880"/>
        <w:jc w:val="both"/>
        <w:rPr>
          <w:rFonts w:ascii="Arial" w:hAnsi="Arial" w:cs="Arial"/>
          <w:sz w:val="28"/>
          <w:szCs w:val="28"/>
        </w:rPr>
      </w:pPr>
    </w:p>
    <w:p w:rsidR="00E91AD4" w:rsidRDefault="00E91AD4" w:rsidP="00656ECA">
      <w:pPr>
        <w:pStyle w:val="Sinespaciado1"/>
        <w:spacing w:line="360" w:lineRule="auto"/>
        <w:ind w:firstLine="2880"/>
        <w:jc w:val="both"/>
        <w:rPr>
          <w:rFonts w:ascii="Arial" w:hAnsi="Arial" w:cs="Arial"/>
          <w:sz w:val="28"/>
          <w:szCs w:val="28"/>
        </w:rPr>
      </w:pPr>
    </w:p>
    <w:p w:rsidR="00E91AD4" w:rsidRDefault="00E91AD4" w:rsidP="00656ECA">
      <w:pPr>
        <w:pStyle w:val="Sinespaciado1"/>
        <w:spacing w:line="360" w:lineRule="auto"/>
        <w:ind w:firstLine="2880"/>
        <w:jc w:val="both"/>
        <w:rPr>
          <w:rFonts w:ascii="Arial" w:hAnsi="Arial" w:cs="Arial"/>
          <w:sz w:val="28"/>
          <w:szCs w:val="28"/>
        </w:rPr>
      </w:pPr>
    </w:p>
    <w:p w:rsidR="00E91AD4" w:rsidRDefault="00E91AD4" w:rsidP="00656ECA">
      <w:pPr>
        <w:pStyle w:val="Sinespaciado1"/>
        <w:spacing w:line="360" w:lineRule="auto"/>
        <w:ind w:firstLine="2880"/>
        <w:jc w:val="both"/>
        <w:rPr>
          <w:rFonts w:ascii="Arial" w:hAnsi="Arial" w:cs="Arial"/>
          <w:sz w:val="28"/>
          <w:szCs w:val="28"/>
        </w:rPr>
      </w:pPr>
    </w:p>
    <w:p w:rsidR="00E91AD4" w:rsidRDefault="00E91AD4" w:rsidP="00656ECA">
      <w:pPr>
        <w:pStyle w:val="Sinespaciado1"/>
        <w:spacing w:line="360" w:lineRule="auto"/>
        <w:ind w:firstLine="2880"/>
        <w:jc w:val="both"/>
        <w:rPr>
          <w:rFonts w:ascii="Arial" w:hAnsi="Arial" w:cs="Arial"/>
          <w:sz w:val="28"/>
          <w:szCs w:val="28"/>
        </w:rPr>
      </w:pPr>
    </w:p>
    <w:p w:rsidR="00E91AD4" w:rsidRDefault="00E91AD4" w:rsidP="00656ECA">
      <w:pPr>
        <w:pStyle w:val="Sinespaciado1"/>
        <w:spacing w:line="360" w:lineRule="auto"/>
        <w:ind w:firstLine="2880"/>
        <w:jc w:val="both"/>
        <w:rPr>
          <w:rFonts w:ascii="Arial" w:hAnsi="Arial" w:cs="Arial"/>
          <w:sz w:val="28"/>
          <w:szCs w:val="28"/>
        </w:rPr>
      </w:pPr>
    </w:p>
    <w:p w:rsidR="00E91AD4" w:rsidRDefault="00E91AD4" w:rsidP="00656ECA">
      <w:pPr>
        <w:pStyle w:val="Sinespaciado1"/>
        <w:spacing w:line="360" w:lineRule="auto"/>
        <w:ind w:firstLine="2880"/>
        <w:jc w:val="both"/>
        <w:rPr>
          <w:rFonts w:ascii="Arial" w:hAnsi="Arial" w:cs="Arial"/>
          <w:sz w:val="28"/>
          <w:szCs w:val="28"/>
        </w:rPr>
      </w:pPr>
    </w:p>
    <w:p w:rsidR="00E91AD4" w:rsidRDefault="00E91AD4" w:rsidP="00656ECA">
      <w:pPr>
        <w:pStyle w:val="Sinespaciado1"/>
        <w:spacing w:line="360" w:lineRule="auto"/>
        <w:ind w:firstLine="2880"/>
        <w:jc w:val="both"/>
        <w:rPr>
          <w:rFonts w:ascii="Arial" w:hAnsi="Arial" w:cs="Arial"/>
          <w:sz w:val="28"/>
          <w:szCs w:val="28"/>
        </w:rPr>
      </w:pPr>
    </w:p>
    <w:p w:rsidR="00E91AD4" w:rsidRDefault="00E91AD4" w:rsidP="00656ECA">
      <w:pPr>
        <w:pStyle w:val="Sinespaciado1"/>
        <w:spacing w:line="360" w:lineRule="auto"/>
        <w:ind w:firstLine="2880"/>
        <w:jc w:val="both"/>
        <w:rPr>
          <w:rFonts w:ascii="Arial" w:hAnsi="Arial" w:cs="Arial"/>
          <w:sz w:val="28"/>
          <w:szCs w:val="28"/>
        </w:rPr>
      </w:pPr>
    </w:p>
    <w:sectPr w:rsidR="00E91AD4" w:rsidSect="006919B9">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20D" w:rsidRDefault="0084120D" w:rsidP="00656ECA">
      <w:r>
        <w:separator/>
      </w:r>
    </w:p>
  </w:endnote>
  <w:endnote w:type="continuationSeparator" w:id="0">
    <w:p w:rsidR="0084120D" w:rsidRDefault="0084120D" w:rsidP="0065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5BA" w:rsidRPr="00B97631" w:rsidRDefault="00F17D7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4120D">
      <w:rPr>
        <w:rFonts w:ascii="Arial" w:hAnsi="Arial" w:cs="Arial"/>
        <w:noProof/>
        <w:sz w:val="22"/>
        <w:szCs w:val="22"/>
      </w:rPr>
      <w:t>1</w:t>
    </w:r>
    <w:r w:rsidRPr="00B97631">
      <w:rPr>
        <w:rFonts w:ascii="Arial" w:hAnsi="Arial" w:cs="Arial"/>
        <w:sz w:val="22"/>
        <w:szCs w:val="22"/>
      </w:rPr>
      <w:fldChar w:fldCharType="end"/>
    </w:r>
  </w:p>
  <w:p w:rsidR="006C65BA" w:rsidRDefault="008412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20D" w:rsidRDefault="0084120D" w:rsidP="00656ECA">
      <w:r>
        <w:separator/>
      </w:r>
    </w:p>
  </w:footnote>
  <w:footnote w:type="continuationSeparator" w:id="0">
    <w:p w:rsidR="0084120D" w:rsidRDefault="0084120D" w:rsidP="00656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5BA" w:rsidRPr="005643A9" w:rsidRDefault="00F17D7D" w:rsidP="005200C4">
    <w:pPr>
      <w:pStyle w:val="NoSpacing1"/>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C65BA" w:rsidRPr="005643A9" w:rsidRDefault="00F17D7D" w:rsidP="005200C4">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BF6EA4B" wp14:editId="0A87236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C65BA" w:rsidRPr="005643A9" w:rsidRDefault="0084120D" w:rsidP="005200C4">
    <w:pPr>
      <w:pStyle w:val="Sinespaciado1"/>
      <w:rPr>
        <w:rFonts w:ascii="Arial" w:hAnsi="Arial" w:cs="Arial"/>
        <w:sz w:val="16"/>
        <w:szCs w:val="16"/>
      </w:rPr>
    </w:pPr>
  </w:p>
  <w:p w:rsidR="006C65BA" w:rsidRPr="005643A9" w:rsidRDefault="0084120D" w:rsidP="005200C4">
    <w:pPr>
      <w:pStyle w:val="NoSpacing1"/>
      <w:rPr>
        <w:rFonts w:ascii="Arial" w:hAnsi="Arial" w:cs="Arial"/>
        <w:sz w:val="16"/>
        <w:szCs w:val="16"/>
      </w:rPr>
    </w:pPr>
  </w:p>
  <w:p w:rsidR="006C65BA" w:rsidRDefault="00F17D7D" w:rsidP="005200C4">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0624" w:rsidRDefault="00F17D7D" w:rsidP="00825410">
    <w:pPr>
      <w:pStyle w:val="NoSpacing1"/>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 Apel. auto civil.  66682-31-03-001-2014-00261-01</w:t>
    </w:r>
  </w:p>
  <w:p w:rsidR="006C65BA" w:rsidRPr="005643A9" w:rsidRDefault="00F17D7D" w:rsidP="00825410">
    <w:pPr>
      <w:pStyle w:val="NoSpacing1"/>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CA"/>
    <w:rsid w:val="00010BDF"/>
    <w:rsid w:val="00034492"/>
    <w:rsid w:val="00072812"/>
    <w:rsid w:val="00073805"/>
    <w:rsid w:val="000C604D"/>
    <w:rsid w:val="001134C6"/>
    <w:rsid w:val="00131ABE"/>
    <w:rsid w:val="00171B7C"/>
    <w:rsid w:val="00174E8B"/>
    <w:rsid w:val="00177D1F"/>
    <w:rsid w:val="001818FB"/>
    <w:rsid w:val="00187669"/>
    <w:rsid w:val="001B3A85"/>
    <w:rsid w:val="00210135"/>
    <w:rsid w:val="00212A2E"/>
    <w:rsid w:val="00237A94"/>
    <w:rsid w:val="00252E72"/>
    <w:rsid w:val="002925C3"/>
    <w:rsid w:val="002D34F1"/>
    <w:rsid w:val="002D7960"/>
    <w:rsid w:val="002E3231"/>
    <w:rsid w:val="002E4759"/>
    <w:rsid w:val="00307B9C"/>
    <w:rsid w:val="003432C0"/>
    <w:rsid w:val="00357C90"/>
    <w:rsid w:val="003802EE"/>
    <w:rsid w:val="003A438B"/>
    <w:rsid w:val="003B57AA"/>
    <w:rsid w:val="003C4AD5"/>
    <w:rsid w:val="00430017"/>
    <w:rsid w:val="0044043F"/>
    <w:rsid w:val="00474F5B"/>
    <w:rsid w:val="004A5D97"/>
    <w:rsid w:val="00515478"/>
    <w:rsid w:val="0054316D"/>
    <w:rsid w:val="00552F3D"/>
    <w:rsid w:val="005533F0"/>
    <w:rsid w:val="00566E36"/>
    <w:rsid w:val="00583770"/>
    <w:rsid w:val="00586A48"/>
    <w:rsid w:val="00593A12"/>
    <w:rsid w:val="005A0A82"/>
    <w:rsid w:val="005A0C04"/>
    <w:rsid w:val="005B0F3D"/>
    <w:rsid w:val="005D37D2"/>
    <w:rsid w:val="005D63A2"/>
    <w:rsid w:val="005E27E2"/>
    <w:rsid w:val="005F2C25"/>
    <w:rsid w:val="0061791C"/>
    <w:rsid w:val="006216D7"/>
    <w:rsid w:val="006361E4"/>
    <w:rsid w:val="00656ECA"/>
    <w:rsid w:val="006809FE"/>
    <w:rsid w:val="0069646C"/>
    <w:rsid w:val="006A764F"/>
    <w:rsid w:val="006A7A88"/>
    <w:rsid w:val="006C05D7"/>
    <w:rsid w:val="006E492A"/>
    <w:rsid w:val="006F3163"/>
    <w:rsid w:val="00725AA9"/>
    <w:rsid w:val="00756EE9"/>
    <w:rsid w:val="00764CBF"/>
    <w:rsid w:val="00795D54"/>
    <w:rsid w:val="007B541B"/>
    <w:rsid w:val="007C256A"/>
    <w:rsid w:val="007C599B"/>
    <w:rsid w:val="007C5C37"/>
    <w:rsid w:val="008235C0"/>
    <w:rsid w:val="008336C5"/>
    <w:rsid w:val="0084120D"/>
    <w:rsid w:val="00855BB5"/>
    <w:rsid w:val="00857245"/>
    <w:rsid w:val="00871A52"/>
    <w:rsid w:val="00872B82"/>
    <w:rsid w:val="00886E2D"/>
    <w:rsid w:val="008A1861"/>
    <w:rsid w:val="008A2B18"/>
    <w:rsid w:val="008C2DE7"/>
    <w:rsid w:val="008C4028"/>
    <w:rsid w:val="008D401B"/>
    <w:rsid w:val="008D6513"/>
    <w:rsid w:val="008E45FF"/>
    <w:rsid w:val="00934631"/>
    <w:rsid w:val="00944245"/>
    <w:rsid w:val="009555DA"/>
    <w:rsid w:val="00965751"/>
    <w:rsid w:val="009948D7"/>
    <w:rsid w:val="009C5150"/>
    <w:rsid w:val="009C73FB"/>
    <w:rsid w:val="009E432E"/>
    <w:rsid w:val="009E7538"/>
    <w:rsid w:val="009F2E8D"/>
    <w:rsid w:val="00A14D3E"/>
    <w:rsid w:val="00A30914"/>
    <w:rsid w:val="00A42F89"/>
    <w:rsid w:val="00AD0B8C"/>
    <w:rsid w:val="00AD5D18"/>
    <w:rsid w:val="00AE52B1"/>
    <w:rsid w:val="00B26DC8"/>
    <w:rsid w:val="00B31A71"/>
    <w:rsid w:val="00B376C7"/>
    <w:rsid w:val="00B43FC2"/>
    <w:rsid w:val="00B7226E"/>
    <w:rsid w:val="00B74023"/>
    <w:rsid w:val="00B82574"/>
    <w:rsid w:val="00B87058"/>
    <w:rsid w:val="00BD0D28"/>
    <w:rsid w:val="00BD1713"/>
    <w:rsid w:val="00BE7068"/>
    <w:rsid w:val="00C00521"/>
    <w:rsid w:val="00C156F2"/>
    <w:rsid w:val="00C519DD"/>
    <w:rsid w:val="00C65AD1"/>
    <w:rsid w:val="00C87023"/>
    <w:rsid w:val="00CC3CB1"/>
    <w:rsid w:val="00CD6060"/>
    <w:rsid w:val="00CF2504"/>
    <w:rsid w:val="00D50D27"/>
    <w:rsid w:val="00D55C38"/>
    <w:rsid w:val="00D5610B"/>
    <w:rsid w:val="00D603ED"/>
    <w:rsid w:val="00D80B87"/>
    <w:rsid w:val="00D91D36"/>
    <w:rsid w:val="00DB0C48"/>
    <w:rsid w:val="00DC1DD6"/>
    <w:rsid w:val="00DC4FC1"/>
    <w:rsid w:val="00E14CE4"/>
    <w:rsid w:val="00E17D3F"/>
    <w:rsid w:val="00E24475"/>
    <w:rsid w:val="00E348BA"/>
    <w:rsid w:val="00E44B48"/>
    <w:rsid w:val="00E525BE"/>
    <w:rsid w:val="00E634C7"/>
    <w:rsid w:val="00E74802"/>
    <w:rsid w:val="00E75752"/>
    <w:rsid w:val="00E76205"/>
    <w:rsid w:val="00E76E59"/>
    <w:rsid w:val="00E91AD4"/>
    <w:rsid w:val="00EA5A3E"/>
    <w:rsid w:val="00EB7AB7"/>
    <w:rsid w:val="00EC1EAF"/>
    <w:rsid w:val="00ED3E10"/>
    <w:rsid w:val="00EF5136"/>
    <w:rsid w:val="00F105C8"/>
    <w:rsid w:val="00F11C0F"/>
    <w:rsid w:val="00F12D28"/>
    <w:rsid w:val="00F17D7D"/>
    <w:rsid w:val="00F23FDE"/>
    <w:rsid w:val="00F40DD6"/>
    <w:rsid w:val="00F555B5"/>
    <w:rsid w:val="00F802DE"/>
    <w:rsid w:val="00FC3616"/>
    <w:rsid w:val="00FD5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59FD7-9FB8-40B7-AFC1-9BBDF430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CA"/>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656ECA"/>
    <w:pPr>
      <w:spacing w:after="0" w:line="240" w:lineRule="auto"/>
    </w:pPr>
    <w:rPr>
      <w:rFonts w:ascii="Calibri" w:eastAsia="Calibri" w:hAnsi="Calibri" w:cs="Times New Roman"/>
      <w:lang w:val="es-CO"/>
    </w:rPr>
  </w:style>
  <w:style w:type="paragraph" w:styleId="Piedepgina">
    <w:name w:val="footer"/>
    <w:basedOn w:val="Normal"/>
    <w:link w:val="PiedepginaCar"/>
    <w:rsid w:val="00656ECA"/>
    <w:pPr>
      <w:tabs>
        <w:tab w:val="center" w:pos="4419"/>
        <w:tab w:val="right" w:pos="8838"/>
      </w:tabs>
    </w:pPr>
  </w:style>
  <w:style w:type="character" w:customStyle="1" w:styleId="PiedepginaCar">
    <w:name w:val="Pie de página Car"/>
    <w:basedOn w:val="Fuentedeprrafopredeter"/>
    <w:link w:val="Piedepgina"/>
    <w:rsid w:val="00656ECA"/>
    <w:rPr>
      <w:rFonts w:ascii="Times New Roman" w:eastAsia="Calibri" w:hAnsi="Times New Roman" w:cs="Times New Roman"/>
      <w:sz w:val="20"/>
      <w:szCs w:val="20"/>
      <w:lang w:eastAsia="es-ES"/>
    </w:rPr>
  </w:style>
  <w:style w:type="paragraph" w:customStyle="1" w:styleId="NoSpacing1">
    <w:name w:val="No Spacing1"/>
    <w:rsid w:val="00656ECA"/>
    <w:pPr>
      <w:spacing w:after="0" w:line="240" w:lineRule="auto"/>
    </w:pPr>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Footnote Text Char,ft"/>
    <w:basedOn w:val="Normal"/>
    <w:link w:val="TextonotapieCar"/>
    <w:rsid w:val="00656ECA"/>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ar,ft Car"/>
    <w:basedOn w:val="Fuentedeprrafopredeter"/>
    <w:link w:val="Textonotapie"/>
    <w:rsid w:val="00656ECA"/>
    <w:rPr>
      <w:rFonts w:ascii="Times New Roman" w:eastAsia="Calibri" w:hAnsi="Times New Roman" w:cs="Times New Roman"/>
      <w:sz w:val="20"/>
      <w:szCs w:val="20"/>
      <w:lang w:eastAsia="es-ES"/>
    </w:rPr>
  </w:style>
  <w:style w:type="character" w:styleId="Refdenotaalpie">
    <w:name w:val="footnote reference"/>
    <w:rsid w:val="00656ECA"/>
    <w:rPr>
      <w:vertAlign w:val="superscript"/>
    </w:rPr>
  </w:style>
  <w:style w:type="paragraph" w:styleId="Sinespaciado">
    <w:name w:val="No Spacing"/>
    <w:link w:val="SinespaciadoCar"/>
    <w:uiPriority w:val="1"/>
    <w:qFormat/>
    <w:rsid w:val="00656ECA"/>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656ECA"/>
    <w:rPr>
      <w:rFonts w:ascii="Calibri" w:eastAsia="Times New Roman" w:hAnsi="Calibri" w:cs="Times New Roman"/>
      <w:lang w:eastAsia="es-ES"/>
    </w:rPr>
  </w:style>
  <w:style w:type="paragraph" w:customStyle="1" w:styleId="Sinespaciado2">
    <w:name w:val="Sin espaciado2"/>
    <w:rsid w:val="00656ECA"/>
    <w:pPr>
      <w:spacing w:after="0" w:line="240" w:lineRule="auto"/>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0C60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04D"/>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66C3-86FA-4082-947F-95454FDF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3060</Words>
  <Characters>16831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3</cp:revision>
  <cp:lastPrinted>2016-03-16T12:15:00Z</cp:lastPrinted>
  <dcterms:created xsi:type="dcterms:W3CDTF">2016-09-15T17:01:00Z</dcterms:created>
  <dcterms:modified xsi:type="dcterms:W3CDTF">2016-09-27T19:49:00Z</dcterms:modified>
</cp:coreProperties>
</file>