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859" w:rsidRPr="00150494" w:rsidRDefault="00B47859" w:rsidP="00B47859">
      <w:pPr>
        <w:pStyle w:val="Sinespaciado2"/>
        <w:jc w:val="both"/>
        <w:rPr>
          <w:rFonts w:ascii="Arial" w:hAnsi="Arial" w:cs="Arial"/>
          <w:spacing w:val="-3"/>
          <w:sz w:val="19"/>
          <w:szCs w:val="19"/>
        </w:rPr>
      </w:pPr>
      <w:bookmarkStart w:id="0" w:name="_GoBack"/>
      <w:r w:rsidRPr="00150494">
        <w:rPr>
          <w:rFonts w:ascii="Arial" w:hAnsi="Arial" w:cs="Arial"/>
          <w:spacing w:val="-3"/>
          <w:sz w:val="19"/>
          <w:szCs w:val="19"/>
        </w:rPr>
        <w:t>DERECHO DE PETICIÓN/ Lesión</w:t>
      </w:r>
      <w:r>
        <w:rPr>
          <w:rFonts w:ascii="Arial" w:hAnsi="Arial" w:cs="Arial"/>
          <w:spacing w:val="-3"/>
          <w:sz w:val="19"/>
          <w:szCs w:val="19"/>
        </w:rPr>
        <w:t xml:space="preserve"> por</w:t>
      </w:r>
      <w:r w:rsidRPr="00150494">
        <w:rPr>
          <w:rFonts w:ascii="Arial" w:hAnsi="Arial" w:cs="Arial"/>
          <w:spacing w:val="-3"/>
          <w:sz w:val="19"/>
          <w:szCs w:val="19"/>
        </w:rPr>
        <w:t xml:space="preserve"> falta </w:t>
      </w:r>
      <w:r w:rsidR="005460BD">
        <w:rPr>
          <w:rFonts w:ascii="Arial" w:hAnsi="Arial" w:cs="Arial"/>
          <w:spacing w:val="-3"/>
          <w:sz w:val="19"/>
          <w:szCs w:val="19"/>
        </w:rPr>
        <w:t xml:space="preserve">de notificación efectiva de la respuesta </w:t>
      </w:r>
    </w:p>
    <w:p w:rsidR="00B47859" w:rsidRPr="00150494" w:rsidRDefault="00B47859" w:rsidP="00B47859">
      <w:pPr>
        <w:pStyle w:val="Sinespaciado2"/>
        <w:jc w:val="both"/>
        <w:rPr>
          <w:rFonts w:ascii="Arial" w:hAnsi="Arial" w:cs="Arial"/>
          <w:spacing w:val="-3"/>
          <w:sz w:val="19"/>
          <w:szCs w:val="19"/>
        </w:rPr>
      </w:pPr>
    </w:p>
    <w:p w:rsidR="005460BD" w:rsidRPr="005460BD" w:rsidRDefault="005460BD" w:rsidP="001D3E69">
      <w:pPr>
        <w:pStyle w:val="Textonotapie"/>
        <w:jc w:val="both"/>
        <w:rPr>
          <w:rFonts w:ascii="Arial" w:hAnsi="Arial" w:cs="Arial"/>
          <w:spacing w:val="-3"/>
          <w:sz w:val="19"/>
          <w:szCs w:val="19"/>
        </w:rPr>
      </w:pPr>
      <w:r>
        <w:rPr>
          <w:rFonts w:ascii="Arial" w:hAnsi="Arial" w:cs="Arial"/>
          <w:spacing w:val="-3"/>
          <w:sz w:val="19"/>
          <w:szCs w:val="19"/>
        </w:rPr>
        <w:t>“</w:t>
      </w:r>
      <w:r w:rsidR="005151EF">
        <w:rPr>
          <w:rFonts w:ascii="Arial" w:hAnsi="Arial" w:cs="Arial"/>
          <w:spacing w:val="-3"/>
          <w:sz w:val="19"/>
          <w:szCs w:val="19"/>
        </w:rPr>
        <w:t>(…)</w:t>
      </w:r>
      <w:r w:rsidRPr="005460BD">
        <w:rPr>
          <w:rFonts w:ascii="Arial" w:hAnsi="Arial" w:cs="Arial"/>
          <w:spacing w:val="-3"/>
          <w:sz w:val="19"/>
          <w:szCs w:val="19"/>
        </w:rPr>
        <w:t xml:space="preserve"> la Sala no debe pasar por alto la obligación de la entidad accionada de informar a la peticionaria respecto de lo resuelto en torno a su requerimiento, pues no obra en el expediente comprobación alguna de haberse procurado enterar a la interesada de la decisión adoptada frente a su pedido y este despacho, al establecer comunicación vía celular con el apoderado de la actora, para confirmar la recepción del mismo, obtuvo como respuesta que ni a él, ni a la tutelante, les había llegado ninguna comunicación (</w:t>
      </w:r>
      <w:r w:rsidR="001D3E69">
        <w:rPr>
          <w:rFonts w:ascii="Arial" w:hAnsi="Arial" w:cs="Arial"/>
          <w:spacing w:val="-3"/>
          <w:sz w:val="19"/>
          <w:szCs w:val="19"/>
        </w:rPr>
        <w:t>…)”</w:t>
      </w:r>
    </w:p>
    <w:p w:rsidR="005460BD" w:rsidRPr="005460BD" w:rsidRDefault="005460BD" w:rsidP="005460BD">
      <w:pPr>
        <w:pStyle w:val="Textonotapie"/>
        <w:jc w:val="both"/>
        <w:rPr>
          <w:rFonts w:ascii="Arial" w:hAnsi="Arial" w:cs="Arial"/>
          <w:spacing w:val="-3"/>
          <w:sz w:val="19"/>
          <w:szCs w:val="19"/>
        </w:rPr>
      </w:pPr>
    </w:p>
    <w:p w:rsidR="00B47859" w:rsidRPr="005151EF" w:rsidRDefault="005460BD" w:rsidP="005460BD">
      <w:pPr>
        <w:pStyle w:val="Textonotapie"/>
        <w:jc w:val="both"/>
        <w:rPr>
          <w:rFonts w:ascii="Arial" w:hAnsi="Arial" w:cs="Arial"/>
          <w:spacing w:val="-3"/>
          <w:sz w:val="17"/>
          <w:szCs w:val="17"/>
        </w:rPr>
      </w:pPr>
      <w:r w:rsidRPr="005151EF">
        <w:rPr>
          <w:rFonts w:ascii="Arial" w:hAnsi="Arial" w:cs="Arial"/>
          <w:spacing w:val="-3"/>
          <w:sz w:val="17"/>
          <w:szCs w:val="17"/>
        </w:rPr>
        <w:t>Cita: Corte Constitucional, s</w:t>
      </w:r>
      <w:r w:rsidRPr="005151EF">
        <w:rPr>
          <w:rFonts w:ascii="Arial" w:hAnsi="Arial" w:cs="Arial"/>
          <w:spacing w:val="-3"/>
          <w:sz w:val="17"/>
          <w:szCs w:val="17"/>
        </w:rPr>
        <w:t>entencia T-463 de 2011</w:t>
      </w:r>
      <w:r w:rsidRPr="005151EF">
        <w:rPr>
          <w:rFonts w:ascii="Arial" w:hAnsi="Arial" w:cs="Arial"/>
          <w:spacing w:val="-3"/>
          <w:sz w:val="17"/>
          <w:szCs w:val="17"/>
        </w:rPr>
        <w:t>.</w:t>
      </w:r>
    </w:p>
    <w:bookmarkEnd w:id="0"/>
    <w:p w:rsidR="00CB736A" w:rsidRDefault="00CB736A" w:rsidP="001D3E69">
      <w:pPr>
        <w:spacing w:line="360" w:lineRule="auto"/>
        <w:rPr>
          <w:rFonts w:ascii="Arial" w:hAnsi="Arial" w:cs="Arial"/>
          <w:b/>
          <w:bCs/>
          <w:sz w:val="26"/>
          <w:szCs w:val="26"/>
        </w:rPr>
      </w:pPr>
    </w:p>
    <w:p w:rsidR="001D3E69" w:rsidRPr="00D85AAB" w:rsidRDefault="001D3E69" w:rsidP="001D3E69">
      <w:pPr>
        <w:spacing w:line="360" w:lineRule="auto"/>
        <w:rPr>
          <w:rFonts w:ascii="Arial" w:hAnsi="Arial" w:cs="Arial"/>
          <w:b/>
          <w:bCs/>
          <w:sz w:val="26"/>
          <w:szCs w:val="26"/>
        </w:rPr>
      </w:pPr>
    </w:p>
    <w:p w:rsidR="00CB736A" w:rsidRPr="00D85AAB" w:rsidRDefault="00CB736A" w:rsidP="00CB736A">
      <w:pPr>
        <w:spacing w:line="360" w:lineRule="auto"/>
        <w:jc w:val="center"/>
        <w:rPr>
          <w:rFonts w:ascii="Arial" w:hAnsi="Arial" w:cs="Arial"/>
          <w:b/>
          <w:bCs/>
          <w:sz w:val="26"/>
          <w:szCs w:val="26"/>
        </w:rPr>
      </w:pPr>
      <w:r w:rsidRPr="00D85AAB">
        <w:rPr>
          <w:rFonts w:ascii="Arial" w:hAnsi="Arial" w:cs="Arial"/>
          <w:b/>
          <w:bCs/>
          <w:sz w:val="26"/>
          <w:szCs w:val="26"/>
        </w:rPr>
        <w:t>TRIBUNAL SUPERIOR DE PEREIRA</w:t>
      </w:r>
    </w:p>
    <w:p w:rsidR="00CB736A" w:rsidRPr="00D85AAB" w:rsidRDefault="00CB736A" w:rsidP="00CB736A">
      <w:pPr>
        <w:spacing w:line="360" w:lineRule="auto"/>
        <w:jc w:val="center"/>
        <w:rPr>
          <w:rFonts w:ascii="Arial" w:hAnsi="Arial" w:cs="Arial"/>
          <w:b/>
          <w:bCs/>
          <w:sz w:val="26"/>
          <w:szCs w:val="26"/>
        </w:rPr>
      </w:pPr>
      <w:r w:rsidRPr="00D85AAB">
        <w:rPr>
          <w:rFonts w:ascii="Arial" w:hAnsi="Arial" w:cs="Arial"/>
          <w:b/>
          <w:bCs/>
          <w:sz w:val="26"/>
          <w:szCs w:val="26"/>
        </w:rPr>
        <w:t>Sala de Decisión Civil Familia</w:t>
      </w:r>
    </w:p>
    <w:p w:rsidR="00CB736A" w:rsidRPr="00D85AAB" w:rsidRDefault="00CB736A" w:rsidP="00CB736A">
      <w:pPr>
        <w:spacing w:line="360" w:lineRule="auto"/>
        <w:rPr>
          <w:rFonts w:ascii="Arial" w:hAnsi="Arial" w:cs="Arial"/>
          <w:bCs/>
          <w:sz w:val="26"/>
          <w:szCs w:val="26"/>
        </w:rPr>
      </w:pPr>
    </w:p>
    <w:p w:rsidR="00CB736A" w:rsidRPr="00D85AAB" w:rsidRDefault="00CB736A" w:rsidP="00CB736A">
      <w:pPr>
        <w:spacing w:line="360" w:lineRule="auto"/>
        <w:rPr>
          <w:rFonts w:ascii="Arial" w:hAnsi="Arial" w:cs="Arial"/>
          <w:bCs/>
          <w:sz w:val="26"/>
          <w:szCs w:val="26"/>
        </w:rPr>
      </w:pPr>
    </w:p>
    <w:p w:rsidR="00CB736A" w:rsidRPr="00D85AAB" w:rsidRDefault="00CB736A" w:rsidP="00CB736A">
      <w:pPr>
        <w:spacing w:line="360" w:lineRule="auto"/>
        <w:jc w:val="center"/>
        <w:rPr>
          <w:rFonts w:ascii="Arial" w:hAnsi="Arial" w:cs="Arial"/>
          <w:bCs/>
          <w:sz w:val="26"/>
          <w:szCs w:val="26"/>
        </w:rPr>
      </w:pPr>
      <w:r w:rsidRPr="00D85AAB">
        <w:rPr>
          <w:rFonts w:ascii="Arial" w:hAnsi="Arial" w:cs="Arial"/>
          <w:bCs/>
          <w:sz w:val="26"/>
          <w:szCs w:val="26"/>
        </w:rPr>
        <w:t xml:space="preserve">Magistrado Ponente: </w:t>
      </w:r>
    </w:p>
    <w:p w:rsidR="00CB736A" w:rsidRPr="00D85AAB" w:rsidRDefault="00CB736A" w:rsidP="00CB736A">
      <w:pPr>
        <w:spacing w:line="360" w:lineRule="auto"/>
        <w:jc w:val="center"/>
        <w:rPr>
          <w:rFonts w:ascii="Arial" w:hAnsi="Arial" w:cs="Arial"/>
          <w:b/>
          <w:bCs/>
          <w:sz w:val="22"/>
          <w:szCs w:val="22"/>
        </w:rPr>
      </w:pPr>
      <w:r w:rsidRPr="00D85AAB">
        <w:rPr>
          <w:rFonts w:ascii="Arial" w:hAnsi="Arial" w:cs="Arial"/>
          <w:b/>
          <w:bCs/>
          <w:sz w:val="22"/>
          <w:szCs w:val="22"/>
        </w:rPr>
        <w:t>EDDER JIMMY SÁNCHEZ CALAMBÁS</w:t>
      </w:r>
    </w:p>
    <w:p w:rsidR="00CB736A" w:rsidRPr="00D85AAB" w:rsidRDefault="00CB736A" w:rsidP="00CB736A">
      <w:pPr>
        <w:spacing w:line="360" w:lineRule="auto"/>
        <w:rPr>
          <w:rFonts w:ascii="Arial" w:hAnsi="Arial" w:cs="Arial"/>
          <w:bCs/>
          <w:sz w:val="26"/>
          <w:szCs w:val="26"/>
        </w:rPr>
      </w:pPr>
    </w:p>
    <w:p w:rsidR="00CB736A" w:rsidRPr="00D85AAB" w:rsidRDefault="00CB736A" w:rsidP="00CB736A">
      <w:pPr>
        <w:spacing w:line="360" w:lineRule="auto"/>
        <w:rPr>
          <w:rFonts w:ascii="Arial" w:hAnsi="Arial" w:cs="Arial"/>
          <w:bCs/>
          <w:sz w:val="26"/>
          <w:szCs w:val="26"/>
        </w:rPr>
      </w:pPr>
    </w:p>
    <w:p w:rsidR="00CB736A" w:rsidRPr="00D85AAB" w:rsidRDefault="00CB736A" w:rsidP="00E27D1A">
      <w:pPr>
        <w:spacing w:line="360" w:lineRule="auto"/>
        <w:jc w:val="center"/>
        <w:rPr>
          <w:rFonts w:ascii="Arial" w:hAnsi="Arial" w:cs="Arial"/>
          <w:bCs/>
          <w:sz w:val="26"/>
          <w:szCs w:val="26"/>
        </w:rPr>
      </w:pPr>
      <w:r w:rsidRPr="00D85AAB">
        <w:rPr>
          <w:rFonts w:ascii="Arial" w:hAnsi="Arial" w:cs="Arial"/>
          <w:bCs/>
          <w:sz w:val="26"/>
          <w:szCs w:val="26"/>
        </w:rPr>
        <w:t xml:space="preserve">Pereira, </w:t>
      </w:r>
      <w:r w:rsidR="00B062E3">
        <w:rPr>
          <w:rFonts w:ascii="Arial" w:hAnsi="Arial" w:cs="Arial"/>
          <w:bCs/>
          <w:sz w:val="26"/>
          <w:szCs w:val="26"/>
        </w:rPr>
        <w:t>primero (1º</w:t>
      </w:r>
      <w:r w:rsidRPr="00D85AAB">
        <w:rPr>
          <w:rFonts w:ascii="Arial" w:hAnsi="Arial" w:cs="Arial"/>
          <w:bCs/>
          <w:sz w:val="26"/>
          <w:szCs w:val="26"/>
        </w:rPr>
        <w:t>) de abril de dos mil dieciséis (2016)</w:t>
      </w:r>
    </w:p>
    <w:p w:rsidR="00CB736A" w:rsidRPr="00D85AAB" w:rsidRDefault="00CB736A" w:rsidP="00CB736A">
      <w:pPr>
        <w:spacing w:line="360" w:lineRule="auto"/>
        <w:jc w:val="center"/>
        <w:rPr>
          <w:rFonts w:ascii="Arial" w:hAnsi="Arial" w:cs="Arial"/>
          <w:sz w:val="26"/>
          <w:szCs w:val="26"/>
        </w:rPr>
      </w:pPr>
      <w:r>
        <w:rPr>
          <w:rFonts w:ascii="Arial" w:hAnsi="Arial" w:cs="Arial"/>
          <w:sz w:val="26"/>
          <w:szCs w:val="26"/>
        </w:rPr>
        <w:t xml:space="preserve">Acta No. </w:t>
      </w:r>
      <w:r w:rsidR="00C504DD">
        <w:rPr>
          <w:rFonts w:ascii="Arial" w:hAnsi="Arial" w:cs="Arial"/>
          <w:sz w:val="26"/>
          <w:szCs w:val="26"/>
        </w:rPr>
        <w:t>140</w:t>
      </w:r>
      <w:r>
        <w:rPr>
          <w:rFonts w:ascii="Arial" w:hAnsi="Arial" w:cs="Arial"/>
          <w:sz w:val="26"/>
          <w:szCs w:val="26"/>
        </w:rPr>
        <w:t xml:space="preserve"> de </w:t>
      </w:r>
      <w:r w:rsidR="00B062E3">
        <w:rPr>
          <w:rFonts w:ascii="Arial" w:hAnsi="Arial" w:cs="Arial"/>
          <w:sz w:val="26"/>
          <w:szCs w:val="26"/>
        </w:rPr>
        <w:t>01</w:t>
      </w:r>
      <w:r>
        <w:rPr>
          <w:rFonts w:ascii="Arial" w:hAnsi="Arial" w:cs="Arial"/>
          <w:sz w:val="26"/>
          <w:szCs w:val="26"/>
        </w:rPr>
        <w:t>-04-2016</w:t>
      </w:r>
    </w:p>
    <w:p w:rsidR="00CB736A" w:rsidRPr="00D85AAB" w:rsidRDefault="00B062E3" w:rsidP="00CB736A">
      <w:pPr>
        <w:spacing w:line="360" w:lineRule="auto"/>
        <w:jc w:val="center"/>
        <w:rPr>
          <w:rFonts w:ascii="Arial" w:hAnsi="Arial" w:cs="Arial"/>
          <w:bCs/>
          <w:sz w:val="26"/>
          <w:szCs w:val="26"/>
        </w:rPr>
      </w:pPr>
      <w:r>
        <w:rPr>
          <w:rFonts w:ascii="Arial" w:hAnsi="Arial" w:cs="Arial"/>
          <w:sz w:val="26"/>
          <w:szCs w:val="26"/>
        </w:rPr>
        <w:t>Expediente</w:t>
      </w:r>
      <w:r w:rsidR="00CB736A" w:rsidRPr="00D85AAB">
        <w:rPr>
          <w:rFonts w:ascii="Arial" w:hAnsi="Arial" w:cs="Arial"/>
          <w:sz w:val="26"/>
          <w:szCs w:val="26"/>
        </w:rPr>
        <w:t>: 66001-22-13-000-201</w:t>
      </w:r>
      <w:r w:rsidR="00CB736A">
        <w:rPr>
          <w:rFonts w:ascii="Arial" w:hAnsi="Arial" w:cs="Arial"/>
          <w:sz w:val="26"/>
          <w:szCs w:val="26"/>
        </w:rPr>
        <w:t>6</w:t>
      </w:r>
      <w:r w:rsidR="00CB736A" w:rsidRPr="00D85AAB">
        <w:rPr>
          <w:rFonts w:ascii="Arial" w:hAnsi="Arial" w:cs="Arial"/>
          <w:sz w:val="26"/>
          <w:szCs w:val="26"/>
        </w:rPr>
        <w:t>-00</w:t>
      </w:r>
      <w:r w:rsidR="00CB736A">
        <w:rPr>
          <w:rFonts w:ascii="Arial" w:hAnsi="Arial" w:cs="Arial"/>
          <w:sz w:val="26"/>
          <w:szCs w:val="26"/>
        </w:rPr>
        <w:t>297</w:t>
      </w:r>
      <w:r w:rsidR="00CB736A" w:rsidRPr="00D85AAB">
        <w:rPr>
          <w:rFonts w:ascii="Arial" w:hAnsi="Arial" w:cs="Arial"/>
          <w:sz w:val="26"/>
          <w:szCs w:val="26"/>
        </w:rPr>
        <w:t>-00</w:t>
      </w:r>
    </w:p>
    <w:p w:rsidR="00CB736A" w:rsidRDefault="00CB736A" w:rsidP="00CB736A">
      <w:pPr>
        <w:pStyle w:val="Sinespaciado10"/>
        <w:spacing w:line="360" w:lineRule="auto"/>
        <w:ind w:firstLine="2835"/>
        <w:rPr>
          <w:rFonts w:ascii="Arial" w:hAnsi="Arial" w:cs="Arial"/>
          <w:sz w:val="26"/>
          <w:szCs w:val="26"/>
          <w:lang w:val="es-ES" w:eastAsia="es-ES"/>
        </w:rPr>
      </w:pPr>
    </w:p>
    <w:p w:rsidR="00EA25B0" w:rsidRPr="00D85AAB" w:rsidRDefault="00EA25B0" w:rsidP="00CB736A">
      <w:pPr>
        <w:pStyle w:val="Sinespaciado10"/>
        <w:spacing w:line="360" w:lineRule="auto"/>
        <w:ind w:firstLine="2835"/>
        <w:rPr>
          <w:rFonts w:ascii="Arial" w:hAnsi="Arial" w:cs="Arial"/>
          <w:sz w:val="26"/>
          <w:szCs w:val="26"/>
          <w:lang w:val="es-ES" w:eastAsia="es-ES"/>
        </w:rPr>
      </w:pPr>
    </w:p>
    <w:p w:rsidR="00CB736A" w:rsidRPr="00D85AAB" w:rsidRDefault="00CB736A" w:rsidP="00CB736A">
      <w:pPr>
        <w:pStyle w:val="Sinespaciado10"/>
        <w:spacing w:line="360" w:lineRule="auto"/>
        <w:ind w:firstLine="2835"/>
        <w:rPr>
          <w:rFonts w:ascii="Arial" w:hAnsi="Arial" w:cs="Arial"/>
          <w:b/>
          <w:sz w:val="26"/>
          <w:szCs w:val="26"/>
          <w:lang w:val="es-ES" w:eastAsia="es-ES"/>
        </w:rPr>
      </w:pPr>
      <w:r w:rsidRPr="00D85AAB">
        <w:rPr>
          <w:rFonts w:ascii="Arial" w:hAnsi="Arial" w:cs="Arial"/>
          <w:b/>
          <w:sz w:val="26"/>
          <w:szCs w:val="26"/>
          <w:lang w:val="es-ES" w:eastAsia="es-ES"/>
        </w:rPr>
        <w:t>I. Asunto</w:t>
      </w:r>
    </w:p>
    <w:p w:rsidR="00CB736A" w:rsidRPr="00D85AAB" w:rsidRDefault="00CB736A" w:rsidP="00CB736A">
      <w:pPr>
        <w:pStyle w:val="Sinespaciado10"/>
        <w:spacing w:line="360" w:lineRule="auto"/>
        <w:ind w:firstLine="2835"/>
        <w:rPr>
          <w:rFonts w:ascii="Arial" w:hAnsi="Arial" w:cs="Arial"/>
          <w:b/>
          <w:sz w:val="26"/>
          <w:szCs w:val="26"/>
          <w:lang w:val="es-ES" w:eastAsia="es-ES"/>
        </w:rPr>
      </w:pPr>
    </w:p>
    <w:p w:rsidR="00CB736A" w:rsidRDefault="00CB736A" w:rsidP="00CB736A">
      <w:pPr>
        <w:pStyle w:val="Sinespaciado10"/>
        <w:spacing w:line="360" w:lineRule="auto"/>
        <w:ind w:firstLine="2835"/>
        <w:jc w:val="both"/>
        <w:rPr>
          <w:rFonts w:ascii="Arial" w:hAnsi="Arial" w:cs="Arial"/>
          <w:sz w:val="28"/>
          <w:szCs w:val="28"/>
          <w:lang w:val="es-ES" w:eastAsia="es-ES"/>
        </w:rPr>
      </w:pPr>
      <w:r w:rsidRPr="007D36EA">
        <w:rPr>
          <w:rFonts w:ascii="Arial" w:hAnsi="Arial" w:cs="Arial"/>
          <w:sz w:val="28"/>
          <w:szCs w:val="28"/>
          <w:lang w:val="es-ES" w:eastAsia="es-ES"/>
        </w:rPr>
        <w:t>Decide el Tribunal la acción de tutela interpuesta por l</w:t>
      </w:r>
      <w:r>
        <w:rPr>
          <w:rFonts w:ascii="Arial" w:hAnsi="Arial" w:cs="Arial"/>
          <w:sz w:val="28"/>
          <w:szCs w:val="28"/>
          <w:lang w:val="es-ES" w:eastAsia="es-ES"/>
        </w:rPr>
        <w:t>a</w:t>
      </w:r>
      <w:r w:rsidRPr="007D36EA">
        <w:rPr>
          <w:rFonts w:ascii="Arial" w:hAnsi="Arial" w:cs="Arial"/>
          <w:sz w:val="28"/>
          <w:szCs w:val="28"/>
          <w:lang w:val="es-ES" w:eastAsia="es-ES"/>
        </w:rPr>
        <w:t xml:space="preserve"> señor</w:t>
      </w:r>
      <w:r>
        <w:rPr>
          <w:rFonts w:ascii="Arial" w:hAnsi="Arial" w:cs="Arial"/>
          <w:sz w:val="28"/>
          <w:szCs w:val="28"/>
          <w:lang w:val="es-ES" w:eastAsia="es-ES"/>
        </w:rPr>
        <w:t>a</w:t>
      </w:r>
      <w:r w:rsidRPr="007D36EA">
        <w:rPr>
          <w:rFonts w:ascii="Arial" w:hAnsi="Arial" w:cs="Arial"/>
          <w:sz w:val="28"/>
          <w:szCs w:val="28"/>
          <w:lang w:val="es-ES" w:eastAsia="es-ES"/>
        </w:rPr>
        <w:t xml:space="preserve"> </w:t>
      </w:r>
      <w:r w:rsidRPr="00C1101F">
        <w:rPr>
          <w:rFonts w:ascii="Arial" w:hAnsi="Arial" w:cs="Arial"/>
          <w:sz w:val="24"/>
          <w:szCs w:val="24"/>
          <w:lang w:val="es-ES" w:eastAsia="es-ES"/>
        </w:rPr>
        <w:t>GILMA MARÍA MORENO OROZCO</w:t>
      </w:r>
      <w:r w:rsidRPr="007D36EA">
        <w:rPr>
          <w:rFonts w:ascii="Arial" w:hAnsi="Arial" w:cs="Arial"/>
          <w:sz w:val="28"/>
          <w:szCs w:val="28"/>
          <w:lang w:val="es-ES" w:eastAsia="es-ES"/>
        </w:rPr>
        <w:t xml:space="preserve">, por intermedio de apoderado judicial, contra </w:t>
      </w:r>
      <w:r w:rsidRPr="00C1101F">
        <w:rPr>
          <w:rFonts w:ascii="Arial" w:hAnsi="Arial" w:cs="Arial"/>
          <w:sz w:val="24"/>
          <w:szCs w:val="24"/>
          <w:lang w:val="es-ES" w:eastAsia="es-ES"/>
        </w:rPr>
        <w:t>EL GRUPO DE ENTIDADES LIQUIDADAS – MINISTERIO DE SALUD Y PROTECCIÓN SOCIAL</w:t>
      </w:r>
    </w:p>
    <w:p w:rsidR="00CB736A" w:rsidRDefault="00CB736A" w:rsidP="00CB736A">
      <w:pPr>
        <w:pStyle w:val="Sinespaciado10"/>
        <w:spacing w:line="360" w:lineRule="auto"/>
        <w:ind w:firstLine="2835"/>
        <w:rPr>
          <w:rFonts w:ascii="Arial" w:hAnsi="Arial" w:cs="Arial"/>
          <w:sz w:val="28"/>
          <w:szCs w:val="28"/>
          <w:lang w:val="es-ES" w:eastAsia="es-ES"/>
        </w:rPr>
      </w:pPr>
    </w:p>
    <w:p w:rsidR="00CB736A" w:rsidRDefault="00CB736A" w:rsidP="00CB736A">
      <w:pPr>
        <w:pStyle w:val="Sinespaciado10"/>
        <w:spacing w:line="360" w:lineRule="auto"/>
        <w:ind w:firstLine="2835"/>
        <w:rPr>
          <w:rFonts w:ascii="Arial" w:hAnsi="Arial" w:cs="Arial"/>
          <w:sz w:val="28"/>
          <w:szCs w:val="28"/>
          <w:lang w:val="es-ES" w:eastAsia="es-ES"/>
        </w:rPr>
      </w:pPr>
    </w:p>
    <w:p w:rsidR="00CB736A" w:rsidRPr="00D85AAB" w:rsidRDefault="00CB736A" w:rsidP="00CB736A">
      <w:pPr>
        <w:pStyle w:val="Sinespaciado10"/>
        <w:spacing w:line="360" w:lineRule="auto"/>
        <w:ind w:firstLine="2835"/>
        <w:rPr>
          <w:rFonts w:ascii="Arial" w:hAnsi="Arial" w:cs="Arial"/>
          <w:b/>
          <w:sz w:val="26"/>
          <w:szCs w:val="26"/>
          <w:lang w:val="es-ES" w:eastAsia="es-ES"/>
        </w:rPr>
      </w:pPr>
      <w:r w:rsidRPr="00D85AAB">
        <w:rPr>
          <w:rFonts w:ascii="Arial" w:hAnsi="Arial" w:cs="Arial"/>
          <w:b/>
          <w:sz w:val="26"/>
          <w:szCs w:val="26"/>
          <w:lang w:val="es-ES" w:eastAsia="es-ES"/>
        </w:rPr>
        <w:t>II. Antecedentes</w:t>
      </w:r>
    </w:p>
    <w:p w:rsidR="00CB736A" w:rsidRPr="00D85AAB" w:rsidRDefault="00CB736A" w:rsidP="00CB736A">
      <w:pPr>
        <w:pStyle w:val="Sinespaciado10"/>
        <w:spacing w:line="360" w:lineRule="auto"/>
        <w:ind w:firstLine="2835"/>
        <w:rPr>
          <w:rFonts w:ascii="Arial" w:hAnsi="Arial" w:cs="Arial"/>
          <w:b/>
          <w:sz w:val="26"/>
          <w:szCs w:val="26"/>
          <w:lang w:val="es-ES" w:eastAsia="es-ES"/>
        </w:rPr>
      </w:pPr>
    </w:p>
    <w:p w:rsidR="00CB736A" w:rsidRDefault="00CB736A" w:rsidP="00CB736A">
      <w:pPr>
        <w:suppressAutoHyphens/>
        <w:spacing w:line="360" w:lineRule="auto"/>
        <w:ind w:firstLine="2835"/>
        <w:jc w:val="both"/>
        <w:rPr>
          <w:rFonts w:ascii="Arial" w:hAnsi="Arial" w:cs="Arial"/>
          <w:sz w:val="28"/>
          <w:szCs w:val="28"/>
        </w:rPr>
      </w:pPr>
      <w:r w:rsidRPr="00C1101F">
        <w:rPr>
          <w:rFonts w:ascii="Arial" w:hAnsi="Arial" w:cs="Arial"/>
          <w:sz w:val="28"/>
          <w:szCs w:val="28"/>
        </w:rPr>
        <w:lastRenderedPageBreak/>
        <w:t xml:space="preserve">1. </w:t>
      </w:r>
      <w:r>
        <w:rPr>
          <w:rFonts w:ascii="Arial" w:hAnsi="Arial" w:cs="Arial"/>
          <w:sz w:val="28"/>
          <w:szCs w:val="28"/>
        </w:rPr>
        <w:t>Reclama el gestor judicial que la entidad accionada vulnera</w:t>
      </w:r>
      <w:r w:rsidRPr="00C1101F">
        <w:rPr>
          <w:rFonts w:ascii="Arial" w:hAnsi="Arial" w:cs="Arial"/>
          <w:sz w:val="28"/>
          <w:szCs w:val="28"/>
        </w:rPr>
        <w:t xml:space="preserve"> </w:t>
      </w:r>
      <w:r>
        <w:rPr>
          <w:rFonts w:ascii="Arial" w:hAnsi="Arial" w:cs="Arial"/>
          <w:sz w:val="28"/>
          <w:szCs w:val="28"/>
        </w:rPr>
        <w:t>el</w:t>
      </w:r>
      <w:r w:rsidRPr="00C1101F">
        <w:rPr>
          <w:rFonts w:ascii="Arial" w:hAnsi="Arial" w:cs="Arial"/>
          <w:sz w:val="28"/>
          <w:szCs w:val="28"/>
        </w:rPr>
        <w:t xml:space="preserve"> derecho fundamental de petición</w:t>
      </w:r>
      <w:r>
        <w:rPr>
          <w:rFonts w:ascii="Arial" w:hAnsi="Arial" w:cs="Arial"/>
          <w:sz w:val="28"/>
          <w:szCs w:val="28"/>
        </w:rPr>
        <w:t xml:space="preserve"> de su representada</w:t>
      </w:r>
      <w:r w:rsidR="00B062E3">
        <w:rPr>
          <w:rFonts w:ascii="Arial" w:hAnsi="Arial" w:cs="Arial"/>
          <w:sz w:val="28"/>
          <w:szCs w:val="28"/>
        </w:rPr>
        <w:t>.</w:t>
      </w:r>
    </w:p>
    <w:p w:rsidR="00B062E3" w:rsidRPr="00B062E3" w:rsidRDefault="00B062E3" w:rsidP="00CB736A">
      <w:pPr>
        <w:suppressAutoHyphens/>
        <w:spacing w:line="360" w:lineRule="auto"/>
        <w:ind w:firstLine="2835"/>
        <w:jc w:val="both"/>
        <w:rPr>
          <w:rFonts w:ascii="Arial" w:hAnsi="Arial" w:cs="Arial"/>
          <w:sz w:val="28"/>
          <w:szCs w:val="28"/>
        </w:rPr>
      </w:pPr>
    </w:p>
    <w:p w:rsidR="00CB736A" w:rsidRDefault="00CB736A" w:rsidP="00CB736A">
      <w:pPr>
        <w:suppressAutoHyphens/>
        <w:spacing w:line="360" w:lineRule="auto"/>
        <w:ind w:firstLine="2835"/>
        <w:jc w:val="both"/>
        <w:rPr>
          <w:rFonts w:ascii="Arial" w:hAnsi="Arial" w:cs="Arial"/>
          <w:sz w:val="28"/>
          <w:szCs w:val="28"/>
        </w:rPr>
      </w:pPr>
      <w:r w:rsidRPr="00B062E3">
        <w:rPr>
          <w:rFonts w:ascii="Arial" w:hAnsi="Arial" w:cs="Arial"/>
          <w:sz w:val="28"/>
          <w:szCs w:val="28"/>
        </w:rPr>
        <w:t>2. Refiere los siguientes hechos:</w:t>
      </w:r>
    </w:p>
    <w:p w:rsidR="00B062E3" w:rsidRDefault="00B062E3" w:rsidP="00B062E3">
      <w:pPr>
        <w:suppressAutoHyphens/>
        <w:spacing w:line="360" w:lineRule="auto"/>
        <w:ind w:firstLine="2835"/>
        <w:jc w:val="both"/>
        <w:rPr>
          <w:rFonts w:ascii="Arial" w:hAnsi="Arial" w:cs="Arial"/>
          <w:sz w:val="28"/>
          <w:szCs w:val="28"/>
        </w:rPr>
      </w:pPr>
      <w:r>
        <w:rPr>
          <w:rFonts w:ascii="Arial" w:hAnsi="Arial" w:cs="Arial"/>
          <w:sz w:val="28"/>
          <w:szCs w:val="28"/>
        </w:rPr>
        <w:t>2.1. E</w:t>
      </w:r>
      <w:r w:rsidRPr="00C1101F">
        <w:rPr>
          <w:rFonts w:ascii="Arial" w:hAnsi="Arial" w:cs="Arial"/>
          <w:sz w:val="28"/>
          <w:szCs w:val="28"/>
        </w:rPr>
        <w:t xml:space="preserve">l </w:t>
      </w:r>
      <w:r>
        <w:rPr>
          <w:rFonts w:ascii="Arial" w:hAnsi="Arial" w:cs="Arial"/>
          <w:sz w:val="28"/>
          <w:szCs w:val="28"/>
        </w:rPr>
        <w:t xml:space="preserve">cinco 5 de febrero hogaño presentó </w:t>
      </w:r>
      <w:r w:rsidRPr="00C1101F">
        <w:rPr>
          <w:rFonts w:ascii="Arial" w:hAnsi="Arial" w:cs="Arial"/>
          <w:sz w:val="28"/>
          <w:szCs w:val="28"/>
        </w:rPr>
        <w:t xml:space="preserve">escrito solicitando </w:t>
      </w:r>
      <w:r>
        <w:rPr>
          <w:rFonts w:ascii="Arial" w:hAnsi="Arial" w:cs="Arial"/>
          <w:sz w:val="28"/>
          <w:szCs w:val="28"/>
        </w:rPr>
        <w:t xml:space="preserve">se ordenara a quien correspondiera, diligenciar los certificados de información laboral </w:t>
      </w:r>
      <w:r w:rsidRPr="00BB0A30">
        <w:rPr>
          <w:rFonts w:ascii="Arial" w:hAnsi="Arial" w:cs="Arial"/>
          <w:sz w:val="24"/>
          <w:szCs w:val="24"/>
        </w:rPr>
        <w:t>FORMATO CLEBP</w:t>
      </w:r>
      <w:r>
        <w:rPr>
          <w:rFonts w:ascii="Arial" w:hAnsi="Arial" w:cs="Arial"/>
          <w:sz w:val="28"/>
          <w:szCs w:val="28"/>
        </w:rPr>
        <w:t xml:space="preserve"> (Formato 1, 2 y </w:t>
      </w:r>
      <w:r w:rsidRPr="000B51C8">
        <w:rPr>
          <w:rFonts w:ascii="Arial" w:hAnsi="Arial" w:cs="Arial"/>
          <w:sz w:val="24"/>
          <w:szCs w:val="24"/>
        </w:rPr>
        <w:t>3B</w:t>
      </w:r>
      <w:r>
        <w:rPr>
          <w:rFonts w:ascii="Arial" w:hAnsi="Arial" w:cs="Arial"/>
          <w:sz w:val="28"/>
          <w:szCs w:val="28"/>
        </w:rPr>
        <w:t>), con el fin de adelantar trámites tendientes a obtener la reliquidación de la pensión de vejez de su representada.</w:t>
      </w:r>
    </w:p>
    <w:p w:rsidR="00B062E3" w:rsidRDefault="00B062E3" w:rsidP="00B062E3">
      <w:pPr>
        <w:suppressAutoHyphens/>
        <w:spacing w:line="360" w:lineRule="auto"/>
        <w:ind w:firstLine="2835"/>
        <w:jc w:val="both"/>
        <w:rPr>
          <w:rFonts w:ascii="Arial" w:hAnsi="Arial" w:cs="Arial"/>
          <w:sz w:val="28"/>
          <w:szCs w:val="28"/>
        </w:rPr>
      </w:pPr>
    </w:p>
    <w:p w:rsidR="00CB736A" w:rsidRPr="00B062E3" w:rsidRDefault="00B062E3" w:rsidP="00B062E3">
      <w:pPr>
        <w:suppressAutoHyphens/>
        <w:spacing w:line="360" w:lineRule="auto"/>
        <w:ind w:firstLine="2835"/>
        <w:jc w:val="both"/>
        <w:rPr>
          <w:rFonts w:ascii="Arial" w:hAnsi="Arial" w:cs="Arial"/>
          <w:sz w:val="28"/>
          <w:szCs w:val="28"/>
        </w:rPr>
      </w:pPr>
      <w:r w:rsidRPr="00B062E3">
        <w:rPr>
          <w:rFonts w:ascii="Arial" w:hAnsi="Arial" w:cs="Arial"/>
          <w:sz w:val="28"/>
          <w:szCs w:val="28"/>
        </w:rPr>
        <w:t xml:space="preserve">2.2. </w:t>
      </w:r>
      <w:r w:rsidR="00CB736A" w:rsidRPr="00B062E3">
        <w:rPr>
          <w:rFonts w:ascii="Arial" w:hAnsi="Arial" w:cs="Arial"/>
          <w:sz w:val="28"/>
          <w:szCs w:val="28"/>
        </w:rPr>
        <w:t xml:space="preserve">Han transcurrido más de quince días, sin que </w:t>
      </w:r>
      <w:r w:rsidRPr="00B062E3">
        <w:rPr>
          <w:rFonts w:ascii="Arial" w:hAnsi="Arial" w:cs="Arial"/>
          <w:sz w:val="28"/>
          <w:szCs w:val="28"/>
        </w:rPr>
        <w:t xml:space="preserve">la entidad accionada </w:t>
      </w:r>
      <w:r w:rsidR="00CB736A" w:rsidRPr="00B062E3">
        <w:rPr>
          <w:rFonts w:ascii="Arial" w:hAnsi="Arial" w:cs="Arial"/>
          <w:sz w:val="28"/>
          <w:szCs w:val="28"/>
        </w:rPr>
        <w:t>resuelva de fondo la petición impetrada.</w:t>
      </w:r>
    </w:p>
    <w:p w:rsidR="00CB736A" w:rsidRPr="00B062E3" w:rsidRDefault="00CB736A" w:rsidP="00CB736A">
      <w:pPr>
        <w:suppressAutoHyphens/>
        <w:spacing w:line="360" w:lineRule="auto"/>
        <w:ind w:right="334" w:firstLine="426"/>
        <w:jc w:val="both"/>
        <w:rPr>
          <w:rFonts w:ascii="Arial" w:hAnsi="Arial" w:cs="Arial"/>
          <w:sz w:val="28"/>
          <w:szCs w:val="28"/>
        </w:rPr>
      </w:pPr>
    </w:p>
    <w:p w:rsidR="00CB736A" w:rsidRPr="00D85AAB" w:rsidRDefault="00CB736A" w:rsidP="00CB736A">
      <w:pPr>
        <w:pStyle w:val="Prrafodelista"/>
        <w:ind w:firstLine="2127"/>
        <w:rPr>
          <w:rFonts w:ascii="Arial" w:hAnsi="Arial" w:cs="Arial"/>
          <w:sz w:val="26"/>
          <w:szCs w:val="26"/>
        </w:rPr>
      </w:pPr>
    </w:p>
    <w:p w:rsidR="00CB736A" w:rsidRPr="003601B8" w:rsidRDefault="00B062E3" w:rsidP="00CB736A">
      <w:pPr>
        <w:suppressAutoHyphens/>
        <w:spacing w:line="360" w:lineRule="auto"/>
        <w:ind w:firstLine="2835"/>
        <w:jc w:val="both"/>
        <w:rPr>
          <w:rFonts w:ascii="Arial" w:hAnsi="Arial" w:cs="Arial"/>
          <w:sz w:val="28"/>
          <w:szCs w:val="28"/>
        </w:rPr>
      </w:pPr>
      <w:r>
        <w:rPr>
          <w:rFonts w:ascii="Arial" w:hAnsi="Arial" w:cs="Arial"/>
          <w:sz w:val="28"/>
          <w:szCs w:val="28"/>
        </w:rPr>
        <w:t>3. S</w:t>
      </w:r>
      <w:r w:rsidR="00CB736A">
        <w:rPr>
          <w:rFonts w:ascii="Arial" w:hAnsi="Arial" w:cs="Arial"/>
          <w:sz w:val="28"/>
          <w:szCs w:val="28"/>
        </w:rPr>
        <w:t xml:space="preserve">olicita </w:t>
      </w:r>
      <w:r w:rsidR="00CB736A" w:rsidRPr="003601B8">
        <w:rPr>
          <w:rFonts w:ascii="Arial" w:hAnsi="Arial" w:cs="Arial"/>
          <w:sz w:val="28"/>
          <w:szCs w:val="28"/>
        </w:rPr>
        <w:t xml:space="preserve">se ordene al </w:t>
      </w:r>
      <w:r w:rsidR="00CB736A" w:rsidRPr="003601B8">
        <w:rPr>
          <w:rFonts w:ascii="Arial" w:hAnsi="Arial" w:cs="Arial"/>
          <w:sz w:val="24"/>
          <w:szCs w:val="24"/>
        </w:rPr>
        <w:t>GRUPO DE ENTIDADES LIQUIDADAS – MINISTERIO DE SALUD Y PROTECCIÓN SOCIAL</w:t>
      </w:r>
      <w:r w:rsidR="00CB736A" w:rsidRPr="003601B8">
        <w:rPr>
          <w:rFonts w:ascii="Arial" w:hAnsi="Arial" w:cs="Arial"/>
          <w:sz w:val="28"/>
          <w:szCs w:val="28"/>
        </w:rPr>
        <w:t xml:space="preserve"> resolver de fondo la</w:t>
      </w:r>
      <w:r>
        <w:rPr>
          <w:rFonts w:ascii="Arial" w:hAnsi="Arial" w:cs="Arial"/>
          <w:sz w:val="28"/>
          <w:szCs w:val="28"/>
        </w:rPr>
        <w:t xml:space="preserve"> mencionada</w:t>
      </w:r>
      <w:r w:rsidR="00CB736A" w:rsidRPr="003601B8">
        <w:rPr>
          <w:rFonts w:ascii="Arial" w:hAnsi="Arial" w:cs="Arial"/>
          <w:sz w:val="28"/>
          <w:szCs w:val="28"/>
        </w:rPr>
        <w:t xml:space="preserve"> solicitud.</w:t>
      </w:r>
    </w:p>
    <w:p w:rsidR="00CB736A" w:rsidRPr="00330A89" w:rsidRDefault="00CB736A" w:rsidP="00CB736A">
      <w:pPr>
        <w:pStyle w:val="Prrafodelista"/>
        <w:ind w:firstLine="2127"/>
        <w:rPr>
          <w:rFonts w:ascii="Arial" w:hAnsi="Arial" w:cs="Arial"/>
          <w:sz w:val="28"/>
          <w:szCs w:val="28"/>
        </w:rPr>
      </w:pPr>
    </w:p>
    <w:p w:rsidR="00B062E3" w:rsidRDefault="00B062E3" w:rsidP="00CB736A">
      <w:pPr>
        <w:suppressAutoHyphens/>
        <w:spacing w:line="360" w:lineRule="auto"/>
        <w:ind w:firstLine="2835"/>
        <w:jc w:val="both"/>
        <w:rPr>
          <w:rFonts w:ascii="Arial" w:hAnsi="Arial" w:cs="Arial"/>
          <w:sz w:val="28"/>
          <w:szCs w:val="28"/>
        </w:rPr>
      </w:pPr>
      <w:r>
        <w:rPr>
          <w:rFonts w:ascii="Arial" w:hAnsi="Arial" w:cs="Arial"/>
          <w:sz w:val="28"/>
          <w:szCs w:val="28"/>
        </w:rPr>
        <w:t>4</w:t>
      </w:r>
      <w:r w:rsidR="00CB736A" w:rsidRPr="00774433">
        <w:rPr>
          <w:rFonts w:ascii="Arial" w:hAnsi="Arial" w:cs="Arial"/>
          <w:sz w:val="28"/>
          <w:szCs w:val="28"/>
        </w:rPr>
        <w:t xml:space="preserve">. Por auto del </w:t>
      </w:r>
      <w:r w:rsidR="00CB736A">
        <w:rPr>
          <w:rFonts w:ascii="Arial" w:hAnsi="Arial" w:cs="Arial"/>
          <w:sz w:val="28"/>
          <w:szCs w:val="28"/>
        </w:rPr>
        <w:t>11</w:t>
      </w:r>
      <w:r w:rsidR="00CB736A" w:rsidRPr="00774433">
        <w:rPr>
          <w:rFonts w:ascii="Arial" w:hAnsi="Arial" w:cs="Arial"/>
          <w:sz w:val="28"/>
          <w:szCs w:val="28"/>
        </w:rPr>
        <w:t xml:space="preserve"> de marzo</w:t>
      </w:r>
      <w:r>
        <w:rPr>
          <w:rFonts w:ascii="Arial" w:hAnsi="Arial" w:cs="Arial"/>
          <w:sz w:val="28"/>
          <w:szCs w:val="28"/>
        </w:rPr>
        <w:t xml:space="preserve"> del presente año</w:t>
      </w:r>
      <w:r w:rsidR="00CB736A">
        <w:rPr>
          <w:rFonts w:ascii="Arial" w:hAnsi="Arial" w:cs="Arial"/>
          <w:sz w:val="28"/>
          <w:szCs w:val="28"/>
        </w:rPr>
        <w:t xml:space="preserve"> </w:t>
      </w:r>
      <w:r w:rsidR="00CB736A" w:rsidRPr="00774433">
        <w:rPr>
          <w:rFonts w:ascii="Arial" w:hAnsi="Arial" w:cs="Arial"/>
          <w:sz w:val="28"/>
          <w:szCs w:val="28"/>
        </w:rPr>
        <w:t xml:space="preserve">se dio trámite </w:t>
      </w:r>
      <w:r w:rsidR="00CB736A">
        <w:rPr>
          <w:rFonts w:ascii="Arial" w:hAnsi="Arial" w:cs="Arial"/>
          <w:sz w:val="28"/>
          <w:szCs w:val="28"/>
        </w:rPr>
        <w:t xml:space="preserve">a la </w:t>
      </w:r>
      <w:r w:rsidR="00CB736A" w:rsidRPr="003C603D">
        <w:rPr>
          <w:rFonts w:ascii="Arial" w:hAnsi="Arial" w:cs="Arial"/>
          <w:sz w:val="28"/>
          <w:szCs w:val="28"/>
        </w:rPr>
        <w:t>acción de tutela, concediéndole el término de 2 días a la accionada para el eje</w:t>
      </w:r>
      <w:r>
        <w:rPr>
          <w:rFonts w:ascii="Arial" w:hAnsi="Arial" w:cs="Arial"/>
          <w:sz w:val="28"/>
          <w:szCs w:val="28"/>
        </w:rPr>
        <w:t>rcicio de su derecho de defensa.</w:t>
      </w:r>
    </w:p>
    <w:p w:rsidR="00B062E3" w:rsidRDefault="00B062E3" w:rsidP="00CB736A">
      <w:pPr>
        <w:suppressAutoHyphens/>
        <w:spacing w:line="360" w:lineRule="auto"/>
        <w:ind w:firstLine="2835"/>
        <w:jc w:val="both"/>
        <w:rPr>
          <w:rFonts w:ascii="Arial" w:hAnsi="Arial" w:cs="Arial"/>
          <w:sz w:val="28"/>
          <w:szCs w:val="28"/>
        </w:rPr>
      </w:pPr>
    </w:p>
    <w:p w:rsidR="00CB736A" w:rsidRDefault="00B062E3" w:rsidP="00CB736A">
      <w:pPr>
        <w:suppressAutoHyphens/>
        <w:spacing w:line="360" w:lineRule="auto"/>
        <w:ind w:firstLine="2835"/>
        <w:jc w:val="both"/>
        <w:rPr>
          <w:rFonts w:ascii="Arial" w:hAnsi="Arial" w:cs="Arial"/>
          <w:sz w:val="28"/>
          <w:szCs w:val="28"/>
        </w:rPr>
      </w:pPr>
      <w:r>
        <w:rPr>
          <w:rFonts w:ascii="Arial" w:hAnsi="Arial" w:cs="Arial"/>
          <w:sz w:val="28"/>
          <w:szCs w:val="28"/>
        </w:rPr>
        <w:t>E</w:t>
      </w:r>
      <w:r w:rsidR="00CB736A" w:rsidRPr="006F7D6E">
        <w:rPr>
          <w:rFonts w:ascii="Arial" w:hAnsi="Arial" w:cs="Arial"/>
          <w:sz w:val="28"/>
          <w:szCs w:val="28"/>
        </w:rPr>
        <w:t>l Coordinador del Grupo de Administraci</w:t>
      </w:r>
      <w:r w:rsidR="00CB736A">
        <w:rPr>
          <w:rFonts w:ascii="Arial" w:hAnsi="Arial" w:cs="Arial"/>
          <w:sz w:val="28"/>
          <w:szCs w:val="28"/>
        </w:rPr>
        <w:t xml:space="preserve">ón de Entidades Liquidadas de la Dirección Jurídica del Ministerio de Salud y Protección Social, </w:t>
      </w:r>
      <w:r>
        <w:rPr>
          <w:rFonts w:ascii="Arial" w:hAnsi="Arial" w:cs="Arial"/>
          <w:sz w:val="28"/>
          <w:szCs w:val="28"/>
        </w:rPr>
        <w:t xml:space="preserve">expresó </w:t>
      </w:r>
      <w:r w:rsidR="00CB736A" w:rsidRPr="006F7D6E">
        <w:rPr>
          <w:rFonts w:ascii="Arial" w:hAnsi="Arial" w:cs="Arial"/>
          <w:sz w:val="28"/>
          <w:szCs w:val="28"/>
        </w:rPr>
        <w:t xml:space="preserve">que </w:t>
      </w:r>
      <w:r w:rsidR="00CB736A">
        <w:rPr>
          <w:rFonts w:ascii="Arial" w:hAnsi="Arial" w:cs="Arial"/>
          <w:sz w:val="28"/>
          <w:szCs w:val="28"/>
        </w:rPr>
        <w:t>“…</w:t>
      </w:r>
      <w:r w:rsidR="00CB736A" w:rsidRPr="00FD3E4C">
        <w:rPr>
          <w:rFonts w:ascii="Arial" w:hAnsi="Arial" w:cs="Arial"/>
          <w:i/>
          <w:sz w:val="24"/>
          <w:szCs w:val="24"/>
        </w:rPr>
        <w:t xml:space="preserve">mediante comunicación identificada con radicado interno </w:t>
      </w:r>
      <w:r w:rsidR="00CB736A" w:rsidRPr="00FD3E4C">
        <w:rPr>
          <w:rFonts w:ascii="Arial" w:hAnsi="Arial" w:cs="Arial"/>
          <w:b/>
          <w:i/>
          <w:sz w:val="24"/>
          <w:szCs w:val="24"/>
          <w:u w:val="single"/>
        </w:rPr>
        <w:t>MinSalud No. 201611100336681 de fecha 04 de Marzo de 2016 (adjunta), respondió de fondo, de manera completa y congruente la petición presentado (sic) por el doctor HAROL IVANOV RODRÍGUEZ MUÑOZ apoderado de la señora GILMA MARÍA MORENO OROZCO</w:t>
      </w:r>
      <w:r w:rsidR="00CB736A" w:rsidRPr="00FD3E4C">
        <w:rPr>
          <w:rFonts w:ascii="Arial" w:hAnsi="Arial" w:cs="Arial"/>
          <w:i/>
          <w:sz w:val="24"/>
          <w:szCs w:val="24"/>
        </w:rPr>
        <w:t>, respuesta que fue despachada a la dirección indicada por la parte Actora en la solicitud en comento a través del correo certificado Servicios Postales Nacionales S. A. – 4-72</w:t>
      </w:r>
      <w:r w:rsidR="00CB736A">
        <w:rPr>
          <w:rFonts w:ascii="Arial" w:hAnsi="Arial" w:cs="Arial"/>
          <w:sz w:val="28"/>
          <w:szCs w:val="28"/>
        </w:rPr>
        <w:t xml:space="preserve">…”, </w:t>
      </w:r>
      <w:r w:rsidR="00CB736A" w:rsidRPr="006F7D6E">
        <w:rPr>
          <w:rFonts w:ascii="Arial" w:hAnsi="Arial" w:cs="Arial"/>
          <w:sz w:val="28"/>
          <w:szCs w:val="28"/>
        </w:rPr>
        <w:t xml:space="preserve">por tanto solicita </w:t>
      </w:r>
      <w:r w:rsidR="00CB736A">
        <w:rPr>
          <w:rFonts w:ascii="Arial" w:hAnsi="Arial" w:cs="Arial"/>
          <w:sz w:val="28"/>
          <w:szCs w:val="28"/>
        </w:rPr>
        <w:t>rechazar el amparo constitucional por improcedente, toda vez que se atendió la petición formulada por la parte actora (fls. 18-26).</w:t>
      </w:r>
    </w:p>
    <w:p w:rsidR="004E4318" w:rsidRDefault="004E4318" w:rsidP="00CB736A">
      <w:pPr>
        <w:suppressAutoHyphens/>
        <w:spacing w:line="360" w:lineRule="auto"/>
        <w:ind w:firstLine="2835"/>
        <w:jc w:val="both"/>
        <w:rPr>
          <w:rFonts w:ascii="Arial" w:hAnsi="Arial" w:cs="Arial"/>
          <w:sz w:val="28"/>
          <w:szCs w:val="28"/>
        </w:rPr>
      </w:pPr>
    </w:p>
    <w:p w:rsidR="004E4318" w:rsidRPr="00C04F91" w:rsidRDefault="004E4318" w:rsidP="00CB736A">
      <w:pPr>
        <w:suppressAutoHyphens/>
        <w:spacing w:line="360" w:lineRule="auto"/>
        <w:ind w:firstLine="2835"/>
        <w:jc w:val="both"/>
        <w:rPr>
          <w:rFonts w:ascii="Arial" w:hAnsi="Arial" w:cs="Arial"/>
          <w:sz w:val="28"/>
          <w:szCs w:val="28"/>
        </w:rPr>
      </w:pPr>
    </w:p>
    <w:p w:rsidR="00CB736A" w:rsidRPr="00FD3E4C" w:rsidRDefault="00CB736A" w:rsidP="00CB736A">
      <w:pPr>
        <w:suppressAutoHyphens/>
        <w:spacing w:line="360" w:lineRule="auto"/>
        <w:ind w:firstLine="2835"/>
        <w:rPr>
          <w:rFonts w:ascii="Arial" w:hAnsi="Arial" w:cs="Arial"/>
          <w:b/>
          <w:spacing w:val="-3"/>
          <w:sz w:val="26"/>
          <w:szCs w:val="26"/>
        </w:rPr>
      </w:pPr>
      <w:r w:rsidRPr="00FD3E4C">
        <w:rPr>
          <w:rFonts w:ascii="Arial" w:hAnsi="Arial" w:cs="Arial"/>
          <w:b/>
          <w:spacing w:val="-3"/>
          <w:sz w:val="26"/>
          <w:szCs w:val="26"/>
        </w:rPr>
        <w:t xml:space="preserve">III. Consideraciones de </w:t>
      </w:r>
      <w:smartTag w:uri="urn:schemas-microsoft-com:office:smarttags" w:element="PersonName">
        <w:smartTagPr>
          <w:attr w:name="ProductID" w:val="la Sala"/>
        </w:smartTagPr>
        <w:r w:rsidRPr="00FD3E4C">
          <w:rPr>
            <w:rFonts w:ascii="Arial" w:hAnsi="Arial" w:cs="Arial"/>
            <w:b/>
            <w:spacing w:val="-3"/>
            <w:sz w:val="26"/>
            <w:szCs w:val="26"/>
          </w:rPr>
          <w:t>la Sala</w:t>
        </w:r>
      </w:smartTag>
    </w:p>
    <w:p w:rsidR="00CB736A" w:rsidRPr="00FD3E4C" w:rsidRDefault="00CB736A" w:rsidP="00CB736A">
      <w:pPr>
        <w:suppressAutoHyphens/>
        <w:spacing w:line="360" w:lineRule="auto"/>
        <w:ind w:firstLine="2835"/>
        <w:jc w:val="both"/>
        <w:rPr>
          <w:rFonts w:ascii="Arial" w:hAnsi="Arial" w:cs="Arial"/>
          <w:b/>
          <w:spacing w:val="-3"/>
          <w:sz w:val="26"/>
          <w:szCs w:val="26"/>
        </w:rPr>
      </w:pPr>
    </w:p>
    <w:p w:rsidR="00CB736A" w:rsidRPr="00FD3E4C" w:rsidRDefault="00CB736A" w:rsidP="00CB736A">
      <w:pPr>
        <w:suppressAutoHyphens/>
        <w:spacing w:line="360" w:lineRule="auto"/>
        <w:ind w:firstLine="2835"/>
        <w:jc w:val="both"/>
        <w:rPr>
          <w:rFonts w:ascii="Arial" w:hAnsi="Arial" w:cs="Arial"/>
          <w:b/>
          <w:spacing w:val="-3"/>
          <w:sz w:val="28"/>
          <w:szCs w:val="28"/>
        </w:rPr>
      </w:pPr>
      <w:r w:rsidRPr="00FD3E4C">
        <w:rPr>
          <w:rFonts w:ascii="Arial" w:hAnsi="Arial" w:cs="Arial"/>
          <w:sz w:val="28"/>
          <w:szCs w:val="28"/>
        </w:rPr>
        <w:t xml:space="preserve">1. Esta Corporación es competente para conocer de la tutela, de conformidad con lo previsto en el artículo </w:t>
      </w:r>
      <w:smartTag w:uri="urn:schemas-microsoft-com:office:smarttags" w:element="metricconverter">
        <w:smartTagPr>
          <w:attr w:name="ProductID" w:val="86 C"/>
        </w:smartTagPr>
        <w:r w:rsidRPr="00FD3E4C">
          <w:rPr>
            <w:rFonts w:ascii="Arial" w:hAnsi="Arial" w:cs="Arial"/>
            <w:sz w:val="28"/>
            <w:szCs w:val="28"/>
          </w:rPr>
          <w:t>86 C</w:t>
        </w:r>
      </w:smartTag>
      <w:r w:rsidRPr="00FD3E4C">
        <w:rPr>
          <w:rFonts w:ascii="Arial" w:hAnsi="Arial" w:cs="Arial"/>
          <w:sz w:val="28"/>
          <w:szCs w:val="28"/>
        </w:rPr>
        <w:t>.P., Decreto 2591 de 1991 y los pertinentes del Decreto 1382 de 2000.</w:t>
      </w:r>
    </w:p>
    <w:p w:rsidR="00CB736A" w:rsidRPr="00FD3E4C" w:rsidRDefault="00CB736A" w:rsidP="00CB736A">
      <w:pPr>
        <w:suppressAutoHyphens/>
        <w:spacing w:line="360" w:lineRule="auto"/>
        <w:ind w:firstLine="2835"/>
        <w:jc w:val="both"/>
        <w:rPr>
          <w:rFonts w:ascii="Arial" w:hAnsi="Arial" w:cs="Arial"/>
          <w:sz w:val="26"/>
          <w:szCs w:val="26"/>
        </w:rPr>
      </w:pPr>
    </w:p>
    <w:p w:rsidR="00CB736A" w:rsidRPr="00B062E3" w:rsidRDefault="00CB736A" w:rsidP="00B062E3">
      <w:pPr>
        <w:pStyle w:val="Sinespaciado10"/>
        <w:spacing w:line="360" w:lineRule="auto"/>
        <w:ind w:firstLine="2835"/>
        <w:jc w:val="both"/>
        <w:rPr>
          <w:rFonts w:ascii="Arial" w:hAnsi="Arial" w:cs="Arial"/>
          <w:sz w:val="28"/>
          <w:szCs w:val="28"/>
        </w:rPr>
      </w:pPr>
      <w:r w:rsidRPr="007C5E72">
        <w:rPr>
          <w:rFonts w:ascii="Arial" w:hAnsi="Arial" w:cs="Arial"/>
          <w:sz w:val="28"/>
          <w:szCs w:val="28"/>
        </w:rPr>
        <w:t xml:space="preserve">2. </w:t>
      </w:r>
      <w:r w:rsidRPr="007C5E72">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7C5E72">
        <w:rPr>
          <w:rFonts w:ascii="Arial" w:hAnsi="Arial" w:cs="Arial"/>
          <w:sz w:val="28"/>
          <w:szCs w:val="28"/>
        </w:rPr>
        <w:t>en los casos previstos por el artículo 42 del Decreto 2591 de 1991.</w:t>
      </w:r>
      <w:r w:rsidR="00B062E3">
        <w:rPr>
          <w:rFonts w:ascii="Arial" w:hAnsi="Arial" w:cs="Arial"/>
          <w:sz w:val="28"/>
          <w:szCs w:val="28"/>
        </w:rPr>
        <w:t xml:space="preserve"> </w:t>
      </w:r>
      <w:r w:rsidRPr="007C5E72">
        <w:rPr>
          <w:rFonts w:ascii="Arial" w:hAnsi="Arial" w:cs="Arial"/>
          <w:spacing w:val="-3"/>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CB736A" w:rsidRDefault="00CB736A" w:rsidP="00CB736A">
      <w:pPr>
        <w:pStyle w:val="Sinespaciado10"/>
        <w:spacing w:line="360" w:lineRule="auto"/>
        <w:ind w:firstLine="2835"/>
        <w:jc w:val="both"/>
        <w:rPr>
          <w:rFonts w:ascii="Arial" w:hAnsi="Arial" w:cs="Arial"/>
          <w:spacing w:val="-3"/>
          <w:sz w:val="26"/>
          <w:szCs w:val="26"/>
          <w:highlight w:val="darkGray"/>
        </w:rPr>
      </w:pPr>
    </w:p>
    <w:p w:rsidR="00CB736A" w:rsidRPr="007C5E72" w:rsidRDefault="00B062E3" w:rsidP="00CB736A">
      <w:pPr>
        <w:shd w:val="clear" w:color="auto" w:fill="FFFFFF"/>
        <w:spacing w:line="360" w:lineRule="auto"/>
        <w:ind w:firstLine="2835"/>
        <w:jc w:val="both"/>
        <w:rPr>
          <w:rFonts w:ascii="Arial" w:hAnsi="Arial" w:cs="Arial"/>
          <w:color w:val="000000"/>
          <w:sz w:val="28"/>
          <w:szCs w:val="28"/>
          <w:lang w:val="es-CO" w:eastAsia="es-CO"/>
        </w:rPr>
      </w:pPr>
      <w:r>
        <w:rPr>
          <w:rFonts w:ascii="Arial" w:hAnsi="Arial" w:cs="Arial"/>
          <w:sz w:val="28"/>
          <w:szCs w:val="28"/>
        </w:rPr>
        <w:t>3</w:t>
      </w:r>
      <w:r w:rsidR="00CB736A" w:rsidRPr="007C5E72">
        <w:rPr>
          <w:rFonts w:ascii="Arial" w:hAnsi="Arial" w:cs="Arial"/>
          <w:sz w:val="28"/>
          <w:szCs w:val="28"/>
        </w:rPr>
        <w:t>. Como derecho fundamental susceptible de ser protegido por este mecanismo, se encuentra el</w:t>
      </w:r>
      <w:r w:rsidR="00CB736A" w:rsidRPr="007C5E72">
        <w:rPr>
          <w:rFonts w:ascii="Arial" w:hAnsi="Arial" w:cs="Arial"/>
          <w:color w:val="000000"/>
          <w:sz w:val="28"/>
          <w:szCs w:val="28"/>
          <w:lang w:val="es-CO" w:eastAsia="es-CO"/>
        </w:rPr>
        <w:t xml:space="preserve"> derecho fundamental de petición consagrado en el artículo 23 de la Constitución, el cual establece que cualquier persona, ya sea por razones que involucran el interés general o particular, tiene el derecho a presentar, de manera respetuosa, peticiones a las autoridades y obtener una respuesta expedita. El mismo comprende, a su vez, la posibilidad de realizar peticiones a particulares en los casos que determine la ley.</w:t>
      </w:r>
    </w:p>
    <w:p w:rsidR="00CB736A" w:rsidRPr="003601B8" w:rsidRDefault="00CB736A" w:rsidP="00CB736A">
      <w:pPr>
        <w:shd w:val="clear" w:color="auto" w:fill="FFFFFF"/>
        <w:spacing w:line="360" w:lineRule="auto"/>
        <w:ind w:firstLine="2835"/>
        <w:jc w:val="both"/>
        <w:rPr>
          <w:rFonts w:ascii="Arial" w:hAnsi="Arial" w:cs="Arial"/>
          <w:color w:val="000000"/>
          <w:sz w:val="26"/>
          <w:szCs w:val="26"/>
          <w:highlight w:val="darkGray"/>
          <w:lang w:val="es-CO" w:eastAsia="es-CO"/>
        </w:rPr>
      </w:pPr>
    </w:p>
    <w:p w:rsidR="00CB736A" w:rsidRPr="007C5E72" w:rsidRDefault="00B062E3" w:rsidP="00CB736A">
      <w:pPr>
        <w:shd w:val="clear" w:color="auto" w:fill="FFFFFF"/>
        <w:spacing w:line="360" w:lineRule="auto"/>
        <w:ind w:firstLine="2835"/>
        <w:jc w:val="both"/>
        <w:rPr>
          <w:rFonts w:ascii="Arial" w:hAnsi="Arial" w:cs="Arial"/>
          <w:i/>
          <w:iCs/>
          <w:color w:val="000000"/>
          <w:sz w:val="24"/>
          <w:szCs w:val="24"/>
          <w:shd w:val="clear" w:color="auto" w:fill="FFFFFF"/>
        </w:rPr>
      </w:pPr>
      <w:r>
        <w:rPr>
          <w:rFonts w:ascii="Arial" w:hAnsi="Arial" w:cs="Arial"/>
          <w:iCs/>
          <w:color w:val="000000"/>
          <w:sz w:val="28"/>
          <w:szCs w:val="28"/>
          <w:shd w:val="clear" w:color="auto" w:fill="FFFFFF"/>
        </w:rPr>
        <w:t xml:space="preserve">4. </w:t>
      </w:r>
      <w:r w:rsidR="00CB736A" w:rsidRPr="007C5E72">
        <w:rPr>
          <w:rFonts w:ascii="Arial" w:hAnsi="Arial" w:cs="Arial"/>
          <w:iCs/>
          <w:color w:val="000000"/>
          <w:sz w:val="28"/>
          <w:szCs w:val="28"/>
          <w:shd w:val="clear" w:color="auto" w:fill="FFFFFF"/>
        </w:rPr>
        <w:t>Ha Precisado la Corte Constitucional que</w:t>
      </w:r>
      <w:r w:rsidR="00CB736A" w:rsidRPr="007C5E72">
        <w:rPr>
          <w:rFonts w:ascii="Arial" w:hAnsi="Arial" w:cs="Arial"/>
          <w:i/>
          <w:iCs/>
          <w:color w:val="000000"/>
          <w:sz w:val="24"/>
          <w:szCs w:val="24"/>
          <w:shd w:val="clear" w:color="auto" w:fill="FFFFFF"/>
        </w:rPr>
        <w:t xml:space="preserve"> “El derecho de petición se materializa cuando la autoridad requerida, o el particular en los eventos en que procede, emite respuesta a lo pedido, i) respetando el término previsto para tal efecto; ii) de fondo, esto es, que resuelva la cuestión, sea de manera favorable o desfavorable a los intereses del peticionario; iii) en forma congruente frente a la petición elevada; y, iv) comunicándole tal contestación al solicitante. Si emitida la respuesta por el requerido, falla alguno de los tres presupuestos finales, se entenderá que la petición no ha sido atendida, conculcándose el derecho fundamental.”</w:t>
      </w:r>
      <w:r w:rsidR="00CB736A" w:rsidRPr="007C5E72">
        <w:rPr>
          <w:rStyle w:val="Refdenotaalpie"/>
          <w:rFonts w:ascii="Arial" w:hAnsi="Arial" w:cs="Arial"/>
          <w:i/>
          <w:iCs/>
          <w:color w:val="000000"/>
          <w:sz w:val="24"/>
          <w:szCs w:val="24"/>
          <w:shd w:val="clear" w:color="auto" w:fill="FFFFFF"/>
        </w:rPr>
        <w:footnoteReference w:id="1"/>
      </w:r>
    </w:p>
    <w:p w:rsidR="00CB736A" w:rsidRPr="003601B8" w:rsidRDefault="00CB736A" w:rsidP="00CB736A">
      <w:pPr>
        <w:shd w:val="clear" w:color="auto" w:fill="FFFFFF"/>
        <w:spacing w:line="360" w:lineRule="auto"/>
        <w:ind w:firstLine="2835"/>
        <w:jc w:val="both"/>
        <w:rPr>
          <w:rFonts w:ascii="Arial" w:hAnsi="Arial" w:cs="Arial"/>
          <w:i/>
          <w:iCs/>
          <w:color w:val="000000"/>
          <w:sz w:val="28"/>
          <w:szCs w:val="28"/>
          <w:highlight w:val="darkGray"/>
          <w:shd w:val="clear" w:color="auto" w:fill="FFFFFF"/>
        </w:rPr>
      </w:pPr>
    </w:p>
    <w:p w:rsidR="00CB736A" w:rsidRPr="00B062E3" w:rsidRDefault="00B062E3" w:rsidP="00B062E3">
      <w:pPr>
        <w:pStyle w:val="Sinespaciado"/>
        <w:spacing w:line="360" w:lineRule="auto"/>
        <w:ind w:firstLine="2835"/>
        <w:jc w:val="both"/>
        <w:rPr>
          <w:rFonts w:ascii="Arial" w:hAnsi="Arial" w:cs="Arial"/>
          <w:sz w:val="28"/>
          <w:szCs w:val="28"/>
        </w:rPr>
      </w:pPr>
      <w:r>
        <w:rPr>
          <w:rFonts w:ascii="Arial" w:hAnsi="Arial" w:cs="Arial"/>
          <w:sz w:val="28"/>
          <w:szCs w:val="28"/>
        </w:rPr>
        <w:t xml:space="preserve">5. </w:t>
      </w:r>
      <w:r w:rsidR="00CB736A" w:rsidRPr="007C5E72">
        <w:rPr>
          <w:rFonts w:ascii="Arial" w:hAnsi="Arial" w:cs="Arial"/>
          <w:sz w:val="28"/>
          <w:szCs w:val="28"/>
        </w:rPr>
        <w:t>En este sentido, resulta claro que la efectividad del derecho de petición impone, a la autoridad o al particular que se encuentran obligados a responder una solicitud, comunicar al peticionario el sentido de su decisión; es decir, que la respuesta trascienda el ámbito propio de la Administración, pues no puede entenderse satisfecho el derecho de petición si al ciudadano no se le pone en conocimiento que el mismo ha sido resuelto en debida forma.</w:t>
      </w:r>
    </w:p>
    <w:p w:rsidR="00CB736A" w:rsidRDefault="00CB736A" w:rsidP="00CB736A">
      <w:pPr>
        <w:suppressAutoHyphens/>
        <w:spacing w:line="360" w:lineRule="auto"/>
        <w:ind w:firstLine="2835"/>
        <w:jc w:val="both"/>
        <w:rPr>
          <w:rFonts w:ascii="Arial" w:hAnsi="Arial" w:cs="Arial"/>
          <w:spacing w:val="-3"/>
          <w:sz w:val="26"/>
          <w:szCs w:val="26"/>
          <w:highlight w:val="darkGray"/>
        </w:rPr>
      </w:pPr>
    </w:p>
    <w:p w:rsidR="00EA25B0" w:rsidRPr="003601B8" w:rsidRDefault="00EA25B0" w:rsidP="00CB736A">
      <w:pPr>
        <w:suppressAutoHyphens/>
        <w:spacing w:line="360" w:lineRule="auto"/>
        <w:ind w:firstLine="2835"/>
        <w:jc w:val="both"/>
        <w:rPr>
          <w:rFonts w:ascii="Arial" w:hAnsi="Arial" w:cs="Arial"/>
          <w:spacing w:val="-3"/>
          <w:sz w:val="26"/>
          <w:szCs w:val="26"/>
          <w:highlight w:val="darkGray"/>
        </w:rPr>
      </w:pPr>
    </w:p>
    <w:p w:rsidR="00CB736A" w:rsidRPr="007C5E72" w:rsidRDefault="00CB736A" w:rsidP="00CB736A">
      <w:pPr>
        <w:pStyle w:val="Sinespaciado10"/>
        <w:spacing w:line="360" w:lineRule="auto"/>
        <w:ind w:firstLine="2835"/>
        <w:rPr>
          <w:rFonts w:ascii="Arial" w:hAnsi="Arial" w:cs="Arial"/>
          <w:b/>
          <w:spacing w:val="-3"/>
          <w:sz w:val="26"/>
          <w:szCs w:val="26"/>
        </w:rPr>
      </w:pPr>
      <w:r w:rsidRPr="007C5E72">
        <w:rPr>
          <w:rFonts w:ascii="Arial" w:hAnsi="Arial" w:cs="Arial"/>
          <w:b/>
          <w:spacing w:val="-3"/>
          <w:sz w:val="26"/>
          <w:szCs w:val="26"/>
        </w:rPr>
        <w:t>IV. Del caso concreto</w:t>
      </w:r>
    </w:p>
    <w:p w:rsidR="00CB736A" w:rsidRPr="003601B8" w:rsidRDefault="00CB736A" w:rsidP="00CB736A">
      <w:pPr>
        <w:pStyle w:val="Sinespaciado10"/>
        <w:spacing w:line="360" w:lineRule="auto"/>
        <w:ind w:firstLine="2835"/>
        <w:jc w:val="both"/>
        <w:rPr>
          <w:rFonts w:ascii="Arial" w:hAnsi="Arial" w:cs="Arial"/>
          <w:b/>
          <w:spacing w:val="-3"/>
          <w:sz w:val="26"/>
          <w:szCs w:val="26"/>
          <w:highlight w:val="darkGray"/>
        </w:rPr>
      </w:pPr>
    </w:p>
    <w:p w:rsidR="00CB736A" w:rsidRDefault="00CB736A" w:rsidP="00CB736A">
      <w:pPr>
        <w:pStyle w:val="Sinespaciado"/>
        <w:spacing w:line="360" w:lineRule="auto"/>
        <w:ind w:firstLine="2835"/>
        <w:jc w:val="both"/>
        <w:rPr>
          <w:rFonts w:ascii="Arial" w:hAnsi="Arial" w:cs="Arial"/>
          <w:sz w:val="28"/>
          <w:szCs w:val="28"/>
        </w:rPr>
      </w:pPr>
      <w:r w:rsidRPr="007C5E72">
        <w:rPr>
          <w:rFonts w:ascii="Arial" w:hAnsi="Arial" w:cs="Arial"/>
          <w:spacing w:val="-3"/>
          <w:sz w:val="28"/>
          <w:szCs w:val="28"/>
        </w:rPr>
        <w:t xml:space="preserve">1. En el </w:t>
      </w:r>
      <w:r w:rsidR="008173B7">
        <w:rPr>
          <w:rFonts w:ascii="Arial" w:hAnsi="Arial" w:cs="Arial"/>
          <w:spacing w:val="-3"/>
          <w:sz w:val="28"/>
          <w:szCs w:val="28"/>
        </w:rPr>
        <w:t>asunto</w:t>
      </w:r>
      <w:r w:rsidRPr="007C5E72">
        <w:rPr>
          <w:rFonts w:ascii="Arial" w:hAnsi="Arial" w:cs="Arial"/>
          <w:spacing w:val="-3"/>
          <w:sz w:val="28"/>
          <w:szCs w:val="28"/>
        </w:rPr>
        <w:t xml:space="preserve"> que convoca la atención de la Sala, el gestor del amparo se queja porque la </w:t>
      </w:r>
      <w:r w:rsidR="00680DE8">
        <w:rPr>
          <w:rFonts w:ascii="Arial" w:hAnsi="Arial" w:cs="Arial"/>
          <w:spacing w:val="-3"/>
          <w:sz w:val="28"/>
          <w:szCs w:val="28"/>
        </w:rPr>
        <w:t xml:space="preserve">entidad </w:t>
      </w:r>
      <w:r w:rsidRPr="007C5E72">
        <w:rPr>
          <w:rFonts w:ascii="Arial" w:hAnsi="Arial" w:cs="Arial"/>
          <w:spacing w:val="-3"/>
          <w:sz w:val="28"/>
          <w:szCs w:val="28"/>
        </w:rPr>
        <w:t>acusada no ha emitido pronunciamiento alguno sobre la petición que elev</w:t>
      </w:r>
      <w:r w:rsidR="00680DE8">
        <w:rPr>
          <w:rFonts w:ascii="Arial" w:hAnsi="Arial" w:cs="Arial"/>
          <w:spacing w:val="-3"/>
          <w:sz w:val="28"/>
          <w:szCs w:val="28"/>
        </w:rPr>
        <w:t>ó</w:t>
      </w:r>
      <w:r>
        <w:rPr>
          <w:rFonts w:ascii="Arial" w:hAnsi="Arial" w:cs="Arial"/>
          <w:spacing w:val="-3"/>
          <w:sz w:val="28"/>
          <w:szCs w:val="28"/>
        </w:rPr>
        <w:t xml:space="preserve"> </w:t>
      </w:r>
      <w:r w:rsidRPr="007C5E72">
        <w:rPr>
          <w:rFonts w:ascii="Arial" w:hAnsi="Arial" w:cs="Arial"/>
          <w:spacing w:val="-3"/>
          <w:sz w:val="28"/>
          <w:szCs w:val="28"/>
        </w:rPr>
        <w:t xml:space="preserve">el </w:t>
      </w:r>
      <w:r>
        <w:rPr>
          <w:rFonts w:ascii="Arial" w:hAnsi="Arial" w:cs="Arial"/>
          <w:spacing w:val="-3"/>
          <w:sz w:val="28"/>
          <w:szCs w:val="28"/>
        </w:rPr>
        <w:t>5</w:t>
      </w:r>
      <w:r w:rsidRPr="007C5E72">
        <w:rPr>
          <w:rFonts w:ascii="Arial" w:hAnsi="Arial" w:cs="Arial"/>
          <w:spacing w:val="-3"/>
          <w:sz w:val="28"/>
          <w:szCs w:val="28"/>
        </w:rPr>
        <w:t xml:space="preserve"> de febrero de</w:t>
      </w:r>
      <w:r>
        <w:rPr>
          <w:rFonts w:ascii="Arial" w:hAnsi="Arial" w:cs="Arial"/>
          <w:spacing w:val="-3"/>
          <w:sz w:val="28"/>
          <w:szCs w:val="28"/>
        </w:rPr>
        <w:t>l año que transcurre</w:t>
      </w:r>
      <w:r w:rsidRPr="007C5E72">
        <w:rPr>
          <w:rFonts w:ascii="Arial" w:hAnsi="Arial" w:cs="Arial"/>
          <w:spacing w:val="-3"/>
          <w:sz w:val="28"/>
          <w:szCs w:val="28"/>
        </w:rPr>
        <w:t xml:space="preserve">, </w:t>
      </w:r>
      <w:r w:rsidR="00B62991">
        <w:rPr>
          <w:rFonts w:ascii="Arial" w:hAnsi="Arial" w:cs="Arial"/>
          <w:spacing w:val="-3"/>
          <w:sz w:val="28"/>
          <w:szCs w:val="28"/>
        </w:rPr>
        <w:t>en el sentido de or</w:t>
      </w:r>
      <w:r>
        <w:rPr>
          <w:rFonts w:ascii="Arial" w:hAnsi="Arial" w:cs="Arial"/>
          <w:spacing w:val="-3"/>
          <w:sz w:val="28"/>
          <w:szCs w:val="28"/>
        </w:rPr>
        <w:t xml:space="preserve">denar </w:t>
      </w:r>
      <w:r w:rsidRPr="001420AD">
        <w:rPr>
          <w:rFonts w:ascii="Arial" w:hAnsi="Arial" w:cs="Arial"/>
          <w:spacing w:val="-3"/>
          <w:sz w:val="28"/>
          <w:szCs w:val="28"/>
        </w:rPr>
        <w:t xml:space="preserve">a </w:t>
      </w:r>
      <w:r w:rsidRPr="001420AD">
        <w:rPr>
          <w:rFonts w:ascii="Arial" w:hAnsi="Arial" w:cs="Arial"/>
          <w:sz w:val="28"/>
          <w:szCs w:val="28"/>
        </w:rPr>
        <w:t xml:space="preserve">quien corresponda, diligenciar los certificados de información laboral </w:t>
      </w:r>
      <w:r w:rsidRPr="00565959">
        <w:rPr>
          <w:rFonts w:ascii="Arial" w:hAnsi="Arial" w:cs="Arial"/>
          <w:sz w:val="24"/>
          <w:szCs w:val="24"/>
        </w:rPr>
        <w:t>FORMATO CLEBP</w:t>
      </w:r>
      <w:r w:rsidRPr="001420AD">
        <w:rPr>
          <w:rFonts w:ascii="Arial" w:hAnsi="Arial" w:cs="Arial"/>
          <w:sz w:val="28"/>
          <w:szCs w:val="28"/>
        </w:rPr>
        <w:t xml:space="preserve"> (Formato 1, 2 y 3B), con el fin de adelantar trámites tendientes a obtener la reliquidación de la pensión de vejez</w:t>
      </w:r>
      <w:r w:rsidR="00680DE8">
        <w:rPr>
          <w:rFonts w:ascii="Arial" w:hAnsi="Arial" w:cs="Arial"/>
          <w:sz w:val="28"/>
          <w:szCs w:val="28"/>
        </w:rPr>
        <w:t xml:space="preserve"> de su agenciada</w:t>
      </w:r>
      <w:r>
        <w:rPr>
          <w:rFonts w:ascii="Arial" w:hAnsi="Arial" w:cs="Arial"/>
          <w:sz w:val="28"/>
          <w:szCs w:val="28"/>
        </w:rPr>
        <w:t>.</w:t>
      </w:r>
    </w:p>
    <w:p w:rsidR="00CB736A" w:rsidRPr="001420AD" w:rsidRDefault="00CB736A" w:rsidP="00CB736A">
      <w:pPr>
        <w:pStyle w:val="Sinespaciado"/>
        <w:spacing w:line="360" w:lineRule="auto"/>
        <w:ind w:firstLine="2835"/>
        <w:jc w:val="both"/>
        <w:rPr>
          <w:rFonts w:ascii="Arial" w:hAnsi="Arial" w:cs="Arial"/>
          <w:spacing w:val="-3"/>
          <w:sz w:val="28"/>
          <w:szCs w:val="28"/>
        </w:rPr>
      </w:pPr>
    </w:p>
    <w:p w:rsidR="00CB736A" w:rsidRPr="001420AD" w:rsidRDefault="00CB736A" w:rsidP="00CB736A">
      <w:pPr>
        <w:pStyle w:val="Sinespaciado10"/>
        <w:spacing w:line="360" w:lineRule="auto"/>
        <w:ind w:firstLine="2835"/>
        <w:jc w:val="both"/>
        <w:rPr>
          <w:rFonts w:ascii="Arial" w:hAnsi="Arial" w:cs="Arial"/>
          <w:spacing w:val="-3"/>
          <w:sz w:val="28"/>
          <w:szCs w:val="28"/>
        </w:rPr>
      </w:pPr>
      <w:r w:rsidRPr="001420AD">
        <w:rPr>
          <w:rFonts w:ascii="Arial" w:hAnsi="Arial" w:cs="Arial"/>
          <w:sz w:val="28"/>
          <w:szCs w:val="28"/>
          <w:lang w:val="es-ES"/>
        </w:rPr>
        <w:t xml:space="preserve">2. </w:t>
      </w:r>
      <w:r>
        <w:rPr>
          <w:rFonts w:ascii="Arial" w:hAnsi="Arial" w:cs="Arial"/>
          <w:spacing w:val="-3"/>
          <w:sz w:val="28"/>
          <w:szCs w:val="28"/>
        </w:rPr>
        <w:t>En el plenario se encuentra el derecho de petición que elevó la demandante (fl. 9) y la certificación de su entrega el 8 de febrero de este año (fl. 11)</w:t>
      </w:r>
      <w:r w:rsidRPr="001420AD">
        <w:rPr>
          <w:rFonts w:ascii="Arial" w:hAnsi="Arial" w:cs="Arial"/>
          <w:spacing w:val="-3"/>
          <w:sz w:val="28"/>
          <w:szCs w:val="28"/>
        </w:rPr>
        <w:t>.</w:t>
      </w:r>
    </w:p>
    <w:p w:rsidR="00CB736A" w:rsidRPr="003601B8" w:rsidRDefault="00CB736A" w:rsidP="00CB736A">
      <w:pPr>
        <w:pStyle w:val="Sinespaciado"/>
        <w:spacing w:line="360" w:lineRule="auto"/>
        <w:ind w:firstLine="2835"/>
        <w:jc w:val="both"/>
        <w:rPr>
          <w:rFonts w:ascii="Arial" w:hAnsi="Arial" w:cs="Arial"/>
          <w:spacing w:val="-3"/>
          <w:sz w:val="26"/>
          <w:szCs w:val="26"/>
          <w:highlight w:val="darkGray"/>
        </w:rPr>
      </w:pPr>
    </w:p>
    <w:p w:rsidR="00CB736A" w:rsidRDefault="00CB736A" w:rsidP="00CB736A">
      <w:pPr>
        <w:pStyle w:val="Sinespaciado10"/>
        <w:tabs>
          <w:tab w:val="left" w:pos="1134"/>
        </w:tabs>
        <w:spacing w:line="360" w:lineRule="auto"/>
        <w:ind w:firstLine="2835"/>
        <w:jc w:val="both"/>
        <w:rPr>
          <w:rFonts w:ascii="Arial" w:hAnsi="Arial" w:cs="Arial"/>
          <w:sz w:val="28"/>
          <w:szCs w:val="28"/>
        </w:rPr>
      </w:pPr>
      <w:r>
        <w:rPr>
          <w:rFonts w:ascii="Arial" w:hAnsi="Arial" w:cs="Arial"/>
          <w:spacing w:val="-3"/>
          <w:sz w:val="28"/>
          <w:szCs w:val="28"/>
        </w:rPr>
        <w:t>3</w:t>
      </w:r>
      <w:r w:rsidRPr="002053D0">
        <w:rPr>
          <w:rFonts w:ascii="Arial" w:hAnsi="Arial" w:cs="Arial"/>
          <w:spacing w:val="-3"/>
          <w:sz w:val="28"/>
          <w:szCs w:val="28"/>
        </w:rPr>
        <w:t xml:space="preserve">. </w:t>
      </w:r>
      <w:r w:rsidRPr="002053D0">
        <w:rPr>
          <w:rFonts w:ascii="Arial" w:hAnsi="Arial" w:cs="Arial"/>
          <w:sz w:val="28"/>
          <w:szCs w:val="28"/>
          <w:lang w:val="es-ES"/>
        </w:rPr>
        <w:t>P</w:t>
      </w:r>
      <w:r w:rsidR="00680DE8">
        <w:rPr>
          <w:rFonts w:ascii="Arial" w:hAnsi="Arial" w:cs="Arial"/>
          <w:sz w:val="28"/>
          <w:szCs w:val="28"/>
          <w:lang w:val="es-ES"/>
        </w:rPr>
        <w:t xml:space="preserve">or </w:t>
      </w:r>
      <w:r w:rsidRPr="002053D0">
        <w:rPr>
          <w:rFonts w:ascii="Arial" w:hAnsi="Arial" w:cs="Arial"/>
          <w:sz w:val="28"/>
          <w:szCs w:val="28"/>
        </w:rPr>
        <w:t>su parte</w:t>
      </w:r>
      <w:r w:rsidR="00680DE8">
        <w:rPr>
          <w:rFonts w:ascii="Arial" w:hAnsi="Arial" w:cs="Arial"/>
          <w:sz w:val="28"/>
          <w:szCs w:val="28"/>
        </w:rPr>
        <w:t>,</w:t>
      </w:r>
      <w:r w:rsidRPr="002053D0">
        <w:rPr>
          <w:rFonts w:ascii="Arial" w:hAnsi="Arial" w:cs="Arial"/>
          <w:sz w:val="28"/>
          <w:szCs w:val="28"/>
        </w:rPr>
        <w:t xml:space="preserve"> la accionada </w:t>
      </w:r>
      <w:r w:rsidR="00680DE8">
        <w:rPr>
          <w:rFonts w:ascii="Arial" w:hAnsi="Arial" w:cs="Arial"/>
          <w:sz w:val="28"/>
          <w:szCs w:val="28"/>
        </w:rPr>
        <w:t xml:space="preserve">en su respuesta </w:t>
      </w:r>
      <w:r w:rsidRPr="006F7D6E">
        <w:rPr>
          <w:rFonts w:ascii="Arial" w:hAnsi="Arial" w:cs="Arial"/>
          <w:sz w:val="28"/>
          <w:szCs w:val="28"/>
        </w:rPr>
        <w:t xml:space="preserve">solicita </w:t>
      </w:r>
      <w:r w:rsidR="00680DE8">
        <w:rPr>
          <w:rFonts w:ascii="Arial" w:hAnsi="Arial" w:cs="Arial"/>
          <w:sz w:val="28"/>
          <w:szCs w:val="28"/>
        </w:rPr>
        <w:t>se declare el hecho superado y se rechace</w:t>
      </w:r>
      <w:r>
        <w:rPr>
          <w:rFonts w:ascii="Arial" w:hAnsi="Arial" w:cs="Arial"/>
          <w:sz w:val="28"/>
          <w:szCs w:val="28"/>
        </w:rPr>
        <w:t xml:space="preserve"> del amparo constitucional por improcedente, toda vez que atendió la petición formulada por la parte actora.</w:t>
      </w:r>
    </w:p>
    <w:p w:rsidR="00CB736A" w:rsidRPr="003601B8" w:rsidRDefault="00CB736A" w:rsidP="00CB736A">
      <w:pPr>
        <w:pStyle w:val="Sinespaciado10"/>
        <w:tabs>
          <w:tab w:val="left" w:pos="1134"/>
        </w:tabs>
        <w:spacing w:line="360" w:lineRule="auto"/>
        <w:ind w:firstLine="2835"/>
        <w:jc w:val="both"/>
        <w:rPr>
          <w:rFonts w:ascii="Arial" w:hAnsi="Arial" w:cs="Arial"/>
          <w:sz w:val="26"/>
          <w:szCs w:val="26"/>
          <w:highlight w:val="darkGray"/>
        </w:rPr>
      </w:pPr>
    </w:p>
    <w:p w:rsidR="00CB736A" w:rsidRPr="003A2E1F" w:rsidRDefault="00CB736A" w:rsidP="00CB736A">
      <w:pPr>
        <w:pStyle w:val="Sinespaciado10"/>
        <w:tabs>
          <w:tab w:val="left" w:pos="1134"/>
        </w:tabs>
        <w:spacing w:line="360" w:lineRule="auto"/>
        <w:ind w:firstLine="2835"/>
        <w:jc w:val="both"/>
        <w:rPr>
          <w:rFonts w:ascii="Arial" w:hAnsi="Arial" w:cs="Arial"/>
          <w:sz w:val="28"/>
          <w:szCs w:val="28"/>
        </w:rPr>
      </w:pPr>
      <w:r>
        <w:rPr>
          <w:rFonts w:ascii="Arial" w:hAnsi="Arial" w:cs="Arial"/>
          <w:sz w:val="28"/>
          <w:szCs w:val="28"/>
        </w:rPr>
        <w:t>4</w:t>
      </w:r>
      <w:r w:rsidRPr="003A2E1F">
        <w:rPr>
          <w:rFonts w:ascii="Arial" w:hAnsi="Arial" w:cs="Arial"/>
          <w:sz w:val="28"/>
          <w:szCs w:val="28"/>
        </w:rPr>
        <w:t xml:space="preserve">. </w:t>
      </w:r>
      <w:r w:rsidRPr="003A2E1F">
        <w:rPr>
          <w:rFonts w:ascii="Arial" w:hAnsi="Arial" w:cs="Arial"/>
          <w:sz w:val="28"/>
          <w:szCs w:val="28"/>
          <w:lang w:eastAsia="es-ES"/>
        </w:rPr>
        <w:t>Bajo estas premisas, la Sala no debe pasar por alto la obligación de la entidad accionada de informar a</w:t>
      </w:r>
      <w:r w:rsidR="00372FC4">
        <w:rPr>
          <w:rFonts w:ascii="Arial" w:hAnsi="Arial" w:cs="Arial"/>
          <w:sz w:val="28"/>
          <w:szCs w:val="28"/>
          <w:lang w:eastAsia="es-ES"/>
        </w:rPr>
        <w:t xml:space="preserve"> </w:t>
      </w:r>
      <w:r w:rsidRPr="003A2E1F">
        <w:rPr>
          <w:rFonts w:ascii="Arial" w:hAnsi="Arial" w:cs="Arial"/>
          <w:sz w:val="28"/>
          <w:szCs w:val="28"/>
          <w:lang w:eastAsia="es-ES"/>
        </w:rPr>
        <w:t>l</w:t>
      </w:r>
      <w:r w:rsidR="00372FC4">
        <w:rPr>
          <w:rFonts w:ascii="Arial" w:hAnsi="Arial" w:cs="Arial"/>
          <w:sz w:val="28"/>
          <w:szCs w:val="28"/>
          <w:lang w:eastAsia="es-ES"/>
        </w:rPr>
        <w:t>a</w:t>
      </w:r>
      <w:r w:rsidRPr="003A2E1F">
        <w:rPr>
          <w:rFonts w:ascii="Arial" w:hAnsi="Arial" w:cs="Arial"/>
          <w:sz w:val="28"/>
          <w:szCs w:val="28"/>
          <w:lang w:eastAsia="es-ES"/>
        </w:rPr>
        <w:t xml:space="preserve"> peticionari</w:t>
      </w:r>
      <w:r w:rsidR="00372FC4">
        <w:rPr>
          <w:rFonts w:ascii="Arial" w:hAnsi="Arial" w:cs="Arial"/>
          <w:sz w:val="28"/>
          <w:szCs w:val="28"/>
          <w:lang w:eastAsia="es-ES"/>
        </w:rPr>
        <w:t>a</w:t>
      </w:r>
      <w:r w:rsidRPr="003A2E1F">
        <w:rPr>
          <w:rFonts w:ascii="Arial" w:hAnsi="Arial" w:cs="Arial"/>
          <w:sz w:val="28"/>
          <w:szCs w:val="28"/>
          <w:lang w:eastAsia="es-ES"/>
        </w:rPr>
        <w:t xml:space="preserve"> respecto de lo resuelto en torno a su requerimiento, </w:t>
      </w:r>
      <w:r>
        <w:rPr>
          <w:rFonts w:ascii="Arial" w:hAnsi="Arial" w:cs="Arial"/>
          <w:sz w:val="28"/>
          <w:szCs w:val="28"/>
        </w:rPr>
        <w:t xml:space="preserve">pues </w:t>
      </w:r>
      <w:r w:rsidRPr="003A2E1F">
        <w:rPr>
          <w:rFonts w:ascii="Arial" w:hAnsi="Arial" w:cs="Arial"/>
          <w:sz w:val="28"/>
          <w:szCs w:val="28"/>
        </w:rPr>
        <w:t xml:space="preserve">no obra en el expediente </w:t>
      </w:r>
      <w:r>
        <w:rPr>
          <w:rFonts w:ascii="Arial" w:hAnsi="Arial" w:cs="Arial"/>
          <w:sz w:val="28"/>
          <w:szCs w:val="28"/>
        </w:rPr>
        <w:t>comprobación</w:t>
      </w:r>
      <w:r w:rsidRPr="003A2E1F">
        <w:rPr>
          <w:rFonts w:ascii="Arial" w:hAnsi="Arial" w:cs="Arial"/>
          <w:sz w:val="28"/>
          <w:szCs w:val="28"/>
        </w:rPr>
        <w:t xml:space="preserve"> alguna de haberse procurado enterar a</w:t>
      </w:r>
      <w:r>
        <w:rPr>
          <w:rFonts w:ascii="Arial" w:hAnsi="Arial" w:cs="Arial"/>
          <w:sz w:val="28"/>
          <w:szCs w:val="28"/>
        </w:rPr>
        <w:t xml:space="preserve"> </w:t>
      </w:r>
      <w:r w:rsidRPr="003A2E1F">
        <w:rPr>
          <w:rFonts w:ascii="Arial" w:hAnsi="Arial" w:cs="Arial"/>
          <w:sz w:val="28"/>
          <w:szCs w:val="28"/>
        </w:rPr>
        <w:t>l</w:t>
      </w:r>
      <w:r>
        <w:rPr>
          <w:rFonts w:ascii="Arial" w:hAnsi="Arial" w:cs="Arial"/>
          <w:sz w:val="28"/>
          <w:szCs w:val="28"/>
        </w:rPr>
        <w:t>a interesada</w:t>
      </w:r>
      <w:r w:rsidRPr="003A2E1F">
        <w:rPr>
          <w:rFonts w:ascii="Arial" w:hAnsi="Arial" w:cs="Arial"/>
          <w:sz w:val="28"/>
          <w:szCs w:val="28"/>
        </w:rPr>
        <w:t xml:space="preserve"> de la decisión adoptada frente a su pedido y este despacho</w:t>
      </w:r>
      <w:r>
        <w:rPr>
          <w:rFonts w:ascii="Arial" w:hAnsi="Arial" w:cs="Arial"/>
          <w:sz w:val="28"/>
          <w:szCs w:val="28"/>
        </w:rPr>
        <w:t xml:space="preserve">, al </w:t>
      </w:r>
      <w:r w:rsidRPr="003A2E1F">
        <w:rPr>
          <w:rFonts w:ascii="Arial" w:hAnsi="Arial" w:cs="Arial"/>
          <w:sz w:val="28"/>
          <w:szCs w:val="28"/>
        </w:rPr>
        <w:t xml:space="preserve">establecer comunicación </w:t>
      </w:r>
      <w:r>
        <w:rPr>
          <w:rFonts w:ascii="Arial" w:hAnsi="Arial" w:cs="Arial"/>
          <w:sz w:val="28"/>
          <w:szCs w:val="28"/>
        </w:rPr>
        <w:t xml:space="preserve">vía celular </w:t>
      </w:r>
      <w:r w:rsidRPr="003A2E1F">
        <w:rPr>
          <w:rFonts w:ascii="Arial" w:hAnsi="Arial" w:cs="Arial"/>
          <w:sz w:val="28"/>
          <w:szCs w:val="28"/>
        </w:rPr>
        <w:t xml:space="preserve">con el </w:t>
      </w:r>
      <w:r>
        <w:rPr>
          <w:rFonts w:ascii="Arial" w:hAnsi="Arial" w:cs="Arial"/>
          <w:sz w:val="28"/>
          <w:szCs w:val="28"/>
        </w:rPr>
        <w:t xml:space="preserve">apoderado de la actora, </w:t>
      </w:r>
      <w:r w:rsidRPr="003A2E1F">
        <w:rPr>
          <w:rFonts w:ascii="Arial" w:hAnsi="Arial" w:cs="Arial"/>
          <w:sz w:val="28"/>
          <w:szCs w:val="28"/>
        </w:rPr>
        <w:t>para confirmar la recepción del mismo</w:t>
      </w:r>
      <w:r>
        <w:rPr>
          <w:rFonts w:ascii="Arial" w:hAnsi="Arial" w:cs="Arial"/>
          <w:sz w:val="28"/>
          <w:szCs w:val="28"/>
        </w:rPr>
        <w:t xml:space="preserve">, obtuvo como respuesta que ni a él, ni a la tutelante, les había llegado ninguna </w:t>
      </w:r>
      <w:r w:rsidR="00372FC4">
        <w:rPr>
          <w:rFonts w:ascii="Arial" w:hAnsi="Arial" w:cs="Arial"/>
          <w:sz w:val="28"/>
          <w:szCs w:val="28"/>
        </w:rPr>
        <w:t>comunicación</w:t>
      </w:r>
      <w:r w:rsidR="00680DE8">
        <w:rPr>
          <w:rFonts w:ascii="Arial" w:hAnsi="Arial" w:cs="Arial"/>
          <w:sz w:val="28"/>
          <w:szCs w:val="28"/>
        </w:rPr>
        <w:t xml:space="preserve"> (folio 30 c. ppl</w:t>
      </w:r>
      <w:r>
        <w:rPr>
          <w:rFonts w:ascii="Arial" w:hAnsi="Arial" w:cs="Arial"/>
          <w:sz w:val="28"/>
          <w:szCs w:val="28"/>
        </w:rPr>
        <w:t>.</w:t>
      </w:r>
      <w:r w:rsidR="00680DE8">
        <w:rPr>
          <w:rFonts w:ascii="Arial" w:hAnsi="Arial" w:cs="Arial"/>
          <w:sz w:val="28"/>
          <w:szCs w:val="28"/>
        </w:rPr>
        <w:t>).</w:t>
      </w:r>
    </w:p>
    <w:p w:rsidR="00CB736A" w:rsidRDefault="00CB736A" w:rsidP="00CB736A">
      <w:pPr>
        <w:pStyle w:val="Sinespaciado10"/>
        <w:tabs>
          <w:tab w:val="left" w:pos="1134"/>
        </w:tabs>
        <w:spacing w:line="360" w:lineRule="auto"/>
        <w:ind w:firstLine="2835"/>
        <w:jc w:val="both"/>
        <w:rPr>
          <w:rFonts w:ascii="Arial" w:hAnsi="Arial" w:cs="Arial"/>
          <w:sz w:val="26"/>
          <w:szCs w:val="26"/>
          <w:highlight w:val="darkGray"/>
          <w:lang w:eastAsia="es-ES"/>
        </w:rPr>
      </w:pPr>
    </w:p>
    <w:p w:rsidR="00CB736A" w:rsidRPr="00697BE3" w:rsidRDefault="00CB736A" w:rsidP="00CB736A">
      <w:pPr>
        <w:pStyle w:val="Sinespaciado10"/>
        <w:tabs>
          <w:tab w:val="left" w:pos="1134"/>
        </w:tabs>
        <w:spacing w:line="360" w:lineRule="auto"/>
        <w:ind w:firstLine="2835"/>
        <w:jc w:val="both"/>
        <w:rPr>
          <w:rFonts w:ascii="Arial" w:hAnsi="Arial" w:cs="Arial"/>
          <w:sz w:val="28"/>
          <w:szCs w:val="28"/>
        </w:rPr>
      </w:pPr>
      <w:r w:rsidRPr="00B4601E">
        <w:rPr>
          <w:rFonts w:ascii="Arial" w:hAnsi="Arial" w:cs="Arial"/>
          <w:sz w:val="28"/>
          <w:szCs w:val="28"/>
          <w:lang w:eastAsia="es-ES"/>
        </w:rPr>
        <w:t xml:space="preserve">5. </w:t>
      </w:r>
      <w:r w:rsidRPr="00B4601E">
        <w:rPr>
          <w:rFonts w:ascii="Arial" w:hAnsi="Arial" w:cs="Arial"/>
          <w:sz w:val="28"/>
          <w:szCs w:val="28"/>
        </w:rPr>
        <w:t xml:space="preserve">Como en el presente asunto la entidad querellada no acreditó que hubiese desaparecido el motivo que originó la queja constitucional, </w:t>
      </w:r>
      <w:r w:rsidRPr="00B4601E">
        <w:rPr>
          <w:rFonts w:ascii="Arial" w:hAnsi="Arial" w:cs="Arial"/>
          <w:sz w:val="28"/>
          <w:szCs w:val="28"/>
          <w:lang w:eastAsia="es-ES"/>
        </w:rPr>
        <w:t>puesto que como se dijo en el referente jurisprudencial, la respuesta debe ser puesta en conocimiento de la peticionaria,</w:t>
      </w:r>
      <w:r w:rsidRPr="00B4601E">
        <w:rPr>
          <w:rFonts w:ascii="Arial" w:hAnsi="Arial" w:cs="Arial"/>
          <w:sz w:val="28"/>
          <w:szCs w:val="28"/>
        </w:rPr>
        <w:t xml:space="preserve"> se ordenará al </w:t>
      </w:r>
      <w:r w:rsidRPr="00B4601E">
        <w:rPr>
          <w:rFonts w:ascii="Arial" w:hAnsi="Arial" w:cs="Arial"/>
          <w:sz w:val="24"/>
          <w:szCs w:val="24"/>
          <w:lang w:val="es-ES" w:eastAsia="es-ES"/>
        </w:rPr>
        <w:t>MINISTERIO DE SALUD Y PROTECCIÓN SOCIAL</w:t>
      </w:r>
      <w:r w:rsidRPr="00B4601E">
        <w:rPr>
          <w:rFonts w:ascii="Arial" w:hAnsi="Arial" w:cs="Arial"/>
          <w:sz w:val="28"/>
          <w:szCs w:val="28"/>
        </w:rPr>
        <w:t xml:space="preserve"> - </w:t>
      </w:r>
      <w:r w:rsidRPr="00B4601E">
        <w:rPr>
          <w:rFonts w:ascii="Arial" w:hAnsi="Arial" w:cs="Arial"/>
          <w:sz w:val="24"/>
          <w:szCs w:val="24"/>
          <w:lang w:val="es-ES" w:eastAsia="es-ES"/>
        </w:rPr>
        <w:t xml:space="preserve">GRUPO DE </w:t>
      </w:r>
      <w:r w:rsidRPr="00B4601E">
        <w:rPr>
          <w:rFonts w:ascii="Arial" w:hAnsi="Arial" w:cs="Arial"/>
          <w:sz w:val="24"/>
          <w:szCs w:val="24"/>
        </w:rPr>
        <w:t xml:space="preserve">ENTIDADES LIQUIDADAS, </w:t>
      </w:r>
      <w:r w:rsidRPr="00B4601E">
        <w:rPr>
          <w:rFonts w:ascii="Arial" w:hAnsi="Arial" w:cs="Arial"/>
          <w:spacing w:val="-3"/>
          <w:sz w:val="28"/>
          <w:szCs w:val="28"/>
        </w:rPr>
        <w:t xml:space="preserve">que en el término de cuarenta y ocho (48) horas, si aún no lo ha hecho, proceda a enterar a la señora </w:t>
      </w:r>
      <w:r w:rsidRPr="00B4601E">
        <w:rPr>
          <w:rFonts w:ascii="Arial" w:hAnsi="Arial" w:cs="Arial"/>
          <w:spacing w:val="-3"/>
          <w:sz w:val="24"/>
          <w:szCs w:val="24"/>
        </w:rPr>
        <w:t>GILMA MARÍA MORENO OROZCO</w:t>
      </w:r>
      <w:r w:rsidRPr="00B4601E">
        <w:rPr>
          <w:rFonts w:ascii="Arial" w:hAnsi="Arial" w:cs="Arial"/>
          <w:spacing w:val="-3"/>
          <w:sz w:val="28"/>
          <w:szCs w:val="28"/>
        </w:rPr>
        <w:t>, del contenido de la respuesta brindada a la petición que elevó el 5 de febrero de los cursantes.</w:t>
      </w:r>
    </w:p>
    <w:p w:rsidR="00CB736A" w:rsidRDefault="00CB736A" w:rsidP="00834980">
      <w:pPr>
        <w:pStyle w:val="Sinespaciado2"/>
        <w:spacing w:line="360" w:lineRule="auto"/>
        <w:ind w:firstLine="2835"/>
        <w:jc w:val="both"/>
        <w:rPr>
          <w:rFonts w:ascii="Arial" w:hAnsi="Arial" w:cs="Arial"/>
          <w:sz w:val="26"/>
          <w:szCs w:val="26"/>
          <w:highlight w:val="darkGray"/>
        </w:rPr>
      </w:pPr>
    </w:p>
    <w:p w:rsidR="00CB736A" w:rsidRPr="003601B8" w:rsidRDefault="00CB736A" w:rsidP="00834980">
      <w:pPr>
        <w:pStyle w:val="Sinespaciado2"/>
        <w:spacing w:line="360" w:lineRule="auto"/>
        <w:ind w:firstLine="2835"/>
        <w:jc w:val="both"/>
        <w:rPr>
          <w:rFonts w:ascii="Arial" w:hAnsi="Arial" w:cs="Arial"/>
          <w:sz w:val="26"/>
          <w:szCs w:val="26"/>
          <w:highlight w:val="darkGray"/>
        </w:rPr>
      </w:pPr>
    </w:p>
    <w:p w:rsidR="00CB736A" w:rsidRPr="00B4601E" w:rsidRDefault="00CB736A" w:rsidP="00834980">
      <w:pPr>
        <w:pStyle w:val="Sinespaciado2"/>
        <w:spacing w:line="360" w:lineRule="auto"/>
        <w:ind w:firstLine="2835"/>
        <w:rPr>
          <w:rFonts w:ascii="Arial" w:hAnsi="Arial" w:cs="Arial"/>
          <w:b/>
          <w:bCs/>
          <w:sz w:val="26"/>
          <w:szCs w:val="26"/>
        </w:rPr>
      </w:pPr>
      <w:r w:rsidRPr="00B4601E">
        <w:rPr>
          <w:rFonts w:ascii="Arial" w:hAnsi="Arial" w:cs="Arial"/>
          <w:b/>
          <w:bCs/>
          <w:sz w:val="26"/>
          <w:szCs w:val="26"/>
        </w:rPr>
        <w:t>V. Decisión</w:t>
      </w:r>
    </w:p>
    <w:p w:rsidR="00CB736A" w:rsidRPr="003601B8" w:rsidRDefault="00CB736A" w:rsidP="00CB736A">
      <w:pPr>
        <w:pStyle w:val="Sinespaciado2"/>
        <w:spacing w:line="360" w:lineRule="auto"/>
        <w:ind w:firstLine="2835"/>
        <w:jc w:val="both"/>
        <w:rPr>
          <w:rFonts w:ascii="Arial" w:hAnsi="Arial" w:cs="Arial"/>
          <w:sz w:val="26"/>
          <w:szCs w:val="26"/>
          <w:highlight w:val="darkGray"/>
        </w:rPr>
      </w:pPr>
    </w:p>
    <w:p w:rsidR="00CB736A" w:rsidRPr="00B4601E" w:rsidRDefault="00CB736A" w:rsidP="00CB736A">
      <w:pPr>
        <w:pStyle w:val="Sinespaciado2"/>
        <w:spacing w:line="360" w:lineRule="auto"/>
        <w:ind w:firstLine="2835"/>
        <w:jc w:val="both"/>
        <w:rPr>
          <w:rFonts w:ascii="Arial" w:hAnsi="Arial" w:cs="Arial"/>
          <w:sz w:val="28"/>
          <w:szCs w:val="28"/>
        </w:rPr>
      </w:pPr>
      <w:r w:rsidRPr="00B4601E">
        <w:rPr>
          <w:rFonts w:ascii="Arial" w:hAnsi="Arial" w:cs="Arial"/>
          <w:sz w:val="28"/>
          <w:szCs w:val="28"/>
        </w:rPr>
        <w:t>En mérito de lo expuesto, la Sala de decisión Civil Familia del Tribunal Superior de Pereira, a</w:t>
      </w:r>
      <w:r w:rsidR="00680DE8">
        <w:rPr>
          <w:rFonts w:ascii="Arial" w:hAnsi="Arial" w:cs="Arial"/>
          <w:sz w:val="28"/>
          <w:szCs w:val="28"/>
        </w:rPr>
        <w:t>dministrando justicia en nombre de la república y por autoridad de la ley</w:t>
      </w:r>
      <w:r w:rsidRPr="00B4601E">
        <w:rPr>
          <w:rFonts w:ascii="Arial" w:hAnsi="Arial" w:cs="Arial"/>
          <w:sz w:val="28"/>
          <w:szCs w:val="28"/>
        </w:rPr>
        <w:t>,</w:t>
      </w:r>
    </w:p>
    <w:p w:rsidR="00CB736A" w:rsidRDefault="00CB736A" w:rsidP="00834980">
      <w:pPr>
        <w:pStyle w:val="Sinespaciado2"/>
        <w:spacing w:line="360" w:lineRule="auto"/>
        <w:ind w:firstLine="2835"/>
        <w:jc w:val="both"/>
        <w:rPr>
          <w:rFonts w:ascii="Arial" w:hAnsi="Arial" w:cs="Arial"/>
          <w:sz w:val="26"/>
          <w:szCs w:val="26"/>
          <w:highlight w:val="darkGray"/>
        </w:rPr>
      </w:pPr>
    </w:p>
    <w:p w:rsidR="00834980" w:rsidRPr="003601B8" w:rsidRDefault="00834980" w:rsidP="00834980">
      <w:pPr>
        <w:pStyle w:val="Sinespaciado2"/>
        <w:spacing w:line="360" w:lineRule="auto"/>
        <w:ind w:firstLine="2835"/>
        <w:jc w:val="both"/>
        <w:rPr>
          <w:rFonts w:ascii="Arial" w:hAnsi="Arial" w:cs="Arial"/>
          <w:sz w:val="26"/>
          <w:szCs w:val="26"/>
          <w:highlight w:val="darkGray"/>
        </w:rPr>
      </w:pPr>
    </w:p>
    <w:p w:rsidR="00CB736A" w:rsidRPr="00B4601E" w:rsidRDefault="00CB736A" w:rsidP="00834980">
      <w:pPr>
        <w:pStyle w:val="Sinespaciado2"/>
        <w:spacing w:line="360" w:lineRule="auto"/>
        <w:ind w:firstLine="2835"/>
        <w:rPr>
          <w:rFonts w:ascii="Arial" w:hAnsi="Arial" w:cs="Arial"/>
          <w:b/>
          <w:spacing w:val="-3"/>
          <w:sz w:val="26"/>
          <w:szCs w:val="26"/>
        </w:rPr>
      </w:pPr>
      <w:r w:rsidRPr="00B4601E">
        <w:rPr>
          <w:rFonts w:ascii="Arial" w:hAnsi="Arial" w:cs="Arial"/>
          <w:b/>
          <w:spacing w:val="-3"/>
          <w:sz w:val="26"/>
          <w:szCs w:val="26"/>
        </w:rPr>
        <w:t>RESUELVE:</w:t>
      </w:r>
    </w:p>
    <w:p w:rsidR="00CB736A" w:rsidRDefault="00CB736A" w:rsidP="00CB736A">
      <w:pPr>
        <w:pStyle w:val="Sinespaciado2"/>
        <w:spacing w:line="360" w:lineRule="auto"/>
        <w:ind w:firstLine="2835"/>
        <w:jc w:val="both"/>
        <w:rPr>
          <w:rFonts w:ascii="Arial" w:hAnsi="Arial" w:cs="Arial"/>
          <w:b/>
          <w:spacing w:val="-3"/>
          <w:sz w:val="26"/>
          <w:szCs w:val="26"/>
          <w:highlight w:val="darkGray"/>
        </w:rPr>
      </w:pPr>
    </w:p>
    <w:p w:rsidR="00680DE8" w:rsidRPr="003601B8" w:rsidRDefault="00680DE8" w:rsidP="00CB736A">
      <w:pPr>
        <w:pStyle w:val="Sinespaciado2"/>
        <w:spacing w:line="360" w:lineRule="auto"/>
        <w:ind w:firstLine="2835"/>
        <w:jc w:val="both"/>
        <w:rPr>
          <w:rFonts w:ascii="Arial" w:hAnsi="Arial" w:cs="Arial"/>
          <w:b/>
          <w:spacing w:val="-3"/>
          <w:sz w:val="26"/>
          <w:szCs w:val="26"/>
          <w:highlight w:val="darkGray"/>
        </w:rPr>
      </w:pPr>
    </w:p>
    <w:p w:rsidR="00CB736A" w:rsidRPr="00B4601E" w:rsidRDefault="00CB736A" w:rsidP="00CB736A">
      <w:pPr>
        <w:pStyle w:val="Sinespaciado10"/>
        <w:spacing w:line="360" w:lineRule="auto"/>
        <w:ind w:firstLine="2835"/>
        <w:jc w:val="both"/>
        <w:rPr>
          <w:rFonts w:ascii="Arial" w:hAnsi="Arial" w:cs="Arial"/>
          <w:bCs/>
          <w:sz w:val="28"/>
          <w:szCs w:val="28"/>
          <w:lang w:val="es-ES_tradnl" w:eastAsia="es-ES"/>
        </w:rPr>
      </w:pPr>
      <w:r w:rsidRPr="00834980">
        <w:rPr>
          <w:rFonts w:ascii="Arial" w:hAnsi="Arial" w:cs="Arial"/>
          <w:b/>
          <w:spacing w:val="-3"/>
          <w:sz w:val="28"/>
          <w:szCs w:val="28"/>
        </w:rPr>
        <w:t>Primero</w:t>
      </w:r>
      <w:r w:rsidRPr="00B4601E">
        <w:rPr>
          <w:rFonts w:ascii="Arial" w:hAnsi="Arial" w:cs="Arial"/>
          <w:b/>
          <w:spacing w:val="-3"/>
          <w:sz w:val="24"/>
          <w:szCs w:val="24"/>
        </w:rPr>
        <w:t>: AMPARAR</w:t>
      </w:r>
      <w:r w:rsidRPr="00B4601E">
        <w:rPr>
          <w:rFonts w:ascii="Arial" w:hAnsi="Arial" w:cs="Arial"/>
          <w:spacing w:val="-3"/>
          <w:sz w:val="28"/>
          <w:szCs w:val="28"/>
        </w:rPr>
        <w:t xml:space="preserve"> el derecho fundamental de petición in</w:t>
      </w:r>
      <w:r w:rsidR="00680DE8">
        <w:rPr>
          <w:rFonts w:ascii="Arial" w:hAnsi="Arial" w:cs="Arial"/>
          <w:spacing w:val="-3"/>
          <w:sz w:val="28"/>
          <w:szCs w:val="28"/>
        </w:rPr>
        <w:t xml:space="preserve">vocado en favor de la </w:t>
      </w:r>
      <w:r w:rsidRPr="00565959">
        <w:rPr>
          <w:rFonts w:ascii="Arial" w:hAnsi="Arial" w:cs="Arial"/>
          <w:spacing w:val="-3"/>
          <w:sz w:val="24"/>
          <w:szCs w:val="24"/>
        </w:rPr>
        <w:t>GILMA MARÍA MORENO OROZCO</w:t>
      </w:r>
      <w:r w:rsidRPr="00B4601E">
        <w:rPr>
          <w:rFonts w:ascii="Arial" w:hAnsi="Arial" w:cs="Arial"/>
          <w:b/>
          <w:spacing w:val="-3"/>
          <w:sz w:val="28"/>
          <w:szCs w:val="28"/>
        </w:rPr>
        <w:t xml:space="preserve">, </w:t>
      </w:r>
      <w:r w:rsidRPr="00B4601E">
        <w:rPr>
          <w:rFonts w:ascii="Arial" w:hAnsi="Arial" w:cs="Arial"/>
          <w:spacing w:val="-3"/>
          <w:sz w:val="28"/>
          <w:szCs w:val="28"/>
        </w:rPr>
        <w:t>frente a</w:t>
      </w:r>
      <w:r w:rsidRPr="00B4601E">
        <w:rPr>
          <w:rFonts w:ascii="Arial" w:hAnsi="Arial" w:cs="Arial"/>
          <w:sz w:val="28"/>
          <w:szCs w:val="28"/>
          <w:lang w:val="es-ES" w:eastAsia="es-ES"/>
        </w:rPr>
        <w:t xml:space="preserve">l </w:t>
      </w:r>
      <w:r w:rsidRPr="00B4601E">
        <w:rPr>
          <w:rFonts w:ascii="Arial" w:hAnsi="Arial" w:cs="Arial"/>
          <w:sz w:val="24"/>
          <w:szCs w:val="24"/>
          <w:lang w:val="es-ES" w:eastAsia="es-ES"/>
        </w:rPr>
        <w:t>MINISTERIO DE SALUD Y PROTECCIÓN SOCIAL</w:t>
      </w:r>
      <w:r w:rsidRPr="00B4601E">
        <w:rPr>
          <w:rFonts w:ascii="Arial" w:hAnsi="Arial" w:cs="Arial"/>
          <w:sz w:val="28"/>
          <w:szCs w:val="28"/>
        </w:rPr>
        <w:t xml:space="preserve"> - </w:t>
      </w:r>
      <w:r w:rsidRPr="00B4601E">
        <w:rPr>
          <w:rFonts w:ascii="Arial" w:hAnsi="Arial" w:cs="Arial"/>
          <w:sz w:val="24"/>
          <w:szCs w:val="24"/>
          <w:lang w:val="es-ES" w:eastAsia="es-ES"/>
        </w:rPr>
        <w:t xml:space="preserve">GRUPO DE </w:t>
      </w:r>
      <w:r w:rsidRPr="00B4601E">
        <w:rPr>
          <w:rFonts w:ascii="Arial" w:hAnsi="Arial" w:cs="Arial"/>
          <w:sz w:val="24"/>
          <w:szCs w:val="24"/>
        </w:rPr>
        <w:t>ENTIDADES LIQUIDADAS</w:t>
      </w:r>
      <w:r w:rsidRPr="00B4601E">
        <w:rPr>
          <w:rFonts w:ascii="Arial" w:hAnsi="Arial" w:cs="Arial"/>
          <w:b/>
          <w:sz w:val="28"/>
          <w:szCs w:val="28"/>
          <w:lang w:val="es-ES" w:eastAsia="es-ES"/>
        </w:rPr>
        <w:t xml:space="preserve">, </w:t>
      </w:r>
      <w:r w:rsidRPr="00B4601E">
        <w:rPr>
          <w:rFonts w:ascii="Arial" w:hAnsi="Arial" w:cs="Arial"/>
          <w:sz w:val="28"/>
          <w:szCs w:val="28"/>
        </w:rPr>
        <w:t xml:space="preserve">conforme a lo expuesto en la parte motiva de esta providencia. </w:t>
      </w:r>
    </w:p>
    <w:p w:rsidR="00CB736A" w:rsidRPr="003601B8" w:rsidRDefault="00CB736A" w:rsidP="00CB736A">
      <w:pPr>
        <w:pStyle w:val="Sinespaciado2"/>
        <w:spacing w:line="360" w:lineRule="auto"/>
        <w:ind w:firstLine="2835"/>
        <w:jc w:val="both"/>
        <w:rPr>
          <w:rFonts w:ascii="Arial" w:hAnsi="Arial" w:cs="Arial"/>
          <w:spacing w:val="-3"/>
          <w:sz w:val="26"/>
          <w:szCs w:val="26"/>
          <w:highlight w:val="darkGray"/>
        </w:rPr>
      </w:pPr>
    </w:p>
    <w:p w:rsidR="00CB736A" w:rsidRDefault="00CB736A" w:rsidP="00CB736A">
      <w:pPr>
        <w:pStyle w:val="Sinespaciado10"/>
        <w:tabs>
          <w:tab w:val="left" w:pos="1134"/>
        </w:tabs>
        <w:spacing w:line="360" w:lineRule="auto"/>
        <w:ind w:firstLine="2835"/>
        <w:jc w:val="both"/>
        <w:rPr>
          <w:rFonts w:ascii="Arial" w:hAnsi="Arial" w:cs="Arial"/>
          <w:spacing w:val="-3"/>
          <w:sz w:val="28"/>
          <w:szCs w:val="28"/>
        </w:rPr>
      </w:pPr>
      <w:r w:rsidRPr="00834980">
        <w:rPr>
          <w:rFonts w:ascii="Arial" w:hAnsi="Arial" w:cs="Arial"/>
          <w:b/>
          <w:spacing w:val="-3"/>
          <w:sz w:val="28"/>
          <w:szCs w:val="28"/>
        </w:rPr>
        <w:t>Segundo</w:t>
      </w:r>
      <w:r w:rsidRPr="00B4601E">
        <w:rPr>
          <w:rFonts w:ascii="Arial" w:hAnsi="Arial" w:cs="Arial"/>
          <w:b/>
          <w:spacing w:val="-3"/>
          <w:sz w:val="24"/>
          <w:szCs w:val="24"/>
        </w:rPr>
        <w:t>: ORDENAR</w:t>
      </w:r>
      <w:r w:rsidRPr="00B4601E">
        <w:rPr>
          <w:rFonts w:ascii="Arial" w:hAnsi="Arial" w:cs="Arial"/>
          <w:b/>
          <w:spacing w:val="-3"/>
          <w:sz w:val="28"/>
          <w:szCs w:val="28"/>
        </w:rPr>
        <w:t xml:space="preserve"> </w:t>
      </w:r>
      <w:r>
        <w:rPr>
          <w:rFonts w:ascii="Arial" w:hAnsi="Arial" w:cs="Arial"/>
          <w:sz w:val="28"/>
          <w:szCs w:val="28"/>
        </w:rPr>
        <w:t>a</w:t>
      </w:r>
      <w:r w:rsidR="00680DE8">
        <w:rPr>
          <w:rFonts w:ascii="Arial" w:hAnsi="Arial" w:cs="Arial"/>
          <w:sz w:val="28"/>
          <w:szCs w:val="28"/>
        </w:rPr>
        <w:t>l señor</w:t>
      </w:r>
      <w:r>
        <w:rPr>
          <w:rFonts w:ascii="Arial" w:hAnsi="Arial" w:cs="Arial"/>
          <w:sz w:val="28"/>
          <w:szCs w:val="28"/>
        </w:rPr>
        <w:t xml:space="preserve"> </w:t>
      </w:r>
      <w:r w:rsidRPr="00DE5B6E">
        <w:rPr>
          <w:rFonts w:ascii="Arial" w:hAnsi="Arial" w:cs="Arial"/>
          <w:sz w:val="24"/>
          <w:szCs w:val="24"/>
        </w:rPr>
        <w:t>ALFONSO SEPÚLVEDA GALEANO</w:t>
      </w:r>
      <w:r>
        <w:rPr>
          <w:rFonts w:ascii="Arial" w:hAnsi="Arial" w:cs="Arial"/>
          <w:sz w:val="28"/>
          <w:szCs w:val="28"/>
        </w:rPr>
        <w:t>,</w:t>
      </w:r>
      <w:r w:rsidRPr="00B4601E">
        <w:rPr>
          <w:rFonts w:ascii="Arial" w:hAnsi="Arial" w:cs="Arial"/>
          <w:sz w:val="28"/>
          <w:szCs w:val="28"/>
        </w:rPr>
        <w:t xml:space="preserve"> </w:t>
      </w:r>
      <w:r w:rsidRPr="006F7D6E">
        <w:rPr>
          <w:rFonts w:ascii="Arial" w:hAnsi="Arial" w:cs="Arial"/>
          <w:sz w:val="28"/>
          <w:szCs w:val="28"/>
        </w:rPr>
        <w:t>Coordinador del Grupo de Administraci</w:t>
      </w:r>
      <w:r>
        <w:rPr>
          <w:rFonts w:ascii="Arial" w:hAnsi="Arial" w:cs="Arial"/>
          <w:sz w:val="28"/>
          <w:szCs w:val="28"/>
        </w:rPr>
        <w:t>ón de Entidades Liquidadas de la Dirección Jurídica del Ministerio de Salud y Protección Social</w:t>
      </w:r>
      <w:r w:rsidRPr="00B4601E">
        <w:rPr>
          <w:rFonts w:ascii="Arial" w:hAnsi="Arial" w:cs="Arial"/>
          <w:sz w:val="28"/>
          <w:szCs w:val="28"/>
          <w:lang w:val="es-ES" w:eastAsia="es-ES"/>
        </w:rPr>
        <w:t xml:space="preserve">, o quien haga sus veces, </w:t>
      </w:r>
      <w:r w:rsidRPr="00B4601E">
        <w:rPr>
          <w:rFonts w:ascii="Arial" w:hAnsi="Arial" w:cs="Arial"/>
          <w:spacing w:val="-3"/>
          <w:sz w:val="28"/>
          <w:szCs w:val="28"/>
        </w:rPr>
        <w:t>que en el término de cuarenta y ocho (48) horas</w:t>
      </w:r>
      <w:r w:rsidR="00680DE8">
        <w:rPr>
          <w:rFonts w:ascii="Arial" w:hAnsi="Arial" w:cs="Arial"/>
          <w:spacing w:val="-3"/>
          <w:sz w:val="28"/>
          <w:szCs w:val="28"/>
        </w:rPr>
        <w:t xml:space="preserve"> siguientes a la notificación de este fallo</w:t>
      </w:r>
      <w:r w:rsidRPr="00B4601E">
        <w:rPr>
          <w:rFonts w:ascii="Arial" w:hAnsi="Arial" w:cs="Arial"/>
          <w:spacing w:val="-3"/>
          <w:sz w:val="28"/>
          <w:szCs w:val="28"/>
        </w:rPr>
        <w:t xml:space="preserve">, proceda a enterar a </w:t>
      </w:r>
      <w:r w:rsidRPr="00DE5B6E">
        <w:rPr>
          <w:rFonts w:ascii="Arial" w:hAnsi="Arial" w:cs="Arial"/>
          <w:spacing w:val="-3"/>
          <w:sz w:val="24"/>
          <w:szCs w:val="24"/>
        </w:rPr>
        <w:t>GILMA MARÍA MORENO OROZCO</w:t>
      </w:r>
      <w:r w:rsidRPr="00B4601E">
        <w:rPr>
          <w:rFonts w:ascii="Arial" w:hAnsi="Arial" w:cs="Arial"/>
          <w:spacing w:val="-3"/>
          <w:sz w:val="28"/>
          <w:szCs w:val="28"/>
        </w:rPr>
        <w:t xml:space="preserve"> del contenido de la respuesta brindada a la petición que elevó el </w:t>
      </w:r>
      <w:r>
        <w:rPr>
          <w:rFonts w:ascii="Arial" w:hAnsi="Arial" w:cs="Arial"/>
          <w:spacing w:val="-3"/>
          <w:sz w:val="28"/>
          <w:szCs w:val="28"/>
        </w:rPr>
        <w:t>5 de febrero de 2016.</w:t>
      </w:r>
    </w:p>
    <w:p w:rsidR="00CB736A" w:rsidRPr="00B4601E" w:rsidRDefault="00CB736A" w:rsidP="00CB736A">
      <w:pPr>
        <w:pStyle w:val="Sinespaciado10"/>
        <w:tabs>
          <w:tab w:val="left" w:pos="1134"/>
        </w:tabs>
        <w:spacing w:line="360" w:lineRule="auto"/>
        <w:ind w:firstLine="2835"/>
        <w:jc w:val="both"/>
        <w:rPr>
          <w:rFonts w:ascii="Arial" w:hAnsi="Arial" w:cs="Arial"/>
          <w:sz w:val="28"/>
          <w:szCs w:val="28"/>
        </w:rPr>
      </w:pPr>
    </w:p>
    <w:p w:rsidR="00CB736A" w:rsidRPr="00090E40" w:rsidRDefault="00CB736A" w:rsidP="00CB736A">
      <w:pPr>
        <w:pStyle w:val="Sinespaciado2"/>
        <w:spacing w:line="360" w:lineRule="auto"/>
        <w:ind w:firstLine="2835"/>
        <w:jc w:val="both"/>
        <w:rPr>
          <w:rFonts w:ascii="Arial" w:hAnsi="Arial" w:cs="Arial"/>
          <w:spacing w:val="-3"/>
          <w:sz w:val="28"/>
          <w:szCs w:val="28"/>
        </w:rPr>
      </w:pPr>
      <w:r w:rsidRPr="00DE5B6E">
        <w:rPr>
          <w:rFonts w:ascii="Arial" w:hAnsi="Arial" w:cs="Arial"/>
          <w:b/>
          <w:spacing w:val="-3"/>
          <w:sz w:val="28"/>
          <w:szCs w:val="28"/>
        </w:rPr>
        <w:t>Tercero</w:t>
      </w:r>
      <w:r w:rsidRPr="00090E40">
        <w:rPr>
          <w:rFonts w:ascii="Arial" w:hAnsi="Arial" w:cs="Arial"/>
          <w:b/>
          <w:spacing w:val="-3"/>
          <w:sz w:val="24"/>
          <w:szCs w:val="24"/>
        </w:rPr>
        <w:t xml:space="preserve">: </w:t>
      </w:r>
      <w:r w:rsidRPr="00090E40">
        <w:rPr>
          <w:rFonts w:ascii="Arial" w:hAnsi="Arial" w:cs="Arial"/>
          <w:spacing w:val="-3"/>
          <w:sz w:val="28"/>
          <w:szCs w:val="28"/>
        </w:rPr>
        <w:t>Notifíquese esta decisión a las partes por el medio más expedito posible (Art. 5o. Dto. 306 de 1992).</w:t>
      </w:r>
    </w:p>
    <w:p w:rsidR="00CB736A" w:rsidRPr="00090E40" w:rsidRDefault="00CB736A" w:rsidP="00CB736A">
      <w:pPr>
        <w:pStyle w:val="Sinespaciado2"/>
        <w:spacing w:line="360" w:lineRule="auto"/>
        <w:ind w:firstLine="2835"/>
        <w:jc w:val="both"/>
        <w:rPr>
          <w:rFonts w:ascii="Arial" w:hAnsi="Arial" w:cs="Arial"/>
          <w:b/>
          <w:spacing w:val="-3"/>
          <w:sz w:val="28"/>
          <w:szCs w:val="28"/>
        </w:rPr>
      </w:pPr>
    </w:p>
    <w:p w:rsidR="00CB736A" w:rsidRPr="00090E40" w:rsidRDefault="00CB736A" w:rsidP="00CB736A">
      <w:pPr>
        <w:pStyle w:val="Sinespaciado2"/>
        <w:spacing w:line="360" w:lineRule="auto"/>
        <w:ind w:firstLine="2835"/>
        <w:jc w:val="both"/>
        <w:rPr>
          <w:rFonts w:ascii="Arial" w:hAnsi="Arial" w:cs="Arial"/>
          <w:spacing w:val="-3"/>
          <w:sz w:val="28"/>
          <w:szCs w:val="28"/>
          <w:lang w:val="es-CO" w:eastAsia="en-US"/>
        </w:rPr>
      </w:pPr>
      <w:r w:rsidRPr="00090E40">
        <w:rPr>
          <w:rFonts w:ascii="Arial" w:hAnsi="Arial" w:cs="Arial"/>
          <w:b/>
          <w:spacing w:val="-3"/>
          <w:sz w:val="28"/>
          <w:szCs w:val="28"/>
          <w:lang w:val="es-CO" w:eastAsia="en-US"/>
        </w:rPr>
        <w:t xml:space="preserve">Cuarto: </w:t>
      </w:r>
      <w:r w:rsidRPr="00090E40">
        <w:rPr>
          <w:rFonts w:ascii="Arial" w:hAnsi="Arial" w:cs="Arial"/>
          <w:spacing w:val="-3"/>
          <w:sz w:val="28"/>
          <w:szCs w:val="28"/>
          <w:lang w:val="es-CO" w:eastAsia="en-US"/>
        </w:rPr>
        <w:t>De no ser impugnada esta providencia, remítase el expediente a la Honorable Corte Constitucional para su eventual revisión.</w:t>
      </w:r>
    </w:p>
    <w:p w:rsidR="00CB736A" w:rsidRPr="00090E40" w:rsidRDefault="00CB736A" w:rsidP="00CB736A">
      <w:pPr>
        <w:spacing w:line="360" w:lineRule="auto"/>
        <w:ind w:firstLine="2835"/>
        <w:jc w:val="both"/>
        <w:rPr>
          <w:rFonts w:ascii="Arial" w:hAnsi="Arial" w:cs="Arial"/>
          <w:spacing w:val="-3"/>
          <w:sz w:val="28"/>
          <w:szCs w:val="28"/>
        </w:rPr>
      </w:pPr>
      <w:r w:rsidRPr="00090E40">
        <w:rPr>
          <w:rFonts w:ascii="Arial" w:hAnsi="Arial" w:cs="Arial"/>
          <w:spacing w:val="-3"/>
          <w:sz w:val="28"/>
          <w:szCs w:val="28"/>
        </w:rPr>
        <w:t>Cópiese y notifíquese,</w:t>
      </w:r>
    </w:p>
    <w:p w:rsidR="00CB736A" w:rsidRPr="00090E40" w:rsidRDefault="00CB736A" w:rsidP="00CB736A">
      <w:pPr>
        <w:spacing w:line="360" w:lineRule="auto"/>
        <w:ind w:firstLine="2835"/>
        <w:jc w:val="both"/>
        <w:rPr>
          <w:rFonts w:ascii="Arial" w:hAnsi="Arial" w:cs="Arial"/>
          <w:spacing w:val="-3"/>
          <w:sz w:val="28"/>
          <w:szCs w:val="28"/>
        </w:rPr>
      </w:pPr>
    </w:p>
    <w:p w:rsidR="00CB736A" w:rsidRPr="001C0233" w:rsidRDefault="00CB736A" w:rsidP="00CB736A">
      <w:pPr>
        <w:pStyle w:val="Sinespaciado2"/>
        <w:spacing w:line="360" w:lineRule="auto"/>
        <w:ind w:firstLine="2835"/>
        <w:jc w:val="both"/>
        <w:rPr>
          <w:rFonts w:ascii="Arial" w:hAnsi="Arial" w:cs="Arial"/>
          <w:spacing w:val="-3"/>
          <w:sz w:val="28"/>
          <w:szCs w:val="28"/>
        </w:rPr>
      </w:pPr>
      <w:r w:rsidRPr="001C0233">
        <w:rPr>
          <w:rFonts w:ascii="Arial" w:hAnsi="Arial" w:cs="Arial"/>
          <w:spacing w:val="-3"/>
          <w:sz w:val="28"/>
          <w:szCs w:val="28"/>
        </w:rPr>
        <w:t>Los Magistrados,</w:t>
      </w:r>
    </w:p>
    <w:p w:rsidR="00CB736A" w:rsidRDefault="00CB736A" w:rsidP="00CB736A">
      <w:pPr>
        <w:spacing w:line="360" w:lineRule="auto"/>
        <w:ind w:firstLine="2835"/>
        <w:jc w:val="both"/>
        <w:rPr>
          <w:rFonts w:ascii="Arial" w:hAnsi="Arial" w:cs="Arial"/>
          <w:spacing w:val="-3"/>
          <w:sz w:val="28"/>
          <w:szCs w:val="28"/>
        </w:rPr>
      </w:pPr>
    </w:p>
    <w:p w:rsidR="00CB736A" w:rsidRDefault="00CB736A" w:rsidP="00CB736A">
      <w:pPr>
        <w:spacing w:line="360" w:lineRule="auto"/>
        <w:ind w:firstLine="2835"/>
        <w:jc w:val="both"/>
        <w:rPr>
          <w:rFonts w:ascii="Arial" w:hAnsi="Arial" w:cs="Arial"/>
          <w:spacing w:val="-3"/>
          <w:sz w:val="28"/>
          <w:szCs w:val="28"/>
        </w:rPr>
      </w:pPr>
    </w:p>
    <w:p w:rsidR="00CB736A" w:rsidRPr="00090E40" w:rsidRDefault="00CB736A" w:rsidP="00CB736A">
      <w:pPr>
        <w:spacing w:line="360" w:lineRule="auto"/>
        <w:ind w:firstLine="2835"/>
        <w:jc w:val="both"/>
        <w:rPr>
          <w:rFonts w:ascii="Arial" w:hAnsi="Arial" w:cs="Arial"/>
          <w:b/>
          <w:spacing w:val="-3"/>
          <w:sz w:val="26"/>
          <w:szCs w:val="26"/>
        </w:rPr>
      </w:pPr>
    </w:p>
    <w:p w:rsidR="00CB736A" w:rsidRPr="00090E40" w:rsidRDefault="00CB736A" w:rsidP="00CB736A">
      <w:pPr>
        <w:pStyle w:val="Sinespaciado"/>
        <w:spacing w:line="360" w:lineRule="auto"/>
        <w:ind w:firstLine="2835"/>
        <w:rPr>
          <w:rFonts w:ascii="Arial" w:hAnsi="Arial" w:cs="Arial"/>
          <w:b/>
          <w:spacing w:val="-3"/>
          <w:sz w:val="24"/>
          <w:szCs w:val="24"/>
        </w:rPr>
      </w:pPr>
      <w:r w:rsidRPr="00090E40">
        <w:rPr>
          <w:rFonts w:ascii="Arial" w:hAnsi="Arial" w:cs="Arial"/>
          <w:b/>
          <w:spacing w:val="-3"/>
          <w:sz w:val="24"/>
          <w:szCs w:val="24"/>
        </w:rPr>
        <w:t>EDDER JIMMY SÁNCHEZ CALAMBÁS</w:t>
      </w:r>
    </w:p>
    <w:p w:rsidR="00CB736A" w:rsidRPr="00090E40" w:rsidRDefault="00CB736A" w:rsidP="00CB736A">
      <w:pPr>
        <w:pStyle w:val="Sinespaciado"/>
        <w:spacing w:line="360" w:lineRule="auto"/>
        <w:ind w:firstLine="2835"/>
        <w:rPr>
          <w:rFonts w:ascii="Arial" w:hAnsi="Arial" w:cs="Arial"/>
          <w:b/>
          <w:spacing w:val="-3"/>
          <w:sz w:val="24"/>
          <w:szCs w:val="24"/>
        </w:rPr>
      </w:pPr>
    </w:p>
    <w:p w:rsidR="00CB736A" w:rsidRPr="00090E40" w:rsidRDefault="00CB736A" w:rsidP="00CB736A">
      <w:pPr>
        <w:pStyle w:val="Sinespaciado"/>
        <w:spacing w:line="360" w:lineRule="auto"/>
        <w:ind w:firstLine="2835"/>
        <w:rPr>
          <w:rFonts w:ascii="Arial" w:hAnsi="Arial" w:cs="Arial"/>
          <w:b/>
          <w:spacing w:val="-3"/>
          <w:sz w:val="24"/>
          <w:szCs w:val="24"/>
        </w:rPr>
      </w:pPr>
    </w:p>
    <w:p w:rsidR="00CB736A" w:rsidRPr="00090E40" w:rsidRDefault="00CB736A" w:rsidP="00CB736A">
      <w:pPr>
        <w:pStyle w:val="Sinespaciado"/>
        <w:spacing w:line="360" w:lineRule="auto"/>
        <w:ind w:firstLine="2835"/>
        <w:rPr>
          <w:rFonts w:ascii="Arial" w:hAnsi="Arial" w:cs="Arial"/>
          <w:b/>
          <w:spacing w:val="-3"/>
          <w:sz w:val="24"/>
          <w:szCs w:val="24"/>
        </w:rPr>
      </w:pPr>
    </w:p>
    <w:p w:rsidR="00CB736A" w:rsidRPr="00090E40" w:rsidRDefault="00CB736A" w:rsidP="00CB736A">
      <w:pPr>
        <w:pStyle w:val="Sinespaciado"/>
        <w:spacing w:line="360" w:lineRule="auto"/>
        <w:ind w:firstLine="2835"/>
        <w:rPr>
          <w:rFonts w:ascii="Arial" w:hAnsi="Arial" w:cs="Arial"/>
          <w:b/>
          <w:spacing w:val="-3"/>
          <w:sz w:val="24"/>
          <w:szCs w:val="24"/>
        </w:rPr>
      </w:pPr>
    </w:p>
    <w:p w:rsidR="00CB736A" w:rsidRPr="00090E40" w:rsidRDefault="00CB736A" w:rsidP="00CB736A">
      <w:pPr>
        <w:pStyle w:val="Sinespaciado"/>
        <w:spacing w:line="360" w:lineRule="auto"/>
        <w:ind w:firstLine="2835"/>
        <w:rPr>
          <w:rFonts w:ascii="Arial" w:hAnsi="Arial" w:cs="Arial"/>
          <w:b/>
          <w:spacing w:val="-3"/>
          <w:sz w:val="24"/>
          <w:szCs w:val="24"/>
        </w:rPr>
      </w:pPr>
      <w:r w:rsidRPr="00090E40">
        <w:rPr>
          <w:rFonts w:ascii="Arial" w:hAnsi="Arial" w:cs="Arial"/>
          <w:b/>
          <w:spacing w:val="-3"/>
          <w:sz w:val="24"/>
          <w:szCs w:val="24"/>
        </w:rPr>
        <w:t>JAIME ALBERTO SARAZA NARANJO</w:t>
      </w:r>
    </w:p>
    <w:p w:rsidR="00CB736A" w:rsidRPr="00090E40" w:rsidRDefault="00CB736A" w:rsidP="00CB736A">
      <w:pPr>
        <w:spacing w:line="360" w:lineRule="auto"/>
        <w:ind w:firstLine="2835"/>
        <w:rPr>
          <w:rFonts w:ascii="Arial" w:hAnsi="Arial" w:cs="Arial"/>
          <w:b/>
          <w:sz w:val="24"/>
          <w:szCs w:val="24"/>
        </w:rPr>
      </w:pPr>
    </w:p>
    <w:p w:rsidR="00CB736A" w:rsidRPr="00090E40" w:rsidRDefault="00CB736A" w:rsidP="00CB736A">
      <w:pPr>
        <w:spacing w:line="360" w:lineRule="auto"/>
        <w:ind w:firstLine="2835"/>
        <w:rPr>
          <w:rFonts w:ascii="Arial" w:hAnsi="Arial" w:cs="Arial"/>
          <w:b/>
          <w:sz w:val="24"/>
          <w:szCs w:val="24"/>
        </w:rPr>
      </w:pPr>
    </w:p>
    <w:p w:rsidR="00CB736A" w:rsidRPr="00090E40" w:rsidRDefault="00CB736A" w:rsidP="00CB736A">
      <w:pPr>
        <w:spacing w:line="360" w:lineRule="auto"/>
        <w:ind w:firstLine="2835"/>
        <w:rPr>
          <w:rFonts w:ascii="Arial" w:hAnsi="Arial" w:cs="Arial"/>
          <w:b/>
          <w:sz w:val="24"/>
          <w:szCs w:val="24"/>
        </w:rPr>
      </w:pPr>
    </w:p>
    <w:p w:rsidR="00CB736A" w:rsidRPr="00090E40" w:rsidRDefault="00CB736A" w:rsidP="00CB736A">
      <w:pPr>
        <w:spacing w:line="360" w:lineRule="auto"/>
        <w:ind w:firstLine="2835"/>
        <w:rPr>
          <w:rFonts w:ascii="Arial" w:hAnsi="Arial" w:cs="Arial"/>
          <w:b/>
          <w:sz w:val="24"/>
          <w:szCs w:val="24"/>
        </w:rPr>
      </w:pPr>
    </w:p>
    <w:p w:rsidR="00CB736A" w:rsidRPr="00D85AAB" w:rsidRDefault="00CB736A" w:rsidP="00CB736A">
      <w:pPr>
        <w:spacing w:line="360" w:lineRule="auto"/>
        <w:ind w:firstLine="2835"/>
        <w:rPr>
          <w:rFonts w:ascii="Arial" w:hAnsi="Arial" w:cs="Arial"/>
          <w:b/>
          <w:sz w:val="24"/>
          <w:szCs w:val="24"/>
        </w:rPr>
      </w:pPr>
      <w:r w:rsidRPr="00090E40">
        <w:rPr>
          <w:rFonts w:ascii="Arial" w:hAnsi="Arial" w:cs="Arial"/>
          <w:b/>
          <w:sz w:val="24"/>
          <w:szCs w:val="24"/>
        </w:rPr>
        <w:t>CLAUDIA MAR</w:t>
      </w:r>
      <w:r>
        <w:rPr>
          <w:rFonts w:ascii="Arial" w:hAnsi="Arial" w:cs="Arial"/>
          <w:b/>
          <w:sz w:val="24"/>
          <w:szCs w:val="24"/>
          <w:lang w:val="es-CO"/>
        </w:rPr>
        <w:t xml:space="preserve">ÍA </w:t>
      </w:r>
      <w:r w:rsidRPr="00090E40">
        <w:rPr>
          <w:rFonts w:ascii="Arial" w:hAnsi="Arial" w:cs="Arial"/>
          <w:b/>
          <w:sz w:val="24"/>
          <w:szCs w:val="24"/>
          <w:lang w:val="es-CO"/>
        </w:rPr>
        <w:t>ARCILA RÍOS</w:t>
      </w:r>
    </w:p>
    <w:sectPr w:rsidR="00CB736A" w:rsidRPr="00D85AAB" w:rsidSect="00B062E3">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C00" w:rsidRDefault="005A7C00" w:rsidP="00C9737A">
      <w:r>
        <w:separator/>
      </w:r>
    </w:p>
  </w:endnote>
  <w:endnote w:type="continuationSeparator" w:id="0">
    <w:p w:rsidR="005A7C00" w:rsidRDefault="005A7C00" w:rsidP="00C9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1C5" w:rsidRPr="00B97631" w:rsidRDefault="00A4527D">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A7C00">
      <w:rPr>
        <w:rFonts w:ascii="Arial" w:hAnsi="Arial" w:cs="Arial"/>
        <w:noProof/>
        <w:sz w:val="22"/>
        <w:szCs w:val="22"/>
      </w:rPr>
      <w:t>1</w:t>
    </w:r>
    <w:r w:rsidRPr="00B97631">
      <w:rPr>
        <w:rFonts w:ascii="Arial" w:hAnsi="Arial" w:cs="Arial"/>
        <w:sz w:val="22"/>
        <w:szCs w:val="22"/>
      </w:rPr>
      <w:fldChar w:fldCharType="end"/>
    </w:r>
  </w:p>
  <w:p w:rsidR="009131C5" w:rsidRDefault="005A7C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C00" w:rsidRDefault="005A7C00" w:rsidP="00C9737A">
      <w:r>
        <w:separator/>
      </w:r>
    </w:p>
  </w:footnote>
  <w:footnote w:type="continuationSeparator" w:id="0">
    <w:p w:rsidR="005A7C00" w:rsidRDefault="005A7C00" w:rsidP="00C9737A">
      <w:r>
        <w:continuationSeparator/>
      </w:r>
    </w:p>
  </w:footnote>
  <w:footnote w:id="1">
    <w:p w:rsidR="00CB736A" w:rsidRPr="004E4318" w:rsidRDefault="00CB736A" w:rsidP="00CB736A">
      <w:pPr>
        <w:pStyle w:val="Textonotapie"/>
        <w:rPr>
          <w:rFonts w:ascii="Arial" w:hAnsi="Arial" w:cs="Arial"/>
          <w:sz w:val="18"/>
          <w:szCs w:val="18"/>
          <w:lang w:val="es-CO"/>
        </w:rPr>
      </w:pPr>
      <w:r w:rsidRPr="004E4318">
        <w:rPr>
          <w:rStyle w:val="Refdenotaalpie"/>
          <w:rFonts w:ascii="Arial" w:hAnsi="Arial" w:cs="Arial"/>
          <w:sz w:val="18"/>
          <w:szCs w:val="18"/>
        </w:rPr>
        <w:footnoteRef/>
      </w:r>
      <w:r w:rsidRPr="004E4318">
        <w:rPr>
          <w:rFonts w:ascii="Arial" w:hAnsi="Arial" w:cs="Arial"/>
          <w:sz w:val="18"/>
          <w:szCs w:val="18"/>
        </w:rPr>
        <w:t xml:space="preserve"> </w:t>
      </w:r>
      <w:r w:rsidRPr="004E4318">
        <w:rPr>
          <w:rFonts w:ascii="Arial" w:hAnsi="Arial" w:cs="Arial"/>
          <w:sz w:val="18"/>
          <w:szCs w:val="18"/>
          <w:lang w:val="es-CO"/>
        </w:rPr>
        <w:t>Sentencia T-463 de 2011, M.P. Pinilla Pinilla Nilson.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1C5" w:rsidRPr="005643A9" w:rsidRDefault="00A4527D" w:rsidP="005643A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9131C5" w:rsidRPr="005643A9" w:rsidRDefault="00C9737A" w:rsidP="001A22D9">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31C5" w:rsidRPr="005643A9" w:rsidRDefault="005A7C00" w:rsidP="005643A9">
    <w:pPr>
      <w:pStyle w:val="Sinespaciado1"/>
      <w:rPr>
        <w:rFonts w:ascii="Arial" w:hAnsi="Arial" w:cs="Arial"/>
        <w:sz w:val="16"/>
        <w:szCs w:val="16"/>
      </w:rPr>
    </w:pPr>
  </w:p>
  <w:p w:rsidR="009131C5" w:rsidRPr="005643A9" w:rsidRDefault="005A7C00" w:rsidP="005643A9">
    <w:pPr>
      <w:pStyle w:val="Sinespaciado"/>
      <w:rPr>
        <w:rFonts w:ascii="Arial" w:hAnsi="Arial" w:cs="Arial"/>
        <w:sz w:val="16"/>
        <w:szCs w:val="16"/>
      </w:rPr>
    </w:pPr>
  </w:p>
  <w:p w:rsidR="009131C5" w:rsidRDefault="00A4527D"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131C5" w:rsidRPr="005643A9" w:rsidRDefault="00A4527D" w:rsidP="005643A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B062E3">
      <w:rPr>
        <w:rFonts w:ascii="Arial" w:hAnsi="Arial" w:cs="Arial"/>
        <w:sz w:val="16"/>
        <w:szCs w:val="16"/>
      </w:rPr>
      <w:t xml:space="preserve">             </w:t>
    </w:r>
    <w:r>
      <w:rPr>
        <w:rFonts w:ascii="Arial" w:hAnsi="Arial" w:cs="Arial"/>
        <w:sz w:val="16"/>
        <w:szCs w:val="16"/>
      </w:rPr>
      <w:t xml:space="preserve"> E</w:t>
    </w:r>
    <w:r w:rsidR="00EE0121">
      <w:rPr>
        <w:rFonts w:ascii="Arial" w:hAnsi="Arial" w:cs="Arial"/>
        <w:sz w:val="16"/>
        <w:szCs w:val="16"/>
      </w:rPr>
      <w:t>XPED. T-1a. 66001-22-13-000-2016-00297</w:t>
    </w:r>
    <w:r>
      <w:rPr>
        <w:rFonts w:ascii="Arial" w:hAnsi="Arial" w:cs="Arial"/>
        <w:sz w:val="16"/>
        <w:szCs w:val="16"/>
      </w:rPr>
      <w:t>-00</w:t>
    </w:r>
  </w:p>
  <w:p w:rsidR="009131C5" w:rsidRDefault="005A7C00">
    <w:pPr>
      <w:pStyle w:val="Encabezado"/>
      <w:pBdr>
        <w:bottom w:val="single" w:sz="12" w:space="1" w:color="auto"/>
      </w:pBdr>
      <w:rPr>
        <w:rFonts w:ascii="Arial" w:hAnsi="Arial" w:cs="Arial"/>
        <w:sz w:val="16"/>
        <w:szCs w:val="16"/>
      </w:rPr>
    </w:pPr>
  </w:p>
  <w:p w:rsidR="00F36C8B" w:rsidRPr="005643A9" w:rsidRDefault="005A7C00">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4364F"/>
    <w:multiLevelType w:val="hybridMultilevel"/>
    <w:tmpl w:val="0F6042CA"/>
    <w:lvl w:ilvl="0" w:tplc="4A74BE46">
      <w:start w:val="1"/>
      <w:numFmt w:val="lowerLetter"/>
      <w:lvlText w:val="%1."/>
      <w:lvlJc w:val="left"/>
      <w:pPr>
        <w:ind w:left="-6732" w:hanging="1056"/>
      </w:pPr>
      <w:rPr>
        <w:rFonts w:hint="default"/>
      </w:rPr>
    </w:lvl>
    <w:lvl w:ilvl="1" w:tplc="240A0019" w:tentative="1">
      <w:start w:val="1"/>
      <w:numFmt w:val="lowerLetter"/>
      <w:lvlText w:val="%2."/>
      <w:lvlJc w:val="left"/>
      <w:pPr>
        <w:ind w:left="-6708" w:hanging="360"/>
      </w:pPr>
    </w:lvl>
    <w:lvl w:ilvl="2" w:tplc="240A001B" w:tentative="1">
      <w:start w:val="1"/>
      <w:numFmt w:val="lowerRoman"/>
      <w:lvlText w:val="%3."/>
      <w:lvlJc w:val="right"/>
      <w:pPr>
        <w:ind w:left="-5988" w:hanging="180"/>
      </w:pPr>
    </w:lvl>
    <w:lvl w:ilvl="3" w:tplc="240A000F" w:tentative="1">
      <w:start w:val="1"/>
      <w:numFmt w:val="decimal"/>
      <w:lvlText w:val="%4."/>
      <w:lvlJc w:val="left"/>
      <w:pPr>
        <w:ind w:left="-5268" w:hanging="360"/>
      </w:pPr>
    </w:lvl>
    <w:lvl w:ilvl="4" w:tplc="240A0019" w:tentative="1">
      <w:start w:val="1"/>
      <w:numFmt w:val="lowerLetter"/>
      <w:lvlText w:val="%5."/>
      <w:lvlJc w:val="left"/>
      <w:pPr>
        <w:ind w:left="-4548" w:hanging="360"/>
      </w:pPr>
    </w:lvl>
    <w:lvl w:ilvl="5" w:tplc="240A001B" w:tentative="1">
      <w:start w:val="1"/>
      <w:numFmt w:val="lowerRoman"/>
      <w:lvlText w:val="%6."/>
      <w:lvlJc w:val="right"/>
      <w:pPr>
        <w:ind w:left="-3828" w:hanging="180"/>
      </w:pPr>
    </w:lvl>
    <w:lvl w:ilvl="6" w:tplc="240A000F" w:tentative="1">
      <w:start w:val="1"/>
      <w:numFmt w:val="decimal"/>
      <w:lvlText w:val="%7."/>
      <w:lvlJc w:val="left"/>
      <w:pPr>
        <w:ind w:left="-3108" w:hanging="360"/>
      </w:pPr>
    </w:lvl>
    <w:lvl w:ilvl="7" w:tplc="240A0019" w:tentative="1">
      <w:start w:val="1"/>
      <w:numFmt w:val="lowerLetter"/>
      <w:lvlText w:val="%8."/>
      <w:lvlJc w:val="left"/>
      <w:pPr>
        <w:ind w:left="-2388" w:hanging="360"/>
      </w:pPr>
    </w:lvl>
    <w:lvl w:ilvl="8" w:tplc="240A001B" w:tentative="1">
      <w:start w:val="1"/>
      <w:numFmt w:val="lowerRoman"/>
      <w:lvlText w:val="%9."/>
      <w:lvlJc w:val="right"/>
      <w:pPr>
        <w:ind w:left="-16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7A"/>
    <w:rsid w:val="000510E6"/>
    <w:rsid w:val="0007356C"/>
    <w:rsid w:val="00080508"/>
    <w:rsid w:val="000B51C8"/>
    <w:rsid w:val="000F041D"/>
    <w:rsid w:val="00136E32"/>
    <w:rsid w:val="001719D4"/>
    <w:rsid w:val="001A461A"/>
    <w:rsid w:val="001C32D4"/>
    <w:rsid w:val="001D39B6"/>
    <w:rsid w:val="001D3E69"/>
    <w:rsid w:val="001E7B78"/>
    <w:rsid w:val="00227D99"/>
    <w:rsid w:val="0025625D"/>
    <w:rsid w:val="00266B65"/>
    <w:rsid w:val="00330A89"/>
    <w:rsid w:val="003601B8"/>
    <w:rsid w:val="00372FC4"/>
    <w:rsid w:val="004818CA"/>
    <w:rsid w:val="004B2D95"/>
    <w:rsid w:val="004E4318"/>
    <w:rsid w:val="005151EF"/>
    <w:rsid w:val="005460BD"/>
    <w:rsid w:val="005560DC"/>
    <w:rsid w:val="005912BA"/>
    <w:rsid w:val="005A7C00"/>
    <w:rsid w:val="00680DE8"/>
    <w:rsid w:val="006B5E14"/>
    <w:rsid w:val="0076731E"/>
    <w:rsid w:val="007D36EA"/>
    <w:rsid w:val="00805774"/>
    <w:rsid w:val="008173B7"/>
    <w:rsid w:val="00834980"/>
    <w:rsid w:val="00852554"/>
    <w:rsid w:val="008B2637"/>
    <w:rsid w:val="00A044FD"/>
    <w:rsid w:val="00A4527D"/>
    <w:rsid w:val="00A45BD0"/>
    <w:rsid w:val="00A946C0"/>
    <w:rsid w:val="00AA04E0"/>
    <w:rsid w:val="00AD6EB8"/>
    <w:rsid w:val="00AE7658"/>
    <w:rsid w:val="00B062E3"/>
    <w:rsid w:val="00B34683"/>
    <w:rsid w:val="00B47859"/>
    <w:rsid w:val="00B62991"/>
    <w:rsid w:val="00BB0A30"/>
    <w:rsid w:val="00BB6EF1"/>
    <w:rsid w:val="00BE143C"/>
    <w:rsid w:val="00C1101F"/>
    <w:rsid w:val="00C4713A"/>
    <w:rsid w:val="00C504DD"/>
    <w:rsid w:val="00C9737A"/>
    <w:rsid w:val="00CB736A"/>
    <w:rsid w:val="00D85AAB"/>
    <w:rsid w:val="00E267B2"/>
    <w:rsid w:val="00E27A4C"/>
    <w:rsid w:val="00E27D1A"/>
    <w:rsid w:val="00E3737D"/>
    <w:rsid w:val="00EA25B0"/>
    <w:rsid w:val="00EE0121"/>
    <w:rsid w:val="00F23F44"/>
    <w:rsid w:val="00F64144"/>
    <w:rsid w:val="00F93E00"/>
    <w:rsid w:val="00FA58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63AF091-B9C5-4A70-9D5F-79365961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37A"/>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Ref. de nota al pie1,Footnote Text Char Char Char Car Car"/>
    <w:basedOn w:val="Normal"/>
    <w:link w:val="TextonotapieCar"/>
    <w:rsid w:val="00C9737A"/>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Ref. de nota al pie1 Car"/>
    <w:basedOn w:val="Fuentedeprrafopredeter"/>
    <w:link w:val="Textonotapie"/>
    <w:rsid w:val="00C9737A"/>
    <w:rPr>
      <w:rFonts w:ascii="Times New Roman" w:eastAsia="Times New Roman" w:hAnsi="Times New Roman" w:cs="Times New Roman"/>
      <w:sz w:val="20"/>
      <w:szCs w:val="20"/>
      <w:lang w:eastAsia="es-ES"/>
    </w:rPr>
  </w:style>
  <w:style w:type="character" w:styleId="Refdenotaalpie">
    <w:name w:val="footnote reference"/>
    <w:aliases w:val="Texto de nota al pie"/>
    <w:semiHidden/>
    <w:rsid w:val="00C9737A"/>
    <w:rPr>
      <w:vertAlign w:val="superscript"/>
    </w:rPr>
  </w:style>
  <w:style w:type="paragraph" w:customStyle="1" w:styleId="Sinespaciado1">
    <w:name w:val="Sin espaciado1"/>
    <w:rsid w:val="00C9737A"/>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C9737A"/>
    <w:pPr>
      <w:tabs>
        <w:tab w:val="center" w:pos="4419"/>
        <w:tab w:val="right" w:pos="8838"/>
      </w:tabs>
    </w:pPr>
  </w:style>
  <w:style w:type="character" w:customStyle="1" w:styleId="EncabezadoCar">
    <w:name w:val="Encabezado Car"/>
    <w:basedOn w:val="Fuentedeprrafopredeter"/>
    <w:link w:val="Encabezado"/>
    <w:uiPriority w:val="99"/>
    <w:rsid w:val="00C9737A"/>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C9737A"/>
    <w:pPr>
      <w:tabs>
        <w:tab w:val="center" w:pos="4419"/>
        <w:tab w:val="right" w:pos="8838"/>
      </w:tabs>
    </w:pPr>
  </w:style>
  <w:style w:type="character" w:customStyle="1" w:styleId="PiedepginaCar">
    <w:name w:val="Pie de página Car"/>
    <w:basedOn w:val="Fuentedeprrafopredeter"/>
    <w:link w:val="Piedepgina"/>
    <w:uiPriority w:val="99"/>
    <w:rsid w:val="00C9737A"/>
    <w:rPr>
      <w:rFonts w:ascii="Times New Roman" w:eastAsia="Times New Roman" w:hAnsi="Times New Roman" w:cs="Times New Roman"/>
      <w:sz w:val="20"/>
      <w:szCs w:val="20"/>
      <w:lang w:eastAsia="es-ES"/>
    </w:rPr>
  </w:style>
  <w:style w:type="paragraph" w:styleId="Sinespaciado">
    <w:name w:val="No Spacing"/>
    <w:uiPriority w:val="99"/>
    <w:qFormat/>
    <w:rsid w:val="00C9737A"/>
    <w:pPr>
      <w:spacing w:after="0" w:line="240" w:lineRule="auto"/>
    </w:pPr>
    <w:rPr>
      <w:rFonts w:ascii="Times New Roman" w:eastAsia="Times New Roman" w:hAnsi="Times New Roman" w:cs="Times New Roman"/>
      <w:sz w:val="20"/>
      <w:szCs w:val="20"/>
      <w:lang w:eastAsia="es-ES"/>
    </w:rPr>
  </w:style>
  <w:style w:type="paragraph" w:customStyle="1" w:styleId="Sinespaciado10">
    <w:name w:val="Sin espaciado1"/>
    <w:uiPriority w:val="99"/>
    <w:rsid w:val="00C9737A"/>
    <w:pPr>
      <w:spacing w:after="0" w:line="240" w:lineRule="auto"/>
    </w:pPr>
    <w:rPr>
      <w:rFonts w:ascii="Calibri" w:eastAsia="Calibri" w:hAnsi="Calibri" w:cs="Times New Roman"/>
      <w:lang w:val="es-CO"/>
    </w:rPr>
  </w:style>
  <w:style w:type="paragraph" w:customStyle="1" w:styleId="Sinespaciado2">
    <w:name w:val="Sin espaciado2"/>
    <w:uiPriority w:val="99"/>
    <w:rsid w:val="00C9737A"/>
    <w:pPr>
      <w:spacing w:after="0" w:line="240" w:lineRule="auto"/>
    </w:pPr>
    <w:rPr>
      <w:rFonts w:ascii="Times New Roman" w:eastAsia="Calibri" w:hAnsi="Times New Roman" w:cs="Times New Roman"/>
      <w:sz w:val="20"/>
      <w:szCs w:val="20"/>
      <w:lang w:eastAsia="es-ES"/>
    </w:rPr>
  </w:style>
  <w:style w:type="paragraph" w:styleId="Prrafodelista">
    <w:name w:val="List Paragraph"/>
    <w:basedOn w:val="Normal"/>
    <w:uiPriority w:val="34"/>
    <w:qFormat/>
    <w:rsid w:val="00C9737A"/>
    <w:pPr>
      <w:ind w:left="708"/>
    </w:pPr>
  </w:style>
  <w:style w:type="paragraph" w:styleId="Textodeglobo">
    <w:name w:val="Balloon Text"/>
    <w:basedOn w:val="Normal"/>
    <w:link w:val="TextodegloboCar"/>
    <w:uiPriority w:val="99"/>
    <w:semiHidden/>
    <w:unhideWhenUsed/>
    <w:rsid w:val="00B062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62E3"/>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7</Pages>
  <Words>1340</Words>
  <Characters>7373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13</cp:revision>
  <cp:lastPrinted>2016-04-01T13:45:00Z</cp:lastPrinted>
  <dcterms:created xsi:type="dcterms:W3CDTF">2016-03-31T19:50:00Z</dcterms:created>
  <dcterms:modified xsi:type="dcterms:W3CDTF">2016-09-29T13:11:00Z</dcterms:modified>
</cp:coreProperties>
</file>