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F0" w:rsidRDefault="000655F0" w:rsidP="000655F0">
      <w:pPr>
        <w:pStyle w:val="Sinespaciado1"/>
        <w:jc w:val="both"/>
        <w:rPr>
          <w:rFonts w:ascii="Arial" w:hAnsi="Arial" w:cs="Arial"/>
          <w:spacing w:val="-6"/>
          <w:sz w:val="19"/>
          <w:szCs w:val="19"/>
        </w:rPr>
      </w:pPr>
      <w:r>
        <w:rPr>
          <w:rFonts w:ascii="Arial" w:hAnsi="Arial" w:cs="Arial"/>
          <w:spacing w:val="-6"/>
          <w:sz w:val="19"/>
          <w:szCs w:val="19"/>
        </w:rPr>
        <w:t>TUTELA CONTRA PROVIDENCIA JUDICIAL/ Improcedencia por prematura presentación, se encuentra pendiente el trámite de definición de competencia</w:t>
      </w:r>
    </w:p>
    <w:p w:rsidR="00BE4E9C" w:rsidRDefault="00BE4E9C" w:rsidP="00BE4E9C">
      <w:pPr>
        <w:pStyle w:val="Sinespaciado1"/>
        <w:ind w:firstLine="2835"/>
        <w:jc w:val="both"/>
        <w:rPr>
          <w:rFonts w:ascii="Arial" w:hAnsi="Arial" w:cs="Arial"/>
          <w:spacing w:val="-6"/>
          <w:sz w:val="19"/>
          <w:szCs w:val="19"/>
        </w:rPr>
      </w:pPr>
      <w:bookmarkStart w:id="0" w:name="_GoBack"/>
      <w:bookmarkEnd w:id="0"/>
    </w:p>
    <w:p w:rsidR="00BE4E9C" w:rsidRDefault="00BE4E9C" w:rsidP="00BE4E9C">
      <w:pPr>
        <w:pStyle w:val="Sinespaciado2"/>
        <w:jc w:val="both"/>
        <w:rPr>
          <w:rFonts w:ascii="Arial" w:hAnsi="Arial" w:cs="Arial"/>
          <w:spacing w:val="-6"/>
          <w:sz w:val="19"/>
          <w:szCs w:val="19"/>
        </w:rPr>
      </w:pPr>
      <w:r>
        <w:rPr>
          <w:rFonts w:ascii="Arial" w:hAnsi="Arial" w:cs="Arial"/>
          <w:spacing w:val="-6"/>
          <w:sz w:val="19"/>
          <w:szCs w:val="19"/>
        </w:rPr>
        <w:t>“(…)</w:t>
      </w:r>
      <w:r w:rsidR="00F44CB3">
        <w:rPr>
          <w:rFonts w:ascii="Arial" w:hAnsi="Arial" w:cs="Arial"/>
          <w:spacing w:val="-6"/>
          <w:sz w:val="19"/>
          <w:szCs w:val="19"/>
        </w:rPr>
        <w:t xml:space="preserve"> </w:t>
      </w:r>
      <w:r w:rsidR="00F44CB3" w:rsidRPr="00F44CB3">
        <w:rPr>
          <w:rFonts w:ascii="Arial" w:hAnsi="Arial" w:cs="Arial"/>
          <w:spacing w:val="-6"/>
          <w:sz w:val="19"/>
          <w:szCs w:val="19"/>
        </w:rPr>
        <w:t>que la presente acción constitucional se torna prematura porque aún se desconoce qué posición puedan adoptar los Juzgados Civiles del Circuito de la Capital,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Pr>
          <w:rFonts w:ascii="Arial" w:hAnsi="Arial" w:cs="Arial"/>
          <w:spacing w:val="-6"/>
          <w:sz w:val="19"/>
          <w:szCs w:val="19"/>
        </w:rPr>
        <w:t>”</w:t>
      </w:r>
    </w:p>
    <w:p w:rsidR="00BE4E9C" w:rsidRDefault="00BE4E9C" w:rsidP="00BE4E9C">
      <w:pPr>
        <w:pStyle w:val="Sinespaciado2"/>
        <w:jc w:val="both"/>
        <w:rPr>
          <w:rFonts w:ascii="Arial" w:hAnsi="Arial" w:cs="Arial"/>
          <w:spacing w:val="-6"/>
          <w:sz w:val="19"/>
          <w:szCs w:val="19"/>
        </w:rPr>
      </w:pPr>
    </w:p>
    <w:p w:rsidR="00BE4E9C" w:rsidRDefault="00BE4E9C" w:rsidP="00BE4E9C">
      <w:pPr>
        <w:pStyle w:val="Sinespaciado2"/>
        <w:jc w:val="both"/>
        <w:rPr>
          <w:rFonts w:ascii="Arial" w:hAnsi="Arial" w:cs="Arial"/>
          <w:spacing w:val="-6"/>
          <w:sz w:val="19"/>
          <w:szCs w:val="19"/>
        </w:rPr>
      </w:pPr>
      <w:r>
        <w:rPr>
          <w:rFonts w:ascii="Arial" w:hAnsi="Arial" w:cs="Arial"/>
          <w:spacing w:val="-6"/>
          <w:sz w:val="19"/>
          <w:szCs w:val="19"/>
        </w:rPr>
        <w:t xml:space="preserve">VULNERACIÓN DEL DERECHO/ Deber de demostrar la situación fáctica que la origina </w:t>
      </w:r>
    </w:p>
    <w:p w:rsidR="00BE4E9C" w:rsidRDefault="00BE4E9C" w:rsidP="00BE4E9C">
      <w:pPr>
        <w:pStyle w:val="Sinespaciado2"/>
        <w:jc w:val="both"/>
        <w:rPr>
          <w:rFonts w:ascii="Arial" w:hAnsi="Arial" w:cs="Arial"/>
          <w:spacing w:val="-6"/>
          <w:sz w:val="19"/>
          <w:szCs w:val="19"/>
        </w:rPr>
      </w:pPr>
    </w:p>
    <w:p w:rsidR="00BE4E9C" w:rsidRDefault="00BE4E9C" w:rsidP="00BE4E9C">
      <w:pPr>
        <w:pStyle w:val="Sinespaciado2"/>
        <w:jc w:val="both"/>
        <w:rPr>
          <w:rFonts w:ascii="Arial" w:hAnsi="Arial" w:cs="Arial"/>
          <w:spacing w:val="-6"/>
          <w:sz w:val="19"/>
          <w:szCs w:val="19"/>
        </w:rPr>
      </w:pPr>
      <w:r>
        <w:rPr>
          <w:rFonts w:ascii="Arial" w:hAnsi="Arial" w:cs="Arial"/>
          <w:spacing w:val="-6"/>
          <w:sz w:val="19"/>
          <w:szCs w:val="19"/>
        </w:rPr>
        <w:t>“</w:t>
      </w:r>
      <w:r w:rsidR="000655F0" w:rsidRPr="000655F0">
        <w:rPr>
          <w:rFonts w:ascii="Arial" w:hAnsi="Arial" w:cs="Arial"/>
          <w:spacing w:val="-6"/>
          <w:sz w:val="19"/>
          <w:szCs w:val="19"/>
        </w:rPr>
        <w:t>Frente a lo pedido por el actor contra la Defensoría del Pueblo Regional Caldas, se negará el amparo deprecado, pues en el expediente no reposa prueba alguna sobre lo afirmado respecto a que esa entidad se ha negado a tramitar a su nombre, las acciones de tutela objeto de este proceso.</w:t>
      </w:r>
      <w:r>
        <w:rPr>
          <w:rFonts w:ascii="Arial" w:hAnsi="Arial" w:cs="Arial"/>
          <w:spacing w:val="-6"/>
          <w:sz w:val="19"/>
          <w:szCs w:val="19"/>
        </w:rPr>
        <w:t>”</w:t>
      </w:r>
    </w:p>
    <w:p w:rsidR="00BE4E9C" w:rsidRDefault="00BE4E9C" w:rsidP="00BE4E9C">
      <w:pPr>
        <w:pStyle w:val="Sinespaciado2"/>
        <w:ind w:firstLine="2835"/>
        <w:jc w:val="both"/>
        <w:rPr>
          <w:rFonts w:ascii="Arial" w:hAnsi="Arial" w:cs="Arial"/>
          <w:spacing w:val="-6"/>
          <w:sz w:val="19"/>
          <w:szCs w:val="19"/>
        </w:rPr>
      </w:pPr>
    </w:p>
    <w:p w:rsidR="00BE4E9C" w:rsidRDefault="00BE4E9C" w:rsidP="00BE4E9C">
      <w:pPr>
        <w:pStyle w:val="Sinespaciado2"/>
        <w:jc w:val="both"/>
        <w:rPr>
          <w:rFonts w:ascii="Arial" w:hAnsi="Arial" w:cs="Arial"/>
          <w:spacing w:val="-6"/>
          <w:sz w:val="17"/>
          <w:szCs w:val="17"/>
        </w:rPr>
      </w:pPr>
      <w:r>
        <w:rPr>
          <w:rFonts w:ascii="Arial" w:hAnsi="Arial" w:cs="Arial"/>
          <w:spacing w:val="-6"/>
          <w:sz w:val="17"/>
          <w:szCs w:val="17"/>
        </w:rPr>
        <w:t>Citas: Corte Constitucional, sentencias C-542 de 1992, T-685 de 2013, T-103</w:t>
      </w:r>
      <w:r>
        <w:rPr>
          <w:rFonts w:ascii="Arial" w:hAnsi="Arial" w:cs="Arial"/>
          <w:spacing w:val="-6"/>
          <w:sz w:val="17"/>
          <w:szCs w:val="17"/>
          <w:lang w:val="es-CO"/>
        </w:rPr>
        <w:t xml:space="preserve"> y </w:t>
      </w:r>
      <w:r>
        <w:rPr>
          <w:rFonts w:ascii="Arial" w:hAnsi="Arial" w:cs="Arial"/>
          <w:spacing w:val="-6"/>
          <w:sz w:val="17"/>
          <w:szCs w:val="17"/>
        </w:rPr>
        <w:t>T-213 de 2014.</w:t>
      </w:r>
    </w:p>
    <w:p w:rsidR="00A64327" w:rsidRDefault="00A64327" w:rsidP="00A64327">
      <w:pPr>
        <w:spacing w:line="360" w:lineRule="auto"/>
        <w:jc w:val="center"/>
        <w:rPr>
          <w:rFonts w:ascii="Arial" w:hAnsi="Arial" w:cs="Arial"/>
          <w:b/>
          <w:bCs/>
          <w:sz w:val="26"/>
          <w:szCs w:val="26"/>
        </w:rPr>
      </w:pPr>
    </w:p>
    <w:p w:rsidR="00A64327" w:rsidRPr="00E6553A" w:rsidRDefault="00A64327" w:rsidP="000655F0">
      <w:pPr>
        <w:spacing w:line="360" w:lineRule="auto"/>
        <w:rPr>
          <w:rFonts w:ascii="Arial" w:hAnsi="Arial" w:cs="Arial"/>
          <w:b/>
          <w:bCs/>
          <w:sz w:val="26"/>
          <w:szCs w:val="26"/>
        </w:rPr>
      </w:pPr>
    </w:p>
    <w:p w:rsidR="00A64327" w:rsidRPr="00E103DD" w:rsidRDefault="00A64327" w:rsidP="00A64327">
      <w:pPr>
        <w:spacing w:line="360" w:lineRule="auto"/>
        <w:jc w:val="center"/>
        <w:rPr>
          <w:rFonts w:ascii="Arial" w:hAnsi="Arial" w:cs="Arial"/>
          <w:b/>
          <w:bCs/>
          <w:sz w:val="26"/>
          <w:szCs w:val="26"/>
        </w:rPr>
      </w:pPr>
      <w:r w:rsidRPr="00E103DD">
        <w:rPr>
          <w:rFonts w:ascii="Arial" w:hAnsi="Arial" w:cs="Arial"/>
          <w:b/>
          <w:bCs/>
          <w:sz w:val="26"/>
          <w:szCs w:val="26"/>
        </w:rPr>
        <w:t>TRIBUNAL SUPERIOR DE PEREIRA</w:t>
      </w:r>
    </w:p>
    <w:p w:rsidR="00A64327" w:rsidRPr="00E103DD" w:rsidRDefault="00A64327" w:rsidP="00A64327">
      <w:pPr>
        <w:spacing w:line="360" w:lineRule="auto"/>
        <w:jc w:val="center"/>
        <w:rPr>
          <w:rFonts w:ascii="Arial" w:hAnsi="Arial" w:cs="Arial"/>
          <w:b/>
          <w:bCs/>
          <w:sz w:val="26"/>
          <w:szCs w:val="26"/>
        </w:rPr>
      </w:pPr>
      <w:r w:rsidRPr="00E103DD">
        <w:rPr>
          <w:rFonts w:ascii="Arial" w:hAnsi="Arial" w:cs="Arial"/>
          <w:b/>
          <w:bCs/>
          <w:sz w:val="26"/>
          <w:szCs w:val="26"/>
        </w:rPr>
        <w:t>Sala de Decisión Civil Familia</w:t>
      </w:r>
    </w:p>
    <w:p w:rsidR="00A64327" w:rsidRPr="00E103DD" w:rsidRDefault="00A64327" w:rsidP="00A64327">
      <w:pPr>
        <w:spacing w:line="360" w:lineRule="auto"/>
        <w:jc w:val="center"/>
        <w:rPr>
          <w:rFonts w:ascii="Arial" w:hAnsi="Arial" w:cs="Arial"/>
          <w:bCs/>
          <w:sz w:val="26"/>
          <w:szCs w:val="26"/>
        </w:rPr>
      </w:pPr>
    </w:p>
    <w:p w:rsidR="00A64327" w:rsidRPr="00E103DD" w:rsidRDefault="00A64327" w:rsidP="00A64327">
      <w:pPr>
        <w:spacing w:line="360" w:lineRule="auto"/>
        <w:jc w:val="center"/>
        <w:rPr>
          <w:rFonts w:ascii="Arial" w:hAnsi="Arial" w:cs="Arial"/>
          <w:bCs/>
          <w:sz w:val="26"/>
          <w:szCs w:val="26"/>
        </w:rPr>
      </w:pPr>
    </w:p>
    <w:p w:rsidR="00A64327" w:rsidRPr="00E103DD" w:rsidRDefault="00A64327" w:rsidP="00A64327">
      <w:pPr>
        <w:spacing w:line="360" w:lineRule="auto"/>
        <w:jc w:val="center"/>
        <w:rPr>
          <w:rFonts w:ascii="Arial" w:hAnsi="Arial" w:cs="Arial"/>
          <w:bCs/>
          <w:sz w:val="26"/>
          <w:szCs w:val="26"/>
        </w:rPr>
      </w:pPr>
      <w:r w:rsidRPr="00E103DD">
        <w:rPr>
          <w:rFonts w:ascii="Arial" w:hAnsi="Arial" w:cs="Arial"/>
          <w:bCs/>
          <w:sz w:val="26"/>
          <w:szCs w:val="26"/>
        </w:rPr>
        <w:t xml:space="preserve">Magistrado Ponente: </w:t>
      </w:r>
    </w:p>
    <w:p w:rsidR="00A64327" w:rsidRPr="00E103DD" w:rsidRDefault="00A64327" w:rsidP="00A64327">
      <w:pPr>
        <w:spacing w:line="360" w:lineRule="auto"/>
        <w:jc w:val="center"/>
        <w:rPr>
          <w:rFonts w:ascii="Arial" w:hAnsi="Arial" w:cs="Arial"/>
          <w:b/>
          <w:bCs/>
          <w:sz w:val="22"/>
          <w:szCs w:val="22"/>
        </w:rPr>
      </w:pPr>
      <w:r w:rsidRPr="00E103DD">
        <w:rPr>
          <w:rFonts w:ascii="Arial" w:hAnsi="Arial" w:cs="Arial"/>
          <w:b/>
          <w:bCs/>
          <w:sz w:val="22"/>
          <w:szCs w:val="22"/>
        </w:rPr>
        <w:t>EDDER JIMMY SÁNCHEZ CALAMBÁS</w:t>
      </w:r>
    </w:p>
    <w:p w:rsidR="00A64327" w:rsidRPr="00E103DD" w:rsidRDefault="00A64327" w:rsidP="00A64327">
      <w:pPr>
        <w:spacing w:line="360" w:lineRule="auto"/>
        <w:jc w:val="center"/>
        <w:rPr>
          <w:rFonts w:ascii="Arial" w:hAnsi="Arial" w:cs="Arial"/>
          <w:bCs/>
          <w:sz w:val="26"/>
          <w:szCs w:val="26"/>
        </w:rPr>
      </w:pPr>
    </w:p>
    <w:p w:rsidR="00A64327" w:rsidRPr="00E103DD" w:rsidRDefault="00A64327" w:rsidP="00A64327">
      <w:pPr>
        <w:spacing w:line="360" w:lineRule="auto"/>
        <w:jc w:val="center"/>
        <w:rPr>
          <w:rFonts w:ascii="Arial" w:hAnsi="Arial" w:cs="Arial"/>
          <w:bCs/>
          <w:sz w:val="26"/>
          <w:szCs w:val="26"/>
        </w:rPr>
      </w:pPr>
    </w:p>
    <w:p w:rsidR="00A64327" w:rsidRPr="00E103DD" w:rsidRDefault="00A64327" w:rsidP="00A64327">
      <w:pPr>
        <w:spacing w:line="360" w:lineRule="auto"/>
        <w:jc w:val="center"/>
        <w:rPr>
          <w:rFonts w:ascii="Arial" w:hAnsi="Arial" w:cs="Arial"/>
          <w:bCs/>
          <w:sz w:val="26"/>
          <w:szCs w:val="26"/>
        </w:rPr>
      </w:pPr>
      <w:r w:rsidRPr="00E103DD">
        <w:rPr>
          <w:rFonts w:ascii="Arial" w:hAnsi="Arial" w:cs="Arial"/>
          <w:bCs/>
          <w:sz w:val="26"/>
          <w:szCs w:val="26"/>
        </w:rPr>
        <w:t xml:space="preserve">Pereira, </w:t>
      </w:r>
      <w:r>
        <w:rPr>
          <w:rFonts w:ascii="Arial" w:hAnsi="Arial" w:cs="Arial"/>
          <w:bCs/>
          <w:sz w:val="26"/>
          <w:szCs w:val="26"/>
        </w:rPr>
        <w:t>quince (15</w:t>
      </w:r>
      <w:r w:rsidRPr="00E103DD">
        <w:rPr>
          <w:rFonts w:ascii="Arial" w:hAnsi="Arial" w:cs="Arial"/>
          <w:bCs/>
          <w:sz w:val="26"/>
          <w:szCs w:val="26"/>
        </w:rPr>
        <w:t>) de abril de dos mil dieciséis (2016)</w:t>
      </w:r>
    </w:p>
    <w:p w:rsidR="00A64327" w:rsidRPr="00E103DD" w:rsidRDefault="00A64327" w:rsidP="00A64327">
      <w:pPr>
        <w:spacing w:line="360" w:lineRule="auto"/>
        <w:jc w:val="center"/>
        <w:rPr>
          <w:rFonts w:ascii="Arial" w:hAnsi="Arial" w:cs="Arial"/>
          <w:sz w:val="26"/>
          <w:szCs w:val="26"/>
        </w:rPr>
      </w:pPr>
      <w:r>
        <w:rPr>
          <w:rFonts w:ascii="Arial" w:hAnsi="Arial" w:cs="Arial"/>
          <w:sz w:val="26"/>
          <w:szCs w:val="26"/>
        </w:rPr>
        <w:t>Acta Nº</w:t>
      </w:r>
      <w:r w:rsidRPr="00E103DD">
        <w:rPr>
          <w:rFonts w:ascii="Arial" w:hAnsi="Arial" w:cs="Arial"/>
          <w:sz w:val="26"/>
          <w:szCs w:val="26"/>
        </w:rPr>
        <w:t xml:space="preserve"> </w:t>
      </w:r>
      <w:r w:rsidRPr="00D91826">
        <w:rPr>
          <w:rFonts w:ascii="Arial" w:hAnsi="Arial" w:cs="Arial"/>
          <w:sz w:val="28"/>
          <w:szCs w:val="28"/>
        </w:rPr>
        <w:t>172</w:t>
      </w:r>
      <w:r>
        <w:rPr>
          <w:rFonts w:ascii="Arial" w:hAnsi="Arial" w:cs="Arial"/>
          <w:sz w:val="26"/>
          <w:szCs w:val="26"/>
        </w:rPr>
        <w:t xml:space="preserve"> de 15</w:t>
      </w:r>
      <w:r w:rsidRPr="00E103DD">
        <w:rPr>
          <w:rFonts w:ascii="Arial" w:hAnsi="Arial" w:cs="Arial"/>
          <w:sz w:val="26"/>
          <w:szCs w:val="26"/>
        </w:rPr>
        <w:t>- 04-2016</w:t>
      </w:r>
    </w:p>
    <w:p w:rsidR="00A64327" w:rsidRPr="00E103DD" w:rsidRDefault="00A64327" w:rsidP="00A64327">
      <w:pPr>
        <w:spacing w:line="360" w:lineRule="auto"/>
        <w:jc w:val="center"/>
        <w:rPr>
          <w:rFonts w:ascii="Arial" w:hAnsi="Arial" w:cs="Arial"/>
          <w:bCs/>
          <w:sz w:val="26"/>
          <w:szCs w:val="26"/>
        </w:rPr>
      </w:pPr>
      <w:r w:rsidRPr="00E103DD">
        <w:rPr>
          <w:rFonts w:ascii="Arial" w:hAnsi="Arial" w:cs="Arial"/>
          <w:sz w:val="26"/>
          <w:szCs w:val="26"/>
        </w:rPr>
        <w:t>Referencia: 66001-22-13-000-2016-00225-00</w:t>
      </w:r>
    </w:p>
    <w:p w:rsidR="00A64327" w:rsidRPr="00E103DD" w:rsidRDefault="00A64327" w:rsidP="00A64327">
      <w:pPr>
        <w:spacing w:line="360" w:lineRule="auto"/>
        <w:ind w:firstLine="2835"/>
        <w:rPr>
          <w:rFonts w:ascii="Arial" w:hAnsi="Arial" w:cs="Arial"/>
          <w:sz w:val="26"/>
          <w:szCs w:val="26"/>
        </w:rPr>
      </w:pPr>
    </w:p>
    <w:p w:rsidR="00A64327" w:rsidRPr="00E103DD" w:rsidRDefault="00A64327" w:rsidP="00A64327">
      <w:pPr>
        <w:spacing w:line="360" w:lineRule="auto"/>
        <w:ind w:firstLine="2835"/>
        <w:rPr>
          <w:rFonts w:ascii="Arial" w:hAnsi="Arial" w:cs="Arial"/>
          <w:sz w:val="26"/>
          <w:szCs w:val="26"/>
        </w:rPr>
      </w:pPr>
    </w:p>
    <w:p w:rsidR="00A64327" w:rsidRPr="00E103DD" w:rsidRDefault="00A64327" w:rsidP="00A64327">
      <w:pPr>
        <w:pStyle w:val="Sinespaciado1"/>
        <w:spacing w:line="360" w:lineRule="auto"/>
        <w:ind w:firstLine="2835"/>
        <w:rPr>
          <w:rFonts w:ascii="Arial" w:hAnsi="Arial" w:cs="Arial"/>
          <w:b/>
          <w:sz w:val="28"/>
          <w:szCs w:val="28"/>
          <w:lang w:val="es-ES" w:eastAsia="es-ES"/>
        </w:rPr>
      </w:pPr>
      <w:r w:rsidRPr="00E103DD">
        <w:rPr>
          <w:rFonts w:ascii="Arial" w:hAnsi="Arial" w:cs="Arial"/>
          <w:b/>
          <w:sz w:val="28"/>
          <w:szCs w:val="28"/>
          <w:lang w:val="es-ES" w:eastAsia="es-ES"/>
        </w:rPr>
        <w:t>I. Asunto</w:t>
      </w:r>
    </w:p>
    <w:p w:rsidR="00A64327" w:rsidRPr="00E103DD" w:rsidRDefault="00A64327" w:rsidP="00A64327">
      <w:pPr>
        <w:pStyle w:val="Sinespaciado1"/>
        <w:spacing w:line="360" w:lineRule="auto"/>
        <w:ind w:firstLine="2835"/>
        <w:rPr>
          <w:rFonts w:ascii="Arial" w:hAnsi="Arial" w:cs="Arial"/>
          <w:b/>
          <w:sz w:val="26"/>
          <w:szCs w:val="26"/>
          <w:lang w:val="es-ES" w:eastAsia="es-ES"/>
        </w:rPr>
      </w:pPr>
    </w:p>
    <w:p w:rsidR="00A64327" w:rsidRPr="00E103DD" w:rsidRDefault="00A64327" w:rsidP="00A64327">
      <w:pPr>
        <w:pStyle w:val="Sinespaciado1"/>
        <w:spacing w:line="360" w:lineRule="auto"/>
        <w:ind w:firstLine="2835"/>
        <w:jc w:val="both"/>
        <w:rPr>
          <w:rFonts w:ascii="Arial" w:hAnsi="Arial" w:cs="Arial"/>
          <w:sz w:val="28"/>
          <w:szCs w:val="28"/>
          <w:lang w:val="es-ES" w:eastAsia="es-ES"/>
        </w:rPr>
      </w:pPr>
      <w:r w:rsidRPr="00E103DD">
        <w:rPr>
          <w:rFonts w:ascii="Arial" w:hAnsi="Arial" w:cs="Arial"/>
          <w:sz w:val="28"/>
          <w:szCs w:val="28"/>
          <w:lang w:val="es-ES" w:eastAsia="es-ES"/>
        </w:rPr>
        <w:t xml:space="preserve">Decide el Tribunal la acción de tutela presentada por el ciudadano </w:t>
      </w:r>
      <w:r w:rsidRPr="00E103DD">
        <w:rPr>
          <w:rFonts w:ascii="Arial" w:hAnsi="Arial" w:cs="Arial"/>
          <w:sz w:val="24"/>
          <w:szCs w:val="24"/>
          <w:lang w:val="es-ES" w:eastAsia="es-ES"/>
        </w:rPr>
        <w:t>JAVIER ELÍAS ARIAS IDÁRRAGA</w:t>
      </w:r>
      <w:r w:rsidRPr="00E103DD">
        <w:rPr>
          <w:rFonts w:ascii="Arial" w:hAnsi="Arial" w:cs="Arial"/>
          <w:sz w:val="28"/>
          <w:szCs w:val="28"/>
          <w:lang w:val="es-ES" w:eastAsia="es-ES"/>
        </w:rPr>
        <w:t xml:space="preserve">, contra el </w:t>
      </w:r>
      <w:r w:rsidRPr="00E103DD">
        <w:rPr>
          <w:rFonts w:ascii="Arial" w:hAnsi="Arial" w:cs="Arial"/>
          <w:sz w:val="24"/>
          <w:szCs w:val="24"/>
          <w:lang w:val="es-ES" w:eastAsia="es-ES"/>
        </w:rPr>
        <w:t>JUZGADO TERCERO CIVIL DEL CIRCUITO DE PEREIRA RISARALDA</w:t>
      </w:r>
      <w:r w:rsidRPr="00E103DD">
        <w:rPr>
          <w:rFonts w:ascii="Arial" w:hAnsi="Arial" w:cs="Arial"/>
          <w:sz w:val="28"/>
          <w:szCs w:val="28"/>
          <w:lang w:val="es-ES" w:eastAsia="es-ES"/>
        </w:rPr>
        <w:t xml:space="preserve">, a la que fueron vinculadas </w:t>
      </w:r>
      <w:r w:rsidRPr="00E103DD">
        <w:rPr>
          <w:rFonts w:ascii="Arial" w:hAnsi="Arial" w:cs="Arial"/>
          <w:sz w:val="28"/>
          <w:szCs w:val="28"/>
          <w:lang w:val="es-ES"/>
        </w:rPr>
        <w:t xml:space="preserve">las </w:t>
      </w:r>
      <w:r w:rsidRPr="00E103DD">
        <w:rPr>
          <w:rFonts w:ascii="Arial" w:hAnsi="Arial" w:cs="Arial"/>
          <w:sz w:val="24"/>
          <w:szCs w:val="24"/>
          <w:lang w:val="es-ES" w:eastAsia="es-ES"/>
        </w:rPr>
        <w:t xml:space="preserve">DEFENSORÍAS DEL PUEBLO REGIONALES RISARALDA y </w:t>
      </w:r>
      <w:r w:rsidRPr="00E103DD">
        <w:rPr>
          <w:rFonts w:ascii="Arial" w:hAnsi="Arial" w:cs="Arial"/>
          <w:sz w:val="24"/>
          <w:szCs w:val="24"/>
          <w:lang w:val="es-ES" w:eastAsia="es-ES"/>
        </w:rPr>
        <w:lastRenderedPageBreak/>
        <w:t>CALDAS</w:t>
      </w:r>
      <w:r w:rsidRPr="00E103DD">
        <w:rPr>
          <w:rFonts w:ascii="Arial" w:hAnsi="Arial" w:cs="Arial"/>
          <w:sz w:val="28"/>
          <w:szCs w:val="28"/>
          <w:lang w:val="es-ES" w:eastAsia="es-ES"/>
        </w:rPr>
        <w:t xml:space="preserve">, la </w:t>
      </w:r>
      <w:r w:rsidRPr="00E103DD">
        <w:rPr>
          <w:rFonts w:ascii="Arial" w:hAnsi="Arial" w:cs="Arial"/>
          <w:sz w:val="24"/>
          <w:szCs w:val="24"/>
          <w:lang w:val="es-ES" w:eastAsia="es-ES"/>
        </w:rPr>
        <w:t>ALCALDÍA DE PEREIRA</w:t>
      </w:r>
      <w:r w:rsidRPr="00E103DD">
        <w:rPr>
          <w:rFonts w:ascii="Arial" w:hAnsi="Arial" w:cs="Arial"/>
          <w:sz w:val="28"/>
          <w:szCs w:val="28"/>
          <w:lang w:val="es-ES" w:eastAsia="es-ES"/>
        </w:rPr>
        <w:t xml:space="preserve">, la </w:t>
      </w:r>
      <w:r w:rsidRPr="00E103DD">
        <w:rPr>
          <w:rFonts w:ascii="Arial" w:hAnsi="Arial" w:cs="Arial"/>
          <w:sz w:val="24"/>
          <w:szCs w:val="24"/>
          <w:lang w:val="es-ES" w:eastAsia="es-ES"/>
        </w:rPr>
        <w:t xml:space="preserve">PROCURADURÍA GENERAL DE LA NACIÓN REGIONAL RISARALDA y </w:t>
      </w:r>
      <w:r w:rsidRPr="00E103DD">
        <w:rPr>
          <w:rFonts w:ascii="Arial" w:hAnsi="Arial" w:cs="Arial"/>
          <w:sz w:val="28"/>
          <w:szCs w:val="28"/>
          <w:lang w:val="es-ES" w:eastAsia="es-ES"/>
        </w:rPr>
        <w:t xml:space="preserve">la </w:t>
      </w:r>
      <w:r w:rsidRPr="00E103DD">
        <w:rPr>
          <w:rFonts w:ascii="Arial" w:hAnsi="Arial" w:cs="Arial"/>
          <w:sz w:val="24"/>
          <w:szCs w:val="24"/>
          <w:lang w:val="es-ES" w:eastAsia="es-ES"/>
        </w:rPr>
        <w:t>PERSONERÍA MUNICIPAL DE PEREIRA</w:t>
      </w:r>
      <w:r w:rsidRPr="00E103DD">
        <w:rPr>
          <w:rFonts w:ascii="Arial" w:hAnsi="Arial" w:cs="Arial"/>
          <w:sz w:val="28"/>
          <w:szCs w:val="28"/>
          <w:lang w:val="es-ES" w:eastAsia="es-ES"/>
        </w:rPr>
        <w:t>.</w:t>
      </w:r>
    </w:p>
    <w:p w:rsidR="00A64327" w:rsidRPr="00E103DD" w:rsidRDefault="00A64327" w:rsidP="00A64327">
      <w:pPr>
        <w:pStyle w:val="Sinespaciado1"/>
        <w:spacing w:line="360" w:lineRule="auto"/>
        <w:ind w:firstLine="2835"/>
        <w:jc w:val="both"/>
        <w:rPr>
          <w:rFonts w:ascii="Arial" w:hAnsi="Arial" w:cs="Arial"/>
          <w:sz w:val="26"/>
          <w:szCs w:val="26"/>
          <w:lang w:val="es-ES" w:eastAsia="es-ES"/>
        </w:rPr>
      </w:pPr>
    </w:p>
    <w:p w:rsidR="00A64327" w:rsidRPr="00E103DD" w:rsidRDefault="00A64327" w:rsidP="00A64327">
      <w:pPr>
        <w:pStyle w:val="Sinespaciado1"/>
        <w:spacing w:line="360" w:lineRule="auto"/>
        <w:ind w:firstLine="2835"/>
        <w:jc w:val="both"/>
        <w:rPr>
          <w:rFonts w:ascii="Arial" w:hAnsi="Arial" w:cs="Arial"/>
          <w:sz w:val="26"/>
          <w:szCs w:val="26"/>
          <w:lang w:val="es-ES" w:eastAsia="es-ES"/>
        </w:rPr>
      </w:pPr>
    </w:p>
    <w:p w:rsidR="00A64327" w:rsidRPr="00E103DD" w:rsidRDefault="00A64327" w:rsidP="00A64327">
      <w:pPr>
        <w:pStyle w:val="Sinespaciado1"/>
        <w:spacing w:line="360" w:lineRule="auto"/>
        <w:ind w:firstLine="2835"/>
        <w:rPr>
          <w:rFonts w:ascii="Arial" w:hAnsi="Arial" w:cs="Arial"/>
          <w:b/>
          <w:sz w:val="28"/>
          <w:szCs w:val="28"/>
          <w:lang w:val="es-ES" w:eastAsia="es-ES"/>
        </w:rPr>
      </w:pPr>
      <w:r w:rsidRPr="00E103DD">
        <w:rPr>
          <w:rFonts w:ascii="Arial" w:hAnsi="Arial" w:cs="Arial"/>
          <w:b/>
          <w:sz w:val="28"/>
          <w:szCs w:val="28"/>
          <w:lang w:val="es-ES" w:eastAsia="es-ES"/>
        </w:rPr>
        <w:t>II. Antecedentes</w:t>
      </w:r>
    </w:p>
    <w:p w:rsidR="00A64327" w:rsidRPr="00E103DD" w:rsidRDefault="00A64327" w:rsidP="00A64327">
      <w:pPr>
        <w:pStyle w:val="Sinespaciado1"/>
        <w:spacing w:line="360" w:lineRule="auto"/>
        <w:ind w:firstLine="2835"/>
        <w:jc w:val="both"/>
        <w:rPr>
          <w:rFonts w:ascii="Arial" w:hAnsi="Arial" w:cs="Arial"/>
          <w:b/>
          <w:sz w:val="26"/>
          <w:szCs w:val="26"/>
          <w:lang w:val="es-ES" w:eastAsia="es-ES"/>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rPr>
        <w:t>1. El gestor constitucional, invoca amparo de los derechos fundamentales al debido proceso, la igualdad y la debida administración de justicia, presuntamente vulnerados por la autoridad judicial encartada.</w:t>
      </w:r>
    </w:p>
    <w:p w:rsidR="00A64327" w:rsidRPr="00E103DD" w:rsidRDefault="00A64327" w:rsidP="00A64327">
      <w:pPr>
        <w:pStyle w:val="Sinespaciado1"/>
        <w:spacing w:line="360" w:lineRule="auto"/>
        <w:ind w:firstLine="2835"/>
        <w:jc w:val="both"/>
        <w:rPr>
          <w:rFonts w:ascii="Arial" w:hAnsi="Arial" w:cs="Arial"/>
          <w:sz w:val="26"/>
          <w:szCs w:val="26"/>
        </w:rPr>
      </w:pPr>
      <w:r w:rsidRPr="00E103DD">
        <w:rPr>
          <w:rFonts w:ascii="Arial" w:hAnsi="Arial" w:cs="Arial"/>
          <w:sz w:val="28"/>
          <w:szCs w:val="28"/>
        </w:rPr>
        <w:t xml:space="preserve">2. Adujo como fundamento de su reclamo, que presentó en la entidad accionada las acciones populares </w:t>
      </w:r>
      <w:r w:rsidRPr="00E103DD">
        <w:rPr>
          <w:rFonts w:ascii="Arial" w:hAnsi="Arial" w:cs="Arial"/>
          <w:sz w:val="24"/>
          <w:szCs w:val="24"/>
        </w:rPr>
        <w:t>“2015-79, 80, 81, 82, 83,84”</w:t>
      </w:r>
      <w:r w:rsidRPr="00E103DD">
        <w:rPr>
          <w:rFonts w:ascii="Arial" w:hAnsi="Arial" w:cs="Arial"/>
          <w:sz w:val="28"/>
          <w:szCs w:val="28"/>
        </w:rPr>
        <w:t>.</w:t>
      </w:r>
      <w:r w:rsidRPr="00E103DD">
        <w:rPr>
          <w:rFonts w:ascii="Arial" w:hAnsi="Arial" w:cs="Arial"/>
          <w:sz w:val="26"/>
          <w:szCs w:val="26"/>
        </w:rPr>
        <w:t xml:space="preserve"> </w:t>
      </w:r>
    </w:p>
    <w:p w:rsidR="00A64327" w:rsidRPr="00E103DD" w:rsidRDefault="00A64327" w:rsidP="00A64327">
      <w:pPr>
        <w:pStyle w:val="Sinespaciado1"/>
        <w:spacing w:line="360" w:lineRule="auto"/>
        <w:ind w:firstLine="2835"/>
        <w:jc w:val="both"/>
        <w:rPr>
          <w:rFonts w:ascii="Arial" w:hAnsi="Arial" w:cs="Arial"/>
          <w:sz w:val="26"/>
          <w:szCs w:val="26"/>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rPr>
        <w:t xml:space="preserve">3. Las que refiere fueron rechazadas por la </w:t>
      </w:r>
      <w:r w:rsidRPr="00E103DD">
        <w:rPr>
          <w:rFonts w:ascii="Arial" w:hAnsi="Arial" w:cs="Arial"/>
          <w:i/>
          <w:sz w:val="28"/>
          <w:szCs w:val="28"/>
        </w:rPr>
        <w:t>a quo</w:t>
      </w:r>
      <w:r w:rsidRPr="00E103DD">
        <w:rPr>
          <w:rFonts w:ascii="Arial" w:hAnsi="Arial" w:cs="Arial"/>
          <w:sz w:val="28"/>
          <w:szCs w:val="28"/>
        </w:rPr>
        <w:t xml:space="preserve"> ante lo cual presentó reposición y en subsidio apelación para que se tramitara en el lugar del domicilio de la entidad accionada que es Pereira, pero el despacho encartado no repuso.</w:t>
      </w:r>
    </w:p>
    <w:p w:rsidR="00A64327" w:rsidRPr="00E103DD" w:rsidRDefault="00A64327" w:rsidP="00A64327">
      <w:pPr>
        <w:pStyle w:val="Sinespaciado1"/>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rPr>
        <w:t>4. Considera que hay una presunta violación del artículo 16 de la Ley 472 de 1998, pues no se tramita su acción en el lugar del domicilio de la entidad que es Pereira, lugar que él había escogido a prevención invocando el artículo antes citado.</w:t>
      </w:r>
    </w:p>
    <w:p w:rsidR="00A64327" w:rsidRPr="00E103DD" w:rsidRDefault="00A64327" w:rsidP="00A64327">
      <w:pPr>
        <w:pStyle w:val="Sinespaciado1"/>
        <w:spacing w:line="360" w:lineRule="auto"/>
        <w:ind w:firstLine="2835"/>
        <w:jc w:val="both"/>
        <w:rPr>
          <w:rFonts w:ascii="Arial" w:hAnsi="Arial" w:cs="Arial"/>
          <w:sz w:val="26"/>
          <w:szCs w:val="26"/>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rPr>
        <w:t>5. Solicita se tutelen sus derechos y se ordene al despacho judicial encartado: (i) tramitar su acción en el domicilio de la entidad accionada como él lo solicitó, a prevención; (ii) relacione todas las acciones populares que le haya rechazado; (iii) se escanee copia de su tutela y del fallo al correo electrónico que suministra, se le brinde copia física e íntegra de su tutela y (iv) requiere dar trámite de tutela contra la Defensoría del Pueblo de Caldas a fin de determinar si viola la Ley 734 de 2002 al negarse a presentar tutelas a su nombre, incumpliendo su deber función.</w:t>
      </w:r>
    </w:p>
    <w:p w:rsidR="00A64327" w:rsidRPr="00E103DD" w:rsidRDefault="00A64327" w:rsidP="00A64327">
      <w:pPr>
        <w:pStyle w:val="Sinespaciado1"/>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lang w:val="es-ES"/>
        </w:rPr>
        <w:t xml:space="preserve">6. Por auto del 5 de febrero del año que corre, se dio trámite a la demanda contra la autoridad judicial accionada, se dispuso la vinculación de </w:t>
      </w:r>
      <w:r w:rsidRPr="00E103DD">
        <w:rPr>
          <w:rFonts w:ascii="Arial" w:hAnsi="Arial" w:cs="Arial"/>
          <w:sz w:val="28"/>
          <w:szCs w:val="28"/>
          <w:lang w:val="es-ES" w:eastAsia="es-ES"/>
        </w:rPr>
        <w:t xml:space="preserve">la Procuraduría General de la Nación Regional Risaralda, la Alcaldía de Pereira, </w:t>
      </w:r>
      <w:r w:rsidRPr="00E103DD">
        <w:rPr>
          <w:rFonts w:ascii="Arial" w:hAnsi="Arial" w:cs="Arial"/>
          <w:sz w:val="28"/>
          <w:szCs w:val="28"/>
          <w:lang w:val="es-ES"/>
        </w:rPr>
        <w:t xml:space="preserve">las </w:t>
      </w:r>
      <w:r w:rsidRPr="00E103DD">
        <w:rPr>
          <w:rFonts w:ascii="Arial" w:hAnsi="Arial" w:cs="Arial"/>
          <w:sz w:val="28"/>
          <w:szCs w:val="28"/>
          <w:lang w:val="es-ES" w:eastAsia="es-ES"/>
        </w:rPr>
        <w:t xml:space="preserve">Defensorías del Pueblo Regionales Risaralda y Caldas y la Personería de Pereira, </w:t>
      </w:r>
      <w:r w:rsidRPr="00E103DD">
        <w:rPr>
          <w:rFonts w:ascii="Arial" w:hAnsi="Arial" w:cs="Arial"/>
          <w:sz w:val="28"/>
          <w:szCs w:val="28"/>
          <w:lang w:val="es-ES"/>
        </w:rPr>
        <w:t>se ordenó su notificación, su traslado y la remisión de copias de las piezas procesales que se estimen convenientes para la resolución del presente resguardo constitucional. No se dispuso hacerlo respecto de la demandada en los procesos en el que considera el actor lesionados sus derechos, porque de acuerdo con las copias de aquellas actuaciones, las demandas fueron rechazadas y por ende, no se encontraba a ellas vinculada.</w:t>
      </w:r>
    </w:p>
    <w:p w:rsidR="00A64327" w:rsidRPr="00E103DD" w:rsidRDefault="00A64327" w:rsidP="00A64327">
      <w:pPr>
        <w:pStyle w:val="Sinespaciado1"/>
        <w:spacing w:line="360" w:lineRule="auto"/>
        <w:ind w:firstLine="2835"/>
        <w:jc w:val="both"/>
        <w:rPr>
          <w:rFonts w:ascii="Arial" w:hAnsi="Arial" w:cs="Arial"/>
          <w:sz w:val="26"/>
          <w:szCs w:val="26"/>
          <w:lang w:val="es-ES"/>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lang w:val="es-ES"/>
        </w:rPr>
        <w:t>6.1. La Procuraduría Regional Risaralda,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 (fls. 10-13 Cd. Tutela).</w:t>
      </w:r>
    </w:p>
    <w:p w:rsidR="00A64327" w:rsidRPr="00E103DD" w:rsidRDefault="00A64327" w:rsidP="00A64327">
      <w:pPr>
        <w:pStyle w:val="Sinespaciado1"/>
        <w:spacing w:line="360" w:lineRule="auto"/>
        <w:ind w:firstLine="2835"/>
        <w:jc w:val="both"/>
        <w:rPr>
          <w:rFonts w:ascii="Arial" w:hAnsi="Arial" w:cs="Arial"/>
          <w:sz w:val="28"/>
          <w:szCs w:val="28"/>
          <w:lang w:val="es-ES"/>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lang w:val="es-ES"/>
        </w:rPr>
        <w:t>6.2. Se arrimó por el juzgado tutelado copia de las piezas procesales de las acciones populares objeto de queja (fls. 21-69 Ib).</w:t>
      </w:r>
    </w:p>
    <w:p w:rsidR="00A64327" w:rsidRPr="00E103DD" w:rsidRDefault="00A64327" w:rsidP="00A64327">
      <w:pPr>
        <w:pStyle w:val="Sinespaciado1"/>
        <w:spacing w:line="360" w:lineRule="auto"/>
        <w:ind w:firstLine="2835"/>
        <w:jc w:val="both"/>
        <w:rPr>
          <w:rFonts w:ascii="Arial" w:hAnsi="Arial" w:cs="Arial"/>
          <w:sz w:val="28"/>
          <w:szCs w:val="28"/>
          <w:lang w:val="es-ES"/>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lang w:val="es-ES"/>
        </w:rPr>
        <w:t>6.3. Los demás vinculados guardaron silencio.</w:t>
      </w:r>
    </w:p>
    <w:p w:rsidR="00A64327" w:rsidRPr="00E103DD" w:rsidRDefault="00A64327" w:rsidP="00A64327">
      <w:pPr>
        <w:pStyle w:val="Sinespaciado1"/>
        <w:spacing w:line="360" w:lineRule="auto"/>
        <w:ind w:firstLine="2835"/>
        <w:jc w:val="both"/>
        <w:rPr>
          <w:rFonts w:ascii="Arial" w:hAnsi="Arial" w:cs="Arial"/>
          <w:sz w:val="26"/>
          <w:szCs w:val="26"/>
          <w:lang w:val="es-ES"/>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rPr>
        <w:t>7. Por sentencia del 18 de febrero hogaño, esta Sala de Decisión declaró improcedente el amparo constitucional invocado; providencia que en término fue impugnada por el accionante y una vez en conocimiento de la Sala de Casación Civil de la Corte Suprema de Justicia, por auto del 10 de marzo de este año, declaró la nulidad de lo actuado, incluyendo el auto admisorio, por haberse iniciado y decidido sin la participación de la Defensoría del Pueblo Regional Caldas, pese a su interés legítimo en las resultas del amparo (fls. 71-76 Ib).</w:t>
      </w:r>
    </w:p>
    <w:p w:rsidR="00A64327" w:rsidRPr="00E103DD" w:rsidRDefault="00A64327" w:rsidP="00A64327">
      <w:pPr>
        <w:suppressAutoHyphens/>
        <w:spacing w:line="360" w:lineRule="auto"/>
        <w:ind w:firstLine="2835"/>
        <w:jc w:val="both"/>
        <w:rPr>
          <w:rFonts w:ascii="Arial" w:hAnsi="Arial" w:cs="Arial"/>
          <w:spacing w:val="-3"/>
          <w:sz w:val="26"/>
          <w:szCs w:val="26"/>
        </w:rPr>
      </w:pPr>
    </w:p>
    <w:p w:rsidR="00A64327" w:rsidRPr="00E103DD" w:rsidRDefault="00A64327" w:rsidP="00A64327">
      <w:pPr>
        <w:pStyle w:val="Sinespaciado1"/>
        <w:spacing w:line="360" w:lineRule="auto"/>
        <w:ind w:firstLine="2835"/>
        <w:jc w:val="both"/>
        <w:rPr>
          <w:rFonts w:ascii="Arial" w:hAnsi="Arial" w:cs="Arial"/>
          <w:sz w:val="28"/>
          <w:szCs w:val="28"/>
          <w:lang w:val="es-ES_tradnl"/>
        </w:rPr>
      </w:pPr>
      <w:r w:rsidRPr="00E103DD">
        <w:rPr>
          <w:rFonts w:ascii="Arial" w:hAnsi="Arial" w:cs="Arial"/>
          <w:sz w:val="28"/>
          <w:szCs w:val="28"/>
        </w:rPr>
        <w:t xml:space="preserve">8. Recibida la acción de tutela, se dispuso estar a lo resuelto por la Corte Suprema de Justicia y mediante auto de 4 de abril hogaño, se </w:t>
      </w:r>
      <w:r>
        <w:rPr>
          <w:rFonts w:ascii="Arial" w:hAnsi="Arial" w:cs="Arial"/>
          <w:sz w:val="28"/>
          <w:szCs w:val="28"/>
          <w:lang w:val="es-ES_tradnl"/>
        </w:rPr>
        <w:t>ordenó</w:t>
      </w:r>
      <w:r w:rsidRPr="00E103DD">
        <w:rPr>
          <w:rFonts w:ascii="Arial" w:hAnsi="Arial" w:cs="Arial"/>
          <w:sz w:val="28"/>
          <w:szCs w:val="28"/>
          <w:lang w:val="es-ES_tradnl"/>
        </w:rPr>
        <w:t xml:space="preserve"> la vinculación y notificación de la Defensoría del Pueblo Regional Caldas, a la que se le corrió traslado por el término de dos (2) días </w:t>
      </w:r>
      <w:r w:rsidRPr="00E103DD">
        <w:rPr>
          <w:rFonts w:ascii="Arial" w:eastAsia="Times New Roman" w:hAnsi="Arial" w:cs="Arial"/>
          <w:sz w:val="28"/>
          <w:szCs w:val="28"/>
        </w:rPr>
        <w:t>para que se pronunciara sobre los hechos planteados por el actor, y allegara las pruebas que pretendiera hacer valer en defensa de sus intereses, para lo cual se le notificó en forma legal el contenido de este proveído, y se le envió copia de la solicitud de tutela y sus anexos (fl. 90 Ib).  Guardó silencio.</w:t>
      </w:r>
    </w:p>
    <w:p w:rsidR="00A64327" w:rsidRPr="00E103DD" w:rsidRDefault="00A64327" w:rsidP="00A64327">
      <w:pPr>
        <w:pStyle w:val="Sinespaciado1"/>
        <w:spacing w:line="360" w:lineRule="auto"/>
        <w:ind w:firstLine="2835"/>
        <w:jc w:val="both"/>
        <w:rPr>
          <w:rFonts w:ascii="Arial" w:hAnsi="Arial" w:cs="Arial"/>
          <w:sz w:val="28"/>
          <w:szCs w:val="28"/>
          <w:lang w:val="es-ES"/>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6"/>
          <w:szCs w:val="26"/>
        </w:rPr>
        <w:t>8.</w:t>
      </w:r>
      <w:r w:rsidRPr="00E103DD">
        <w:rPr>
          <w:rFonts w:ascii="Arial" w:hAnsi="Arial" w:cs="Arial"/>
          <w:sz w:val="28"/>
          <w:szCs w:val="28"/>
          <w:lang w:val="es-ES"/>
        </w:rPr>
        <w:t>1. La Alcaldía de Pereira, declara que no le constan algunos hechos, de otros manifiesta categóricamente que no lo son; propone como excepciones de fondo la falta de legitimación en la causa por pasiva y el principio de la autonomía judicial y solicita condenar en costas y agencias en derecho al accionante, con base en pronunciamiento reciente de la Corte Suprema de Justicia, Sala de Casación Laboral, Magistrado Ponente Rigoberto Echeverry Bueno, de 3 de febrero del presente año, radicado 2016-706, número interno 42452, en caso de prosperar el probable agotamiento de la jurisdicción y la probable actuación con temeridad del accionante (fls. 94-109 Ib).</w:t>
      </w:r>
    </w:p>
    <w:p w:rsidR="00A64327" w:rsidRPr="00E103DD" w:rsidRDefault="00A64327" w:rsidP="00A64327">
      <w:pPr>
        <w:pStyle w:val="Sinespaciado1"/>
        <w:spacing w:line="360" w:lineRule="auto"/>
        <w:ind w:firstLine="2835"/>
        <w:jc w:val="both"/>
        <w:rPr>
          <w:rFonts w:ascii="Arial" w:hAnsi="Arial" w:cs="Arial"/>
          <w:sz w:val="28"/>
          <w:szCs w:val="28"/>
          <w:lang w:val="es-ES"/>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lang w:val="es-ES"/>
        </w:rPr>
        <w:t xml:space="preserve">9. Por </w:t>
      </w:r>
      <w:r w:rsidRPr="00E103DD">
        <w:rPr>
          <w:rFonts w:ascii="Arial" w:hAnsi="Arial" w:cs="Arial"/>
          <w:sz w:val="28"/>
          <w:szCs w:val="28"/>
        </w:rPr>
        <w:t xml:space="preserve">auto de 11 de abril del presente año y tras haber sido decretada la nulidad del auto admisorio del presente amparo constitucional, se </w:t>
      </w:r>
      <w:r w:rsidRPr="00E103DD">
        <w:rPr>
          <w:rFonts w:ascii="Arial" w:hAnsi="Arial" w:cs="Arial"/>
          <w:sz w:val="28"/>
          <w:szCs w:val="28"/>
          <w:lang w:val="es-ES_tradnl"/>
        </w:rPr>
        <w:t xml:space="preserve">dispuso su admisión y la vinculación y notificación de la Defensoría del Pueblo Regional Caldas, a la que se le corrió nuevamente traslado por el término de dos (2) días </w:t>
      </w:r>
      <w:r w:rsidRPr="00E103DD">
        <w:rPr>
          <w:rFonts w:ascii="Arial" w:eastAsia="Times New Roman" w:hAnsi="Arial" w:cs="Arial"/>
          <w:sz w:val="28"/>
          <w:szCs w:val="28"/>
        </w:rPr>
        <w:t>para que se pronunciara sobre los hechos planteados por el actor, y allegara las pruebas que pretendiera hacer valer en defensa de sus intereses, para lo cual se le notificó en forma legal el contenido de este proveído, y se le envió copia de la solicitud de tutela y sus anexos (fl. 110 Ib).  Guardó nuevamente silencio.</w:t>
      </w:r>
    </w:p>
    <w:p w:rsidR="00A64327" w:rsidRPr="00E103DD" w:rsidRDefault="00A64327" w:rsidP="00A64327">
      <w:pPr>
        <w:pStyle w:val="Sinespaciado1"/>
        <w:spacing w:line="360" w:lineRule="auto"/>
        <w:ind w:firstLine="2835"/>
        <w:jc w:val="both"/>
        <w:rPr>
          <w:rFonts w:ascii="Arial" w:hAnsi="Arial" w:cs="Arial"/>
          <w:sz w:val="28"/>
          <w:szCs w:val="28"/>
          <w:lang w:val="es-ES"/>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lang w:val="es-ES"/>
        </w:rPr>
        <w:t>9.1. La Procuraduría Provincial de Pereira, allegó idéntico escrito al que obra a folios 10-13 del expediente (fls. 114-116 Ib).</w:t>
      </w:r>
    </w:p>
    <w:p w:rsidR="00A64327" w:rsidRPr="00E103DD" w:rsidRDefault="00A64327" w:rsidP="00A64327">
      <w:pPr>
        <w:pStyle w:val="Sinespaciado1"/>
        <w:spacing w:line="360" w:lineRule="auto"/>
        <w:ind w:firstLine="2835"/>
        <w:jc w:val="both"/>
        <w:rPr>
          <w:rFonts w:ascii="Arial" w:hAnsi="Arial" w:cs="Arial"/>
          <w:sz w:val="26"/>
          <w:szCs w:val="26"/>
        </w:rPr>
      </w:pPr>
    </w:p>
    <w:p w:rsidR="00A64327" w:rsidRPr="00E103DD" w:rsidRDefault="00A64327" w:rsidP="00A64327">
      <w:pPr>
        <w:pStyle w:val="Sinespaciado1"/>
        <w:spacing w:line="360" w:lineRule="auto"/>
        <w:ind w:firstLine="2835"/>
        <w:jc w:val="both"/>
        <w:rPr>
          <w:rFonts w:ascii="Arial" w:hAnsi="Arial" w:cs="Arial"/>
          <w:sz w:val="28"/>
          <w:szCs w:val="28"/>
          <w:lang w:val="es-ES"/>
        </w:rPr>
      </w:pPr>
      <w:r w:rsidRPr="00E103DD">
        <w:rPr>
          <w:rFonts w:ascii="Arial" w:hAnsi="Arial" w:cs="Arial"/>
          <w:sz w:val="28"/>
          <w:szCs w:val="28"/>
        </w:rPr>
        <w:t>9.2. Los demás vinculados guardaron silencio.</w:t>
      </w:r>
    </w:p>
    <w:p w:rsidR="00A64327" w:rsidRPr="00E103DD" w:rsidRDefault="00A64327" w:rsidP="00A64327">
      <w:pPr>
        <w:pStyle w:val="Sinespaciado1"/>
        <w:spacing w:line="360" w:lineRule="auto"/>
        <w:ind w:firstLine="2835"/>
        <w:jc w:val="both"/>
        <w:rPr>
          <w:rFonts w:ascii="Arial" w:hAnsi="Arial" w:cs="Arial"/>
          <w:sz w:val="26"/>
          <w:szCs w:val="26"/>
          <w:lang w:val="es-ES"/>
        </w:rPr>
      </w:pPr>
    </w:p>
    <w:p w:rsidR="00A64327" w:rsidRPr="00E103DD" w:rsidRDefault="00A64327" w:rsidP="00A64327">
      <w:pPr>
        <w:pStyle w:val="Sinespaciado1"/>
        <w:spacing w:line="360" w:lineRule="auto"/>
        <w:ind w:firstLine="2835"/>
        <w:jc w:val="both"/>
        <w:rPr>
          <w:rFonts w:ascii="Arial" w:hAnsi="Arial" w:cs="Arial"/>
          <w:sz w:val="26"/>
          <w:szCs w:val="26"/>
          <w:lang w:val="es-ES"/>
        </w:rPr>
      </w:pPr>
    </w:p>
    <w:p w:rsidR="00A64327" w:rsidRPr="00E103DD" w:rsidRDefault="00A64327" w:rsidP="00A64327">
      <w:pPr>
        <w:pStyle w:val="Sinespaciado1"/>
        <w:spacing w:line="360" w:lineRule="auto"/>
        <w:ind w:firstLine="2835"/>
        <w:rPr>
          <w:rFonts w:ascii="Arial" w:hAnsi="Arial" w:cs="Arial"/>
          <w:b/>
          <w:spacing w:val="-3"/>
          <w:sz w:val="28"/>
          <w:szCs w:val="28"/>
        </w:rPr>
      </w:pPr>
      <w:r w:rsidRPr="00E103DD">
        <w:rPr>
          <w:rFonts w:ascii="Arial" w:hAnsi="Arial" w:cs="Arial"/>
          <w:b/>
          <w:spacing w:val="-3"/>
          <w:sz w:val="28"/>
          <w:szCs w:val="28"/>
        </w:rPr>
        <w:t>III. Consideraciones de la Sala</w:t>
      </w:r>
    </w:p>
    <w:p w:rsidR="00A64327" w:rsidRPr="00E103DD" w:rsidRDefault="00A64327" w:rsidP="00A64327">
      <w:pPr>
        <w:pStyle w:val="Sinespaciado1"/>
        <w:spacing w:line="360" w:lineRule="auto"/>
        <w:ind w:firstLine="2835"/>
        <w:jc w:val="both"/>
        <w:rPr>
          <w:rFonts w:ascii="Arial" w:hAnsi="Arial" w:cs="Arial"/>
          <w:b/>
          <w:spacing w:val="-3"/>
          <w:sz w:val="28"/>
          <w:szCs w:val="28"/>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 xml:space="preserve">2. </w:t>
      </w:r>
      <w:r w:rsidRPr="00E103D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E103D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z w:val="24"/>
          <w:szCs w:val="24"/>
        </w:rPr>
      </w:pPr>
      <w:r w:rsidRPr="00E103DD">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E103DD">
        <w:rPr>
          <w:rFonts w:ascii="Arial" w:hAnsi="Arial" w:cs="Arial"/>
          <w:i/>
          <w:sz w:val="24"/>
          <w:szCs w:val="24"/>
          <w:lang w:val="es-ES"/>
        </w:rPr>
        <w:t>‘salvo en aquellos casos en que se haya incurrido en una vía de hecho, la acción de tutela no procede contra providencias judiciales</w:t>
      </w:r>
      <w:r w:rsidRPr="00E103DD">
        <w:rPr>
          <w:rFonts w:ascii="Arial" w:hAnsi="Arial" w:cs="Arial"/>
          <w:i/>
          <w:sz w:val="28"/>
          <w:szCs w:val="28"/>
          <w:lang w:val="es-ES"/>
        </w:rPr>
        <w:t>.’</w:t>
      </w:r>
      <w:r w:rsidRPr="00E103DD">
        <w:rPr>
          <w:rStyle w:val="Refdenotaalpie"/>
          <w:rFonts w:ascii="Arial" w:hAnsi="Arial" w:cs="Arial"/>
          <w:i/>
          <w:sz w:val="28"/>
          <w:szCs w:val="28"/>
        </w:rPr>
        <w:footnoteReference w:id="1"/>
      </w:r>
      <w:r w:rsidRPr="00E103DD">
        <w:rPr>
          <w:rFonts w:ascii="Arial" w:hAnsi="Arial" w:cs="Arial"/>
          <w:sz w:val="28"/>
          <w:szCs w:val="28"/>
          <w:lang w:val="es-ES"/>
        </w:rPr>
        <w:t xml:space="preserve">   Esta posición fue unificada y consolidada en el año 2005, con ocasión de una acción pública de constitucionalidad, en la que se dijo: </w:t>
      </w:r>
      <w:r w:rsidRPr="00E103D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E103DD">
        <w:rPr>
          <w:rFonts w:ascii="Arial" w:hAnsi="Arial" w:cs="Arial"/>
          <w:sz w:val="24"/>
          <w:szCs w:val="24"/>
          <w:lang w:val="es-ES"/>
        </w:rPr>
        <w:t>.</w:t>
      </w:r>
      <w:r w:rsidRPr="00E103DD">
        <w:rPr>
          <w:rStyle w:val="Refdenotaalpie"/>
          <w:rFonts w:ascii="Arial" w:hAnsi="Arial" w:cs="Arial"/>
          <w:sz w:val="24"/>
          <w:szCs w:val="24"/>
        </w:rPr>
        <w:footnoteReference w:id="2"/>
      </w:r>
      <w:r w:rsidRPr="00E103DD">
        <w:rPr>
          <w:rFonts w:ascii="Arial" w:hAnsi="Arial" w:cs="Arial"/>
          <w:sz w:val="24"/>
          <w:szCs w:val="24"/>
          <w:lang w:val="es-ES"/>
        </w:rPr>
        <w:t xml:space="preserve">  </w:t>
      </w:r>
      <w:r w:rsidRPr="00E103D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103DD">
        <w:rPr>
          <w:rStyle w:val="Refdenotaalpie"/>
          <w:rFonts w:ascii="Arial" w:hAnsi="Arial" w:cs="Arial"/>
          <w:i/>
          <w:sz w:val="24"/>
          <w:szCs w:val="24"/>
        </w:rPr>
        <w:footnoteReference w:id="3"/>
      </w:r>
      <w:r w:rsidRPr="00E103DD">
        <w:rPr>
          <w:rFonts w:ascii="Arial" w:hAnsi="Arial" w:cs="Arial"/>
          <w:sz w:val="24"/>
          <w:szCs w:val="24"/>
          <w:lang w:val="es-ES"/>
        </w:rPr>
        <w:t>.</w:t>
      </w:r>
    </w:p>
    <w:p w:rsidR="00A64327" w:rsidRPr="00E103DD" w:rsidRDefault="00A64327" w:rsidP="00A64327">
      <w:pPr>
        <w:pStyle w:val="Sinespaciado1"/>
        <w:spacing w:line="360" w:lineRule="auto"/>
        <w:ind w:firstLine="2835"/>
        <w:jc w:val="both"/>
        <w:rPr>
          <w:rFonts w:ascii="Arial" w:hAnsi="Arial" w:cs="Arial"/>
          <w:sz w:val="24"/>
          <w:szCs w:val="24"/>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lang w:val="es-ES"/>
        </w:rPr>
        <w:t>4.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A64327" w:rsidRPr="00E103DD" w:rsidRDefault="00A64327" w:rsidP="00A64327">
      <w:pPr>
        <w:pStyle w:val="Sinespaciado1"/>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lang w:val="es-ES"/>
        </w:rPr>
        <w:t xml:space="preserve">5. Como generales o requisitos de procedibilidad, han sido presentados por la jurisprudencia constitucional en los siguientes términos: </w:t>
      </w:r>
      <w:r w:rsidRPr="00E103D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64327" w:rsidRPr="00E103DD" w:rsidRDefault="00A64327" w:rsidP="00A64327">
      <w:pPr>
        <w:pStyle w:val="Sinespaciado1"/>
        <w:spacing w:line="360" w:lineRule="auto"/>
        <w:ind w:firstLine="2835"/>
        <w:jc w:val="both"/>
        <w:rPr>
          <w:rFonts w:ascii="Arial" w:hAnsi="Arial" w:cs="Arial"/>
          <w:sz w:val="28"/>
          <w:szCs w:val="28"/>
        </w:rPr>
      </w:pPr>
    </w:p>
    <w:p w:rsidR="00A64327" w:rsidRDefault="00A64327" w:rsidP="00A64327">
      <w:pPr>
        <w:pStyle w:val="Sinespaciado1"/>
        <w:spacing w:line="360" w:lineRule="auto"/>
        <w:ind w:firstLine="2835"/>
        <w:jc w:val="both"/>
        <w:rPr>
          <w:rFonts w:ascii="Arial" w:hAnsi="Arial" w:cs="Arial"/>
          <w:sz w:val="24"/>
          <w:szCs w:val="24"/>
          <w:lang w:val="es-ES"/>
        </w:rPr>
      </w:pPr>
      <w:r w:rsidRPr="00E103DD">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w:t>
      </w:r>
      <w:r w:rsidRPr="00E103DD">
        <w:rPr>
          <w:rFonts w:ascii="Arial" w:hAnsi="Arial" w:cs="Arial"/>
          <w:sz w:val="24"/>
          <w:szCs w:val="24"/>
          <w:lang w:val="es-ES"/>
        </w:rPr>
        <w:t>(ii) defecto procedimental; (iii) defecto fáctico; (iv) defecto material y sustantivo; (v) error inducido; (vi) decisión sin motivación; (vii) desconocimiento del precedente; (viii) violación directa de la Constitución.</w:t>
      </w:r>
    </w:p>
    <w:p w:rsidR="00EC2622" w:rsidRPr="00E103DD" w:rsidRDefault="00EC2622" w:rsidP="00A64327">
      <w:pPr>
        <w:pStyle w:val="Sinespaciado1"/>
        <w:spacing w:line="360" w:lineRule="auto"/>
        <w:ind w:firstLine="2835"/>
        <w:jc w:val="both"/>
        <w:rPr>
          <w:rFonts w:ascii="Arial" w:hAnsi="Arial" w:cs="Arial"/>
          <w:sz w:val="24"/>
          <w:szCs w:val="24"/>
          <w:lang w:val="es-ES"/>
        </w:rPr>
      </w:pPr>
    </w:p>
    <w:p w:rsidR="00A64327" w:rsidRPr="00E103DD" w:rsidRDefault="00A64327" w:rsidP="00A64327">
      <w:pPr>
        <w:pStyle w:val="Sinespaciado1"/>
        <w:spacing w:line="360" w:lineRule="auto"/>
        <w:ind w:firstLine="2835"/>
        <w:rPr>
          <w:rFonts w:ascii="Arial" w:hAnsi="Arial" w:cs="Arial"/>
          <w:b/>
          <w:spacing w:val="-3"/>
          <w:sz w:val="28"/>
          <w:szCs w:val="28"/>
        </w:rPr>
      </w:pPr>
      <w:r w:rsidRPr="00E103DD">
        <w:rPr>
          <w:rFonts w:ascii="Arial" w:hAnsi="Arial" w:cs="Arial"/>
          <w:b/>
          <w:spacing w:val="-3"/>
          <w:sz w:val="28"/>
          <w:szCs w:val="28"/>
        </w:rPr>
        <w:t>IV. Del caso concreto</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rPr>
        <w:t>1. El accionante en su escrito de tutela discrepa de la decisión del Juzgado Tercero Civil del Circuito de Pereira de rechazar sus demandas populares que interpuso contra diferentes sucursales del Banco de Bogotá, ubicadas en esa misma ciudad y tras recurrir esta decisión, la autoridad judicial no la modificó y se negó a tramitar sus demandas en el domicilio de las entidades escogido a prevención.</w:t>
      </w:r>
    </w:p>
    <w:p w:rsidR="00A64327" w:rsidRPr="00E103DD" w:rsidRDefault="00A64327" w:rsidP="00A64327">
      <w:pPr>
        <w:pStyle w:val="Sinespaciado1"/>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sz w:val="28"/>
          <w:szCs w:val="28"/>
        </w:rPr>
        <w:t>2. En ese sentido, se hace un recuento de las actuaciones desarrolladas en dichas demandas constitucionales:</w:t>
      </w:r>
    </w:p>
    <w:p w:rsidR="00A64327" w:rsidRPr="00E103DD" w:rsidRDefault="00A64327" w:rsidP="00A64327">
      <w:pPr>
        <w:pStyle w:val="Sinespaciado1"/>
        <w:spacing w:line="360" w:lineRule="auto"/>
        <w:ind w:firstLine="708"/>
        <w:jc w:val="both"/>
        <w:rPr>
          <w:rFonts w:ascii="Arial" w:hAnsi="Arial" w:cs="Arial"/>
          <w:sz w:val="26"/>
          <w:szCs w:val="26"/>
        </w:rPr>
      </w:pPr>
    </w:p>
    <w:p w:rsidR="00A64327" w:rsidRPr="00E103DD" w:rsidRDefault="00A64327" w:rsidP="00A64327">
      <w:pPr>
        <w:pStyle w:val="Sinespaciado2"/>
        <w:spacing w:line="360" w:lineRule="auto"/>
        <w:jc w:val="both"/>
        <w:rPr>
          <w:rFonts w:ascii="Arial" w:hAnsi="Arial" w:cs="Arial"/>
          <w:sz w:val="24"/>
          <w:szCs w:val="24"/>
        </w:rPr>
      </w:pPr>
      <w:r w:rsidRPr="00E103DD">
        <w:rPr>
          <w:rFonts w:ascii="Arial" w:hAnsi="Arial" w:cs="Arial"/>
          <w:sz w:val="24"/>
          <w:szCs w:val="24"/>
        </w:rPr>
        <w:t>a) El ciudadano Javier Elías Arias Idárraga presentó unas acciones populares que quedaron radicadas en el Juzgado Tercero Civil del Circuito de Pereira en contra del Banco de Bogotá, señalando como domicilio de éstas Pereira y como lugar de vulneración de los derechos, “Bogotá D.C.”</w:t>
      </w:r>
      <w:r w:rsidRPr="00E103DD">
        <w:rPr>
          <w:rStyle w:val="Refdenotaalpie"/>
          <w:rFonts w:ascii="Arial" w:hAnsi="Arial"/>
          <w:sz w:val="24"/>
          <w:szCs w:val="24"/>
        </w:rPr>
        <w:footnoteReference w:id="4"/>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jc w:val="both"/>
        <w:rPr>
          <w:rFonts w:ascii="Arial" w:hAnsi="Arial" w:cs="Arial"/>
          <w:sz w:val="24"/>
          <w:szCs w:val="24"/>
        </w:rPr>
      </w:pPr>
      <w:r w:rsidRPr="00E103DD">
        <w:rPr>
          <w:rFonts w:ascii="Arial" w:hAnsi="Arial" w:cs="Arial"/>
          <w:sz w:val="24"/>
          <w:szCs w:val="24"/>
        </w:rPr>
        <w:t>b) El despacho judicial rechazó las demandas por falta de competencia y ordenó su envío ante el Juez Civil del Circuito de Bogotá.</w:t>
      </w:r>
      <w:r w:rsidRPr="00E103DD">
        <w:rPr>
          <w:rStyle w:val="Refdenotaalpie"/>
          <w:rFonts w:ascii="Arial" w:hAnsi="Arial"/>
          <w:sz w:val="24"/>
          <w:szCs w:val="24"/>
        </w:rPr>
        <w:footnoteReference w:id="5"/>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jc w:val="both"/>
        <w:rPr>
          <w:rFonts w:ascii="Arial" w:hAnsi="Arial" w:cs="Arial"/>
          <w:sz w:val="24"/>
          <w:szCs w:val="24"/>
        </w:rPr>
      </w:pPr>
      <w:r w:rsidRPr="00E103DD">
        <w:rPr>
          <w:rFonts w:ascii="Arial" w:hAnsi="Arial" w:cs="Arial"/>
          <w:sz w:val="24"/>
          <w:szCs w:val="24"/>
        </w:rPr>
        <w:t>c) Ante la determinación precitada, el demandante interpuso recursos de reposición y en subsidio de apelación, para que se aplicara el artículo 16 de la ley 472 de 1998 y se admitiera su demanda. El juzgado no concedió la apelación e interpretó que lo pretendido por el demandante en subsidio era el recurso de queja, así que le otorgó el plazo de 5 días para que aportara las respectivas copias conforme el artículo 378 del C.P.C.</w:t>
      </w:r>
      <w:r w:rsidRPr="00E103DD">
        <w:rPr>
          <w:rStyle w:val="Refdenotaalpie"/>
          <w:rFonts w:ascii="Arial" w:hAnsi="Arial"/>
          <w:sz w:val="24"/>
          <w:szCs w:val="24"/>
        </w:rPr>
        <w:footnoteReference w:id="6"/>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jc w:val="both"/>
        <w:rPr>
          <w:rFonts w:ascii="Arial" w:hAnsi="Arial" w:cs="Arial"/>
          <w:sz w:val="24"/>
          <w:szCs w:val="24"/>
        </w:rPr>
      </w:pPr>
      <w:r w:rsidRPr="00E103DD">
        <w:rPr>
          <w:rFonts w:ascii="Arial" w:hAnsi="Arial" w:cs="Arial"/>
          <w:sz w:val="24"/>
          <w:szCs w:val="24"/>
        </w:rPr>
        <w:t>d) Decisión nuevamente refutada por el señor Arias Idárraga que pidió amparo de pobre y se aplicara el artículo 6 de la Ley 270 de 1996, para que la administración judicial aportara las copias requeridas, ante lo cual el despacho demandado, tras breves consideraciones, dispuso no reponer y no conceder el amparo por pobre</w:t>
      </w:r>
      <w:r w:rsidRPr="00E103DD">
        <w:rPr>
          <w:rStyle w:val="Refdenotaalpie"/>
          <w:rFonts w:ascii="Arial" w:hAnsi="Arial"/>
          <w:sz w:val="24"/>
          <w:szCs w:val="24"/>
        </w:rPr>
        <w:footnoteReference w:id="7"/>
      </w:r>
      <w:r w:rsidRPr="00E103DD">
        <w:rPr>
          <w:rFonts w:ascii="Arial" w:hAnsi="Arial" w:cs="Arial"/>
          <w:sz w:val="24"/>
          <w:szCs w:val="24"/>
        </w:rPr>
        <w:t>.</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jc w:val="both"/>
        <w:rPr>
          <w:rFonts w:ascii="Arial" w:hAnsi="Arial" w:cs="Arial"/>
          <w:sz w:val="24"/>
          <w:szCs w:val="24"/>
        </w:rPr>
      </w:pPr>
      <w:r w:rsidRPr="00E103DD">
        <w:rPr>
          <w:rFonts w:ascii="Arial" w:hAnsi="Arial" w:cs="Arial"/>
          <w:sz w:val="24"/>
          <w:szCs w:val="24"/>
        </w:rPr>
        <w:t>e) Luego el demandante recurrió el auto que negó su apelación contra el rechazo de sus demandas, petición declarada improcedente</w:t>
      </w:r>
      <w:r w:rsidRPr="00E103DD">
        <w:rPr>
          <w:rStyle w:val="Refdenotaalpie"/>
          <w:rFonts w:ascii="Arial" w:hAnsi="Arial"/>
          <w:sz w:val="24"/>
          <w:szCs w:val="24"/>
        </w:rPr>
        <w:footnoteReference w:id="8"/>
      </w:r>
      <w:r w:rsidRPr="00E103DD">
        <w:rPr>
          <w:rFonts w:ascii="Arial" w:hAnsi="Arial" w:cs="Arial"/>
          <w:sz w:val="24"/>
          <w:szCs w:val="24"/>
        </w:rPr>
        <w:t xml:space="preserve">. </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3. De inmediato salta a la vista que el amparo deprecado debe denegarse, pues, el accionante no hizo uso adecuado de los medios ordinarios de defensa brindados por el ordenamiento jurídico para la defensa de sus derechos, pues habiendo interpuesto recurso de queja, no cumplió con el deber que aquel trámite demanda¸ por consiguiente, los hechos inherentes a la presente queja constitucional no pudieron ser evaluados en segunda instancia porque el accionante malgastó las oportunidades que le brinda el ordenamiento jurídico para la defensa de sus derechos.</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4. Así las cosas, la conducta omisiva observada en el curso del proceso por el hoy accionante se opone a la posibilidad de acudir con éxito al instrumento excepcional de la tutela, que por su naturaleza residual y subsidiaria solo puede ser utilizado cuando no se ha dispuesto de otro medio de protección judicial.</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5. No sobra acotar, que la decisión de no avocar el conocimiento de las demandas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EC2622" w:rsidP="00A64327">
      <w:pPr>
        <w:pStyle w:val="Sinespaciado2"/>
        <w:spacing w:line="360" w:lineRule="auto"/>
        <w:ind w:firstLine="2835"/>
        <w:jc w:val="both"/>
        <w:rPr>
          <w:rFonts w:ascii="Arial" w:hAnsi="Arial" w:cs="Arial"/>
          <w:sz w:val="28"/>
          <w:szCs w:val="28"/>
        </w:rPr>
      </w:pPr>
      <w:r>
        <w:rPr>
          <w:rFonts w:ascii="Arial" w:hAnsi="Arial" w:cs="Arial"/>
          <w:sz w:val="28"/>
          <w:szCs w:val="28"/>
        </w:rPr>
        <w:t xml:space="preserve">6. </w:t>
      </w:r>
      <w:r w:rsidR="00A64327" w:rsidRPr="00E103DD">
        <w:rPr>
          <w:rFonts w:ascii="Arial" w:hAnsi="Arial" w:cs="Arial"/>
          <w:sz w:val="28"/>
          <w:szCs w:val="28"/>
        </w:rPr>
        <w:t>En efecto, el Juzgado Tercero Civil del Circuito de Pereira, con apoyo en el artículo 16 de la Ley 472 de 1998, determinó rechazar las acciones constitucionales y ordenar su envío al Juzgado Civil del Circuito (Reparto) de Bogotá, para lo de su competencia</w:t>
      </w:r>
      <w:r w:rsidR="00A64327" w:rsidRPr="00E103DD">
        <w:rPr>
          <w:rStyle w:val="Refdenotaalpie"/>
          <w:rFonts w:ascii="Arial" w:hAnsi="Arial"/>
          <w:sz w:val="28"/>
          <w:szCs w:val="28"/>
        </w:rPr>
        <w:footnoteReference w:id="9"/>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ind w:firstLine="2835"/>
        <w:jc w:val="both"/>
        <w:rPr>
          <w:rFonts w:ascii="Arial" w:hAnsi="Arial" w:cs="Arial"/>
          <w:sz w:val="24"/>
          <w:szCs w:val="24"/>
        </w:rPr>
      </w:pPr>
      <w:r w:rsidRPr="00E103DD">
        <w:rPr>
          <w:rFonts w:ascii="Arial" w:hAnsi="Arial" w:cs="Arial"/>
          <w:sz w:val="28"/>
          <w:szCs w:val="28"/>
        </w:rPr>
        <w:t>Como se dijo, el fundamento de la anterior determinación, fue el artículo 16 de la norma en cita</w:t>
      </w:r>
      <w:r w:rsidRPr="00E103DD">
        <w:rPr>
          <w:rStyle w:val="Refdenotaalpie"/>
          <w:rFonts w:ascii="Arial" w:hAnsi="Arial" w:cs="Arial"/>
          <w:sz w:val="28"/>
          <w:szCs w:val="28"/>
        </w:rPr>
        <w:footnoteReference w:id="10"/>
      </w:r>
      <w:r w:rsidRPr="00E103DD">
        <w:rPr>
          <w:rFonts w:ascii="Arial" w:hAnsi="Arial" w:cs="Arial"/>
          <w:sz w:val="28"/>
          <w:szCs w:val="28"/>
        </w:rPr>
        <w:t xml:space="preserve">, para deducir que </w:t>
      </w:r>
      <w:r w:rsidRPr="00E103DD">
        <w:rPr>
          <w:rFonts w:ascii="Arial" w:hAnsi="Arial" w:cs="Arial"/>
          <w:sz w:val="24"/>
          <w:szCs w:val="24"/>
        </w:rPr>
        <w:t xml:space="preserve">“(…) </w:t>
      </w:r>
      <w:r w:rsidRPr="00E103DD">
        <w:rPr>
          <w:rFonts w:ascii="Arial" w:hAnsi="Arial" w:cs="Arial"/>
          <w:i/>
          <w:sz w:val="24"/>
          <w:szCs w:val="24"/>
        </w:rPr>
        <w:t>en este preciso asunto, no existe concurrencia de fueros, pues los hechos presuntamente vulneratorios, los demanda el actor en un lugar específico, y no en todo el territorio patrio, no obstante que así lo afirma, pretendiendo en una incorrecta interpretación de la norma</w:t>
      </w:r>
      <w:r w:rsidRPr="00E103DD">
        <w:rPr>
          <w:rFonts w:ascii="Arial" w:hAnsi="Arial" w:cs="Arial"/>
          <w:sz w:val="24"/>
          <w:szCs w:val="24"/>
        </w:rPr>
        <w:t xml:space="preserve"> (…)”</w:t>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ind w:firstLine="2835"/>
        <w:jc w:val="both"/>
        <w:rPr>
          <w:rFonts w:ascii="Arial" w:hAnsi="Arial" w:cs="Arial"/>
          <w:i/>
          <w:sz w:val="24"/>
          <w:szCs w:val="24"/>
        </w:rPr>
      </w:pPr>
      <w:r w:rsidRPr="00E103DD">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E103DD">
        <w:rPr>
          <w:rFonts w:ascii="Arial" w:hAnsi="Arial" w:cs="Arial"/>
          <w:sz w:val="26"/>
          <w:szCs w:val="26"/>
        </w:rPr>
        <w:t xml:space="preserve"> </w:t>
      </w:r>
      <w:r w:rsidRPr="00E103DD">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E103DD">
        <w:rPr>
          <w:rStyle w:val="Refdenotaalpie"/>
          <w:rFonts w:ascii="Arial" w:hAnsi="Arial" w:cs="Arial"/>
          <w:i/>
          <w:sz w:val="24"/>
          <w:szCs w:val="24"/>
        </w:rPr>
        <w:footnoteReference w:id="11"/>
      </w:r>
    </w:p>
    <w:p w:rsidR="00A64327" w:rsidRPr="00E103DD" w:rsidRDefault="00A64327" w:rsidP="00A64327">
      <w:pPr>
        <w:pStyle w:val="Sinespaciado2"/>
        <w:spacing w:line="360" w:lineRule="auto"/>
        <w:ind w:firstLine="2835"/>
        <w:jc w:val="both"/>
        <w:rPr>
          <w:rFonts w:ascii="Arial" w:hAnsi="Arial" w:cs="Arial"/>
          <w:sz w:val="28"/>
          <w:szCs w:val="28"/>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7. Adicionalmente a lo discurrido, no hay duda que la presente acción constitucional se torna prematura porque aún se desconoce qué posición puedan adoptar los Juzgados Civiles del Circuito de la Capital,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A64327" w:rsidRPr="00E103DD" w:rsidRDefault="00A64327" w:rsidP="00A64327">
      <w:pPr>
        <w:pStyle w:val="Sinespaciado2"/>
        <w:spacing w:line="360" w:lineRule="auto"/>
        <w:ind w:firstLine="2835"/>
        <w:jc w:val="both"/>
        <w:rPr>
          <w:rFonts w:ascii="Arial" w:hAnsi="Arial" w:cs="Arial"/>
          <w:i/>
          <w:sz w:val="23"/>
          <w:szCs w:val="23"/>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 xml:space="preserve">8. Recuérdese que </w:t>
      </w:r>
      <w:r w:rsidRPr="00E103DD">
        <w:rPr>
          <w:rFonts w:ascii="Arial" w:hAnsi="Arial" w:cs="Arial"/>
          <w:i/>
          <w:sz w:val="28"/>
          <w:szCs w:val="28"/>
        </w:rPr>
        <w:t>“</w:t>
      </w:r>
      <w:r w:rsidRPr="00E103DD">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E103DD">
        <w:rPr>
          <w:rStyle w:val="Refdenotaalpie"/>
          <w:rFonts w:ascii="Arial" w:hAnsi="Arial" w:cs="Arial"/>
          <w:i/>
          <w:sz w:val="24"/>
          <w:szCs w:val="24"/>
        </w:rPr>
        <w:footnoteReference w:id="12"/>
      </w:r>
      <w:r w:rsidRPr="00E103DD">
        <w:rPr>
          <w:rFonts w:ascii="Arial" w:hAnsi="Arial" w:cs="Arial"/>
          <w:i/>
          <w:sz w:val="28"/>
          <w:szCs w:val="28"/>
        </w:rPr>
        <w:t xml:space="preserve"> </w:t>
      </w:r>
      <w:r w:rsidRPr="00E103DD">
        <w:rPr>
          <w:rFonts w:ascii="Arial" w:hAnsi="Arial" w:cs="Arial"/>
          <w:sz w:val="28"/>
          <w:szCs w:val="28"/>
        </w:rPr>
        <w:t>subrayas fuera de texto.</w:t>
      </w:r>
      <w:r w:rsidRPr="00E103DD">
        <w:rPr>
          <w:rFonts w:ascii="Arial" w:hAnsi="Arial" w:cs="Arial"/>
          <w:i/>
          <w:sz w:val="28"/>
          <w:szCs w:val="28"/>
        </w:rPr>
        <w:t xml:space="preserve"> </w:t>
      </w:r>
    </w:p>
    <w:p w:rsidR="00A64327" w:rsidRPr="00E103DD" w:rsidRDefault="00A64327" w:rsidP="00A64327">
      <w:pPr>
        <w:pStyle w:val="Sinespaciado2"/>
        <w:spacing w:line="360" w:lineRule="auto"/>
        <w:ind w:firstLine="2835"/>
        <w:jc w:val="both"/>
        <w:rPr>
          <w:rFonts w:ascii="Arial" w:hAnsi="Arial" w:cs="Arial"/>
          <w:sz w:val="26"/>
          <w:szCs w:val="26"/>
        </w:rPr>
      </w:pPr>
    </w:p>
    <w:p w:rsidR="00A64327" w:rsidRPr="00E103DD" w:rsidRDefault="00A64327" w:rsidP="00A64327">
      <w:pPr>
        <w:pStyle w:val="Sinespaciado2"/>
        <w:spacing w:line="360" w:lineRule="auto"/>
        <w:ind w:firstLine="2835"/>
        <w:jc w:val="both"/>
        <w:rPr>
          <w:rFonts w:ascii="Arial" w:hAnsi="Arial" w:cs="Arial"/>
          <w:color w:val="000000"/>
          <w:sz w:val="28"/>
          <w:szCs w:val="28"/>
        </w:rPr>
      </w:pPr>
      <w:r w:rsidRPr="00E103DD">
        <w:rPr>
          <w:rFonts w:ascii="Arial" w:hAnsi="Arial" w:cs="Arial"/>
          <w:sz w:val="28"/>
          <w:szCs w:val="28"/>
        </w:rPr>
        <w:t xml:space="preserve">9. </w:t>
      </w:r>
      <w:r w:rsidRPr="00E103DD">
        <w:rPr>
          <w:rFonts w:ascii="Arial" w:hAnsi="Arial" w:cs="Arial"/>
          <w:color w:val="000000"/>
          <w:sz w:val="28"/>
          <w:szCs w:val="28"/>
        </w:rPr>
        <w:t>Puede afirmarse que en este caso, la acción de tutela no procede de manera directa, puesto que no puede ser empleada como mecanismo para decidir lo relacionado con la competencia territorial, de la que estima carece el juzgado para conocer de las acciones populares instauradas por el peticionario, trámite que aún no se encuentra culminado.</w:t>
      </w:r>
    </w:p>
    <w:p w:rsidR="00A64327" w:rsidRPr="00E103DD" w:rsidRDefault="00A64327" w:rsidP="00A64327">
      <w:pPr>
        <w:pStyle w:val="Sinespaciado2"/>
        <w:spacing w:line="360" w:lineRule="auto"/>
        <w:ind w:firstLine="2835"/>
        <w:jc w:val="both"/>
        <w:rPr>
          <w:rFonts w:ascii="Arial" w:hAnsi="Arial" w:cs="Arial"/>
          <w:color w:val="000000"/>
          <w:sz w:val="28"/>
          <w:szCs w:val="28"/>
        </w:rPr>
      </w:pPr>
    </w:p>
    <w:p w:rsidR="00A64327" w:rsidRDefault="00A64327" w:rsidP="00A64327">
      <w:pPr>
        <w:spacing w:line="360" w:lineRule="auto"/>
        <w:ind w:firstLine="2835"/>
        <w:jc w:val="both"/>
        <w:rPr>
          <w:rFonts w:ascii="Arial" w:hAnsi="Arial" w:cs="Arial"/>
          <w:sz w:val="28"/>
          <w:szCs w:val="28"/>
        </w:rPr>
      </w:pPr>
      <w:r w:rsidRPr="00E103DD">
        <w:rPr>
          <w:rFonts w:ascii="Arial" w:hAnsi="Arial" w:cs="Arial"/>
          <w:color w:val="000000"/>
          <w:sz w:val="28"/>
          <w:szCs w:val="28"/>
        </w:rPr>
        <w:t xml:space="preserve">10. Frente a lo pedido por el actor contra la </w:t>
      </w:r>
      <w:r w:rsidRPr="00E103DD">
        <w:rPr>
          <w:rFonts w:ascii="Arial" w:hAnsi="Arial" w:cs="Arial"/>
          <w:sz w:val="28"/>
          <w:szCs w:val="28"/>
        </w:rPr>
        <w:t>Defensoría del Pueblo Regional Caldas, se negará el amparo deprecado, pues en el expediente no reposa prueba alguna sobre lo afirmado respecto a que esa entidad se ha negado a tramitar a su nombre, las acciones de tutela objeto de este proceso.</w:t>
      </w:r>
    </w:p>
    <w:p w:rsidR="00EC2622" w:rsidRPr="00E103DD" w:rsidRDefault="00EC2622" w:rsidP="00A64327">
      <w:pPr>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z w:val="28"/>
          <w:szCs w:val="28"/>
        </w:rPr>
      </w:pPr>
      <w:r w:rsidRPr="00E103DD">
        <w:rPr>
          <w:rFonts w:ascii="Arial" w:hAnsi="Arial" w:cs="Arial"/>
          <w:color w:val="000000"/>
          <w:sz w:val="28"/>
          <w:szCs w:val="28"/>
        </w:rPr>
        <w:t xml:space="preserve">11. </w:t>
      </w:r>
      <w:r w:rsidRPr="00E103DD">
        <w:rPr>
          <w:rFonts w:ascii="Arial" w:hAnsi="Arial" w:cs="Arial"/>
          <w:sz w:val="28"/>
          <w:szCs w:val="28"/>
        </w:rPr>
        <w:t>Sobre el escrito del actor obrante a folio 19, no se observa vicio procedimental alguno con el planteamiento del actor por la supuesta unión de las guardas que enfrentan a las mismas partes por los mismos hechos y prerrogativas.</w:t>
      </w:r>
    </w:p>
    <w:p w:rsidR="00A64327" w:rsidRPr="00E103DD" w:rsidRDefault="00A64327" w:rsidP="00A64327">
      <w:pPr>
        <w:pStyle w:val="Sinespaciado1"/>
        <w:spacing w:line="360" w:lineRule="auto"/>
        <w:ind w:firstLine="2835"/>
        <w:jc w:val="both"/>
        <w:rPr>
          <w:rFonts w:ascii="Arial" w:hAnsi="Arial" w:cs="Arial"/>
          <w:sz w:val="28"/>
          <w:szCs w:val="28"/>
        </w:rPr>
      </w:pPr>
    </w:p>
    <w:p w:rsidR="00A64327" w:rsidRPr="00E103DD" w:rsidRDefault="00A64327" w:rsidP="00A64327">
      <w:pPr>
        <w:pStyle w:val="Sinespaciado1"/>
        <w:spacing w:line="360" w:lineRule="auto"/>
        <w:ind w:firstLine="2835"/>
        <w:jc w:val="both"/>
        <w:rPr>
          <w:rFonts w:ascii="Arial" w:hAnsi="Arial" w:cs="Arial"/>
          <w:spacing w:val="-3"/>
          <w:sz w:val="28"/>
          <w:szCs w:val="28"/>
          <w:lang w:val="es-ES"/>
        </w:rPr>
      </w:pPr>
      <w:r w:rsidRPr="00E103DD">
        <w:rPr>
          <w:rFonts w:ascii="Arial" w:hAnsi="Arial" w:cs="Arial"/>
          <w:color w:val="000000"/>
          <w:sz w:val="28"/>
          <w:szCs w:val="28"/>
        </w:rPr>
        <w:t xml:space="preserve">12. En virtud de lo discurrido, </w:t>
      </w:r>
      <w:r w:rsidRPr="00E103DD">
        <w:rPr>
          <w:rFonts w:ascii="Arial" w:hAnsi="Arial" w:cs="Arial"/>
          <w:spacing w:val="-3"/>
          <w:sz w:val="28"/>
          <w:szCs w:val="28"/>
        </w:rPr>
        <w:t xml:space="preserve">(i) </w:t>
      </w:r>
      <w:r w:rsidRPr="00E103DD">
        <w:rPr>
          <w:rFonts w:ascii="Arial" w:hAnsi="Arial" w:cs="Arial"/>
          <w:color w:val="000000"/>
          <w:sz w:val="28"/>
          <w:szCs w:val="28"/>
        </w:rPr>
        <w:t>se configura la causal de improcedencia prevista en el numeral 1º del artículo 6 del decreto 2591 de 1991 y deviene denegar la protección constitucional deprecada</w:t>
      </w:r>
      <w:r w:rsidRPr="00E103DD">
        <w:rPr>
          <w:rFonts w:ascii="Arial" w:hAnsi="Arial" w:cs="Arial"/>
          <w:spacing w:val="-3"/>
          <w:sz w:val="28"/>
          <w:szCs w:val="28"/>
        </w:rPr>
        <w:t xml:space="preserve">; (ii) se negará lo concerniente con el listado de las demandas populares que el tutelado haya rechazado, asunto que deberá plantear ante ese estrado judicial; (iii) se negará también </w:t>
      </w:r>
      <w:r w:rsidRPr="00E103DD">
        <w:rPr>
          <w:rFonts w:ascii="Arial" w:hAnsi="Arial" w:cs="Arial"/>
          <w:sz w:val="28"/>
          <w:szCs w:val="28"/>
        </w:rPr>
        <w:t xml:space="preserve">el amparo frente a la Defensoría del Pueblo Regional Caldas con fundamento en lo anteriormente expuesto </w:t>
      </w:r>
      <w:r w:rsidRPr="00E103DD">
        <w:rPr>
          <w:rFonts w:ascii="Arial" w:hAnsi="Arial" w:cs="Arial"/>
          <w:spacing w:val="-3"/>
          <w:sz w:val="28"/>
          <w:szCs w:val="28"/>
        </w:rPr>
        <w:t xml:space="preserve">y (iv) se ordenará </w:t>
      </w:r>
      <w:r w:rsidRPr="00E103DD">
        <w:rPr>
          <w:rFonts w:ascii="Arial" w:hAnsi="Arial" w:cs="Arial"/>
          <w:spacing w:val="3"/>
          <w:sz w:val="28"/>
          <w:szCs w:val="28"/>
        </w:rPr>
        <w:t xml:space="preserve">que por Secretaría, se </w:t>
      </w:r>
      <w:r w:rsidRPr="00E103DD">
        <w:rPr>
          <w:rFonts w:ascii="Arial" w:hAnsi="Arial" w:cs="Arial"/>
          <w:sz w:val="28"/>
          <w:szCs w:val="28"/>
        </w:rPr>
        <w:t xml:space="preserve">escanee copia de la tutela y el fallo </w:t>
      </w:r>
      <w:r w:rsidRPr="00E103DD">
        <w:rPr>
          <w:rFonts w:ascii="Arial" w:hAnsi="Arial" w:cs="Arial"/>
          <w:spacing w:val="3"/>
          <w:sz w:val="28"/>
          <w:szCs w:val="28"/>
        </w:rPr>
        <w:t>al correo electrónico suministrado</w:t>
      </w:r>
      <w:r w:rsidRPr="00E103DD">
        <w:rPr>
          <w:rFonts w:ascii="Arial" w:hAnsi="Arial" w:cs="Arial"/>
          <w:spacing w:val="-3"/>
          <w:sz w:val="28"/>
          <w:szCs w:val="28"/>
          <w:lang w:val="es-ES"/>
        </w:rPr>
        <w:t xml:space="preserve"> y a su costa se expidan las piezas procesales requeridas.</w:t>
      </w:r>
    </w:p>
    <w:p w:rsidR="00A64327" w:rsidRPr="00E103DD" w:rsidRDefault="00A64327" w:rsidP="00A64327">
      <w:pPr>
        <w:pStyle w:val="Sinespaciado1"/>
        <w:spacing w:line="360" w:lineRule="auto"/>
        <w:ind w:firstLine="2835"/>
        <w:jc w:val="both"/>
        <w:rPr>
          <w:rFonts w:ascii="Arial" w:hAnsi="Arial" w:cs="Arial"/>
          <w:spacing w:val="-3"/>
          <w:sz w:val="28"/>
          <w:szCs w:val="28"/>
          <w:lang w:val="es-ES"/>
        </w:rPr>
      </w:pPr>
    </w:p>
    <w:p w:rsidR="00A64327" w:rsidRPr="00E103DD" w:rsidRDefault="00A64327" w:rsidP="00A64327">
      <w:pPr>
        <w:pStyle w:val="Sinespaciado1"/>
        <w:spacing w:line="360" w:lineRule="auto"/>
        <w:ind w:firstLine="2835"/>
        <w:jc w:val="both"/>
        <w:rPr>
          <w:rFonts w:ascii="Arial" w:hAnsi="Arial" w:cs="Arial"/>
          <w:b/>
          <w:bCs/>
          <w:sz w:val="28"/>
          <w:szCs w:val="28"/>
        </w:rPr>
      </w:pPr>
    </w:p>
    <w:p w:rsidR="00A64327" w:rsidRPr="00C20A23" w:rsidRDefault="00A64327" w:rsidP="00A64327">
      <w:pPr>
        <w:pStyle w:val="Sinespaciado1"/>
        <w:spacing w:line="360" w:lineRule="auto"/>
        <w:ind w:firstLine="2835"/>
        <w:jc w:val="both"/>
        <w:rPr>
          <w:rFonts w:ascii="Arial" w:hAnsi="Arial" w:cs="Arial"/>
          <w:b/>
          <w:bCs/>
          <w:sz w:val="26"/>
          <w:szCs w:val="26"/>
        </w:rPr>
      </w:pPr>
      <w:r w:rsidRPr="00C20A23">
        <w:rPr>
          <w:rFonts w:ascii="Arial" w:hAnsi="Arial" w:cs="Arial"/>
          <w:b/>
          <w:bCs/>
          <w:sz w:val="26"/>
          <w:szCs w:val="26"/>
        </w:rPr>
        <w:t>V. Decisión</w:t>
      </w:r>
    </w:p>
    <w:p w:rsidR="00A64327" w:rsidRPr="00E103DD" w:rsidRDefault="00A64327" w:rsidP="00A64327">
      <w:pPr>
        <w:pStyle w:val="Sinespaciado2"/>
        <w:spacing w:line="360" w:lineRule="auto"/>
        <w:ind w:firstLine="2835"/>
        <w:rPr>
          <w:rFonts w:ascii="Arial" w:hAnsi="Arial" w:cs="Arial"/>
          <w:b/>
          <w:bCs/>
          <w:sz w:val="28"/>
          <w:szCs w:val="28"/>
        </w:rPr>
      </w:pPr>
    </w:p>
    <w:p w:rsidR="00A64327" w:rsidRPr="00E103DD" w:rsidRDefault="00A64327" w:rsidP="00A64327">
      <w:pPr>
        <w:pStyle w:val="Sinespaciado2"/>
        <w:spacing w:line="360" w:lineRule="auto"/>
        <w:ind w:firstLine="2835"/>
        <w:jc w:val="both"/>
        <w:rPr>
          <w:rFonts w:ascii="Arial" w:hAnsi="Arial" w:cs="Arial"/>
          <w:sz w:val="28"/>
          <w:szCs w:val="28"/>
        </w:rPr>
      </w:pPr>
      <w:r w:rsidRPr="00E103DD">
        <w:rPr>
          <w:rFonts w:ascii="Arial" w:hAnsi="Arial" w:cs="Arial"/>
          <w:sz w:val="28"/>
          <w:szCs w:val="28"/>
        </w:rPr>
        <w:t>En mérito de lo expuesto, la Sala de Decisión Civil Familia del Tribunal Superior de Pereira, administrando justicia en nombre de la República y por autoridad de la ley,</w:t>
      </w:r>
    </w:p>
    <w:p w:rsidR="00A64327" w:rsidRPr="00E103DD" w:rsidRDefault="00A64327" w:rsidP="00A64327">
      <w:pPr>
        <w:pStyle w:val="Sinespaciado2"/>
        <w:spacing w:line="360" w:lineRule="auto"/>
        <w:ind w:firstLine="2835"/>
        <w:rPr>
          <w:rFonts w:ascii="Arial" w:hAnsi="Arial" w:cs="Arial"/>
          <w:sz w:val="28"/>
          <w:szCs w:val="28"/>
        </w:rPr>
      </w:pPr>
    </w:p>
    <w:p w:rsidR="00A64327" w:rsidRPr="00E103DD" w:rsidRDefault="00A64327" w:rsidP="00A64327">
      <w:pPr>
        <w:pStyle w:val="Sinespaciado2"/>
        <w:spacing w:line="360" w:lineRule="auto"/>
        <w:ind w:firstLine="2835"/>
        <w:rPr>
          <w:rFonts w:ascii="Arial" w:hAnsi="Arial" w:cs="Arial"/>
          <w:b/>
          <w:spacing w:val="-3"/>
          <w:sz w:val="28"/>
          <w:szCs w:val="28"/>
        </w:rPr>
      </w:pPr>
      <w:r w:rsidRPr="00C20A23">
        <w:rPr>
          <w:rFonts w:ascii="Arial" w:hAnsi="Arial" w:cs="Arial"/>
          <w:b/>
          <w:spacing w:val="-3"/>
          <w:sz w:val="26"/>
          <w:szCs w:val="26"/>
        </w:rPr>
        <w:t>RESUELVE</w:t>
      </w:r>
      <w:r w:rsidRPr="00E103DD">
        <w:rPr>
          <w:rFonts w:ascii="Arial" w:hAnsi="Arial" w:cs="Arial"/>
          <w:b/>
          <w:spacing w:val="-3"/>
          <w:sz w:val="28"/>
          <w:szCs w:val="28"/>
        </w:rPr>
        <w:t>:</w:t>
      </w:r>
    </w:p>
    <w:p w:rsidR="00A64327" w:rsidRPr="00E103DD" w:rsidRDefault="00A64327" w:rsidP="00A64327">
      <w:pPr>
        <w:pStyle w:val="Sinespaciado1"/>
        <w:spacing w:line="360" w:lineRule="auto"/>
        <w:ind w:firstLine="2835"/>
        <w:jc w:val="both"/>
        <w:rPr>
          <w:rFonts w:ascii="Arial" w:hAnsi="Arial" w:cs="Arial"/>
          <w:b/>
          <w:spacing w:val="-3"/>
          <w:sz w:val="28"/>
          <w:szCs w:val="28"/>
        </w:rPr>
      </w:pPr>
    </w:p>
    <w:p w:rsidR="00A64327" w:rsidRPr="00E103DD" w:rsidRDefault="00A64327" w:rsidP="00A64327">
      <w:pPr>
        <w:pStyle w:val="Sinespaciado1"/>
        <w:spacing w:line="360" w:lineRule="auto"/>
        <w:ind w:firstLine="2835"/>
        <w:jc w:val="both"/>
        <w:rPr>
          <w:rFonts w:ascii="Arial" w:hAnsi="Arial" w:cs="Arial"/>
          <w:sz w:val="28"/>
          <w:szCs w:val="28"/>
          <w:lang w:val="es-ES" w:eastAsia="es-ES"/>
        </w:rPr>
      </w:pPr>
      <w:r w:rsidRPr="00E103DD">
        <w:rPr>
          <w:rFonts w:ascii="Arial" w:hAnsi="Arial" w:cs="Arial"/>
          <w:b/>
          <w:spacing w:val="-3"/>
          <w:sz w:val="26"/>
          <w:szCs w:val="26"/>
        </w:rPr>
        <w:t>Primero</w:t>
      </w:r>
      <w:r w:rsidRPr="00E103DD">
        <w:rPr>
          <w:rFonts w:ascii="Arial" w:hAnsi="Arial" w:cs="Arial"/>
          <w:b/>
          <w:spacing w:val="-3"/>
          <w:sz w:val="28"/>
          <w:szCs w:val="28"/>
        </w:rPr>
        <w:t xml:space="preserve">: </w:t>
      </w:r>
      <w:r w:rsidRPr="00E103DD">
        <w:rPr>
          <w:rFonts w:ascii="Arial" w:hAnsi="Arial" w:cs="Arial"/>
          <w:b/>
          <w:spacing w:val="-3"/>
          <w:sz w:val="24"/>
          <w:szCs w:val="24"/>
        </w:rPr>
        <w:t>DECLARAR IMPROCEDENTE</w:t>
      </w:r>
      <w:r w:rsidRPr="00E103DD">
        <w:rPr>
          <w:rFonts w:ascii="Arial" w:hAnsi="Arial" w:cs="Arial"/>
          <w:b/>
          <w:spacing w:val="-3"/>
          <w:sz w:val="28"/>
          <w:szCs w:val="28"/>
        </w:rPr>
        <w:t xml:space="preserve"> </w:t>
      </w:r>
      <w:r w:rsidRPr="00E103DD">
        <w:rPr>
          <w:rFonts w:ascii="Arial" w:hAnsi="Arial" w:cs="Arial"/>
          <w:bCs/>
          <w:spacing w:val="-3"/>
          <w:sz w:val="28"/>
          <w:szCs w:val="28"/>
          <w:lang w:val="es-ES"/>
        </w:rPr>
        <w:t>e</w:t>
      </w:r>
      <w:r w:rsidRPr="00E103DD">
        <w:rPr>
          <w:rFonts w:ascii="Arial" w:hAnsi="Arial" w:cs="Arial"/>
          <w:spacing w:val="-3"/>
          <w:sz w:val="28"/>
          <w:szCs w:val="28"/>
          <w:lang w:val="es-ES"/>
        </w:rPr>
        <w:t xml:space="preserve">l amparo constitucional invocado </w:t>
      </w:r>
      <w:r w:rsidRPr="00E103DD">
        <w:rPr>
          <w:rFonts w:ascii="Arial" w:hAnsi="Arial" w:cs="Arial"/>
          <w:sz w:val="28"/>
          <w:szCs w:val="28"/>
        </w:rPr>
        <w:t xml:space="preserve">por </w:t>
      </w:r>
      <w:r w:rsidRPr="00E103DD">
        <w:rPr>
          <w:rFonts w:ascii="Arial" w:hAnsi="Arial" w:cs="Arial"/>
          <w:sz w:val="24"/>
          <w:szCs w:val="24"/>
          <w:lang w:val="es-ES" w:eastAsia="es-ES"/>
        </w:rPr>
        <w:t>JAVIER ELÍAS ARIAS IDÁRRAGA</w:t>
      </w:r>
      <w:r w:rsidRPr="00E103DD">
        <w:rPr>
          <w:rFonts w:ascii="Arial" w:hAnsi="Arial" w:cs="Arial"/>
          <w:sz w:val="28"/>
          <w:szCs w:val="28"/>
          <w:lang w:val="es-ES" w:eastAsia="es-ES"/>
        </w:rPr>
        <w:t xml:space="preserve">, contra el </w:t>
      </w:r>
      <w:r w:rsidRPr="00E103DD">
        <w:rPr>
          <w:rFonts w:ascii="Arial" w:hAnsi="Arial" w:cs="Arial"/>
          <w:sz w:val="24"/>
          <w:szCs w:val="24"/>
          <w:lang w:val="es-ES" w:eastAsia="es-ES"/>
        </w:rPr>
        <w:t>JUZGADO TERCERO CIVIL DEL CIRCUITO DE PEREIRA</w:t>
      </w:r>
      <w:r w:rsidRPr="00E103DD">
        <w:rPr>
          <w:rFonts w:ascii="Arial" w:hAnsi="Arial" w:cs="Arial"/>
          <w:sz w:val="28"/>
          <w:szCs w:val="28"/>
        </w:rPr>
        <w:t xml:space="preserve">, </w:t>
      </w:r>
      <w:r w:rsidRPr="00E103DD">
        <w:rPr>
          <w:rFonts w:ascii="Arial" w:hAnsi="Arial" w:cs="Arial"/>
          <w:sz w:val="28"/>
          <w:szCs w:val="28"/>
          <w:lang w:val="es-ES" w:eastAsia="es-ES"/>
        </w:rPr>
        <w:t>dentro de las acciones de tutela de la referencia.</w:t>
      </w:r>
    </w:p>
    <w:p w:rsidR="00A64327" w:rsidRPr="00E103DD" w:rsidRDefault="00A64327" w:rsidP="00A64327">
      <w:pPr>
        <w:pStyle w:val="Sinespaciado2"/>
        <w:spacing w:line="360" w:lineRule="auto"/>
        <w:ind w:firstLine="2835"/>
        <w:jc w:val="both"/>
        <w:rPr>
          <w:rFonts w:ascii="Arial" w:hAnsi="Arial" w:cs="Arial"/>
          <w:spacing w:val="-3"/>
          <w:sz w:val="28"/>
          <w:szCs w:val="28"/>
        </w:rPr>
      </w:pPr>
      <w:r w:rsidRPr="00E103DD">
        <w:rPr>
          <w:rFonts w:ascii="Arial" w:hAnsi="Arial" w:cs="Arial"/>
          <w:b/>
          <w:spacing w:val="-3"/>
          <w:sz w:val="26"/>
          <w:szCs w:val="26"/>
        </w:rPr>
        <w:t>Segundo</w:t>
      </w:r>
      <w:r w:rsidRPr="00E103DD">
        <w:rPr>
          <w:rFonts w:ascii="Arial" w:hAnsi="Arial" w:cs="Arial"/>
          <w:b/>
          <w:spacing w:val="-3"/>
          <w:sz w:val="28"/>
          <w:szCs w:val="28"/>
        </w:rPr>
        <w:t>:</w:t>
      </w:r>
      <w:r w:rsidRPr="00E103DD">
        <w:rPr>
          <w:rFonts w:ascii="Arial" w:hAnsi="Arial" w:cs="Arial"/>
          <w:spacing w:val="-3"/>
          <w:sz w:val="28"/>
          <w:szCs w:val="28"/>
        </w:rPr>
        <w:t xml:space="preserve"> </w:t>
      </w:r>
      <w:r w:rsidRPr="00E103DD">
        <w:rPr>
          <w:rFonts w:ascii="Arial" w:hAnsi="Arial" w:cs="Arial"/>
          <w:b/>
          <w:spacing w:val="3"/>
          <w:sz w:val="24"/>
          <w:szCs w:val="24"/>
        </w:rPr>
        <w:t>NEGAR</w:t>
      </w:r>
      <w:r w:rsidRPr="00E103DD">
        <w:rPr>
          <w:rFonts w:ascii="Arial" w:hAnsi="Arial" w:cs="Arial"/>
          <w:b/>
          <w:spacing w:val="3"/>
          <w:sz w:val="28"/>
          <w:szCs w:val="28"/>
        </w:rPr>
        <w:t xml:space="preserve"> </w:t>
      </w:r>
      <w:r w:rsidRPr="00E103DD">
        <w:rPr>
          <w:rFonts w:ascii="Arial" w:hAnsi="Arial" w:cs="Arial"/>
          <w:sz w:val="28"/>
          <w:szCs w:val="28"/>
        </w:rPr>
        <w:t>la tutela formulada contra la Defensoría del Pueblo de Caldas.</w:t>
      </w:r>
    </w:p>
    <w:p w:rsidR="00A64327" w:rsidRPr="00E103DD" w:rsidRDefault="00A64327" w:rsidP="00A64327">
      <w:pPr>
        <w:pStyle w:val="Sinespaciado2"/>
        <w:spacing w:line="360" w:lineRule="auto"/>
        <w:ind w:firstLine="2835"/>
        <w:jc w:val="both"/>
        <w:rPr>
          <w:rFonts w:ascii="Arial" w:hAnsi="Arial" w:cs="Arial"/>
          <w:spacing w:val="-3"/>
          <w:sz w:val="28"/>
          <w:szCs w:val="28"/>
        </w:rPr>
      </w:pPr>
    </w:p>
    <w:p w:rsidR="00A64327" w:rsidRPr="00E103DD" w:rsidRDefault="00A64327" w:rsidP="00A64327">
      <w:pPr>
        <w:pStyle w:val="Sinespaciado2"/>
        <w:spacing w:line="360" w:lineRule="auto"/>
        <w:ind w:firstLine="2835"/>
        <w:jc w:val="both"/>
        <w:rPr>
          <w:rFonts w:ascii="Arial" w:hAnsi="Arial" w:cs="Arial"/>
          <w:sz w:val="24"/>
          <w:szCs w:val="24"/>
        </w:rPr>
      </w:pPr>
      <w:r w:rsidRPr="00E103DD">
        <w:rPr>
          <w:rFonts w:ascii="Arial" w:hAnsi="Arial" w:cs="Arial"/>
          <w:b/>
          <w:spacing w:val="-3"/>
          <w:sz w:val="26"/>
          <w:szCs w:val="26"/>
        </w:rPr>
        <w:t>Tercero</w:t>
      </w:r>
      <w:r w:rsidRPr="00E103DD">
        <w:rPr>
          <w:rFonts w:ascii="Arial" w:hAnsi="Arial" w:cs="Arial"/>
          <w:b/>
          <w:spacing w:val="-3"/>
          <w:sz w:val="28"/>
          <w:szCs w:val="28"/>
        </w:rPr>
        <w:t xml:space="preserve">: </w:t>
      </w:r>
      <w:r w:rsidRPr="00E103DD">
        <w:rPr>
          <w:rFonts w:ascii="Arial" w:hAnsi="Arial" w:cs="Arial"/>
          <w:b/>
          <w:spacing w:val="-3"/>
          <w:sz w:val="24"/>
          <w:szCs w:val="24"/>
        </w:rPr>
        <w:t>NEGAR</w:t>
      </w:r>
      <w:r w:rsidRPr="00E103DD">
        <w:rPr>
          <w:rFonts w:ascii="Arial" w:hAnsi="Arial" w:cs="Arial"/>
          <w:b/>
          <w:spacing w:val="-3"/>
          <w:sz w:val="28"/>
          <w:szCs w:val="28"/>
        </w:rPr>
        <w:t xml:space="preserve"> </w:t>
      </w:r>
      <w:r w:rsidRPr="00E103DD">
        <w:rPr>
          <w:rFonts w:ascii="Arial" w:hAnsi="Arial" w:cs="Arial"/>
          <w:spacing w:val="-3"/>
          <w:sz w:val="28"/>
          <w:szCs w:val="28"/>
        </w:rPr>
        <w:t>lo relacionado con el listado de las acciones populares rechazadas por el despacho judicial accionado</w:t>
      </w:r>
      <w:r w:rsidRPr="00E103DD">
        <w:rPr>
          <w:rFonts w:ascii="Arial" w:hAnsi="Arial" w:cs="Arial"/>
          <w:sz w:val="28"/>
          <w:szCs w:val="28"/>
        </w:rPr>
        <w:t>.</w:t>
      </w:r>
    </w:p>
    <w:p w:rsidR="00A64327" w:rsidRPr="00E103DD" w:rsidRDefault="00A64327" w:rsidP="00A64327">
      <w:pPr>
        <w:pStyle w:val="Sinespaciado2"/>
        <w:spacing w:line="360" w:lineRule="auto"/>
        <w:ind w:firstLine="2835"/>
        <w:jc w:val="both"/>
        <w:rPr>
          <w:rFonts w:ascii="Arial" w:hAnsi="Arial" w:cs="Arial"/>
          <w:spacing w:val="3"/>
          <w:sz w:val="28"/>
          <w:szCs w:val="28"/>
          <w:lang w:val="es-CO"/>
        </w:rPr>
      </w:pPr>
    </w:p>
    <w:p w:rsidR="00A64327" w:rsidRPr="00E103DD" w:rsidRDefault="00A64327" w:rsidP="00A64327">
      <w:pPr>
        <w:pStyle w:val="Sinespaciado2"/>
        <w:spacing w:line="360" w:lineRule="auto"/>
        <w:ind w:firstLine="2835"/>
        <w:jc w:val="both"/>
        <w:rPr>
          <w:rFonts w:ascii="Arial" w:hAnsi="Arial" w:cs="Arial"/>
          <w:spacing w:val="3"/>
          <w:sz w:val="28"/>
          <w:szCs w:val="28"/>
          <w:lang w:val="es-CO"/>
        </w:rPr>
      </w:pPr>
      <w:r w:rsidRPr="00E103DD">
        <w:rPr>
          <w:rFonts w:ascii="Arial" w:hAnsi="Arial" w:cs="Arial"/>
          <w:b/>
          <w:spacing w:val="3"/>
          <w:sz w:val="26"/>
          <w:szCs w:val="26"/>
        </w:rPr>
        <w:t>Cuarto</w:t>
      </w:r>
      <w:r w:rsidRPr="00E103DD">
        <w:rPr>
          <w:rFonts w:ascii="Arial" w:hAnsi="Arial" w:cs="Arial"/>
          <w:b/>
          <w:spacing w:val="3"/>
          <w:sz w:val="28"/>
          <w:szCs w:val="28"/>
        </w:rPr>
        <w:t xml:space="preserve">: </w:t>
      </w:r>
      <w:r w:rsidRPr="00E103DD">
        <w:rPr>
          <w:rFonts w:ascii="Arial" w:hAnsi="Arial" w:cs="Arial"/>
          <w:b/>
          <w:spacing w:val="3"/>
          <w:sz w:val="24"/>
          <w:szCs w:val="24"/>
        </w:rPr>
        <w:t>ORDENAR</w:t>
      </w:r>
      <w:r w:rsidRPr="00E103DD">
        <w:rPr>
          <w:rFonts w:ascii="Arial" w:hAnsi="Arial" w:cs="Arial"/>
          <w:spacing w:val="3"/>
          <w:sz w:val="28"/>
          <w:szCs w:val="28"/>
        </w:rPr>
        <w:t xml:space="preserve"> que por Secretaría, se </w:t>
      </w:r>
      <w:r w:rsidRPr="00E103DD">
        <w:rPr>
          <w:rFonts w:ascii="Arial" w:hAnsi="Arial" w:cs="Arial"/>
          <w:sz w:val="28"/>
          <w:szCs w:val="28"/>
        </w:rPr>
        <w:t xml:space="preserve">escanee copia de la tutela y el fallo </w:t>
      </w:r>
      <w:r w:rsidRPr="00E103DD">
        <w:rPr>
          <w:rFonts w:ascii="Arial" w:hAnsi="Arial" w:cs="Arial"/>
          <w:spacing w:val="3"/>
          <w:sz w:val="28"/>
          <w:szCs w:val="28"/>
        </w:rPr>
        <w:t>al correo electrónico suministrado y a su costa se expidan las de todo el proceso.</w:t>
      </w:r>
    </w:p>
    <w:p w:rsidR="00A64327" w:rsidRPr="00E103DD" w:rsidRDefault="00A64327" w:rsidP="00A64327">
      <w:pPr>
        <w:tabs>
          <w:tab w:val="left" w:pos="-720"/>
        </w:tabs>
        <w:suppressAutoHyphens/>
        <w:spacing w:line="360" w:lineRule="auto"/>
        <w:ind w:firstLine="2835"/>
        <w:jc w:val="both"/>
        <w:rPr>
          <w:rFonts w:ascii="Arial" w:hAnsi="Arial" w:cs="Arial"/>
          <w:b/>
          <w:spacing w:val="-3"/>
          <w:sz w:val="28"/>
          <w:szCs w:val="28"/>
        </w:rPr>
      </w:pPr>
    </w:p>
    <w:p w:rsidR="00A64327" w:rsidRPr="00E103DD" w:rsidRDefault="00A64327" w:rsidP="00A64327">
      <w:pPr>
        <w:tabs>
          <w:tab w:val="left" w:pos="-720"/>
        </w:tabs>
        <w:suppressAutoHyphens/>
        <w:spacing w:line="360" w:lineRule="auto"/>
        <w:ind w:firstLine="2835"/>
        <w:jc w:val="both"/>
        <w:rPr>
          <w:rFonts w:ascii="Arial" w:hAnsi="Arial" w:cs="Arial"/>
          <w:b/>
          <w:spacing w:val="-3"/>
          <w:sz w:val="28"/>
          <w:szCs w:val="28"/>
        </w:rPr>
      </w:pPr>
      <w:r w:rsidRPr="00E103DD">
        <w:rPr>
          <w:rFonts w:ascii="Arial" w:hAnsi="Arial" w:cs="Arial"/>
          <w:b/>
          <w:spacing w:val="-3"/>
          <w:sz w:val="26"/>
          <w:szCs w:val="26"/>
        </w:rPr>
        <w:t>Quinto</w:t>
      </w:r>
      <w:r w:rsidRPr="00E103DD">
        <w:rPr>
          <w:rFonts w:ascii="Arial" w:hAnsi="Arial" w:cs="Arial"/>
          <w:b/>
          <w:spacing w:val="-3"/>
          <w:sz w:val="28"/>
          <w:szCs w:val="28"/>
        </w:rPr>
        <w:t xml:space="preserve">: </w:t>
      </w:r>
      <w:r w:rsidRPr="00E103DD">
        <w:rPr>
          <w:rFonts w:ascii="Arial" w:hAnsi="Arial" w:cs="Arial"/>
          <w:spacing w:val="-3"/>
          <w:sz w:val="28"/>
          <w:szCs w:val="28"/>
        </w:rPr>
        <w:t>Notifíquese esta decisión a las partes por el medio más expedito posible (Art. 5o. del Decreto 306 de 1992).</w:t>
      </w:r>
    </w:p>
    <w:p w:rsidR="00A64327" w:rsidRPr="00E103DD" w:rsidRDefault="00A64327" w:rsidP="00A64327">
      <w:pPr>
        <w:tabs>
          <w:tab w:val="left" w:pos="-720"/>
        </w:tabs>
        <w:suppressAutoHyphens/>
        <w:spacing w:line="360" w:lineRule="auto"/>
        <w:ind w:firstLine="2835"/>
        <w:jc w:val="both"/>
        <w:rPr>
          <w:rFonts w:ascii="Arial" w:hAnsi="Arial" w:cs="Arial"/>
          <w:b/>
          <w:spacing w:val="-3"/>
          <w:sz w:val="28"/>
          <w:szCs w:val="28"/>
        </w:rPr>
      </w:pPr>
    </w:p>
    <w:p w:rsidR="00A64327" w:rsidRPr="00E103DD" w:rsidRDefault="00A64327" w:rsidP="00A64327">
      <w:pPr>
        <w:tabs>
          <w:tab w:val="left" w:pos="-720"/>
        </w:tabs>
        <w:suppressAutoHyphens/>
        <w:spacing w:line="360" w:lineRule="auto"/>
        <w:ind w:firstLine="2835"/>
        <w:jc w:val="both"/>
        <w:rPr>
          <w:rFonts w:ascii="Arial" w:hAnsi="Arial" w:cs="Arial"/>
          <w:spacing w:val="-3"/>
          <w:sz w:val="28"/>
          <w:szCs w:val="28"/>
        </w:rPr>
      </w:pPr>
      <w:r w:rsidRPr="00E103DD">
        <w:rPr>
          <w:rFonts w:ascii="Arial" w:hAnsi="Arial" w:cs="Arial"/>
          <w:b/>
          <w:spacing w:val="-3"/>
          <w:sz w:val="26"/>
          <w:szCs w:val="26"/>
        </w:rPr>
        <w:t>Sexto</w:t>
      </w:r>
      <w:r w:rsidRPr="00E103DD">
        <w:rPr>
          <w:rFonts w:ascii="Arial" w:hAnsi="Arial" w:cs="Arial"/>
          <w:b/>
          <w:spacing w:val="-3"/>
          <w:sz w:val="28"/>
          <w:szCs w:val="28"/>
        </w:rPr>
        <w:t xml:space="preserve">: </w:t>
      </w:r>
      <w:r w:rsidRPr="00E103DD">
        <w:rPr>
          <w:rFonts w:ascii="Arial" w:hAnsi="Arial" w:cs="Arial"/>
          <w:spacing w:val="-3"/>
          <w:sz w:val="28"/>
          <w:szCs w:val="28"/>
        </w:rPr>
        <w:t>Si no fuere impugnada esta decisión, remítase el expediente a la Corte Constitucional para su eventual revisión.</w:t>
      </w:r>
    </w:p>
    <w:p w:rsidR="00A64327" w:rsidRPr="00E103DD" w:rsidRDefault="00A64327" w:rsidP="00A64327">
      <w:pPr>
        <w:tabs>
          <w:tab w:val="left" w:pos="-720"/>
        </w:tabs>
        <w:suppressAutoHyphens/>
        <w:spacing w:line="360" w:lineRule="auto"/>
        <w:ind w:firstLine="2835"/>
        <w:jc w:val="both"/>
        <w:rPr>
          <w:rFonts w:ascii="Arial" w:hAnsi="Arial" w:cs="Arial"/>
          <w:spacing w:val="-3"/>
          <w:sz w:val="28"/>
          <w:szCs w:val="28"/>
        </w:rPr>
      </w:pPr>
    </w:p>
    <w:p w:rsidR="00A64327" w:rsidRPr="00E103DD" w:rsidRDefault="00A64327" w:rsidP="00A64327">
      <w:pPr>
        <w:pStyle w:val="Sinespaciado2"/>
        <w:spacing w:line="360" w:lineRule="auto"/>
        <w:ind w:firstLine="2835"/>
        <w:jc w:val="both"/>
        <w:rPr>
          <w:rFonts w:ascii="Arial" w:hAnsi="Arial" w:cs="Arial"/>
          <w:spacing w:val="-3"/>
          <w:sz w:val="28"/>
          <w:szCs w:val="28"/>
        </w:rPr>
      </w:pPr>
      <w:r w:rsidRPr="00E103DD">
        <w:rPr>
          <w:rFonts w:ascii="Arial" w:hAnsi="Arial" w:cs="Arial"/>
          <w:spacing w:val="-3"/>
          <w:sz w:val="28"/>
          <w:szCs w:val="28"/>
        </w:rPr>
        <w:t>Cópiese y notifíquese,</w:t>
      </w:r>
    </w:p>
    <w:p w:rsidR="00A64327" w:rsidRPr="00E103DD" w:rsidRDefault="00A64327" w:rsidP="00A64327">
      <w:pPr>
        <w:pStyle w:val="Sinespaciado2"/>
        <w:spacing w:line="360" w:lineRule="auto"/>
        <w:ind w:firstLine="2835"/>
        <w:jc w:val="both"/>
        <w:rPr>
          <w:rFonts w:ascii="Arial" w:hAnsi="Arial" w:cs="Arial"/>
          <w:spacing w:val="-3"/>
          <w:sz w:val="28"/>
          <w:szCs w:val="28"/>
        </w:rPr>
      </w:pPr>
    </w:p>
    <w:p w:rsidR="00A64327" w:rsidRPr="00E103DD" w:rsidRDefault="00A64327" w:rsidP="00A64327">
      <w:pPr>
        <w:pStyle w:val="Sinespaciado2"/>
        <w:spacing w:line="360" w:lineRule="auto"/>
        <w:ind w:firstLine="2835"/>
        <w:jc w:val="both"/>
        <w:rPr>
          <w:rFonts w:ascii="Arial" w:hAnsi="Arial" w:cs="Arial"/>
          <w:spacing w:val="-3"/>
          <w:sz w:val="28"/>
          <w:szCs w:val="28"/>
        </w:rPr>
      </w:pPr>
      <w:r w:rsidRPr="00E103DD">
        <w:rPr>
          <w:rFonts w:ascii="Arial" w:hAnsi="Arial" w:cs="Arial"/>
          <w:spacing w:val="-3"/>
          <w:sz w:val="28"/>
          <w:szCs w:val="28"/>
        </w:rPr>
        <w:t>Los Magistrados,</w:t>
      </w:r>
    </w:p>
    <w:p w:rsidR="00A64327" w:rsidRPr="00E103DD" w:rsidRDefault="00A64327" w:rsidP="00A64327">
      <w:pPr>
        <w:pStyle w:val="Sinespaciado2"/>
        <w:spacing w:line="360" w:lineRule="auto"/>
        <w:ind w:firstLine="2835"/>
        <w:jc w:val="both"/>
        <w:rPr>
          <w:rFonts w:ascii="Arial" w:hAnsi="Arial" w:cs="Arial"/>
          <w:spacing w:val="-3"/>
          <w:sz w:val="40"/>
          <w:szCs w:val="40"/>
        </w:rPr>
      </w:pPr>
    </w:p>
    <w:p w:rsidR="00A64327" w:rsidRPr="00E103DD" w:rsidRDefault="00A64327" w:rsidP="00A64327">
      <w:pPr>
        <w:pStyle w:val="Sinespaciado2"/>
        <w:spacing w:line="360" w:lineRule="auto"/>
        <w:ind w:firstLine="2835"/>
        <w:jc w:val="both"/>
        <w:rPr>
          <w:rFonts w:ascii="Arial" w:hAnsi="Arial" w:cs="Arial"/>
          <w:spacing w:val="-3"/>
          <w:sz w:val="40"/>
          <w:szCs w:val="40"/>
        </w:rPr>
      </w:pPr>
    </w:p>
    <w:p w:rsidR="00A64327" w:rsidRPr="00E103DD" w:rsidRDefault="00A64327" w:rsidP="00A64327">
      <w:pPr>
        <w:pStyle w:val="Sinespaciado2"/>
        <w:spacing w:line="360" w:lineRule="auto"/>
        <w:ind w:firstLine="2835"/>
        <w:jc w:val="both"/>
        <w:rPr>
          <w:rFonts w:ascii="Arial" w:hAnsi="Arial" w:cs="Arial"/>
          <w:spacing w:val="-3"/>
          <w:sz w:val="28"/>
          <w:szCs w:val="28"/>
        </w:rPr>
      </w:pPr>
      <w:r w:rsidRPr="00E103DD">
        <w:rPr>
          <w:rFonts w:ascii="Arial" w:hAnsi="Arial" w:cs="Arial"/>
          <w:b/>
          <w:spacing w:val="-3"/>
          <w:sz w:val="24"/>
          <w:szCs w:val="24"/>
        </w:rPr>
        <w:t>EDDER JIMMY SÁNCHEZ CALAMBÁS</w:t>
      </w:r>
    </w:p>
    <w:p w:rsidR="00A64327" w:rsidRPr="00E103DD" w:rsidRDefault="00A64327" w:rsidP="00A64327">
      <w:pPr>
        <w:pStyle w:val="Sinespaciado2"/>
        <w:spacing w:line="360" w:lineRule="auto"/>
        <w:ind w:firstLine="2835"/>
        <w:jc w:val="both"/>
        <w:rPr>
          <w:rFonts w:ascii="Arial" w:hAnsi="Arial" w:cs="Arial"/>
          <w:b/>
          <w:spacing w:val="-3"/>
          <w:sz w:val="24"/>
          <w:szCs w:val="24"/>
        </w:rPr>
      </w:pPr>
    </w:p>
    <w:p w:rsidR="00A64327" w:rsidRPr="00E103DD" w:rsidRDefault="00A64327" w:rsidP="00A64327">
      <w:pPr>
        <w:pStyle w:val="Sinespaciado2"/>
        <w:spacing w:line="360" w:lineRule="auto"/>
        <w:ind w:firstLine="2835"/>
        <w:jc w:val="both"/>
        <w:rPr>
          <w:rFonts w:ascii="Arial" w:hAnsi="Arial" w:cs="Arial"/>
          <w:b/>
          <w:spacing w:val="-3"/>
          <w:sz w:val="24"/>
          <w:szCs w:val="24"/>
        </w:rPr>
      </w:pPr>
    </w:p>
    <w:p w:rsidR="00A64327" w:rsidRPr="00E103DD" w:rsidRDefault="00A64327" w:rsidP="00A64327">
      <w:pPr>
        <w:pStyle w:val="Sinespaciado2"/>
        <w:spacing w:line="360" w:lineRule="auto"/>
        <w:ind w:firstLine="2835"/>
        <w:jc w:val="both"/>
        <w:rPr>
          <w:rFonts w:ascii="Arial" w:hAnsi="Arial" w:cs="Arial"/>
          <w:b/>
          <w:spacing w:val="-3"/>
          <w:sz w:val="24"/>
          <w:szCs w:val="24"/>
        </w:rPr>
      </w:pPr>
    </w:p>
    <w:p w:rsidR="00A64327" w:rsidRPr="00E103DD" w:rsidRDefault="00A64327" w:rsidP="00A64327">
      <w:pPr>
        <w:pStyle w:val="Sinespaciado2"/>
        <w:spacing w:line="360" w:lineRule="auto"/>
        <w:ind w:firstLine="2835"/>
        <w:jc w:val="both"/>
        <w:rPr>
          <w:rFonts w:ascii="Arial" w:hAnsi="Arial" w:cs="Arial"/>
          <w:b/>
          <w:spacing w:val="-3"/>
          <w:sz w:val="24"/>
          <w:szCs w:val="24"/>
        </w:rPr>
      </w:pPr>
      <w:r w:rsidRPr="00E103DD">
        <w:rPr>
          <w:rFonts w:ascii="Arial" w:hAnsi="Arial" w:cs="Arial"/>
          <w:b/>
          <w:spacing w:val="-3"/>
          <w:sz w:val="24"/>
          <w:szCs w:val="24"/>
        </w:rPr>
        <w:t>JAIME ALBERTO SARAZA NARANJO</w:t>
      </w:r>
    </w:p>
    <w:p w:rsidR="00A64327" w:rsidRPr="00E103DD" w:rsidRDefault="00A64327" w:rsidP="00A64327">
      <w:pPr>
        <w:pStyle w:val="Sinespaciado2"/>
        <w:spacing w:line="360" w:lineRule="auto"/>
        <w:ind w:firstLine="2835"/>
        <w:jc w:val="both"/>
        <w:rPr>
          <w:rFonts w:ascii="Arial" w:hAnsi="Arial" w:cs="Arial"/>
          <w:b/>
          <w:sz w:val="24"/>
          <w:szCs w:val="24"/>
        </w:rPr>
      </w:pPr>
    </w:p>
    <w:p w:rsidR="00A64327" w:rsidRPr="00E103DD" w:rsidRDefault="00A64327" w:rsidP="00A64327">
      <w:pPr>
        <w:pStyle w:val="Sinespaciado2"/>
        <w:spacing w:line="360" w:lineRule="auto"/>
        <w:ind w:firstLine="2835"/>
        <w:jc w:val="both"/>
        <w:rPr>
          <w:rFonts w:ascii="Arial" w:hAnsi="Arial" w:cs="Arial"/>
          <w:b/>
          <w:sz w:val="24"/>
          <w:szCs w:val="24"/>
        </w:rPr>
      </w:pPr>
    </w:p>
    <w:p w:rsidR="00A64327" w:rsidRPr="00E103DD" w:rsidRDefault="00A64327" w:rsidP="00A64327">
      <w:pPr>
        <w:pStyle w:val="Sinespaciado2"/>
        <w:spacing w:line="360" w:lineRule="auto"/>
        <w:ind w:firstLine="2835"/>
        <w:jc w:val="both"/>
        <w:rPr>
          <w:rFonts w:ascii="Arial" w:hAnsi="Arial" w:cs="Arial"/>
          <w:b/>
          <w:sz w:val="24"/>
          <w:szCs w:val="24"/>
        </w:rPr>
      </w:pPr>
    </w:p>
    <w:p w:rsidR="00295EA8" w:rsidRPr="00A64327" w:rsidRDefault="00A64327" w:rsidP="00A64327">
      <w:pPr>
        <w:pStyle w:val="Sinespaciado2"/>
        <w:spacing w:line="360" w:lineRule="auto"/>
        <w:ind w:firstLine="2835"/>
        <w:jc w:val="both"/>
        <w:rPr>
          <w:rFonts w:ascii="Arial" w:hAnsi="Arial" w:cs="Arial"/>
          <w:spacing w:val="-3"/>
          <w:sz w:val="28"/>
          <w:szCs w:val="28"/>
        </w:rPr>
      </w:pPr>
      <w:r w:rsidRPr="00E103DD">
        <w:rPr>
          <w:rFonts w:ascii="Arial" w:hAnsi="Arial" w:cs="Arial"/>
          <w:b/>
          <w:sz w:val="24"/>
          <w:szCs w:val="24"/>
        </w:rPr>
        <w:t>CLAUDIA MARÍA ARCILA RÍOS</w:t>
      </w:r>
    </w:p>
    <w:sectPr w:rsidR="00295EA8" w:rsidRPr="00A64327" w:rsidSect="009D6B60">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26" w:rsidRDefault="00EE0826" w:rsidP="008D0296">
      <w:r>
        <w:separator/>
      </w:r>
    </w:p>
  </w:endnote>
  <w:endnote w:type="continuationSeparator" w:id="0">
    <w:p w:rsidR="00EE0826" w:rsidRDefault="00EE0826" w:rsidP="008D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EC2C9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E0826">
      <w:rPr>
        <w:rFonts w:ascii="Arial" w:hAnsi="Arial" w:cs="Arial"/>
        <w:noProof/>
        <w:sz w:val="22"/>
        <w:szCs w:val="22"/>
      </w:rPr>
      <w:t>1</w:t>
    </w:r>
    <w:r w:rsidRPr="00B97631">
      <w:rPr>
        <w:rFonts w:ascii="Arial" w:hAnsi="Arial" w:cs="Arial"/>
        <w:sz w:val="22"/>
        <w:szCs w:val="22"/>
      </w:rPr>
      <w:fldChar w:fldCharType="end"/>
    </w:r>
  </w:p>
  <w:p w:rsidR="004903EA" w:rsidRDefault="00EE08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26" w:rsidRDefault="00EE0826" w:rsidP="008D0296">
      <w:r>
        <w:separator/>
      </w:r>
    </w:p>
  </w:footnote>
  <w:footnote w:type="continuationSeparator" w:id="0">
    <w:p w:rsidR="00EE0826" w:rsidRDefault="00EE0826" w:rsidP="008D0296">
      <w:r>
        <w:continuationSeparator/>
      </w:r>
    </w:p>
  </w:footnote>
  <w:footnote w:id="1">
    <w:p w:rsidR="00A64327" w:rsidRPr="00CD557A" w:rsidRDefault="00A64327" w:rsidP="00A6432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A64327" w:rsidRPr="00CD557A" w:rsidRDefault="00A64327" w:rsidP="00A6432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A64327" w:rsidRPr="00CD557A" w:rsidRDefault="00A64327" w:rsidP="00A6432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A64327" w:rsidRPr="00323FE3" w:rsidRDefault="00A64327" w:rsidP="00A64327">
      <w:pPr>
        <w:pStyle w:val="Textonotapie"/>
        <w:rPr>
          <w:rFonts w:ascii="Arial" w:hAnsi="Arial" w:cs="Arial"/>
          <w:sz w:val="18"/>
          <w:szCs w:val="18"/>
          <w:lang w:val="es-CO"/>
        </w:rPr>
      </w:pPr>
      <w:r w:rsidRPr="00323FE3">
        <w:rPr>
          <w:rStyle w:val="Refdenotaalpie"/>
          <w:rFonts w:ascii="Arial" w:hAnsi="Arial" w:cs="Arial"/>
          <w:sz w:val="18"/>
          <w:szCs w:val="18"/>
        </w:rPr>
        <w:footnoteRef/>
      </w:r>
      <w:r w:rsidRPr="00323FE3">
        <w:rPr>
          <w:rFonts w:ascii="Arial" w:hAnsi="Arial" w:cs="Arial"/>
          <w:sz w:val="18"/>
          <w:szCs w:val="18"/>
        </w:rPr>
        <w:t xml:space="preserve"> </w:t>
      </w:r>
      <w:r w:rsidRPr="00323FE3">
        <w:rPr>
          <w:rFonts w:ascii="Arial" w:hAnsi="Arial" w:cs="Arial"/>
          <w:sz w:val="18"/>
          <w:szCs w:val="18"/>
          <w:lang w:val="es-CO"/>
        </w:rPr>
        <w:t>fls. 22, 30, 38, 46, 54, 62.</w:t>
      </w:r>
    </w:p>
  </w:footnote>
  <w:footnote w:id="5">
    <w:p w:rsidR="00A64327" w:rsidRPr="008D7BE0" w:rsidRDefault="00A64327" w:rsidP="00A64327">
      <w:pPr>
        <w:pStyle w:val="Textonotapie"/>
        <w:rPr>
          <w:rFonts w:ascii="Arial" w:hAnsi="Arial" w:cs="Arial"/>
          <w:lang w:val="es-CO"/>
        </w:rPr>
      </w:pPr>
      <w:r w:rsidRPr="00323FE3">
        <w:rPr>
          <w:rStyle w:val="Refdenotaalpie"/>
          <w:rFonts w:ascii="Arial" w:hAnsi="Arial" w:cs="Arial"/>
          <w:sz w:val="18"/>
          <w:szCs w:val="18"/>
        </w:rPr>
        <w:footnoteRef/>
      </w:r>
      <w:r w:rsidRPr="00323FE3">
        <w:rPr>
          <w:rFonts w:ascii="Arial" w:hAnsi="Arial" w:cs="Arial"/>
          <w:sz w:val="18"/>
          <w:szCs w:val="18"/>
        </w:rPr>
        <w:t xml:space="preserve"> </w:t>
      </w:r>
      <w:r w:rsidRPr="00323FE3">
        <w:rPr>
          <w:rFonts w:ascii="Arial" w:hAnsi="Arial" w:cs="Arial"/>
          <w:sz w:val="18"/>
          <w:szCs w:val="18"/>
          <w:lang w:val="es-CO"/>
        </w:rPr>
        <w:t>fls. 24, 32, 40, 48, 56, 64</w:t>
      </w:r>
    </w:p>
  </w:footnote>
  <w:footnote w:id="6">
    <w:p w:rsidR="00A64327" w:rsidRPr="001B296B" w:rsidRDefault="00A64327" w:rsidP="00A64327">
      <w:pPr>
        <w:pStyle w:val="Textonotapie"/>
        <w:rPr>
          <w:rFonts w:ascii="Arial" w:hAnsi="Arial" w:cs="Arial"/>
          <w:sz w:val="18"/>
          <w:szCs w:val="18"/>
          <w:lang w:val="es-CO"/>
        </w:rPr>
      </w:pPr>
      <w:r w:rsidRPr="008D7BE0">
        <w:rPr>
          <w:rStyle w:val="Refdenotaalpie"/>
          <w:rFonts w:ascii="Arial" w:hAnsi="Arial" w:cs="Arial"/>
        </w:rPr>
        <w:footnoteRef/>
      </w:r>
      <w:r w:rsidRPr="001B296B">
        <w:rPr>
          <w:rFonts w:ascii="Arial" w:hAnsi="Arial" w:cs="Arial"/>
          <w:sz w:val="18"/>
          <w:szCs w:val="18"/>
        </w:rPr>
        <w:t xml:space="preserve"> </w:t>
      </w:r>
      <w:r w:rsidRPr="001B296B">
        <w:rPr>
          <w:rFonts w:ascii="Arial" w:hAnsi="Arial" w:cs="Arial"/>
          <w:sz w:val="18"/>
          <w:szCs w:val="18"/>
          <w:lang w:val="es-CO"/>
        </w:rPr>
        <w:t>Fls. 25, 33, 41, 49, 57, 65.</w:t>
      </w:r>
    </w:p>
  </w:footnote>
  <w:footnote w:id="7">
    <w:p w:rsidR="00A64327" w:rsidRPr="001B296B" w:rsidRDefault="00A64327" w:rsidP="00A64327">
      <w:pPr>
        <w:pStyle w:val="Textonotapie"/>
        <w:rPr>
          <w:rFonts w:ascii="Arial" w:hAnsi="Arial" w:cs="Arial"/>
          <w:sz w:val="18"/>
          <w:szCs w:val="18"/>
          <w:lang w:val="es-CO"/>
        </w:rPr>
      </w:pPr>
      <w:r w:rsidRPr="001B296B">
        <w:rPr>
          <w:rStyle w:val="Refdenotaalpie"/>
          <w:rFonts w:ascii="Arial" w:hAnsi="Arial" w:cs="Arial"/>
          <w:sz w:val="18"/>
          <w:szCs w:val="18"/>
        </w:rPr>
        <w:footnoteRef/>
      </w:r>
      <w:r w:rsidRPr="001B296B">
        <w:rPr>
          <w:rFonts w:ascii="Arial" w:hAnsi="Arial" w:cs="Arial"/>
          <w:sz w:val="18"/>
          <w:szCs w:val="18"/>
        </w:rPr>
        <w:t xml:space="preserve"> Fls. 26-27, 34-35, 42-43, 50-51, 58-59, 66-67  </w:t>
      </w:r>
    </w:p>
  </w:footnote>
  <w:footnote w:id="8">
    <w:p w:rsidR="00A64327" w:rsidRPr="008125E8" w:rsidRDefault="00A64327" w:rsidP="00A64327">
      <w:pPr>
        <w:pStyle w:val="Textonotapie"/>
        <w:rPr>
          <w:lang w:val="es-CO"/>
        </w:rPr>
      </w:pPr>
      <w:r w:rsidRPr="001B296B">
        <w:rPr>
          <w:rStyle w:val="Refdenotaalpie"/>
          <w:rFonts w:ascii="Arial" w:hAnsi="Arial" w:cs="Arial"/>
          <w:sz w:val="18"/>
          <w:szCs w:val="18"/>
        </w:rPr>
        <w:footnoteRef/>
      </w:r>
      <w:r w:rsidRPr="001B296B">
        <w:rPr>
          <w:rFonts w:ascii="Arial" w:hAnsi="Arial" w:cs="Arial"/>
          <w:sz w:val="18"/>
          <w:szCs w:val="18"/>
        </w:rPr>
        <w:t xml:space="preserve"> </w:t>
      </w:r>
      <w:r>
        <w:rPr>
          <w:rFonts w:ascii="Arial" w:hAnsi="Arial" w:cs="Arial"/>
          <w:sz w:val="18"/>
          <w:szCs w:val="18"/>
          <w:lang w:val="es-CO"/>
        </w:rPr>
        <w:t>Fls. 28-29, 36</w:t>
      </w:r>
      <w:r w:rsidRPr="001B296B">
        <w:rPr>
          <w:rFonts w:ascii="Arial" w:hAnsi="Arial" w:cs="Arial"/>
          <w:sz w:val="18"/>
          <w:szCs w:val="18"/>
          <w:lang w:val="es-CO"/>
        </w:rPr>
        <w:t>-37, 44-45, 52-53, 68-69</w:t>
      </w:r>
      <w:r>
        <w:rPr>
          <w:rFonts w:ascii="Arial" w:hAnsi="Arial" w:cs="Arial"/>
          <w:sz w:val="18"/>
          <w:szCs w:val="18"/>
          <w:lang w:val="es-CO"/>
        </w:rPr>
        <w:t>.</w:t>
      </w:r>
    </w:p>
  </w:footnote>
  <w:footnote w:id="9">
    <w:p w:rsidR="00A64327" w:rsidRPr="00DD16B4" w:rsidRDefault="00A64327" w:rsidP="00A64327">
      <w:pPr>
        <w:pStyle w:val="Textonotapie"/>
        <w:rPr>
          <w:rFonts w:ascii="Arial" w:hAnsi="Arial" w:cs="Arial"/>
          <w:sz w:val="18"/>
          <w:szCs w:val="18"/>
          <w:lang w:val="es-CO"/>
        </w:rPr>
      </w:pPr>
      <w:r w:rsidRPr="00DD16B4">
        <w:rPr>
          <w:rStyle w:val="Refdenotaalpie"/>
          <w:rFonts w:ascii="Arial" w:hAnsi="Arial" w:cs="Arial"/>
          <w:sz w:val="18"/>
          <w:szCs w:val="18"/>
        </w:rPr>
        <w:footnoteRef/>
      </w:r>
      <w:r w:rsidRPr="00DD16B4">
        <w:rPr>
          <w:rFonts w:ascii="Arial" w:hAnsi="Arial" w:cs="Arial"/>
          <w:sz w:val="18"/>
          <w:szCs w:val="18"/>
        </w:rPr>
        <w:t xml:space="preserve"> </w:t>
      </w:r>
      <w:r w:rsidRPr="00DD16B4">
        <w:rPr>
          <w:rFonts w:ascii="Arial" w:hAnsi="Arial" w:cs="Arial"/>
          <w:sz w:val="18"/>
          <w:szCs w:val="18"/>
          <w:lang w:val="es-CO"/>
        </w:rPr>
        <w:t>fls. 24, 32, 40, 48, 56, 64.</w:t>
      </w:r>
    </w:p>
  </w:footnote>
  <w:footnote w:id="10">
    <w:p w:rsidR="00A64327" w:rsidRPr="002020AF" w:rsidRDefault="00A64327" w:rsidP="00A64327">
      <w:pPr>
        <w:pStyle w:val="Textonotapie"/>
        <w:rPr>
          <w:rFonts w:ascii="Arial" w:hAnsi="Arial" w:cs="Arial"/>
          <w:i/>
          <w:sz w:val="18"/>
          <w:szCs w:val="18"/>
          <w:lang w:val="es-CO"/>
        </w:rPr>
      </w:pPr>
      <w:r w:rsidRPr="00DD16B4">
        <w:rPr>
          <w:rStyle w:val="Refdenotaalpie"/>
          <w:rFonts w:ascii="Arial" w:hAnsi="Arial" w:cs="Arial"/>
          <w:sz w:val="18"/>
          <w:szCs w:val="18"/>
        </w:rPr>
        <w:footnoteRef/>
      </w:r>
      <w:r w:rsidRPr="00DD16B4">
        <w:rPr>
          <w:rFonts w:ascii="Arial" w:hAnsi="Arial" w:cs="Arial"/>
          <w:sz w:val="18"/>
          <w:szCs w:val="18"/>
        </w:rPr>
        <w:t xml:space="preserve"> “</w:t>
      </w:r>
      <w:r w:rsidRPr="00DD16B4">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 jueces competentes, conocerá a prevención el juez ante el cual se hubiere presentado la demanda.”</w:t>
      </w:r>
    </w:p>
  </w:footnote>
  <w:footnote w:id="11">
    <w:p w:rsidR="00A64327" w:rsidRPr="008F6854" w:rsidRDefault="00A64327" w:rsidP="00A64327">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2">
    <w:p w:rsidR="00A64327" w:rsidRPr="00052C18" w:rsidRDefault="00A64327" w:rsidP="00A64327">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2F" w:rsidRPr="005643A9" w:rsidRDefault="00EC2C9D" w:rsidP="0038572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8572F" w:rsidRPr="005643A9" w:rsidRDefault="00EC2C9D" w:rsidP="0038572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380F4AB" wp14:editId="75371E2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8572F" w:rsidRPr="005643A9" w:rsidRDefault="00EE0826" w:rsidP="0038572F">
    <w:pPr>
      <w:pStyle w:val="Sinespaciado1"/>
      <w:rPr>
        <w:rFonts w:ascii="Arial" w:hAnsi="Arial" w:cs="Arial"/>
        <w:sz w:val="16"/>
        <w:szCs w:val="16"/>
      </w:rPr>
    </w:pPr>
  </w:p>
  <w:p w:rsidR="0038572F" w:rsidRPr="005643A9" w:rsidRDefault="00EE0826" w:rsidP="0038572F">
    <w:pPr>
      <w:pStyle w:val="Sinespaciado2"/>
      <w:rPr>
        <w:rFonts w:ascii="Arial" w:hAnsi="Arial" w:cs="Arial"/>
        <w:sz w:val="16"/>
        <w:szCs w:val="16"/>
      </w:rPr>
    </w:pPr>
  </w:p>
  <w:p w:rsidR="0038572F" w:rsidRDefault="00EC2C9D" w:rsidP="0038572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72F" w:rsidRPr="005643A9" w:rsidRDefault="00EC2C9D" w:rsidP="0038572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C0D43">
      <w:rPr>
        <w:rFonts w:ascii="Arial" w:hAnsi="Arial" w:cs="Arial"/>
        <w:sz w:val="16"/>
        <w:szCs w:val="16"/>
      </w:rPr>
      <w:t>Expediente:</w:t>
    </w:r>
    <w:r w:rsidR="003112D1">
      <w:rPr>
        <w:rFonts w:ascii="Arial" w:hAnsi="Arial" w:cs="Arial"/>
        <w:sz w:val="16"/>
        <w:szCs w:val="16"/>
      </w:rPr>
      <w:t xml:space="preserve"> T-2a. 66001-31-10-0003-2016-00</w:t>
    </w:r>
    <w:r w:rsidR="003F0419">
      <w:rPr>
        <w:rFonts w:ascii="Arial" w:hAnsi="Arial" w:cs="Arial"/>
        <w:sz w:val="16"/>
        <w:szCs w:val="16"/>
      </w:rPr>
      <w:t>225-00</w:t>
    </w:r>
  </w:p>
  <w:p w:rsidR="0038572F" w:rsidRDefault="00EE0826" w:rsidP="0038572F">
    <w:pPr>
      <w:pStyle w:val="Encabezado"/>
      <w:rPr>
        <w:rFonts w:ascii="Arial" w:hAnsi="Arial" w:cs="Arial"/>
        <w:sz w:val="16"/>
        <w:szCs w:val="16"/>
      </w:rPr>
    </w:pPr>
  </w:p>
  <w:p w:rsidR="004903EA" w:rsidRDefault="00EC2C9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96"/>
    <w:rsid w:val="000510E6"/>
    <w:rsid w:val="000655F0"/>
    <w:rsid w:val="000C0D43"/>
    <w:rsid w:val="001A461A"/>
    <w:rsid w:val="002A5D03"/>
    <w:rsid w:val="003112D1"/>
    <w:rsid w:val="0035102A"/>
    <w:rsid w:val="003A57A2"/>
    <w:rsid w:val="003F0419"/>
    <w:rsid w:val="00430A3C"/>
    <w:rsid w:val="004818CA"/>
    <w:rsid w:val="00537142"/>
    <w:rsid w:val="00545F4F"/>
    <w:rsid w:val="006201A5"/>
    <w:rsid w:val="0067440C"/>
    <w:rsid w:val="00856862"/>
    <w:rsid w:val="008D0296"/>
    <w:rsid w:val="008F4CCF"/>
    <w:rsid w:val="0098155C"/>
    <w:rsid w:val="00A044FD"/>
    <w:rsid w:val="00A158B2"/>
    <w:rsid w:val="00A16522"/>
    <w:rsid w:val="00A20082"/>
    <w:rsid w:val="00A64327"/>
    <w:rsid w:val="00AA04E0"/>
    <w:rsid w:val="00AB5DB6"/>
    <w:rsid w:val="00AD6EB8"/>
    <w:rsid w:val="00B34683"/>
    <w:rsid w:val="00BE4E9C"/>
    <w:rsid w:val="00CC68C7"/>
    <w:rsid w:val="00E354C9"/>
    <w:rsid w:val="00EC2622"/>
    <w:rsid w:val="00EC2C9D"/>
    <w:rsid w:val="00EE0826"/>
    <w:rsid w:val="00F44CB3"/>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5EA32-5DC5-41AE-8992-AC1DAEB8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9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8D029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8D029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D0296"/>
    <w:rPr>
      <w:rFonts w:cs="Times New Roman"/>
      <w:vertAlign w:val="superscript"/>
    </w:rPr>
  </w:style>
  <w:style w:type="paragraph" w:customStyle="1" w:styleId="Sinespaciado1">
    <w:name w:val="Sin espaciado1"/>
    <w:link w:val="NoSpacingChar"/>
    <w:uiPriority w:val="99"/>
    <w:rsid w:val="008D029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D0296"/>
    <w:pPr>
      <w:tabs>
        <w:tab w:val="center" w:pos="4419"/>
        <w:tab w:val="right" w:pos="8838"/>
      </w:tabs>
    </w:pPr>
  </w:style>
  <w:style w:type="character" w:customStyle="1" w:styleId="EncabezadoCar">
    <w:name w:val="Encabezado Car"/>
    <w:basedOn w:val="Fuentedeprrafopredeter"/>
    <w:link w:val="Encabezado"/>
    <w:uiPriority w:val="99"/>
    <w:rsid w:val="008D029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D0296"/>
    <w:pPr>
      <w:tabs>
        <w:tab w:val="center" w:pos="4419"/>
        <w:tab w:val="right" w:pos="8838"/>
      </w:tabs>
    </w:pPr>
  </w:style>
  <w:style w:type="character" w:customStyle="1" w:styleId="PiedepginaCar">
    <w:name w:val="Pie de página Car"/>
    <w:basedOn w:val="Fuentedeprrafopredeter"/>
    <w:link w:val="Piedepgina"/>
    <w:uiPriority w:val="99"/>
    <w:rsid w:val="008D0296"/>
    <w:rPr>
      <w:rFonts w:ascii="Times New Roman" w:eastAsia="Calibri" w:hAnsi="Times New Roman" w:cs="Times New Roman"/>
      <w:sz w:val="20"/>
      <w:szCs w:val="20"/>
      <w:lang w:eastAsia="es-ES"/>
    </w:rPr>
  </w:style>
  <w:style w:type="paragraph" w:customStyle="1" w:styleId="Sinespaciado2">
    <w:name w:val="Sin espaciado2"/>
    <w:uiPriority w:val="99"/>
    <w:rsid w:val="008D029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8D0296"/>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8707">
      <w:bodyDiv w:val="1"/>
      <w:marLeft w:val="0"/>
      <w:marRight w:val="0"/>
      <w:marTop w:val="0"/>
      <w:marBottom w:val="0"/>
      <w:divBdr>
        <w:top w:val="none" w:sz="0" w:space="0" w:color="auto"/>
        <w:left w:val="none" w:sz="0" w:space="0" w:color="auto"/>
        <w:bottom w:val="none" w:sz="0" w:space="0" w:color="auto"/>
        <w:right w:val="none" w:sz="0" w:space="0" w:color="auto"/>
      </w:divBdr>
    </w:div>
    <w:div w:id="1466661994">
      <w:bodyDiv w:val="1"/>
      <w:marLeft w:val="0"/>
      <w:marRight w:val="0"/>
      <w:marTop w:val="0"/>
      <w:marBottom w:val="0"/>
      <w:divBdr>
        <w:top w:val="none" w:sz="0" w:space="0" w:color="auto"/>
        <w:left w:val="none" w:sz="0" w:space="0" w:color="auto"/>
        <w:bottom w:val="none" w:sz="0" w:space="0" w:color="auto"/>
        <w:right w:val="none" w:sz="0" w:space="0" w:color="auto"/>
      </w:divBdr>
    </w:div>
    <w:div w:id="2107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14</Pages>
  <Words>3106</Words>
  <Characters>17086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4</cp:revision>
  <dcterms:created xsi:type="dcterms:W3CDTF">2016-04-12T15:46:00Z</dcterms:created>
  <dcterms:modified xsi:type="dcterms:W3CDTF">2016-09-28T15:55:00Z</dcterms:modified>
</cp:coreProperties>
</file>