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F9C" w:rsidRDefault="001C2F9C" w:rsidP="00FB6284">
      <w:pPr>
        <w:spacing w:line="360" w:lineRule="auto"/>
        <w:jc w:val="center"/>
        <w:rPr>
          <w:rFonts w:ascii="Arial" w:hAnsi="Arial" w:cs="Arial"/>
          <w:b/>
          <w:bCs/>
          <w:sz w:val="26"/>
          <w:szCs w:val="26"/>
        </w:rPr>
      </w:pPr>
    </w:p>
    <w:p w:rsidR="001C2F9C" w:rsidRDefault="001C2F9C" w:rsidP="00FB6284">
      <w:pPr>
        <w:spacing w:line="360" w:lineRule="auto"/>
        <w:jc w:val="center"/>
        <w:rPr>
          <w:rFonts w:ascii="Arial" w:hAnsi="Arial" w:cs="Arial"/>
          <w:b/>
          <w:bCs/>
          <w:sz w:val="26"/>
          <w:szCs w:val="26"/>
        </w:rPr>
      </w:pPr>
    </w:p>
    <w:p w:rsidR="00FB6284" w:rsidRPr="00E103DD" w:rsidRDefault="00FB6284" w:rsidP="00FB6284">
      <w:pPr>
        <w:spacing w:line="360" w:lineRule="auto"/>
        <w:jc w:val="center"/>
        <w:rPr>
          <w:rFonts w:ascii="Arial" w:hAnsi="Arial" w:cs="Arial"/>
          <w:b/>
          <w:bCs/>
          <w:sz w:val="26"/>
          <w:szCs w:val="26"/>
        </w:rPr>
      </w:pPr>
      <w:r w:rsidRPr="00E103DD">
        <w:rPr>
          <w:rFonts w:ascii="Arial" w:hAnsi="Arial" w:cs="Arial"/>
          <w:b/>
          <w:bCs/>
          <w:sz w:val="26"/>
          <w:szCs w:val="26"/>
        </w:rPr>
        <w:t>TRIBUNAL SUPERIOR DE PEREIRA</w:t>
      </w:r>
    </w:p>
    <w:p w:rsidR="00FB6284" w:rsidRPr="00E103DD" w:rsidRDefault="00FB6284" w:rsidP="00FB6284">
      <w:pPr>
        <w:spacing w:line="360" w:lineRule="auto"/>
        <w:jc w:val="center"/>
        <w:rPr>
          <w:rFonts w:ascii="Arial" w:hAnsi="Arial" w:cs="Arial"/>
          <w:b/>
          <w:bCs/>
          <w:sz w:val="26"/>
          <w:szCs w:val="26"/>
        </w:rPr>
      </w:pPr>
      <w:r w:rsidRPr="00E103DD">
        <w:rPr>
          <w:rFonts w:ascii="Arial" w:hAnsi="Arial" w:cs="Arial"/>
          <w:b/>
          <w:bCs/>
          <w:sz w:val="26"/>
          <w:szCs w:val="26"/>
        </w:rPr>
        <w:t>Sala de Decisión Civil Familia</w:t>
      </w:r>
    </w:p>
    <w:p w:rsidR="00FB6284" w:rsidRPr="00394353" w:rsidRDefault="00FB6284" w:rsidP="00FB6284">
      <w:pPr>
        <w:spacing w:line="360" w:lineRule="auto"/>
        <w:jc w:val="center"/>
        <w:rPr>
          <w:rFonts w:ascii="Arial" w:hAnsi="Arial" w:cs="Arial"/>
          <w:bCs/>
          <w:sz w:val="24"/>
          <w:szCs w:val="26"/>
        </w:rPr>
      </w:pPr>
    </w:p>
    <w:p w:rsidR="00FB6284" w:rsidRPr="00394353" w:rsidRDefault="00FB6284" w:rsidP="00FB6284">
      <w:pPr>
        <w:spacing w:line="360" w:lineRule="auto"/>
        <w:jc w:val="center"/>
        <w:rPr>
          <w:rFonts w:ascii="Arial" w:hAnsi="Arial" w:cs="Arial"/>
          <w:bCs/>
          <w:sz w:val="24"/>
          <w:szCs w:val="26"/>
        </w:rPr>
      </w:pPr>
      <w:bookmarkStart w:id="0" w:name="_GoBack"/>
      <w:bookmarkEnd w:id="0"/>
    </w:p>
    <w:p w:rsidR="00FB6284" w:rsidRPr="00E103DD" w:rsidRDefault="00FB6284" w:rsidP="00FB6284">
      <w:pPr>
        <w:spacing w:line="360" w:lineRule="auto"/>
        <w:jc w:val="center"/>
        <w:rPr>
          <w:rFonts w:ascii="Arial" w:hAnsi="Arial" w:cs="Arial"/>
          <w:bCs/>
          <w:sz w:val="26"/>
          <w:szCs w:val="26"/>
        </w:rPr>
      </w:pPr>
      <w:r w:rsidRPr="00E103DD">
        <w:rPr>
          <w:rFonts w:ascii="Arial" w:hAnsi="Arial" w:cs="Arial"/>
          <w:bCs/>
          <w:sz w:val="26"/>
          <w:szCs w:val="26"/>
        </w:rPr>
        <w:t xml:space="preserve">Magistrado Ponente: </w:t>
      </w:r>
    </w:p>
    <w:p w:rsidR="00FB6284" w:rsidRPr="00E103DD" w:rsidRDefault="00FB6284" w:rsidP="00FB6284">
      <w:pPr>
        <w:spacing w:line="360" w:lineRule="auto"/>
        <w:jc w:val="center"/>
        <w:rPr>
          <w:rFonts w:ascii="Arial" w:hAnsi="Arial" w:cs="Arial"/>
          <w:b/>
          <w:bCs/>
          <w:sz w:val="22"/>
          <w:szCs w:val="22"/>
        </w:rPr>
      </w:pPr>
      <w:r w:rsidRPr="00E103DD">
        <w:rPr>
          <w:rFonts w:ascii="Arial" w:hAnsi="Arial" w:cs="Arial"/>
          <w:b/>
          <w:bCs/>
          <w:sz w:val="22"/>
          <w:szCs w:val="22"/>
        </w:rPr>
        <w:t>EDDER JIMMY SÁNCHEZ CALAMBÁS</w:t>
      </w:r>
    </w:p>
    <w:p w:rsidR="00FB6284" w:rsidRPr="00394353" w:rsidRDefault="00FB6284" w:rsidP="00FB6284">
      <w:pPr>
        <w:spacing w:line="360" w:lineRule="auto"/>
        <w:jc w:val="center"/>
        <w:rPr>
          <w:rFonts w:ascii="Arial" w:hAnsi="Arial" w:cs="Arial"/>
          <w:bCs/>
          <w:sz w:val="24"/>
          <w:szCs w:val="26"/>
        </w:rPr>
      </w:pPr>
    </w:p>
    <w:p w:rsidR="00FB6284" w:rsidRPr="00394353" w:rsidRDefault="00FB6284" w:rsidP="00FB6284">
      <w:pPr>
        <w:spacing w:line="360" w:lineRule="auto"/>
        <w:jc w:val="center"/>
        <w:rPr>
          <w:rFonts w:ascii="Arial" w:hAnsi="Arial" w:cs="Arial"/>
          <w:bCs/>
          <w:sz w:val="24"/>
          <w:szCs w:val="26"/>
        </w:rPr>
      </w:pPr>
    </w:p>
    <w:p w:rsidR="00FB6284" w:rsidRPr="00E103DD" w:rsidRDefault="00FB6284" w:rsidP="00FB6284">
      <w:pPr>
        <w:spacing w:line="360" w:lineRule="auto"/>
        <w:jc w:val="center"/>
        <w:rPr>
          <w:rFonts w:ascii="Arial" w:hAnsi="Arial" w:cs="Arial"/>
          <w:bCs/>
          <w:sz w:val="26"/>
          <w:szCs w:val="26"/>
        </w:rPr>
      </w:pPr>
      <w:r w:rsidRPr="00E103DD">
        <w:rPr>
          <w:rFonts w:ascii="Arial" w:hAnsi="Arial" w:cs="Arial"/>
          <w:bCs/>
          <w:sz w:val="26"/>
          <w:szCs w:val="26"/>
        </w:rPr>
        <w:t xml:space="preserve">Pereira, </w:t>
      </w:r>
      <w:r w:rsidR="006B49C3">
        <w:rPr>
          <w:rFonts w:ascii="Arial" w:hAnsi="Arial" w:cs="Arial"/>
          <w:bCs/>
          <w:sz w:val="26"/>
          <w:szCs w:val="26"/>
        </w:rPr>
        <w:t>dieciocho</w:t>
      </w:r>
      <w:r>
        <w:rPr>
          <w:rFonts w:ascii="Arial" w:hAnsi="Arial" w:cs="Arial"/>
          <w:bCs/>
          <w:sz w:val="26"/>
          <w:szCs w:val="26"/>
        </w:rPr>
        <w:t xml:space="preserve"> (</w:t>
      </w:r>
      <w:r w:rsidR="006B49C3">
        <w:rPr>
          <w:rFonts w:ascii="Arial" w:hAnsi="Arial" w:cs="Arial"/>
          <w:bCs/>
          <w:sz w:val="26"/>
          <w:szCs w:val="26"/>
        </w:rPr>
        <w:t>18</w:t>
      </w:r>
      <w:r w:rsidRPr="00E103DD">
        <w:rPr>
          <w:rFonts w:ascii="Arial" w:hAnsi="Arial" w:cs="Arial"/>
          <w:bCs/>
          <w:sz w:val="26"/>
          <w:szCs w:val="26"/>
        </w:rPr>
        <w:t xml:space="preserve">) de </w:t>
      </w:r>
      <w:r>
        <w:rPr>
          <w:rFonts w:ascii="Arial" w:hAnsi="Arial" w:cs="Arial"/>
          <w:bCs/>
          <w:sz w:val="26"/>
          <w:szCs w:val="26"/>
        </w:rPr>
        <w:t>mayo</w:t>
      </w:r>
      <w:r w:rsidRPr="00E103DD">
        <w:rPr>
          <w:rFonts w:ascii="Arial" w:hAnsi="Arial" w:cs="Arial"/>
          <w:bCs/>
          <w:sz w:val="26"/>
          <w:szCs w:val="26"/>
        </w:rPr>
        <w:t xml:space="preserve"> de dos mil dieciséis (2016)</w:t>
      </w:r>
    </w:p>
    <w:p w:rsidR="00FB6284" w:rsidRPr="00E103DD" w:rsidRDefault="00FB6284" w:rsidP="00FB6284">
      <w:pPr>
        <w:spacing w:line="360" w:lineRule="auto"/>
        <w:jc w:val="center"/>
        <w:rPr>
          <w:rFonts w:ascii="Arial" w:hAnsi="Arial" w:cs="Arial"/>
          <w:sz w:val="26"/>
          <w:szCs w:val="26"/>
        </w:rPr>
      </w:pPr>
      <w:r>
        <w:rPr>
          <w:rFonts w:ascii="Arial" w:hAnsi="Arial" w:cs="Arial"/>
          <w:sz w:val="26"/>
          <w:szCs w:val="26"/>
        </w:rPr>
        <w:t>Acta Nº</w:t>
      </w:r>
      <w:r w:rsidRPr="00E103DD">
        <w:rPr>
          <w:rFonts w:ascii="Arial" w:hAnsi="Arial" w:cs="Arial"/>
          <w:sz w:val="26"/>
          <w:szCs w:val="26"/>
        </w:rPr>
        <w:t xml:space="preserve"> </w:t>
      </w:r>
      <w:r w:rsidR="006B49C3">
        <w:rPr>
          <w:rFonts w:ascii="Arial" w:hAnsi="Arial" w:cs="Arial"/>
          <w:sz w:val="28"/>
          <w:szCs w:val="28"/>
        </w:rPr>
        <w:t>235</w:t>
      </w:r>
      <w:r w:rsidR="006B49C3">
        <w:rPr>
          <w:rFonts w:ascii="Arial" w:hAnsi="Arial" w:cs="Arial"/>
          <w:sz w:val="26"/>
          <w:szCs w:val="26"/>
        </w:rPr>
        <w:t xml:space="preserve"> de 18-</w:t>
      </w:r>
      <w:r w:rsidRPr="00E103DD">
        <w:rPr>
          <w:rFonts w:ascii="Arial" w:hAnsi="Arial" w:cs="Arial"/>
          <w:sz w:val="26"/>
          <w:szCs w:val="26"/>
        </w:rPr>
        <w:t>0</w:t>
      </w:r>
      <w:r>
        <w:rPr>
          <w:rFonts w:ascii="Arial" w:hAnsi="Arial" w:cs="Arial"/>
          <w:sz w:val="26"/>
          <w:szCs w:val="26"/>
        </w:rPr>
        <w:t>5</w:t>
      </w:r>
      <w:r w:rsidRPr="00E103DD">
        <w:rPr>
          <w:rFonts w:ascii="Arial" w:hAnsi="Arial" w:cs="Arial"/>
          <w:sz w:val="26"/>
          <w:szCs w:val="26"/>
        </w:rPr>
        <w:t>-2016</w:t>
      </w:r>
    </w:p>
    <w:p w:rsidR="00FB6284" w:rsidRPr="00E103DD" w:rsidRDefault="00FB6284" w:rsidP="00FB6284">
      <w:pPr>
        <w:spacing w:line="360" w:lineRule="auto"/>
        <w:jc w:val="center"/>
        <w:rPr>
          <w:rFonts w:ascii="Arial" w:hAnsi="Arial" w:cs="Arial"/>
          <w:bCs/>
          <w:sz w:val="26"/>
          <w:szCs w:val="26"/>
        </w:rPr>
      </w:pPr>
      <w:r>
        <w:rPr>
          <w:rFonts w:ascii="Arial" w:hAnsi="Arial" w:cs="Arial"/>
          <w:sz w:val="26"/>
          <w:szCs w:val="26"/>
        </w:rPr>
        <w:t>Referencia: 66001-22-13-002-2016-0055</w:t>
      </w:r>
      <w:r w:rsidRPr="00E103DD">
        <w:rPr>
          <w:rFonts w:ascii="Arial" w:hAnsi="Arial" w:cs="Arial"/>
          <w:sz w:val="26"/>
          <w:szCs w:val="26"/>
        </w:rPr>
        <w:t>5-00</w:t>
      </w:r>
    </w:p>
    <w:p w:rsidR="00FB6284" w:rsidRPr="006C73FD" w:rsidRDefault="00FB6284" w:rsidP="009E7CBF">
      <w:pPr>
        <w:spacing w:line="360" w:lineRule="auto"/>
        <w:ind w:firstLine="2835"/>
        <w:rPr>
          <w:rFonts w:ascii="Arial" w:hAnsi="Arial" w:cs="Arial"/>
          <w:b/>
          <w:bCs/>
          <w:sz w:val="32"/>
          <w:szCs w:val="27"/>
          <w:lang w:val="es-CO"/>
        </w:rPr>
      </w:pPr>
    </w:p>
    <w:p w:rsidR="00FB6284" w:rsidRPr="00B10260" w:rsidRDefault="00FB6284" w:rsidP="00FB6284">
      <w:pPr>
        <w:pStyle w:val="Sinespaciado1"/>
        <w:spacing w:line="360" w:lineRule="auto"/>
        <w:ind w:left="2835"/>
        <w:rPr>
          <w:rFonts w:ascii="Arial" w:hAnsi="Arial" w:cs="Arial"/>
          <w:b/>
          <w:sz w:val="26"/>
          <w:szCs w:val="26"/>
          <w:lang w:eastAsia="es-ES"/>
        </w:rPr>
      </w:pPr>
      <w:r w:rsidRPr="00B10260">
        <w:rPr>
          <w:rFonts w:ascii="Arial" w:hAnsi="Arial" w:cs="Arial"/>
          <w:b/>
          <w:sz w:val="26"/>
          <w:szCs w:val="26"/>
          <w:lang w:eastAsia="es-ES"/>
        </w:rPr>
        <w:t>I. Asunto</w:t>
      </w:r>
    </w:p>
    <w:p w:rsidR="00FB6284" w:rsidRPr="006C73FD" w:rsidRDefault="00FB6284" w:rsidP="00B10260">
      <w:pPr>
        <w:pStyle w:val="Sinespaciado1"/>
        <w:spacing w:line="360" w:lineRule="auto"/>
        <w:ind w:firstLine="2835"/>
        <w:rPr>
          <w:rFonts w:ascii="Arial" w:hAnsi="Arial" w:cs="Arial"/>
          <w:b/>
          <w:sz w:val="24"/>
          <w:szCs w:val="28"/>
          <w:lang w:eastAsia="es-ES"/>
        </w:rPr>
      </w:pPr>
    </w:p>
    <w:p w:rsidR="00FB6284" w:rsidRPr="00E103DD" w:rsidRDefault="00FB6284" w:rsidP="00FB6284">
      <w:pPr>
        <w:pStyle w:val="Sinespaciado1"/>
        <w:spacing w:line="360" w:lineRule="auto"/>
        <w:ind w:firstLine="2835"/>
        <w:jc w:val="both"/>
        <w:rPr>
          <w:rFonts w:ascii="Arial" w:hAnsi="Arial" w:cs="Arial"/>
          <w:sz w:val="28"/>
          <w:szCs w:val="28"/>
          <w:lang w:val="es-ES" w:eastAsia="es-ES"/>
        </w:rPr>
      </w:pPr>
      <w:r w:rsidRPr="00E103DD">
        <w:rPr>
          <w:rFonts w:ascii="Arial" w:hAnsi="Arial" w:cs="Arial"/>
          <w:sz w:val="28"/>
          <w:szCs w:val="28"/>
          <w:lang w:val="es-ES" w:eastAsia="es-ES"/>
        </w:rPr>
        <w:t xml:space="preserve">Decide el Tribunal la acción de tutela presentada por </w:t>
      </w:r>
      <w:r w:rsidRPr="00AD6962">
        <w:rPr>
          <w:rFonts w:ascii="Arial" w:hAnsi="Arial" w:cs="Arial"/>
          <w:szCs w:val="24"/>
          <w:lang w:val="es-ES" w:eastAsia="es-ES"/>
        </w:rPr>
        <w:t>JAVIER ELÍAS ARIAS IDÁRRAGA</w:t>
      </w:r>
      <w:r w:rsidRPr="00E103DD">
        <w:rPr>
          <w:rFonts w:ascii="Arial" w:hAnsi="Arial" w:cs="Arial"/>
          <w:sz w:val="28"/>
          <w:szCs w:val="28"/>
          <w:lang w:val="es-ES" w:eastAsia="es-ES"/>
        </w:rPr>
        <w:t xml:space="preserve">, contra el </w:t>
      </w:r>
      <w:r w:rsidRPr="00AD6962">
        <w:rPr>
          <w:rFonts w:ascii="Arial" w:hAnsi="Arial" w:cs="Arial"/>
          <w:szCs w:val="24"/>
          <w:lang w:val="es-ES" w:eastAsia="es-ES"/>
        </w:rPr>
        <w:t>JUZGADO SEGUNDO CIVIL DEL CIRCUITO DE PEREIRA</w:t>
      </w:r>
      <w:r w:rsidR="00DF01F6">
        <w:rPr>
          <w:rFonts w:ascii="Arial" w:hAnsi="Arial" w:cs="Arial"/>
          <w:sz w:val="28"/>
          <w:szCs w:val="28"/>
          <w:lang w:val="es-ES" w:eastAsia="es-ES"/>
        </w:rPr>
        <w:t xml:space="preserve"> y </w:t>
      </w:r>
      <w:r w:rsidRPr="00E103DD">
        <w:rPr>
          <w:rFonts w:ascii="Arial" w:hAnsi="Arial" w:cs="Arial"/>
          <w:sz w:val="28"/>
          <w:szCs w:val="28"/>
          <w:lang w:val="es-ES" w:eastAsia="es-ES"/>
        </w:rPr>
        <w:t xml:space="preserve">la </w:t>
      </w:r>
      <w:r w:rsidR="00DF01F6">
        <w:rPr>
          <w:rFonts w:ascii="Arial" w:hAnsi="Arial" w:cs="Arial"/>
          <w:szCs w:val="24"/>
          <w:lang w:val="es-ES" w:eastAsia="es-ES"/>
        </w:rPr>
        <w:t xml:space="preserve">SALA ADMINISTRATIVA DEL CONSEJO </w:t>
      </w:r>
      <w:r w:rsidR="001443E8">
        <w:rPr>
          <w:rFonts w:ascii="Arial" w:hAnsi="Arial" w:cs="Arial"/>
          <w:szCs w:val="24"/>
          <w:lang w:val="es-ES" w:eastAsia="es-ES"/>
        </w:rPr>
        <w:t xml:space="preserve">SECCIONAL DE LA JUDICATURA </w:t>
      </w:r>
      <w:r w:rsidR="00C270B3">
        <w:rPr>
          <w:rFonts w:ascii="Arial" w:hAnsi="Arial" w:cs="Arial"/>
          <w:szCs w:val="24"/>
          <w:lang w:val="es-ES" w:eastAsia="es-ES"/>
        </w:rPr>
        <w:t xml:space="preserve">DE RISARALDA </w:t>
      </w:r>
      <w:r w:rsidR="001443E8">
        <w:rPr>
          <w:rFonts w:ascii="Arial" w:hAnsi="Arial" w:cs="Arial"/>
          <w:sz w:val="28"/>
          <w:szCs w:val="28"/>
          <w:lang w:val="es-ES" w:eastAsia="es-ES"/>
        </w:rPr>
        <w:t>a la q</w:t>
      </w:r>
      <w:r w:rsidRPr="00E103DD">
        <w:rPr>
          <w:rFonts w:ascii="Arial" w:hAnsi="Arial" w:cs="Arial"/>
          <w:sz w:val="28"/>
          <w:szCs w:val="28"/>
          <w:lang w:val="es-ES" w:eastAsia="es-ES"/>
        </w:rPr>
        <w:t xml:space="preserve">ue fueron vinculadas la </w:t>
      </w:r>
      <w:r w:rsidRPr="00AD6962">
        <w:rPr>
          <w:rFonts w:ascii="Arial" w:hAnsi="Arial" w:cs="Arial"/>
          <w:szCs w:val="24"/>
          <w:lang w:val="es-ES" w:eastAsia="es-ES"/>
        </w:rPr>
        <w:t>ALCALDÍA DE PEREIRA</w:t>
      </w:r>
      <w:r>
        <w:rPr>
          <w:rFonts w:ascii="Arial" w:hAnsi="Arial" w:cs="Arial"/>
          <w:sz w:val="28"/>
          <w:szCs w:val="28"/>
          <w:lang w:val="es-ES"/>
        </w:rPr>
        <w:t xml:space="preserve">, </w:t>
      </w:r>
      <w:r w:rsidRPr="00AD6962">
        <w:rPr>
          <w:rFonts w:ascii="Arial" w:hAnsi="Arial" w:cs="Arial"/>
          <w:sz w:val="24"/>
          <w:szCs w:val="28"/>
          <w:lang w:val="es-ES" w:eastAsia="es-ES"/>
        </w:rPr>
        <w:t xml:space="preserve">la </w:t>
      </w:r>
      <w:r w:rsidRPr="00AD6962">
        <w:rPr>
          <w:rFonts w:ascii="Arial" w:hAnsi="Arial" w:cs="Arial"/>
          <w:szCs w:val="24"/>
          <w:lang w:val="es-ES" w:eastAsia="es-ES"/>
        </w:rPr>
        <w:t>PROCURADURÍA GENERAL DE LA NACIÓN REGIONAL RISARALDA</w:t>
      </w:r>
      <w:r>
        <w:rPr>
          <w:rFonts w:ascii="Arial" w:hAnsi="Arial" w:cs="Arial"/>
          <w:szCs w:val="24"/>
          <w:lang w:val="es-ES" w:eastAsia="es-ES"/>
        </w:rPr>
        <w:t xml:space="preserve"> y</w:t>
      </w:r>
      <w:r>
        <w:rPr>
          <w:rFonts w:ascii="Arial" w:hAnsi="Arial" w:cs="Arial"/>
          <w:sz w:val="28"/>
          <w:szCs w:val="28"/>
          <w:lang w:val="es-ES"/>
        </w:rPr>
        <w:t xml:space="preserve"> </w:t>
      </w:r>
      <w:r w:rsidRPr="00E103DD">
        <w:rPr>
          <w:rFonts w:ascii="Arial" w:hAnsi="Arial" w:cs="Arial"/>
          <w:sz w:val="28"/>
          <w:szCs w:val="28"/>
          <w:lang w:val="es-ES"/>
        </w:rPr>
        <w:t xml:space="preserve">las </w:t>
      </w:r>
      <w:r w:rsidRPr="00AD6962">
        <w:rPr>
          <w:rFonts w:ascii="Arial" w:hAnsi="Arial" w:cs="Arial"/>
          <w:szCs w:val="24"/>
          <w:lang w:val="es-ES" w:eastAsia="es-ES"/>
        </w:rPr>
        <w:t xml:space="preserve">DEFENSORÍAS DEL PUEBLO </w:t>
      </w:r>
      <w:r w:rsidR="000F4960">
        <w:rPr>
          <w:rFonts w:ascii="Arial" w:hAnsi="Arial" w:cs="Arial"/>
          <w:szCs w:val="24"/>
          <w:lang w:val="es-ES" w:eastAsia="es-ES"/>
        </w:rPr>
        <w:t>DE</w:t>
      </w:r>
      <w:r w:rsidRPr="00AD6962">
        <w:rPr>
          <w:rFonts w:ascii="Arial" w:hAnsi="Arial" w:cs="Arial"/>
          <w:szCs w:val="24"/>
          <w:lang w:val="es-ES" w:eastAsia="es-ES"/>
        </w:rPr>
        <w:t xml:space="preserve"> RISARALDA y CALDAS</w:t>
      </w:r>
      <w:r w:rsidRPr="00E103DD">
        <w:rPr>
          <w:rFonts w:ascii="Arial" w:hAnsi="Arial" w:cs="Arial"/>
          <w:sz w:val="28"/>
          <w:szCs w:val="28"/>
          <w:lang w:val="es-ES" w:eastAsia="es-ES"/>
        </w:rPr>
        <w:t>.</w:t>
      </w:r>
    </w:p>
    <w:p w:rsidR="00FB6284" w:rsidRPr="006C73FD" w:rsidRDefault="00FB6284" w:rsidP="00FB6284">
      <w:pPr>
        <w:pStyle w:val="Sinespaciado1"/>
        <w:spacing w:line="360" w:lineRule="auto"/>
        <w:ind w:firstLine="2835"/>
        <w:jc w:val="both"/>
        <w:rPr>
          <w:rFonts w:ascii="Arial" w:hAnsi="Arial" w:cs="Arial"/>
          <w:sz w:val="32"/>
          <w:szCs w:val="28"/>
          <w:lang w:eastAsia="es-ES"/>
        </w:rPr>
      </w:pPr>
    </w:p>
    <w:p w:rsidR="00FB6284" w:rsidRPr="006C73FD" w:rsidRDefault="00FB6284" w:rsidP="00FB6284">
      <w:pPr>
        <w:pStyle w:val="Sinespaciado1"/>
        <w:spacing w:line="360" w:lineRule="auto"/>
        <w:ind w:firstLine="2835"/>
        <w:jc w:val="both"/>
        <w:rPr>
          <w:rFonts w:ascii="Arial" w:hAnsi="Arial" w:cs="Arial"/>
          <w:sz w:val="26"/>
          <w:szCs w:val="26"/>
          <w:lang w:eastAsia="es-ES"/>
        </w:rPr>
      </w:pPr>
      <w:r w:rsidRPr="006C73FD">
        <w:rPr>
          <w:rFonts w:ascii="Arial" w:hAnsi="Arial" w:cs="Arial"/>
          <w:b/>
          <w:sz w:val="26"/>
          <w:szCs w:val="26"/>
          <w:lang w:eastAsia="es-ES"/>
        </w:rPr>
        <w:t>II. Antecedentes</w:t>
      </w:r>
    </w:p>
    <w:p w:rsidR="00FB6284" w:rsidRPr="006C73FD" w:rsidRDefault="00FB6284" w:rsidP="00FB6284">
      <w:pPr>
        <w:pStyle w:val="Sinespaciado1"/>
        <w:spacing w:line="360" w:lineRule="auto"/>
        <w:ind w:firstLine="2835"/>
        <w:jc w:val="both"/>
        <w:rPr>
          <w:rFonts w:ascii="Arial" w:hAnsi="Arial" w:cs="Arial"/>
          <w:sz w:val="24"/>
          <w:szCs w:val="28"/>
          <w:lang w:eastAsia="es-ES"/>
        </w:rPr>
      </w:pPr>
    </w:p>
    <w:p w:rsidR="00FB6284" w:rsidRPr="00E103DD" w:rsidRDefault="000B3550" w:rsidP="00FB6284">
      <w:pPr>
        <w:pStyle w:val="Sinespaciado1"/>
        <w:spacing w:line="360" w:lineRule="auto"/>
        <w:ind w:firstLine="2835"/>
        <w:jc w:val="both"/>
        <w:rPr>
          <w:rFonts w:ascii="Arial" w:hAnsi="Arial" w:cs="Arial"/>
          <w:sz w:val="28"/>
          <w:szCs w:val="28"/>
        </w:rPr>
      </w:pPr>
      <w:r>
        <w:rPr>
          <w:rFonts w:ascii="Arial" w:hAnsi="Arial" w:cs="Arial"/>
          <w:sz w:val="28"/>
          <w:szCs w:val="28"/>
        </w:rPr>
        <w:t>1. El gestor constitucional</w:t>
      </w:r>
      <w:r w:rsidR="00FB6284" w:rsidRPr="00E103DD">
        <w:rPr>
          <w:rFonts w:ascii="Arial" w:hAnsi="Arial" w:cs="Arial"/>
          <w:sz w:val="28"/>
          <w:szCs w:val="28"/>
        </w:rPr>
        <w:t xml:space="preserve"> invoca amparo de los derechos fundamentales al debido proceso, la igualdad y la debida administración de justicia, presuntamente vulnerados por la autoridad judicial encartada.</w:t>
      </w:r>
    </w:p>
    <w:p w:rsidR="00FB6284" w:rsidRPr="00AC5AEA" w:rsidRDefault="00FB6284" w:rsidP="00FB6284">
      <w:pPr>
        <w:pStyle w:val="Sinespaciado1"/>
        <w:spacing w:line="360" w:lineRule="auto"/>
        <w:ind w:firstLine="2835"/>
        <w:jc w:val="both"/>
        <w:rPr>
          <w:rFonts w:ascii="Arial" w:hAnsi="Arial" w:cs="Arial"/>
          <w:sz w:val="28"/>
          <w:szCs w:val="28"/>
          <w:lang w:eastAsia="es-ES"/>
        </w:rPr>
      </w:pPr>
    </w:p>
    <w:p w:rsidR="00FB6284" w:rsidRDefault="00E96541" w:rsidP="00FB6284">
      <w:pPr>
        <w:pStyle w:val="Sinespaciado1"/>
        <w:spacing w:line="360" w:lineRule="auto"/>
        <w:ind w:firstLine="2835"/>
        <w:jc w:val="both"/>
        <w:rPr>
          <w:rFonts w:ascii="Arial" w:hAnsi="Arial" w:cs="Arial"/>
          <w:sz w:val="28"/>
          <w:szCs w:val="28"/>
        </w:rPr>
      </w:pPr>
      <w:r>
        <w:rPr>
          <w:rFonts w:ascii="Arial" w:hAnsi="Arial" w:cs="Arial"/>
          <w:sz w:val="28"/>
          <w:szCs w:val="28"/>
        </w:rPr>
        <w:lastRenderedPageBreak/>
        <w:t xml:space="preserve">2. Manifiesta, </w:t>
      </w:r>
      <w:r w:rsidR="00FB6284" w:rsidRPr="00AC5AEA">
        <w:rPr>
          <w:rFonts w:ascii="Arial" w:hAnsi="Arial" w:cs="Arial"/>
          <w:sz w:val="28"/>
          <w:szCs w:val="28"/>
        </w:rPr>
        <w:t xml:space="preserve">presentó </w:t>
      </w:r>
      <w:r w:rsidR="00FB6284">
        <w:rPr>
          <w:rFonts w:ascii="Arial" w:hAnsi="Arial" w:cs="Arial"/>
          <w:sz w:val="28"/>
          <w:szCs w:val="28"/>
        </w:rPr>
        <w:t xml:space="preserve">la acción popular radicada al Nº </w:t>
      </w:r>
      <w:r w:rsidR="00AB4058" w:rsidRPr="00E96541">
        <w:rPr>
          <w:rFonts w:ascii="Arial" w:hAnsi="Arial" w:cs="Arial"/>
          <w:sz w:val="24"/>
          <w:szCs w:val="28"/>
        </w:rPr>
        <w:t>“</w:t>
      </w:r>
      <w:r w:rsidR="00FB6284" w:rsidRPr="00E96541">
        <w:rPr>
          <w:rFonts w:ascii="Arial" w:hAnsi="Arial" w:cs="Arial"/>
          <w:sz w:val="24"/>
          <w:szCs w:val="28"/>
        </w:rPr>
        <w:t xml:space="preserve">2015-1240” </w:t>
      </w:r>
      <w:r w:rsidR="00FB6284" w:rsidRPr="00AC5AEA">
        <w:rPr>
          <w:rFonts w:ascii="Arial" w:hAnsi="Arial" w:cs="Arial"/>
          <w:sz w:val="28"/>
          <w:szCs w:val="28"/>
        </w:rPr>
        <w:t>en el</w:t>
      </w:r>
      <w:r w:rsidR="00FB6284">
        <w:rPr>
          <w:rFonts w:ascii="Arial" w:hAnsi="Arial" w:cs="Arial"/>
          <w:sz w:val="28"/>
          <w:szCs w:val="28"/>
        </w:rPr>
        <w:t xml:space="preserve"> citado despacho judicial</w:t>
      </w:r>
      <w:r w:rsidR="00FB6284" w:rsidRPr="00AC5AEA">
        <w:rPr>
          <w:rFonts w:ascii="Arial" w:hAnsi="Arial" w:cs="Arial"/>
          <w:sz w:val="28"/>
          <w:szCs w:val="28"/>
        </w:rPr>
        <w:t>,</w:t>
      </w:r>
      <w:r w:rsidR="00FB6284">
        <w:rPr>
          <w:rFonts w:ascii="Arial" w:hAnsi="Arial" w:cs="Arial"/>
          <w:sz w:val="28"/>
          <w:szCs w:val="28"/>
        </w:rPr>
        <w:t xml:space="preserve"> rechazada cuatro meses después con base en requisitos que no le impone la ley; desconociendo providencias del Tribunal de Pereira.</w:t>
      </w:r>
    </w:p>
    <w:p w:rsidR="00FB6284" w:rsidRPr="00394353" w:rsidRDefault="00FB6284" w:rsidP="00FB6284">
      <w:pPr>
        <w:pStyle w:val="Sinespaciado1"/>
        <w:spacing w:line="360" w:lineRule="auto"/>
        <w:ind w:firstLine="2835"/>
        <w:jc w:val="both"/>
        <w:rPr>
          <w:rFonts w:ascii="Arial" w:hAnsi="Arial" w:cs="Arial"/>
          <w:sz w:val="24"/>
          <w:szCs w:val="28"/>
        </w:rPr>
      </w:pPr>
    </w:p>
    <w:p w:rsidR="00FB6284" w:rsidRDefault="00FB6284" w:rsidP="00FB6284">
      <w:pPr>
        <w:pStyle w:val="Sinespaciado1"/>
        <w:spacing w:line="360" w:lineRule="auto"/>
        <w:ind w:firstLine="2835"/>
        <w:jc w:val="both"/>
        <w:rPr>
          <w:rFonts w:ascii="Arial" w:hAnsi="Arial" w:cs="Arial"/>
          <w:sz w:val="28"/>
          <w:szCs w:val="28"/>
        </w:rPr>
      </w:pPr>
      <w:r>
        <w:rPr>
          <w:rFonts w:ascii="Arial" w:hAnsi="Arial" w:cs="Arial"/>
          <w:sz w:val="28"/>
          <w:szCs w:val="28"/>
        </w:rPr>
        <w:t>Es curiosa</w:t>
      </w:r>
      <w:r w:rsidR="000B3550">
        <w:rPr>
          <w:rFonts w:ascii="Arial" w:hAnsi="Arial" w:cs="Arial"/>
          <w:sz w:val="28"/>
          <w:szCs w:val="28"/>
        </w:rPr>
        <w:t xml:space="preserve">, dice, </w:t>
      </w:r>
      <w:r>
        <w:rPr>
          <w:rFonts w:ascii="Arial" w:hAnsi="Arial" w:cs="Arial"/>
          <w:sz w:val="28"/>
          <w:szCs w:val="28"/>
        </w:rPr>
        <w:t>la postura de la accionada de no darle trámite preferente y proferir autos cada cuatro meses; tiene sentencias de acción popular a su nombre para fallo desde septiembre de 2015 y aun no</w:t>
      </w:r>
      <w:r w:rsidR="00FD616E">
        <w:rPr>
          <w:rFonts w:ascii="Arial" w:hAnsi="Arial" w:cs="Arial"/>
          <w:sz w:val="28"/>
          <w:szCs w:val="28"/>
        </w:rPr>
        <w:t xml:space="preserve"> lo hace</w:t>
      </w:r>
      <w:r w:rsidR="0040395F">
        <w:rPr>
          <w:rFonts w:ascii="Arial" w:hAnsi="Arial" w:cs="Arial"/>
          <w:sz w:val="28"/>
          <w:szCs w:val="28"/>
        </w:rPr>
        <w:t>.</w:t>
      </w:r>
      <w:r w:rsidR="008A496C">
        <w:rPr>
          <w:rFonts w:ascii="Arial" w:hAnsi="Arial" w:cs="Arial"/>
          <w:sz w:val="28"/>
          <w:szCs w:val="28"/>
        </w:rPr>
        <w:t xml:space="preserve">   </w:t>
      </w:r>
      <w:r>
        <w:rPr>
          <w:rFonts w:ascii="Arial" w:hAnsi="Arial" w:cs="Arial"/>
          <w:sz w:val="28"/>
          <w:szCs w:val="28"/>
        </w:rPr>
        <w:t>Menciona que cumple a saciedad con el artículo 18 de la Ley 472 de 1998 y por eso se debe admitir su acción constitucional sin dilación.</w:t>
      </w:r>
    </w:p>
    <w:p w:rsidR="00FB6284" w:rsidRPr="00394353" w:rsidRDefault="00FB6284" w:rsidP="00FB6284">
      <w:pPr>
        <w:pStyle w:val="Sinespaciado1"/>
        <w:spacing w:line="360" w:lineRule="auto"/>
        <w:ind w:firstLine="2835"/>
        <w:jc w:val="both"/>
        <w:rPr>
          <w:rFonts w:ascii="Arial" w:hAnsi="Arial" w:cs="Arial"/>
          <w:sz w:val="24"/>
          <w:szCs w:val="28"/>
        </w:rPr>
      </w:pPr>
    </w:p>
    <w:p w:rsidR="00FB6284" w:rsidRDefault="008A496C" w:rsidP="00FB6284">
      <w:pPr>
        <w:pStyle w:val="Sinespaciado1"/>
        <w:spacing w:line="360" w:lineRule="auto"/>
        <w:ind w:firstLine="2835"/>
        <w:jc w:val="both"/>
        <w:rPr>
          <w:rFonts w:ascii="Arial" w:hAnsi="Arial" w:cs="Arial"/>
          <w:sz w:val="28"/>
          <w:szCs w:val="28"/>
        </w:rPr>
      </w:pPr>
      <w:r>
        <w:rPr>
          <w:rFonts w:ascii="Arial" w:hAnsi="Arial" w:cs="Arial"/>
          <w:sz w:val="28"/>
          <w:szCs w:val="28"/>
        </w:rPr>
        <w:t>3</w:t>
      </w:r>
      <w:r w:rsidR="00FB6284" w:rsidRPr="00E103DD">
        <w:rPr>
          <w:rFonts w:ascii="Arial" w:hAnsi="Arial" w:cs="Arial"/>
          <w:sz w:val="28"/>
          <w:szCs w:val="28"/>
        </w:rPr>
        <w:t xml:space="preserve">. Solicita se tutelen sus derechos </w:t>
      </w:r>
      <w:r w:rsidR="00FB6284">
        <w:rPr>
          <w:rFonts w:ascii="Arial" w:hAnsi="Arial" w:cs="Arial"/>
          <w:sz w:val="28"/>
          <w:szCs w:val="28"/>
        </w:rPr>
        <w:t xml:space="preserve">fundamentales </w:t>
      </w:r>
      <w:r w:rsidR="00FB6284" w:rsidRPr="00E103DD">
        <w:rPr>
          <w:rFonts w:ascii="Arial" w:hAnsi="Arial" w:cs="Arial"/>
          <w:sz w:val="28"/>
          <w:szCs w:val="28"/>
        </w:rPr>
        <w:t xml:space="preserve">y se ordene </w:t>
      </w:r>
      <w:r w:rsidR="00FB6284">
        <w:rPr>
          <w:rFonts w:ascii="Arial" w:hAnsi="Arial" w:cs="Arial"/>
          <w:sz w:val="28"/>
          <w:szCs w:val="28"/>
        </w:rPr>
        <w:t xml:space="preserve">(i) </w:t>
      </w:r>
      <w:r w:rsidR="00FB6284" w:rsidRPr="00E103DD">
        <w:rPr>
          <w:rFonts w:ascii="Arial" w:hAnsi="Arial" w:cs="Arial"/>
          <w:sz w:val="28"/>
          <w:szCs w:val="28"/>
        </w:rPr>
        <w:t xml:space="preserve">al despacho judicial encartado </w:t>
      </w:r>
      <w:r w:rsidR="00FB6284">
        <w:rPr>
          <w:rFonts w:ascii="Arial" w:hAnsi="Arial" w:cs="Arial"/>
          <w:sz w:val="28"/>
          <w:szCs w:val="28"/>
        </w:rPr>
        <w:t xml:space="preserve">admitir y dar </w:t>
      </w:r>
      <w:r w:rsidR="00FB6284" w:rsidRPr="00E103DD">
        <w:rPr>
          <w:rFonts w:ascii="Arial" w:hAnsi="Arial" w:cs="Arial"/>
          <w:sz w:val="28"/>
          <w:szCs w:val="28"/>
        </w:rPr>
        <w:t>trámit</w:t>
      </w:r>
      <w:r w:rsidR="00FB6284">
        <w:rPr>
          <w:rFonts w:ascii="Arial" w:hAnsi="Arial" w:cs="Arial"/>
          <w:sz w:val="28"/>
          <w:szCs w:val="28"/>
        </w:rPr>
        <w:t>e a</w:t>
      </w:r>
      <w:r w:rsidR="00FB6284" w:rsidRPr="00E103DD">
        <w:rPr>
          <w:rFonts w:ascii="Arial" w:hAnsi="Arial" w:cs="Arial"/>
          <w:sz w:val="28"/>
          <w:szCs w:val="28"/>
        </w:rPr>
        <w:t xml:space="preserve"> su acción en </w:t>
      </w:r>
      <w:r w:rsidR="00FB6284">
        <w:rPr>
          <w:rFonts w:ascii="Arial" w:hAnsi="Arial" w:cs="Arial"/>
          <w:sz w:val="28"/>
          <w:szCs w:val="28"/>
        </w:rPr>
        <w:t xml:space="preserve">los términos que señala la ley; (ii) a los Consejos Superior y Seccional de la Judicatura, inicien las actuaciones en derecho </w:t>
      </w:r>
      <w:r w:rsidR="00785137">
        <w:rPr>
          <w:rFonts w:ascii="Arial" w:hAnsi="Arial" w:cs="Arial"/>
          <w:sz w:val="28"/>
          <w:szCs w:val="28"/>
        </w:rPr>
        <w:t>y</w:t>
      </w:r>
      <w:r w:rsidR="00FB6284">
        <w:rPr>
          <w:rFonts w:ascii="Arial" w:hAnsi="Arial" w:cs="Arial"/>
          <w:sz w:val="28"/>
          <w:szCs w:val="28"/>
        </w:rPr>
        <w:t xml:space="preserve"> las que haya lugar contra la parte accionada; (iii) </w:t>
      </w:r>
      <w:r w:rsidR="00FB6284" w:rsidRPr="00E103DD">
        <w:rPr>
          <w:rFonts w:ascii="Arial" w:hAnsi="Arial" w:cs="Arial"/>
          <w:sz w:val="28"/>
          <w:szCs w:val="28"/>
        </w:rPr>
        <w:t xml:space="preserve">se escanee copia de su tutela y del fallo al correo electrónico que suministra, se </w:t>
      </w:r>
      <w:r w:rsidR="00FB6284">
        <w:rPr>
          <w:rFonts w:ascii="Arial" w:hAnsi="Arial" w:cs="Arial"/>
          <w:sz w:val="28"/>
          <w:szCs w:val="28"/>
        </w:rPr>
        <w:t>anexe</w:t>
      </w:r>
      <w:r w:rsidR="00FB6284" w:rsidRPr="00E103DD">
        <w:rPr>
          <w:rFonts w:ascii="Arial" w:hAnsi="Arial" w:cs="Arial"/>
          <w:sz w:val="28"/>
          <w:szCs w:val="28"/>
        </w:rPr>
        <w:t xml:space="preserve"> copia </w:t>
      </w:r>
      <w:r w:rsidR="00FB6284">
        <w:rPr>
          <w:rFonts w:ascii="Arial" w:hAnsi="Arial" w:cs="Arial"/>
          <w:sz w:val="28"/>
          <w:szCs w:val="28"/>
        </w:rPr>
        <w:t xml:space="preserve">a su acción popular; (iv) </w:t>
      </w:r>
      <w:r w:rsidR="00FB6284" w:rsidRPr="00E103DD">
        <w:rPr>
          <w:rFonts w:ascii="Arial" w:hAnsi="Arial" w:cs="Arial"/>
          <w:sz w:val="28"/>
          <w:szCs w:val="28"/>
        </w:rPr>
        <w:t>requiere dar trámite de tutela contra la Defensoría del Pueblo de Caldas a fin de determinar si viola la Ley 734 de 2002 al negarse a presentar tutelas a su nombre, incumpliendo su deber función</w:t>
      </w:r>
      <w:r w:rsidR="00FB6284">
        <w:rPr>
          <w:rFonts w:ascii="Arial" w:hAnsi="Arial" w:cs="Arial"/>
          <w:sz w:val="28"/>
          <w:szCs w:val="28"/>
        </w:rPr>
        <w:t>; (v) aportar copia de los documentos que solicitó como prueba y de providencias de la Corte Suprema de J</w:t>
      </w:r>
      <w:r w:rsidR="00801F63">
        <w:rPr>
          <w:rFonts w:ascii="Arial" w:hAnsi="Arial" w:cs="Arial"/>
          <w:sz w:val="28"/>
          <w:szCs w:val="28"/>
        </w:rPr>
        <w:t>usticia, de este Tribunal.</w:t>
      </w:r>
    </w:p>
    <w:p w:rsidR="00FB6284" w:rsidRPr="00394353" w:rsidRDefault="00FB6284" w:rsidP="00FB6284">
      <w:pPr>
        <w:pStyle w:val="Sinespaciado1"/>
        <w:spacing w:line="360" w:lineRule="auto"/>
        <w:ind w:firstLine="2835"/>
        <w:jc w:val="both"/>
        <w:rPr>
          <w:rFonts w:ascii="Arial" w:hAnsi="Arial" w:cs="Arial"/>
          <w:sz w:val="24"/>
          <w:szCs w:val="28"/>
        </w:rPr>
      </w:pPr>
    </w:p>
    <w:p w:rsidR="00FB6284" w:rsidRDefault="002B2990" w:rsidP="00FB6284">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w:t>
      </w:r>
      <w:r w:rsidR="00FB6284">
        <w:rPr>
          <w:rFonts w:ascii="Arial" w:hAnsi="Arial" w:cs="Arial"/>
          <w:sz w:val="28"/>
          <w:szCs w:val="28"/>
          <w:lang w:val="es-ES"/>
        </w:rPr>
        <w:t>. Por auto del 3</w:t>
      </w:r>
      <w:r w:rsidR="00FB6284" w:rsidRPr="00E103DD">
        <w:rPr>
          <w:rFonts w:ascii="Arial" w:hAnsi="Arial" w:cs="Arial"/>
          <w:sz w:val="28"/>
          <w:szCs w:val="28"/>
          <w:lang w:val="es-ES"/>
        </w:rPr>
        <w:t xml:space="preserve"> de </w:t>
      </w:r>
      <w:r w:rsidR="00FB6284">
        <w:rPr>
          <w:rFonts w:ascii="Arial" w:hAnsi="Arial" w:cs="Arial"/>
          <w:sz w:val="28"/>
          <w:szCs w:val="28"/>
          <w:lang w:val="es-ES"/>
        </w:rPr>
        <w:t>mayo</w:t>
      </w:r>
      <w:r w:rsidR="00FB6284" w:rsidRPr="00E103DD">
        <w:rPr>
          <w:rFonts w:ascii="Arial" w:hAnsi="Arial" w:cs="Arial"/>
          <w:sz w:val="28"/>
          <w:szCs w:val="28"/>
          <w:lang w:val="es-ES"/>
        </w:rPr>
        <w:t xml:space="preserve"> del año que corre, se dio trámite a la demanda contra </w:t>
      </w:r>
      <w:r w:rsidR="00CC1B5A">
        <w:rPr>
          <w:rFonts w:ascii="Arial" w:hAnsi="Arial" w:cs="Arial"/>
          <w:sz w:val="28"/>
          <w:szCs w:val="28"/>
          <w:lang w:val="es-ES"/>
        </w:rPr>
        <w:t xml:space="preserve">la autoridad judicial accionada y la Sala Administrativa del Consejo Seccional de la Judicatura, </w:t>
      </w:r>
      <w:r w:rsidR="00FB6284" w:rsidRPr="00E103DD">
        <w:rPr>
          <w:rFonts w:ascii="Arial" w:hAnsi="Arial" w:cs="Arial"/>
          <w:sz w:val="28"/>
          <w:szCs w:val="28"/>
          <w:lang w:val="es-ES"/>
        </w:rPr>
        <w:t xml:space="preserve">se dispuso la vinculación de </w:t>
      </w:r>
      <w:r w:rsidR="00FB6284" w:rsidRPr="00E103DD">
        <w:rPr>
          <w:rFonts w:ascii="Arial" w:hAnsi="Arial" w:cs="Arial"/>
          <w:sz w:val="28"/>
          <w:szCs w:val="28"/>
          <w:lang w:val="es-ES" w:eastAsia="es-ES"/>
        </w:rPr>
        <w:t>la Alcaldía de Pereira</w:t>
      </w:r>
      <w:r w:rsidR="00FB6284">
        <w:rPr>
          <w:rFonts w:ascii="Arial" w:hAnsi="Arial" w:cs="Arial"/>
          <w:sz w:val="28"/>
          <w:szCs w:val="28"/>
          <w:lang w:val="es-ES" w:eastAsia="es-ES"/>
        </w:rPr>
        <w:t xml:space="preserve">, la </w:t>
      </w:r>
      <w:r w:rsidR="00FB6284" w:rsidRPr="00E103DD">
        <w:rPr>
          <w:rFonts w:ascii="Arial" w:hAnsi="Arial" w:cs="Arial"/>
          <w:sz w:val="28"/>
          <w:szCs w:val="28"/>
          <w:lang w:val="es-ES" w:eastAsia="es-ES"/>
        </w:rPr>
        <w:t>Procuraduría General d</w:t>
      </w:r>
      <w:r w:rsidR="00FB6284">
        <w:rPr>
          <w:rFonts w:ascii="Arial" w:hAnsi="Arial" w:cs="Arial"/>
          <w:sz w:val="28"/>
          <w:szCs w:val="28"/>
          <w:lang w:val="es-ES" w:eastAsia="es-ES"/>
        </w:rPr>
        <w:t xml:space="preserve">e la Nación Regional Risaralda y </w:t>
      </w:r>
      <w:r w:rsidR="00FB6284" w:rsidRPr="00E103DD">
        <w:rPr>
          <w:rFonts w:ascii="Arial" w:hAnsi="Arial" w:cs="Arial"/>
          <w:sz w:val="28"/>
          <w:szCs w:val="28"/>
          <w:lang w:val="es-ES"/>
        </w:rPr>
        <w:t xml:space="preserve">las </w:t>
      </w:r>
      <w:r w:rsidR="00FB6284" w:rsidRPr="00E103DD">
        <w:rPr>
          <w:rFonts w:ascii="Arial" w:hAnsi="Arial" w:cs="Arial"/>
          <w:sz w:val="28"/>
          <w:szCs w:val="28"/>
          <w:lang w:val="es-ES" w:eastAsia="es-ES"/>
        </w:rPr>
        <w:t xml:space="preserve">Defensorías del Pueblo Regionales </w:t>
      </w:r>
      <w:r w:rsidR="00FB6284" w:rsidRPr="00E103DD">
        <w:rPr>
          <w:rFonts w:ascii="Arial" w:hAnsi="Arial" w:cs="Arial"/>
          <w:sz w:val="28"/>
          <w:szCs w:val="28"/>
          <w:lang w:val="es-ES" w:eastAsia="es-ES"/>
        </w:rPr>
        <w:lastRenderedPageBreak/>
        <w:t xml:space="preserve">Risaralda y Caldas, </w:t>
      </w:r>
      <w:r w:rsidR="00FB6284" w:rsidRPr="00E103DD">
        <w:rPr>
          <w:rFonts w:ascii="Arial" w:hAnsi="Arial" w:cs="Arial"/>
          <w:sz w:val="28"/>
          <w:szCs w:val="28"/>
          <w:lang w:val="es-ES"/>
        </w:rPr>
        <w:t>se ordenó su notificación, su traslado y la remisión de copias de las piezas procesales</w:t>
      </w:r>
      <w:r w:rsidR="00D072DB">
        <w:rPr>
          <w:rFonts w:ascii="Arial" w:hAnsi="Arial" w:cs="Arial"/>
          <w:sz w:val="28"/>
          <w:szCs w:val="28"/>
          <w:lang w:val="es-ES"/>
        </w:rPr>
        <w:t xml:space="preserve">, </w:t>
      </w:r>
      <w:r w:rsidR="00FB6284" w:rsidRPr="00E103DD">
        <w:rPr>
          <w:rFonts w:ascii="Arial" w:hAnsi="Arial" w:cs="Arial"/>
          <w:sz w:val="28"/>
          <w:szCs w:val="28"/>
          <w:lang w:val="es-ES"/>
        </w:rPr>
        <w:t>que se estimen convenientes para la resolución del presente resguardo con</w:t>
      </w:r>
      <w:r w:rsidR="00FB6284">
        <w:rPr>
          <w:rFonts w:ascii="Arial" w:hAnsi="Arial" w:cs="Arial"/>
          <w:sz w:val="28"/>
          <w:szCs w:val="28"/>
          <w:lang w:val="es-ES"/>
        </w:rPr>
        <w:t>stitucional.</w:t>
      </w:r>
    </w:p>
    <w:p w:rsidR="00FB6284" w:rsidRPr="00394353" w:rsidRDefault="00FB6284" w:rsidP="00FB6284">
      <w:pPr>
        <w:pStyle w:val="Sinespaciado1"/>
        <w:spacing w:line="360" w:lineRule="auto"/>
        <w:ind w:firstLine="2835"/>
        <w:jc w:val="both"/>
        <w:rPr>
          <w:rFonts w:ascii="Arial" w:hAnsi="Arial" w:cs="Arial"/>
          <w:sz w:val="24"/>
          <w:szCs w:val="28"/>
          <w:lang w:val="es-ES"/>
        </w:rPr>
      </w:pPr>
    </w:p>
    <w:p w:rsidR="00FB6284" w:rsidRPr="00E103DD" w:rsidRDefault="00FB6284" w:rsidP="00FB6284">
      <w:pPr>
        <w:pStyle w:val="Sinespaciado1"/>
        <w:spacing w:line="360" w:lineRule="auto"/>
        <w:ind w:firstLine="2835"/>
        <w:jc w:val="both"/>
        <w:rPr>
          <w:rFonts w:ascii="Arial" w:hAnsi="Arial" w:cs="Arial"/>
          <w:sz w:val="28"/>
          <w:szCs w:val="28"/>
          <w:lang w:val="es-ES"/>
        </w:rPr>
      </w:pPr>
      <w:r w:rsidRPr="00E103DD">
        <w:rPr>
          <w:rFonts w:ascii="Arial" w:hAnsi="Arial" w:cs="Arial"/>
          <w:sz w:val="28"/>
          <w:szCs w:val="28"/>
          <w:lang w:val="es-ES"/>
        </w:rPr>
        <w:t>No</w:t>
      </w:r>
      <w:r>
        <w:rPr>
          <w:rFonts w:ascii="Arial" w:hAnsi="Arial" w:cs="Arial"/>
          <w:sz w:val="28"/>
          <w:szCs w:val="28"/>
          <w:lang w:val="es-ES"/>
        </w:rPr>
        <w:t xml:space="preserve"> se dispuso hacerlo respecto de</w:t>
      </w:r>
      <w:r w:rsidRPr="00E103DD">
        <w:rPr>
          <w:rFonts w:ascii="Arial" w:hAnsi="Arial" w:cs="Arial"/>
          <w:sz w:val="28"/>
          <w:szCs w:val="28"/>
          <w:lang w:val="es-ES"/>
        </w:rPr>
        <w:t>l</w:t>
      </w:r>
      <w:r>
        <w:rPr>
          <w:rFonts w:ascii="Arial" w:hAnsi="Arial" w:cs="Arial"/>
          <w:sz w:val="28"/>
          <w:szCs w:val="28"/>
          <w:lang w:val="es-ES"/>
        </w:rPr>
        <w:t xml:space="preserve"> Banco Mundo Mujer de la calle 6 Nº 8 – 31 ubicado en Garzón – Huila, parte </w:t>
      </w:r>
      <w:r w:rsidRPr="00E103DD">
        <w:rPr>
          <w:rFonts w:ascii="Arial" w:hAnsi="Arial" w:cs="Arial"/>
          <w:sz w:val="28"/>
          <w:szCs w:val="28"/>
          <w:lang w:val="es-ES"/>
        </w:rPr>
        <w:t xml:space="preserve">demandada en </w:t>
      </w:r>
      <w:r>
        <w:rPr>
          <w:rFonts w:ascii="Arial" w:hAnsi="Arial" w:cs="Arial"/>
          <w:sz w:val="28"/>
          <w:szCs w:val="28"/>
          <w:lang w:val="es-ES"/>
        </w:rPr>
        <w:t>el proceso</w:t>
      </w:r>
      <w:r w:rsidRPr="00E103DD">
        <w:rPr>
          <w:rFonts w:ascii="Arial" w:hAnsi="Arial" w:cs="Arial"/>
          <w:sz w:val="28"/>
          <w:szCs w:val="28"/>
          <w:lang w:val="es-ES"/>
        </w:rPr>
        <w:t xml:space="preserve"> en el que considera el actor lesionados sus derechos, porque de acuerdo con las copias de aq</w:t>
      </w:r>
      <w:r>
        <w:rPr>
          <w:rFonts w:ascii="Arial" w:hAnsi="Arial" w:cs="Arial"/>
          <w:sz w:val="28"/>
          <w:szCs w:val="28"/>
          <w:lang w:val="es-ES"/>
        </w:rPr>
        <w:t>uellas actuaciones, la demanda fue rechazada</w:t>
      </w:r>
      <w:r w:rsidRPr="00E103DD">
        <w:rPr>
          <w:rFonts w:ascii="Arial" w:hAnsi="Arial" w:cs="Arial"/>
          <w:sz w:val="28"/>
          <w:szCs w:val="28"/>
          <w:lang w:val="es-ES"/>
        </w:rPr>
        <w:t xml:space="preserve"> y por ende, no se e</w:t>
      </w:r>
      <w:r>
        <w:rPr>
          <w:rFonts w:ascii="Arial" w:hAnsi="Arial" w:cs="Arial"/>
          <w:sz w:val="28"/>
          <w:szCs w:val="28"/>
          <w:lang w:val="es-ES"/>
        </w:rPr>
        <w:t>ncontraba a ella</w:t>
      </w:r>
      <w:r w:rsidRPr="00E103DD">
        <w:rPr>
          <w:rFonts w:ascii="Arial" w:hAnsi="Arial" w:cs="Arial"/>
          <w:sz w:val="28"/>
          <w:szCs w:val="28"/>
          <w:lang w:val="es-ES"/>
        </w:rPr>
        <w:t xml:space="preserve"> vinculada.</w:t>
      </w:r>
    </w:p>
    <w:p w:rsidR="00FB6284" w:rsidRPr="00394353" w:rsidRDefault="00FB6284" w:rsidP="00FB6284">
      <w:pPr>
        <w:pStyle w:val="Sinespaciado1"/>
        <w:spacing w:line="360" w:lineRule="auto"/>
        <w:ind w:firstLine="2835"/>
        <w:jc w:val="both"/>
        <w:rPr>
          <w:rFonts w:ascii="Arial" w:hAnsi="Arial" w:cs="Arial"/>
          <w:sz w:val="24"/>
          <w:szCs w:val="26"/>
          <w:lang w:val="es-ES"/>
        </w:rPr>
      </w:pPr>
    </w:p>
    <w:p w:rsidR="00FB6284" w:rsidRPr="00E103DD" w:rsidRDefault="002B2990" w:rsidP="00FB6284">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w:t>
      </w:r>
      <w:r w:rsidR="00FB6284" w:rsidRPr="00E103DD">
        <w:rPr>
          <w:rFonts w:ascii="Arial" w:hAnsi="Arial" w:cs="Arial"/>
          <w:sz w:val="28"/>
          <w:szCs w:val="28"/>
          <w:lang w:val="es-ES"/>
        </w:rPr>
        <w:t>.1. La Procuraduría Regional Risaralda, indica que en virtud de las acciones populares presentadas por el señor Javier Elías Arias Idárraga, ha designado a diferentes profesionales de la  Procuraduría Regional de Risaralda y Provincial de Pereira para dar cumplimiento al artículo 21 de la ley 472 de 1998; informa que las acciones populares no fueron promovidas por esa institución; señala que de presentarse un pacto de cumplimiento, tiene que contar con la intervención del Ministerio Público en defensa de los derechos e intereses colectivos y por último, pi</w:t>
      </w:r>
      <w:r w:rsidR="00FB6284">
        <w:rPr>
          <w:rFonts w:ascii="Arial" w:hAnsi="Arial" w:cs="Arial"/>
          <w:sz w:val="28"/>
          <w:szCs w:val="28"/>
          <w:lang w:val="es-ES"/>
        </w:rPr>
        <w:t>de su desvinculación (</w:t>
      </w:r>
      <w:r w:rsidR="00FB6284" w:rsidRPr="00A86928">
        <w:rPr>
          <w:rFonts w:ascii="Arial" w:hAnsi="Arial" w:cs="Arial"/>
          <w:szCs w:val="28"/>
          <w:lang w:val="es-ES"/>
        </w:rPr>
        <w:t>fls. 10-12</w:t>
      </w:r>
      <w:r w:rsidR="00FB6284" w:rsidRPr="00E103DD">
        <w:rPr>
          <w:rFonts w:ascii="Arial" w:hAnsi="Arial" w:cs="Arial"/>
          <w:sz w:val="28"/>
          <w:szCs w:val="28"/>
          <w:lang w:val="es-ES"/>
        </w:rPr>
        <w:t>).</w:t>
      </w:r>
    </w:p>
    <w:p w:rsidR="00FB6284" w:rsidRPr="00394353" w:rsidRDefault="00FB6284" w:rsidP="00FB6284">
      <w:pPr>
        <w:pStyle w:val="Sinespaciado1"/>
        <w:spacing w:line="360" w:lineRule="auto"/>
        <w:ind w:firstLine="2835"/>
        <w:jc w:val="both"/>
        <w:rPr>
          <w:rFonts w:ascii="Arial" w:hAnsi="Arial" w:cs="Arial"/>
          <w:sz w:val="24"/>
          <w:szCs w:val="28"/>
          <w:lang w:val="es-ES"/>
        </w:rPr>
      </w:pPr>
    </w:p>
    <w:p w:rsidR="00FB6284" w:rsidRPr="00E103DD" w:rsidRDefault="002B2990" w:rsidP="00FB6284">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w:t>
      </w:r>
      <w:r w:rsidR="00FB6284" w:rsidRPr="00E103DD">
        <w:rPr>
          <w:rFonts w:ascii="Arial" w:hAnsi="Arial" w:cs="Arial"/>
          <w:sz w:val="28"/>
          <w:szCs w:val="28"/>
          <w:lang w:val="es-ES"/>
        </w:rPr>
        <w:t xml:space="preserve">.2. </w:t>
      </w:r>
      <w:r w:rsidR="00FB6284">
        <w:rPr>
          <w:rFonts w:ascii="Arial" w:hAnsi="Arial" w:cs="Arial"/>
          <w:sz w:val="28"/>
          <w:szCs w:val="28"/>
          <w:lang w:val="es-ES"/>
        </w:rPr>
        <w:t>La Alcaldía de Pereira se opone a las pretensiones del actor, propone como excepción</w:t>
      </w:r>
      <w:r w:rsidR="00FB6284" w:rsidRPr="00E103DD">
        <w:rPr>
          <w:rFonts w:ascii="Arial" w:hAnsi="Arial" w:cs="Arial"/>
          <w:sz w:val="28"/>
          <w:szCs w:val="28"/>
          <w:lang w:val="es-ES"/>
        </w:rPr>
        <w:t xml:space="preserve"> de fondo la falta de legi</w:t>
      </w:r>
      <w:r w:rsidR="00FB6284">
        <w:rPr>
          <w:rFonts w:ascii="Arial" w:hAnsi="Arial" w:cs="Arial"/>
          <w:sz w:val="28"/>
          <w:szCs w:val="28"/>
          <w:lang w:val="es-ES"/>
        </w:rPr>
        <w:t>timación en la causa por pasiva, solicita no tutelar las peticiones del accionante y desvincular al Municipio (</w:t>
      </w:r>
      <w:r w:rsidR="00FB6284" w:rsidRPr="00A86928">
        <w:rPr>
          <w:rFonts w:ascii="Arial" w:hAnsi="Arial" w:cs="Arial"/>
          <w:szCs w:val="28"/>
          <w:lang w:val="es-ES"/>
        </w:rPr>
        <w:t>fls. 14-29 Ib</w:t>
      </w:r>
      <w:r w:rsidR="00FB6284" w:rsidRPr="00E103DD">
        <w:rPr>
          <w:rFonts w:ascii="Arial" w:hAnsi="Arial" w:cs="Arial"/>
          <w:sz w:val="28"/>
          <w:szCs w:val="28"/>
          <w:lang w:val="es-ES"/>
        </w:rPr>
        <w:t>).</w:t>
      </w:r>
    </w:p>
    <w:p w:rsidR="00FB6284" w:rsidRPr="00394353" w:rsidRDefault="00FB6284" w:rsidP="00FB6284">
      <w:pPr>
        <w:pStyle w:val="Sinespaciado1"/>
        <w:spacing w:line="360" w:lineRule="auto"/>
        <w:ind w:firstLine="2835"/>
        <w:jc w:val="both"/>
        <w:rPr>
          <w:rFonts w:ascii="Arial" w:hAnsi="Arial" w:cs="Arial"/>
          <w:sz w:val="24"/>
          <w:szCs w:val="28"/>
          <w:lang w:val="es-ES"/>
        </w:rPr>
      </w:pPr>
    </w:p>
    <w:p w:rsidR="00FB6284" w:rsidRDefault="002B2990" w:rsidP="00FB6284">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w:t>
      </w:r>
      <w:r w:rsidR="00FB6284">
        <w:rPr>
          <w:rFonts w:ascii="Arial" w:hAnsi="Arial" w:cs="Arial"/>
          <w:sz w:val="28"/>
          <w:szCs w:val="28"/>
          <w:lang w:val="es-ES"/>
        </w:rPr>
        <w:t xml:space="preserve">.3. La Sala Administrativa del Consejo Seccional de la Judicatura de Risaralda, declaró </w:t>
      </w:r>
      <w:r w:rsidR="00FB6284" w:rsidRPr="001323C9">
        <w:rPr>
          <w:rFonts w:ascii="Arial" w:hAnsi="Arial" w:cs="Arial"/>
          <w:sz w:val="28"/>
          <w:szCs w:val="28"/>
          <w:lang w:val="es-ES"/>
        </w:rPr>
        <w:t xml:space="preserve">que el gestor del amparo </w:t>
      </w:r>
      <w:r w:rsidR="00FB6284">
        <w:rPr>
          <w:rFonts w:ascii="Arial" w:hAnsi="Arial" w:cs="Arial"/>
          <w:sz w:val="28"/>
          <w:szCs w:val="28"/>
          <w:lang w:val="es-ES"/>
        </w:rPr>
        <w:t xml:space="preserve">ha solicitado vigilancia judicial de varios procesos durante el año 2015 que le han sido declarados improcedentes porque no subsana </w:t>
      </w:r>
      <w:r w:rsidR="00FB6284">
        <w:rPr>
          <w:rFonts w:ascii="Arial" w:hAnsi="Arial" w:cs="Arial"/>
          <w:sz w:val="28"/>
          <w:szCs w:val="28"/>
          <w:lang w:val="es-ES"/>
        </w:rPr>
        <w:lastRenderedPageBreak/>
        <w:t>los defectos de que adolecen ya que son incompletas, inconclusas y sin argumentación de la presunta mora judicial, presentándolas en paquetes de más de 30 formatos (</w:t>
      </w:r>
      <w:r w:rsidR="00FB6284" w:rsidRPr="003644DE">
        <w:rPr>
          <w:rFonts w:ascii="Arial" w:hAnsi="Arial" w:cs="Arial"/>
          <w:szCs w:val="28"/>
          <w:lang w:val="es-ES"/>
        </w:rPr>
        <w:t>fls. 30-38</w:t>
      </w:r>
      <w:r w:rsidR="00FB6284">
        <w:rPr>
          <w:rFonts w:ascii="Arial" w:hAnsi="Arial" w:cs="Arial"/>
          <w:sz w:val="28"/>
          <w:szCs w:val="28"/>
          <w:lang w:val="es-ES"/>
        </w:rPr>
        <w:t>).</w:t>
      </w:r>
    </w:p>
    <w:p w:rsidR="00FB6284" w:rsidRPr="00394353" w:rsidRDefault="00FB6284" w:rsidP="00FB6284">
      <w:pPr>
        <w:pStyle w:val="Sinespaciado1"/>
        <w:spacing w:line="360" w:lineRule="auto"/>
        <w:ind w:firstLine="2835"/>
        <w:jc w:val="both"/>
        <w:rPr>
          <w:rFonts w:ascii="Arial" w:hAnsi="Arial" w:cs="Arial"/>
          <w:sz w:val="24"/>
          <w:szCs w:val="28"/>
          <w:lang w:val="es-ES"/>
        </w:rPr>
      </w:pPr>
    </w:p>
    <w:p w:rsidR="00FB6284" w:rsidRPr="00E103DD" w:rsidRDefault="00500556" w:rsidP="00FB6284">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w:t>
      </w:r>
      <w:r w:rsidR="00FB6284" w:rsidRPr="003644DE">
        <w:rPr>
          <w:rFonts w:ascii="Arial" w:hAnsi="Arial" w:cs="Arial"/>
          <w:sz w:val="28"/>
          <w:szCs w:val="28"/>
          <w:lang w:val="es-ES"/>
        </w:rPr>
        <w:t xml:space="preserve">.4. </w:t>
      </w:r>
      <w:r w:rsidR="00FB6284">
        <w:rPr>
          <w:rFonts w:ascii="Arial" w:hAnsi="Arial" w:cs="Arial"/>
          <w:sz w:val="28"/>
          <w:szCs w:val="28"/>
          <w:lang w:val="es-ES"/>
        </w:rPr>
        <w:t>E</w:t>
      </w:r>
      <w:r w:rsidR="00FB6284" w:rsidRPr="003644DE">
        <w:rPr>
          <w:rFonts w:ascii="Arial" w:hAnsi="Arial" w:cs="Arial"/>
          <w:sz w:val="28"/>
          <w:szCs w:val="28"/>
          <w:lang w:val="es-ES"/>
        </w:rPr>
        <w:t xml:space="preserve">l juzgado tutelado </w:t>
      </w:r>
      <w:r w:rsidR="00FB6284">
        <w:rPr>
          <w:rFonts w:ascii="Arial" w:hAnsi="Arial" w:cs="Arial"/>
          <w:sz w:val="28"/>
          <w:szCs w:val="28"/>
          <w:lang w:val="es-ES"/>
        </w:rPr>
        <w:t xml:space="preserve">envió copia íntegra de la acción popular con radicado 2015-01240 objeto de queja, informado que fue inadmitida y posteriormente rechazada por no ser corregida </w:t>
      </w:r>
      <w:r w:rsidR="00FB6284" w:rsidRPr="003644DE">
        <w:rPr>
          <w:rFonts w:ascii="Arial" w:hAnsi="Arial" w:cs="Arial"/>
          <w:sz w:val="28"/>
          <w:szCs w:val="28"/>
          <w:lang w:val="es-ES"/>
        </w:rPr>
        <w:t xml:space="preserve">(fls. </w:t>
      </w:r>
      <w:r w:rsidR="00FB6284" w:rsidRPr="003644DE">
        <w:rPr>
          <w:rFonts w:ascii="Arial" w:hAnsi="Arial" w:cs="Arial"/>
          <w:szCs w:val="28"/>
          <w:lang w:val="es-ES"/>
        </w:rPr>
        <w:t>40-48</w:t>
      </w:r>
      <w:r w:rsidR="00FB6284" w:rsidRPr="003644DE">
        <w:rPr>
          <w:rFonts w:ascii="Arial" w:hAnsi="Arial" w:cs="Arial"/>
          <w:sz w:val="28"/>
          <w:szCs w:val="28"/>
          <w:lang w:val="es-ES"/>
        </w:rPr>
        <w:t>).</w:t>
      </w:r>
    </w:p>
    <w:p w:rsidR="00FB6284" w:rsidRPr="00394353" w:rsidRDefault="00FB6284" w:rsidP="00FB6284">
      <w:pPr>
        <w:pStyle w:val="Sinespaciado1"/>
        <w:spacing w:line="360" w:lineRule="auto"/>
        <w:ind w:firstLine="2835"/>
        <w:jc w:val="both"/>
        <w:rPr>
          <w:rFonts w:ascii="Arial" w:hAnsi="Arial" w:cs="Arial"/>
          <w:sz w:val="24"/>
          <w:szCs w:val="28"/>
          <w:lang w:val="es-ES"/>
        </w:rPr>
      </w:pPr>
    </w:p>
    <w:p w:rsidR="00FB6284" w:rsidRPr="00E103DD" w:rsidRDefault="00500556" w:rsidP="00FB6284">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w:t>
      </w:r>
      <w:r w:rsidR="00FB6284">
        <w:rPr>
          <w:rFonts w:ascii="Arial" w:hAnsi="Arial" w:cs="Arial"/>
          <w:sz w:val="28"/>
          <w:szCs w:val="28"/>
          <w:lang w:val="es-ES"/>
        </w:rPr>
        <w:t>.5</w:t>
      </w:r>
      <w:r w:rsidR="00FB6284" w:rsidRPr="00E103DD">
        <w:rPr>
          <w:rFonts w:ascii="Arial" w:hAnsi="Arial" w:cs="Arial"/>
          <w:sz w:val="28"/>
          <w:szCs w:val="28"/>
          <w:lang w:val="es-ES"/>
        </w:rPr>
        <w:t>. Los demás vinculados guardaron silencio.</w:t>
      </w:r>
    </w:p>
    <w:p w:rsidR="00FB6284" w:rsidRDefault="00FB6284" w:rsidP="00FB6284">
      <w:pPr>
        <w:pStyle w:val="Sinespaciado1"/>
        <w:spacing w:line="360" w:lineRule="auto"/>
        <w:ind w:firstLine="2835"/>
        <w:jc w:val="both"/>
        <w:rPr>
          <w:rFonts w:ascii="Arial" w:hAnsi="Arial" w:cs="Arial"/>
          <w:sz w:val="32"/>
          <w:szCs w:val="26"/>
          <w:lang w:val="es-ES"/>
        </w:rPr>
      </w:pPr>
    </w:p>
    <w:p w:rsidR="00FB6284" w:rsidRPr="009E7CBF" w:rsidRDefault="00FB6284" w:rsidP="00FB6284">
      <w:pPr>
        <w:pStyle w:val="Sinespaciado1"/>
        <w:spacing w:line="360" w:lineRule="auto"/>
        <w:ind w:firstLine="2694"/>
        <w:rPr>
          <w:rFonts w:ascii="Arial" w:hAnsi="Arial" w:cs="Arial"/>
          <w:b/>
          <w:spacing w:val="-3"/>
          <w:sz w:val="26"/>
          <w:szCs w:val="26"/>
        </w:rPr>
      </w:pPr>
      <w:r w:rsidRPr="009E7CBF">
        <w:rPr>
          <w:rFonts w:ascii="Arial" w:hAnsi="Arial" w:cs="Arial"/>
          <w:b/>
          <w:spacing w:val="-3"/>
          <w:sz w:val="26"/>
          <w:szCs w:val="26"/>
        </w:rPr>
        <w:t>III. Consideraciones de la Sala</w:t>
      </w:r>
    </w:p>
    <w:p w:rsidR="00FB6284" w:rsidRPr="00394353" w:rsidRDefault="00FB6284" w:rsidP="00FB6284">
      <w:pPr>
        <w:pStyle w:val="Sinespaciado1"/>
        <w:spacing w:line="360" w:lineRule="auto"/>
        <w:ind w:firstLine="2835"/>
        <w:jc w:val="both"/>
        <w:rPr>
          <w:rFonts w:ascii="Arial" w:hAnsi="Arial" w:cs="Arial"/>
          <w:b/>
          <w:spacing w:val="-3"/>
          <w:sz w:val="24"/>
          <w:szCs w:val="28"/>
        </w:rPr>
      </w:pPr>
    </w:p>
    <w:p w:rsidR="00FB6284" w:rsidRDefault="00FB6284" w:rsidP="00FB6284">
      <w:pPr>
        <w:pStyle w:val="Sinespaciado2"/>
        <w:spacing w:line="360" w:lineRule="auto"/>
        <w:ind w:firstLine="2835"/>
        <w:jc w:val="both"/>
        <w:rPr>
          <w:rFonts w:ascii="Arial" w:hAnsi="Arial" w:cs="Arial"/>
          <w:sz w:val="28"/>
          <w:szCs w:val="28"/>
        </w:rPr>
      </w:pPr>
      <w:r w:rsidRPr="00BD028B">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FB6284" w:rsidRPr="00250A9A" w:rsidRDefault="00FB6284" w:rsidP="00FB6284">
      <w:pPr>
        <w:pStyle w:val="Sinespaciado2"/>
        <w:spacing w:line="360" w:lineRule="auto"/>
        <w:ind w:firstLine="2835"/>
        <w:jc w:val="both"/>
        <w:rPr>
          <w:rFonts w:ascii="Arial" w:hAnsi="Arial" w:cs="Arial"/>
          <w:sz w:val="24"/>
          <w:szCs w:val="28"/>
        </w:rPr>
      </w:pPr>
    </w:p>
    <w:p w:rsidR="00FB6284" w:rsidRDefault="00FB6284" w:rsidP="00FB6284">
      <w:pPr>
        <w:pStyle w:val="Sinespaciado3"/>
        <w:spacing w:line="360" w:lineRule="auto"/>
        <w:ind w:firstLine="2835"/>
        <w:jc w:val="both"/>
        <w:rPr>
          <w:rFonts w:ascii="Arial" w:hAnsi="Arial" w:cs="Arial"/>
          <w:sz w:val="28"/>
          <w:szCs w:val="28"/>
        </w:rPr>
      </w:pPr>
      <w:r w:rsidRPr="00F31F1F">
        <w:rPr>
          <w:rFonts w:ascii="Arial" w:hAnsi="Arial" w:cs="Arial"/>
          <w:sz w:val="28"/>
          <w:szCs w:val="28"/>
        </w:rPr>
        <w:t xml:space="preserve">2. </w:t>
      </w:r>
      <w:r w:rsidRPr="00F31F1F">
        <w:rPr>
          <w:rFonts w:ascii="Arial" w:hAnsi="Arial" w:cs="Arial"/>
          <w:spacing w:val="-3"/>
          <w:sz w:val="28"/>
          <w:szCs w:val="28"/>
        </w:rPr>
        <w:t>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w:t>
      </w:r>
      <w:r>
        <w:rPr>
          <w:rFonts w:ascii="Arial" w:hAnsi="Arial" w:cs="Arial"/>
          <w:spacing w:val="-3"/>
          <w:sz w:val="28"/>
          <w:szCs w:val="28"/>
        </w:rPr>
        <w:t xml:space="preserve">blica, o de los particulares.  </w:t>
      </w:r>
      <w:r w:rsidRPr="00F31F1F">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A56155" w:rsidRPr="00AF0EC2" w:rsidRDefault="00A56155" w:rsidP="00A56155">
      <w:pPr>
        <w:pStyle w:val="Sinespaciado1"/>
        <w:spacing w:line="360" w:lineRule="auto"/>
        <w:ind w:firstLine="1985"/>
        <w:jc w:val="both"/>
        <w:rPr>
          <w:rFonts w:ascii="Arial" w:hAnsi="Arial" w:cs="Arial"/>
          <w:sz w:val="28"/>
          <w:szCs w:val="28"/>
          <w:lang w:val="es-ES_tradnl"/>
        </w:rPr>
      </w:pPr>
      <w:r w:rsidRPr="00AF0EC2">
        <w:rPr>
          <w:rFonts w:ascii="Arial" w:hAnsi="Arial" w:cs="Arial"/>
          <w:sz w:val="28"/>
          <w:szCs w:val="28"/>
          <w:lang w:val="es-ES_tradnl"/>
        </w:rPr>
        <w:lastRenderedPageBreak/>
        <w:t xml:space="preserve">Como ha sido expuesto por la Corte Suprema de Justicia Sala de Casación Civil: </w:t>
      </w:r>
    </w:p>
    <w:p w:rsidR="00A56155" w:rsidRPr="008374B5" w:rsidRDefault="00A56155" w:rsidP="00A56155">
      <w:pPr>
        <w:pStyle w:val="Sinespaciado1"/>
        <w:spacing w:line="360" w:lineRule="auto"/>
        <w:ind w:firstLine="1985"/>
        <w:jc w:val="both"/>
        <w:rPr>
          <w:rFonts w:ascii="Arial" w:hAnsi="Arial" w:cs="Arial"/>
          <w:sz w:val="24"/>
          <w:szCs w:val="28"/>
          <w:lang w:val="es-ES_tradnl"/>
        </w:rPr>
      </w:pPr>
    </w:p>
    <w:p w:rsidR="00A56155" w:rsidRPr="00EE7F03" w:rsidRDefault="00A56155" w:rsidP="00A56155">
      <w:pPr>
        <w:pStyle w:val="Sinespaciado1"/>
        <w:ind w:left="851" w:right="561" w:firstLine="1134"/>
        <w:jc w:val="both"/>
        <w:rPr>
          <w:rFonts w:ascii="Arial" w:hAnsi="Arial" w:cs="Arial"/>
          <w:i/>
          <w:sz w:val="24"/>
          <w:szCs w:val="28"/>
          <w:lang w:val="es-ES_tradnl"/>
        </w:rPr>
      </w:pPr>
      <w:r w:rsidRPr="008374B5">
        <w:rPr>
          <w:rFonts w:ascii="Arial" w:hAnsi="Arial" w:cs="Arial"/>
          <w:sz w:val="24"/>
          <w:szCs w:val="28"/>
          <w:lang w:val="es-ES_tradnl"/>
        </w:rPr>
        <w:t xml:space="preserve"> </w:t>
      </w:r>
      <w:r w:rsidRPr="00EE7F03">
        <w:rPr>
          <w:rFonts w:ascii="Arial" w:hAnsi="Arial" w:cs="Arial"/>
          <w:i/>
          <w:sz w:val="24"/>
          <w:szCs w:val="28"/>
          <w:lang w:val="es-ES_tradnl"/>
        </w:rPr>
        <w:t xml:space="preserve">“La procedencia de la tutela frente a providencias judiciales que amerite el pronunciamiento del Juez constitucional, debe estructurarse en claros presupuestos que evidencien en forma diáfana la presencia de defectos de orden sustantivo, es decir, cuando se encuentre basada en una norma claramente inaplicable al caso concreto; fáctico, esto es, cuando resulta evidente que el apoyo probatorio en que se basó el juez para aplicar una determinada norma es absolutamente inadecuado; orgánico, cuando el fallador carece por completo de competencia para resolver el asunto de que se trate; y, procedimental, es decir, cuando el juez se desvía por completo del procedimiento fijado por la ley para dar trámite a determinadas cuestiones, que son, en suma, los que constituyen la llamada vía de hecho. </w:t>
      </w:r>
    </w:p>
    <w:p w:rsidR="00A56155" w:rsidRPr="00EE7F03" w:rsidRDefault="00A56155" w:rsidP="00A56155">
      <w:pPr>
        <w:pStyle w:val="Sinespaciado1"/>
        <w:ind w:left="851" w:right="561" w:firstLine="1134"/>
        <w:jc w:val="both"/>
        <w:rPr>
          <w:rFonts w:ascii="Arial" w:hAnsi="Arial" w:cs="Arial"/>
          <w:i/>
          <w:sz w:val="24"/>
          <w:szCs w:val="28"/>
          <w:lang w:val="es-ES_tradnl"/>
        </w:rPr>
      </w:pPr>
    </w:p>
    <w:p w:rsidR="00A56155" w:rsidRPr="00EE7F03" w:rsidRDefault="00A56155" w:rsidP="00A56155">
      <w:pPr>
        <w:pStyle w:val="Sinespaciado1"/>
        <w:ind w:left="851" w:right="561" w:firstLine="1134"/>
        <w:jc w:val="both"/>
        <w:rPr>
          <w:rFonts w:ascii="Arial" w:hAnsi="Arial" w:cs="Arial"/>
          <w:i/>
          <w:sz w:val="24"/>
          <w:szCs w:val="28"/>
          <w:lang w:val="es-ES_tradnl"/>
        </w:rPr>
      </w:pPr>
      <w:r w:rsidRPr="00EE7F03">
        <w:rPr>
          <w:rFonts w:ascii="Arial" w:hAnsi="Arial" w:cs="Arial"/>
          <w:i/>
          <w:sz w:val="24"/>
          <w:szCs w:val="28"/>
          <w:lang w:val="es-ES_tradnl"/>
        </w:rPr>
        <w:t xml:space="preserve">     En suma, una vía de hecho se produce cuando el juzgador, en forma arbitraria y con fundamento en su sola voluntad, actúa en franca y absoluta desconexión con la voluntad del ordenamiento jurídico. He ahí la razón por la cual el juez de tutela solamente podrá calificar como vía de hecho aquellas irregularidades en las que el vicio alegado sea constatable a simple vista. Adicionalmente, la falencia cuyo restablecimiento se persiga por vía de la acción de tutela debe conllevar, en forma inmediata, la violación de uno o múltiples derechos fundamentales, lo cual determina que sólo las decisiones judiciales cuyos efectos trasciendan el campo de los anotados derechos, en detrimento de éstos, pueden ser atacadas mediante la acción de tutela”. (Sent. de 19 de diciembre de 2003. Exp. T-1100102030002003-30879-01)”</w:t>
      </w:r>
      <w:r w:rsidRPr="00EE7F03">
        <w:rPr>
          <w:rStyle w:val="Refdenotaalpie"/>
          <w:rFonts w:ascii="Arial" w:hAnsi="Arial"/>
          <w:i/>
          <w:sz w:val="24"/>
          <w:szCs w:val="28"/>
          <w:lang w:val="es-ES_tradnl"/>
        </w:rPr>
        <w:footnoteReference w:id="1"/>
      </w:r>
      <w:r w:rsidRPr="00EE7F03">
        <w:rPr>
          <w:rFonts w:ascii="Arial" w:hAnsi="Arial" w:cs="Arial"/>
          <w:i/>
          <w:sz w:val="24"/>
          <w:szCs w:val="28"/>
          <w:lang w:val="es-ES_tradnl"/>
        </w:rPr>
        <w:t xml:space="preserve"> </w:t>
      </w:r>
    </w:p>
    <w:p w:rsidR="00A56155" w:rsidRPr="00AF0EC2" w:rsidRDefault="00A56155" w:rsidP="00A56155">
      <w:pPr>
        <w:pStyle w:val="Sinespaciado1"/>
        <w:spacing w:line="360" w:lineRule="auto"/>
        <w:ind w:firstLine="2835"/>
        <w:jc w:val="both"/>
        <w:rPr>
          <w:rFonts w:ascii="Arial" w:hAnsi="Arial" w:cs="Arial"/>
          <w:b/>
          <w:i/>
          <w:sz w:val="28"/>
          <w:szCs w:val="28"/>
          <w:lang w:val="es-ES_tradnl"/>
        </w:rPr>
      </w:pPr>
    </w:p>
    <w:p w:rsidR="00A56155" w:rsidRPr="00AF0EC2" w:rsidRDefault="00E822C2" w:rsidP="00A56155">
      <w:pPr>
        <w:pStyle w:val="Sinespaciado1"/>
        <w:spacing w:line="360" w:lineRule="auto"/>
        <w:ind w:firstLine="2835"/>
        <w:jc w:val="both"/>
        <w:rPr>
          <w:rFonts w:ascii="Arial" w:hAnsi="Arial" w:cs="Arial"/>
          <w:sz w:val="28"/>
          <w:szCs w:val="28"/>
          <w:lang w:val="es-ES"/>
        </w:rPr>
      </w:pPr>
      <w:r>
        <w:rPr>
          <w:rFonts w:ascii="Arial" w:hAnsi="Arial" w:cs="Arial"/>
          <w:sz w:val="28"/>
          <w:szCs w:val="28"/>
          <w:lang w:val="es-ES_tradnl"/>
        </w:rPr>
        <w:t>3</w:t>
      </w:r>
      <w:r w:rsidR="00A56155" w:rsidRPr="00AF0EC2">
        <w:rPr>
          <w:rFonts w:ascii="Arial" w:hAnsi="Arial" w:cs="Arial"/>
          <w:sz w:val="28"/>
          <w:szCs w:val="28"/>
          <w:lang w:val="es-ES_tradnl"/>
        </w:rPr>
        <w:t xml:space="preserve">. </w:t>
      </w:r>
      <w:r w:rsidR="00A56155" w:rsidRPr="00AF0EC2">
        <w:rPr>
          <w:rFonts w:ascii="Arial" w:hAnsi="Arial" w:cs="Arial"/>
          <w:sz w:val="28"/>
          <w:szCs w:val="28"/>
          <w:lang w:val="es-ES"/>
        </w:rPr>
        <w:t xml:space="preserve">Las causales de procedibilidad de la acción de tutela contra providencias judiciales han sido reunidas en dos grupos.  Las denominadas </w:t>
      </w:r>
      <w:r w:rsidR="00A56155" w:rsidRPr="008374B5">
        <w:rPr>
          <w:rFonts w:ascii="Arial" w:hAnsi="Arial" w:cs="Arial"/>
          <w:sz w:val="24"/>
          <w:szCs w:val="28"/>
          <w:lang w:val="es-ES"/>
        </w:rPr>
        <w:t xml:space="preserve">‘generales’ </w:t>
      </w:r>
      <w:r w:rsidR="00A56155" w:rsidRPr="00AF0EC2">
        <w:rPr>
          <w:rFonts w:ascii="Arial" w:hAnsi="Arial" w:cs="Arial"/>
          <w:sz w:val="28"/>
          <w:szCs w:val="28"/>
          <w:lang w:val="es-ES"/>
        </w:rPr>
        <w:t xml:space="preserve">o </w:t>
      </w:r>
      <w:r w:rsidR="00A56155" w:rsidRPr="008374B5">
        <w:rPr>
          <w:rFonts w:ascii="Arial" w:hAnsi="Arial" w:cs="Arial"/>
          <w:sz w:val="24"/>
          <w:szCs w:val="28"/>
          <w:lang w:val="es-ES"/>
        </w:rPr>
        <w:t>‘requisitos de procedibilidad’</w:t>
      </w:r>
      <w:r w:rsidR="00A56155" w:rsidRPr="00AF0EC2">
        <w:rPr>
          <w:rFonts w:ascii="Arial" w:hAnsi="Arial" w:cs="Arial"/>
          <w:sz w:val="28"/>
          <w:szCs w:val="28"/>
          <w:lang w:val="es-ES"/>
        </w:rPr>
        <w:t xml:space="preserve">, mediante las cuales se establece si la providencia judicial acusada puede ser objeto de estudio por el juez de tutela.  Y las causales denominadas </w:t>
      </w:r>
      <w:r w:rsidR="00A56155" w:rsidRPr="008374B5">
        <w:rPr>
          <w:rFonts w:ascii="Arial" w:hAnsi="Arial" w:cs="Arial"/>
          <w:sz w:val="24"/>
          <w:szCs w:val="28"/>
          <w:lang w:val="es-ES"/>
        </w:rPr>
        <w:t>‘especiales’</w:t>
      </w:r>
      <w:r w:rsidR="00A56155" w:rsidRPr="00AF0EC2">
        <w:rPr>
          <w:rFonts w:ascii="Arial" w:hAnsi="Arial" w:cs="Arial"/>
          <w:sz w:val="28"/>
          <w:szCs w:val="28"/>
          <w:lang w:val="es-ES"/>
        </w:rPr>
        <w:t xml:space="preserve">, </w:t>
      </w:r>
      <w:r w:rsidR="00A56155" w:rsidRPr="008374B5">
        <w:rPr>
          <w:rFonts w:ascii="Arial" w:hAnsi="Arial" w:cs="Arial"/>
          <w:sz w:val="24"/>
          <w:szCs w:val="28"/>
          <w:lang w:val="es-ES"/>
        </w:rPr>
        <w:t>‘específicas’,</w:t>
      </w:r>
      <w:r w:rsidR="00A56155" w:rsidRPr="00AF0EC2">
        <w:rPr>
          <w:rFonts w:ascii="Arial" w:hAnsi="Arial" w:cs="Arial"/>
          <w:sz w:val="28"/>
          <w:szCs w:val="28"/>
          <w:lang w:val="es-ES"/>
        </w:rPr>
        <w:t xml:space="preserve"> o ‘</w:t>
      </w:r>
      <w:r w:rsidR="00A56155" w:rsidRPr="008374B5">
        <w:rPr>
          <w:rFonts w:ascii="Arial" w:hAnsi="Arial" w:cs="Arial"/>
          <w:sz w:val="24"/>
          <w:szCs w:val="28"/>
          <w:lang w:val="es-ES"/>
        </w:rPr>
        <w:t>causales de procedibilidad propiamente dichas’</w:t>
      </w:r>
      <w:r w:rsidR="00A56155" w:rsidRPr="00AF0EC2">
        <w:rPr>
          <w:rFonts w:ascii="Arial" w:hAnsi="Arial" w:cs="Arial"/>
          <w:sz w:val="28"/>
          <w:szCs w:val="28"/>
          <w:lang w:val="es-ES"/>
        </w:rPr>
        <w:t>, mediante las cuales se establece si una providencia judicial, susceptible de control constitucional, violó o no los derechos fundamentales de una persona.</w:t>
      </w:r>
    </w:p>
    <w:p w:rsidR="00A56155" w:rsidRPr="008374B5" w:rsidRDefault="00E822C2" w:rsidP="00A56155">
      <w:pPr>
        <w:pStyle w:val="Sinespaciado1"/>
        <w:spacing w:line="360" w:lineRule="auto"/>
        <w:ind w:firstLine="2835"/>
        <w:jc w:val="both"/>
        <w:rPr>
          <w:rFonts w:ascii="Arial" w:hAnsi="Arial" w:cs="Arial"/>
          <w:sz w:val="24"/>
          <w:szCs w:val="28"/>
          <w:lang w:val="es-ES"/>
        </w:rPr>
      </w:pPr>
      <w:r>
        <w:rPr>
          <w:rFonts w:ascii="Arial" w:hAnsi="Arial" w:cs="Arial"/>
          <w:sz w:val="28"/>
          <w:szCs w:val="28"/>
          <w:lang w:val="es-ES"/>
        </w:rPr>
        <w:lastRenderedPageBreak/>
        <w:t>4</w:t>
      </w:r>
      <w:r w:rsidR="00A56155" w:rsidRPr="00AF0EC2">
        <w:rPr>
          <w:rFonts w:ascii="Arial" w:hAnsi="Arial" w:cs="Arial"/>
          <w:sz w:val="28"/>
          <w:szCs w:val="28"/>
          <w:lang w:val="es-ES"/>
        </w:rPr>
        <w:t xml:space="preserve">. </w:t>
      </w:r>
      <w:r w:rsidR="00A56155" w:rsidRPr="00AF0EC2">
        <w:rPr>
          <w:rFonts w:ascii="Arial" w:hAnsi="Arial" w:cs="Arial"/>
          <w:iCs/>
          <w:spacing w:val="-3"/>
          <w:sz w:val="28"/>
          <w:szCs w:val="28"/>
          <w:lang w:val="es-ES"/>
        </w:rPr>
        <w:t>Así, el Alto Tribunal constitucional, ha señalado que, son requisitos formales o de procedibilidad</w:t>
      </w:r>
      <w:r w:rsidR="00A56155" w:rsidRPr="00AF0EC2">
        <w:rPr>
          <w:rStyle w:val="Refdenotaalpie"/>
          <w:rFonts w:ascii="Arial" w:hAnsi="Arial" w:cs="Arial"/>
          <w:iCs/>
          <w:spacing w:val="-3"/>
          <w:sz w:val="28"/>
          <w:szCs w:val="28"/>
          <w:lang w:val="es-ES"/>
        </w:rPr>
        <w:footnoteReference w:id="2"/>
      </w:r>
      <w:r w:rsidR="00A56155" w:rsidRPr="00AF0EC2">
        <w:rPr>
          <w:rFonts w:ascii="Arial" w:hAnsi="Arial" w:cs="Arial"/>
          <w:iCs/>
          <w:spacing w:val="-3"/>
          <w:sz w:val="28"/>
          <w:szCs w:val="28"/>
          <w:lang w:val="es-ES"/>
        </w:rPr>
        <w:t xml:space="preserve">: </w:t>
      </w:r>
      <w:r w:rsidR="00A56155" w:rsidRPr="008374B5">
        <w:rPr>
          <w:rFonts w:ascii="Arial" w:hAnsi="Arial" w:cs="Arial"/>
          <w:iCs/>
          <w:spacing w:val="-3"/>
          <w:sz w:val="24"/>
          <w:szCs w:val="28"/>
          <w:lang w:val="es-ES"/>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en caso de tratarse de una irregularidad procesal, que esta tenga incidencia directa en la decisión que resulta vulneradora de los derechos fundamentales; (v) que el actor identifique, de forma razonable, los hechos que generan la violación y que esta haya sido alegada al interior del proceso judicial, en caso de haber sido posible; y (vi) que el fallo impugnado no sea de tutela.</w:t>
      </w:r>
    </w:p>
    <w:p w:rsidR="00A56155" w:rsidRPr="00394353" w:rsidRDefault="00A56155" w:rsidP="00A56155">
      <w:pPr>
        <w:pStyle w:val="Sinespaciado1"/>
        <w:spacing w:line="360" w:lineRule="auto"/>
        <w:ind w:firstLine="2835"/>
        <w:jc w:val="both"/>
        <w:rPr>
          <w:rFonts w:ascii="Arial" w:hAnsi="Arial" w:cs="Arial"/>
          <w:sz w:val="24"/>
          <w:szCs w:val="28"/>
        </w:rPr>
      </w:pPr>
    </w:p>
    <w:p w:rsidR="00A56155" w:rsidRDefault="00A56155" w:rsidP="00A56155">
      <w:pPr>
        <w:pStyle w:val="Sinespaciado1"/>
        <w:spacing w:line="360" w:lineRule="auto"/>
        <w:ind w:firstLine="2835"/>
        <w:jc w:val="both"/>
        <w:rPr>
          <w:rFonts w:ascii="Arial" w:hAnsi="Arial" w:cs="Arial"/>
          <w:sz w:val="24"/>
          <w:szCs w:val="28"/>
        </w:rPr>
      </w:pPr>
      <w:r w:rsidRPr="00AF0EC2">
        <w:rPr>
          <w:rFonts w:ascii="Arial" w:hAnsi="Arial" w:cs="Arial"/>
          <w:sz w:val="28"/>
          <w:szCs w:val="28"/>
        </w:rPr>
        <w:t xml:space="preserve">Y son requisitos sustanciales o de procedencia material del amparo: que se presente alguna de las causales genéricas de procedibilidad, ampliamente elaboradas por la jurisprudencia constitucional: </w:t>
      </w:r>
      <w:r w:rsidRPr="008374B5">
        <w:rPr>
          <w:rFonts w:ascii="Arial" w:hAnsi="Arial" w:cs="Arial"/>
          <w:sz w:val="24"/>
          <w:szCs w:val="28"/>
        </w:rPr>
        <w:t>(i) defecto orgánico, (ii) defecto sustantivo, (iii) defecto procedimental, (iv) defecto fáctico, (v) error inducido, (vi) decisión sin motivación, (vii) desconocimiento del precedente constitucional, y (viii) violación directa a la Constitución.</w:t>
      </w:r>
    </w:p>
    <w:p w:rsidR="00D072DB" w:rsidRPr="009E7CBF" w:rsidRDefault="00D072DB" w:rsidP="00FB6284">
      <w:pPr>
        <w:pStyle w:val="Sinespaciado1"/>
        <w:spacing w:line="360" w:lineRule="auto"/>
        <w:ind w:firstLine="2835"/>
        <w:rPr>
          <w:rFonts w:ascii="Arial" w:hAnsi="Arial" w:cs="Arial"/>
          <w:b/>
          <w:spacing w:val="-3"/>
          <w:sz w:val="32"/>
          <w:szCs w:val="28"/>
        </w:rPr>
      </w:pPr>
    </w:p>
    <w:p w:rsidR="00FB6284" w:rsidRPr="009E7CBF" w:rsidRDefault="00FB6284" w:rsidP="00FB6284">
      <w:pPr>
        <w:pStyle w:val="Sinespaciado1"/>
        <w:spacing w:line="360" w:lineRule="auto"/>
        <w:ind w:firstLine="2835"/>
        <w:rPr>
          <w:rFonts w:ascii="Arial" w:hAnsi="Arial" w:cs="Arial"/>
          <w:b/>
          <w:spacing w:val="-3"/>
          <w:sz w:val="26"/>
          <w:szCs w:val="26"/>
        </w:rPr>
      </w:pPr>
      <w:r w:rsidRPr="009E7CBF">
        <w:rPr>
          <w:rFonts w:ascii="Arial" w:hAnsi="Arial" w:cs="Arial"/>
          <w:b/>
          <w:spacing w:val="-3"/>
          <w:sz w:val="26"/>
          <w:szCs w:val="26"/>
        </w:rPr>
        <w:t>IV. Del caso concreto</w:t>
      </w:r>
    </w:p>
    <w:p w:rsidR="00FB6284" w:rsidRPr="000C6283" w:rsidRDefault="00FB6284" w:rsidP="00FB6284">
      <w:pPr>
        <w:pStyle w:val="Sinespaciado2"/>
        <w:spacing w:line="360" w:lineRule="auto"/>
        <w:ind w:firstLine="2835"/>
        <w:jc w:val="both"/>
        <w:rPr>
          <w:rFonts w:ascii="Arial" w:hAnsi="Arial" w:cs="Arial"/>
          <w:sz w:val="24"/>
          <w:szCs w:val="28"/>
        </w:rPr>
      </w:pPr>
    </w:p>
    <w:p w:rsidR="00834E61" w:rsidRDefault="00FB6284" w:rsidP="00031D74">
      <w:pPr>
        <w:pStyle w:val="Sinespaciado1"/>
        <w:spacing w:line="360" w:lineRule="auto"/>
        <w:ind w:firstLine="2835"/>
        <w:jc w:val="both"/>
        <w:rPr>
          <w:rFonts w:ascii="Arial" w:hAnsi="Arial" w:cs="Arial"/>
          <w:sz w:val="28"/>
          <w:szCs w:val="28"/>
        </w:rPr>
      </w:pPr>
      <w:r>
        <w:rPr>
          <w:rFonts w:ascii="Arial" w:hAnsi="Arial" w:cs="Arial"/>
          <w:sz w:val="28"/>
          <w:szCs w:val="26"/>
        </w:rPr>
        <w:t>1</w:t>
      </w:r>
      <w:r w:rsidRPr="00BC758C">
        <w:rPr>
          <w:rFonts w:ascii="Arial" w:hAnsi="Arial" w:cs="Arial"/>
          <w:sz w:val="28"/>
          <w:szCs w:val="26"/>
        </w:rPr>
        <w:t xml:space="preserve">. </w:t>
      </w:r>
      <w:r w:rsidR="00031D74">
        <w:rPr>
          <w:rFonts w:ascii="Arial" w:hAnsi="Arial" w:cs="Arial"/>
          <w:sz w:val="28"/>
          <w:szCs w:val="28"/>
        </w:rPr>
        <w:t>Indicó el actor, interpuso</w:t>
      </w:r>
      <w:r w:rsidR="00031D74" w:rsidRPr="00AF0EC2">
        <w:rPr>
          <w:rFonts w:ascii="Arial" w:hAnsi="Arial" w:cs="Arial"/>
          <w:sz w:val="28"/>
          <w:szCs w:val="28"/>
        </w:rPr>
        <w:t xml:space="preserve"> ante el Juzgado </w:t>
      </w:r>
      <w:r w:rsidR="00E05B1C">
        <w:rPr>
          <w:rFonts w:ascii="Arial" w:hAnsi="Arial" w:cs="Arial"/>
          <w:sz w:val="28"/>
          <w:szCs w:val="28"/>
        </w:rPr>
        <w:t>Segundo</w:t>
      </w:r>
      <w:r w:rsidR="00031D74" w:rsidRPr="00AF0EC2">
        <w:rPr>
          <w:rFonts w:ascii="Arial" w:hAnsi="Arial" w:cs="Arial"/>
          <w:sz w:val="28"/>
          <w:szCs w:val="28"/>
        </w:rPr>
        <w:t xml:space="preserve"> Civil del Circuito </w:t>
      </w:r>
      <w:r w:rsidR="00031D74">
        <w:rPr>
          <w:rFonts w:ascii="Arial" w:hAnsi="Arial" w:cs="Arial"/>
          <w:sz w:val="28"/>
          <w:szCs w:val="28"/>
        </w:rPr>
        <w:t xml:space="preserve">local </w:t>
      </w:r>
      <w:r w:rsidR="00031D74" w:rsidRPr="00AF0EC2">
        <w:rPr>
          <w:rFonts w:ascii="Arial" w:hAnsi="Arial" w:cs="Arial"/>
          <w:sz w:val="28"/>
          <w:szCs w:val="28"/>
        </w:rPr>
        <w:t xml:space="preserve">la acción popular radicada al número </w:t>
      </w:r>
      <w:r w:rsidR="00031D74" w:rsidRPr="005B757A">
        <w:rPr>
          <w:rFonts w:ascii="Arial" w:hAnsi="Arial" w:cs="Arial"/>
          <w:sz w:val="24"/>
          <w:szCs w:val="28"/>
        </w:rPr>
        <w:t>“2015-</w:t>
      </w:r>
      <w:r w:rsidR="00E05B1C">
        <w:rPr>
          <w:rFonts w:ascii="Arial" w:hAnsi="Arial" w:cs="Arial"/>
          <w:sz w:val="24"/>
          <w:szCs w:val="28"/>
        </w:rPr>
        <w:t>1240</w:t>
      </w:r>
      <w:r w:rsidR="00031D74" w:rsidRPr="005B757A">
        <w:rPr>
          <w:rFonts w:ascii="Arial" w:hAnsi="Arial" w:cs="Arial"/>
          <w:sz w:val="24"/>
          <w:szCs w:val="28"/>
        </w:rPr>
        <w:t xml:space="preserve">”, </w:t>
      </w:r>
      <w:r w:rsidR="00031D74" w:rsidRPr="00AF0EC2">
        <w:rPr>
          <w:rFonts w:ascii="Arial" w:hAnsi="Arial" w:cs="Arial"/>
          <w:sz w:val="28"/>
          <w:szCs w:val="28"/>
        </w:rPr>
        <w:t>que fue inadmitida por requisitos que la ley no le pide</w:t>
      </w:r>
      <w:r w:rsidR="00834E61">
        <w:rPr>
          <w:rFonts w:ascii="Arial" w:hAnsi="Arial" w:cs="Arial"/>
          <w:sz w:val="28"/>
          <w:szCs w:val="28"/>
        </w:rPr>
        <w:t xml:space="preserve">. </w:t>
      </w:r>
    </w:p>
    <w:p w:rsidR="00834E61" w:rsidRPr="00394353" w:rsidRDefault="00834E61" w:rsidP="00031D74">
      <w:pPr>
        <w:pStyle w:val="Sinespaciado1"/>
        <w:spacing w:line="360" w:lineRule="auto"/>
        <w:ind w:firstLine="2835"/>
        <w:jc w:val="both"/>
        <w:rPr>
          <w:rFonts w:ascii="Arial" w:hAnsi="Arial" w:cs="Arial"/>
          <w:sz w:val="24"/>
          <w:szCs w:val="28"/>
        </w:rPr>
      </w:pPr>
    </w:p>
    <w:p w:rsidR="008310F3" w:rsidRDefault="00834E61" w:rsidP="00031D74">
      <w:pPr>
        <w:pStyle w:val="Sinespaciado1"/>
        <w:spacing w:line="360" w:lineRule="auto"/>
        <w:ind w:firstLine="2835"/>
        <w:jc w:val="both"/>
        <w:rPr>
          <w:rFonts w:ascii="Arial" w:hAnsi="Arial" w:cs="Arial"/>
          <w:sz w:val="28"/>
          <w:szCs w:val="28"/>
        </w:rPr>
      </w:pPr>
      <w:r>
        <w:rPr>
          <w:rFonts w:ascii="Arial" w:hAnsi="Arial" w:cs="Arial"/>
          <w:sz w:val="28"/>
          <w:szCs w:val="28"/>
        </w:rPr>
        <w:t xml:space="preserve">La documental aportada por el operador judicial querellado, deja ver que el 20 de noviembre de 2015 se radicó demanda popular </w:t>
      </w:r>
      <w:r w:rsidR="008310F3">
        <w:rPr>
          <w:rFonts w:ascii="Arial" w:hAnsi="Arial" w:cs="Arial"/>
          <w:sz w:val="28"/>
          <w:szCs w:val="28"/>
        </w:rPr>
        <w:t>contra el Banco Mundo Mujer</w:t>
      </w:r>
      <w:r w:rsidR="00F761AB">
        <w:rPr>
          <w:rFonts w:ascii="Arial" w:hAnsi="Arial" w:cs="Arial"/>
          <w:sz w:val="28"/>
          <w:szCs w:val="28"/>
        </w:rPr>
        <w:t xml:space="preserve"> con sede en Garzón, Huila</w:t>
      </w:r>
      <w:r w:rsidR="008310F3">
        <w:rPr>
          <w:rFonts w:ascii="Arial" w:hAnsi="Arial" w:cs="Arial"/>
          <w:sz w:val="28"/>
          <w:szCs w:val="28"/>
        </w:rPr>
        <w:t xml:space="preserve">; </w:t>
      </w:r>
      <w:r w:rsidR="00D072DB">
        <w:rPr>
          <w:rFonts w:ascii="Arial" w:hAnsi="Arial" w:cs="Arial"/>
          <w:sz w:val="28"/>
          <w:szCs w:val="28"/>
        </w:rPr>
        <w:t>el 9 de diciembre del mismo año</w:t>
      </w:r>
      <w:r w:rsidR="008310F3">
        <w:rPr>
          <w:rFonts w:ascii="Arial" w:hAnsi="Arial" w:cs="Arial"/>
          <w:sz w:val="28"/>
          <w:szCs w:val="28"/>
        </w:rPr>
        <w:t xml:space="preserve"> fue inadmitida advirtiendo </w:t>
      </w:r>
      <w:r w:rsidR="00D072DB">
        <w:rPr>
          <w:rFonts w:ascii="Arial" w:hAnsi="Arial" w:cs="Arial"/>
          <w:sz w:val="28"/>
          <w:szCs w:val="28"/>
        </w:rPr>
        <w:t>cinco</w:t>
      </w:r>
      <w:r w:rsidR="008310F3">
        <w:rPr>
          <w:rFonts w:ascii="Arial" w:hAnsi="Arial" w:cs="Arial"/>
          <w:sz w:val="28"/>
          <w:szCs w:val="28"/>
        </w:rPr>
        <w:t xml:space="preserve"> yerros y se </w:t>
      </w:r>
      <w:r w:rsidR="008310F3">
        <w:rPr>
          <w:rFonts w:ascii="Arial" w:hAnsi="Arial" w:cs="Arial"/>
          <w:sz w:val="28"/>
          <w:szCs w:val="28"/>
        </w:rPr>
        <w:lastRenderedPageBreak/>
        <w:t>concedi</w:t>
      </w:r>
      <w:r w:rsidR="00F761AB">
        <w:rPr>
          <w:rFonts w:ascii="Arial" w:hAnsi="Arial" w:cs="Arial"/>
          <w:sz w:val="28"/>
          <w:szCs w:val="28"/>
        </w:rPr>
        <w:t>ó al actor popular el plazo de tres (3)</w:t>
      </w:r>
      <w:r w:rsidR="008310F3">
        <w:rPr>
          <w:rFonts w:ascii="Arial" w:hAnsi="Arial" w:cs="Arial"/>
          <w:sz w:val="28"/>
          <w:szCs w:val="28"/>
        </w:rPr>
        <w:t xml:space="preserve"> días para subsanarlos; decisión recurrida y en subsidio apelada, pero con proveído del 1 de marzo último, se rechazó la reposici</w:t>
      </w:r>
      <w:r w:rsidR="00FA5B88">
        <w:rPr>
          <w:rFonts w:ascii="Arial" w:hAnsi="Arial" w:cs="Arial"/>
          <w:sz w:val="28"/>
          <w:szCs w:val="28"/>
        </w:rPr>
        <w:t xml:space="preserve">ón </w:t>
      </w:r>
      <w:r w:rsidR="00FA5B88">
        <w:rPr>
          <w:rFonts w:ascii="Arial" w:hAnsi="Arial" w:cs="Arial"/>
          <w:sz w:val="24"/>
          <w:szCs w:val="28"/>
        </w:rPr>
        <w:t>–</w:t>
      </w:r>
      <w:r w:rsidR="00FA5B88" w:rsidRPr="00F761AB">
        <w:rPr>
          <w:rFonts w:ascii="Arial" w:hAnsi="Arial" w:cs="Arial"/>
          <w:i/>
          <w:sz w:val="24"/>
          <w:szCs w:val="28"/>
        </w:rPr>
        <w:t>toda vez que el escrito debe expresar los motivos que fundamentan su inconformidad con la providencia cuestionada</w:t>
      </w:r>
      <w:r w:rsidR="00FA5B88">
        <w:rPr>
          <w:rFonts w:ascii="Arial" w:hAnsi="Arial" w:cs="Arial"/>
          <w:sz w:val="24"/>
          <w:szCs w:val="28"/>
        </w:rPr>
        <w:t>-</w:t>
      </w:r>
      <w:r w:rsidR="0057195E">
        <w:rPr>
          <w:rFonts w:ascii="Arial" w:hAnsi="Arial" w:cs="Arial"/>
          <w:sz w:val="24"/>
          <w:szCs w:val="28"/>
        </w:rPr>
        <w:t>,</w:t>
      </w:r>
      <w:r w:rsidR="00FA5B88">
        <w:rPr>
          <w:rFonts w:ascii="Arial" w:hAnsi="Arial" w:cs="Arial"/>
          <w:sz w:val="24"/>
          <w:szCs w:val="28"/>
        </w:rPr>
        <w:t xml:space="preserve"> </w:t>
      </w:r>
      <w:r w:rsidR="008310F3">
        <w:rPr>
          <w:rFonts w:ascii="Arial" w:hAnsi="Arial" w:cs="Arial"/>
          <w:sz w:val="28"/>
          <w:szCs w:val="28"/>
        </w:rPr>
        <w:t xml:space="preserve"> nada se dijo de la apelación y se dispuso el rechazo de la demanda y su consecuente archivo; </w:t>
      </w:r>
      <w:r w:rsidR="004005FC">
        <w:rPr>
          <w:rFonts w:ascii="Arial" w:hAnsi="Arial" w:cs="Arial"/>
          <w:sz w:val="28"/>
          <w:szCs w:val="28"/>
        </w:rPr>
        <w:t xml:space="preserve">se acudió nuevamente </w:t>
      </w:r>
      <w:r w:rsidR="008310F3">
        <w:rPr>
          <w:rFonts w:ascii="Arial" w:hAnsi="Arial" w:cs="Arial"/>
          <w:sz w:val="28"/>
          <w:szCs w:val="28"/>
        </w:rPr>
        <w:t>en apelaci</w:t>
      </w:r>
      <w:r w:rsidR="00A6031B">
        <w:rPr>
          <w:rFonts w:ascii="Arial" w:hAnsi="Arial" w:cs="Arial"/>
          <w:sz w:val="28"/>
          <w:szCs w:val="28"/>
        </w:rPr>
        <w:t>ón</w:t>
      </w:r>
      <w:r w:rsidR="004005FC">
        <w:rPr>
          <w:rFonts w:ascii="Arial" w:hAnsi="Arial" w:cs="Arial"/>
          <w:sz w:val="28"/>
          <w:szCs w:val="28"/>
        </w:rPr>
        <w:t>,</w:t>
      </w:r>
      <w:r w:rsidR="00A6031B">
        <w:rPr>
          <w:rFonts w:ascii="Arial" w:hAnsi="Arial" w:cs="Arial"/>
          <w:sz w:val="28"/>
          <w:szCs w:val="28"/>
        </w:rPr>
        <w:t xml:space="preserve"> </w:t>
      </w:r>
      <w:r w:rsidR="00D072DB">
        <w:rPr>
          <w:rFonts w:ascii="Arial" w:hAnsi="Arial" w:cs="Arial"/>
          <w:sz w:val="28"/>
          <w:szCs w:val="28"/>
        </w:rPr>
        <w:t xml:space="preserve">recurso </w:t>
      </w:r>
      <w:r w:rsidR="00A6031B">
        <w:rPr>
          <w:rFonts w:ascii="Arial" w:hAnsi="Arial" w:cs="Arial"/>
          <w:sz w:val="28"/>
          <w:szCs w:val="28"/>
        </w:rPr>
        <w:t>declarado inadmisible el 2 de mayo</w:t>
      </w:r>
      <w:r w:rsidR="00373E88">
        <w:rPr>
          <w:rFonts w:ascii="Arial" w:hAnsi="Arial" w:cs="Arial"/>
          <w:sz w:val="28"/>
          <w:szCs w:val="28"/>
        </w:rPr>
        <w:t xml:space="preserve"> bajo el sustento de que </w:t>
      </w:r>
      <w:r w:rsidR="00373E88">
        <w:rPr>
          <w:rFonts w:ascii="Arial" w:hAnsi="Arial" w:cs="Arial"/>
          <w:sz w:val="24"/>
          <w:szCs w:val="28"/>
        </w:rPr>
        <w:t>–solo procede el recurso de reposición-</w:t>
      </w:r>
      <w:r w:rsidR="004005FC">
        <w:rPr>
          <w:rFonts w:ascii="Arial" w:hAnsi="Arial" w:cs="Arial"/>
          <w:sz w:val="24"/>
          <w:szCs w:val="28"/>
        </w:rPr>
        <w:t xml:space="preserve">, </w:t>
      </w:r>
      <w:r w:rsidR="004005FC">
        <w:rPr>
          <w:rFonts w:ascii="Arial" w:hAnsi="Arial" w:cs="Arial"/>
          <w:sz w:val="28"/>
          <w:szCs w:val="28"/>
        </w:rPr>
        <w:t>contra el auto de rechazo de la demanda.</w:t>
      </w:r>
      <w:r w:rsidR="00A6031B">
        <w:rPr>
          <w:rFonts w:ascii="Arial" w:hAnsi="Arial" w:cs="Arial"/>
          <w:sz w:val="28"/>
          <w:szCs w:val="28"/>
        </w:rPr>
        <w:t xml:space="preserve"> </w:t>
      </w:r>
      <w:r w:rsidR="008310F3">
        <w:rPr>
          <w:rFonts w:ascii="Arial" w:hAnsi="Arial" w:cs="Arial"/>
          <w:sz w:val="28"/>
          <w:szCs w:val="28"/>
        </w:rPr>
        <w:t xml:space="preserve"> </w:t>
      </w:r>
    </w:p>
    <w:p w:rsidR="008310F3" w:rsidRPr="00394353" w:rsidRDefault="008310F3" w:rsidP="00031D74">
      <w:pPr>
        <w:pStyle w:val="Sinespaciado1"/>
        <w:spacing w:line="360" w:lineRule="auto"/>
        <w:ind w:firstLine="2835"/>
        <w:jc w:val="both"/>
        <w:rPr>
          <w:rFonts w:ascii="Arial" w:hAnsi="Arial" w:cs="Arial"/>
          <w:sz w:val="24"/>
          <w:szCs w:val="28"/>
        </w:rPr>
      </w:pPr>
    </w:p>
    <w:p w:rsidR="00031D74" w:rsidRPr="00AF0EC2" w:rsidRDefault="00031D74" w:rsidP="00031D74">
      <w:pPr>
        <w:pStyle w:val="Sinespaciado1"/>
        <w:spacing w:line="360" w:lineRule="auto"/>
        <w:ind w:firstLine="2835"/>
        <w:jc w:val="both"/>
        <w:rPr>
          <w:rFonts w:ascii="Arial" w:hAnsi="Arial"/>
          <w:sz w:val="28"/>
          <w:szCs w:val="28"/>
        </w:rPr>
      </w:pPr>
      <w:r w:rsidRPr="00AF0EC2">
        <w:rPr>
          <w:rFonts w:ascii="Arial" w:hAnsi="Arial" w:cs="Arial"/>
          <w:sz w:val="28"/>
          <w:szCs w:val="28"/>
        </w:rPr>
        <w:t>2. E</w:t>
      </w:r>
      <w:r w:rsidRPr="00AF0EC2">
        <w:rPr>
          <w:rFonts w:ascii="Arial" w:hAnsi="Arial"/>
          <w:sz w:val="28"/>
          <w:szCs w:val="28"/>
        </w:rPr>
        <w:t xml:space="preserve">l primer examen consiste en verificar los presupuestos generales de procedibilidad, y para el caso se hallan debidamente cumplidos: (i) La situación fáctica reseñada plantea claramente un asunto de entidad constitucional, en cuanto involucra primordialmente una supuesta afectación del derecho al debido proceso por parte de una autoridad judicial; (ii) se agotaron los medios ordinarios, recursos de reposición, ante la </w:t>
      </w:r>
      <w:r w:rsidRPr="00AF0EC2">
        <w:rPr>
          <w:rFonts w:ascii="Arial" w:hAnsi="Arial"/>
          <w:i/>
          <w:sz w:val="28"/>
          <w:szCs w:val="28"/>
        </w:rPr>
        <w:t>a quo</w:t>
      </w:r>
      <w:r w:rsidRPr="00AF0EC2">
        <w:rPr>
          <w:rFonts w:ascii="Arial" w:hAnsi="Arial"/>
          <w:sz w:val="28"/>
          <w:szCs w:val="28"/>
        </w:rPr>
        <w:t>; (iii) la presentación de la tutela ha sido oportuna; (iv) las decisiones reprochadas no son de tutela; (v) los hechos que generan la vulneración que acusa la demanda se encuentran identificados en el escrito de tutela y, (vi) no se trata de un fallo de tutela contra otra decisión de la misma entidad.</w:t>
      </w:r>
    </w:p>
    <w:p w:rsidR="00031D74" w:rsidRPr="00394353" w:rsidRDefault="00031D74" w:rsidP="00031D74">
      <w:pPr>
        <w:pStyle w:val="Sinespaciado1"/>
        <w:spacing w:line="360" w:lineRule="auto"/>
        <w:ind w:firstLine="2835"/>
        <w:jc w:val="both"/>
        <w:rPr>
          <w:rFonts w:ascii="Arial" w:hAnsi="Arial"/>
          <w:sz w:val="24"/>
          <w:szCs w:val="28"/>
        </w:rPr>
      </w:pPr>
    </w:p>
    <w:p w:rsidR="00031D74" w:rsidRPr="00AF0EC2" w:rsidRDefault="00031D74" w:rsidP="00031D74">
      <w:pPr>
        <w:pStyle w:val="Sinespaciado1"/>
        <w:spacing w:line="360" w:lineRule="auto"/>
        <w:ind w:firstLine="2835"/>
        <w:jc w:val="both"/>
        <w:rPr>
          <w:rFonts w:ascii="Arial" w:hAnsi="Arial"/>
          <w:sz w:val="28"/>
          <w:szCs w:val="28"/>
        </w:rPr>
      </w:pPr>
      <w:r w:rsidRPr="00AF0EC2">
        <w:rPr>
          <w:rFonts w:ascii="Arial" w:hAnsi="Arial"/>
          <w:sz w:val="28"/>
          <w:szCs w:val="28"/>
        </w:rPr>
        <w:t xml:space="preserve">3. </w:t>
      </w:r>
      <w:r w:rsidRPr="00AF0EC2">
        <w:rPr>
          <w:rFonts w:ascii="Arial" w:hAnsi="Arial" w:cs="Arial"/>
          <w:sz w:val="28"/>
          <w:szCs w:val="28"/>
          <w:lang w:val="es-ES_tradnl"/>
        </w:rPr>
        <w:t>Como punto de partida conviene recordar en cuanto a la vía de hecho en providencia judicial por defecto sustantivo, que la doctrina constitucional, a lo largo de su evolución, ha definido aquellos eventos en los cuales se comete tal anomalía, y ha dicho que consiste en una decisión fundada en normas indiscutiblemente inaplicables</w:t>
      </w:r>
      <w:r w:rsidRPr="00AF0EC2">
        <w:rPr>
          <w:rStyle w:val="Refdenotaalpie"/>
          <w:rFonts w:ascii="Arial" w:hAnsi="Arial"/>
          <w:sz w:val="28"/>
          <w:szCs w:val="28"/>
          <w:lang w:val="es-ES_tradnl"/>
        </w:rPr>
        <w:footnoteReference w:id="3"/>
      </w:r>
      <w:r w:rsidRPr="00AF0EC2">
        <w:rPr>
          <w:rFonts w:ascii="Arial" w:hAnsi="Arial" w:cs="Arial"/>
          <w:sz w:val="28"/>
          <w:szCs w:val="28"/>
          <w:lang w:val="es-ES_tradnl"/>
        </w:rPr>
        <w:t>, luego en otra decisión</w:t>
      </w:r>
      <w:r w:rsidRPr="00AF0EC2">
        <w:rPr>
          <w:rStyle w:val="Refdenotaalpie"/>
          <w:rFonts w:ascii="Arial" w:hAnsi="Arial"/>
          <w:sz w:val="28"/>
          <w:szCs w:val="28"/>
          <w:lang w:val="es-ES_tradnl"/>
        </w:rPr>
        <w:footnoteReference w:id="4"/>
      </w:r>
      <w:r w:rsidRPr="00AF0EC2">
        <w:rPr>
          <w:rFonts w:ascii="Arial" w:hAnsi="Arial" w:cs="Arial"/>
          <w:sz w:val="28"/>
          <w:szCs w:val="28"/>
          <w:lang w:val="es-ES_tradnl"/>
        </w:rPr>
        <w:t xml:space="preserve"> añadió que surge cuando quiera que </w:t>
      </w:r>
      <w:r w:rsidRPr="00AF0EC2">
        <w:rPr>
          <w:rFonts w:ascii="Arial" w:hAnsi="Arial" w:cs="Arial"/>
          <w:sz w:val="28"/>
          <w:szCs w:val="28"/>
        </w:rPr>
        <w:t xml:space="preserve">la autoridad judicial desatiende reglas legales o infralegales, que </w:t>
      </w:r>
      <w:r w:rsidRPr="00AF0EC2">
        <w:rPr>
          <w:rFonts w:ascii="Arial" w:hAnsi="Arial" w:cs="Arial"/>
          <w:sz w:val="28"/>
          <w:szCs w:val="28"/>
        </w:rPr>
        <w:lastRenderedPageBreak/>
        <w:t>son aplicables para un determinado caso</w:t>
      </w:r>
      <w:r w:rsidRPr="00AF0EC2">
        <w:rPr>
          <w:rFonts w:ascii="Arial" w:hAnsi="Arial" w:cs="Arial"/>
          <w:sz w:val="28"/>
          <w:szCs w:val="28"/>
          <w:lang w:val="es-ES_tradnl"/>
        </w:rPr>
        <w:t>.  El desarrollo de esta teoría, se ha ido ampliando esa noción, para prodigar protección en varios eventos</w:t>
      </w:r>
      <w:r w:rsidRPr="00AF0EC2">
        <w:rPr>
          <w:rStyle w:val="Refdenotaalpie"/>
          <w:rFonts w:ascii="Arial" w:hAnsi="Arial"/>
          <w:sz w:val="28"/>
          <w:szCs w:val="28"/>
          <w:lang w:val="es-ES_tradnl"/>
        </w:rPr>
        <w:footnoteReference w:id="5"/>
      </w:r>
      <w:r w:rsidRPr="00AF0EC2">
        <w:rPr>
          <w:rFonts w:ascii="Arial" w:hAnsi="Arial" w:cs="Arial"/>
          <w:sz w:val="28"/>
          <w:szCs w:val="28"/>
          <w:lang w:val="es-ES_tradnl"/>
        </w:rPr>
        <w:t>, al efecto tiene precisadas distintas variables:</w:t>
      </w:r>
    </w:p>
    <w:p w:rsidR="00031D74" w:rsidRPr="00AF0EC2" w:rsidRDefault="00031D74" w:rsidP="00031D74">
      <w:pPr>
        <w:ind w:left="567" w:right="22"/>
        <w:jc w:val="both"/>
        <w:rPr>
          <w:rFonts w:ascii="Arial" w:hAnsi="Arial" w:cs="Arial"/>
          <w:b/>
          <w:i/>
          <w:sz w:val="28"/>
          <w:szCs w:val="28"/>
          <w:lang w:val="es-ES_tradnl"/>
        </w:rPr>
      </w:pPr>
    </w:p>
    <w:p w:rsidR="00031D74" w:rsidRPr="00EE7F03" w:rsidRDefault="00031D74" w:rsidP="00031D74">
      <w:pPr>
        <w:ind w:left="567" w:right="567"/>
        <w:jc w:val="both"/>
        <w:rPr>
          <w:rFonts w:ascii="Arial" w:hAnsi="Arial" w:cs="Arial"/>
          <w:i/>
          <w:iCs/>
          <w:vanish/>
          <w:sz w:val="24"/>
          <w:szCs w:val="28"/>
          <w:specVanish/>
        </w:rPr>
      </w:pPr>
      <w:r w:rsidRPr="00EE7F03">
        <w:rPr>
          <w:rFonts w:ascii="Arial" w:hAnsi="Arial" w:cs="Arial"/>
          <w:i/>
          <w:sz w:val="24"/>
          <w:szCs w:val="28"/>
        </w:rPr>
        <w:t>(…) una providencia judicial adolece de un defecto sustantivo (i) cuando la norma aplicable al caso es claramente inadvertida o no tenida en cuenta por el fallador</w:t>
      </w:r>
      <w:r w:rsidRPr="00EE7F03">
        <w:rPr>
          <w:rFonts w:ascii="Arial" w:hAnsi="Arial" w:cs="Arial"/>
          <w:i/>
          <w:sz w:val="24"/>
          <w:szCs w:val="28"/>
          <w:vertAlign w:val="superscript"/>
        </w:rPr>
        <w:footnoteReference w:id="6"/>
      </w:r>
      <w:r w:rsidRPr="00EE7F03">
        <w:rPr>
          <w:rFonts w:ascii="Arial" w:hAnsi="Arial" w:cs="Arial"/>
          <w:i/>
          <w:sz w:val="24"/>
          <w:szCs w:val="28"/>
        </w:rPr>
        <w:t>, (ii) cuando a pesar del amplio margen interpretativo que la Constitución le reconoce a las autoridades judiciales, la aplicación final de la regla es inaceptable por tratarse de una interpretación contraevidente</w:t>
      </w:r>
      <w:r w:rsidRPr="00EE7F03">
        <w:rPr>
          <w:rFonts w:ascii="Arial" w:hAnsi="Arial" w:cs="Arial"/>
          <w:i/>
          <w:sz w:val="24"/>
          <w:szCs w:val="28"/>
          <w:vertAlign w:val="superscript"/>
        </w:rPr>
        <w:footnoteReference w:id="7"/>
      </w:r>
      <w:r w:rsidRPr="00EE7F03">
        <w:rPr>
          <w:rFonts w:ascii="Arial" w:hAnsi="Arial" w:cs="Arial"/>
          <w:i/>
          <w:sz w:val="24"/>
          <w:szCs w:val="28"/>
        </w:rPr>
        <w:t xml:space="preserve"> (interpretación </w:t>
      </w:r>
      <w:r w:rsidRPr="00EE7F03">
        <w:rPr>
          <w:rFonts w:ascii="Arial" w:hAnsi="Arial" w:cs="Arial"/>
          <w:i/>
          <w:iCs/>
          <w:sz w:val="24"/>
          <w:szCs w:val="28"/>
        </w:rPr>
        <w:t>contra legem</w:t>
      </w:r>
      <w:r w:rsidRPr="00EE7F03">
        <w:rPr>
          <w:rFonts w:ascii="Arial" w:hAnsi="Arial" w:cs="Arial"/>
          <w:i/>
          <w:sz w:val="24"/>
          <w:szCs w:val="28"/>
        </w:rPr>
        <w:t>) o claramente perjudicial para los intereses legítimos de una de las partes</w:t>
      </w:r>
      <w:r w:rsidRPr="00EE7F03">
        <w:rPr>
          <w:rFonts w:ascii="Arial" w:hAnsi="Arial" w:cs="Arial"/>
          <w:i/>
          <w:sz w:val="24"/>
          <w:szCs w:val="28"/>
          <w:vertAlign w:val="superscript"/>
        </w:rPr>
        <w:footnoteReference w:id="8"/>
      </w:r>
      <w:r w:rsidRPr="00EE7F03">
        <w:rPr>
          <w:rFonts w:ascii="Arial" w:hAnsi="Arial" w:cs="Arial"/>
          <w:i/>
          <w:sz w:val="24"/>
          <w:szCs w:val="28"/>
        </w:rPr>
        <w:t xml:space="preserve"> (irrazonable o desproporcionada), y finalmente (iii) cuando el fallador desconoce las sentencias con efectos </w:t>
      </w:r>
      <w:r w:rsidRPr="00EE7F03">
        <w:rPr>
          <w:rFonts w:ascii="Arial" w:hAnsi="Arial" w:cs="Arial"/>
          <w:i/>
          <w:iCs/>
          <w:sz w:val="24"/>
          <w:szCs w:val="28"/>
        </w:rPr>
        <w:t xml:space="preserve">erga omnes </w:t>
      </w:r>
      <w:r w:rsidRPr="00EE7F03">
        <w:rPr>
          <w:rFonts w:ascii="Arial" w:hAnsi="Arial" w:cs="Arial"/>
          <w:i/>
          <w:sz w:val="24"/>
          <w:szCs w:val="28"/>
        </w:rPr>
        <w:t>tanto de la jurisdicción constitucional como de la jurisdicción de lo contencioso administrativo, cuyos precedentes se ubican en el mismo rango de la norma sobre la que pesa la cosa juzgada respectiva</w:t>
      </w:r>
    </w:p>
    <w:p w:rsidR="00031D74" w:rsidRPr="00EE7F03" w:rsidRDefault="00031D74" w:rsidP="00031D74">
      <w:pPr>
        <w:ind w:left="567" w:right="567"/>
        <w:jc w:val="both"/>
        <w:rPr>
          <w:rFonts w:ascii="Arial" w:hAnsi="Arial" w:cs="Arial"/>
          <w:i/>
          <w:sz w:val="24"/>
          <w:szCs w:val="28"/>
        </w:rPr>
      </w:pPr>
      <w:r w:rsidRPr="00EE7F03">
        <w:rPr>
          <w:rStyle w:val="Refdenotaalpie"/>
          <w:rFonts w:ascii="Arial" w:hAnsi="Arial"/>
          <w:i/>
          <w:iCs/>
          <w:sz w:val="24"/>
          <w:szCs w:val="28"/>
        </w:rPr>
        <w:footnoteReference w:id="9"/>
      </w:r>
      <w:r w:rsidRPr="00EE7F03">
        <w:rPr>
          <w:rFonts w:ascii="Arial" w:hAnsi="Arial" w:cs="Arial"/>
          <w:i/>
          <w:iCs/>
          <w:sz w:val="24"/>
          <w:szCs w:val="28"/>
        </w:rPr>
        <w:t>.</w:t>
      </w:r>
    </w:p>
    <w:p w:rsidR="00031D74" w:rsidRPr="00394353" w:rsidRDefault="00031D74" w:rsidP="00031D74">
      <w:pPr>
        <w:pStyle w:val="Textoindependiente"/>
        <w:spacing w:line="360" w:lineRule="auto"/>
        <w:ind w:firstLine="2835"/>
        <w:rPr>
          <w:rFonts w:ascii="Arial" w:hAnsi="Arial" w:cs="Arial"/>
          <w:sz w:val="28"/>
          <w:szCs w:val="28"/>
        </w:rPr>
      </w:pPr>
    </w:p>
    <w:p w:rsidR="00EC319E" w:rsidRDefault="00031D74" w:rsidP="00031D74">
      <w:pPr>
        <w:pStyle w:val="Sinespaciado1"/>
        <w:spacing w:line="360" w:lineRule="auto"/>
        <w:ind w:firstLine="2835"/>
        <w:jc w:val="both"/>
        <w:rPr>
          <w:rFonts w:ascii="Arial" w:hAnsi="Arial" w:cs="Arial"/>
          <w:sz w:val="28"/>
          <w:szCs w:val="28"/>
          <w:lang w:val="es-ES_tradnl"/>
        </w:rPr>
      </w:pPr>
      <w:r w:rsidRPr="00AF0EC2">
        <w:rPr>
          <w:rFonts w:ascii="Arial" w:hAnsi="Arial" w:cs="Arial"/>
          <w:sz w:val="28"/>
          <w:szCs w:val="28"/>
          <w:lang w:val="es-ES_tradnl"/>
        </w:rPr>
        <w:t xml:space="preserve">4. Conceptos que traídos </w:t>
      </w:r>
      <w:r w:rsidR="00B04BCA">
        <w:rPr>
          <w:rFonts w:ascii="Arial" w:hAnsi="Arial" w:cs="Arial"/>
          <w:sz w:val="28"/>
          <w:szCs w:val="28"/>
          <w:lang w:val="es-ES_tradnl"/>
        </w:rPr>
        <w:t xml:space="preserve">al caso presente dejan ver que, </w:t>
      </w:r>
      <w:r w:rsidR="00EC319E">
        <w:rPr>
          <w:rFonts w:ascii="Arial" w:hAnsi="Arial" w:cs="Arial"/>
          <w:sz w:val="28"/>
          <w:szCs w:val="28"/>
          <w:lang w:val="es-ES_tradnl"/>
        </w:rPr>
        <w:t xml:space="preserve">en el trámite dado a la alzada propuesta contra el auto de rechazo de la demanda, actuó el fallador en contravía a la normatividad aplicable al </w:t>
      </w:r>
      <w:r w:rsidR="0045319F">
        <w:rPr>
          <w:rFonts w:ascii="Arial" w:hAnsi="Arial" w:cs="Arial"/>
          <w:sz w:val="28"/>
          <w:szCs w:val="28"/>
          <w:lang w:val="es-ES_tradnl"/>
        </w:rPr>
        <w:t>asunto</w:t>
      </w:r>
      <w:r w:rsidR="00EC319E">
        <w:rPr>
          <w:rFonts w:ascii="Arial" w:hAnsi="Arial" w:cs="Arial"/>
          <w:sz w:val="28"/>
          <w:szCs w:val="28"/>
          <w:lang w:val="es-ES_tradnl"/>
        </w:rPr>
        <w:t xml:space="preserve">. </w:t>
      </w:r>
    </w:p>
    <w:p w:rsidR="0045319F" w:rsidRPr="00394353" w:rsidRDefault="0045319F" w:rsidP="00031D74">
      <w:pPr>
        <w:pStyle w:val="Sinespaciado1"/>
        <w:spacing w:line="360" w:lineRule="auto"/>
        <w:ind w:firstLine="2835"/>
        <w:jc w:val="both"/>
        <w:rPr>
          <w:rFonts w:ascii="Arial" w:hAnsi="Arial" w:cs="Arial"/>
          <w:sz w:val="24"/>
          <w:szCs w:val="28"/>
          <w:lang w:val="es-ES_tradnl"/>
        </w:rPr>
      </w:pPr>
    </w:p>
    <w:p w:rsidR="00991509" w:rsidRDefault="00EC319E" w:rsidP="00031D74">
      <w:pPr>
        <w:pStyle w:val="Sinespaciado1"/>
        <w:spacing w:line="360" w:lineRule="auto"/>
        <w:ind w:firstLine="2835"/>
        <w:jc w:val="both"/>
        <w:rPr>
          <w:rFonts w:ascii="Arial" w:hAnsi="Arial" w:cs="Arial"/>
          <w:sz w:val="24"/>
          <w:szCs w:val="28"/>
          <w:lang w:val="es-ES_tradnl"/>
        </w:rPr>
      </w:pPr>
      <w:r>
        <w:rPr>
          <w:rFonts w:ascii="Arial" w:hAnsi="Arial" w:cs="Arial"/>
          <w:sz w:val="28"/>
          <w:szCs w:val="28"/>
          <w:lang w:val="es-ES_tradnl"/>
        </w:rPr>
        <w:t xml:space="preserve">Es decir, adujo como fundamento para despachar </w:t>
      </w:r>
      <w:r w:rsidR="006965F2">
        <w:rPr>
          <w:rFonts w:ascii="Arial" w:hAnsi="Arial" w:cs="Arial"/>
          <w:sz w:val="28"/>
          <w:szCs w:val="28"/>
          <w:lang w:val="es-ES_tradnl"/>
        </w:rPr>
        <w:t xml:space="preserve">sin trámite alguno y desfavorablemente </w:t>
      </w:r>
      <w:r>
        <w:rPr>
          <w:rFonts w:ascii="Arial" w:hAnsi="Arial" w:cs="Arial"/>
          <w:sz w:val="28"/>
          <w:szCs w:val="28"/>
          <w:lang w:val="es-ES_tradnl"/>
        </w:rPr>
        <w:t>la apelación pr</w:t>
      </w:r>
      <w:r w:rsidR="0045319F">
        <w:rPr>
          <w:rFonts w:ascii="Arial" w:hAnsi="Arial" w:cs="Arial"/>
          <w:sz w:val="28"/>
          <w:szCs w:val="28"/>
          <w:lang w:val="es-ES_tradnl"/>
        </w:rPr>
        <w:t>opuesta, que la Ley 472 de 1998</w:t>
      </w:r>
      <w:r>
        <w:rPr>
          <w:rFonts w:ascii="Arial" w:hAnsi="Arial" w:cs="Arial"/>
          <w:sz w:val="28"/>
          <w:szCs w:val="28"/>
          <w:lang w:val="es-ES_tradnl"/>
        </w:rPr>
        <w:t xml:space="preserve"> no contempla tal recurso para el auto que rechaza la demanda, pero olvidó que el mismo fue </w:t>
      </w:r>
      <w:r w:rsidR="006965F2">
        <w:rPr>
          <w:rFonts w:ascii="Arial" w:hAnsi="Arial" w:cs="Arial"/>
          <w:sz w:val="28"/>
          <w:szCs w:val="28"/>
          <w:lang w:val="es-ES_tradnl"/>
        </w:rPr>
        <w:t>interpuesto</w:t>
      </w:r>
      <w:r>
        <w:rPr>
          <w:rFonts w:ascii="Arial" w:hAnsi="Arial" w:cs="Arial"/>
          <w:sz w:val="28"/>
          <w:szCs w:val="28"/>
          <w:lang w:val="es-ES_tradnl"/>
        </w:rPr>
        <w:t xml:space="preserve"> en el mes de marzo de este año, ya vigente para la época el Código General del Proceso, aplicable por remisión expresa del </w:t>
      </w:r>
      <w:r w:rsidR="006965F2">
        <w:rPr>
          <w:rFonts w:ascii="Arial" w:hAnsi="Arial" w:cs="Arial"/>
          <w:sz w:val="28"/>
          <w:szCs w:val="28"/>
          <w:lang w:val="es-ES_tradnl"/>
        </w:rPr>
        <w:t>a</w:t>
      </w:r>
      <w:r w:rsidR="0045319F">
        <w:rPr>
          <w:rFonts w:ascii="Arial" w:hAnsi="Arial" w:cs="Arial"/>
          <w:sz w:val="28"/>
          <w:szCs w:val="28"/>
          <w:lang w:val="es-ES_tradnl"/>
        </w:rPr>
        <w:t>rtículo 44</w:t>
      </w:r>
      <w:r w:rsidR="006965F2">
        <w:rPr>
          <w:rStyle w:val="Refdenotaalpie"/>
          <w:rFonts w:ascii="Arial" w:hAnsi="Arial"/>
          <w:sz w:val="28"/>
          <w:szCs w:val="28"/>
          <w:lang w:val="es-ES_tradnl"/>
        </w:rPr>
        <w:footnoteReference w:id="10"/>
      </w:r>
      <w:r>
        <w:rPr>
          <w:rFonts w:ascii="Arial" w:hAnsi="Arial" w:cs="Arial"/>
          <w:sz w:val="28"/>
          <w:szCs w:val="28"/>
          <w:lang w:val="es-ES_tradnl"/>
        </w:rPr>
        <w:t xml:space="preserve"> </w:t>
      </w:r>
      <w:r w:rsidR="006965F2">
        <w:rPr>
          <w:rFonts w:ascii="Arial" w:hAnsi="Arial" w:cs="Arial"/>
          <w:sz w:val="28"/>
          <w:szCs w:val="28"/>
          <w:lang w:val="es-ES_tradnl"/>
        </w:rPr>
        <w:t>y que en su parágrafo del artículo 318 señala “</w:t>
      </w:r>
      <w:r w:rsidR="006965F2">
        <w:rPr>
          <w:rFonts w:ascii="Arial" w:hAnsi="Arial" w:cs="Arial"/>
          <w:sz w:val="24"/>
          <w:szCs w:val="28"/>
          <w:lang w:val="es-ES_tradnl"/>
        </w:rPr>
        <w:t xml:space="preserve">Cuando el recurrente impugne una providencia judicial mediante un recurso improcedente, el juez deberá tramitar </w:t>
      </w:r>
      <w:r w:rsidR="006965F2">
        <w:rPr>
          <w:rFonts w:ascii="Arial" w:hAnsi="Arial" w:cs="Arial"/>
          <w:sz w:val="24"/>
          <w:szCs w:val="28"/>
          <w:lang w:val="es-ES_tradnl"/>
        </w:rPr>
        <w:lastRenderedPageBreak/>
        <w:t xml:space="preserve">la impugnación por las reglas del recurso que resultare procedente, siempre que haya sido </w:t>
      </w:r>
      <w:r w:rsidR="004005FC">
        <w:rPr>
          <w:rFonts w:ascii="Arial" w:hAnsi="Arial" w:cs="Arial"/>
          <w:sz w:val="24"/>
          <w:szCs w:val="28"/>
          <w:lang w:val="es-ES_tradnl"/>
        </w:rPr>
        <w:t>interpuesto</w:t>
      </w:r>
      <w:r w:rsidR="006965F2">
        <w:rPr>
          <w:rFonts w:ascii="Arial" w:hAnsi="Arial" w:cs="Arial"/>
          <w:sz w:val="24"/>
          <w:szCs w:val="28"/>
          <w:lang w:val="es-ES_tradnl"/>
        </w:rPr>
        <w:t xml:space="preserve"> oportunamente”.</w:t>
      </w:r>
      <w:r w:rsidR="00991509">
        <w:rPr>
          <w:rFonts w:ascii="Arial" w:hAnsi="Arial" w:cs="Arial"/>
          <w:sz w:val="24"/>
          <w:szCs w:val="28"/>
          <w:lang w:val="es-ES_tradnl"/>
        </w:rPr>
        <w:t xml:space="preserve">  </w:t>
      </w:r>
    </w:p>
    <w:p w:rsidR="00991509" w:rsidRDefault="00991509" w:rsidP="00031D74">
      <w:pPr>
        <w:pStyle w:val="Sinespaciado1"/>
        <w:spacing w:line="360" w:lineRule="auto"/>
        <w:ind w:firstLine="2835"/>
        <w:jc w:val="both"/>
        <w:rPr>
          <w:rFonts w:ascii="Arial" w:hAnsi="Arial" w:cs="Arial"/>
          <w:sz w:val="24"/>
          <w:szCs w:val="28"/>
          <w:lang w:val="es-ES_tradnl"/>
        </w:rPr>
      </w:pPr>
    </w:p>
    <w:p w:rsidR="00991509" w:rsidRPr="00991509" w:rsidRDefault="00991509" w:rsidP="00031D74">
      <w:pPr>
        <w:pStyle w:val="Sinespaciado1"/>
        <w:spacing w:line="360" w:lineRule="auto"/>
        <w:ind w:firstLine="2835"/>
        <w:jc w:val="both"/>
        <w:rPr>
          <w:rFonts w:ascii="Arial" w:hAnsi="Arial" w:cs="Arial"/>
          <w:sz w:val="28"/>
          <w:szCs w:val="28"/>
          <w:lang w:val="es-ES_tradnl"/>
        </w:rPr>
      </w:pPr>
      <w:r>
        <w:rPr>
          <w:rFonts w:ascii="Arial" w:hAnsi="Arial" w:cs="Arial"/>
          <w:sz w:val="28"/>
          <w:szCs w:val="28"/>
          <w:lang w:val="es-ES_tradnl"/>
        </w:rPr>
        <w:t xml:space="preserve">Y siguiendo en esta línea e interpretando la normativa especial que rige las demanda populares </w:t>
      </w:r>
      <w:r>
        <w:rPr>
          <w:rFonts w:ascii="Arial" w:hAnsi="Arial" w:cs="Arial"/>
          <w:sz w:val="24"/>
          <w:szCs w:val="28"/>
          <w:lang w:val="es-ES_tradnl"/>
        </w:rPr>
        <w:t xml:space="preserve">–Ley 472 de 1998- </w:t>
      </w:r>
      <w:r>
        <w:rPr>
          <w:rFonts w:ascii="Arial" w:hAnsi="Arial" w:cs="Arial"/>
          <w:sz w:val="28"/>
          <w:szCs w:val="28"/>
          <w:lang w:val="es-ES_tradnl"/>
        </w:rPr>
        <w:t xml:space="preserve">en su artículo </w:t>
      </w:r>
      <w:r w:rsidR="0045319F">
        <w:rPr>
          <w:rFonts w:ascii="Arial" w:hAnsi="Arial" w:cs="Arial"/>
          <w:sz w:val="28"/>
          <w:szCs w:val="28"/>
          <w:lang w:val="es-ES_tradnl"/>
        </w:rPr>
        <w:t xml:space="preserve">36 </w:t>
      </w:r>
      <w:r>
        <w:rPr>
          <w:rFonts w:ascii="Arial" w:hAnsi="Arial" w:cs="Arial"/>
          <w:sz w:val="28"/>
          <w:szCs w:val="28"/>
          <w:lang w:val="es-ES_tradnl"/>
        </w:rPr>
        <w:t>señala, “</w:t>
      </w:r>
      <w:r w:rsidRPr="00991509">
        <w:rPr>
          <w:rFonts w:ascii="Arial" w:hAnsi="Arial" w:cs="Arial"/>
          <w:sz w:val="24"/>
          <w:szCs w:val="28"/>
          <w:lang w:val="es-ES_tradnl"/>
        </w:rPr>
        <w:t>Contra los autos dictados durante el trámite de la Acción Popular procede el recursos de reposición, el cual será interpuesto en los términos de</w:t>
      </w:r>
      <w:r>
        <w:rPr>
          <w:rFonts w:ascii="Arial" w:hAnsi="Arial" w:cs="Arial"/>
          <w:sz w:val="24"/>
          <w:szCs w:val="28"/>
          <w:lang w:val="es-ES_tradnl"/>
        </w:rPr>
        <w:t xml:space="preserve">l Código de Procedimiento Civil”. </w:t>
      </w:r>
    </w:p>
    <w:p w:rsidR="00991509" w:rsidRPr="00394353" w:rsidRDefault="00991509" w:rsidP="00031D74">
      <w:pPr>
        <w:pStyle w:val="Sinespaciado1"/>
        <w:spacing w:line="360" w:lineRule="auto"/>
        <w:ind w:firstLine="2835"/>
        <w:jc w:val="both"/>
        <w:rPr>
          <w:rFonts w:ascii="Arial" w:hAnsi="Arial" w:cs="Arial"/>
          <w:sz w:val="24"/>
          <w:szCs w:val="28"/>
          <w:lang w:val="es-ES_tradnl"/>
        </w:rPr>
      </w:pPr>
    </w:p>
    <w:p w:rsidR="00031D74" w:rsidRPr="00AF0EC2" w:rsidRDefault="00031D74" w:rsidP="00031D74">
      <w:pPr>
        <w:pStyle w:val="Sinespaciado1"/>
        <w:spacing w:line="360" w:lineRule="auto"/>
        <w:ind w:firstLine="2835"/>
        <w:jc w:val="both"/>
        <w:rPr>
          <w:rFonts w:ascii="Arial" w:hAnsi="Arial" w:cs="Arial"/>
          <w:sz w:val="28"/>
          <w:szCs w:val="28"/>
          <w:lang w:val="es-ES_tradnl"/>
        </w:rPr>
      </w:pPr>
      <w:r w:rsidRPr="00AF0EC2">
        <w:rPr>
          <w:rFonts w:ascii="Arial" w:hAnsi="Arial" w:cs="Arial"/>
          <w:sz w:val="28"/>
          <w:szCs w:val="28"/>
          <w:lang w:val="es-ES_tradnl"/>
        </w:rPr>
        <w:t xml:space="preserve">Puestas así las cosas, puede afirmarse que la decisión </w:t>
      </w:r>
      <w:r w:rsidR="004005FC">
        <w:rPr>
          <w:rFonts w:ascii="Arial" w:hAnsi="Arial" w:cs="Arial"/>
          <w:sz w:val="28"/>
          <w:szCs w:val="28"/>
          <w:lang w:val="es-ES_tradnl"/>
        </w:rPr>
        <w:t>de no dar trámite al recurso propuesto contra el rechazo de la demanda incurre</w:t>
      </w:r>
      <w:r w:rsidRPr="00AF0EC2">
        <w:rPr>
          <w:rFonts w:ascii="Arial" w:hAnsi="Arial" w:cs="Arial"/>
          <w:sz w:val="28"/>
          <w:szCs w:val="28"/>
          <w:lang w:val="es-ES_tradnl"/>
        </w:rPr>
        <w:t xml:space="preserve"> en un defecto sustantivo que configura una causal de procedencia de la acción de tutela</w:t>
      </w:r>
      <w:r w:rsidR="00991509">
        <w:rPr>
          <w:rFonts w:ascii="Arial" w:hAnsi="Arial" w:cs="Arial"/>
          <w:sz w:val="28"/>
          <w:szCs w:val="28"/>
          <w:lang w:val="es-ES_tradnl"/>
        </w:rPr>
        <w:t xml:space="preserve"> contra providencias judiciales, por cuanto han debido atenderse las mentadas disposiciones.</w:t>
      </w:r>
    </w:p>
    <w:p w:rsidR="00031D74" w:rsidRPr="00394353" w:rsidRDefault="00031D74" w:rsidP="00031D74">
      <w:pPr>
        <w:pStyle w:val="Sinespaciado1"/>
        <w:spacing w:line="360" w:lineRule="auto"/>
        <w:ind w:firstLine="2835"/>
        <w:jc w:val="both"/>
        <w:rPr>
          <w:rFonts w:ascii="Arial" w:hAnsi="Arial" w:cs="Arial"/>
          <w:sz w:val="24"/>
          <w:szCs w:val="28"/>
          <w:lang w:val="es-ES_tradnl"/>
        </w:rPr>
      </w:pPr>
    </w:p>
    <w:p w:rsidR="00031D74" w:rsidRDefault="00031D74" w:rsidP="00031D74">
      <w:pPr>
        <w:pStyle w:val="Sinespaciado1"/>
        <w:spacing w:line="360" w:lineRule="auto"/>
        <w:ind w:firstLine="2835"/>
        <w:jc w:val="both"/>
        <w:rPr>
          <w:rFonts w:ascii="Arial" w:hAnsi="Arial" w:cs="Arial"/>
          <w:sz w:val="28"/>
          <w:szCs w:val="28"/>
          <w:lang w:val="es-ES_tradnl"/>
        </w:rPr>
      </w:pPr>
      <w:r w:rsidRPr="00AF0EC2">
        <w:rPr>
          <w:rFonts w:ascii="Arial" w:hAnsi="Arial" w:cs="Arial"/>
          <w:sz w:val="28"/>
          <w:szCs w:val="28"/>
          <w:lang w:val="es-ES_tradnl"/>
        </w:rPr>
        <w:t>5. En este contexto, observa la Sala que</w:t>
      </w:r>
      <w:r>
        <w:rPr>
          <w:rFonts w:ascii="Arial" w:hAnsi="Arial" w:cs="Arial"/>
          <w:sz w:val="28"/>
          <w:szCs w:val="28"/>
          <w:lang w:val="es-ES_tradnl"/>
        </w:rPr>
        <w:t xml:space="preserve"> la autoridad judicial tutelada</w:t>
      </w:r>
      <w:r w:rsidRPr="00AF0EC2">
        <w:rPr>
          <w:rFonts w:ascii="Arial" w:hAnsi="Arial" w:cs="Arial"/>
          <w:sz w:val="28"/>
          <w:szCs w:val="28"/>
          <w:lang w:val="es-ES_tradnl"/>
        </w:rPr>
        <w:t xml:space="preserve">, conculcó los derechos fundamentales del accionante, por tanto </w:t>
      </w:r>
      <w:r>
        <w:rPr>
          <w:rFonts w:ascii="Arial" w:hAnsi="Arial" w:cs="Arial"/>
          <w:sz w:val="28"/>
          <w:szCs w:val="28"/>
          <w:lang w:val="es-ES_tradnl"/>
        </w:rPr>
        <w:t xml:space="preserve">deberán </w:t>
      </w:r>
      <w:r w:rsidRPr="00AF0EC2">
        <w:rPr>
          <w:rFonts w:ascii="Arial" w:hAnsi="Arial" w:cs="Arial"/>
          <w:sz w:val="28"/>
          <w:szCs w:val="28"/>
          <w:lang w:val="es-ES_tradnl"/>
        </w:rPr>
        <w:t xml:space="preserve">dejarse sin efectos las actuaciones violatorias del derecho invocado, momento en el cual habrá de evaluar la jueza de conocimiento, los presupuestos para </w:t>
      </w:r>
      <w:r>
        <w:rPr>
          <w:rFonts w:ascii="Arial" w:hAnsi="Arial" w:cs="Arial"/>
          <w:sz w:val="28"/>
          <w:szCs w:val="28"/>
          <w:lang w:val="es-ES_tradnl"/>
        </w:rPr>
        <w:t xml:space="preserve">la </w:t>
      </w:r>
      <w:r w:rsidRPr="00AF0EC2">
        <w:rPr>
          <w:rFonts w:ascii="Arial" w:hAnsi="Arial" w:cs="Arial"/>
          <w:sz w:val="28"/>
          <w:szCs w:val="28"/>
          <w:lang w:val="es-ES_tradnl"/>
        </w:rPr>
        <w:t>admisibilidad de</w:t>
      </w:r>
      <w:r w:rsidR="004005FC">
        <w:rPr>
          <w:rFonts w:ascii="Arial" w:hAnsi="Arial" w:cs="Arial"/>
          <w:sz w:val="28"/>
          <w:szCs w:val="28"/>
          <w:lang w:val="es-ES_tradnl"/>
        </w:rPr>
        <w:t>l recurso</w:t>
      </w:r>
      <w:r w:rsidR="00991509">
        <w:rPr>
          <w:rFonts w:ascii="Arial" w:hAnsi="Arial" w:cs="Arial"/>
          <w:sz w:val="28"/>
          <w:szCs w:val="28"/>
          <w:lang w:val="es-ES_tradnl"/>
        </w:rPr>
        <w:t xml:space="preserve"> procedente contra el auto del 1 de marzo de 2016.</w:t>
      </w:r>
      <w:r w:rsidR="004005FC">
        <w:rPr>
          <w:rFonts w:ascii="Arial" w:hAnsi="Arial" w:cs="Arial"/>
          <w:sz w:val="28"/>
          <w:szCs w:val="28"/>
          <w:lang w:val="es-ES_tradnl"/>
        </w:rPr>
        <w:t xml:space="preserve"> </w:t>
      </w:r>
    </w:p>
    <w:p w:rsidR="004005FC" w:rsidRPr="00394353" w:rsidRDefault="004005FC" w:rsidP="00031D74">
      <w:pPr>
        <w:pStyle w:val="Sinespaciado1"/>
        <w:spacing w:line="360" w:lineRule="auto"/>
        <w:ind w:firstLine="2835"/>
        <w:jc w:val="both"/>
        <w:rPr>
          <w:rFonts w:ascii="Arial" w:hAnsi="Arial" w:cs="Arial"/>
          <w:sz w:val="24"/>
          <w:szCs w:val="28"/>
          <w:lang w:val="es-ES_tradnl"/>
        </w:rPr>
      </w:pPr>
    </w:p>
    <w:p w:rsidR="0014154B" w:rsidRDefault="00031D74" w:rsidP="00031D74">
      <w:pPr>
        <w:pStyle w:val="Sinespaciado1"/>
        <w:spacing w:line="360" w:lineRule="auto"/>
        <w:ind w:firstLine="2835"/>
        <w:jc w:val="both"/>
        <w:rPr>
          <w:rFonts w:ascii="Arial" w:hAnsi="Arial" w:cs="Arial"/>
          <w:sz w:val="28"/>
          <w:szCs w:val="28"/>
        </w:rPr>
      </w:pPr>
      <w:r w:rsidRPr="00AF0EC2">
        <w:rPr>
          <w:rFonts w:ascii="Arial" w:hAnsi="Arial" w:cs="Arial"/>
          <w:sz w:val="28"/>
          <w:szCs w:val="28"/>
          <w:lang w:val="es-ES_tradnl"/>
        </w:rPr>
        <w:t xml:space="preserve">6. </w:t>
      </w:r>
      <w:r w:rsidR="0014154B" w:rsidRPr="00E820D5">
        <w:rPr>
          <w:rFonts w:ascii="Arial" w:hAnsi="Arial" w:cs="Arial"/>
          <w:sz w:val="28"/>
          <w:szCs w:val="28"/>
        </w:rPr>
        <w:t xml:space="preserve">Respecto </w:t>
      </w:r>
      <w:r w:rsidR="007C026E">
        <w:rPr>
          <w:rFonts w:ascii="Arial" w:hAnsi="Arial" w:cs="Arial"/>
          <w:sz w:val="28"/>
          <w:szCs w:val="28"/>
        </w:rPr>
        <w:t xml:space="preserve">a </w:t>
      </w:r>
      <w:r w:rsidR="0014154B" w:rsidRPr="00E820D5">
        <w:rPr>
          <w:rFonts w:ascii="Arial" w:hAnsi="Arial" w:cs="Arial"/>
          <w:sz w:val="28"/>
          <w:szCs w:val="28"/>
        </w:rPr>
        <w:t xml:space="preserve">la Sala Administrativa del Consejo Seccional de la Judicatura, hay que decir, como bien lo explicó dicho ente, pese a que el actor formuló la solicitud del caso, la misma no se ajustó a las exigencias previstas para ello, lo que dio lugar a que se le requiriera para corregir los defectos, sin que hasta la fecha </w:t>
      </w:r>
      <w:r w:rsidR="0014154B">
        <w:rPr>
          <w:rFonts w:ascii="Arial" w:hAnsi="Arial" w:cs="Arial"/>
          <w:sz w:val="28"/>
          <w:szCs w:val="28"/>
        </w:rPr>
        <w:t>se haya pronunciado al respecto</w:t>
      </w:r>
      <w:r w:rsidR="0014154B" w:rsidRPr="00E820D5">
        <w:rPr>
          <w:rFonts w:ascii="Arial" w:hAnsi="Arial" w:cs="Arial"/>
          <w:sz w:val="28"/>
          <w:szCs w:val="28"/>
        </w:rPr>
        <w:t xml:space="preserve">. No hay forma, entonces, de colegir trasgresión alguna de su parte, pues obró conforme le correspondía y ha sido la misma desidia del accionante la que no ha generado un </w:t>
      </w:r>
      <w:r w:rsidR="0014154B" w:rsidRPr="00E820D5">
        <w:rPr>
          <w:rFonts w:ascii="Arial" w:hAnsi="Arial" w:cs="Arial"/>
          <w:sz w:val="28"/>
          <w:szCs w:val="28"/>
        </w:rPr>
        <w:lastRenderedPageBreak/>
        <w:t xml:space="preserve">pronunciamiento de fondo en relación con la </w:t>
      </w:r>
      <w:r w:rsidR="0014154B" w:rsidRPr="000C6283">
        <w:rPr>
          <w:rFonts w:ascii="Arial" w:hAnsi="Arial" w:cs="Arial"/>
          <w:sz w:val="28"/>
          <w:szCs w:val="28"/>
        </w:rPr>
        <w:t>revisión pedida; en tal orden de ideas, la acción en su contra también se torna improcedente, pues, a su alcance cuenta con el remedio del caso para afianzar la</w:t>
      </w:r>
      <w:r w:rsidR="0014154B" w:rsidRPr="00E820D5">
        <w:rPr>
          <w:rFonts w:ascii="Arial" w:hAnsi="Arial" w:cs="Arial"/>
          <w:sz w:val="28"/>
          <w:szCs w:val="28"/>
        </w:rPr>
        <w:t xml:space="preserve"> gestión que espera de dicha entidad.</w:t>
      </w:r>
    </w:p>
    <w:p w:rsidR="0014154B" w:rsidRPr="00394353" w:rsidRDefault="0014154B" w:rsidP="00031D74">
      <w:pPr>
        <w:pStyle w:val="Sinespaciado1"/>
        <w:spacing w:line="360" w:lineRule="auto"/>
        <w:ind w:firstLine="2835"/>
        <w:jc w:val="both"/>
        <w:rPr>
          <w:rFonts w:ascii="Arial" w:hAnsi="Arial" w:cs="Arial"/>
          <w:sz w:val="24"/>
          <w:szCs w:val="28"/>
        </w:rPr>
      </w:pPr>
    </w:p>
    <w:p w:rsidR="0014154B" w:rsidRDefault="00031D74" w:rsidP="0014154B">
      <w:pPr>
        <w:pStyle w:val="Sinespaciado2"/>
        <w:spacing w:line="360" w:lineRule="auto"/>
        <w:ind w:firstLine="2835"/>
        <w:jc w:val="both"/>
        <w:rPr>
          <w:rFonts w:ascii="Arial" w:hAnsi="Arial" w:cs="Arial"/>
          <w:sz w:val="28"/>
          <w:szCs w:val="28"/>
        </w:rPr>
      </w:pPr>
      <w:r>
        <w:rPr>
          <w:rFonts w:ascii="Arial" w:hAnsi="Arial" w:cs="Arial"/>
          <w:spacing w:val="-3"/>
          <w:sz w:val="28"/>
          <w:szCs w:val="28"/>
        </w:rPr>
        <w:t xml:space="preserve">7. </w:t>
      </w:r>
      <w:r w:rsidR="0014154B" w:rsidRPr="00B37E38">
        <w:rPr>
          <w:rFonts w:ascii="Arial" w:hAnsi="Arial" w:cs="Arial"/>
          <w:spacing w:val="-3"/>
          <w:sz w:val="28"/>
          <w:szCs w:val="26"/>
        </w:rPr>
        <w:t xml:space="preserve">En relación </w:t>
      </w:r>
      <w:r w:rsidR="0014154B" w:rsidRPr="00B37E38">
        <w:rPr>
          <w:rFonts w:ascii="Arial" w:hAnsi="Arial" w:cs="Arial"/>
          <w:spacing w:val="-3"/>
          <w:sz w:val="28"/>
          <w:szCs w:val="28"/>
        </w:rPr>
        <w:t xml:space="preserve">a la </w:t>
      </w:r>
      <w:r w:rsidR="0014154B">
        <w:rPr>
          <w:rFonts w:ascii="Arial" w:hAnsi="Arial" w:cs="Arial"/>
          <w:sz w:val="28"/>
          <w:szCs w:val="28"/>
        </w:rPr>
        <w:t>Defensoría del Pueblo Regional Caldas, se negará el amparo deprecado, pues en el expediente no reposa prueba alguna sobre lo afirmado respecto a que esa dependencia se haya negado a impetrar acciones de tutela a su nombre.</w:t>
      </w:r>
    </w:p>
    <w:p w:rsidR="0014154B" w:rsidRPr="00394353" w:rsidRDefault="0014154B" w:rsidP="00031D74">
      <w:pPr>
        <w:pStyle w:val="Sinespaciado1"/>
        <w:spacing w:line="360" w:lineRule="auto"/>
        <w:ind w:firstLine="2835"/>
        <w:jc w:val="both"/>
        <w:rPr>
          <w:rFonts w:ascii="Arial" w:hAnsi="Arial" w:cs="Arial"/>
          <w:spacing w:val="-3"/>
          <w:sz w:val="24"/>
          <w:szCs w:val="28"/>
          <w:lang w:val="es-ES"/>
        </w:rPr>
      </w:pPr>
    </w:p>
    <w:p w:rsidR="009E7CBF" w:rsidRDefault="00031D74" w:rsidP="009E7CBF">
      <w:pPr>
        <w:pStyle w:val="Sinespaciado1"/>
        <w:spacing w:line="360" w:lineRule="auto"/>
        <w:ind w:firstLine="2835"/>
        <w:jc w:val="both"/>
        <w:rPr>
          <w:rFonts w:ascii="Arial" w:hAnsi="Arial" w:cs="Arial"/>
          <w:bCs/>
          <w:sz w:val="28"/>
          <w:szCs w:val="28"/>
        </w:rPr>
      </w:pPr>
      <w:r>
        <w:rPr>
          <w:rFonts w:ascii="Arial" w:hAnsi="Arial" w:cs="Arial"/>
          <w:spacing w:val="-3"/>
          <w:sz w:val="28"/>
          <w:szCs w:val="28"/>
          <w:lang w:val="es-ES"/>
        </w:rPr>
        <w:t>8</w:t>
      </w:r>
      <w:r>
        <w:rPr>
          <w:rFonts w:ascii="Arial" w:hAnsi="Arial" w:cs="Arial"/>
          <w:b/>
          <w:bCs/>
          <w:sz w:val="28"/>
          <w:szCs w:val="28"/>
        </w:rPr>
        <w:t xml:space="preserve">. </w:t>
      </w:r>
      <w:r>
        <w:rPr>
          <w:rFonts w:ascii="Arial" w:hAnsi="Arial" w:cs="Arial"/>
          <w:bCs/>
          <w:sz w:val="28"/>
          <w:szCs w:val="28"/>
        </w:rPr>
        <w:t xml:space="preserve">Así las cosas, (i) concederá </w:t>
      </w:r>
      <w:r w:rsidRPr="00AF0EC2">
        <w:rPr>
          <w:rFonts w:ascii="Arial" w:hAnsi="Arial" w:cs="Arial"/>
          <w:bCs/>
          <w:spacing w:val="-3"/>
          <w:sz w:val="28"/>
          <w:szCs w:val="28"/>
        </w:rPr>
        <w:t>e</w:t>
      </w:r>
      <w:r w:rsidRPr="00AF0EC2">
        <w:rPr>
          <w:rFonts w:ascii="Arial" w:hAnsi="Arial" w:cs="Arial"/>
          <w:spacing w:val="-3"/>
          <w:sz w:val="28"/>
          <w:szCs w:val="28"/>
        </w:rPr>
        <w:t>l amparo</w:t>
      </w:r>
      <w:r>
        <w:rPr>
          <w:rFonts w:ascii="Arial" w:hAnsi="Arial" w:cs="Arial"/>
          <w:spacing w:val="-3"/>
          <w:sz w:val="28"/>
          <w:szCs w:val="28"/>
        </w:rPr>
        <w:t xml:space="preserve"> de tutela </w:t>
      </w:r>
      <w:r w:rsidRPr="00AF0EC2">
        <w:rPr>
          <w:rFonts w:ascii="Arial" w:hAnsi="Arial" w:cs="Arial"/>
          <w:sz w:val="28"/>
          <w:szCs w:val="28"/>
        </w:rPr>
        <w:t xml:space="preserve">frente </w:t>
      </w:r>
      <w:r w:rsidRPr="00AF0EC2">
        <w:rPr>
          <w:rFonts w:ascii="Arial" w:hAnsi="Arial" w:cs="Arial"/>
          <w:sz w:val="28"/>
          <w:szCs w:val="28"/>
          <w:lang w:val="es-ES" w:eastAsia="es-ES"/>
        </w:rPr>
        <w:t>al</w:t>
      </w:r>
      <w:r>
        <w:rPr>
          <w:rFonts w:ascii="Arial" w:hAnsi="Arial" w:cs="Arial"/>
          <w:sz w:val="28"/>
          <w:szCs w:val="28"/>
          <w:lang w:val="es-ES" w:eastAsia="es-ES"/>
        </w:rPr>
        <w:t xml:space="preserve"> despacho judicial accionado </w:t>
      </w:r>
      <w:r w:rsidRPr="00AF0EC2">
        <w:rPr>
          <w:rFonts w:ascii="Arial" w:hAnsi="Arial" w:cs="Arial"/>
          <w:sz w:val="28"/>
          <w:szCs w:val="28"/>
          <w:lang w:val="es-ES" w:eastAsia="es-ES"/>
        </w:rPr>
        <w:t xml:space="preserve">para dejar sin efecto </w:t>
      </w:r>
      <w:r w:rsidR="00FF77C6">
        <w:rPr>
          <w:rFonts w:ascii="Arial" w:hAnsi="Arial" w:cs="Arial"/>
          <w:sz w:val="28"/>
          <w:szCs w:val="28"/>
          <w:lang w:val="es-ES" w:eastAsia="es-ES"/>
        </w:rPr>
        <w:t>el</w:t>
      </w:r>
      <w:r w:rsidRPr="00AF0EC2">
        <w:rPr>
          <w:rFonts w:ascii="Arial" w:hAnsi="Arial" w:cs="Arial"/>
          <w:sz w:val="28"/>
          <w:szCs w:val="28"/>
          <w:lang w:val="es-ES" w:eastAsia="es-ES"/>
        </w:rPr>
        <w:t xml:space="preserve"> proveído que </w:t>
      </w:r>
      <w:r w:rsidR="0014154B" w:rsidRPr="00AF0EC2">
        <w:rPr>
          <w:rFonts w:ascii="Arial" w:hAnsi="Arial" w:cs="Arial"/>
          <w:sz w:val="28"/>
          <w:szCs w:val="28"/>
          <w:lang w:val="es-ES" w:eastAsia="es-ES"/>
        </w:rPr>
        <w:t>di</w:t>
      </w:r>
      <w:r w:rsidR="0014154B">
        <w:rPr>
          <w:rFonts w:ascii="Arial" w:hAnsi="Arial" w:cs="Arial"/>
          <w:sz w:val="28"/>
          <w:szCs w:val="28"/>
          <w:lang w:val="es-ES" w:eastAsia="es-ES"/>
        </w:rPr>
        <w:t>o</w:t>
      </w:r>
      <w:r w:rsidRPr="00AF0EC2">
        <w:rPr>
          <w:rFonts w:ascii="Arial" w:hAnsi="Arial" w:cs="Arial"/>
          <w:sz w:val="28"/>
          <w:szCs w:val="28"/>
          <w:lang w:val="es-ES" w:eastAsia="es-ES"/>
        </w:rPr>
        <w:t xml:space="preserve"> lugar al rechazo de</w:t>
      </w:r>
      <w:r w:rsidR="0014154B">
        <w:rPr>
          <w:rFonts w:ascii="Arial" w:hAnsi="Arial" w:cs="Arial"/>
          <w:sz w:val="28"/>
          <w:szCs w:val="28"/>
          <w:lang w:val="es-ES" w:eastAsia="es-ES"/>
        </w:rPr>
        <w:t>l recurso propuesto contra el auto del 1 de marzo de 2016</w:t>
      </w:r>
      <w:r w:rsidRPr="00AF0EC2">
        <w:rPr>
          <w:rFonts w:ascii="Arial" w:hAnsi="Arial" w:cs="Arial"/>
          <w:sz w:val="28"/>
          <w:szCs w:val="28"/>
          <w:lang w:val="es-ES" w:eastAsia="es-ES"/>
        </w:rPr>
        <w:t xml:space="preserve"> </w:t>
      </w:r>
      <w:r w:rsidR="0014154B">
        <w:rPr>
          <w:rFonts w:ascii="Arial" w:hAnsi="Arial" w:cs="Arial"/>
          <w:sz w:val="28"/>
          <w:szCs w:val="28"/>
          <w:lang w:val="es-ES" w:eastAsia="es-ES"/>
        </w:rPr>
        <w:t xml:space="preserve">en </w:t>
      </w:r>
      <w:r w:rsidRPr="00AF0EC2">
        <w:rPr>
          <w:rFonts w:ascii="Arial" w:hAnsi="Arial" w:cs="Arial"/>
          <w:sz w:val="28"/>
          <w:szCs w:val="28"/>
          <w:lang w:val="es-ES" w:eastAsia="es-ES"/>
        </w:rPr>
        <w:t xml:space="preserve">la demanda </w:t>
      </w:r>
      <w:r w:rsidR="0014154B">
        <w:rPr>
          <w:rFonts w:ascii="Arial" w:hAnsi="Arial" w:cs="Arial"/>
          <w:sz w:val="28"/>
          <w:szCs w:val="28"/>
          <w:lang w:val="es-ES" w:eastAsia="es-ES"/>
        </w:rPr>
        <w:t>popular radicada al No. 2015-001240</w:t>
      </w:r>
      <w:r>
        <w:rPr>
          <w:rFonts w:ascii="Arial" w:hAnsi="Arial" w:cs="Arial"/>
          <w:sz w:val="28"/>
          <w:szCs w:val="28"/>
          <w:lang w:val="es-ES" w:eastAsia="es-ES"/>
        </w:rPr>
        <w:t>; (ii)</w:t>
      </w:r>
      <w:r w:rsidR="0014154B">
        <w:rPr>
          <w:rFonts w:ascii="Arial" w:hAnsi="Arial" w:cs="Arial"/>
          <w:sz w:val="28"/>
          <w:szCs w:val="28"/>
          <w:lang w:val="es-ES" w:eastAsia="es-ES"/>
        </w:rPr>
        <w:t xml:space="preserve"> Se declarará improcedente frente al Consejo Seccional de la Judicatura Sala Administrativa; </w:t>
      </w:r>
      <w:r>
        <w:rPr>
          <w:rFonts w:ascii="Arial" w:hAnsi="Arial" w:cs="Arial"/>
          <w:sz w:val="28"/>
          <w:szCs w:val="28"/>
          <w:lang w:val="es-ES" w:eastAsia="es-ES"/>
        </w:rPr>
        <w:t xml:space="preserve"> </w:t>
      </w:r>
      <w:r w:rsidR="0014154B">
        <w:rPr>
          <w:rFonts w:ascii="Arial" w:hAnsi="Arial" w:cs="Arial"/>
          <w:sz w:val="24"/>
          <w:szCs w:val="28"/>
          <w:lang w:val="es-ES"/>
        </w:rPr>
        <w:t xml:space="preserve">(iii) </w:t>
      </w:r>
      <w:r>
        <w:rPr>
          <w:rFonts w:ascii="Arial" w:hAnsi="Arial" w:cs="Arial"/>
          <w:sz w:val="28"/>
          <w:szCs w:val="28"/>
          <w:lang w:val="es-ES" w:eastAsia="es-ES"/>
        </w:rPr>
        <w:t xml:space="preserve">se negara </w:t>
      </w:r>
      <w:r>
        <w:rPr>
          <w:rFonts w:ascii="Arial" w:hAnsi="Arial" w:cs="Arial"/>
          <w:sz w:val="28"/>
          <w:szCs w:val="28"/>
        </w:rPr>
        <w:t xml:space="preserve">frente a la Defensoría del Pueblo Regional Caldas; (iv) se desvinculará a las demás entidades citadas y; (v) se ordenará </w:t>
      </w:r>
      <w:r w:rsidRPr="00AF0EC2">
        <w:rPr>
          <w:rFonts w:ascii="Arial" w:hAnsi="Arial" w:cs="Arial"/>
          <w:spacing w:val="3"/>
          <w:sz w:val="28"/>
          <w:szCs w:val="28"/>
        </w:rPr>
        <w:t>que por Secretaría, se remita copia integral de todas las actuaciones al correo electrónico suministrado</w:t>
      </w:r>
      <w:r>
        <w:rPr>
          <w:rFonts w:ascii="Arial" w:hAnsi="Arial" w:cs="Arial"/>
          <w:spacing w:val="3"/>
          <w:sz w:val="28"/>
          <w:szCs w:val="28"/>
        </w:rPr>
        <w:t xml:space="preserve"> </w:t>
      </w:r>
      <w:r>
        <w:rPr>
          <w:rFonts w:ascii="Arial" w:hAnsi="Arial" w:cs="Arial"/>
          <w:bCs/>
          <w:sz w:val="28"/>
          <w:szCs w:val="28"/>
        </w:rPr>
        <w:t>y a su costa expedir la reproducción de las piezas procesales solicitadas.</w:t>
      </w:r>
    </w:p>
    <w:p w:rsidR="009E7CBF" w:rsidRPr="009E7CBF" w:rsidRDefault="009E7CBF" w:rsidP="009E7CBF">
      <w:pPr>
        <w:pStyle w:val="Sinespaciado1"/>
        <w:spacing w:line="360" w:lineRule="auto"/>
        <w:ind w:firstLine="2835"/>
        <w:jc w:val="both"/>
        <w:rPr>
          <w:rFonts w:ascii="Arial" w:hAnsi="Arial" w:cs="Arial"/>
          <w:bCs/>
          <w:sz w:val="32"/>
          <w:szCs w:val="28"/>
        </w:rPr>
      </w:pPr>
    </w:p>
    <w:p w:rsidR="009E7CBF" w:rsidRPr="004F346B" w:rsidRDefault="00031D74" w:rsidP="009E7CBF">
      <w:pPr>
        <w:pStyle w:val="Sinespaciado1"/>
        <w:spacing w:line="360" w:lineRule="auto"/>
        <w:ind w:firstLine="2835"/>
        <w:jc w:val="both"/>
        <w:rPr>
          <w:rFonts w:ascii="Arial" w:hAnsi="Arial" w:cs="Arial"/>
          <w:b/>
          <w:bCs/>
          <w:sz w:val="26"/>
          <w:szCs w:val="26"/>
        </w:rPr>
      </w:pPr>
      <w:r w:rsidRPr="004F346B">
        <w:rPr>
          <w:rFonts w:ascii="Arial" w:hAnsi="Arial" w:cs="Arial"/>
          <w:b/>
          <w:bCs/>
          <w:sz w:val="26"/>
          <w:szCs w:val="26"/>
        </w:rPr>
        <w:t>V. Decisión</w:t>
      </w:r>
    </w:p>
    <w:p w:rsidR="009E7CBF" w:rsidRPr="004F346B" w:rsidRDefault="009E7CBF" w:rsidP="009E7CBF">
      <w:pPr>
        <w:pStyle w:val="Sinespaciado1"/>
        <w:spacing w:line="360" w:lineRule="auto"/>
        <w:ind w:firstLine="2835"/>
        <w:jc w:val="both"/>
        <w:rPr>
          <w:rFonts w:ascii="Arial" w:hAnsi="Arial" w:cs="Arial"/>
          <w:b/>
          <w:bCs/>
          <w:sz w:val="24"/>
          <w:szCs w:val="28"/>
        </w:rPr>
      </w:pPr>
    </w:p>
    <w:p w:rsidR="004F346B" w:rsidRDefault="00031D74" w:rsidP="004F346B">
      <w:pPr>
        <w:pStyle w:val="Sinespaciado1"/>
        <w:spacing w:line="360" w:lineRule="auto"/>
        <w:ind w:firstLine="2835"/>
        <w:jc w:val="both"/>
        <w:rPr>
          <w:rFonts w:ascii="Arial" w:hAnsi="Arial" w:cs="Arial"/>
          <w:sz w:val="28"/>
          <w:szCs w:val="28"/>
        </w:rPr>
      </w:pPr>
      <w:r w:rsidRPr="00AF0EC2">
        <w:rPr>
          <w:rFonts w:ascii="Arial" w:hAnsi="Arial" w:cs="Arial"/>
          <w:sz w:val="28"/>
          <w:szCs w:val="28"/>
        </w:rPr>
        <w:t>En mérito de lo expuesto, la Sala de Decisión Civil Familia del Tribunal Superior de Pereira, administrando justicia en nombre de la República y por autoridad de la ley,</w:t>
      </w:r>
    </w:p>
    <w:p w:rsidR="004F346B" w:rsidRDefault="004F346B" w:rsidP="004F346B">
      <w:pPr>
        <w:pStyle w:val="Sinespaciado1"/>
        <w:spacing w:line="360" w:lineRule="auto"/>
        <w:ind w:firstLine="2835"/>
        <w:jc w:val="both"/>
        <w:rPr>
          <w:rFonts w:ascii="Arial" w:hAnsi="Arial" w:cs="Arial"/>
          <w:sz w:val="32"/>
          <w:szCs w:val="28"/>
        </w:rPr>
      </w:pPr>
    </w:p>
    <w:p w:rsidR="00394353" w:rsidRPr="00394353" w:rsidRDefault="00394353" w:rsidP="004F346B">
      <w:pPr>
        <w:pStyle w:val="Sinespaciado1"/>
        <w:spacing w:line="360" w:lineRule="auto"/>
        <w:ind w:firstLine="2835"/>
        <w:jc w:val="both"/>
        <w:rPr>
          <w:rFonts w:ascii="Arial" w:hAnsi="Arial" w:cs="Arial"/>
          <w:sz w:val="32"/>
          <w:szCs w:val="28"/>
        </w:rPr>
      </w:pPr>
    </w:p>
    <w:p w:rsidR="004F346B" w:rsidRDefault="00031D74" w:rsidP="004F346B">
      <w:pPr>
        <w:pStyle w:val="Sinespaciado1"/>
        <w:spacing w:line="360" w:lineRule="auto"/>
        <w:ind w:firstLine="2835"/>
        <w:jc w:val="both"/>
        <w:rPr>
          <w:rFonts w:ascii="Arial" w:hAnsi="Arial" w:cs="Arial"/>
          <w:spacing w:val="-3"/>
          <w:sz w:val="32"/>
          <w:szCs w:val="28"/>
          <w:lang w:val="es-ES"/>
        </w:rPr>
      </w:pPr>
      <w:r w:rsidRPr="00FE14C0">
        <w:rPr>
          <w:rFonts w:ascii="Arial" w:hAnsi="Arial" w:cs="Arial"/>
          <w:b/>
          <w:spacing w:val="-3"/>
          <w:sz w:val="24"/>
          <w:szCs w:val="24"/>
        </w:rPr>
        <w:lastRenderedPageBreak/>
        <w:t>RESUELVE</w:t>
      </w:r>
      <w:r w:rsidRPr="00BF1875">
        <w:rPr>
          <w:rFonts w:ascii="Arial" w:hAnsi="Arial" w:cs="Arial"/>
          <w:b/>
          <w:spacing w:val="-3"/>
          <w:sz w:val="26"/>
          <w:szCs w:val="26"/>
        </w:rPr>
        <w:t>:</w:t>
      </w:r>
    </w:p>
    <w:p w:rsidR="004F346B" w:rsidRPr="00394353" w:rsidRDefault="004F346B" w:rsidP="004F346B">
      <w:pPr>
        <w:pStyle w:val="Sinespaciado1"/>
        <w:spacing w:line="360" w:lineRule="auto"/>
        <w:ind w:firstLine="2835"/>
        <w:jc w:val="both"/>
        <w:rPr>
          <w:rFonts w:ascii="Arial" w:hAnsi="Arial" w:cs="Arial"/>
          <w:spacing w:val="-3"/>
          <w:sz w:val="24"/>
          <w:szCs w:val="28"/>
          <w:lang w:val="es-ES"/>
        </w:rPr>
      </w:pPr>
    </w:p>
    <w:p w:rsidR="004F346B" w:rsidRDefault="00031D74" w:rsidP="004F346B">
      <w:pPr>
        <w:pStyle w:val="Sinespaciado1"/>
        <w:spacing w:line="360" w:lineRule="auto"/>
        <w:ind w:firstLine="2835"/>
        <w:jc w:val="both"/>
        <w:rPr>
          <w:rFonts w:ascii="Arial" w:hAnsi="Arial" w:cs="Arial"/>
          <w:spacing w:val="-3"/>
          <w:sz w:val="32"/>
          <w:szCs w:val="28"/>
          <w:lang w:val="es-ES"/>
        </w:rPr>
      </w:pPr>
      <w:r w:rsidRPr="005E45D3">
        <w:rPr>
          <w:rFonts w:ascii="Arial" w:hAnsi="Arial" w:cs="Arial"/>
          <w:b/>
          <w:spacing w:val="-3"/>
          <w:sz w:val="26"/>
          <w:szCs w:val="26"/>
        </w:rPr>
        <w:t>Primero</w:t>
      </w:r>
      <w:r w:rsidRPr="00021DE0">
        <w:rPr>
          <w:rFonts w:ascii="Arial" w:hAnsi="Arial" w:cs="Arial"/>
          <w:b/>
          <w:spacing w:val="-3"/>
          <w:sz w:val="28"/>
          <w:szCs w:val="28"/>
        </w:rPr>
        <w:t>:</w:t>
      </w:r>
      <w:r w:rsidRPr="00CE212C">
        <w:rPr>
          <w:rFonts w:ascii="Arial" w:hAnsi="Arial" w:cs="Arial"/>
          <w:b/>
          <w:spacing w:val="-3"/>
          <w:sz w:val="26"/>
          <w:szCs w:val="26"/>
        </w:rPr>
        <w:t xml:space="preserve"> </w:t>
      </w:r>
      <w:r w:rsidR="00E232A1">
        <w:rPr>
          <w:rFonts w:ascii="Arial" w:hAnsi="Arial" w:cs="Arial"/>
          <w:b/>
          <w:spacing w:val="-3"/>
          <w:sz w:val="24"/>
          <w:szCs w:val="24"/>
        </w:rPr>
        <w:t xml:space="preserve">AMPARAR </w:t>
      </w:r>
      <w:r w:rsidRPr="00FA68DC">
        <w:rPr>
          <w:rFonts w:ascii="Arial" w:hAnsi="Arial" w:cs="Arial"/>
          <w:bCs/>
          <w:spacing w:val="-3"/>
          <w:sz w:val="28"/>
          <w:szCs w:val="28"/>
        </w:rPr>
        <w:t>e</w:t>
      </w:r>
      <w:r w:rsidRPr="00FA68DC">
        <w:rPr>
          <w:rFonts w:ascii="Arial" w:hAnsi="Arial" w:cs="Arial"/>
          <w:spacing w:val="-3"/>
          <w:sz w:val="28"/>
          <w:szCs w:val="28"/>
        </w:rPr>
        <w:t xml:space="preserve">l </w:t>
      </w:r>
      <w:r w:rsidR="00E232A1">
        <w:rPr>
          <w:rFonts w:ascii="Arial" w:hAnsi="Arial" w:cs="Arial"/>
          <w:spacing w:val="-3"/>
          <w:sz w:val="28"/>
          <w:szCs w:val="28"/>
        </w:rPr>
        <w:t>derecho fundamental al debido proceso</w:t>
      </w:r>
      <w:r w:rsidRPr="00FA68DC">
        <w:rPr>
          <w:rFonts w:ascii="Arial" w:hAnsi="Arial" w:cs="Arial"/>
          <w:spacing w:val="-3"/>
          <w:sz w:val="28"/>
          <w:szCs w:val="28"/>
        </w:rPr>
        <w:t xml:space="preserve"> invocado </w:t>
      </w:r>
      <w:r w:rsidRPr="00FA68DC">
        <w:rPr>
          <w:rFonts w:ascii="Arial" w:hAnsi="Arial" w:cs="Arial"/>
          <w:sz w:val="28"/>
          <w:szCs w:val="28"/>
        </w:rPr>
        <w:t xml:space="preserve">por </w:t>
      </w:r>
      <w:r w:rsidRPr="00FA68DC">
        <w:rPr>
          <w:rFonts w:ascii="Arial" w:hAnsi="Arial" w:cs="Arial"/>
        </w:rPr>
        <w:t>JAVIER ELÍAS ARIAS IDÁRRAGA</w:t>
      </w:r>
      <w:r w:rsidRPr="00FA68DC">
        <w:rPr>
          <w:rFonts w:ascii="Arial" w:hAnsi="Arial" w:cs="Arial"/>
          <w:sz w:val="28"/>
          <w:szCs w:val="28"/>
        </w:rPr>
        <w:t xml:space="preserve">, frente </w:t>
      </w:r>
      <w:r w:rsidRPr="00FA68DC">
        <w:rPr>
          <w:rFonts w:ascii="Arial" w:hAnsi="Arial" w:cs="Arial"/>
          <w:sz w:val="28"/>
          <w:szCs w:val="28"/>
          <w:lang w:val="es-ES" w:eastAsia="es-ES"/>
        </w:rPr>
        <w:t xml:space="preserve">al </w:t>
      </w:r>
      <w:r w:rsidRPr="005D3931">
        <w:rPr>
          <w:rFonts w:ascii="Arial" w:hAnsi="Arial" w:cs="Arial"/>
          <w:lang w:val="es-ES" w:eastAsia="es-ES"/>
        </w:rPr>
        <w:t xml:space="preserve">JUZGADO </w:t>
      </w:r>
      <w:r w:rsidR="00021DE0">
        <w:rPr>
          <w:rFonts w:ascii="Arial" w:hAnsi="Arial" w:cs="Arial"/>
          <w:lang w:val="es-ES" w:eastAsia="es-ES"/>
        </w:rPr>
        <w:t>SEGUNDO</w:t>
      </w:r>
      <w:r w:rsidRPr="005D3931">
        <w:rPr>
          <w:rFonts w:ascii="Arial" w:hAnsi="Arial" w:cs="Arial"/>
          <w:lang w:val="es-ES" w:eastAsia="es-ES"/>
        </w:rPr>
        <w:t xml:space="preserve"> CIVIL DEL CIRCUITO DE ESTA CIUDAD</w:t>
      </w:r>
      <w:r w:rsidR="00E232A1">
        <w:rPr>
          <w:rFonts w:ascii="Arial" w:hAnsi="Arial" w:cs="Arial"/>
          <w:b/>
          <w:sz w:val="28"/>
          <w:szCs w:val="28"/>
          <w:lang w:val="es-ES" w:eastAsia="es-ES"/>
        </w:rPr>
        <w:t>.</w:t>
      </w:r>
    </w:p>
    <w:p w:rsidR="004F346B" w:rsidRPr="00394353" w:rsidRDefault="004F346B" w:rsidP="004F346B">
      <w:pPr>
        <w:pStyle w:val="Sinespaciado1"/>
        <w:spacing w:line="360" w:lineRule="auto"/>
        <w:ind w:firstLine="2835"/>
        <w:jc w:val="both"/>
        <w:rPr>
          <w:rFonts w:ascii="Arial" w:hAnsi="Arial" w:cs="Arial"/>
          <w:spacing w:val="-3"/>
          <w:sz w:val="24"/>
          <w:szCs w:val="28"/>
          <w:lang w:val="es-ES"/>
        </w:rPr>
      </w:pPr>
    </w:p>
    <w:p w:rsidR="004F346B" w:rsidRDefault="00031D74" w:rsidP="004F346B">
      <w:pPr>
        <w:pStyle w:val="Sinespaciado1"/>
        <w:spacing w:line="360" w:lineRule="auto"/>
        <w:ind w:firstLine="2835"/>
        <w:jc w:val="both"/>
        <w:rPr>
          <w:rFonts w:ascii="Arial" w:hAnsi="Arial" w:cs="Arial"/>
          <w:sz w:val="28"/>
          <w:szCs w:val="28"/>
          <w:lang w:val="es-ES" w:eastAsia="es-ES"/>
        </w:rPr>
      </w:pPr>
      <w:r w:rsidRPr="005E45D3">
        <w:rPr>
          <w:rFonts w:ascii="Arial" w:hAnsi="Arial" w:cs="Arial"/>
          <w:b/>
          <w:sz w:val="26"/>
          <w:szCs w:val="26"/>
        </w:rPr>
        <w:t>Segundo</w:t>
      </w:r>
      <w:r w:rsidRPr="00021DE0">
        <w:rPr>
          <w:rFonts w:ascii="Arial" w:hAnsi="Arial" w:cs="Arial"/>
          <w:b/>
          <w:sz w:val="28"/>
          <w:szCs w:val="28"/>
        </w:rPr>
        <w:t>:</w:t>
      </w:r>
      <w:r w:rsidRPr="003602F8">
        <w:rPr>
          <w:rFonts w:ascii="Arial" w:hAnsi="Arial" w:cs="Arial"/>
          <w:b/>
          <w:sz w:val="26"/>
          <w:szCs w:val="26"/>
        </w:rPr>
        <w:t xml:space="preserve"> </w:t>
      </w:r>
      <w:r w:rsidRPr="0050422A">
        <w:rPr>
          <w:rFonts w:ascii="Arial" w:hAnsi="Arial" w:cs="Arial"/>
          <w:b/>
          <w:sz w:val="24"/>
          <w:szCs w:val="24"/>
        </w:rPr>
        <w:t>DEJAR</w:t>
      </w:r>
      <w:r w:rsidRPr="003602F8">
        <w:rPr>
          <w:rFonts w:ascii="Arial" w:hAnsi="Arial" w:cs="Arial"/>
          <w:b/>
          <w:sz w:val="26"/>
          <w:szCs w:val="26"/>
        </w:rPr>
        <w:t xml:space="preserve"> </w:t>
      </w:r>
      <w:r w:rsidRPr="0050422A">
        <w:rPr>
          <w:rFonts w:ascii="Arial" w:hAnsi="Arial" w:cs="Arial"/>
          <w:sz w:val="28"/>
          <w:szCs w:val="28"/>
          <w:lang w:val="es-ES" w:eastAsia="es-ES"/>
        </w:rPr>
        <w:t xml:space="preserve">sin efecto </w:t>
      </w:r>
      <w:r w:rsidR="00FF77C6">
        <w:rPr>
          <w:rFonts w:ascii="Arial" w:hAnsi="Arial" w:cs="Arial"/>
          <w:sz w:val="28"/>
          <w:szCs w:val="28"/>
          <w:lang w:val="es-ES" w:eastAsia="es-ES"/>
        </w:rPr>
        <w:t>el auto el auto</w:t>
      </w:r>
      <w:r w:rsidRPr="0050422A">
        <w:rPr>
          <w:rFonts w:ascii="Arial" w:hAnsi="Arial" w:cs="Arial"/>
          <w:sz w:val="28"/>
          <w:szCs w:val="28"/>
          <w:lang w:val="es-ES" w:eastAsia="es-ES"/>
        </w:rPr>
        <w:t xml:space="preserve"> de fecha </w:t>
      </w:r>
      <w:r w:rsidR="00FF77C6">
        <w:rPr>
          <w:rFonts w:ascii="Arial" w:hAnsi="Arial" w:cs="Arial"/>
          <w:sz w:val="28"/>
          <w:szCs w:val="28"/>
          <w:lang w:val="es-ES" w:eastAsia="es-ES"/>
        </w:rPr>
        <w:t>2</w:t>
      </w:r>
      <w:r w:rsidRPr="0050422A">
        <w:rPr>
          <w:rFonts w:ascii="Arial" w:hAnsi="Arial" w:cs="Arial"/>
          <w:sz w:val="28"/>
          <w:szCs w:val="28"/>
          <w:lang w:val="es-ES" w:eastAsia="es-ES"/>
        </w:rPr>
        <w:t xml:space="preserve"> de </w:t>
      </w:r>
      <w:r w:rsidR="00FF77C6">
        <w:rPr>
          <w:rFonts w:ascii="Arial" w:hAnsi="Arial" w:cs="Arial"/>
          <w:sz w:val="28"/>
          <w:szCs w:val="28"/>
          <w:lang w:val="es-ES" w:eastAsia="es-ES"/>
        </w:rPr>
        <w:t>mayo de 2016</w:t>
      </w:r>
      <w:r w:rsidRPr="0050422A">
        <w:rPr>
          <w:rFonts w:ascii="Arial" w:hAnsi="Arial" w:cs="Arial"/>
          <w:sz w:val="28"/>
          <w:szCs w:val="28"/>
          <w:lang w:val="es-ES" w:eastAsia="es-ES"/>
        </w:rPr>
        <w:t xml:space="preserve"> </w:t>
      </w:r>
      <w:r w:rsidR="00E454B8">
        <w:rPr>
          <w:rFonts w:ascii="Arial" w:hAnsi="Arial" w:cs="Arial"/>
          <w:sz w:val="28"/>
          <w:szCs w:val="28"/>
          <w:lang w:val="es-ES" w:eastAsia="es-ES"/>
        </w:rPr>
        <w:t>emitido por ese estrado judicial.</w:t>
      </w:r>
    </w:p>
    <w:p w:rsidR="004F346B" w:rsidRPr="00394353" w:rsidRDefault="004F346B" w:rsidP="004F346B">
      <w:pPr>
        <w:pStyle w:val="Sinespaciado1"/>
        <w:spacing w:line="360" w:lineRule="auto"/>
        <w:ind w:firstLine="2835"/>
        <w:jc w:val="both"/>
        <w:rPr>
          <w:rFonts w:ascii="Arial" w:hAnsi="Arial" w:cs="Arial"/>
          <w:sz w:val="24"/>
          <w:szCs w:val="28"/>
          <w:lang w:val="es-ES" w:eastAsia="es-ES"/>
        </w:rPr>
      </w:pPr>
    </w:p>
    <w:p w:rsidR="007513C2" w:rsidRDefault="00031D74" w:rsidP="007513C2">
      <w:pPr>
        <w:pStyle w:val="Sinespaciado1"/>
        <w:spacing w:line="360" w:lineRule="auto"/>
        <w:ind w:firstLine="2835"/>
        <w:jc w:val="both"/>
        <w:rPr>
          <w:rFonts w:ascii="Arial" w:hAnsi="Arial" w:cs="Arial"/>
          <w:spacing w:val="-3"/>
          <w:sz w:val="32"/>
          <w:szCs w:val="28"/>
          <w:lang w:val="es-ES"/>
        </w:rPr>
      </w:pPr>
      <w:r w:rsidRPr="005E45D3">
        <w:rPr>
          <w:rFonts w:ascii="Arial" w:hAnsi="Arial" w:cs="Arial"/>
          <w:b/>
          <w:sz w:val="26"/>
          <w:szCs w:val="26"/>
        </w:rPr>
        <w:t>Tercero</w:t>
      </w:r>
      <w:r w:rsidRPr="00021DE0">
        <w:rPr>
          <w:rFonts w:ascii="Arial" w:hAnsi="Arial" w:cs="Arial"/>
          <w:b/>
          <w:sz w:val="28"/>
          <w:szCs w:val="28"/>
        </w:rPr>
        <w:t>:</w:t>
      </w:r>
      <w:r w:rsidRPr="00EA22F4">
        <w:rPr>
          <w:rFonts w:ascii="Arial" w:hAnsi="Arial" w:cs="Arial"/>
          <w:b/>
          <w:sz w:val="24"/>
          <w:szCs w:val="24"/>
        </w:rPr>
        <w:t xml:space="preserve"> ORDENAR </w:t>
      </w:r>
      <w:r w:rsidRPr="0050422A">
        <w:rPr>
          <w:rFonts w:ascii="Arial" w:hAnsi="Arial" w:cs="Arial"/>
          <w:sz w:val="28"/>
          <w:szCs w:val="28"/>
        </w:rPr>
        <w:t>al</w:t>
      </w:r>
      <w:r w:rsidR="00E454B8">
        <w:rPr>
          <w:rFonts w:ascii="Arial" w:hAnsi="Arial" w:cs="Arial"/>
          <w:sz w:val="28"/>
          <w:szCs w:val="28"/>
        </w:rPr>
        <w:t xml:space="preserve"> Juzgado Segundo Civil del Circuito de Pereira, </w:t>
      </w:r>
      <w:r w:rsidRPr="0050422A">
        <w:rPr>
          <w:rFonts w:ascii="Arial" w:hAnsi="Arial" w:cs="Arial"/>
          <w:sz w:val="28"/>
          <w:szCs w:val="28"/>
        </w:rPr>
        <w:t>que el término de tres (3) días siguientes a la notificación de este proveído,</w:t>
      </w:r>
      <w:r>
        <w:rPr>
          <w:rFonts w:ascii="Arial" w:hAnsi="Arial" w:cs="Arial"/>
          <w:sz w:val="28"/>
          <w:szCs w:val="28"/>
        </w:rPr>
        <w:t xml:space="preserve"> </w:t>
      </w:r>
      <w:r w:rsidR="00E454B8">
        <w:rPr>
          <w:rFonts w:ascii="Arial" w:hAnsi="Arial" w:cs="Arial"/>
          <w:sz w:val="28"/>
          <w:szCs w:val="28"/>
        </w:rPr>
        <w:t>expida una nueva providencia, en la que resuelva la impugnación formulada por el actor popular, con observancia de las consideraciones jurídicas aquí planteadas.</w:t>
      </w:r>
    </w:p>
    <w:p w:rsidR="007513C2" w:rsidRPr="00394353" w:rsidRDefault="007513C2" w:rsidP="007513C2">
      <w:pPr>
        <w:pStyle w:val="Sinespaciado1"/>
        <w:spacing w:line="360" w:lineRule="auto"/>
        <w:ind w:firstLine="2835"/>
        <w:jc w:val="both"/>
        <w:rPr>
          <w:rFonts w:ascii="Arial" w:hAnsi="Arial" w:cs="Arial"/>
          <w:spacing w:val="-3"/>
          <w:sz w:val="24"/>
          <w:szCs w:val="28"/>
          <w:lang w:val="es-ES"/>
        </w:rPr>
      </w:pPr>
    </w:p>
    <w:p w:rsidR="007513C2" w:rsidRDefault="00031D74" w:rsidP="007513C2">
      <w:pPr>
        <w:pStyle w:val="Sinespaciado1"/>
        <w:spacing w:line="360" w:lineRule="auto"/>
        <w:ind w:firstLine="2835"/>
        <w:jc w:val="both"/>
        <w:rPr>
          <w:rFonts w:ascii="Arial" w:hAnsi="Arial" w:cs="Arial"/>
          <w:spacing w:val="-3"/>
          <w:sz w:val="32"/>
          <w:szCs w:val="28"/>
          <w:lang w:val="es-ES"/>
        </w:rPr>
      </w:pPr>
      <w:r w:rsidRPr="005D21FA">
        <w:rPr>
          <w:rFonts w:ascii="Arial" w:hAnsi="Arial" w:cs="Arial"/>
          <w:b/>
          <w:sz w:val="26"/>
          <w:szCs w:val="26"/>
        </w:rPr>
        <w:t>Cuarto</w:t>
      </w:r>
      <w:r w:rsidRPr="00021DE0">
        <w:rPr>
          <w:rFonts w:ascii="Arial" w:hAnsi="Arial" w:cs="Arial"/>
          <w:sz w:val="28"/>
          <w:szCs w:val="28"/>
        </w:rPr>
        <w:t>:</w:t>
      </w:r>
      <w:r>
        <w:rPr>
          <w:rFonts w:ascii="Arial" w:hAnsi="Arial" w:cs="Arial"/>
          <w:sz w:val="26"/>
          <w:szCs w:val="26"/>
        </w:rPr>
        <w:t xml:space="preserve"> </w:t>
      </w:r>
      <w:r w:rsidR="00421989">
        <w:rPr>
          <w:rFonts w:ascii="Arial" w:hAnsi="Arial" w:cs="Arial"/>
          <w:b/>
          <w:sz w:val="24"/>
          <w:szCs w:val="24"/>
        </w:rPr>
        <w:t>D</w:t>
      </w:r>
      <w:r w:rsidR="00421989" w:rsidRPr="00421989">
        <w:rPr>
          <w:rFonts w:ascii="Arial" w:hAnsi="Arial" w:cs="Arial"/>
          <w:b/>
          <w:sz w:val="24"/>
          <w:szCs w:val="24"/>
        </w:rPr>
        <w:t>E</w:t>
      </w:r>
      <w:r w:rsidR="00421989">
        <w:rPr>
          <w:rFonts w:ascii="Arial" w:hAnsi="Arial" w:cs="Arial"/>
          <w:b/>
          <w:sz w:val="24"/>
          <w:szCs w:val="24"/>
        </w:rPr>
        <w:t>CLARAR</w:t>
      </w:r>
      <w:r w:rsidR="00421989">
        <w:rPr>
          <w:rFonts w:ascii="Arial" w:hAnsi="Arial" w:cs="Arial"/>
          <w:sz w:val="28"/>
          <w:szCs w:val="28"/>
        </w:rPr>
        <w:t xml:space="preserve"> </w:t>
      </w:r>
      <w:r w:rsidR="00421989" w:rsidRPr="00421989">
        <w:rPr>
          <w:rFonts w:ascii="Arial" w:hAnsi="Arial" w:cs="Arial"/>
          <w:b/>
          <w:sz w:val="24"/>
          <w:szCs w:val="28"/>
        </w:rPr>
        <w:t>IMP</w:t>
      </w:r>
      <w:r w:rsidR="00421989">
        <w:rPr>
          <w:rFonts w:ascii="Arial" w:hAnsi="Arial" w:cs="Arial"/>
          <w:b/>
          <w:sz w:val="24"/>
          <w:szCs w:val="28"/>
        </w:rPr>
        <w:t>R</w:t>
      </w:r>
      <w:r w:rsidR="00421989" w:rsidRPr="00421989">
        <w:rPr>
          <w:rFonts w:ascii="Arial" w:hAnsi="Arial" w:cs="Arial"/>
          <w:b/>
          <w:sz w:val="24"/>
          <w:szCs w:val="28"/>
        </w:rPr>
        <w:t xml:space="preserve">OCEDENTE </w:t>
      </w:r>
      <w:r w:rsidR="00421989" w:rsidRPr="0050422A">
        <w:rPr>
          <w:rFonts w:ascii="Arial" w:hAnsi="Arial" w:cs="Arial"/>
          <w:sz w:val="28"/>
          <w:szCs w:val="28"/>
        </w:rPr>
        <w:t xml:space="preserve">el amparo de tutela frente a la </w:t>
      </w:r>
      <w:r w:rsidR="006A1C42">
        <w:rPr>
          <w:rFonts w:ascii="Arial" w:hAnsi="Arial" w:cs="Arial"/>
          <w:sz w:val="24"/>
          <w:szCs w:val="24"/>
        </w:rPr>
        <w:t>SALA ADMINISTRATIVA DE</w:t>
      </w:r>
      <w:r w:rsidR="005D21FA">
        <w:rPr>
          <w:rFonts w:ascii="Arial" w:hAnsi="Arial" w:cs="Arial"/>
          <w:sz w:val="24"/>
          <w:szCs w:val="24"/>
        </w:rPr>
        <w:t>L CONSEJO SECCIONAL DE LA JUDIC</w:t>
      </w:r>
      <w:r w:rsidR="006A1C42">
        <w:rPr>
          <w:rFonts w:ascii="Arial" w:hAnsi="Arial" w:cs="Arial"/>
          <w:sz w:val="24"/>
          <w:szCs w:val="24"/>
        </w:rPr>
        <w:t>ATURA DE RISARALDA</w:t>
      </w:r>
      <w:r w:rsidR="00421989" w:rsidRPr="0050422A">
        <w:rPr>
          <w:rFonts w:ascii="Arial" w:hAnsi="Arial" w:cs="Arial"/>
          <w:sz w:val="28"/>
          <w:szCs w:val="28"/>
        </w:rPr>
        <w:t>.</w:t>
      </w:r>
    </w:p>
    <w:p w:rsidR="007513C2" w:rsidRPr="00394353" w:rsidRDefault="007513C2" w:rsidP="007513C2">
      <w:pPr>
        <w:pStyle w:val="Sinespaciado1"/>
        <w:spacing w:line="360" w:lineRule="auto"/>
        <w:ind w:firstLine="2835"/>
        <w:jc w:val="both"/>
        <w:rPr>
          <w:rFonts w:ascii="Arial" w:hAnsi="Arial" w:cs="Arial"/>
          <w:spacing w:val="-3"/>
          <w:sz w:val="24"/>
          <w:szCs w:val="28"/>
          <w:lang w:val="es-ES"/>
        </w:rPr>
      </w:pPr>
    </w:p>
    <w:p w:rsidR="007513C2" w:rsidRDefault="00031D74" w:rsidP="007513C2">
      <w:pPr>
        <w:pStyle w:val="Sinespaciado1"/>
        <w:spacing w:line="360" w:lineRule="auto"/>
        <w:ind w:firstLine="2835"/>
        <w:jc w:val="both"/>
        <w:rPr>
          <w:rFonts w:ascii="Arial" w:hAnsi="Arial" w:cs="Arial"/>
          <w:sz w:val="28"/>
          <w:szCs w:val="28"/>
        </w:rPr>
      </w:pPr>
      <w:r w:rsidRPr="00087901">
        <w:rPr>
          <w:rFonts w:ascii="Arial" w:hAnsi="Arial" w:cs="Arial"/>
          <w:b/>
          <w:sz w:val="26"/>
          <w:szCs w:val="26"/>
        </w:rPr>
        <w:t>Quinto</w:t>
      </w:r>
      <w:r w:rsidRPr="00087901">
        <w:rPr>
          <w:rFonts w:ascii="Arial" w:hAnsi="Arial" w:cs="Arial"/>
          <w:b/>
          <w:sz w:val="24"/>
          <w:szCs w:val="24"/>
        </w:rPr>
        <w:t xml:space="preserve">: </w:t>
      </w:r>
      <w:r w:rsidR="00421989" w:rsidRPr="00421989">
        <w:rPr>
          <w:rFonts w:ascii="Arial" w:hAnsi="Arial" w:cs="Arial"/>
          <w:b/>
          <w:sz w:val="24"/>
          <w:szCs w:val="24"/>
        </w:rPr>
        <w:t>NEGAR</w:t>
      </w:r>
      <w:r w:rsidR="00421989">
        <w:rPr>
          <w:rFonts w:ascii="Arial" w:hAnsi="Arial" w:cs="Arial"/>
          <w:sz w:val="28"/>
          <w:szCs w:val="28"/>
        </w:rPr>
        <w:t xml:space="preserve"> </w:t>
      </w:r>
      <w:r w:rsidR="00421989" w:rsidRPr="0050422A">
        <w:rPr>
          <w:rFonts w:ascii="Arial" w:hAnsi="Arial" w:cs="Arial"/>
          <w:sz w:val="28"/>
          <w:szCs w:val="28"/>
        </w:rPr>
        <w:t xml:space="preserve">el amparo de tutela frente a la </w:t>
      </w:r>
      <w:r w:rsidR="00421989" w:rsidRPr="00421989">
        <w:rPr>
          <w:rFonts w:ascii="Arial" w:hAnsi="Arial" w:cs="Arial"/>
          <w:sz w:val="24"/>
          <w:szCs w:val="24"/>
        </w:rPr>
        <w:t>DEFENSORÍA DEL PUEBLO REGIONAL CALDAS</w:t>
      </w:r>
      <w:r w:rsidR="00421989" w:rsidRPr="0050422A">
        <w:rPr>
          <w:rFonts w:ascii="Arial" w:hAnsi="Arial" w:cs="Arial"/>
          <w:sz w:val="28"/>
          <w:szCs w:val="28"/>
        </w:rPr>
        <w:t>, por lo expuesto en este proveído.</w:t>
      </w:r>
    </w:p>
    <w:p w:rsidR="007513C2" w:rsidRPr="00394353" w:rsidRDefault="007513C2" w:rsidP="007513C2">
      <w:pPr>
        <w:pStyle w:val="Sinespaciado1"/>
        <w:spacing w:line="360" w:lineRule="auto"/>
        <w:ind w:firstLine="2835"/>
        <w:jc w:val="both"/>
        <w:rPr>
          <w:rFonts w:ascii="Arial" w:hAnsi="Arial" w:cs="Arial"/>
          <w:sz w:val="24"/>
          <w:szCs w:val="28"/>
        </w:rPr>
      </w:pPr>
    </w:p>
    <w:p w:rsidR="007513C2" w:rsidRDefault="00031D74" w:rsidP="007513C2">
      <w:pPr>
        <w:pStyle w:val="Sinespaciado1"/>
        <w:spacing w:line="360" w:lineRule="auto"/>
        <w:ind w:firstLine="2835"/>
        <w:jc w:val="both"/>
        <w:rPr>
          <w:rFonts w:ascii="Arial" w:hAnsi="Arial" w:cs="Arial"/>
          <w:sz w:val="28"/>
          <w:szCs w:val="28"/>
        </w:rPr>
      </w:pPr>
      <w:r w:rsidRPr="000357EB">
        <w:rPr>
          <w:rFonts w:ascii="Arial" w:hAnsi="Arial" w:cs="Arial"/>
          <w:b/>
          <w:sz w:val="26"/>
          <w:szCs w:val="26"/>
        </w:rPr>
        <w:t>Sexto</w:t>
      </w:r>
      <w:r w:rsidRPr="00421989">
        <w:rPr>
          <w:rFonts w:ascii="Arial" w:hAnsi="Arial" w:cs="Arial"/>
          <w:b/>
          <w:sz w:val="28"/>
          <w:szCs w:val="28"/>
        </w:rPr>
        <w:t xml:space="preserve">: </w:t>
      </w:r>
      <w:r w:rsidR="00421989" w:rsidRPr="00421989">
        <w:rPr>
          <w:rFonts w:ascii="Arial" w:hAnsi="Arial" w:cs="Arial"/>
          <w:b/>
          <w:sz w:val="24"/>
          <w:szCs w:val="28"/>
        </w:rPr>
        <w:t>DESVINCULAR</w:t>
      </w:r>
      <w:r w:rsidR="00421989" w:rsidRPr="00421989">
        <w:rPr>
          <w:rFonts w:ascii="Arial" w:hAnsi="Arial" w:cs="Arial"/>
          <w:b/>
          <w:sz w:val="28"/>
          <w:szCs w:val="28"/>
        </w:rPr>
        <w:t xml:space="preserve"> </w:t>
      </w:r>
      <w:r w:rsidR="00421989" w:rsidRPr="00421989">
        <w:rPr>
          <w:rFonts w:ascii="Arial" w:hAnsi="Arial" w:cs="Arial"/>
          <w:sz w:val="28"/>
          <w:szCs w:val="28"/>
        </w:rPr>
        <w:t xml:space="preserve">del asunto a la </w:t>
      </w:r>
      <w:r w:rsidR="00421989" w:rsidRPr="00421989">
        <w:rPr>
          <w:rFonts w:ascii="Arial" w:hAnsi="Arial" w:cs="Arial"/>
          <w:sz w:val="24"/>
          <w:szCs w:val="28"/>
        </w:rPr>
        <w:t>DEFENSORÍA DEL PUEBLO REGIONAL RISARALDA</w:t>
      </w:r>
      <w:r w:rsidR="00421989" w:rsidRPr="00421989">
        <w:rPr>
          <w:rFonts w:ascii="Arial" w:hAnsi="Arial" w:cs="Arial"/>
          <w:sz w:val="28"/>
          <w:szCs w:val="28"/>
        </w:rPr>
        <w:t xml:space="preserve">, a la </w:t>
      </w:r>
      <w:r w:rsidR="00421989" w:rsidRPr="00421989">
        <w:rPr>
          <w:rFonts w:ascii="Arial" w:hAnsi="Arial" w:cs="Arial"/>
          <w:sz w:val="24"/>
          <w:szCs w:val="28"/>
        </w:rPr>
        <w:t>ALCALDÍA DE PEREIRA</w:t>
      </w:r>
      <w:r w:rsidR="00421989" w:rsidRPr="00421989">
        <w:rPr>
          <w:rFonts w:ascii="Arial" w:hAnsi="Arial" w:cs="Arial"/>
          <w:b/>
          <w:sz w:val="24"/>
          <w:szCs w:val="28"/>
        </w:rPr>
        <w:t xml:space="preserve"> </w:t>
      </w:r>
      <w:r w:rsidR="00421989" w:rsidRPr="00421989">
        <w:rPr>
          <w:rFonts w:ascii="Arial" w:hAnsi="Arial" w:cs="Arial"/>
          <w:sz w:val="28"/>
          <w:szCs w:val="28"/>
        </w:rPr>
        <w:t xml:space="preserve">y a la </w:t>
      </w:r>
      <w:r w:rsidR="00421989" w:rsidRPr="00421989">
        <w:rPr>
          <w:rFonts w:ascii="Arial" w:hAnsi="Arial" w:cs="Arial"/>
          <w:sz w:val="24"/>
          <w:szCs w:val="28"/>
        </w:rPr>
        <w:t>PROCURADURÍA GENERAL DE LA NACIÓN REGIONAL RISARALDA</w:t>
      </w:r>
      <w:r w:rsidR="00421989" w:rsidRPr="00421989">
        <w:rPr>
          <w:rFonts w:ascii="Arial" w:hAnsi="Arial" w:cs="Arial"/>
          <w:sz w:val="28"/>
          <w:szCs w:val="28"/>
        </w:rPr>
        <w:t>.</w:t>
      </w:r>
    </w:p>
    <w:p w:rsidR="007513C2" w:rsidRPr="00394353" w:rsidRDefault="007513C2" w:rsidP="007513C2">
      <w:pPr>
        <w:pStyle w:val="Sinespaciado1"/>
        <w:spacing w:line="360" w:lineRule="auto"/>
        <w:ind w:firstLine="2835"/>
        <w:jc w:val="both"/>
        <w:rPr>
          <w:rFonts w:ascii="Arial" w:hAnsi="Arial" w:cs="Arial"/>
          <w:sz w:val="24"/>
          <w:szCs w:val="28"/>
        </w:rPr>
      </w:pPr>
    </w:p>
    <w:p w:rsidR="007513C2" w:rsidRDefault="00031D74" w:rsidP="007513C2">
      <w:pPr>
        <w:pStyle w:val="Sinespaciado1"/>
        <w:spacing w:line="360" w:lineRule="auto"/>
        <w:ind w:firstLine="2835"/>
        <w:jc w:val="both"/>
        <w:rPr>
          <w:rFonts w:ascii="Arial" w:hAnsi="Arial" w:cs="Arial"/>
          <w:spacing w:val="3"/>
          <w:sz w:val="28"/>
          <w:szCs w:val="28"/>
        </w:rPr>
      </w:pPr>
      <w:r w:rsidRPr="000357EB">
        <w:rPr>
          <w:rFonts w:ascii="Arial" w:hAnsi="Arial" w:cs="Arial"/>
          <w:b/>
          <w:sz w:val="26"/>
          <w:szCs w:val="26"/>
        </w:rPr>
        <w:lastRenderedPageBreak/>
        <w:t>Séptimo</w:t>
      </w:r>
      <w:r w:rsidRPr="00421989">
        <w:rPr>
          <w:rFonts w:ascii="Arial" w:hAnsi="Arial" w:cs="Arial"/>
          <w:b/>
          <w:sz w:val="28"/>
          <w:szCs w:val="28"/>
        </w:rPr>
        <w:t xml:space="preserve">: </w:t>
      </w:r>
      <w:r w:rsidR="00421989" w:rsidRPr="00421989">
        <w:rPr>
          <w:rFonts w:ascii="Arial" w:hAnsi="Arial" w:cs="Arial"/>
          <w:b/>
          <w:spacing w:val="3"/>
          <w:sz w:val="24"/>
          <w:szCs w:val="24"/>
        </w:rPr>
        <w:t>ORDENAR</w:t>
      </w:r>
      <w:r w:rsidR="00421989" w:rsidRPr="00421989">
        <w:rPr>
          <w:rFonts w:ascii="Arial" w:hAnsi="Arial" w:cs="Arial"/>
          <w:spacing w:val="3"/>
          <w:sz w:val="24"/>
          <w:szCs w:val="24"/>
        </w:rPr>
        <w:t>,</w:t>
      </w:r>
      <w:r w:rsidR="00421989" w:rsidRPr="00AF0EC2">
        <w:rPr>
          <w:rFonts w:ascii="Arial" w:hAnsi="Arial" w:cs="Arial"/>
          <w:spacing w:val="3"/>
          <w:sz w:val="28"/>
          <w:szCs w:val="28"/>
        </w:rPr>
        <w:t xml:space="preserve"> </w:t>
      </w:r>
      <w:r w:rsidR="00421989" w:rsidRPr="0050422A">
        <w:rPr>
          <w:rFonts w:ascii="Arial" w:hAnsi="Arial" w:cs="Arial"/>
          <w:spacing w:val="3"/>
          <w:sz w:val="28"/>
          <w:szCs w:val="28"/>
        </w:rPr>
        <w:t>que por Secretaría, se remita copia íntegra de todas las actuaciones al correo electrónico suministrado.</w:t>
      </w:r>
    </w:p>
    <w:p w:rsidR="007513C2" w:rsidRPr="00394353" w:rsidRDefault="007513C2" w:rsidP="007513C2">
      <w:pPr>
        <w:pStyle w:val="Sinespaciado1"/>
        <w:spacing w:line="360" w:lineRule="auto"/>
        <w:ind w:firstLine="2835"/>
        <w:jc w:val="both"/>
        <w:rPr>
          <w:rFonts w:ascii="Arial" w:hAnsi="Arial" w:cs="Arial"/>
          <w:spacing w:val="3"/>
          <w:sz w:val="24"/>
          <w:szCs w:val="28"/>
        </w:rPr>
      </w:pPr>
    </w:p>
    <w:p w:rsidR="00031D74" w:rsidRPr="007513C2" w:rsidRDefault="00421989" w:rsidP="007513C2">
      <w:pPr>
        <w:pStyle w:val="Sinespaciado1"/>
        <w:spacing w:line="360" w:lineRule="auto"/>
        <w:ind w:firstLine="2835"/>
        <w:jc w:val="both"/>
        <w:rPr>
          <w:rFonts w:ascii="Arial" w:hAnsi="Arial" w:cs="Arial"/>
          <w:spacing w:val="-3"/>
          <w:sz w:val="32"/>
          <w:szCs w:val="28"/>
          <w:lang w:val="es-ES"/>
        </w:rPr>
      </w:pPr>
      <w:r w:rsidRPr="000357EB">
        <w:rPr>
          <w:rFonts w:ascii="Arial" w:hAnsi="Arial" w:cs="Arial"/>
          <w:b/>
          <w:sz w:val="26"/>
          <w:szCs w:val="26"/>
        </w:rPr>
        <w:t>Octavo</w:t>
      </w:r>
      <w:r w:rsidRPr="00421989">
        <w:rPr>
          <w:rFonts w:ascii="Arial" w:hAnsi="Arial" w:cs="Arial"/>
          <w:b/>
          <w:sz w:val="28"/>
          <w:szCs w:val="28"/>
        </w:rPr>
        <w:t xml:space="preserve">: </w:t>
      </w:r>
      <w:r w:rsidR="00031D74" w:rsidRPr="0050422A">
        <w:rPr>
          <w:rFonts w:ascii="Arial" w:hAnsi="Arial" w:cs="Arial"/>
          <w:spacing w:val="-3"/>
          <w:sz w:val="28"/>
          <w:szCs w:val="28"/>
        </w:rPr>
        <w:t>Si no fuere impugnada esta decisión, remítase el expediente a la Honorable Corte Constitucional para su eventual revisión.</w:t>
      </w:r>
    </w:p>
    <w:p w:rsidR="00031D74" w:rsidRPr="00394353" w:rsidRDefault="00031D74" w:rsidP="00031D74">
      <w:pPr>
        <w:pStyle w:val="Sinespaciado2"/>
        <w:spacing w:line="360" w:lineRule="auto"/>
        <w:ind w:firstLine="2835"/>
        <w:jc w:val="both"/>
        <w:rPr>
          <w:rFonts w:ascii="Arial" w:hAnsi="Arial" w:cs="Arial"/>
          <w:spacing w:val="-3"/>
          <w:sz w:val="24"/>
          <w:szCs w:val="28"/>
        </w:rPr>
      </w:pPr>
    </w:p>
    <w:p w:rsidR="00031D74" w:rsidRPr="0050422A" w:rsidRDefault="00031D74" w:rsidP="00031D74">
      <w:pPr>
        <w:pStyle w:val="Sinespaciado2"/>
        <w:spacing w:line="360" w:lineRule="auto"/>
        <w:ind w:firstLine="2835"/>
        <w:jc w:val="both"/>
        <w:rPr>
          <w:rFonts w:ascii="Arial" w:hAnsi="Arial" w:cs="Arial"/>
          <w:spacing w:val="-3"/>
          <w:sz w:val="28"/>
          <w:szCs w:val="28"/>
        </w:rPr>
      </w:pPr>
      <w:r w:rsidRPr="0050422A">
        <w:rPr>
          <w:rFonts w:ascii="Arial" w:hAnsi="Arial" w:cs="Arial"/>
          <w:spacing w:val="-3"/>
          <w:sz w:val="28"/>
          <w:szCs w:val="28"/>
        </w:rPr>
        <w:t>Cópiese y notifíquese,</w:t>
      </w:r>
    </w:p>
    <w:p w:rsidR="00031D74" w:rsidRPr="0050422A" w:rsidRDefault="00031D74" w:rsidP="00031D74">
      <w:pPr>
        <w:pStyle w:val="Sinespaciado2"/>
        <w:spacing w:line="360" w:lineRule="auto"/>
        <w:ind w:firstLine="2835"/>
        <w:jc w:val="both"/>
        <w:rPr>
          <w:rFonts w:ascii="Arial" w:hAnsi="Arial" w:cs="Arial"/>
          <w:spacing w:val="-3"/>
          <w:sz w:val="28"/>
          <w:szCs w:val="28"/>
        </w:rPr>
      </w:pPr>
    </w:p>
    <w:p w:rsidR="00031D74" w:rsidRDefault="00031D74" w:rsidP="00031D74">
      <w:pPr>
        <w:pStyle w:val="Sinespaciado2"/>
        <w:spacing w:line="360" w:lineRule="auto"/>
        <w:ind w:left="1277" w:firstLine="1558"/>
        <w:jc w:val="both"/>
        <w:rPr>
          <w:rFonts w:ascii="Arial" w:hAnsi="Arial" w:cs="Arial"/>
          <w:spacing w:val="-3"/>
          <w:sz w:val="28"/>
          <w:szCs w:val="28"/>
        </w:rPr>
      </w:pPr>
      <w:r w:rsidRPr="0050422A">
        <w:rPr>
          <w:rFonts w:ascii="Arial" w:hAnsi="Arial" w:cs="Arial"/>
          <w:spacing w:val="-3"/>
          <w:sz w:val="28"/>
          <w:szCs w:val="28"/>
        </w:rPr>
        <w:t>Los Magistrados,</w:t>
      </w:r>
    </w:p>
    <w:p w:rsidR="00031D74" w:rsidRPr="00394353" w:rsidRDefault="00031D74" w:rsidP="00031D74">
      <w:pPr>
        <w:pStyle w:val="Sinespaciado2"/>
        <w:spacing w:line="360" w:lineRule="auto"/>
        <w:ind w:left="1277" w:firstLine="1558"/>
        <w:jc w:val="both"/>
        <w:rPr>
          <w:rFonts w:ascii="Arial" w:hAnsi="Arial" w:cs="Arial"/>
          <w:spacing w:val="-3"/>
          <w:sz w:val="24"/>
          <w:szCs w:val="36"/>
        </w:rPr>
      </w:pPr>
    </w:p>
    <w:p w:rsidR="00031D74" w:rsidRDefault="00031D74" w:rsidP="00031D74">
      <w:pPr>
        <w:pStyle w:val="Sinespaciado2"/>
        <w:spacing w:line="360" w:lineRule="auto"/>
        <w:ind w:left="1277" w:firstLine="1558"/>
        <w:jc w:val="both"/>
        <w:rPr>
          <w:rFonts w:ascii="Arial" w:hAnsi="Arial" w:cs="Arial"/>
          <w:spacing w:val="-3"/>
          <w:sz w:val="24"/>
          <w:szCs w:val="36"/>
        </w:rPr>
      </w:pPr>
    </w:p>
    <w:p w:rsidR="00394353" w:rsidRDefault="00394353" w:rsidP="00031D74">
      <w:pPr>
        <w:pStyle w:val="Sinespaciado2"/>
        <w:spacing w:line="360" w:lineRule="auto"/>
        <w:ind w:left="1277" w:firstLine="1558"/>
        <w:jc w:val="both"/>
        <w:rPr>
          <w:rFonts w:ascii="Arial" w:hAnsi="Arial" w:cs="Arial"/>
          <w:spacing w:val="-3"/>
          <w:sz w:val="24"/>
          <w:szCs w:val="36"/>
        </w:rPr>
      </w:pPr>
    </w:p>
    <w:p w:rsidR="00394353" w:rsidRPr="00394353" w:rsidRDefault="00394353" w:rsidP="00031D74">
      <w:pPr>
        <w:pStyle w:val="Sinespaciado2"/>
        <w:spacing w:line="360" w:lineRule="auto"/>
        <w:ind w:left="1277" w:firstLine="1558"/>
        <w:jc w:val="both"/>
        <w:rPr>
          <w:rFonts w:ascii="Arial" w:hAnsi="Arial" w:cs="Arial"/>
          <w:spacing w:val="-3"/>
          <w:sz w:val="24"/>
          <w:szCs w:val="36"/>
        </w:rPr>
      </w:pPr>
    </w:p>
    <w:p w:rsidR="00031D74" w:rsidRPr="00375EDE" w:rsidRDefault="00031D74" w:rsidP="00031D74">
      <w:pPr>
        <w:pStyle w:val="Sinespaciado2"/>
        <w:spacing w:line="360" w:lineRule="auto"/>
        <w:ind w:left="1277" w:firstLine="1558"/>
        <w:jc w:val="both"/>
        <w:rPr>
          <w:rFonts w:ascii="Arial" w:hAnsi="Arial" w:cs="Arial"/>
          <w:b/>
          <w:spacing w:val="-3"/>
          <w:sz w:val="24"/>
          <w:szCs w:val="24"/>
        </w:rPr>
      </w:pPr>
      <w:r w:rsidRPr="00375EDE">
        <w:rPr>
          <w:rFonts w:ascii="Arial" w:hAnsi="Arial" w:cs="Arial"/>
          <w:b/>
          <w:spacing w:val="-3"/>
          <w:sz w:val="24"/>
          <w:szCs w:val="24"/>
        </w:rPr>
        <w:t>EDDER JIMMY SÁNCHEZ CALAMBÁS</w:t>
      </w:r>
    </w:p>
    <w:p w:rsidR="00031D74" w:rsidRPr="00394353" w:rsidRDefault="00031D74" w:rsidP="00031D74">
      <w:pPr>
        <w:pStyle w:val="Sinespaciado2"/>
        <w:spacing w:line="360" w:lineRule="auto"/>
        <w:ind w:left="1277" w:firstLine="1558"/>
        <w:jc w:val="both"/>
        <w:rPr>
          <w:rFonts w:ascii="Arial" w:hAnsi="Arial" w:cs="Arial"/>
          <w:b/>
          <w:spacing w:val="-3"/>
          <w:sz w:val="24"/>
          <w:szCs w:val="26"/>
        </w:rPr>
      </w:pPr>
    </w:p>
    <w:p w:rsidR="00031D74" w:rsidRPr="00394353" w:rsidRDefault="00031D74" w:rsidP="00031D74">
      <w:pPr>
        <w:pStyle w:val="Sinespaciado2"/>
        <w:spacing w:line="360" w:lineRule="auto"/>
        <w:ind w:left="1277" w:firstLine="1558"/>
        <w:jc w:val="both"/>
        <w:rPr>
          <w:rFonts w:ascii="Arial" w:hAnsi="Arial" w:cs="Arial"/>
          <w:b/>
          <w:spacing w:val="-3"/>
          <w:sz w:val="24"/>
          <w:szCs w:val="26"/>
        </w:rPr>
      </w:pPr>
    </w:p>
    <w:p w:rsidR="00031D74" w:rsidRDefault="00031D74" w:rsidP="00031D74">
      <w:pPr>
        <w:pStyle w:val="Sinespaciado2"/>
        <w:spacing w:line="360" w:lineRule="auto"/>
        <w:ind w:left="1277" w:firstLine="1558"/>
        <w:jc w:val="both"/>
        <w:rPr>
          <w:rFonts w:ascii="Arial" w:hAnsi="Arial" w:cs="Arial"/>
          <w:b/>
          <w:spacing w:val="-3"/>
          <w:sz w:val="24"/>
          <w:szCs w:val="26"/>
        </w:rPr>
      </w:pPr>
    </w:p>
    <w:p w:rsidR="00394353" w:rsidRPr="00394353" w:rsidRDefault="00394353" w:rsidP="00031D74">
      <w:pPr>
        <w:pStyle w:val="Sinespaciado2"/>
        <w:spacing w:line="360" w:lineRule="auto"/>
        <w:ind w:left="1277" w:firstLine="1558"/>
        <w:jc w:val="both"/>
        <w:rPr>
          <w:rFonts w:ascii="Arial" w:hAnsi="Arial" w:cs="Arial"/>
          <w:b/>
          <w:spacing w:val="-3"/>
          <w:sz w:val="24"/>
          <w:szCs w:val="26"/>
        </w:rPr>
      </w:pPr>
    </w:p>
    <w:p w:rsidR="00031D74" w:rsidRDefault="00031D74" w:rsidP="00031D74">
      <w:pPr>
        <w:pStyle w:val="Sinespaciado2"/>
        <w:spacing w:line="360" w:lineRule="auto"/>
        <w:ind w:firstLine="2835"/>
        <w:jc w:val="both"/>
        <w:rPr>
          <w:rFonts w:ascii="Arial" w:hAnsi="Arial" w:cs="Arial"/>
          <w:b/>
          <w:spacing w:val="-3"/>
          <w:sz w:val="24"/>
          <w:szCs w:val="24"/>
        </w:rPr>
      </w:pPr>
      <w:r w:rsidRPr="00375EDE">
        <w:rPr>
          <w:rFonts w:ascii="Arial" w:hAnsi="Arial" w:cs="Arial"/>
          <w:b/>
          <w:spacing w:val="-3"/>
          <w:sz w:val="24"/>
          <w:szCs w:val="24"/>
        </w:rPr>
        <w:t>JAIME ALBERTO SARAZA NARANJO</w:t>
      </w:r>
    </w:p>
    <w:p w:rsidR="00031D74" w:rsidRDefault="00031D74" w:rsidP="00031D74">
      <w:pPr>
        <w:pStyle w:val="Sinespaciado2"/>
        <w:spacing w:line="360" w:lineRule="auto"/>
        <w:ind w:firstLine="2835"/>
        <w:jc w:val="both"/>
        <w:rPr>
          <w:rFonts w:ascii="Arial" w:hAnsi="Arial" w:cs="Arial"/>
          <w:b/>
          <w:spacing w:val="-3"/>
          <w:sz w:val="24"/>
          <w:szCs w:val="24"/>
        </w:rPr>
      </w:pPr>
    </w:p>
    <w:p w:rsidR="00031D74" w:rsidRDefault="00031D74" w:rsidP="00031D74">
      <w:pPr>
        <w:pStyle w:val="Sinespaciado2"/>
        <w:spacing w:line="360" w:lineRule="auto"/>
        <w:ind w:firstLine="2835"/>
        <w:jc w:val="both"/>
        <w:rPr>
          <w:rFonts w:ascii="Arial" w:hAnsi="Arial" w:cs="Arial"/>
          <w:b/>
          <w:spacing w:val="-3"/>
          <w:sz w:val="24"/>
          <w:szCs w:val="24"/>
        </w:rPr>
      </w:pPr>
    </w:p>
    <w:p w:rsidR="00031D74" w:rsidRDefault="00031D74" w:rsidP="00031D74">
      <w:pPr>
        <w:pStyle w:val="Sinespaciado2"/>
        <w:spacing w:line="360" w:lineRule="auto"/>
        <w:ind w:firstLine="2835"/>
        <w:jc w:val="both"/>
        <w:rPr>
          <w:rFonts w:ascii="Arial" w:hAnsi="Arial" w:cs="Arial"/>
          <w:b/>
          <w:spacing w:val="-3"/>
          <w:sz w:val="24"/>
          <w:szCs w:val="24"/>
        </w:rPr>
      </w:pPr>
    </w:p>
    <w:p w:rsidR="00394353" w:rsidRDefault="00394353" w:rsidP="00031D74">
      <w:pPr>
        <w:pStyle w:val="Sinespaciado2"/>
        <w:spacing w:line="360" w:lineRule="auto"/>
        <w:ind w:firstLine="2835"/>
        <w:jc w:val="both"/>
        <w:rPr>
          <w:rFonts w:ascii="Arial" w:hAnsi="Arial" w:cs="Arial"/>
          <w:b/>
          <w:spacing w:val="-3"/>
          <w:sz w:val="24"/>
          <w:szCs w:val="24"/>
        </w:rPr>
      </w:pPr>
    </w:p>
    <w:p w:rsidR="00031D74" w:rsidRDefault="00031D74" w:rsidP="00031D74">
      <w:pPr>
        <w:pStyle w:val="Sinespaciado2"/>
        <w:spacing w:line="360" w:lineRule="auto"/>
        <w:ind w:firstLine="2835"/>
        <w:jc w:val="both"/>
        <w:rPr>
          <w:rFonts w:ascii="Arial" w:hAnsi="Arial" w:cs="Arial"/>
          <w:b/>
          <w:spacing w:val="-3"/>
          <w:sz w:val="24"/>
          <w:szCs w:val="24"/>
        </w:rPr>
      </w:pPr>
      <w:r w:rsidRPr="00375EDE">
        <w:rPr>
          <w:rFonts w:ascii="Arial" w:hAnsi="Arial" w:cs="Arial"/>
          <w:b/>
          <w:spacing w:val="-3"/>
          <w:sz w:val="24"/>
          <w:szCs w:val="24"/>
        </w:rPr>
        <w:t>CLAUDIA MARÍA ARCILA RÍOS</w:t>
      </w:r>
    </w:p>
    <w:sectPr w:rsidR="00031D74" w:rsidSect="00735ED1">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EDD" w:rsidRDefault="009A6EDD" w:rsidP="00805BBB">
      <w:r>
        <w:separator/>
      </w:r>
    </w:p>
  </w:endnote>
  <w:endnote w:type="continuationSeparator" w:id="0">
    <w:p w:rsidR="009A6EDD" w:rsidRDefault="009A6EDD" w:rsidP="0080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DE2820">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C2F9C">
      <w:rPr>
        <w:rFonts w:ascii="Arial" w:hAnsi="Arial" w:cs="Arial"/>
        <w:noProof/>
        <w:sz w:val="22"/>
        <w:szCs w:val="22"/>
      </w:rPr>
      <w:t>2</w:t>
    </w:r>
    <w:r w:rsidRPr="00B97631">
      <w:rPr>
        <w:rFonts w:ascii="Arial" w:hAnsi="Arial" w:cs="Arial"/>
        <w:sz w:val="22"/>
        <w:szCs w:val="22"/>
      </w:rPr>
      <w:fldChar w:fldCharType="end"/>
    </w:r>
  </w:p>
  <w:p w:rsidR="004903EA" w:rsidRDefault="009A6E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EDD" w:rsidRDefault="009A6EDD" w:rsidP="00805BBB">
      <w:r>
        <w:separator/>
      </w:r>
    </w:p>
  </w:footnote>
  <w:footnote w:type="continuationSeparator" w:id="0">
    <w:p w:rsidR="009A6EDD" w:rsidRDefault="009A6EDD" w:rsidP="00805BBB">
      <w:r>
        <w:continuationSeparator/>
      </w:r>
    </w:p>
  </w:footnote>
  <w:footnote w:id="1">
    <w:p w:rsidR="00A56155" w:rsidRPr="00EF412D" w:rsidRDefault="00A56155" w:rsidP="00A56155">
      <w:pPr>
        <w:pStyle w:val="Textonotapie"/>
        <w:rPr>
          <w:rFonts w:ascii="Arial" w:hAnsi="Arial" w:cs="Arial"/>
          <w:sz w:val="16"/>
          <w:szCs w:val="16"/>
          <w:lang w:val="es-CO"/>
        </w:rPr>
      </w:pPr>
      <w:r w:rsidRPr="00EF412D">
        <w:rPr>
          <w:rStyle w:val="Refdenotaalpie"/>
          <w:rFonts w:ascii="Arial" w:hAnsi="Arial" w:cs="Arial"/>
          <w:sz w:val="16"/>
          <w:szCs w:val="16"/>
        </w:rPr>
        <w:footnoteRef/>
      </w:r>
      <w:r w:rsidRPr="00EF412D">
        <w:rPr>
          <w:rFonts w:ascii="Arial" w:hAnsi="Arial" w:cs="Arial"/>
          <w:sz w:val="16"/>
          <w:szCs w:val="16"/>
        </w:rPr>
        <w:t xml:space="preserve"> Acción de Tutela; Ref. : Exp. No. T-76111-22-13-000-2011-00123-01; 23 de mayo de 2011; M.P. VILLAMIL PORTILLA Edgar.</w:t>
      </w:r>
    </w:p>
  </w:footnote>
  <w:footnote w:id="2">
    <w:p w:rsidR="00A56155" w:rsidRPr="00D151B4" w:rsidRDefault="00A56155" w:rsidP="00A56155">
      <w:pPr>
        <w:pStyle w:val="Textonotapie"/>
        <w:rPr>
          <w:lang w:val="es-CO"/>
        </w:rPr>
      </w:pPr>
      <w:r w:rsidRPr="00EF412D">
        <w:rPr>
          <w:rStyle w:val="Refdenotaalpie"/>
          <w:rFonts w:ascii="Arial" w:hAnsi="Arial" w:cs="Arial"/>
          <w:sz w:val="16"/>
          <w:szCs w:val="16"/>
        </w:rPr>
        <w:footnoteRef/>
      </w:r>
      <w:r w:rsidRPr="00EF412D">
        <w:rPr>
          <w:rFonts w:ascii="Arial" w:hAnsi="Arial" w:cs="Arial"/>
          <w:sz w:val="16"/>
          <w:szCs w:val="16"/>
        </w:rPr>
        <w:t xml:space="preserve"> </w:t>
      </w:r>
      <w:r w:rsidRPr="00EF412D">
        <w:rPr>
          <w:rStyle w:val="Refdenotaalpie"/>
          <w:rFonts w:ascii="Arial" w:hAnsi="Arial" w:cs="Arial"/>
          <w:sz w:val="16"/>
          <w:szCs w:val="16"/>
        </w:rPr>
        <w:footnoteRef/>
      </w:r>
      <w:r w:rsidRPr="00EF412D">
        <w:rPr>
          <w:rFonts w:ascii="Arial" w:hAnsi="Arial" w:cs="Arial"/>
          <w:sz w:val="16"/>
          <w:szCs w:val="16"/>
        </w:rPr>
        <w:t xml:space="preserve"> Ver Sentencias C-590 de 2005 y T-264 de 2009.</w:t>
      </w:r>
    </w:p>
  </w:footnote>
  <w:footnote w:id="3">
    <w:p w:rsidR="00031D74" w:rsidRPr="00FE14C0" w:rsidRDefault="00031D74" w:rsidP="00031D74">
      <w:pPr>
        <w:pStyle w:val="Textonotapie"/>
        <w:jc w:val="both"/>
        <w:rPr>
          <w:rFonts w:ascii="Arial" w:hAnsi="Arial" w:cs="Arial"/>
          <w:sz w:val="16"/>
          <w:szCs w:val="16"/>
        </w:rPr>
      </w:pPr>
      <w:r w:rsidRPr="00FE14C0">
        <w:rPr>
          <w:rStyle w:val="Refdenotaalpie"/>
          <w:rFonts w:ascii="Arial" w:hAnsi="Arial" w:cs="Arial"/>
          <w:sz w:val="16"/>
          <w:szCs w:val="16"/>
        </w:rPr>
        <w:footnoteRef/>
      </w:r>
      <w:r w:rsidRPr="00FE14C0">
        <w:rPr>
          <w:rFonts w:ascii="Arial" w:hAnsi="Arial" w:cs="Arial"/>
          <w:sz w:val="16"/>
          <w:szCs w:val="16"/>
          <w:lang w:val="es-MX"/>
        </w:rPr>
        <w:t xml:space="preserve"> CORTE CONSTITUCIONAL. Sentencia T-231 de 1994.</w:t>
      </w:r>
    </w:p>
  </w:footnote>
  <w:footnote w:id="4">
    <w:p w:rsidR="00031D74" w:rsidRPr="00FE14C0" w:rsidRDefault="00031D74" w:rsidP="00031D74">
      <w:pPr>
        <w:pStyle w:val="Textonotapie"/>
        <w:jc w:val="both"/>
        <w:rPr>
          <w:rFonts w:ascii="Arial" w:hAnsi="Arial" w:cs="Arial"/>
          <w:sz w:val="16"/>
          <w:szCs w:val="16"/>
        </w:rPr>
      </w:pPr>
      <w:r w:rsidRPr="00FE14C0">
        <w:rPr>
          <w:rStyle w:val="Refdenotaalpie"/>
          <w:rFonts w:ascii="Arial" w:hAnsi="Arial" w:cs="Arial"/>
          <w:sz w:val="16"/>
          <w:szCs w:val="16"/>
        </w:rPr>
        <w:footnoteRef/>
      </w:r>
      <w:r w:rsidRPr="00FE14C0">
        <w:rPr>
          <w:rFonts w:ascii="Arial" w:hAnsi="Arial" w:cs="Arial"/>
          <w:sz w:val="16"/>
          <w:szCs w:val="16"/>
        </w:rPr>
        <w:t xml:space="preserve"> </w:t>
      </w:r>
      <w:r w:rsidRPr="00FE14C0">
        <w:rPr>
          <w:rFonts w:ascii="Arial" w:hAnsi="Arial" w:cs="Arial"/>
          <w:sz w:val="16"/>
          <w:szCs w:val="16"/>
          <w:lang w:val="es-MX"/>
        </w:rPr>
        <w:t>CORTE CONSTITUCIONAL. Sentencia T-831 del 22-10-2012.</w:t>
      </w:r>
    </w:p>
  </w:footnote>
  <w:footnote w:id="5">
    <w:p w:rsidR="00031D74" w:rsidRPr="00FE14C0" w:rsidRDefault="00031D74" w:rsidP="00031D74">
      <w:pPr>
        <w:pStyle w:val="Textonotapie"/>
        <w:jc w:val="both"/>
        <w:rPr>
          <w:rFonts w:ascii="Arial" w:hAnsi="Arial" w:cs="Arial"/>
          <w:sz w:val="16"/>
          <w:szCs w:val="16"/>
        </w:rPr>
      </w:pPr>
      <w:r w:rsidRPr="00FE14C0">
        <w:rPr>
          <w:rStyle w:val="Refdenotaalpie"/>
          <w:rFonts w:ascii="Arial" w:hAnsi="Arial" w:cs="Arial"/>
          <w:sz w:val="16"/>
          <w:szCs w:val="16"/>
        </w:rPr>
        <w:footnoteRef/>
      </w:r>
      <w:r w:rsidRPr="00FE14C0">
        <w:rPr>
          <w:rFonts w:ascii="Arial" w:hAnsi="Arial" w:cs="Arial"/>
          <w:sz w:val="16"/>
          <w:szCs w:val="16"/>
        </w:rPr>
        <w:t xml:space="preserve"> QUINCHE RAMÍREZ, Manuel Fernando. La acción de tutela, el amparo en Colombia, Bogotá DC, 2011, p.268.</w:t>
      </w:r>
    </w:p>
  </w:footnote>
  <w:footnote w:id="6">
    <w:p w:rsidR="00031D74" w:rsidRPr="00FE14C0" w:rsidRDefault="00031D74" w:rsidP="00031D74">
      <w:pPr>
        <w:pStyle w:val="Textonotapie"/>
        <w:jc w:val="both"/>
        <w:rPr>
          <w:rFonts w:ascii="Arial" w:hAnsi="Arial" w:cs="Arial"/>
          <w:sz w:val="16"/>
          <w:szCs w:val="16"/>
        </w:rPr>
      </w:pPr>
      <w:r w:rsidRPr="00FE14C0">
        <w:rPr>
          <w:rFonts w:ascii="Arial" w:hAnsi="Arial" w:cs="Arial"/>
          <w:sz w:val="16"/>
          <w:szCs w:val="16"/>
          <w:vertAlign w:val="superscript"/>
        </w:rPr>
        <w:footnoteRef/>
      </w:r>
      <w:r w:rsidRPr="00FE14C0">
        <w:rPr>
          <w:rFonts w:ascii="Arial" w:hAnsi="Arial" w:cs="Arial"/>
          <w:sz w:val="16"/>
          <w:szCs w:val="16"/>
          <w:lang w:val="es-CO"/>
        </w:rPr>
        <w:t xml:space="preserve"> </w:t>
      </w:r>
      <w:r w:rsidRPr="00FE14C0">
        <w:rPr>
          <w:rFonts w:ascii="Arial" w:hAnsi="Arial" w:cs="Arial"/>
          <w:sz w:val="16"/>
          <w:szCs w:val="16"/>
          <w:lang w:val="es-MX"/>
        </w:rPr>
        <w:t>CORTE CONSTITUCIONAL</w:t>
      </w:r>
      <w:r w:rsidRPr="00FE14C0">
        <w:rPr>
          <w:rFonts w:ascii="Arial" w:hAnsi="Arial" w:cs="Arial"/>
          <w:sz w:val="16"/>
          <w:szCs w:val="16"/>
          <w:lang w:val="es-CO"/>
        </w:rPr>
        <w:t>. Sentencia T-573 de 1997.</w:t>
      </w:r>
    </w:p>
  </w:footnote>
  <w:footnote w:id="7">
    <w:p w:rsidR="00031D74" w:rsidRPr="00FE14C0" w:rsidRDefault="00031D74" w:rsidP="00031D74">
      <w:pPr>
        <w:pStyle w:val="Textonotapie"/>
        <w:jc w:val="both"/>
        <w:rPr>
          <w:rFonts w:ascii="Arial" w:hAnsi="Arial" w:cs="Arial"/>
          <w:sz w:val="16"/>
          <w:szCs w:val="16"/>
        </w:rPr>
      </w:pPr>
      <w:r w:rsidRPr="00FE14C0">
        <w:rPr>
          <w:rFonts w:ascii="Arial" w:hAnsi="Arial" w:cs="Arial"/>
          <w:sz w:val="16"/>
          <w:szCs w:val="16"/>
          <w:vertAlign w:val="superscript"/>
        </w:rPr>
        <w:footnoteRef/>
      </w:r>
      <w:r w:rsidRPr="00FE14C0">
        <w:rPr>
          <w:rFonts w:ascii="Arial" w:hAnsi="Arial" w:cs="Arial"/>
          <w:sz w:val="16"/>
          <w:szCs w:val="16"/>
          <w:lang w:val="es-CO"/>
        </w:rPr>
        <w:t xml:space="preserve"> </w:t>
      </w:r>
      <w:r w:rsidRPr="00FE14C0">
        <w:rPr>
          <w:rFonts w:ascii="Arial" w:hAnsi="Arial" w:cs="Arial"/>
          <w:sz w:val="16"/>
          <w:szCs w:val="16"/>
          <w:lang w:val="es-MX"/>
        </w:rPr>
        <w:t>CORTE CONSTITUCIONAL</w:t>
      </w:r>
      <w:r w:rsidRPr="00FE14C0">
        <w:rPr>
          <w:rFonts w:ascii="Arial" w:hAnsi="Arial" w:cs="Arial"/>
          <w:sz w:val="16"/>
          <w:szCs w:val="16"/>
          <w:lang w:val="es-CO"/>
        </w:rPr>
        <w:t>. Sentencia T-567 de 1998.</w:t>
      </w:r>
    </w:p>
  </w:footnote>
  <w:footnote w:id="8">
    <w:p w:rsidR="00031D74" w:rsidRPr="00FE14C0" w:rsidRDefault="00031D74" w:rsidP="00031D74">
      <w:pPr>
        <w:pStyle w:val="Textonotapie"/>
        <w:jc w:val="both"/>
        <w:rPr>
          <w:rFonts w:ascii="Arial" w:hAnsi="Arial" w:cs="Arial"/>
          <w:sz w:val="16"/>
          <w:szCs w:val="16"/>
        </w:rPr>
      </w:pPr>
      <w:r w:rsidRPr="00FE14C0">
        <w:rPr>
          <w:rFonts w:ascii="Arial" w:hAnsi="Arial" w:cs="Arial"/>
          <w:sz w:val="16"/>
          <w:szCs w:val="16"/>
          <w:vertAlign w:val="superscript"/>
        </w:rPr>
        <w:footnoteRef/>
      </w:r>
      <w:r w:rsidRPr="00FE14C0">
        <w:rPr>
          <w:rFonts w:ascii="Arial" w:hAnsi="Arial" w:cs="Arial"/>
          <w:sz w:val="16"/>
          <w:szCs w:val="16"/>
          <w:lang w:val="es-CO"/>
        </w:rPr>
        <w:t xml:space="preserve"> </w:t>
      </w:r>
      <w:r w:rsidRPr="00FE14C0">
        <w:rPr>
          <w:rFonts w:ascii="Arial" w:hAnsi="Arial" w:cs="Arial"/>
          <w:sz w:val="16"/>
          <w:szCs w:val="16"/>
          <w:lang w:val="es-MX"/>
        </w:rPr>
        <w:t>CORTE CONSTITUCIONAL</w:t>
      </w:r>
      <w:r w:rsidRPr="00FE14C0">
        <w:rPr>
          <w:rFonts w:ascii="Arial" w:hAnsi="Arial" w:cs="Arial"/>
          <w:sz w:val="16"/>
          <w:szCs w:val="16"/>
          <w:lang w:val="es-CO"/>
        </w:rPr>
        <w:t>. Sentencia T-001 de 1999.</w:t>
      </w:r>
    </w:p>
  </w:footnote>
  <w:footnote w:id="9">
    <w:p w:rsidR="00031D74" w:rsidRPr="00FE14C0" w:rsidRDefault="00031D74" w:rsidP="00031D74">
      <w:pPr>
        <w:pStyle w:val="Textonotapie"/>
        <w:rPr>
          <w:rFonts w:ascii="Arial" w:hAnsi="Arial" w:cs="Arial"/>
          <w:sz w:val="16"/>
          <w:szCs w:val="16"/>
          <w:lang w:val="es-CO"/>
        </w:rPr>
      </w:pPr>
      <w:r w:rsidRPr="00FE14C0">
        <w:rPr>
          <w:rStyle w:val="Refdenotaalpie"/>
          <w:rFonts w:ascii="Arial" w:hAnsi="Arial" w:cs="Arial"/>
          <w:sz w:val="16"/>
          <w:szCs w:val="16"/>
        </w:rPr>
        <w:footnoteRef/>
      </w:r>
      <w:r w:rsidRPr="00FE14C0">
        <w:rPr>
          <w:rFonts w:ascii="Arial" w:hAnsi="Arial" w:cs="Arial"/>
          <w:sz w:val="16"/>
          <w:szCs w:val="16"/>
        </w:rPr>
        <w:t xml:space="preserve"> </w:t>
      </w:r>
      <w:r w:rsidRPr="00FE14C0">
        <w:rPr>
          <w:rFonts w:ascii="Arial" w:hAnsi="Arial" w:cs="Arial"/>
          <w:sz w:val="16"/>
          <w:szCs w:val="16"/>
          <w:lang w:val="es-MX"/>
        </w:rPr>
        <w:t>CORTE CONSTITUCIONAL. Sentencia SU-949 del 04-12-2014.</w:t>
      </w:r>
    </w:p>
  </w:footnote>
  <w:footnote w:id="10">
    <w:p w:rsidR="006965F2" w:rsidRPr="006965F2" w:rsidRDefault="006965F2" w:rsidP="006965F2">
      <w:pPr>
        <w:pStyle w:val="Textonotapie"/>
        <w:jc w:val="both"/>
        <w:rPr>
          <w:rFonts w:ascii="Arial" w:hAnsi="Arial" w:cs="Arial"/>
          <w:lang w:val="es-CO"/>
        </w:rPr>
      </w:pPr>
      <w:r w:rsidRPr="006965F2">
        <w:rPr>
          <w:rStyle w:val="Refdenotaalpie"/>
          <w:rFonts w:ascii="Arial" w:hAnsi="Arial" w:cs="Arial"/>
        </w:rPr>
        <w:footnoteRef/>
      </w:r>
      <w:r w:rsidRPr="006965F2">
        <w:rPr>
          <w:rFonts w:ascii="Arial" w:hAnsi="Arial" w:cs="Arial"/>
        </w:rPr>
        <w:t xml:space="preserve"> ”En los procesos por acciones populares se aplicarán las disposiciones del Código de Procedimiento Civil y del Código Contencioso Administrativo dependiendo de la jurisdicción que le corresponda, en los aspectos no regulados en la presente Ley, mientras no se oponga a la naturaleza y a la finalidad de tales acciones.”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DE2820"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DE2820"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B8E2C3B" wp14:editId="0843A0E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9A6EDD" w:rsidP="00F8648A">
    <w:pPr>
      <w:pStyle w:val="Sinespaciado1"/>
      <w:rPr>
        <w:rFonts w:ascii="Arial" w:hAnsi="Arial" w:cs="Arial"/>
        <w:sz w:val="16"/>
        <w:szCs w:val="16"/>
      </w:rPr>
    </w:pPr>
  </w:p>
  <w:p w:rsidR="004903EA" w:rsidRPr="005643A9" w:rsidRDefault="009A6EDD" w:rsidP="00F8648A">
    <w:pPr>
      <w:pStyle w:val="Sinespaciado2"/>
      <w:rPr>
        <w:rFonts w:ascii="Arial" w:hAnsi="Arial" w:cs="Arial"/>
        <w:sz w:val="16"/>
        <w:szCs w:val="16"/>
      </w:rPr>
    </w:pPr>
  </w:p>
  <w:p w:rsidR="004903EA" w:rsidRDefault="00DE2820"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Default="00DE2820" w:rsidP="00424C7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6442B3">
      <w:rPr>
        <w:rFonts w:ascii="Arial" w:hAnsi="Arial" w:cs="Arial"/>
        <w:sz w:val="16"/>
        <w:szCs w:val="16"/>
      </w:rPr>
      <w:t xml:space="preserve">      </w:t>
    </w:r>
    <w:r>
      <w:rPr>
        <w:rFonts w:ascii="Arial" w:hAnsi="Arial" w:cs="Arial"/>
        <w:sz w:val="16"/>
        <w:szCs w:val="16"/>
      </w:rPr>
      <w:t xml:space="preserve">  </w:t>
    </w:r>
    <w:r w:rsidR="006442B3">
      <w:rPr>
        <w:rFonts w:ascii="Arial" w:hAnsi="Arial" w:cs="Arial"/>
        <w:sz w:val="16"/>
        <w:szCs w:val="16"/>
      </w:rPr>
      <w:t>Expediente: T-</w:t>
    </w:r>
    <w:r w:rsidR="000F4960">
      <w:rPr>
        <w:rFonts w:ascii="Arial" w:hAnsi="Arial" w:cs="Arial"/>
        <w:sz w:val="16"/>
        <w:szCs w:val="16"/>
      </w:rPr>
      <w:t>1</w:t>
    </w:r>
    <w:r w:rsidR="006442B3">
      <w:rPr>
        <w:rFonts w:ascii="Arial" w:hAnsi="Arial" w:cs="Arial"/>
        <w:sz w:val="16"/>
        <w:szCs w:val="16"/>
      </w:rPr>
      <w:t>a. 66001-</w:t>
    </w:r>
    <w:r w:rsidR="000F4960">
      <w:rPr>
        <w:rFonts w:ascii="Arial" w:hAnsi="Arial" w:cs="Arial"/>
        <w:sz w:val="16"/>
        <w:szCs w:val="16"/>
      </w:rPr>
      <w:t>22</w:t>
    </w:r>
    <w:r w:rsidR="006442B3">
      <w:rPr>
        <w:rFonts w:ascii="Arial" w:hAnsi="Arial" w:cs="Arial"/>
        <w:sz w:val="16"/>
        <w:szCs w:val="16"/>
      </w:rPr>
      <w:t>-1</w:t>
    </w:r>
    <w:r w:rsidR="000F4960">
      <w:rPr>
        <w:rFonts w:ascii="Arial" w:hAnsi="Arial" w:cs="Arial"/>
        <w:sz w:val="16"/>
        <w:szCs w:val="16"/>
      </w:rPr>
      <w:t>3</w:t>
    </w:r>
    <w:r w:rsidR="006442B3">
      <w:rPr>
        <w:rFonts w:ascii="Arial" w:hAnsi="Arial" w:cs="Arial"/>
        <w:sz w:val="16"/>
        <w:szCs w:val="16"/>
      </w:rPr>
      <w:t>-000</w:t>
    </w:r>
    <w:r w:rsidR="000F4960">
      <w:rPr>
        <w:rFonts w:ascii="Arial" w:hAnsi="Arial" w:cs="Arial"/>
        <w:sz w:val="16"/>
        <w:szCs w:val="16"/>
      </w:rPr>
      <w:t>2</w:t>
    </w:r>
    <w:r w:rsidR="006442B3">
      <w:rPr>
        <w:rFonts w:ascii="Arial" w:hAnsi="Arial" w:cs="Arial"/>
        <w:sz w:val="16"/>
        <w:szCs w:val="16"/>
      </w:rPr>
      <w:t>-2016-00</w:t>
    </w:r>
    <w:r w:rsidR="000F4960">
      <w:rPr>
        <w:rFonts w:ascii="Arial" w:hAnsi="Arial" w:cs="Arial"/>
        <w:sz w:val="16"/>
        <w:szCs w:val="16"/>
      </w:rPr>
      <w:t>555</w:t>
    </w:r>
    <w:r w:rsidR="006442B3">
      <w:rPr>
        <w:rFonts w:ascii="Arial" w:hAnsi="Arial" w:cs="Arial"/>
        <w:sz w:val="16"/>
        <w:szCs w:val="16"/>
      </w:rPr>
      <w:t>-00</w:t>
    </w:r>
  </w:p>
  <w:p w:rsidR="004903EA" w:rsidRPr="005643A9" w:rsidRDefault="00DE2820">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BB"/>
    <w:rsid w:val="000011EA"/>
    <w:rsid w:val="00021DE0"/>
    <w:rsid w:val="00031D74"/>
    <w:rsid w:val="000357EB"/>
    <w:rsid w:val="000510E6"/>
    <w:rsid w:val="000B3550"/>
    <w:rsid w:val="000F4960"/>
    <w:rsid w:val="001242EF"/>
    <w:rsid w:val="0014154B"/>
    <w:rsid w:val="001443E8"/>
    <w:rsid w:val="001920EE"/>
    <w:rsid w:val="001A461A"/>
    <w:rsid w:val="001A6D1B"/>
    <w:rsid w:val="001B13A4"/>
    <w:rsid w:val="001B177B"/>
    <w:rsid w:val="001C2F9C"/>
    <w:rsid w:val="001F278A"/>
    <w:rsid w:val="00260C77"/>
    <w:rsid w:val="002B2990"/>
    <w:rsid w:val="002C6573"/>
    <w:rsid w:val="002D1811"/>
    <w:rsid w:val="002E151F"/>
    <w:rsid w:val="002F3F19"/>
    <w:rsid w:val="00312D82"/>
    <w:rsid w:val="00343F48"/>
    <w:rsid w:val="0036383A"/>
    <w:rsid w:val="00373E88"/>
    <w:rsid w:val="00394353"/>
    <w:rsid w:val="003A3C1A"/>
    <w:rsid w:val="003B7967"/>
    <w:rsid w:val="003F1840"/>
    <w:rsid w:val="004005FC"/>
    <w:rsid w:val="00401C6C"/>
    <w:rsid w:val="0040395F"/>
    <w:rsid w:val="00413973"/>
    <w:rsid w:val="00421989"/>
    <w:rsid w:val="0045319F"/>
    <w:rsid w:val="00467B8A"/>
    <w:rsid w:val="00472160"/>
    <w:rsid w:val="0047284A"/>
    <w:rsid w:val="004818CA"/>
    <w:rsid w:val="004A5620"/>
    <w:rsid w:val="004C1C03"/>
    <w:rsid w:val="004E695D"/>
    <w:rsid w:val="004F346B"/>
    <w:rsid w:val="00500556"/>
    <w:rsid w:val="00556908"/>
    <w:rsid w:val="0057195E"/>
    <w:rsid w:val="005C62E6"/>
    <w:rsid w:val="005D21FA"/>
    <w:rsid w:val="005E45D3"/>
    <w:rsid w:val="00600302"/>
    <w:rsid w:val="00623F70"/>
    <w:rsid w:val="006442B3"/>
    <w:rsid w:val="0066630F"/>
    <w:rsid w:val="00686EB3"/>
    <w:rsid w:val="006965F2"/>
    <w:rsid w:val="006A1C42"/>
    <w:rsid w:val="006B3156"/>
    <w:rsid w:val="006B49C3"/>
    <w:rsid w:val="006C73FD"/>
    <w:rsid w:val="006D6C6F"/>
    <w:rsid w:val="006D6FC5"/>
    <w:rsid w:val="007113EB"/>
    <w:rsid w:val="007513C2"/>
    <w:rsid w:val="00765D2F"/>
    <w:rsid w:val="00782657"/>
    <w:rsid w:val="00785137"/>
    <w:rsid w:val="007B52DA"/>
    <w:rsid w:val="007C026E"/>
    <w:rsid w:val="007C1EC0"/>
    <w:rsid w:val="007C4E21"/>
    <w:rsid w:val="00801F63"/>
    <w:rsid w:val="00805BBB"/>
    <w:rsid w:val="008237C6"/>
    <w:rsid w:val="00823C54"/>
    <w:rsid w:val="008310F3"/>
    <w:rsid w:val="00834E61"/>
    <w:rsid w:val="008A1F08"/>
    <w:rsid w:val="008A496C"/>
    <w:rsid w:val="008B17BE"/>
    <w:rsid w:val="008E306A"/>
    <w:rsid w:val="0092314F"/>
    <w:rsid w:val="00991509"/>
    <w:rsid w:val="009A6EDD"/>
    <w:rsid w:val="009E7CBF"/>
    <w:rsid w:val="00A044FD"/>
    <w:rsid w:val="00A11D61"/>
    <w:rsid w:val="00A40488"/>
    <w:rsid w:val="00A56155"/>
    <w:rsid w:val="00A57313"/>
    <w:rsid w:val="00A6031B"/>
    <w:rsid w:val="00A83D18"/>
    <w:rsid w:val="00AA04E0"/>
    <w:rsid w:val="00AB4058"/>
    <w:rsid w:val="00AD6962"/>
    <w:rsid w:val="00AD6EB8"/>
    <w:rsid w:val="00B04BCA"/>
    <w:rsid w:val="00B10260"/>
    <w:rsid w:val="00B218DF"/>
    <w:rsid w:val="00B34683"/>
    <w:rsid w:val="00B4104F"/>
    <w:rsid w:val="00B903DB"/>
    <w:rsid w:val="00BD1D78"/>
    <w:rsid w:val="00C138A3"/>
    <w:rsid w:val="00C270B3"/>
    <w:rsid w:val="00C450B6"/>
    <w:rsid w:val="00CB5137"/>
    <w:rsid w:val="00CC1B5A"/>
    <w:rsid w:val="00D072DB"/>
    <w:rsid w:val="00D31929"/>
    <w:rsid w:val="00D34C32"/>
    <w:rsid w:val="00D91BD5"/>
    <w:rsid w:val="00DE00A4"/>
    <w:rsid w:val="00DE2820"/>
    <w:rsid w:val="00DF01F6"/>
    <w:rsid w:val="00E04D54"/>
    <w:rsid w:val="00E05B1C"/>
    <w:rsid w:val="00E232A1"/>
    <w:rsid w:val="00E3762E"/>
    <w:rsid w:val="00E454B8"/>
    <w:rsid w:val="00E7541C"/>
    <w:rsid w:val="00E822C2"/>
    <w:rsid w:val="00E878E1"/>
    <w:rsid w:val="00E91D25"/>
    <w:rsid w:val="00E96541"/>
    <w:rsid w:val="00EC319E"/>
    <w:rsid w:val="00EE7530"/>
    <w:rsid w:val="00F23598"/>
    <w:rsid w:val="00F6320B"/>
    <w:rsid w:val="00F761AB"/>
    <w:rsid w:val="00FA5809"/>
    <w:rsid w:val="00FA5B88"/>
    <w:rsid w:val="00FB3657"/>
    <w:rsid w:val="00FB6284"/>
    <w:rsid w:val="00FD616E"/>
    <w:rsid w:val="00FF1E81"/>
    <w:rsid w:val="00FF77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D622E-AB83-47BF-A668-AFFDC0C5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BB"/>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805BBB"/>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uiPriority w:val="99"/>
    <w:rsid w:val="00805BBB"/>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805BBB"/>
    <w:rPr>
      <w:rFonts w:cs="Times New Roman"/>
      <w:vertAlign w:val="superscript"/>
    </w:rPr>
  </w:style>
  <w:style w:type="paragraph" w:customStyle="1" w:styleId="Sinespaciado1">
    <w:name w:val="Sin espaciado1"/>
    <w:link w:val="NoSpacingChar"/>
    <w:uiPriority w:val="99"/>
    <w:rsid w:val="00805BBB"/>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805BBB"/>
    <w:pPr>
      <w:tabs>
        <w:tab w:val="center" w:pos="4419"/>
        <w:tab w:val="right" w:pos="8838"/>
      </w:tabs>
    </w:pPr>
  </w:style>
  <w:style w:type="character" w:customStyle="1" w:styleId="EncabezadoCar">
    <w:name w:val="Encabezado Car"/>
    <w:basedOn w:val="Fuentedeprrafopredeter"/>
    <w:link w:val="Encabezado"/>
    <w:uiPriority w:val="99"/>
    <w:rsid w:val="00805BBB"/>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805BBB"/>
    <w:pPr>
      <w:tabs>
        <w:tab w:val="center" w:pos="4419"/>
        <w:tab w:val="right" w:pos="8838"/>
      </w:tabs>
    </w:pPr>
  </w:style>
  <w:style w:type="character" w:customStyle="1" w:styleId="PiedepginaCar">
    <w:name w:val="Pie de página Car"/>
    <w:basedOn w:val="Fuentedeprrafopredeter"/>
    <w:link w:val="Piedepgina"/>
    <w:uiPriority w:val="99"/>
    <w:rsid w:val="00805BBB"/>
    <w:rPr>
      <w:rFonts w:ascii="Times New Roman" w:eastAsia="Calibri" w:hAnsi="Times New Roman" w:cs="Times New Roman"/>
      <w:sz w:val="20"/>
      <w:szCs w:val="20"/>
      <w:lang w:eastAsia="es-ES"/>
    </w:rPr>
  </w:style>
  <w:style w:type="paragraph" w:customStyle="1" w:styleId="Sinespaciado2">
    <w:name w:val="Sin espaciado2"/>
    <w:uiPriority w:val="99"/>
    <w:rsid w:val="00805BBB"/>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805BBB"/>
    <w:rPr>
      <w:rFonts w:ascii="Calibri" w:eastAsia="Calibri" w:hAnsi="Calibri" w:cs="Times New Roman"/>
      <w:lang w:val="es-CO"/>
    </w:rPr>
  </w:style>
  <w:style w:type="paragraph" w:customStyle="1" w:styleId="Sinespaciado3">
    <w:name w:val="Sin espaciado3"/>
    <w:rsid w:val="00FB6284"/>
    <w:pPr>
      <w:spacing w:after="0" w:line="240" w:lineRule="auto"/>
    </w:pPr>
    <w:rPr>
      <w:rFonts w:ascii="Calibri" w:eastAsia="Times New Roman" w:hAnsi="Calibri" w:cs="Times New Roman"/>
      <w:lang w:val="es-CO"/>
    </w:rPr>
  </w:style>
  <w:style w:type="paragraph" w:styleId="Textoindependiente">
    <w:name w:val="Body Text"/>
    <w:aliases w:val="Car"/>
    <w:basedOn w:val="Normal"/>
    <w:link w:val="TextoindependienteCar"/>
    <w:uiPriority w:val="99"/>
    <w:rsid w:val="00031D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031D74"/>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7C4E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E21"/>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B8BCC-71AF-42B2-99C4-89415286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Pages>
  <Words>2690</Words>
  <Characters>14801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75</cp:revision>
  <cp:lastPrinted>2016-05-18T13:47:00Z</cp:lastPrinted>
  <dcterms:created xsi:type="dcterms:W3CDTF">2016-05-17T19:57:00Z</dcterms:created>
  <dcterms:modified xsi:type="dcterms:W3CDTF">2016-05-18T19:31:00Z</dcterms:modified>
</cp:coreProperties>
</file>