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26" w:rsidRDefault="007A0A26" w:rsidP="00664939">
      <w:pPr>
        <w:spacing w:line="360" w:lineRule="auto"/>
        <w:jc w:val="center"/>
        <w:rPr>
          <w:rFonts w:ascii="Arial" w:hAnsi="Arial" w:cs="Arial"/>
          <w:b/>
          <w:bCs/>
          <w:sz w:val="27"/>
          <w:szCs w:val="27"/>
          <w:lang w:val="es-CO"/>
        </w:rPr>
      </w:pPr>
    </w:p>
    <w:p w:rsidR="007A0A26" w:rsidRDefault="007A0A26" w:rsidP="00664939">
      <w:pPr>
        <w:spacing w:line="360" w:lineRule="auto"/>
        <w:jc w:val="center"/>
        <w:rPr>
          <w:rFonts w:ascii="Arial" w:hAnsi="Arial" w:cs="Arial"/>
          <w:b/>
          <w:bCs/>
          <w:sz w:val="27"/>
          <w:szCs w:val="27"/>
          <w:lang w:val="es-CO"/>
        </w:rPr>
      </w:pPr>
      <w:bookmarkStart w:id="0" w:name="_GoBack"/>
      <w:bookmarkEnd w:id="0"/>
    </w:p>
    <w:p w:rsidR="007A0A26" w:rsidRDefault="007A0A26" w:rsidP="00664939">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7A0A26" w:rsidRPr="00513A41" w:rsidRDefault="007A0A26" w:rsidP="00664939">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7A0A26" w:rsidRDefault="007A0A26" w:rsidP="00664939">
      <w:pPr>
        <w:spacing w:line="360" w:lineRule="auto"/>
        <w:jc w:val="center"/>
        <w:rPr>
          <w:rFonts w:ascii="Arial" w:hAnsi="Arial" w:cs="Arial"/>
          <w:bCs/>
          <w:sz w:val="26"/>
          <w:szCs w:val="26"/>
        </w:rPr>
      </w:pPr>
    </w:p>
    <w:p w:rsidR="007A0A26" w:rsidRDefault="007A0A26" w:rsidP="00664939">
      <w:pPr>
        <w:spacing w:line="360" w:lineRule="auto"/>
        <w:jc w:val="center"/>
        <w:rPr>
          <w:rFonts w:ascii="Arial" w:hAnsi="Arial" w:cs="Arial"/>
          <w:bCs/>
          <w:sz w:val="26"/>
          <w:szCs w:val="26"/>
        </w:rPr>
      </w:pPr>
      <w:r>
        <w:rPr>
          <w:rFonts w:ascii="Arial" w:hAnsi="Arial" w:cs="Arial"/>
          <w:bCs/>
          <w:sz w:val="26"/>
          <w:szCs w:val="26"/>
        </w:rPr>
        <w:t>Magistrado Ponente:</w:t>
      </w:r>
    </w:p>
    <w:p w:rsidR="007A0A26" w:rsidRDefault="007A0A26" w:rsidP="00664939">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93363F" w:rsidRPr="00580731" w:rsidRDefault="0093363F" w:rsidP="00664939">
      <w:pPr>
        <w:spacing w:line="360" w:lineRule="auto"/>
        <w:jc w:val="center"/>
        <w:rPr>
          <w:rFonts w:ascii="Arial" w:hAnsi="Arial" w:cs="Arial"/>
          <w:b/>
          <w:bCs/>
          <w:sz w:val="22"/>
          <w:szCs w:val="22"/>
        </w:rPr>
      </w:pPr>
    </w:p>
    <w:p w:rsidR="007A0A26" w:rsidRPr="008A0543" w:rsidRDefault="007A0A26" w:rsidP="00664939">
      <w:pPr>
        <w:spacing w:line="360" w:lineRule="auto"/>
        <w:jc w:val="center"/>
        <w:rPr>
          <w:rFonts w:ascii="Arial" w:hAnsi="Arial" w:cs="Arial"/>
          <w:bCs/>
          <w:sz w:val="26"/>
          <w:szCs w:val="26"/>
        </w:rPr>
      </w:pPr>
      <w:r w:rsidRPr="008A0543">
        <w:rPr>
          <w:rFonts w:ascii="Arial" w:hAnsi="Arial" w:cs="Arial"/>
          <w:bCs/>
          <w:sz w:val="26"/>
          <w:szCs w:val="26"/>
        </w:rPr>
        <w:t xml:space="preserve">Pereira, </w:t>
      </w:r>
      <w:r w:rsidR="00292DFA">
        <w:rPr>
          <w:rFonts w:ascii="Arial" w:hAnsi="Arial" w:cs="Arial"/>
          <w:bCs/>
          <w:sz w:val="26"/>
          <w:szCs w:val="26"/>
        </w:rPr>
        <w:t>tres</w:t>
      </w:r>
      <w:r w:rsidR="00F31933">
        <w:rPr>
          <w:rFonts w:ascii="Arial" w:hAnsi="Arial" w:cs="Arial"/>
          <w:bCs/>
          <w:sz w:val="26"/>
          <w:szCs w:val="26"/>
        </w:rPr>
        <w:t xml:space="preserve"> (</w:t>
      </w:r>
      <w:r w:rsidR="00292DFA">
        <w:rPr>
          <w:rFonts w:ascii="Arial" w:hAnsi="Arial" w:cs="Arial"/>
          <w:bCs/>
          <w:sz w:val="26"/>
          <w:szCs w:val="26"/>
        </w:rPr>
        <w:t>3</w:t>
      </w:r>
      <w:r w:rsidRPr="008A0543">
        <w:rPr>
          <w:rFonts w:ascii="Arial" w:hAnsi="Arial" w:cs="Arial"/>
          <w:bCs/>
          <w:sz w:val="26"/>
          <w:szCs w:val="26"/>
        </w:rPr>
        <w:t xml:space="preserve">) de </w:t>
      </w:r>
      <w:r w:rsidR="00F31933">
        <w:rPr>
          <w:rFonts w:ascii="Arial" w:hAnsi="Arial" w:cs="Arial"/>
          <w:bCs/>
          <w:sz w:val="26"/>
          <w:szCs w:val="26"/>
        </w:rPr>
        <w:t>mayo</w:t>
      </w:r>
      <w:r w:rsidRPr="008A0543">
        <w:rPr>
          <w:rFonts w:ascii="Arial" w:hAnsi="Arial" w:cs="Arial"/>
          <w:bCs/>
          <w:sz w:val="26"/>
          <w:szCs w:val="26"/>
        </w:rPr>
        <w:t xml:space="preserve"> de 2016</w:t>
      </w:r>
    </w:p>
    <w:p w:rsidR="007A0A26" w:rsidRPr="00D063A2" w:rsidRDefault="00292DFA" w:rsidP="00664939">
      <w:pPr>
        <w:spacing w:line="360" w:lineRule="auto"/>
        <w:jc w:val="center"/>
        <w:rPr>
          <w:rFonts w:ascii="Arial" w:hAnsi="Arial" w:cs="Arial"/>
          <w:bCs/>
          <w:sz w:val="26"/>
          <w:szCs w:val="26"/>
        </w:rPr>
      </w:pPr>
      <w:r>
        <w:rPr>
          <w:rFonts w:ascii="Arial" w:hAnsi="Arial" w:cs="Arial"/>
          <w:sz w:val="26"/>
          <w:szCs w:val="26"/>
        </w:rPr>
        <w:t>Acta Nº</w:t>
      </w:r>
      <w:r w:rsidR="007A0A26">
        <w:rPr>
          <w:rFonts w:ascii="Arial" w:hAnsi="Arial" w:cs="Arial"/>
          <w:sz w:val="26"/>
          <w:szCs w:val="26"/>
        </w:rPr>
        <w:t xml:space="preserve"> </w:t>
      </w:r>
      <w:r w:rsidRPr="00292DFA">
        <w:rPr>
          <w:rFonts w:ascii="Arial" w:hAnsi="Arial" w:cs="Arial"/>
          <w:sz w:val="28"/>
          <w:szCs w:val="26"/>
        </w:rPr>
        <w:t>201</w:t>
      </w:r>
      <w:r w:rsidR="00F31933" w:rsidRPr="00292DFA">
        <w:rPr>
          <w:rFonts w:ascii="Arial" w:hAnsi="Arial" w:cs="Arial"/>
          <w:sz w:val="28"/>
          <w:szCs w:val="26"/>
        </w:rPr>
        <w:t xml:space="preserve"> </w:t>
      </w:r>
      <w:r>
        <w:rPr>
          <w:rFonts w:ascii="Arial" w:hAnsi="Arial" w:cs="Arial"/>
          <w:sz w:val="26"/>
          <w:szCs w:val="26"/>
        </w:rPr>
        <w:t>de 03</w:t>
      </w:r>
      <w:r w:rsidR="00F31933">
        <w:rPr>
          <w:rFonts w:ascii="Arial" w:hAnsi="Arial" w:cs="Arial"/>
          <w:sz w:val="26"/>
          <w:szCs w:val="26"/>
        </w:rPr>
        <w:t>-05</w:t>
      </w:r>
      <w:r w:rsidR="007A0A26">
        <w:rPr>
          <w:rFonts w:ascii="Arial" w:hAnsi="Arial" w:cs="Arial"/>
          <w:sz w:val="26"/>
          <w:szCs w:val="26"/>
        </w:rPr>
        <w:t>-2016</w:t>
      </w:r>
    </w:p>
    <w:p w:rsidR="00950FAF" w:rsidRPr="00547E94" w:rsidRDefault="00950FAF" w:rsidP="00950FAF">
      <w:pPr>
        <w:spacing w:line="360" w:lineRule="auto"/>
        <w:jc w:val="center"/>
        <w:rPr>
          <w:rFonts w:ascii="Arial" w:hAnsi="Arial" w:cs="Arial"/>
          <w:bCs/>
          <w:sz w:val="26"/>
          <w:szCs w:val="26"/>
        </w:rPr>
      </w:pPr>
      <w:r w:rsidRPr="00547E94">
        <w:rPr>
          <w:rFonts w:ascii="Arial" w:hAnsi="Arial" w:cs="Arial"/>
          <w:sz w:val="26"/>
          <w:szCs w:val="26"/>
        </w:rPr>
        <w:t>Referencia: 66001-22-13-000-2016-00</w:t>
      </w:r>
      <w:r w:rsidR="0093363F">
        <w:rPr>
          <w:rFonts w:ascii="Arial" w:hAnsi="Arial" w:cs="Arial"/>
          <w:sz w:val="26"/>
          <w:szCs w:val="26"/>
        </w:rPr>
        <w:t>48</w:t>
      </w:r>
      <w:r w:rsidRPr="00547E94">
        <w:rPr>
          <w:rFonts w:ascii="Arial" w:hAnsi="Arial" w:cs="Arial"/>
          <w:sz w:val="26"/>
          <w:szCs w:val="26"/>
        </w:rPr>
        <w:t>8-00</w:t>
      </w:r>
    </w:p>
    <w:p w:rsidR="00950FAF" w:rsidRDefault="00950FAF" w:rsidP="007A0A26">
      <w:pPr>
        <w:pStyle w:val="Sinespaciado1"/>
        <w:spacing w:line="360" w:lineRule="auto"/>
        <w:ind w:left="2835"/>
        <w:rPr>
          <w:rFonts w:ascii="Arial" w:hAnsi="Arial" w:cs="Arial"/>
          <w:b/>
          <w:sz w:val="28"/>
          <w:szCs w:val="28"/>
          <w:lang w:eastAsia="es-ES"/>
        </w:rPr>
      </w:pPr>
    </w:p>
    <w:p w:rsidR="00F31933" w:rsidRDefault="00F31933" w:rsidP="007A0A26">
      <w:pPr>
        <w:pStyle w:val="Sinespaciado1"/>
        <w:spacing w:line="360" w:lineRule="auto"/>
        <w:ind w:left="2835"/>
        <w:rPr>
          <w:rFonts w:ascii="Arial" w:hAnsi="Arial" w:cs="Arial"/>
          <w:b/>
          <w:sz w:val="28"/>
          <w:szCs w:val="28"/>
          <w:lang w:eastAsia="es-ES"/>
        </w:rPr>
      </w:pPr>
    </w:p>
    <w:p w:rsidR="007A0A26" w:rsidRDefault="007A0A26" w:rsidP="007A0A26">
      <w:pPr>
        <w:pStyle w:val="Sinespaciado1"/>
        <w:spacing w:line="360" w:lineRule="auto"/>
        <w:ind w:left="2835"/>
        <w:rPr>
          <w:rFonts w:ascii="Arial" w:hAnsi="Arial" w:cs="Arial"/>
          <w:b/>
          <w:sz w:val="28"/>
          <w:szCs w:val="28"/>
          <w:lang w:eastAsia="es-ES"/>
        </w:rPr>
      </w:pPr>
      <w:r w:rsidRPr="00AC5AEA">
        <w:rPr>
          <w:rFonts w:ascii="Arial" w:hAnsi="Arial" w:cs="Arial"/>
          <w:b/>
          <w:sz w:val="28"/>
          <w:szCs w:val="28"/>
          <w:lang w:eastAsia="es-ES"/>
        </w:rPr>
        <w:t>I. Asunto</w:t>
      </w:r>
    </w:p>
    <w:p w:rsidR="00F31933" w:rsidRDefault="00F31933" w:rsidP="007A0A26">
      <w:pPr>
        <w:pStyle w:val="Sinespaciado1"/>
        <w:spacing w:line="360" w:lineRule="auto"/>
        <w:ind w:left="2835"/>
        <w:rPr>
          <w:rFonts w:ascii="Arial" w:hAnsi="Arial" w:cs="Arial"/>
          <w:b/>
          <w:sz w:val="28"/>
          <w:szCs w:val="28"/>
          <w:lang w:eastAsia="es-ES"/>
        </w:rPr>
      </w:pPr>
    </w:p>
    <w:p w:rsidR="00F31933" w:rsidRPr="00547E94" w:rsidRDefault="00F31933" w:rsidP="00F31933">
      <w:pPr>
        <w:pStyle w:val="Sinespaciado1"/>
        <w:spacing w:line="360" w:lineRule="auto"/>
        <w:ind w:firstLine="2835"/>
        <w:jc w:val="both"/>
        <w:rPr>
          <w:rFonts w:ascii="Arial" w:hAnsi="Arial" w:cs="Arial"/>
          <w:sz w:val="28"/>
          <w:szCs w:val="28"/>
          <w:lang w:val="es-ES" w:eastAsia="es-ES"/>
        </w:rPr>
      </w:pPr>
      <w:r w:rsidRPr="00547E94">
        <w:rPr>
          <w:rFonts w:ascii="Arial" w:hAnsi="Arial" w:cs="Arial"/>
          <w:sz w:val="28"/>
          <w:szCs w:val="28"/>
          <w:lang w:val="es-ES" w:eastAsia="es-ES"/>
        </w:rPr>
        <w:t xml:space="preserve">Decide el Tribunal la acción de tutela presentada por el ciudadano </w:t>
      </w:r>
      <w:r w:rsidRPr="00547E94">
        <w:rPr>
          <w:rFonts w:ascii="Arial" w:hAnsi="Arial" w:cs="Arial"/>
          <w:sz w:val="24"/>
          <w:szCs w:val="28"/>
          <w:lang w:val="es-ES" w:eastAsia="es-ES"/>
        </w:rPr>
        <w:t>JAVIER ELÍAS ARIAS IDÁRRAGA</w:t>
      </w:r>
      <w:r w:rsidRPr="00547E94">
        <w:rPr>
          <w:rFonts w:ascii="Arial" w:hAnsi="Arial" w:cs="Arial"/>
          <w:sz w:val="28"/>
          <w:szCs w:val="28"/>
          <w:lang w:val="es-ES" w:eastAsia="es-ES"/>
        </w:rPr>
        <w:t xml:space="preserve">, contra el </w:t>
      </w:r>
      <w:r w:rsidRPr="00547E94">
        <w:rPr>
          <w:rFonts w:ascii="Arial" w:hAnsi="Arial" w:cs="Arial"/>
          <w:sz w:val="24"/>
          <w:szCs w:val="28"/>
          <w:lang w:val="es-ES" w:eastAsia="es-ES"/>
        </w:rPr>
        <w:t xml:space="preserve">JUZGADO </w:t>
      </w:r>
      <w:r w:rsidR="00950FAF">
        <w:rPr>
          <w:rFonts w:ascii="Arial" w:hAnsi="Arial" w:cs="Arial"/>
          <w:sz w:val="24"/>
          <w:szCs w:val="28"/>
          <w:lang w:val="es-ES" w:eastAsia="es-ES"/>
        </w:rPr>
        <w:t>SEGUNDO</w:t>
      </w:r>
      <w:r w:rsidRPr="00547E94">
        <w:rPr>
          <w:rFonts w:ascii="Arial" w:hAnsi="Arial" w:cs="Arial"/>
          <w:sz w:val="24"/>
          <w:szCs w:val="28"/>
          <w:lang w:val="es-ES" w:eastAsia="es-ES"/>
        </w:rPr>
        <w:t xml:space="preserve"> CIVIL DEL CIRCUITO DE PEREIRA</w:t>
      </w:r>
      <w:r w:rsidRPr="00547E94">
        <w:rPr>
          <w:rFonts w:ascii="Arial" w:hAnsi="Arial" w:cs="Arial"/>
          <w:sz w:val="28"/>
          <w:szCs w:val="28"/>
          <w:lang w:val="es-ES" w:eastAsia="es-ES"/>
        </w:rPr>
        <w:t>.</w:t>
      </w:r>
    </w:p>
    <w:p w:rsidR="00F31933" w:rsidRPr="00950FAF" w:rsidRDefault="00F31933" w:rsidP="007A0A26">
      <w:pPr>
        <w:pStyle w:val="Sinespaciado1"/>
        <w:spacing w:line="360" w:lineRule="auto"/>
        <w:ind w:left="2835"/>
        <w:rPr>
          <w:rFonts w:ascii="Arial" w:hAnsi="Arial" w:cs="Arial"/>
          <w:b/>
          <w:szCs w:val="28"/>
          <w:lang w:eastAsia="es-ES"/>
        </w:rPr>
      </w:pPr>
    </w:p>
    <w:p w:rsidR="007A0A26" w:rsidRPr="00950FAF" w:rsidRDefault="007A0A26" w:rsidP="007A0A26">
      <w:pPr>
        <w:pStyle w:val="Sinespaciado1"/>
        <w:spacing w:line="360" w:lineRule="auto"/>
        <w:ind w:firstLine="2835"/>
        <w:jc w:val="both"/>
        <w:rPr>
          <w:rFonts w:ascii="Arial" w:hAnsi="Arial" w:cs="Arial"/>
          <w:szCs w:val="28"/>
          <w:lang w:eastAsia="es-ES"/>
        </w:rPr>
      </w:pPr>
    </w:p>
    <w:p w:rsidR="007A0A26" w:rsidRPr="00AC5AEA" w:rsidRDefault="007A0A26" w:rsidP="007A0A26">
      <w:pPr>
        <w:pStyle w:val="Sinespaciado1"/>
        <w:spacing w:line="360" w:lineRule="auto"/>
        <w:ind w:firstLine="2835"/>
        <w:jc w:val="both"/>
        <w:rPr>
          <w:rFonts w:ascii="Arial" w:hAnsi="Arial" w:cs="Arial"/>
          <w:sz w:val="28"/>
          <w:szCs w:val="28"/>
          <w:lang w:eastAsia="es-ES"/>
        </w:rPr>
      </w:pPr>
      <w:r w:rsidRPr="00AC5AEA">
        <w:rPr>
          <w:rFonts w:ascii="Arial" w:hAnsi="Arial" w:cs="Arial"/>
          <w:b/>
          <w:sz w:val="28"/>
          <w:szCs w:val="28"/>
          <w:lang w:eastAsia="es-ES"/>
        </w:rPr>
        <w:t>II. Antecedentes</w:t>
      </w:r>
    </w:p>
    <w:p w:rsidR="007A0A26" w:rsidRPr="00950FAF" w:rsidRDefault="007A0A26" w:rsidP="007A0A26">
      <w:pPr>
        <w:pStyle w:val="Sinespaciado1"/>
        <w:spacing w:line="360" w:lineRule="auto"/>
        <w:ind w:firstLine="2835"/>
        <w:jc w:val="both"/>
        <w:rPr>
          <w:rFonts w:ascii="Arial" w:hAnsi="Arial" w:cs="Arial"/>
          <w:sz w:val="24"/>
          <w:szCs w:val="28"/>
          <w:lang w:eastAsia="es-ES"/>
        </w:rPr>
      </w:pPr>
    </w:p>
    <w:p w:rsidR="007A0A26" w:rsidRPr="00AC5AEA" w:rsidRDefault="007A0A26" w:rsidP="007A0A26">
      <w:pPr>
        <w:pStyle w:val="Sinespaciado1"/>
        <w:spacing w:line="360" w:lineRule="auto"/>
        <w:ind w:firstLine="2835"/>
        <w:jc w:val="both"/>
        <w:rPr>
          <w:rFonts w:ascii="Arial" w:hAnsi="Arial" w:cs="Arial"/>
          <w:sz w:val="28"/>
          <w:szCs w:val="28"/>
          <w:lang w:eastAsia="es-ES"/>
        </w:rPr>
      </w:pPr>
      <w:r w:rsidRPr="00AC5AEA">
        <w:rPr>
          <w:rFonts w:ascii="Arial" w:hAnsi="Arial" w:cs="Arial"/>
          <w:sz w:val="28"/>
          <w:szCs w:val="28"/>
        </w:rPr>
        <w:t xml:space="preserve">1. El </w:t>
      </w:r>
      <w:r>
        <w:rPr>
          <w:rFonts w:ascii="Arial" w:hAnsi="Arial" w:cs="Arial"/>
          <w:sz w:val="28"/>
          <w:szCs w:val="28"/>
        </w:rPr>
        <w:t>citado ciudadano</w:t>
      </w:r>
      <w:r w:rsidRPr="00AC5AEA">
        <w:rPr>
          <w:rFonts w:ascii="Arial" w:hAnsi="Arial" w:cs="Arial"/>
          <w:sz w:val="28"/>
          <w:szCs w:val="28"/>
        </w:rPr>
        <w:t>, actuando en su propio nombre, presentó la</w:t>
      </w:r>
      <w:r w:rsidR="00950FAF">
        <w:rPr>
          <w:rFonts w:ascii="Arial" w:hAnsi="Arial" w:cs="Arial"/>
          <w:sz w:val="28"/>
          <w:szCs w:val="28"/>
        </w:rPr>
        <w:t xml:space="preserve"> acción</w:t>
      </w:r>
      <w:r w:rsidRPr="00AC5AEA">
        <w:rPr>
          <w:rFonts w:ascii="Arial" w:hAnsi="Arial" w:cs="Arial"/>
          <w:sz w:val="28"/>
          <w:szCs w:val="28"/>
        </w:rPr>
        <w:t xml:space="preserve"> de tutela </w:t>
      </w:r>
      <w:r w:rsidR="00950FAF">
        <w:rPr>
          <w:rFonts w:ascii="Arial" w:hAnsi="Arial" w:cs="Arial"/>
          <w:sz w:val="28"/>
          <w:szCs w:val="28"/>
        </w:rPr>
        <w:t>de la referencia</w:t>
      </w:r>
      <w:r w:rsidRPr="00AC5AEA">
        <w:rPr>
          <w:rFonts w:ascii="Arial" w:hAnsi="Arial" w:cs="Arial"/>
          <w:sz w:val="28"/>
          <w:szCs w:val="28"/>
        </w:rPr>
        <w:t xml:space="preserve">, por considerar que </w:t>
      </w:r>
      <w:r w:rsidR="007B3295">
        <w:rPr>
          <w:rFonts w:ascii="Arial" w:hAnsi="Arial" w:cs="Arial"/>
          <w:sz w:val="28"/>
          <w:szCs w:val="28"/>
        </w:rPr>
        <w:t xml:space="preserve">se vulneran </w:t>
      </w:r>
      <w:r w:rsidRPr="00AC5AEA">
        <w:rPr>
          <w:rFonts w:ascii="Arial" w:hAnsi="Arial" w:cs="Arial"/>
          <w:sz w:val="28"/>
          <w:szCs w:val="28"/>
        </w:rPr>
        <w:t>sus derechos fundamentales al debido proceso, la igualdad, la debida administración de justicia y el artículo 1</w:t>
      </w:r>
      <w:r w:rsidR="006510DD">
        <w:rPr>
          <w:rFonts w:ascii="Arial" w:hAnsi="Arial" w:cs="Arial"/>
          <w:sz w:val="28"/>
          <w:szCs w:val="28"/>
        </w:rPr>
        <w:t>6</w:t>
      </w:r>
      <w:r w:rsidRPr="00AC5AEA">
        <w:rPr>
          <w:rFonts w:ascii="Arial" w:hAnsi="Arial" w:cs="Arial"/>
          <w:sz w:val="28"/>
          <w:szCs w:val="28"/>
        </w:rPr>
        <w:t xml:space="preserve"> de la Ley 472 de 1998.</w:t>
      </w:r>
    </w:p>
    <w:p w:rsidR="007A0A26" w:rsidRPr="00AC5AEA" w:rsidRDefault="007A0A26" w:rsidP="007A0A26">
      <w:pPr>
        <w:pStyle w:val="Sinespaciado1"/>
        <w:spacing w:line="360" w:lineRule="auto"/>
        <w:ind w:firstLine="2835"/>
        <w:jc w:val="both"/>
        <w:rPr>
          <w:rFonts w:ascii="Arial" w:hAnsi="Arial" w:cs="Arial"/>
          <w:sz w:val="28"/>
          <w:szCs w:val="28"/>
          <w:lang w:eastAsia="es-ES"/>
        </w:rPr>
      </w:pPr>
    </w:p>
    <w:p w:rsidR="006B1319" w:rsidRPr="006B1319" w:rsidRDefault="007A0A26" w:rsidP="007A0A26">
      <w:pPr>
        <w:pStyle w:val="Sinespaciado1"/>
        <w:spacing w:line="360" w:lineRule="auto"/>
        <w:ind w:firstLine="2835"/>
        <w:jc w:val="both"/>
        <w:rPr>
          <w:rFonts w:ascii="Arial" w:hAnsi="Arial" w:cs="Arial"/>
          <w:sz w:val="28"/>
          <w:szCs w:val="24"/>
        </w:rPr>
      </w:pPr>
      <w:r w:rsidRPr="00AC5AEA">
        <w:rPr>
          <w:rFonts w:ascii="Arial" w:hAnsi="Arial" w:cs="Arial"/>
          <w:sz w:val="28"/>
          <w:szCs w:val="28"/>
        </w:rPr>
        <w:t xml:space="preserve">2. Manifiesta que presentó </w:t>
      </w:r>
      <w:r w:rsidR="001D400E">
        <w:rPr>
          <w:rFonts w:ascii="Arial" w:hAnsi="Arial" w:cs="Arial"/>
          <w:sz w:val="28"/>
          <w:szCs w:val="28"/>
        </w:rPr>
        <w:t>acción popular</w:t>
      </w:r>
      <w:r w:rsidRPr="00AC5AEA">
        <w:rPr>
          <w:rFonts w:ascii="Arial" w:hAnsi="Arial" w:cs="Arial"/>
          <w:sz w:val="28"/>
          <w:szCs w:val="28"/>
        </w:rPr>
        <w:t xml:space="preserve"> en el</w:t>
      </w:r>
      <w:r>
        <w:rPr>
          <w:rFonts w:ascii="Arial" w:hAnsi="Arial" w:cs="Arial"/>
          <w:sz w:val="28"/>
          <w:szCs w:val="28"/>
        </w:rPr>
        <w:t xml:space="preserve"> citado despacho judicial</w:t>
      </w:r>
      <w:r w:rsidRPr="00AC5AEA">
        <w:rPr>
          <w:rFonts w:ascii="Arial" w:hAnsi="Arial" w:cs="Arial"/>
          <w:sz w:val="28"/>
          <w:szCs w:val="28"/>
        </w:rPr>
        <w:t>,</w:t>
      </w:r>
      <w:r>
        <w:rPr>
          <w:rFonts w:ascii="Arial" w:hAnsi="Arial" w:cs="Arial"/>
          <w:sz w:val="28"/>
          <w:szCs w:val="28"/>
        </w:rPr>
        <w:t xml:space="preserve"> </w:t>
      </w:r>
      <w:r w:rsidR="001D400E">
        <w:rPr>
          <w:rFonts w:ascii="Arial" w:hAnsi="Arial" w:cs="Arial"/>
          <w:sz w:val="28"/>
          <w:szCs w:val="28"/>
        </w:rPr>
        <w:t>radicada</w:t>
      </w:r>
      <w:r w:rsidRPr="00AC5AEA">
        <w:rPr>
          <w:rFonts w:ascii="Arial" w:hAnsi="Arial" w:cs="Arial"/>
          <w:sz w:val="28"/>
          <w:szCs w:val="28"/>
        </w:rPr>
        <w:t xml:space="preserve"> bajo </w:t>
      </w:r>
      <w:r w:rsidR="001D400E">
        <w:rPr>
          <w:rFonts w:ascii="Arial" w:hAnsi="Arial" w:cs="Arial"/>
          <w:sz w:val="28"/>
          <w:szCs w:val="28"/>
        </w:rPr>
        <w:t>el número</w:t>
      </w:r>
      <w:r w:rsidRPr="00AC5AEA">
        <w:rPr>
          <w:rFonts w:ascii="Arial" w:hAnsi="Arial" w:cs="Arial"/>
          <w:sz w:val="28"/>
          <w:szCs w:val="28"/>
        </w:rPr>
        <w:t xml:space="preserve"> </w:t>
      </w:r>
      <w:r w:rsidR="00E4506E">
        <w:rPr>
          <w:rFonts w:ascii="Arial" w:hAnsi="Arial" w:cs="Arial"/>
          <w:sz w:val="28"/>
          <w:szCs w:val="28"/>
        </w:rPr>
        <w:t>“</w:t>
      </w:r>
      <w:r w:rsidRPr="00AC5AEA">
        <w:rPr>
          <w:rFonts w:ascii="Arial" w:hAnsi="Arial" w:cs="Arial"/>
          <w:sz w:val="24"/>
          <w:szCs w:val="24"/>
        </w:rPr>
        <w:t>2015-</w:t>
      </w:r>
      <w:r w:rsidR="00E4506E">
        <w:rPr>
          <w:rFonts w:ascii="Arial" w:hAnsi="Arial" w:cs="Arial"/>
          <w:sz w:val="24"/>
          <w:szCs w:val="24"/>
        </w:rPr>
        <w:t>516”</w:t>
      </w:r>
      <w:r w:rsidRPr="00AC5AEA">
        <w:rPr>
          <w:rFonts w:ascii="Arial" w:hAnsi="Arial" w:cs="Arial"/>
          <w:sz w:val="24"/>
          <w:szCs w:val="24"/>
        </w:rPr>
        <w:t xml:space="preserve">, </w:t>
      </w:r>
      <w:r w:rsidR="006B1319" w:rsidRPr="006B1319">
        <w:rPr>
          <w:rFonts w:ascii="Arial" w:hAnsi="Arial" w:cs="Arial"/>
          <w:sz w:val="28"/>
          <w:szCs w:val="24"/>
        </w:rPr>
        <w:t xml:space="preserve">la cual fue </w:t>
      </w:r>
      <w:r w:rsidR="006B1319">
        <w:rPr>
          <w:rFonts w:ascii="Arial" w:hAnsi="Arial" w:cs="Arial"/>
          <w:sz w:val="28"/>
          <w:szCs w:val="24"/>
        </w:rPr>
        <w:t>rechazada</w:t>
      </w:r>
      <w:r w:rsidR="000E50BB">
        <w:rPr>
          <w:rFonts w:ascii="Arial" w:hAnsi="Arial" w:cs="Arial"/>
          <w:sz w:val="28"/>
          <w:szCs w:val="24"/>
        </w:rPr>
        <w:t xml:space="preserve"> </w:t>
      </w:r>
      <w:r w:rsidR="00DC6E10" w:rsidRPr="00DC6E10">
        <w:rPr>
          <w:rFonts w:ascii="Arial" w:hAnsi="Arial" w:cs="Arial"/>
          <w:sz w:val="24"/>
          <w:szCs w:val="24"/>
        </w:rPr>
        <w:t xml:space="preserve">“DESPUES (sic) DE SACAR AUTO CUATRO MESES DESPUÉS DE </w:t>
      </w:r>
      <w:r w:rsidR="00DC6E10" w:rsidRPr="00DC6E10">
        <w:rPr>
          <w:rFonts w:ascii="Arial" w:hAnsi="Arial" w:cs="Arial"/>
          <w:sz w:val="24"/>
          <w:szCs w:val="24"/>
        </w:rPr>
        <w:lastRenderedPageBreak/>
        <w:t>PRESENTARLO</w:t>
      </w:r>
      <w:r w:rsidR="00DC6E10">
        <w:rPr>
          <w:rFonts w:ascii="Arial" w:hAnsi="Arial" w:cs="Arial"/>
          <w:sz w:val="24"/>
          <w:szCs w:val="24"/>
        </w:rPr>
        <w:t xml:space="preserve"> (…)”</w:t>
      </w:r>
      <w:r w:rsidR="000E50BB">
        <w:rPr>
          <w:rFonts w:ascii="Arial" w:hAnsi="Arial" w:cs="Arial"/>
          <w:sz w:val="28"/>
          <w:szCs w:val="24"/>
        </w:rPr>
        <w:t xml:space="preserve">, creyendo poder rechazar su acción amparada en requisitos que no le impone </w:t>
      </w:r>
      <w:r w:rsidR="008E21DF">
        <w:rPr>
          <w:rFonts w:ascii="Arial" w:hAnsi="Arial" w:cs="Arial"/>
          <w:sz w:val="28"/>
          <w:szCs w:val="24"/>
        </w:rPr>
        <w:t xml:space="preserve">el artículo 18 de </w:t>
      </w:r>
      <w:r w:rsidR="000E50BB">
        <w:rPr>
          <w:rFonts w:ascii="Arial" w:hAnsi="Arial" w:cs="Arial"/>
          <w:sz w:val="28"/>
          <w:szCs w:val="24"/>
        </w:rPr>
        <w:t>la Ley 472 de 1998</w:t>
      </w:r>
      <w:r w:rsidR="008E21DF">
        <w:rPr>
          <w:rFonts w:ascii="Arial" w:hAnsi="Arial" w:cs="Arial"/>
          <w:sz w:val="28"/>
          <w:szCs w:val="24"/>
        </w:rPr>
        <w:t>, olvidando que ya el Tribunal de Pereira le ha revocado la postura de exigirle requisitos por encima de la norma precitada.</w:t>
      </w:r>
    </w:p>
    <w:p w:rsidR="006B1319" w:rsidRDefault="006B1319" w:rsidP="007A0A26">
      <w:pPr>
        <w:pStyle w:val="Sinespaciado1"/>
        <w:spacing w:line="360" w:lineRule="auto"/>
        <w:ind w:firstLine="2835"/>
        <w:jc w:val="both"/>
        <w:rPr>
          <w:rFonts w:ascii="Arial" w:hAnsi="Arial" w:cs="Arial"/>
          <w:sz w:val="24"/>
          <w:szCs w:val="24"/>
        </w:rPr>
      </w:pPr>
    </w:p>
    <w:p w:rsidR="0099407D" w:rsidRDefault="007A0A26" w:rsidP="007A0A26">
      <w:pPr>
        <w:pStyle w:val="Sinespaciado1"/>
        <w:spacing w:line="360" w:lineRule="auto"/>
        <w:ind w:firstLine="2835"/>
        <w:jc w:val="both"/>
        <w:rPr>
          <w:rFonts w:ascii="Arial" w:hAnsi="Arial" w:cs="Arial"/>
          <w:sz w:val="28"/>
          <w:szCs w:val="28"/>
        </w:rPr>
      </w:pPr>
      <w:r w:rsidRPr="00AC5AEA">
        <w:rPr>
          <w:rFonts w:ascii="Arial" w:hAnsi="Arial" w:cs="Arial"/>
          <w:sz w:val="28"/>
          <w:szCs w:val="28"/>
        </w:rPr>
        <w:t xml:space="preserve">Señala que </w:t>
      </w:r>
      <w:r w:rsidR="0099407D">
        <w:rPr>
          <w:rFonts w:ascii="Arial" w:hAnsi="Arial" w:cs="Arial"/>
          <w:sz w:val="28"/>
          <w:szCs w:val="28"/>
        </w:rPr>
        <w:t>el Despacho accionado rechaza su acción manifestando no ser competente, a pesar de que se ampara en conflicto de competencia resuelto por la Corte Suprema de Justicia</w:t>
      </w:r>
      <w:r w:rsidR="007C5A21">
        <w:rPr>
          <w:rFonts w:ascii="Arial" w:hAnsi="Arial" w:cs="Arial"/>
          <w:sz w:val="28"/>
          <w:szCs w:val="28"/>
        </w:rPr>
        <w:t xml:space="preserve"> que desconoció abiertamente, pese a ser su superior.</w:t>
      </w:r>
    </w:p>
    <w:p w:rsidR="0099407D" w:rsidRDefault="0099407D" w:rsidP="007A0A26">
      <w:pPr>
        <w:pStyle w:val="Sinespaciado1"/>
        <w:spacing w:line="360" w:lineRule="auto"/>
        <w:ind w:firstLine="2835"/>
        <w:jc w:val="both"/>
        <w:rPr>
          <w:rFonts w:ascii="Arial" w:hAnsi="Arial" w:cs="Arial"/>
          <w:sz w:val="28"/>
          <w:szCs w:val="28"/>
        </w:rPr>
      </w:pPr>
    </w:p>
    <w:p w:rsidR="00E4501F" w:rsidRDefault="00686A6C" w:rsidP="00E4501F">
      <w:pPr>
        <w:pStyle w:val="Sinespaciado1"/>
        <w:spacing w:line="360" w:lineRule="auto"/>
        <w:ind w:firstLine="2835"/>
        <w:jc w:val="both"/>
        <w:rPr>
          <w:rFonts w:ascii="Arial" w:hAnsi="Arial" w:cs="Arial"/>
          <w:sz w:val="28"/>
          <w:szCs w:val="28"/>
        </w:rPr>
      </w:pPr>
      <w:r>
        <w:rPr>
          <w:rFonts w:ascii="Arial" w:hAnsi="Arial" w:cs="Arial"/>
          <w:sz w:val="28"/>
          <w:szCs w:val="28"/>
        </w:rPr>
        <w:t>P</w:t>
      </w:r>
      <w:r w:rsidR="007A0A26" w:rsidRPr="00AC5AEA">
        <w:rPr>
          <w:rFonts w:ascii="Arial" w:hAnsi="Arial" w:cs="Arial"/>
          <w:sz w:val="28"/>
          <w:szCs w:val="28"/>
        </w:rPr>
        <w:t xml:space="preserve">resentó recurso de reposición y en subsidio apelación, </w:t>
      </w:r>
      <w:r w:rsidR="00E4501F">
        <w:rPr>
          <w:rFonts w:ascii="Arial" w:hAnsi="Arial" w:cs="Arial"/>
          <w:sz w:val="28"/>
          <w:szCs w:val="28"/>
        </w:rPr>
        <w:t>a fin de que admitiera su acción o se concediera apelación ante este Tribunal, lo cual se negó</w:t>
      </w:r>
      <w:r>
        <w:rPr>
          <w:rFonts w:ascii="Arial" w:hAnsi="Arial" w:cs="Arial"/>
          <w:sz w:val="28"/>
          <w:szCs w:val="28"/>
        </w:rPr>
        <w:t>.</w:t>
      </w:r>
    </w:p>
    <w:p w:rsidR="00E4501F" w:rsidRDefault="00E4501F" w:rsidP="00E4501F">
      <w:pPr>
        <w:pStyle w:val="Sinespaciado1"/>
        <w:spacing w:line="360" w:lineRule="auto"/>
        <w:ind w:firstLine="2835"/>
        <w:jc w:val="both"/>
        <w:rPr>
          <w:rFonts w:ascii="Arial" w:hAnsi="Arial" w:cs="Arial"/>
          <w:sz w:val="28"/>
          <w:szCs w:val="28"/>
        </w:rPr>
      </w:pPr>
    </w:p>
    <w:p w:rsidR="00DF3BED" w:rsidRDefault="00DF3BED" w:rsidP="007A0A26">
      <w:pPr>
        <w:pStyle w:val="Sinespaciado1"/>
        <w:spacing w:line="360" w:lineRule="auto"/>
        <w:ind w:firstLine="2835"/>
        <w:jc w:val="both"/>
        <w:rPr>
          <w:rFonts w:ascii="Arial" w:hAnsi="Arial" w:cs="Arial"/>
          <w:sz w:val="28"/>
          <w:szCs w:val="28"/>
        </w:rPr>
      </w:pPr>
      <w:r>
        <w:rPr>
          <w:rFonts w:ascii="Arial" w:hAnsi="Arial" w:cs="Arial"/>
          <w:sz w:val="28"/>
          <w:szCs w:val="28"/>
        </w:rPr>
        <w:t>Dice que en la acción popular c</w:t>
      </w:r>
      <w:r w:rsidRPr="00D908E8">
        <w:rPr>
          <w:rFonts w:ascii="Arial" w:hAnsi="Arial" w:cs="Arial"/>
          <w:sz w:val="28"/>
          <w:szCs w:val="28"/>
        </w:rPr>
        <w:t>onsi</w:t>
      </w:r>
      <w:r>
        <w:rPr>
          <w:rFonts w:ascii="Arial" w:hAnsi="Arial" w:cs="Arial"/>
          <w:sz w:val="28"/>
          <w:szCs w:val="28"/>
        </w:rPr>
        <w:t xml:space="preserve">gnó que el </w:t>
      </w:r>
      <w:r w:rsidRPr="00D908E8">
        <w:rPr>
          <w:rFonts w:ascii="Arial" w:hAnsi="Arial" w:cs="Arial"/>
          <w:sz w:val="28"/>
          <w:szCs w:val="28"/>
        </w:rPr>
        <w:t>domicilio es</w:t>
      </w:r>
      <w:r>
        <w:rPr>
          <w:rFonts w:ascii="Arial" w:hAnsi="Arial" w:cs="Arial"/>
          <w:sz w:val="28"/>
          <w:szCs w:val="28"/>
        </w:rPr>
        <w:t>tá en</w:t>
      </w:r>
      <w:r w:rsidRPr="00D908E8">
        <w:rPr>
          <w:rFonts w:ascii="Arial" w:hAnsi="Arial" w:cs="Arial"/>
          <w:sz w:val="28"/>
          <w:szCs w:val="28"/>
        </w:rPr>
        <w:t xml:space="preserve"> Pereira</w:t>
      </w:r>
      <w:r>
        <w:rPr>
          <w:rFonts w:ascii="Arial" w:hAnsi="Arial" w:cs="Arial"/>
          <w:sz w:val="28"/>
          <w:szCs w:val="28"/>
        </w:rPr>
        <w:t xml:space="preserve"> y el juzgador no puede convertirse en el sucedáneo de su elección, como tampoco creer que se debe presentar en el domicilio principal de la en</w:t>
      </w:r>
      <w:r w:rsidR="008D32CD">
        <w:rPr>
          <w:rFonts w:ascii="Arial" w:hAnsi="Arial" w:cs="Arial"/>
          <w:sz w:val="28"/>
          <w:szCs w:val="28"/>
        </w:rPr>
        <w:t>tidad accionada, pues existirían centenares de nulidades para las acciones populares tramitadas contra entidades bancarias y tramitadas en provincia o en Despachos judiciales diferentes a Bogotá</w:t>
      </w:r>
      <w:r w:rsidR="00586B61">
        <w:rPr>
          <w:rFonts w:ascii="Arial" w:hAnsi="Arial" w:cs="Arial"/>
          <w:sz w:val="28"/>
          <w:szCs w:val="28"/>
        </w:rPr>
        <w:t>, donde por lo general está el domicilio principal de esta entidades.</w:t>
      </w:r>
    </w:p>
    <w:p w:rsidR="00DF3BED" w:rsidRDefault="00DF3BED" w:rsidP="007A0A26">
      <w:pPr>
        <w:pStyle w:val="Sinespaciado1"/>
        <w:spacing w:line="360" w:lineRule="auto"/>
        <w:ind w:firstLine="2835"/>
        <w:jc w:val="both"/>
        <w:rPr>
          <w:rFonts w:ascii="Arial" w:hAnsi="Arial" w:cs="Arial"/>
          <w:sz w:val="28"/>
          <w:szCs w:val="28"/>
        </w:rPr>
      </w:pPr>
    </w:p>
    <w:p w:rsidR="0081606B" w:rsidRDefault="00686A6C" w:rsidP="000F19F5">
      <w:pPr>
        <w:pStyle w:val="Sinespaciado1"/>
        <w:spacing w:line="360" w:lineRule="auto"/>
        <w:ind w:firstLine="2835"/>
        <w:jc w:val="both"/>
        <w:rPr>
          <w:rFonts w:ascii="Arial" w:hAnsi="Arial" w:cs="Arial"/>
          <w:sz w:val="28"/>
          <w:szCs w:val="28"/>
          <w:highlight w:val="yellow"/>
        </w:rPr>
      </w:pPr>
      <w:r>
        <w:rPr>
          <w:rFonts w:ascii="Arial" w:hAnsi="Arial" w:cs="Arial"/>
          <w:sz w:val="28"/>
          <w:szCs w:val="28"/>
        </w:rPr>
        <w:t>3</w:t>
      </w:r>
      <w:r w:rsidR="00DF3BED">
        <w:rPr>
          <w:rFonts w:ascii="Arial" w:hAnsi="Arial" w:cs="Arial"/>
          <w:sz w:val="28"/>
          <w:szCs w:val="28"/>
        </w:rPr>
        <w:t>.</w:t>
      </w:r>
      <w:r w:rsidR="000F19F5">
        <w:rPr>
          <w:rFonts w:ascii="Arial" w:hAnsi="Arial" w:cs="Arial"/>
          <w:sz w:val="28"/>
          <w:szCs w:val="28"/>
        </w:rPr>
        <w:t xml:space="preserve"> </w:t>
      </w:r>
      <w:r w:rsidR="00F0669C">
        <w:rPr>
          <w:rFonts w:ascii="Arial" w:hAnsi="Arial" w:cs="Arial"/>
          <w:sz w:val="28"/>
          <w:szCs w:val="28"/>
        </w:rPr>
        <w:t xml:space="preserve">Solicita </w:t>
      </w:r>
      <w:r w:rsidR="000F19F5" w:rsidRPr="00586B61">
        <w:rPr>
          <w:rFonts w:ascii="Arial" w:hAnsi="Arial" w:cs="Arial"/>
          <w:sz w:val="28"/>
          <w:szCs w:val="28"/>
        </w:rPr>
        <w:t>tutelar su</w:t>
      </w:r>
      <w:r w:rsidR="009D2CB7">
        <w:rPr>
          <w:rFonts w:ascii="Arial" w:hAnsi="Arial" w:cs="Arial"/>
          <w:sz w:val="28"/>
          <w:szCs w:val="28"/>
        </w:rPr>
        <w:t>s derechos fundamentales y se ordene</w:t>
      </w:r>
      <w:r w:rsidR="000F19F5" w:rsidRPr="00813670">
        <w:rPr>
          <w:rFonts w:ascii="Arial" w:hAnsi="Arial" w:cs="Arial"/>
          <w:sz w:val="28"/>
          <w:szCs w:val="28"/>
        </w:rPr>
        <w:t xml:space="preserve"> </w:t>
      </w:r>
      <w:r w:rsidR="00FE7CE8">
        <w:rPr>
          <w:rFonts w:ascii="Arial" w:hAnsi="Arial" w:cs="Arial"/>
          <w:sz w:val="28"/>
          <w:szCs w:val="28"/>
        </w:rPr>
        <w:t>al Despacho demandado</w:t>
      </w:r>
      <w:r w:rsidR="00F0669C">
        <w:rPr>
          <w:rFonts w:ascii="Arial" w:hAnsi="Arial" w:cs="Arial"/>
          <w:sz w:val="28"/>
          <w:szCs w:val="28"/>
        </w:rPr>
        <w:t>: (i)</w:t>
      </w:r>
      <w:r w:rsidR="00FE7CE8">
        <w:rPr>
          <w:rFonts w:ascii="Arial" w:hAnsi="Arial" w:cs="Arial"/>
          <w:sz w:val="28"/>
          <w:szCs w:val="28"/>
        </w:rPr>
        <w:t xml:space="preserve"> </w:t>
      </w:r>
      <w:r w:rsidR="00F0669C">
        <w:rPr>
          <w:rFonts w:ascii="Arial" w:hAnsi="Arial" w:cs="Arial"/>
          <w:sz w:val="28"/>
          <w:szCs w:val="28"/>
        </w:rPr>
        <w:t>admitir</w:t>
      </w:r>
      <w:r w:rsidR="000F19F5" w:rsidRPr="00813670">
        <w:rPr>
          <w:rFonts w:ascii="Arial" w:hAnsi="Arial" w:cs="Arial"/>
          <w:sz w:val="28"/>
          <w:szCs w:val="28"/>
        </w:rPr>
        <w:t xml:space="preserve"> y tramit</w:t>
      </w:r>
      <w:r w:rsidR="00F0669C">
        <w:rPr>
          <w:rFonts w:ascii="Arial" w:hAnsi="Arial" w:cs="Arial"/>
          <w:sz w:val="28"/>
          <w:szCs w:val="28"/>
        </w:rPr>
        <w:t>ar</w:t>
      </w:r>
      <w:r w:rsidR="000F19F5" w:rsidRPr="00813670">
        <w:rPr>
          <w:rFonts w:ascii="Arial" w:hAnsi="Arial" w:cs="Arial"/>
          <w:sz w:val="28"/>
          <w:szCs w:val="28"/>
        </w:rPr>
        <w:t xml:space="preserve"> su acción </w:t>
      </w:r>
      <w:r w:rsidR="00813670">
        <w:rPr>
          <w:rFonts w:ascii="Arial" w:hAnsi="Arial" w:cs="Arial"/>
          <w:sz w:val="28"/>
          <w:szCs w:val="28"/>
        </w:rPr>
        <w:t xml:space="preserve">de manera inmediata, pues </w:t>
      </w:r>
      <w:r w:rsidR="005E6C72">
        <w:rPr>
          <w:rFonts w:ascii="Arial" w:hAnsi="Arial" w:cs="Arial"/>
          <w:sz w:val="28"/>
          <w:szCs w:val="28"/>
        </w:rPr>
        <w:t xml:space="preserve">presentó su acción en </w:t>
      </w:r>
      <w:r w:rsidR="000F19F5" w:rsidRPr="00813670">
        <w:rPr>
          <w:rFonts w:ascii="Arial" w:hAnsi="Arial" w:cs="Arial"/>
          <w:sz w:val="28"/>
          <w:szCs w:val="28"/>
        </w:rPr>
        <w:t xml:space="preserve">el domicilio de la entidad accionada que es Pereira, a prevención; </w:t>
      </w:r>
      <w:r w:rsidR="00F2022E">
        <w:rPr>
          <w:rFonts w:ascii="Arial" w:hAnsi="Arial" w:cs="Arial"/>
          <w:sz w:val="28"/>
          <w:szCs w:val="28"/>
        </w:rPr>
        <w:t>(ii</w:t>
      </w:r>
      <w:r w:rsidR="000F19F5" w:rsidRPr="00DC012C">
        <w:rPr>
          <w:rFonts w:ascii="Arial" w:hAnsi="Arial" w:cs="Arial"/>
          <w:sz w:val="28"/>
          <w:szCs w:val="28"/>
        </w:rPr>
        <w:t xml:space="preserve">) conceder su apelación frente al rechazo de </w:t>
      </w:r>
      <w:r w:rsidR="00B120E9">
        <w:rPr>
          <w:rFonts w:ascii="Arial" w:hAnsi="Arial" w:cs="Arial"/>
          <w:sz w:val="28"/>
          <w:szCs w:val="28"/>
        </w:rPr>
        <w:t>su demanda</w:t>
      </w:r>
      <w:r w:rsidR="00F2022E">
        <w:rPr>
          <w:rFonts w:ascii="Arial" w:hAnsi="Arial" w:cs="Arial"/>
          <w:sz w:val="28"/>
          <w:szCs w:val="28"/>
        </w:rPr>
        <w:t>; (iii</w:t>
      </w:r>
      <w:r w:rsidR="000F19F5" w:rsidRPr="00DC012C">
        <w:rPr>
          <w:rFonts w:ascii="Arial" w:hAnsi="Arial" w:cs="Arial"/>
          <w:sz w:val="28"/>
          <w:szCs w:val="28"/>
        </w:rPr>
        <w:t>) aportar copia de la tutela a la acción popular</w:t>
      </w:r>
      <w:r w:rsidR="00ED4913">
        <w:rPr>
          <w:rFonts w:ascii="Arial" w:hAnsi="Arial" w:cs="Arial"/>
          <w:sz w:val="28"/>
          <w:szCs w:val="28"/>
        </w:rPr>
        <w:t xml:space="preserve"> para que obre como prueba de aparente mora judicial</w:t>
      </w:r>
      <w:r w:rsidR="000F19F5" w:rsidRPr="00DC012C">
        <w:rPr>
          <w:rFonts w:ascii="Arial" w:hAnsi="Arial" w:cs="Arial"/>
          <w:sz w:val="28"/>
          <w:szCs w:val="28"/>
        </w:rPr>
        <w:t xml:space="preserve">; </w:t>
      </w:r>
      <w:r w:rsidR="000F19F5" w:rsidRPr="00DC012C">
        <w:rPr>
          <w:rFonts w:ascii="Arial" w:hAnsi="Arial" w:cs="Arial"/>
          <w:sz w:val="28"/>
          <w:szCs w:val="28"/>
        </w:rPr>
        <w:lastRenderedPageBreak/>
        <w:t>(</w:t>
      </w:r>
      <w:r w:rsidR="00F2022E">
        <w:rPr>
          <w:rFonts w:ascii="Arial" w:hAnsi="Arial" w:cs="Arial"/>
          <w:sz w:val="28"/>
          <w:szCs w:val="28"/>
        </w:rPr>
        <w:t>i</w:t>
      </w:r>
      <w:r w:rsidR="000F19F5" w:rsidRPr="00DC012C">
        <w:rPr>
          <w:rFonts w:ascii="Arial" w:hAnsi="Arial" w:cs="Arial"/>
          <w:sz w:val="28"/>
          <w:szCs w:val="28"/>
        </w:rPr>
        <w:t xml:space="preserve">v) escanear su tutela y del fallo al correo electrónico que suministra </w:t>
      </w:r>
      <w:r w:rsidR="00F0669C">
        <w:rPr>
          <w:rFonts w:ascii="Arial" w:hAnsi="Arial" w:cs="Arial"/>
          <w:sz w:val="28"/>
          <w:szCs w:val="28"/>
        </w:rPr>
        <w:t>y brindarle</w:t>
      </w:r>
      <w:r w:rsidR="000F19F5" w:rsidRPr="003564DE">
        <w:rPr>
          <w:rFonts w:ascii="Arial" w:hAnsi="Arial" w:cs="Arial"/>
          <w:sz w:val="28"/>
          <w:szCs w:val="28"/>
        </w:rPr>
        <w:t xml:space="preserve"> copia física e íntegra de </w:t>
      </w:r>
      <w:r w:rsidR="0014671B">
        <w:rPr>
          <w:rFonts w:ascii="Arial" w:hAnsi="Arial" w:cs="Arial"/>
          <w:sz w:val="28"/>
          <w:szCs w:val="28"/>
        </w:rPr>
        <w:t>ello</w:t>
      </w:r>
      <w:r w:rsidR="00F2022E">
        <w:rPr>
          <w:rFonts w:ascii="Arial" w:hAnsi="Arial" w:cs="Arial"/>
          <w:sz w:val="28"/>
          <w:szCs w:val="28"/>
        </w:rPr>
        <w:t>; (v</w:t>
      </w:r>
      <w:r w:rsidR="000F19F5" w:rsidRPr="003564DE">
        <w:rPr>
          <w:rFonts w:ascii="Arial" w:hAnsi="Arial" w:cs="Arial"/>
          <w:sz w:val="28"/>
          <w:szCs w:val="28"/>
        </w:rPr>
        <w:t xml:space="preserve">) </w:t>
      </w:r>
      <w:r w:rsidR="0081606B">
        <w:rPr>
          <w:rFonts w:ascii="Arial" w:hAnsi="Arial" w:cs="Arial"/>
          <w:sz w:val="28"/>
          <w:szCs w:val="28"/>
        </w:rPr>
        <w:t>tramitar</w:t>
      </w:r>
      <w:r w:rsidR="000F19F5" w:rsidRPr="003564DE">
        <w:rPr>
          <w:rFonts w:ascii="Arial" w:hAnsi="Arial" w:cs="Arial"/>
          <w:sz w:val="28"/>
          <w:szCs w:val="28"/>
        </w:rPr>
        <w:t xml:space="preserve"> su petición contra la Defensoría del Pueblo de Caldas a fin de determinar si viola la Ley 734 de 2002 al negarse a presentar tutelas a su nombre, incumpliendo su deber función</w:t>
      </w:r>
      <w:r w:rsidR="00ED4913">
        <w:rPr>
          <w:rFonts w:ascii="Arial" w:hAnsi="Arial" w:cs="Arial"/>
          <w:sz w:val="28"/>
          <w:szCs w:val="28"/>
        </w:rPr>
        <w:t>; (vi</w:t>
      </w:r>
      <w:r w:rsidR="000F19F5" w:rsidRPr="003564DE">
        <w:rPr>
          <w:rFonts w:ascii="Arial" w:hAnsi="Arial" w:cs="Arial"/>
          <w:sz w:val="28"/>
          <w:szCs w:val="28"/>
        </w:rPr>
        <w:t xml:space="preserve">) </w:t>
      </w:r>
      <w:r w:rsidR="000B7B1E">
        <w:rPr>
          <w:rFonts w:ascii="Arial" w:hAnsi="Arial" w:cs="Arial"/>
          <w:sz w:val="28"/>
          <w:szCs w:val="28"/>
        </w:rPr>
        <w:t>aportar</w:t>
      </w:r>
      <w:r w:rsidR="000F19F5" w:rsidRPr="003564DE">
        <w:rPr>
          <w:rFonts w:ascii="Arial" w:hAnsi="Arial" w:cs="Arial"/>
          <w:sz w:val="28"/>
          <w:szCs w:val="28"/>
        </w:rPr>
        <w:t xml:space="preserve"> copia de todos los documentos que solicitó como pruebas para que obren en la presente acción constitucional</w:t>
      </w:r>
      <w:r w:rsidR="00B64B0D">
        <w:rPr>
          <w:rFonts w:ascii="Arial" w:hAnsi="Arial" w:cs="Arial"/>
          <w:sz w:val="28"/>
          <w:szCs w:val="28"/>
        </w:rPr>
        <w:t xml:space="preserve"> y </w:t>
      </w:r>
      <w:r w:rsidR="00ED4913">
        <w:rPr>
          <w:rFonts w:ascii="Arial" w:hAnsi="Arial" w:cs="Arial"/>
          <w:sz w:val="28"/>
          <w:szCs w:val="28"/>
        </w:rPr>
        <w:t xml:space="preserve">(vii) allegar copia </w:t>
      </w:r>
      <w:r w:rsidR="00B64B0D">
        <w:rPr>
          <w:rFonts w:ascii="Arial" w:hAnsi="Arial" w:cs="Arial"/>
          <w:sz w:val="28"/>
          <w:szCs w:val="28"/>
        </w:rPr>
        <w:t xml:space="preserve">de todas las tutelas que han prosperado en su contra </w:t>
      </w:r>
      <w:r w:rsidR="00E76874">
        <w:rPr>
          <w:rFonts w:ascii="Arial" w:hAnsi="Arial" w:cs="Arial"/>
          <w:sz w:val="28"/>
          <w:szCs w:val="28"/>
        </w:rPr>
        <w:t>en la Corte Suprema de Justicia y en este Tribunal</w:t>
      </w:r>
      <w:r w:rsidR="00FE7CE8">
        <w:rPr>
          <w:rFonts w:ascii="Arial" w:hAnsi="Arial" w:cs="Arial"/>
          <w:sz w:val="28"/>
          <w:szCs w:val="28"/>
        </w:rPr>
        <w:t xml:space="preserve"> para probar su incumplimiento sistemático </w:t>
      </w:r>
      <w:r w:rsidR="000B7B1E">
        <w:rPr>
          <w:rFonts w:ascii="Arial" w:hAnsi="Arial" w:cs="Arial"/>
          <w:sz w:val="28"/>
          <w:szCs w:val="28"/>
        </w:rPr>
        <w:t xml:space="preserve">y reiterativo </w:t>
      </w:r>
      <w:r w:rsidR="00187A5B">
        <w:rPr>
          <w:rFonts w:ascii="Arial" w:hAnsi="Arial" w:cs="Arial"/>
          <w:sz w:val="28"/>
          <w:szCs w:val="28"/>
        </w:rPr>
        <w:t xml:space="preserve">de la ley, </w:t>
      </w:r>
      <w:r w:rsidR="00F2022E">
        <w:rPr>
          <w:rFonts w:ascii="Arial" w:hAnsi="Arial" w:cs="Arial"/>
          <w:sz w:val="28"/>
          <w:szCs w:val="28"/>
        </w:rPr>
        <w:t>desconociendo lo ordenado por sus superiores jerárquicos.</w:t>
      </w:r>
    </w:p>
    <w:p w:rsidR="00DF3BED" w:rsidRDefault="00DF3BED" w:rsidP="007A0A26">
      <w:pPr>
        <w:pStyle w:val="Sinespaciado1"/>
        <w:spacing w:line="360" w:lineRule="auto"/>
        <w:ind w:firstLine="2835"/>
        <w:jc w:val="both"/>
        <w:rPr>
          <w:rFonts w:ascii="Arial" w:hAnsi="Arial" w:cs="Arial"/>
          <w:sz w:val="28"/>
          <w:szCs w:val="28"/>
        </w:rPr>
      </w:pPr>
    </w:p>
    <w:p w:rsidR="007A0A26" w:rsidRPr="00AC5AEA" w:rsidRDefault="007A4C4E" w:rsidP="007A0A26">
      <w:pPr>
        <w:pStyle w:val="Sinespaciado1"/>
        <w:spacing w:line="360" w:lineRule="auto"/>
        <w:ind w:firstLine="2835"/>
        <w:jc w:val="both"/>
        <w:rPr>
          <w:rFonts w:ascii="Arial" w:hAnsi="Arial" w:cs="Arial"/>
          <w:sz w:val="28"/>
          <w:szCs w:val="28"/>
        </w:rPr>
      </w:pPr>
      <w:r>
        <w:rPr>
          <w:rFonts w:ascii="Arial" w:hAnsi="Arial" w:cs="Arial"/>
          <w:sz w:val="28"/>
          <w:szCs w:val="28"/>
        </w:rPr>
        <w:t>4</w:t>
      </w:r>
      <w:r w:rsidR="007A0A26" w:rsidRPr="00AC5AEA">
        <w:rPr>
          <w:rFonts w:ascii="Arial" w:hAnsi="Arial" w:cs="Arial"/>
          <w:sz w:val="28"/>
          <w:szCs w:val="28"/>
        </w:rPr>
        <w:t xml:space="preserve">. Por auto del </w:t>
      </w:r>
      <w:r w:rsidR="00130EF8">
        <w:rPr>
          <w:rFonts w:ascii="Arial" w:hAnsi="Arial" w:cs="Arial"/>
          <w:sz w:val="28"/>
          <w:szCs w:val="28"/>
        </w:rPr>
        <w:t>20</w:t>
      </w:r>
      <w:r w:rsidR="007A0A26" w:rsidRPr="00AC5AEA">
        <w:rPr>
          <w:rFonts w:ascii="Arial" w:hAnsi="Arial" w:cs="Arial"/>
          <w:sz w:val="28"/>
          <w:szCs w:val="28"/>
        </w:rPr>
        <w:t xml:space="preserve"> de </w:t>
      </w:r>
      <w:r w:rsidR="00130EF8">
        <w:rPr>
          <w:rFonts w:ascii="Arial" w:hAnsi="Arial" w:cs="Arial"/>
          <w:sz w:val="28"/>
          <w:szCs w:val="28"/>
        </w:rPr>
        <w:t>abril de este año se admitió la</w:t>
      </w:r>
      <w:r w:rsidR="00FF1AD0">
        <w:rPr>
          <w:rFonts w:ascii="Arial" w:hAnsi="Arial" w:cs="Arial"/>
          <w:sz w:val="28"/>
          <w:szCs w:val="28"/>
        </w:rPr>
        <w:t xml:space="preserve"> demanda de amparo</w:t>
      </w:r>
      <w:r w:rsidR="007A0A26" w:rsidRPr="00AC5AEA">
        <w:rPr>
          <w:rFonts w:ascii="Arial" w:hAnsi="Arial" w:cs="Arial"/>
          <w:sz w:val="28"/>
          <w:szCs w:val="28"/>
        </w:rPr>
        <w:t xml:space="preserve"> en contra de la autoridad judicial </w:t>
      </w:r>
      <w:r w:rsidR="007A0A26">
        <w:rPr>
          <w:rFonts w:ascii="Arial" w:hAnsi="Arial" w:cs="Arial"/>
          <w:sz w:val="28"/>
          <w:szCs w:val="28"/>
        </w:rPr>
        <w:t>encartada</w:t>
      </w:r>
      <w:r w:rsidR="007A0A26" w:rsidRPr="00AC5AEA">
        <w:rPr>
          <w:rFonts w:ascii="Arial" w:hAnsi="Arial" w:cs="Arial"/>
          <w:sz w:val="28"/>
          <w:szCs w:val="28"/>
        </w:rPr>
        <w:t xml:space="preserve">, se dispuso la vinculación de la </w:t>
      </w:r>
      <w:r w:rsidR="00036383" w:rsidRPr="00AC5AEA">
        <w:rPr>
          <w:rFonts w:ascii="Arial" w:hAnsi="Arial" w:cs="Arial"/>
          <w:sz w:val="28"/>
          <w:szCs w:val="28"/>
        </w:rPr>
        <w:t>Alcaldía de Pereira</w:t>
      </w:r>
      <w:r w:rsidR="00036383">
        <w:rPr>
          <w:rFonts w:ascii="Arial" w:hAnsi="Arial" w:cs="Arial"/>
          <w:sz w:val="28"/>
          <w:szCs w:val="28"/>
        </w:rPr>
        <w:t xml:space="preserve">, la </w:t>
      </w:r>
      <w:r w:rsidR="007A0A26" w:rsidRPr="00AC5AEA">
        <w:rPr>
          <w:rFonts w:ascii="Arial" w:hAnsi="Arial" w:cs="Arial"/>
          <w:sz w:val="28"/>
          <w:szCs w:val="28"/>
        </w:rPr>
        <w:t xml:space="preserve">Defensoría del Pueblo </w:t>
      </w:r>
      <w:r w:rsidR="00036383">
        <w:rPr>
          <w:rFonts w:ascii="Arial" w:hAnsi="Arial" w:cs="Arial"/>
          <w:sz w:val="28"/>
          <w:szCs w:val="28"/>
        </w:rPr>
        <w:t>y</w:t>
      </w:r>
      <w:r w:rsidR="007A0A26" w:rsidRPr="00AC5AEA">
        <w:rPr>
          <w:rFonts w:ascii="Arial" w:hAnsi="Arial" w:cs="Arial"/>
          <w:sz w:val="28"/>
          <w:szCs w:val="28"/>
        </w:rPr>
        <w:t xml:space="preserve"> la Procuraduría General de la Nación </w:t>
      </w:r>
      <w:r w:rsidR="00036383">
        <w:rPr>
          <w:rFonts w:ascii="Arial" w:hAnsi="Arial" w:cs="Arial"/>
          <w:sz w:val="28"/>
          <w:szCs w:val="28"/>
        </w:rPr>
        <w:t xml:space="preserve">de la </w:t>
      </w:r>
      <w:r w:rsidR="007A0A26" w:rsidRPr="00AC5AEA">
        <w:rPr>
          <w:rFonts w:ascii="Arial" w:hAnsi="Arial" w:cs="Arial"/>
          <w:sz w:val="28"/>
          <w:szCs w:val="28"/>
        </w:rPr>
        <w:t xml:space="preserve">Regional Risaralda y la </w:t>
      </w:r>
      <w:r w:rsidR="000445A3">
        <w:rPr>
          <w:rFonts w:ascii="Arial" w:hAnsi="Arial" w:cs="Arial"/>
          <w:sz w:val="28"/>
          <w:szCs w:val="28"/>
        </w:rPr>
        <w:t>Defensoría del Pueblo de Caldas</w:t>
      </w:r>
      <w:r w:rsidR="007A0A26" w:rsidRPr="00AC5AEA">
        <w:rPr>
          <w:rFonts w:ascii="Arial" w:hAnsi="Arial" w:cs="Arial"/>
          <w:sz w:val="28"/>
          <w:szCs w:val="28"/>
        </w:rPr>
        <w:t xml:space="preserve">, se ordenó su notificación y traslado.  No fue necesario </w:t>
      </w:r>
      <w:r w:rsidR="007A0A26">
        <w:rPr>
          <w:rFonts w:ascii="Arial" w:hAnsi="Arial" w:cs="Arial"/>
          <w:sz w:val="28"/>
          <w:szCs w:val="28"/>
        </w:rPr>
        <w:t>convocar</w:t>
      </w:r>
      <w:r w:rsidR="000445A3">
        <w:rPr>
          <w:rFonts w:ascii="Arial" w:hAnsi="Arial" w:cs="Arial"/>
          <w:sz w:val="28"/>
          <w:szCs w:val="28"/>
        </w:rPr>
        <w:t xml:space="preserve"> a la entidad demandada</w:t>
      </w:r>
      <w:r w:rsidR="007A0A26" w:rsidRPr="00AC5AEA">
        <w:rPr>
          <w:rFonts w:ascii="Arial" w:hAnsi="Arial" w:cs="Arial"/>
          <w:sz w:val="28"/>
          <w:szCs w:val="28"/>
        </w:rPr>
        <w:t xml:space="preserve"> en la</w:t>
      </w:r>
      <w:r w:rsidR="000445A3">
        <w:rPr>
          <w:rFonts w:ascii="Arial" w:hAnsi="Arial" w:cs="Arial"/>
          <w:sz w:val="28"/>
          <w:szCs w:val="28"/>
        </w:rPr>
        <w:t xml:space="preserve"> acción popular</w:t>
      </w:r>
      <w:r w:rsidR="007A0A26" w:rsidRPr="00AC5AEA">
        <w:rPr>
          <w:rFonts w:ascii="Arial" w:hAnsi="Arial" w:cs="Arial"/>
          <w:sz w:val="28"/>
          <w:szCs w:val="28"/>
        </w:rPr>
        <w:t xml:space="preserve">, </w:t>
      </w:r>
      <w:r w:rsidR="007A0A26" w:rsidRPr="00F67F02">
        <w:rPr>
          <w:rFonts w:ascii="Arial" w:hAnsi="Arial" w:cs="Arial"/>
          <w:sz w:val="28"/>
          <w:szCs w:val="28"/>
        </w:rPr>
        <w:t>comoquiera que</w:t>
      </w:r>
      <w:r w:rsidR="007A0A26">
        <w:rPr>
          <w:rFonts w:ascii="Arial" w:hAnsi="Arial" w:cs="Arial"/>
          <w:sz w:val="28"/>
          <w:szCs w:val="28"/>
        </w:rPr>
        <w:t xml:space="preserve"> aq</w:t>
      </w:r>
      <w:r w:rsidR="000445A3">
        <w:rPr>
          <w:rFonts w:ascii="Arial" w:hAnsi="Arial" w:cs="Arial"/>
          <w:sz w:val="28"/>
          <w:szCs w:val="28"/>
        </w:rPr>
        <w:t>uella</w:t>
      </w:r>
      <w:r w:rsidR="007A0A26" w:rsidRPr="00F67F02">
        <w:rPr>
          <w:rFonts w:ascii="Arial" w:hAnsi="Arial" w:cs="Arial"/>
          <w:sz w:val="28"/>
          <w:szCs w:val="28"/>
        </w:rPr>
        <w:t xml:space="preserve"> aún no </w:t>
      </w:r>
      <w:r w:rsidR="000445A3">
        <w:rPr>
          <w:rFonts w:ascii="Arial" w:hAnsi="Arial" w:cs="Arial"/>
          <w:sz w:val="28"/>
          <w:szCs w:val="28"/>
        </w:rPr>
        <w:t>es</w:t>
      </w:r>
      <w:r w:rsidR="007A0A26" w:rsidRPr="00F67F02">
        <w:rPr>
          <w:rFonts w:ascii="Arial" w:hAnsi="Arial" w:cs="Arial"/>
          <w:sz w:val="28"/>
          <w:szCs w:val="28"/>
        </w:rPr>
        <w:t xml:space="preserve"> parte en la disp</w:t>
      </w:r>
      <w:r w:rsidR="00671450">
        <w:rPr>
          <w:rFonts w:ascii="Arial" w:hAnsi="Arial" w:cs="Arial"/>
          <w:sz w:val="28"/>
          <w:szCs w:val="28"/>
        </w:rPr>
        <w:t>uta que genera la inconformidad (</w:t>
      </w:r>
      <w:proofErr w:type="spellStart"/>
      <w:r w:rsidR="00671450" w:rsidRPr="00671450">
        <w:rPr>
          <w:rFonts w:ascii="Arial" w:hAnsi="Arial" w:cs="Arial"/>
          <w:sz w:val="24"/>
          <w:szCs w:val="28"/>
        </w:rPr>
        <w:t>fl</w:t>
      </w:r>
      <w:proofErr w:type="spellEnd"/>
      <w:r w:rsidR="00671450" w:rsidRPr="00671450">
        <w:rPr>
          <w:rFonts w:ascii="Arial" w:hAnsi="Arial" w:cs="Arial"/>
          <w:sz w:val="24"/>
          <w:szCs w:val="28"/>
        </w:rPr>
        <w:t>. 4</w:t>
      </w:r>
      <w:r w:rsidR="00671450">
        <w:rPr>
          <w:rFonts w:ascii="Arial" w:hAnsi="Arial" w:cs="Arial"/>
          <w:sz w:val="28"/>
          <w:szCs w:val="28"/>
        </w:rPr>
        <w:t>).</w:t>
      </w:r>
    </w:p>
    <w:p w:rsidR="007A0A26" w:rsidRPr="00AC5AEA" w:rsidRDefault="007A0A26" w:rsidP="00F20A90">
      <w:pPr>
        <w:pStyle w:val="Sinespaciado1"/>
        <w:spacing w:line="360" w:lineRule="auto"/>
        <w:ind w:firstLine="2835"/>
        <w:jc w:val="both"/>
        <w:rPr>
          <w:rFonts w:ascii="Arial" w:hAnsi="Arial" w:cs="Arial"/>
          <w:sz w:val="28"/>
          <w:szCs w:val="28"/>
        </w:rPr>
      </w:pPr>
    </w:p>
    <w:p w:rsidR="007A0A26" w:rsidRPr="00AC5AEA" w:rsidRDefault="007A4C4E" w:rsidP="007A0A2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7A0A26" w:rsidRPr="00AC5AEA">
        <w:rPr>
          <w:rFonts w:ascii="Arial" w:hAnsi="Arial" w:cs="Arial"/>
          <w:sz w:val="28"/>
          <w:szCs w:val="28"/>
          <w:lang w:val="es-ES"/>
        </w:rPr>
        <w:t>.1. La Procuraduría Regional de Risaralda, informa que en virtud de las acciones populares presentadas por el actor, le han comunicado los autos de admisión, por lo que han designado a diferentes profesionales para dar cumplimiento al artículo 21 de la Ley 472 de 1998.  Informa que las acciones populares referenciadas no fueron promovidas por esa institución y por ello solicita desvincular de cualquier tipo de responsabilidad a esa entidad</w:t>
      </w:r>
      <w:r w:rsidR="00F20A90">
        <w:rPr>
          <w:rFonts w:ascii="Arial" w:hAnsi="Arial"/>
          <w:sz w:val="28"/>
          <w:szCs w:val="28"/>
          <w:lang w:val="es-ES"/>
        </w:rPr>
        <w:t xml:space="preserve"> (</w:t>
      </w:r>
      <w:proofErr w:type="spellStart"/>
      <w:r w:rsidR="00F20A90" w:rsidRPr="00F20A90">
        <w:rPr>
          <w:rFonts w:ascii="Arial" w:hAnsi="Arial"/>
          <w:sz w:val="24"/>
          <w:szCs w:val="28"/>
          <w:lang w:val="es-ES"/>
        </w:rPr>
        <w:t>fls</w:t>
      </w:r>
      <w:proofErr w:type="spellEnd"/>
      <w:r w:rsidR="00F20A90" w:rsidRPr="00F20A90">
        <w:rPr>
          <w:rFonts w:ascii="Arial" w:hAnsi="Arial"/>
          <w:sz w:val="24"/>
          <w:szCs w:val="28"/>
          <w:lang w:val="es-ES"/>
        </w:rPr>
        <w:t>. 8-10</w:t>
      </w:r>
      <w:r w:rsidR="00F20A90">
        <w:rPr>
          <w:rFonts w:ascii="Arial" w:hAnsi="Arial"/>
          <w:sz w:val="28"/>
          <w:szCs w:val="28"/>
          <w:lang w:val="es-ES"/>
        </w:rPr>
        <w:t>).</w:t>
      </w:r>
    </w:p>
    <w:p w:rsidR="007A0A26" w:rsidRPr="00AC5AEA" w:rsidRDefault="007A0A26" w:rsidP="00F20A90">
      <w:pPr>
        <w:pStyle w:val="Sinespaciado1"/>
        <w:spacing w:line="360" w:lineRule="auto"/>
        <w:ind w:firstLine="2835"/>
        <w:jc w:val="both"/>
        <w:rPr>
          <w:rFonts w:ascii="Arial" w:hAnsi="Arial" w:cs="Arial"/>
          <w:sz w:val="28"/>
          <w:szCs w:val="28"/>
        </w:rPr>
      </w:pPr>
    </w:p>
    <w:p w:rsidR="00B81E8B" w:rsidRDefault="00326E7A" w:rsidP="007A0A2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lastRenderedPageBreak/>
        <w:t>4</w:t>
      </w:r>
      <w:r w:rsidR="007A0A26" w:rsidRPr="00AC5AEA">
        <w:rPr>
          <w:rFonts w:ascii="Arial" w:hAnsi="Arial" w:cs="Arial"/>
          <w:sz w:val="28"/>
          <w:szCs w:val="28"/>
          <w:lang w:val="es-ES"/>
        </w:rPr>
        <w:t xml:space="preserve">.2. </w:t>
      </w:r>
      <w:r w:rsidR="00B81E8B" w:rsidRPr="00547E94">
        <w:rPr>
          <w:rFonts w:ascii="Arial" w:hAnsi="Arial" w:cs="Arial"/>
          <w:sz w:val="28"/>
          <w:szCs w:val="28"/>
          <w:lang w:val="es-ES"/>
        </w:rPr>
        <w:t xml:space="preserve">La alcaldía de este municipio, dice que no le constan los </w:t>
      </w:r>
      <w:r w:rsidR="00B81E8B">
        <w:rPr>
          <w:rFonts w:ascii="Arial" w:hAnsi="Arial" w:cs="Arial"/>
          <w:sz w:val="28"/>
          <w:szCs w:val="28"/>
          <w:lang w:val="es-ES"/>
        </w:rPr>
        <w:t>seis hechos</w:t>
      </w:r>
      <w:r w:rsidR="00B81E8B" w:rsidRPr="00547E94">
        <w:rPr>
          <w:rFonts w:ascii="Arial" w:hAnsi="Arial" w:cs="Arial"/>
          <w:sz w:val="28"/>
          <w:szCs w:val="28"/>
          <w:lang w:val="es-ES"/>
        </w:rPr>
        <w:t xml:space="preserve">; </w:t>
      </w:r>
      <w:r w:rsidR="00B81E8B">
        <w:rPr>
          <w:rFonts w:ascii="Arial" w:hAnsi="Arial" w:cs="Arial"/>
          <w:sz w:val="28"/>
          <w:szCs w:val="28"/>
          <w:lang w:val="es-ES"/>
        </w:rPr>
        <w:t>se opone a las pretensiones del accionante; propone la excepción</w:t>
      </w:r>
      <w:r w:rsidR="00B81E8B" w:rsidRPr="00547E94">
        <w:rPr>
          <w:rFonts w:ascii="Arial" w:hAnsi="Arial" w:cs="Arial"/>
          <w:sz w:val="28"/>
          <w:szCs w:val="28"/>
          <w:lang w:val="es-ES"/>
        </w:rPr>
        <w:t xml:space="preserve"> de falta de legitimación por pasiva</w:t>
      </w:r>
      <w:r w:rsidR="00B81E8B">
        <w:rPr>
          <w:rFonts w:ascii="Arial" w:hAnsi="Arial" w:cs="Arial"/>
          <w:sz w:val="28"/>
          <w:szCs w:val="28"/>
          <w:lang w:val="es-ES"/>
        </w:rPr>
        <w:t>,</w:t>
      </w:r>
      <w:r w:rsidR="00B81E8B" w:rsidRPr="00547E94">
        <w:rPr>
          <w:rFonts w:ascii="Arial" w:hAnsi="Arial" w:cs="Arial"/>
          <w:sz w:val="28"/>
          <w:szCs w:val="28"/>
          <w:lang w:val="es-ES"/>
        </w:rPr>
        <w:t xml:space="preserve"> solicita </w:t>
      </w:r>
      <w:r w:rsidR="00B81E8B">
        <w:rPr>
          <w:rFonts w:ascii="Arial" w:hAnsi="Arial" w:cs="Arial"/>
          <w:sz w:val="28"/>
          <w:szCs w:val="28"/>
          <w:lang w:val="es-ES"/>
        </w:rPr>
        <w:t>no tutelar las peticiones del ciudadano Arias Idárraga y desvincular al municipio</w:t>
      </w:r>
      <w:r w:rsidR="002D0B95">
        <w:rPr>
          <w:rFonts w:ascii="Arial" w:hAnsi="Arial" w:cs="Arial"/>
          <w:sz w:val="28"/>
          <w:szCs w:val="28"/>
          <w:lang w:val="es-ES"/>
        </w:rPr>
        <w:t xml:space="preserve"> (</w:t>
      </w:r>
      <w:proofErr w:type="spellStart"/>
      <w:r w:rsidR="002D0B95" w:rsidRPr="002D0B95">
        <w:rPr>
          <w:rFonts w:ascii="Arial" w:hAnsi="Arial" w:cs="Arial"/>
          <w:sz w:val="24"/>
          <w:szCs w:val="28"/>
          <w:lang w:val="es-ES"/>
        </w:rPr>
        <w:t>fls</w:t>
      </w:r>
      <w:proofErr w:type="spellEnd"/>
      <w:r w:rsidR="002D0B95" w:rsidRPr="002D0B95">
        <w:rPr>
          <w:rFonts w:ascii="Arial" w:hAnsi="Arial" w:cs="Arial"/>
          <w:sz w:val="24"/>
          <w:szCs w:val="28"/>
          <w:lang w:val="es-ES"/>
        </w:rPr>
        <w:t>. 11-26</w:t>
      </w:r>
      <w:r w:rsidR="002D0B95">
        <w:rPr>
          <w:rFonts w:ascii="Arial" w:hAnsi="Arial" w:cs="Arial"/>
          <w:sz w:val="28"/>
          <w:szCs w:val="28"/>
          <w:lang w:val="es-ES"/>
        </w:rPr>
        <w:t>).</w:t>
      </w:r>
    </w:p>
    <w:p w:rsidR="00B81E8B" w:rsidRDefault="00B81E8B" w:rsidP="007A0A26">
      <w:pPr>
        <w:pStyle w:val="Sinespaciado1"/>
        <w:spacing w:line="360" w:lineRule="auto"/>
        <w:ind w:firstLine="2835"/>
        <w:jc w:val="both"/>
        <w:rPr>
          <w:rFonts w:ascii="Arial" w:hAnsi="Arial" w:cs="Arial"/>
          <w:sz w:val="28"/>
          <w:szCs w:val="28"/>
          <w:lang w:val="es-ES"/>
        </w:rPr>
      </w:pPr>
    </w:p>
    <w:p w:rsidR="00046DCC" w:rsidRDefault="00326E7A" w:rsidP="00046DCC">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B81E8B">
        <w:rPr>
          <w:rFonts w:ascii="Arial" w:hAnsi="Arial" w:cs="Arial"/>
          <w:sz w:val="28"/>
          <w:szCs w:val="28"/>
          <w:lang w:val="es-ES"/>
        </w:rPr>
        <w:t xml:space="preserve">.3 </w:t>
      </w:r>
      <w:r w:rsidR="007A0A26" w:rsidRPr="00AC5AEA">
        <w:rPr>
          <w:rFonts w:ascii="Arial" w:hAnsi="Arial" w:cs="Arial"/>
          <w:sz w:val="28"/>
          <w:szCs w:val="28"/>
          <w:lang w:val="es-ES"/>
        </w:rPr>
        <w:t>El Juzgado Segundo Ci</w:t>
      </w:r>
      <w:r w:rsidR="00853B08">
        <w:rPr>
          <w:rFonts w:ascii="Arial" w:hAnsi="Arial" w:cs="Arial"/>
          <w:sz w:val="28"/>
          <w:szCs w:val="28"/>
          <w:lang w:val="es-ES"/>
        </w:rPr>
        <w:t xml:space="preserve">vil del Circuito de esta ciudad </w:t>
      </w:r>
      <w:r w:rsidR="00853B08" w:rsidRPr="00AC5AEA">
        <w:rPr>
          <w:rFonts w:ascii="Arial" w:hAnsi="Arial" w:cs="Arial"/>
          <w:sz w:val="28"/>
          <w:szCs w:val="28"/>
          <w:lang w:val="es-ES"/>
        </w:rPr>
        <w:t>allegó las copias solicitadas</w:t>
      </w:r>
      <w:r w:rsidR="007A0A26" w:rsidRPr="00AC5AEA">
        <w:rPr>
          <w:rFonts w:ascii="Arial" w:hAnsi="Arial" w:cs="Arial"/>
          <w:sz w:val="28"/>
          <w:szCs w:val="28"/>
          <w:lang w:val="es-ES"/>
        </w:rPr>
        <w:t xml:space="preserve"> </w:t>
      </w:r>
      <w:r w:rsidR="00853B08">
        <w:rPr>
          <w:rFonts w:ascii="Arial" w:hAnsi="Arial" w:cs="Arial"/>
          <w:sz w:val="28"/>
          <w:szCs w:val="28"/>
          <w:lang w:val="es-ES"/>
        </w:rPr>
        <w:t>e informó</w:t>
      </w:r>
      <w:r w:rsidR="00046DCC">
        <w:rPr>
          <w:rFonts w:ascii="Arial" w:hAnsi="Arial" w:cs="Arial"/>
          <w:sz w:val="28"/>
          <w:szCs w:val="28"/>
          <w:lang w:val="es-ES"/>
        </w:rPr>
        <w:t xml:space="preserve"> que el expediente radicado al número 2015-516 fue enviado por competencia a los Juzgados Civiles del Circuito de Bogotá</w:t>
      </w:r>
      <w:r w:rsidR="007631ED">
        <w:rPr>
          <w:rFonts w:ascii="Arial" w:hAnsi="Arial" w:cs="Arial"/>
          <w:sz w:val="28"/>
          <w:szCs w:val="28"/>
          <w:lang w:val="es-ES"/>
        </w:rPr>
        <w:t>, correspondiéndole al</w:t>
      </w:r>
      <w:r w:rsidR="002839E4">
        <w:rPr>
          <w:rFonts w:ascii="Arial" w:hAnsi="Arial" w:cs="Arial"/>
          <w:sz w:val="28"/>
          <w:szCs w:val="28"/>
          <w:lang w:val="es-ES"/>
        </w:rPr>
        <w:t xml:space="preserve"> 35 Civil del Circuito de </w:t>
      </w:r>
      <w:r w:rsidR="00F61EC8">
        <w:rPr>
          <w:rFonts w:ascii="Arial" w:hAnsi="Arial" w:cs="Arial"/>
          <w:sz w:val="28"/>
          <w:szCs w:val="28"/>
          <w:lang w:val="es-ES"/>
        </w:rPr>
        <w:t>la Capital</w:t>
      </w:r>
      <w:r w:rsidR="002839E4">
        <w:rPr>
          <w:rFonts w:ascii="Arial" w:hAnsi="Arial" w:cs="Arial"/>
          <w:sz w:val="28"/>
          <w:szCs w:val="28"/>
          <w:lang w:val="es-ES"/>
        </w:rPr>
        <w:t>,</w:t>
      </w:r>
      <w:r w:rsidR="007631ED">
        <w:rPr>
          <w:rFonts w:ascii="Arial" w:hAnsi="Arial" w:cs="Arial"/>
          <w:sz w:val="28"/>
          <w:szCs w:val="28"/>
          <w:lang w:val="es-ES"/>
        </w:rPr>
        <w:t xml:space="preserve"> que sin provocar co</w:t>
      </w:r>
      <w:r w:rsidR="002839E4">
        <w:rPr>
          <w:rFonts w:ascii="Arial" w:hAnsi="Arial" w:cs="Arial"/>
          <w:sz w:val="28"/>
          <w:szCs w:val="28"/>
          <w:lang w:val="es-ES"/>
        </w:rPr>
        <w:t>nflicto negativo de competencia</w:t>
      </w:r>
      <w:r w:rsidR="007631ED">
        <w:rPr>
          <w:rFonts w:ascii="Arial" w:hAnsi="Arial" w:cs="Arial"/>
          <w:sz w:val="28"/>
          <w:szCs w:val="28"/>
          <w:lang w:val="es-ES"/>
        </w:rPr>
        <w:t xml:space="preserve"> lo devolvió</w:t>
      </w:r>
      <w:r w:rsidR="00001C71">
        <w:rPr>
          <w:rFonts w:ascii="Arial" w:hAnsi="Arial" w:cs="Arial"/>
          <w:sz w:val="28"/>
          <w:szCs w:val="28"/>
          <w:lang w:val="es-ES"/>
        </w:rPr>
        <w:t>, decidiendo entonces inadmitirlo, con estribo en line</w:t>
      </w:r>
      <w:r w:rsidR="002839E4">
        <w:rPr>
          <w:rFonts w:ascii="Arial" w:hAnsi="Arial" w:cs="Arial"/>
          <w:sz w:val="28"/>
          <w:szCs w:val="28"/>
          <w:lang w:val="es-ES"/>
        </w:rPr>
        <w:t xml:space="preserve">amientos de </w:t>
      </w:r>
      <w:r w:rsidR="00001C71">
        <w:rPr>
          <w:rFonts w:ascii="Arial" w:hAnsi="Arial" w:cs="Arial"/>
          <w:sz w:val="28"/>
          <w:szCs w:val="28"/>
          <w:lang w:val="es-ES"/>
        </w:rPr>
        <w:t>providencia del Magistrado Fernando Gutiérrez Giraldo</w:t>
      </w:r>
      <w:r w:rsidR="00F61EC8">
        <w:rPr>
          <w:rFonts w:ascii="Arial" w:hAnsi="Arial" w:cs="Arial"/>
          <w:sz w:val="28"/>
          <w:szCs w:val="28"/>
          <w:lang w:val="es-ES"/>
        </w:rPr>
        <w:t xml:space="preserve">, </w:t>
      </w:r>
      <w:r w:rsidR="002839E4">
        <w:rPr>
          <w:rFonts w:ascii="Arial" w:hAnsi="Arial" w:cs="Arial"/>
          <w:sz w:val="28"/>
          <w:szCs w:val="28"/>
          <w:lang w:val="es-ES"/>
        </w:rPr>
        <w:t>procedi</w:t>
      </w:r>
      <w:r w:rsidR="00F61EC8">
        <w:rPr>
          <w:rFonts w:ascii="Arial" w:hAnsi="Arial" w:cs="Arial"/>
          <w:sz w:val="28"/>
          <w:szCs w:val="28"/>
          <w:lang w:val="es-ES"/>
        </w:rPr>
        <w:t>endo finalmente</w:t>
      </w:r>
      <w:r w:rsidR="002839E4">
        <w:rPr>
          <w:rFonts w:ascii="Arial" w:hAnsi="Arial" w:cs="Arial"/>
          <w:sz w:val="28"/>
          <w:szCs w:val="28"/>
          <w:lang w:val="es-ES"/>
        </w:rPr>
        <w:t xml:space="preserve"> a rechazar la demanda por no </w:t>
      </w:r>
      <w:r w:rsidR="004A5E44">
        <w:rPr>
          <w:rFonts w:ascii="Arial" w:hAnsi="Arial" w:cs="Arial"/>
          <w:sz w:val="28"/>
          <w:szCs w:val="28"/>
          <w:lang w:val="es-ES"/>
        </w:rPr>
        <w:t xml:space="preserve">cumplir con los requerimientos del Juzgado, decisión que fue objeto de tutela que le concedieron al accionante, acatada </w:t>
      </w:r>
      <w:r w:rsidR="00853B08">
        <w:rPr>
          <w:rFonts w:ascii="Arial" w:hAnsi="Arial" w:cs="Arial"/>
          <w:sz w:val="28"/>
          <w:szCs w:val="28"/>
          <w:lang w:val="es-ES"/>
        </w:rPr>
        <w:t xml:space="preserve">con pronunciamiento </w:t>
      </w:r>
      <w:r w:rsidR="003E3DB3">
        <w:rPr>
          <w:rFonts w:ascii="Arial" w:hAnsi="Arial" w:cs="Arial"/>
          <w:sz w:val="28"/>
          <w:szCs w:val="28"/>
          <w:lang w:val="es-ES"/>
        </w:rPr>
        <w:t>que negó la reposición del auto que rechazó la demanda, proveí</w:t>
      </w:r>
      <w:r w:rsidR="00853B08">
        <w:rPr>
          <w:rFonts w:ascii="Arial" w:hAnsi="Arial" w:cs="Arial"/>
          <w:sz w:val="28"/>
          <w:szCs w:val="28"/>
          <w:lang w:val="es-ES"/>
        </w:rPr>
        <w:t>do que no fue objeto de recurso</w:t>
      </w:r>
      <w:r w:rsidR="00D1106F">
        <w:rPr>
          <w:rFonts w:ascii="Arial" w:hAnsi="Arial" w:cs="Arial"/>
          <w:sz w:val="28"/>
          <w:szCs w:val="28"/>
          <w:lang w:val="es-ES"/>
        </w:rPr>
        <w:t xml:space="preserve"> (</w:t>
      </w:r>
      <w:proofErr w:type="spellStart"/>
      <w:r w:rsidR="00D1106F" w:rsidRPr="00871BB8">
        <w:rPr>
          <w:rFonts w:ascii="Arial" w:hAnsi="Arial" w:cs="Arial"/>
          <w:sz w:val="24"/>
          <w:szCs w:val="28"/>
          <w:lang w:val="es-ES"/>
        </w:rPr>
        <w:t>fls</w:t>
      </w:r>
      <w:proofErr w:type="spellEnd"/>
      <w:r w:rsidR="00D1106F" w:rsidRPr="00871BB8">
        <w:rPr>
          <w:rFonts w:ascii="Arial" w:hAnsi="Arial" w:cs="Arial"/>
          <w:sz w:val="24"/>
          <w:szCs w:val="28"/>
          <w:lang w:val="es-ES"/>
        </w:rPr>
        <w:t xml:space="preserve">. </w:t>
      </w:r>
      <w:r w:rsidR="00871BB8" w:rsidRPr="00871BB8">
        <w:rPr>
          <w:rFonts w:ascii="Arial" w:hAnsi="Arial" w:cs="Arial"/>
          <w:sz w:val="24"/>
          <w:szCs w:val="28"/>
          <w:lang w:val="es-ES"/>
        </w:rPr>
        <w:t>28-51</w:t>
      </w:r>
      <w:r w:rsidR="00871BB8">
        <w:rPr>
          <w:rFonts w:ascii="Arial" w:hAnsi="Arial" w:cs="Arial"/>
          <w:sz w:val="28"/>
          <w:szCs w:val="28"/>
          <w:lang w:val="es-ES"/>
        </w:rPr>
        <w:t>).</w:t>
      </w:r>
    </w:p>
    <w:p w:rsidR="00046DCC" w:rsidRDefault="00046DCC" w:rsidP="007A0A26">
      <w:pPr>
        <w:pStyle w:val="Sinespaciado1"/>
        <w:spacing w:line="360" w:lineRule="auto"/>
        <w:ind w:firstLine="2835"/>
        <w:jc w:val="both"/>
        <w:rPr>
          <w:rFonts w:ascii="Arial" w:hAnsi="Arial" w:cs="Arial"/>
          <w:sz w:val="28"/>
          <w:szCs w:val="28"/>
          <w:lang w:val="es-ES"/>
        </w:rPr>
      </w:pPr>
    </w:p>
    <w:p w:rsidR="007A0A26" w:rsidRDefault="00326E7A" w:rsidP="007A0A26">
      <w:pPr>
        <w:pStyle w:val="Sinespaciado1"/>
        <w:spacing w:line="360" w:lineRule="auto"/>
        <w:ind w:firstLine="2835"/>
        <w:jc w:val="both"/>
        <w:rPr>
          <w:rFonts w:ascii="Arial" w:hAnsi="Arial" w:cs="Arial"/>
          <w:sz w:val="28"/>
          <w:szCs w:val="28"/>
        </w:rPr>
      </w:pPr>
      <w:r>
        <w:rPr>
          <w:rFonts w:ascii="Arial" w:hAnsi="Arial" w:cs="Arial"/>
          <w:sz w:val="28"/>
          <w:szCs w:val="28"/>
        </w:rPr>
        <w:t>4</w:t>
      </w:r>
      <w:r w:rsidR="009B695E">
        <w:rPr>
          <w:rFonts w:ascii="Arial" w:hAnsi="Arial" w:cs="Arial"/>
          <w:sz w:val="28"/>
          <w:szCs w:val="28"/>
        </w:rPr>
        <w:t>.4</w:t>
      </w:r>
      <w:r w:rsidR="007A0A26" w:rsidRPr="00AC5AEA">
        <w:rPr>
          <w:rFonts w:ascii="Arial" w:hAnsi="Arial" w:cs="Arial"/>
          <w:sz w:val="28"/>
          <w:szCs w:val="28"/>
        </w:rPr>
        <w:t>.</w:t>
      </w:r>
      <w:r w:rsidR="009B695E">
        <w:rPr>
          <w:rFonts w:ascii="Arial" w:hAnsi="Arial" w:cs="Arial"/>
          <w:sz w:val="28"/>
          <w:szCs w:val="28"/>
        </w:rPr>
        <w:t xml:space="preserve"> </w:t>
      </w:r>
      <w:r w:rsidR="007A0A26" w:rsidRPr="00AC5AEA">
        <w:rPr>
          <w:rFonts w:ascii="Arial" w:hAnsi="Arial" w:cs="Arial"/>
          <w:sz w:val="28"/>
          <w:szCs w:val="28"/>
        </w:rPr>
        <w:t>La</w:t>
      </w:r>
      <w:r w:rsidR="009B695E">
        <w:rPr>
          <w:rFonts w:ascii="Arial" w:hAnsi="Arial" w:cs="Arial"/>
          <w:sz w:val="28"/>
          <w:szCs w:val="28"/>
        </w:rPr>
        <w:t>s</w:t>
      </w:r>
      <w:r w:rsidR="007A0A26" w:rsidRPr="00AC5AEA">
        <w:rPr>
          <w:rFonts w:ascii="Arial" w:hAnsi="Arial" w:cs="Arial"/>
          <w:sz w:val="28"/>
          <w:szCs w:val="28"/>
        </w:rPr>
        <w:t xml:space="preserve"> Defensoría</w:t>
      </w:r>
      <w:r w:rsidR="009B695E">
        <w:rPr>
          <w:rFonts w:ascii="Arial" w:hAnsi="Arial" w:cs="Arial"/>
          <w:sz w:val="28"/>
          <w:szCs w:val="28"/>
        </w:rPr>
        <w:t xml:space="preserve">s del Pueblo Regionales Risaralda y Caldas guardaron </w:t>
      </w:r>
      <w:r w:rsidR="007A0A26" w:rsidRPr="00AC5AEA">
        <w:rPr>
          <w:rFonts w:ascii="Arial" w:hAnsi="Arial" w:cs="Arial"/>
          <w:sz w:val="28"/>
          <w:szCs w:val="28"/>
        </w:rPr>
        <w:t>silencio.</w:t>
      </w:r>
    </w:p>
    <w:p w:rsidR="007A4C4E" w:rsidRDefault="007A4C4E" w:rsidP="007A0A26">
      <w:pPr>
        <w:pStyle w:val="Sinespaciado1"/>
        <w:spacing w:line="360" w:lineRule="auto"/>
        <w:ind w:firstLine="2835"/>
        <w:jc w:val="both"/>
        <w:rPr>
          <w:rFonts w:ascii="Arial" w:hAnsi="Arial" w:cs="Arial"/>
          <w:sz w:val="28"/>
          <w:szCs w:val="28"/>
        </w:rPr>
      </w:pPr>
    </w:p>
    <w:p w:rsidR="00326E7A" w:rsidRPr="00AC5AEA" w:rsidRDefault="00326E7A" w:rsidP="007A0A26">
      <w:pPr>
        <w:pStyle w:val="Sinespaciado1"/>
        <w:spacing w:line="360" w:lineRule="auto"/>
        <w:ind w:firstLine="2835"/>
        <w:jc w:val="both"/>
        <w:rPr>
          <w:rFonts w:ascii="Arial" w:hAnsi="Arial" w:cs="Arial"/>
          <w:sz w:val="28"/>
          <w:szCs w:val="28"/>
        </w:rPr>
      </w:pPr>
    </w:p>
    <w:p w:rsidR="007A0A26" w:rsidRPr="00490EBA" w:rsidRDefault="007A0A26" w:rsidP="007A0A26">
      <w:pPr>
        <w:pStyle w:val="Sinespaciado1"/>
        <w:spacing w:line="360" w:lineRule="auto"/>
        <w:ind w:firstLine="2835"/>
        <w:jc w:val="both"/>
        <w:rPr>
          <w:rFonts w:ascii="Arial" w:hAnsi="Arial" w:cs="Arial"/>
          <w:sz w:val="28"/>
          <w:szCs w:val="28"/>
        </w:rPr>
      </w:pPr>
      <w:r w:rsidRPr="00490EBA">
        <w:rPr>
          <w:rFonts w:ascii="Arial" w:hAnsi="Arial" w:cs="Arial"/>
          <w:b/>
          <w:spacing w:val="-3"/>
          <w:sz w:val="28"/>
          <w:szCs w:val="28"/>
        </w:rPr>
        <w:t>III. Consideraciones de la Sala</w:t>
      </w:r>
    </w:p>
    <w:p w:rsidR="007A0A26" w:rsidRPr="009B695E" w:rsidRDefault="007A0A26" w:rsidP="009B695E">
      <w:pPr>
        <w:pStyle w:val="Sinespaciado1"/>
        <w:spacing w:line="360" w:lineRule="auto"/>
        <w:ind w:firstLine="2835"/>
        <w:jc w:val="both"/>
        <w:rPr>
          <w:rFonts w:ascii="Arial" w:hAnsi="Arial" w:cs="Arial"/>
          <w:szCs w:val="26"/>
          <w:lang w:val="es-ES" w:eastAsia="es-ES"/>
        </w:rPr>
      </w:pPr>
    </w:p>
    <w:p w:rsidR="007A0A26" w:rsidRPr="00F44CB8" w:rsidRDefault="007A0A26" w:rsidP="007A0A26">
      <w:pPr>
        <w:pStyle w:val="Sinespaciado2"/>
        <w:spacing w:line="360" w:lineRule="auto"/>
        <w:ind w:firstLine="2835"/>
        <w:jc w:val="both"/>
        <w:rPr>
          <w:rFonts w:ascii="Arial" w:hAnsi="Arial" w:cs="Arial"/>
          <w:sz w:val="28"/>
          <w:szCs w:val="28"/>
        </w:rPr>
      </w:pPr>
      <w:r w:rsidRPr="00F44CB8">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7A0A26" w:rsidRPr="00F44CB8" w:rsidRDefault="007A0A26" w:rsidP="007A0A26">
      <w:pPr>
        <w:pStyle w:val="Sinespaciado2"/>
        <w:spacing w:line="360" w:lineRule="auto"/>
        <w:ind w:firstLine="2835"/>
        <w:jc w:val="both"/>
        <w:rPr>
          <w:rFonts w:ascii="Arial" w:hAnsi="Arial" w:cs="Arial"/>
          <w:sz w:val="28"/>
          <w:szCs w:val="28"/>
        </w:rPr>
      </w:pPr>
      <w:r w:rsidRPr="00F44CB8">
        <w:rPr>
          <w:rFonts w:ascii="Arial" w:hAnsi="Arial" w:cs="Arial"/>
          <w:sz w:val="28"/>
          <w:szCs w:val="28"/>
        </w:rPr>
        <w:lastRenderedPageBreak/>
        <w:t xml:space="preserve">2. </w:t>
      </w:r>
      <w:r w:rsidRPr="00F44CB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F44CB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7A0A26" w:rsidRPr="00F44CB8" w:rsidRDefault="007A0A26" w:rsidP="007A0A26">
      <w:pPr>
        <w:pStyle w:val="Sinespaciado2"/>
        <w:spacing w:line="360" w:lineRule="auto"/>
        <w:ind w:firstLine="2835"/>
        <w:jc w:val="both"/>
        <w:rPr>
          <w:rFonts w:ascii="Arial" w:hAnsi="Arial" w:cs="Arial"/>
          <w:sz w:val="28"/>
          <w:szCs w:val="28"/>
        </w:rPr>
      </w:pPr>
    </w:p>
    <w:p w:rsidR="007A0A26" w:rsidRPr="00F44CB8" w:rsidRDefault="007A0A26" w:rsidP="007A0A26">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Pr="00F44CB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F44CB8">
        <w:rPr>
          <w:rFonts w:ascii="Arial" w:hAnsi="Arial" w:cs="Arial"/>
          <w:i/>
          <w:sz w:val="24"/>
          <w:szCs w:val="24"/>
          <w:lang w:val="es-ES"/>
        </w:rPr>
        <w:t>‘salvo en aquellos casos en que se haya incurrido en una vía de hecho, la acción de tutela no procede contra providencias judiciales</w:t>
      </w:r>
      <w:r w:rsidRPr="00F44CB8">
        <w:rPr>
          <w:rFonts w:ascii="Arial" w:hAnsi="Arial" w:cs="Arial"/>
          <w:i/>
          <w:sz w:val="28"/>
          <w:szCs w:val="28"/>
          <w:lang w:val="es-ES"/>
        </w:rPr>
        <w:t>.’</w:t>
      </w:r>
      <w:r w:rsidRPr="00F44CB8">
        <w:rPr>
          <w:rStyle w:val="Refdenotaalpie"/>
          <w:rFonts w:ascii="Arial" w:hAnsi="Arial" w:cs="Arial"/>
          <w:i/>
          <w:sz w:val="28"/>
          <w:szCs w:val="28"/>
        </w:rPr>
        <w:footnoteReference w:id="1"/>
      </w:r>
      <w:r w:rsidRPr="00F44CB8">
        <w:rPr>
          <w:rFonts w:ascii="Arial" w:hAnsi="Arial" w:cs="Arial"/>
          <w:sz w:val="28"/>
          <w:szCs w:val="28"/>
          <w:lang w:val="es-ES"/>
        </w:rPr>
        <w:t xml:space="preserve">   Esta posición fue unificada y consolidada en el año 2005, con ocasión de una acción pública de constitucionalidad, en la que se dijo: </w:t>
      </w:r>
      <w:r w:rsidRPr="00F44CB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F44CB8">
        <w:rPr>
          <w:rFonts w:ascii="Arial" w:hAnsi="Arial" w:cs="Arial"/>
          <w:sz w:val="24"/>
          <w:szCs w:val="24"/>
          <w:lang w:val="es-ES"/>
        </w:rPr>
        <w:t>.</w:t>
      </w:r>
      <w:r w:rsidRPr="00F44CB8">
        <w:rPr>
          <w:rStyle w:val="Refdenotaalpie"/>
          <w:rFonts w:ascii="Arial" w:hAnsi="Arial" w:cs="Arial"/>
          <w:sz w:val="24"/>
          <w:szCs w:val="24"/>
        </w:rPr>
        <w:footnoteReference w:id="2"/>
      </w:r>
      <w:r w:rsidRPr="00F44CB8">
        <w:rPr>
          <w:rFonts w:ascii="Arial" w:hAnsi="Arial" w:cs="Arial"/>
          <w:sz w:val="24"/>
          <w:szCs w:val="24"/>
          <w:lang w:val="es-ES"/>
        </w:rPr>
        <w:t xml:space="preserve">  </w:t>
      </w:r>
      <w:r w:rsidRPr="00F44CB8">
        <w:rPr>
          <w:rFonts w:ascii="Arial" w:hAnsi="Arial" w:cs="Arial"/>
          <w:i/>
          <w:sz w:val="24"/>
          <w:szCs w:val="24"/>
          <w:lang w:val="es-ES"/>
        </w:rPr>
        <w:t xml:space="preserve">“No cualquier providencia judicial puede ser objeto de control por parte del juez de acción de tutela, sólo aquellas que </w:t>
      </w:r>
      <w:r w:rsidRPr="00F44CB8">
        <w:rPr>
          <w:rFonts w:ascii="Arial" w:hAnsi="Arial" w:cs="Arial"/>
          <w:i/>
          <w:sz w:val="24"/>
          <w:szCs w:val="24"/>
          <w:lang w:val="es-ES"/>
        </w:rPr>
        <w:lastRenderedPageBreak/>
        <w:t>supongan una decisión arbitraria o irrazonable, constitucionalmente. De resto, deberá respetarse la decisión del juez natural, permitiendo, por ejemplo, el legítimo espacio de deliberación y disentimiento judicial.”</w:t>
      </w:r>
      <w:r w:rsidRPr="00F44CB8">
        <w:rPr>
          <w:rStyle w:val="Refdenotaalpie"/>
          <w:rFonts w:ascii="Arial" w:hAnsi="Arial" w:cs="Arial"/>
          <w:i/>
          <w:sz w:val="24"/>
          <w:szCs w:val="24"/>
        </w:rPr>
        <w:footnoteReference w:id="3"/>
      </w:r>
      <w:r w:rsidRPr="00F44CB8">
        <w:rPr>
          <w:rFonts w:ascii="Arial" w:hAnsi="Arial" w:cs="Arial"/>
          <w:sz w:val="24"/>
          <w:szCs w:val="24"/>
          <w:lang w:val="es-ES"/>
        </w:rPr>
        <w:t>.</w:t>
      </w:r>
    </w:p>
    <w:p w:rsidR="007A0A26" w:rsidRPr="00F44CB8" w:rsidRDefault="007A0A26" w:rsidP="007A0A26">
      <w:pPr>
        <w:pStyle w:val="Sinespaciado1"/>
        <w:spacing w:line="360" w:lineRule="auto"/>
        <w:ind w:firstLine="2835"/>
        <w:jc w:val="both"/>
        <w:rPr>
          <w:rFonts w:ascii="Arial" w:hAnsi="Arial" w:cs="Arial"/>
          <w:sz w:val="24"/>
          <w:szCs w:val="24"/>
        </w:rPr>
      </w:pPr>
    </w:p>
    <w:p w:rsidR="007A0A26" w:rsidRDefault="007A0A26" w:rsidP="007A0A26">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Pr="00F44CB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7A0A26" w:rsidRPr="00F44CB8" w:rsidRDefault="007A0A26" w:rsidP="007A0A26">
      <w:pPr>
        <w:pStyle w:val="Sinespaciado1"/>
        <w:spacing w:line="360" w:lineRule="auto"/>
        <w:ind w:firstLine="2835"/>
        <w:jc w:val="both"/>
        <w:rPr>
          <w:rFonts w:ascii="Arial" w:hAnsi="Arial" w:cs="Arial"/>
          <w:sz w:val="28"/>
          <w:szCs w:val="28"/>
        </w:rPr>
      </w:pPr>
    </w:p>
    <w:p w:rsidR="007A0A26" w:rsidRPr="00F44CB8" w:rsidRDefault="007A0A26" w:rsidP="007A0A26">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Pr="00F44CB8">
        <w:rPr>
          <w:rFonts w:ascii="Arial" w:hAnsi="Arial" w:cs="Arial"/>
          <w:sz w:val="28"/>
          <w:szCs w:val="28"/>
          <w:lang w:val="es-ES"/>
        </w:rPr>
        <w:t xml:space="preserve">. </w:t>
      </w:r>
      <w:r>
        <w:rPr>
          <w:rFonts w:ascii="Arial" w:hAnsi="Arial" w:cs="Arial"/>
          <w:sz w:val="28"/>
          <w:szCs w:val="28"/>
          <w:lang w:val="es-ES"/>
        </w:rPr>
        <w:t xml:space="preserve">Como </w:t>
      </w:r>
      <w:r w:rsidRPr="00F44CB8">
        <w:rPr>
          <w:rFonts w:ascii="Arial" w:hAnsi="Arial" w:cs="Arial"/>
          <w:sz w:val="28"/>
          <w:szCs w:val="28"/>
          <w:lang w:val="es-ES"/>
        </w:rPr>
        <w:t xml:space="preserve">generales o requisitos de procedibilidad, han sido presentados por la jurisprudencia constitucional en los siguientes términos: </w:t>
      </w:r>
      <w:r w:rsidRPr="00F44CB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A0A26" w:rsidRPr="00F44CB8" w:rsidRDefault="007A0A26" w:rsidP="007A0A26">
      <w:pPr>
        <w:pStyle w:val="Sinespaciado1"/>
        <w:spacing w:line="360" w:lineRule="auto"/>
        <w:ind w:firstLine="2835"/>
        <w:jc w:val="both"/>
        <w:rPr>
          <w:rFonts w:ascii="Arial" w:hAnsi="Arial" w:cs="Arial"/>
          <w:sz w:val="28"/>
          <w:szCs w:val="28"/>
        </w:rPr>
      </w:pPr>
    </w:p>
    <w:p w:rsidR="007A0A26" w:rsidRPr="00735ED1" w:rsidRDefault="007A0A26" w:rsidP="007A0A26">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lastRenderedPageBreak/>
        <w:t>6</w:t>
      </w:r>
      <w:r w:rsidRPr="00F44CB8">
        <w:rPr>
          <w:rFonts w:ascii="Arial" w:hAnsi="Arial" w:cs="Arial"/>
          <w:sz w:val="28"/>
          <w:szCs w:val="28"/>
          <w:lang w:val="es-ES"/>
        </w:rPr>
        <w:t xml:space="preserve">.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735ED1">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7A0A26" w:rsidRPr="00090780" w:rsidRDefault="007A0A26" w:rsidP="007A0A26">
      <w:pPr>
        <w:pStyle w:val="Sinespaciado2"/>
        <w:spacing w:line="360" w:lineRule="auto"/>
        <w:ind w:firstLine="2835"/>
        <w:jc w:val="both"/>
        <w:rPr>
          <w:rFonts w:ascii="Arial" w:hAnsi="Arial" w:cs="Arial"/>
          <w:sz w:val="22"/>
          <w:szCs w:val="26"/>
        </w:rPr>
      </w:pPr>
    </w:p>
    <w:p w:rsidR="007A0A26" w:rsidRPr="00090780" w:rsidRDefault="007A0A26" w:rsidP="007A0A26">
      <w:pPr>
        <w:pStyle w:val="Sinespaciado2"/>
        <w:spacing w:line="360" w:lineRule="auto"/>
        <w:ind w:firstLine="2835"/>
        <w:jc w:val="both"/>
        <w:rPr>
          <w:rFonts w:ascii="Arial" w:hAnsi="Arial" w:cs="Arial"/>
          <w:sz w:val="22"/>
          <w:szCs w:val="26"/>
        </w:rPr>
      </w:pPr>
    </w:p>
    <w:p w:rsidR="007A0A26" w:rsidRPr="00CC3175" w:rsidRDefault="007A0A26" w:rsidP="007A0A26">
      <w:pPr>
        <w:pStyle w:val="Sinespaciado1"/>
        <w:spacing w:line="360" w:lineRule="auto"/>
        <w:ind w:firstLine="2835"/>
        <w:rPr>
          <w:rFonts w:ascii="Arial" w:hAnsi="Arial" w:cs="Arial"/>
          <w:b/>
          <w:spacing w:val="-3"/>
          <w:sz w:val="26"/>
          <w:szCs w:val="26"/>
        </w:rPr>
      </w:pPr>
      <w:r w:rsidRPr="00CC3175">
        <w:rPr>
          <w:rFonts w:ascii="Arial" w:hAnsi="Arial" w:cs="Arial"/>
          <w:b/>
          <w:spacing w:val="-3"/>
          <w:sz w:val="26"/>
          <w:szCs w:val="26"/>
        </w:rPr>
        <w:t>IV. Del caso concreto</w:t>
      </w:r>
    </w:p>
    <w:p w:rsidR="007A0A26" w:rsidRPr="00090780" w:rsidRDefault="007A0A26" w:rsidP="007A0A26">
      <w:pPr>
        <w:pStyle w:val="Sinespaciado2"/>
        <w:spacing w:line="360" w:lineRule="auto"/>
        <w:ind w:firstLine="2835"/>
        <w:jc w:val="both"/>
        <w:rPr>
          <w:rFonts w:ascii="Arial" w:hAnsi="Arial" w:cs="Arial"/>
          <w:sz w:val="24"/>
          <w:szCs w:val="28"/>
        </w:rPr>
      </w:pPr>
    </w:p>
    <w:p w:rsidR="007A0A26" w:rsidRDefault="007A0A26" w:rsidP="007A0A26">
      <w:pPr>
        <w:pStyle w:val="Sinespaciado1"/>
        <w:spacing w:line="360" w:lineRule="auto"/>
        <w:ind w:firstLine="2835"/>
        <w:jc w:val="both"/>
        <w:rPr>
          <w:rFonts w:ascii="Arial" w:hAnsi="Arial" w:cs="Arial"/>
          <w:sz w:val="28"/>
          <w:szCs w:val="28"/>
          <w:lang w:val="es-ES_tradnl"/>
        </w:rPr>
      </w:pPr>
      <w:r>
        <w:rPr>
          <w:rFonts w:ascii="Arial" w:hAnsi="Arial" w:cs="Arial"/>
          <w:sz w:val="28"/>
          <w:szCs w:val="28"/>
        </w:rPr>
        <w:t>1</w:t>
      </w:r>
      <w:r w:rsidRPr="00C93FE1">
        <w:rPr>
          <w:rFonts w:ascii="Arial" w:hAnsi="Arial" w:cs="Arial"/>
          <w:sz w:val="28"/>
          <w:szCs w:val="28"/>
        </w:rPr>
        <w:t xml:space="preserve">. </w:t>
      </w:r>
      <w:r w:rsidRPr="00C93FE1">
        <w:rPr>
          <w:rFonts w:ascii="Arial" w:hAnsi="Arial" w:cs="Arial"/>
          <w:sz w:val="28"/>
          <w:szCs w:val="28"/>
          <w:lang w:val="es-ES_tradnl"/>
        </w:rPr>
        <w:t xml:space="preserve">Aquí la protesta constitucional estriba, en que el despacho judicial accionado, </w:t>
      </w:r>
      <w:r w:rsidR="00931D01">
        <w:rPr>
          <w:rFonts w:ascii="Arial" w:hAnsi="Arial" w:cs="Arial"/>
          <w:sz w:val="28"/>
          <w:szCs w:val="28"/>
          <w:lang w:val="es-ES_tradnl"/>
        </w:rPr>
        <w:t>rechazó</w:t>
      </w:r>
      <w:r w:rsidRPr="00C93FE1">
        <w:rPr>
          <w:rFonts w:ascii="Arial" w:hAnsi="Arial" w:cs="Arial"/>
          <w:sz w:val="28"/>
          <w:szCs w:val="28"/>
          <w:lang w:val="es-ES_tradnl"/>
        </w:rPr>
        <w:t xml:space="preserve"> </w:t>
      </w:r>
      <w:r w:rsidR="00931D01">
        <w:rPr>
          <w:rFonts w:ascii="Arial" w:hAnsi="Arial" w:cs="Arial"/>
          <w:sz w:val="28"/>
          <w:szCs w:val="28"/>
          <w:lang w:val="es-ES_tradnl"/>
        </w:rPr>
        <w:t>la acción popular</w:t>
      </w:r>
      <w:r w:rsidR="007A4C4E">
        <w:rPr>
          <w:rFonts w:ascii="Arial" w:hAnsi="Arial" w:cs="Arial"/>
          <w:sz w:val="28"/>
          <w:szCs w:val="28"/>
          <w:lang w:val="es-ES_tradnl"/>
        </w:rPr>
        <w:t xml:space="preserve">, luego de que el </w:t>
      </w:r>
      <w:r>
        <w:rPr>
          <w:rFonts w:ascii="Arial" w:hAnsi="Arial" w:cs="Arial"/>
          <w:sz w:val="28"/>
          <w:szCs w:val="28"/>
          <w:lang w:val="es-ES_tradnl"/>
        </w:rPr>
        <w:t xml:space="preserve">demandante </w:t>
      </w:r>
      <w:r w:rsidR="007A4C4E">
        <w:rPr>
          <w:rFonts w:ascii="Arial" w:hAnsi="Arial" w:cs="Arial"/>
          <w:sz w:val="28"/>
          <w:szCs w:val="28"/>
          <w:lang w:val="es-ES_tradnl"/>
        </w:rPr>
        <w:t xml:space="preserve">no subsanara las </w:t>
      </w:r>
      <w:r w:rsidR="00954707">
        <w:rPr>
          <w:rFonts w:ascii="Arial" w:hAnsi="Arial" w:cs="Arial"/>
          <w:sz w:val="28"/>
          <w:szCs w:val="28"/>
          <w:lang w:val="es-ES_tradnl"/>
        </w:rPr>
        <w:t xml:space="preserve">causales de inadmisión, </w:t>
      </w:r>
      <w:r w:rsidR="007A4C4E">
        <w:rPr>
          <w:rFonts w:ascii="Arial" w:hAnsi="Arial" w:cs="Arial"/>
          <w:sz w:val="28"/>
          <w:szCs w:val="28"/>
          <w:lang w:val="es-ES_tradnl"/>
        </w:rPr>
        <w:t>entre ellas, aportar</w:t>
      </w:r>
      <w:r>
        <w:rPr>
          <w:rFonts w:ascii="Arial" w:hAnsi="Arial" w:cs="Arial"/>
          <w:sz w:val="28"/>
          <w:szCs w:val="28"/>
          <w:lang w:val="es-ES_tradnl"/>
        </w:rPr>
        <w:t xml:space="preserve"> copia del certificado de existencia de </w:t>
      </w:r>
      <w:r w:rsidR="00954707">
        <w:rPr>
          <w:rFonts w:ascii="Arial" w:hAnsi="Arial" w:cs="Arial"/>
          <w:sz w:val="28"/>
          <w:szCs w:val="28"/>
          <w:lang w:val="es-ES_tradnl"/>
        </w:rPr>
        <w:t>la demandada, a</w:t>
      </w:r>
      <w:r>
        <w:rPr>
          <w:rFonts w:ascii="Arial" w:hAnsi="Arial" w:cs="Arial"/>
          <w:sz w:val="28"/>
          <w:szCs w:val="28"/>
          <w:lang w:val="es-ES_tradnl"/>
        </w:rPr>
        <w:t xml:space="preserve">ctuación que el </w:t>
      </w:r>
      <w:r w:rsidR="007A4C4E">
        <w:rPr>
          <w:rFonts w:ascii="Arial" w:hAnsi="Arial" w:cs="Arial"/>
          <w:sz w:val="28"/>
          <w:szCs w:val="28"/>
          <w:lang w:val="es-ES_tradnl"/>
        </w:rPr>
        <w:t>quejoso</w:t>
      </w:r>
      <w:r>
        <w:rPr>
          <w:rFonts w:ascii="Arial" w:hAnsi="Arial" w:cs="Arial"/>
          <w:sz w:val="28"/>
          <w:szCs w:val="28"/>
          <w:lang w:val="es-ES_tradnl"/>
        </w:rPr>
        <w:t xml:space="preserve"> considera viola sus derechos fundamentales, ante la exigencia de un requisito que no prevé la ley 472 de 1998.</w:t>
      </w:r>
    </w:p>
    <w:p w:rsidR="007A0A26" w:rsidRPr="00C93FE1" w:rsidRDefault="007A0A26" w:rsidP="007A0A26">
      <w:pPr>
        <w:pStyle w:val="Sinespaciado1"/>
        <w:spacing w:line="360" w:lineRule="auto"/>
        <w:ind w:firstLine="2835"/>
        <w:jc w:val="both"/>
        <w:rPr>
          <w:rFonts w:ascii="Arial" w:hAnsi="Arial" w:cs="Arial"/>
          <w:sz w:val="28"/>
          <w:szCs w:val="28"/>
          <w:lang w:val="es-ES_tradnl"/>
        </w:rPr>
      </w:pPr>
    </w:p>
    <w:p w:rsidR="007A0A26" w:rsidRDefault="007A0A26" w:rsidP="007A0A26">
      <w:pPr>
        <w:pStyle w:val="Sinespaciado1"/>
        <w:spacing w:line="360" w:lineRule="auto"/>
        <w:ind w:firstLine="2835"/>
        <w:jc w:val="both"/>
        <w:rPr>
          <w:rFonts w:ascii="Arial" w:hAnsi="Arial" w:cs="Arial"/>
          <w:sz w:val="24"/>
          <w:szCs w:val="24"/>
          <w:lang w:val="es-ES_tradnl"/>
        </w:rPr>
      </w:pPr>
      <w:r>
        <w:rPr>
          <w:rFonts w:ascii="Arial" w:hAnsi="Arial" w:cs="Arial"/>
          <w:sz w:val="28"/>
          <w:szCs w:val="28"/>
          <w:lang w:val="es-ES_tradnl"/>
        </w:rPr>
        <w:t xml:space="preserve">2. </w:t>
      </w:r>
      <w:r w:rsidRPr="00A023E6">
        <w:rPr>
          <w:rFonts w:ascii="Arial" w:hAnsi="Arial" w:cs="Arial"/>
          <w:sz w:val="28"/>
          <w:szCs w:val="28"/>
          <w:lang w:val="es-ES_tradnl"/>
        </w:rPr>
        <w:t>Para el anális</w:t>
      </w:r>
      <w:r>
        <w:rPr>
          <w:rFonts w:ascii="Arial" w:hAnsi="Arial" w:cs="Arial"/>
          <w:sz w:val="28"/>
          <w:szCs w:val="28"/>
          <w:lang w:val="es-ES_tradnl"/>
        </w:rPr>
        <w:t xml:space="preserve">is de </w:t>
      </w:r>
      <w:r w:rsidRPr="002D7AD7">
        <w:rPr>
          <w:rFonts w:ascii="Arial" w:hAnsi="Arial" w:cs="Arial"/>
          <w:sz w:val="28"/>
          <w:szCs w:val="28"/>
          <w:lang w:val="es-ES_tradnl"/>
        </w:rPr>
        <w:t>la</w:t>
      </w:r>
      <w:r>
        <w:rPr>
          <w:rFonts w:ascii="Arial" w:hAnsi="Arial" w:cs="Arial"/>
          <w:sz w:val="28"/>
          <w:szCs w:val="28"/>
          <w:lang w:val="es-ES_tradnl"/>
        </w:rPr>
        <w:t xml:space="preserve"> queja, se tiene la documental aportada por </w:t>
      </w:r>
      <w:r w:rsidR="005E3701">
        <w:rPr>
          <w:rFonts w:ascii="Arial" w:hAnsi="Arial" w:cs="Arial"/>
          <w:sz w:val="28"/>
          <w:szCs w:val="28"/>
          <w:lang w:val="es-ES_tradnl"/>
        </w:rPr>
        <w:t>el Despacho judicial accionado</w:t>
      </w:r>
      <w:r>
        <w:rPr>
          <w:rFonts w:ascii="Arial" w:hAnsi="Arial" w:cs="Arial"/>
          <w:sz w:val="28"/>
          <w:szCs w:val="28"/>
          <w:lang w:val="es-ES_tradnl"/>
        </w:rPr>
        <w:t>, respecto</w:t>
      </w:r>
      <w:r w:rsidR="00931D01">
        <w:rPr>
          <w:rFonts w:ascii="Arial" w:hAnsi="Arial" w:cs="Arial"/>
          <w:sz w:val="28"/>
          <w:szCs w:val="28"/>
          <w:lang w:val="es-ES_tradnl"/>
        </w:rPr>
        <w:t xml:space="preserve"> de</w:t>
      </w:r>
      <w:r w:rsidR="0094080C">
        <w:rPr>
          <w:rFonts w:ascii="Arial" w:hAnsi="Arial" w:cs="Arial"/>
          <w:sz w:val="28"/>
          <w:szCs w:val="28"/>
          <w:lang w:val="es-ES_tradnl"/>
        </w:rPr>
        <w:t>l proceso objeto de queja:</w:t>
      </w:r>
    </w:p>
    <w:p w:rsidR="00232189" w:rsidRPr="009100CA" w:rsidRDefault="00232189" w:rsidP="007A0A26">
      <w:pPr>
        <w:pStyle w:val="Sinespaciado1"/>
        <w:spacing w:line="360" w:lineRule="auto"/>
        <w:ind w:firstLine="2835"/>
        <w:jc w:val="both"/>
        <w:rPr>
          <w:rFonts w:ascii="Arial" w:hAnsi="Arial" w:cs="Arial"/>
          <w:sz w:val="28"/>
          <w:szCs w:val="28"/>
          <w:lang w:val="es-ES_tradnl"/>
        </w:rPr>
      </w:pPr>
    </w:p>
    <w:p w:rsidR="00B7458D" w:rsidRPr="00A60B09" w:rsidRDefault="00B7458D" w:rsidP="00B7458D">
      <w:pPr>
        <w:pStyle w:val="Sinespaciado1"/>
        <w:spacing w:line="360" w:lineRule="auto"/>
        <w:ind w:firstLine="2835"/>
        <w:jc w:val="both"/>
        <w:rPr>
          <w:rFonts w:ascii="Arial" w:hAnsi="Arial" w:cs="Arial"/>
          <w:sz w:val="26"/>
          <w:szCs w:val="26"/>
          <w:lang w:val="es-ES_tradnl"/>
        </w:rPr>
      </w:pPr>
      <w:r w:rsidRPr="00A60B09">
        <w:rPr>
          <w:rFonts w:ascii="Arial" w:hAnsi="Arial" w:cs="Arial"/>
          <w:sz w:val="26"/>
          <w:szCs w:val="26"/>
          <w:lang w:val="es-ES_tradnl"/>
        </w:rPr>
        <w:t>E</w:t>
      </w:r>
      <w:r w:rsidR="007A0A26" w:rsidRPr="00A60B09">
        <w:rPr>
          <w:rFonts w:ascii="Arial" w:hAnsi="Arial" w:cs="Arial"/>
          <w:sz w:val="26"/>
          <w:szCs w:val="26"/>
          <w:lang w:val="es-ES_tradnl"/>
        </w:rPr>
        <w:t xml:space="preserve">l Juzgado Segundo Civil del Circuito de Pereira, por auto del </w:t>
      </w:r>
      <w:r w:rsidR="000917A6" w:rsidRPr="00A60B09">
        <w:rPr>
          <w:rFonts w:ascii="Arial" w:hAnsi="Arial" w:cs="Arial"/>
          <w:sz w:val="26"/>
          <w:szCs w:val="26"/>
          <w:lang w:val="es-ES_tradnl"/>
        </w:rPr>
        <w:t>26 de agosto de 2015</w:t>
      </w:r>
      <w:r w:rsidR="003277C9" w:rsidRPr="00A60B09">
        <w:rPr>
          <w:rStyle w:val="Refdenotaalpie"/>
          <w:rFonts w:ascii="Arial" w:hAnsi="Arial"/>
          <w:sz w:val="26"/>
          <w:szCs w:val="26"/>
          <w:lang w:val="es-ES_tradnl"/>
        </w:rPr>
        <w:footnoteReference w:id="4"/>
      </w:r>
      <w:r w:rsidR="000917A6" w:rsidRPr="00A60B09">
        <w:rPr>
          <w:rFonts w:ascii="Arial" w:hAnsi="Arial" w:cs="Arial"/>
          <w:sz w:val="26"/>
          <w:szCs w:val="26"/>
          <w:lang w:val="es-ES_tradnl"/>
        </w:rPr>
        <w:t xml:space="preserve"> rechazó por falta de competencia la demanda popular</w:t>
      </w:r>
      <w:r w:rsidR="007A0A26" w:rsidRPr="00A60B09">
        <w:rPr>
          <w:rFonts w:ascii="Arial" w:hAnsi="Arial" w:cs="Arial"/>
          <w:sz w:val="26"/>
          <w:szCs w:val="26"/>
          <w:lang w:val="es-ES_tradnl"/>
        </w:rPr>
        <w:t xml:space="preserve">, </w:t>
      </w:r>
      <w:r w:rsidR="00365039" w:rsidRPr="00A60B09">
        <w:rPr>
          <w:rFonts w:ascii="Arial" w:hAnsi="Arial" w:cs="Arial"/>
          <w:sz w:val="26"/>
          <w:szCs w:val="26"/>
          <w:lang w:val="es-ES_tradnl"/>
        </w:rPr>
        <w:t xml:space="preserve">remitiéndola a los Juzgados Civiles del Circuito de Bogotá, </w:t>
      </w:r>
      <w:r w:rsidR="00365039" w:rsidRPr="00A60B09">
        <w:rPr>
          <w:rFonts w:ascii="Arial" w:hAnsi="Arial" w:cs="Arial"/>
          <w:sz w:val="26"/>
          <w:szCs w:val="26"/>
          <w:lang w:val="es-ES_tradnl"/>
        </w:rPr>
        <w:lastRenderedPageBreak/>
        <w:t>correspondiéndole al 35 Civil del Circuito</w:t>
      </w:r>
      <w:r w:rsidR="009704BF" w:rsidRPr="00A60B09">
        <w:rPr>
          <w:rFonts w:ascii="Arial" w:hAnsi="Arial" w:cs="Arial"/>
          <w:sz w:val="26"/>
          <w:szCs w:val="26"/>
          <w:lang w:val="es-ES_tradnl"/>
        </w:rPr>
        <w:t>,</w:t>
      </w:r>
      <w:r w:rsidR="00671597" w:rsidRPr="00A60B09">
        <w:rPr>
          <w:rStyle w:val="Refdenotaalpie"/>
          <w:rFonts w:ascii="Arial" w:hAnsi="Arial"/>
          <w:sz w:val="26"/>
          <w:szCs w:val="26"/>
          <w:lang w:val="es-ES_tradnl"/>
        </w:rPr>
        <w:footnoteReference w:id="5"/>
      </w:r>
      <w:r w:rsidR="00365039" w:rsidRPr="00A60B09">
        <w:rPr>
          <w:rFonts w:ascii="Arial" w:hAnsi="Arial" w:cs="Arial"/>
          <w:sz w:val="26"/>
          <w:szCs w:val="26"/>
          <w:lang w:val="es-ES_tradnl"/>
        </w:rPr>
        <w:t xml:space="preserve"> </w:t>
      </w:r>
      <w:r w:rsidR="009704BF" w:rsidRPr="00A60B09">
        <w:rPr>
          <w:rFonts w:ascii="Arial" w:hAnsi="Arial" w:cs="Arial"/>
          <w:sz w:val="26"/>
          <w:szCs w:val="26"/>
          <w:lang w:val="es-ES_tradnl"/>
        </w:rPr>
        <w:t>que devolvió el expediente sin</w:t>
      </w:r>
      <w:r w:rsidR="00BF7FB8" w:rsidRPr="00A60B09">
        <w:rPr>
          <w:rFonts w:ascii="Arial" w:hAnsi="Arial" w:cs="Arial"/>
          <w:sz w:val="26"/>
          <w:szCs w:val="26"/>
          <w:lang w:val="es-ES_tradnl"/>
        </w:rPr>
        <w:t xml:space="preserve"> provocar</w:t>
      </w:r>
      <w:r w:rsidR="004C687A" w:rsidRPr="00A60B09">
        <w:rPr>
          <w:rFonts w:ascii="Arial" w:hAnsi="Arial" w:cs="Arial"/>
          <w:sz w:val="26"/>
          <w:szCs w:val="26"/>
          <w:lang w:val="es-ES_tradnl"/>
        </w:rPr>
        <w:t xml:space="preserve"> c</w:t>
      </w:r>
      <w:r w:rsidR="0038584A" w:rsidRPr="00A60B09">
        <w:rPr>
          <w:rFonts w:ascii="Arial" w:hAnsi="Arial" w:cs="Arial"/>
          <w:sz w:val="26"/>
          <w:szCs w:val="26"/>
          <w:lang w:val="es-ES_tradnl"/>
        </w:rPr>
        <w:t>onflicto de competencia</w:t>
      </w:r>
      <w:r w:rsidR="0038584A" w:rsidRPr="00A60B09">
        <w:rPr>
          <w:rStyle w:val="Refdenotaalpie"/>
          <w:rFonts w:ascii="Arial" w:hAnsi="Arial"/>
          <w:sz w:val="26"/>
          <w:szCs w:val="26"/>
          <w:lang w:val="es-ES_tradnl"/>
        </w:rPr>
        <w:footnoteReference w:id="6"/>
      </w:r>
      <w:r w:rsidRPr="00A60B09">
        <w:rPr>
          <w:rFonts w:ascii="Arial" w:hAnsi="Arial" w:cs="Arial"/>
          <w:sz w:val="26"/>
          <w:szCs w:val="26"/>
          <w:lang w:val="es-ES_tradnl"/>
        </w:rPr>
        <w:t xml:space="preserve">. </w:t>
      </w:r>
    </w:p>
    <w:p w:rsidR="00B7458D" w:rsidRPr="00A60B09" w:rsidRDefault="00B7458D" w:rsidP="00B7458D">
      <w:pPr>
        <w:pStyle w:val="Sinespaciado1"/>
        <w:spacing w:line="360" w:lineRule="auto"/>
        <w:ind w:firstLine="2835"/>
        <w:jc w:val="both"/>
        <w:rPr>
          <w:rFonts w:ascii="Arial" w:hAnsi="Arial" w:cs="Arial"/>
          <w:sz w:val="26"/>
          <w:szCs w:val="26"/>
          <w:lang w:val="es-ES_tradnl"/>
        </w:rPr>
      </w:pPr>
    </w:p>
    <w:p w:rsidR="00A01EFC" w:rsidRPr="00A60B09" w:rsidRDefault="00B7458D" w:rsidP="00B7458D">
      <w:pPr>
        <w:pStyle w:val="Sinespaciado1"/>
        <w:spacing w:line="360" w:lineRule="auto"/>
        <w:ind w:firstLine="2835"/>
        <w:jc w:val="both"/>
        <w:rPr>
          <w:rFonts w:ascii="Arial" w:hAnsi="Arial" w:cs="Arial"/>
          <w:sz w:val="26"/>
          <w:szCs w:val="26"/>
          <w:lang w:val="es-ES_tradnl"/>
        </w:rPr>
      </w:pPr>
      <w:r w:rsidRPr="00A60B09">
        <w:rPr>
          <w:rFonts w:ascii="Arial" w:hAnsi="Arial" w:cs="Arial"/>
          <w:sz w:val="26"/>
          <w:szCs w:val="26"/>
          <w:lang w:val="es-ES_tradnl"/>
        </w:rPr>
        <w:t>Ante tal panorama, decidió</w:t>
      </w:r>
      <w:r w:rsidR="0063307E" w:rsidRPr="00A60B09">
        <w:rPr>
          <w:rFonts w:ascii="Arial" w:hAnsi="Arial" w:cs="Arial"/>
          <w:sz w:val="26"/>
          <w:szCs w:val="26"/>
          <w:lang w:val="es-ES_tradnl"/>
        </w:rPr>
        <w:t xml:space="preserve"> </w:t>
      </w:r>
      <w:r w:rsidR="006155A8">
        <w:rPr>
          <w:rFonts w:ascii="Arial" w:hAnsi="Arial" w:cs="Arial"/>
          <w:sz w:val="26"/>
          <w:szCs w:val="26"/>
          <w:lang w:val="es-ES_tradnl"/>
        </w:rPr>
        <w:t xml:space="preserve">el Juzgado Segundo Civil del Circuito de esta localidad, </w:t>
      </w:r>
      <w:r w:rsidR="0063307E" w:rsidRPr="00A60B09">
        <w:rPr>
          <w:rFonts w:ascii="Arial" w:hAnsi="Arial" w:cs="Arial"/>
          <w:sz w:val="26"/>
          <w:szCs w:val="26"/>
          <w:lang w:val="es-ES_tradnl"/>
        </w:rPr>
        <w:t>in</w:t>
      </w:r>
      <w:r w:rsidRPr="00A60B09">
        <w:rPr>
          <w:rFonts w:ascii="Arial" w:hAnsi="Arial" w:cs="Arial"/>
          <w:sz w:val="26"/>
          <w:szCs w:val="26"/>
          <w:lang w:val="es-ES_tradnl"/>
        </w:rPr>
        <w:t xml:space="preserve">admitir </w:t>
      </w:r>
      <w:r w:rsidR="00954707" w:rsidRPr="00A60B09">
        <w:rPr>
          <w:rFonts w:ascii="Arial" w:hAnsi="Arial" w:cs="Arial"/>
          <w:sz w:val="26"/>
          <w:szCs w:val="26"/>
          <w:lang w:val="es-ES_tradnl"/>
        </w:rPr>
        <w:t>la demanda</w:t>
      </w:r>
      <w:r w:rsidRPr="00A60B09">
        <w:rPr>
          <w:rFonts w:ascii="Arial" w:hAnsi="Arial" w:cs="Arial"/>
          <w:sz w:val="26"/>
          <w:szCs w:val="26"/>
          <w:lang w:val="es-ES_tradnl"/>
        </w:rPr>
        <w:t xml:space="preserve"> por </w:t>
      </w:r>
      <w:r w:rsidR="00E03606" w:rsidRPr="00A60B09">
        <w:rPr>
          <w:rFonts w:ascii="Arial" w:hAnsi="Arial" w:cs="Arial"/>
          <w:sz w:val="26"/>
          <w:szCs w:val="26"/>
          <w:lang w:val="es-ES_tradnl"/>
        </w:rPr>
        <w:t>5 c</w:t>
      </w:r>
      <w:r w:rsidR="007B49B8" w:rsidRPr="00A60B09">
        <w:rPr>
          <w:rFonts w:ascii="Arial" w:hAnsi="Arial" w:cs="Arial"/>
          <w:sz w:val="26"/>
          <w:szCs w:val="26"/>
          <w:lang w:val="es-ES_tradnl"/>
        </w:rPr>
        <w:t>ausas</w:t>
      </w:r>
      <w:r w:rsidR="007B49B8" w:rsidRPr="00A60B09">
        <w:rPr>
          <w:rStyle w:val="Refdenotaalpie"/>
          <w:rFonts w:ascii="Arial" w:hAnsi="Arial"/>
          <w:sz w:val="26"/>
          <w:szCs w:val="26"/>
          <w:lang w:val="es-ES_tradnl"/>
        </w:rPr>
        <w:footnoteReference w:id="7"/>
      </w:r>
      <w:r w:rsidR="007B49B8" w:rsidRPr="00A60B09">
        <w:rPr>
          <w:rFonts w:ascii="Arial" w:hAnsi="Arial" w:cs="Arial"/>
          <w:sz w:val="26"/>
          <w:szCs w:val="26"/>
          <w:lang w:val="es-ES_tradnl"/>
        </w:rPr>
        <w:t xml:space="preserve">; decisión recurrida en reposición </w:t>
      </w:r>
      <w:r w:rsidR="00B9077C" w:rsidRPr="00A60B09">
        <w:rPr>
          <w:rFonts w:ascii="Arial" w:hAnsi="Arial" w:cs="Arial"/>
          <w:sz w:val="26"/>
          <w:szCs w:val="26"/>
          <w:lang w:val="es-ES_tradnl"/>
        </w:rPr>
        <w:t>y en subsidio apelación</w:t>
      </w:r>
      <w:r w:rsidR="00A01EFC" w:rsidRPr="00A60B09">
        <w:rPr>
          <w:rFonts w:ascii="Arial" w:hAnsi="Arial" w:cs="Arial"/>
          <w:sz w:val="26"/>
          <w:szCs w:val="26"/>
          <w:lang w:val="es-ES_tradnl"/>
        </w:rPr>
        <w:t xml:space="preserve"> por el actor popular</w:t>
      </w:r>
      <w:r w:rsidR="0063307E" w:rsidRPr="00A60B09">
        <w:rPr>
          <w:rFonts w:ascii="Arial" w:hAnsi="Arial" w:cs="Arial"/>
          <w:sz w:val="26"/>
          <w:szCs w:val="26"/>
          <w:lang w:val="es-ES_tradnl"/>
        </w:rPr>
        <w:t>, rechazado el primero de plano por no estar debidamente sustentado y enseguida se rechazó la demanda popular</w:t>
      </w:r>
      <w:r w:rsidR="0063307E" w:rsidRPr="00A60B09">
        <w:rPr>
          <w:rStyle w:val="Refdenotaalpie"/>
          <w:rFonts w:ascii="Arial" w:hAnsi="Arial"/>
          <w:sz w:val="26"/>
          <w:szCs w:val="26"/>
          <w:lang w:val="es-ES_tradnl"/>
        </w:rPr>
        <w:footnoteReference w:id="8"/>
      </w:r>
      <w:r w:rsidR="0063307E" w:rsidRPr="00A60B09">
        <w:rPr>
          <w:rFonts w:ascii="Arial" w:hAnsi="Arial" w:cs="Arial"/>
          <w:sz w:val="26"/>
          <w:szCs w:val="26"/>
          <w:lang w:val="es-ES_tradnl"/>
        </w:rPr>
        <w:t>.</w:t>
      </w:r>
      <w:r w:rsidR="00646700" w:rsidRPr="00A60B09">
        <w:rPr>
          <w:rFonts w:ascii="Arial" w:hAnsi="Arial" w:cs="Arial"/>
          <w:sz w:val="26"/>
          <w:szCs w:val="26"/>
          <w:lang w:val="es-ES_tradnl"/>
        </w:rPr>
        <w:t xml:space="preserve"> </w:t>
      </w:r>
    </w:p>
    <w:p w:rsidR="00A01EFC" w:rsidRPr="00A60B09" w:rsidRDefault="00A01EFC" w:rsidP="00B7458D">
      <w:pPr>
        <w:pStyle w:val="Sinespaciado1"/>
        <w:spacing w:line="360" w:lineRule="auto"/>
        <w:ind w:firstLine="2835"/>
        <w:jc w:val="both"/>
        <w:rPr>
          <w:rFonts w:ascii="Arial" w:hAnsi="Arial" w:cs="Arial"/>
          <w:sz w:val="26"/>
          <w:szCs w:val="26"/>
          <w:lang w:val="es-ES_tradnl"/>
        </w:rPr>
      </w:pPr>
    </w:p>
    <w:p w:rsidR="009C3FCF" w:rsidRDefault="009C3FCF" w:rsidP="00B7458D">
      <w:pPr>
        <w:pStyle w:val="Sinespaciado1"/>
        <w:spacing w:line="360" w:lineRule="auto"/>
        <w:ind w:firstLine="2835"/>
        <w:jc w:val="both"/>
        <w:rPr>
          <w:rFonts w:ascii="Arial" w:hAnsi="Arial" w:cs="Arial"/>
          <w:sz w:val="28"/>
          <w:szCs w:val="28"/>
          <w:lang w:val="es-ES_tradnl"/>
        </w:rPr>
      </w:pPr>
      <w:r w:rsidRPr="00A60B09">
        <w:rPr>
          <w:rFonts w:ascii="Arial" w:hAnsi="Arial" w:cs="Arial"/>
          <w:sz w:val="26"/>
          <w:szCs w:val="26"/>
          <w:lang w:val="es-ES_tradnl"/>
        </w:rPr>
        <w:t xml:space="preserve">Momento en que tuvo lugar sentencia de tutela </w:t>
      </w:r>
      <w:r w:rsidR="00A31258" w:rsidRPr="00A60B09">
        <w:rPr>
          <w:rFonts w:ascii="Arial" w:hAnsi="Arial" w:cs="Arial"/>
          <w:sz w:val="26"/>
          <w:szCs w:val="26"/>
          <w:lang w:val="es-ES_tradnl"/>
        </w:rPr>
        <w:t xml:space="preserve">de esta Sala, </w:t>
      </w:r>
      <w:r w:rsidRPr="00A60B09">
        <w:rPr>
          <w:rFonts w:ascii="Arial" w:hAnsi="Arial" w:cs="Arial"/>
          <w:sz w:val="26"/>
          <w:szCs w:val="26"/>
          <w:lang w:val="es-ES_tradnl"/>
        </w:rPr>
        <w:t>que dispuso al juzgado resolver la reposición invocada</w:t>
      </w:r>
      <w:r w:rsidR="00956449" w:rsidRPr="00A60B09">
        <w:rPr>
          <w:rFonts w:ascii="Arial" w:hAnsi="Arial" w:cs="Arial"/>
          <w:sz w:val="26"/>
          <w:szCs w:val="26"/>
          <w:lang w:val="es-ES_tradnl"/>
        </w:rPr>
        <w:t>; mandato acatado por</w:t>
      </w:r>
      <w:r w:rsidRPr="00A60B09">
        <w:rPr>
          <w:rFonts w:ascii="Arial" w:hAnsi="Arial" w:cs="Arial"/>
          <w:sz w:val="26"/>
          <w:szCs w:val="26"/>
          <w:lang w:val="es-ES_tradnl"/>
        </w:rPr>
        <w:t xml:space="preserve"> auto del 18 de abril último, que decidió no reponer </w:t>
      </w:r>
      <w:r w:rsidR="00E60731" w:rsidRPr="00A60B09">
        <w:rPr>
          <w:rFonts w:ascii="Arial" w:hAnsi="Arial" w:cs="Arial"/>
          <w:sz w:val="26"/>
          <w:szCs w:val="26"/>
          <w:lang w:val="es-ES_tradnl"/>
        </w:rPr>
        <w:t>el proveído del 11 de diciembre de 2015</w:t>
      </w:r>
      <w:r w:rsidR="00956449" w:rsidRPr="00A60B09">
        <w:rPr>
          <w:rFonts w:ascii="Arial" w:hAnsi="Arial" w:cs="Arial"/>
          <w:sz w:val="26"/>
          <w:szCs w:val="26"/>
          <w:lang w:val="es-ES_tradnl"/>
        </w:rPr>
        <w:t>,</w:t>
      </w:r>
      <w:r w:rsidRPr="00A60B09">
        <w:rPr>
          <w:rFonts w:ascii="Arial" w:hAnsi="Arial" w:cs="Arial"/>
          <w:sz w:val="26"/>
          <w:szCs w:val="26"/>
          <w:lang w:val="es-ES_tradnl"/>
        </w:rPr>
        <w:t xml:space="preserve"> declaró inadmisible</w:t>
      </w:r>
      <w:r w:rsidR="00956449" w:rsidRPr="00A60B09">
        <w:rPr>
          <w:rFonts w:ascii="Arial" w:hAnsi="Arial" w:cs="Arial"/>
          <w:sz w:val="26"/>
          <w:szCs w:val="26"/>
          <w:lang w:val="es-ES_tradnl"/>
        </w:rPr>
        <w:t xml:space="preserve"> la apelación propuesta y rechazó la demanda popular</w:t>
      </w:r>
      <w:r w:rsidR="00956449" w:rsidRPr="00A60B09">
        <w:rPr>
          <w:rStyle w:val="Refdenotaalpie"/>
          <w:rFonts w:ascii="Arial" w:hAnsi="Arial"/>
          <w:sz w:val="26"/>
          <w:szCs w:val="26"/>
          <w:lang w:val="es-ES_tradnl"/>
        </w:rPr>
        <w:footnoteReference w:id="9"/>
      </w:r>
      <w:r w:rsidR="00956449" w:rsidRPr="00A60B09">
        <w:rPr>
          <w:rFonts w:ascii="Arial" w:hAnsi="Arial" w:cs="Arial"/>
          <w:sz w:val="26"/>
          <w:szCs w:val="26"/>
          <w:lang w:val="es-ES_tradnl"/>
        </w:rPr>
        <w:t>.</w:t>
      </w:r>
    </w:p>
    <w:p w:rsidR="00365039" w:rsidRDefault="00365039" w:rsidP="007A0A26">
      <w:pPr>
        <w:pStyle w:val="Sinespaciado1"/>
        <w:spacing w:line="360" w:lineRule="auto"/>
        <w:ind w:firstLine="2835"/>
        <w:jc w:val="both"/>
        <w:rPr>
          <w:rFonts w:ascii="Arial" w:hAnsi="Arial" w:cs="Arial"/>
          <w:sz w:val="28"/>
          <w:szCs w:val="28"/>
          <w:lang w:val="es-ES_tradnl"/>
        </w:rPr>
      </w:pPr>
    </w:p>
    <w:p w:rsidR="00743BD9" w:rsidRDefault="00CC3175" w:rsidP="00743BD9">
      <w:pPr>
        <w:pStyle w:val="Sinespaciado2"/>
        <w:spacing w:line="360" w:lineRule="auto"/>
        <w:ind w:firstLine="2835"/>
        <w:jc w:val="both"/>
        <w:rPr>
          <w:rFonts w:ascii="Arial" w:hAnsi="Arial" w:cs="Arial"/>
          <w:sz w:val="28"/>
          <w:szCs w:val="28"/>
        </w:rPr>
      </w:pPr>
      <w:r>
        <w:rPr>
          <w:rFonts w:ascii="Arial" w:hAnsi="Arial" w:cs="Arial"/>
          <w:sz w:val="28"/>
          <w:szCs w:val="28"/>
        </w:rPr>
        <w:t>3</w:t>
      </w:r>
      <w:r w:rsidR="007A0A26" w:rsidRPr="00E53894">
        <w:rPr>
          <w:rFonts w:ascii="Arial" w:hAnsi="Arial" w:cs="Arial"/>
          <w:sz w:val="28"/>
          <w:szCs w:val="28"/>
        </w:rPr>
        <w:t xml:space="preserve">. </w:t>
      </w:r>
      <w:r w:rsidR="00743BD9">
        <w:rPr>
          <w:rFonts w:ascii="Arial" w:hAnsi="Arial" w:cs="Arial"/>
          <w:spacing w:val="-3"/>
          <w:sz w:val="28"/>
          <w:szCs w:val="28"/>
        </w:rPr>
        <w:t xml:space="preserve">De lo anterior se deduce </w:t>
      </w:r>
      <w:r w:rsidR="00743BD9">
        <w:rPr>
          <w:rFonts w:ascii="Arial" w:hAnsi="Arial" w:cs="Arial"/>
          <w:sz w:val="28"/>
          <w:szCs w:val="28"/>
        </w:rPr>
        <w:t>la improcedencia del amparo, como así se declarará, pues el quejoso no hizo uso adecuado de los medios ordinarios de defensa brindados por el ordenamiento jurídico para la defensa de sus derechos, ya que no interpuso el recurso de reposición que procedía contra el proveído del 18 de abril de este año, que rechazó su demanda popular,</w:t>
      </w:r>
      <w:r w:rsidR="00743BD9">
        <w:rPr>
          <w:rFonts w:ascii="Arial" w:hAnsi="Arial" w:cs="Arial"/>
          <w:sz w:val="24"/>
          <w:szCs w:val="28"/>
        </w:rPr>
        <w:t xml:space="preserve"> </w:t>
      </w:r>
      <w:r w:rsidR="00743BD9">
        <w:rPr>
          <w:rFonts w:ascii="Arial" w:hAnsi="Arial" w:cs="Arial"/>
          <w:sz w:val="28"/>
          <w:szCs w:val="28"/>
        </w:rPr>
        <w:t>malgastando la oportunidad que le brinda el ordenamiento jurídico para la defensa de sus derechos.</w:t>
      </w:r>
    </w:p>
    <w:p w:rsidR="00743BD9" w:rsidRPr="0001450B" w:rsidRDefault="00743BD9" w:rsidP="00743BD9">
      <w:pPr>
        <w:pStyle w:val="Sinespaciado2"/>
        <w:spacing w:line="360" w:lineRule="auto"/>
        <w:ind w:firstLine="2835"/>
        <w:jc w:val="both"/>
        <w:rPr>
          <w:rFonts w:ascii="Arial" w:hAnsi="Arial" w:cs="Arial"/>
          <w:sz w:val="22"/>
          <w:szCs w:val="28"/>
        </w:rPr>
      </w:pPr>
    </w:p>
    <w:p w:rsidR="00D2189F" w:rsidRDefault="00CC3175" w:rsidP="00C344AF">
      <w:pPr>
        <w:pStyle w:val="Sinespaciado2"/>
        <w:spacing w:line="360" w:lineRule="auto"/>
        <w:ind w:firstLine="2835"/>
        <w:jc w:val="both"/>
        <w:rPr>
          <w:rFonts w:ascii="Arial" w:hAnsi="Arial" w:cs="Arial"/>
          <w:sz w:val="28"/>
          <w:szCs w:val="28"/>
        </w:rPr>
      </w:pPr>
      <w:r>
        <w:rPr>
          <w:rFonts w:ascii="Arial" w:hAnsi="Arial" w:cs="Arial"/>
          <w:sz w:val="28"/>
          <w:szCs w:val="28"/>
        </w:rPr>
        <w:t>4</w:t>
      </w:r>
      <w:r w:rsidR="00743BD9">
        <w:rPr>
          <w:rFonts w:ascii="Arial" w:hAnsi="Arial" w:cs="Arial"/>
          <w:sz w:val="28"/>
          <w:szCs w:val="28"/>
        </w:rPr>
        <w:t xml:space="preserve">. </w:t>
      </w:r>
      <w:r w:rsidR="00D2189F">
        <w:rPr>
          <w:rFonts w:ascii="Arial" w:hAnsi="Arial" w:cs="Arial"/>
          <w:sz w:val="28"/>
          <w:szCs w:val="28"/>
        </w:rPr>
        <w:t>Ciertamente l</w:t>
      </w:r>
      <w:r w:rsidR="00C344AF" w:rsidRPr="00407542">
        <w:rPr>
          <w:rFonts w:ascii="Arial" w:hAnsi="Arial" w:cs="Arial"/>
          <w:sz w:val="28"/>
          <w:szCs w:val="28"/>
        </w:rPr>
        <w:t xml:space="preserve">as acciones populares se gobiernan por reglas propias, previstas en la Ley 472 de 1998, y sólo en lo no regulado allí puede acudirse a las del Código </w:t>
      </w:r>
      <w:r w:rsidR="00C344AF">
        <w:rPr>
          <w:rFonts w:ascii="Arial" w:hAnsi="Arial" w:cs="Arial"/>
          <w:sz w:val="28"/>
          <w:szCs w:val="28"/>
        </w:rPr>
        <w:t xml:space="preserve">General del Proceso </w:t>
      </w:r>
      <w:r w:rsidR="00C344AF" w:rsidRPr="00407542">
        <w:rPr>
          <w:rFonts w:ascii="Arial" w:hAnsi="Arial" w:cs="Arial"/>
          <w:sz w:val="28"/>
          <w:szCs w:val="28"/>
        </w:rPr>
        <w:t>o a las del Código Contencioso Administrativo.</w:t>
      </w:r>
      <w:r w:rsidR="00D2189F">
        <w:rPr>
          <w:rFonts w:ascii="Arial" w:hAnsi="Arial" w:cs="Arial"/>
          <w:sz w:val="28"/>
          <w:szCs w:val="28"/>
        </w:rPr>
        <w:t xml:space="preserve"> </w:t>
      </w:r>
    </w:p>
    <w:p w:rsidR="00C344AF" w:rsidRDefault="00C344AF" w:rsidP="00C344AF">
      <w:pPr>
        <w:pStyle w:val="Sinespaciado2"/>
        <w:spacing w:line="360" w:lineRule="auto"/>
        <w:ind w:firstLine="2835"/>
        <w:jc w:val="both"/>
        <w:rPr>
          <w:rFonts w:ascii="Arial" w:hAnsi="Arial" w:cs="Arial"/>
          <w:sz w:val="28"/>
          <w:szCs w:val="28"/>
        </w:rPr>
      </w:pPr>
      <w:r w:rsidRPr="00407542">
        <w:rPr>
          <w:rFonts w:ascii="Arial" w:hAnsi="Arial" w:cs="Arial"/>
          <w:sz w:val="28"/>
          <w:szCs w:val="28"/>
        </w:rPr>
        <w:lastRenderedPageBreak/>
        <w:t>Sucede entonces, que el artículo 36 de la Ley, señala que contra los autos que se dicten durante el trámite de la acción popular procede el recurso  de reposición, en tanto que el de apelación sólo tiene cabida contra la sentencia de en primera instancia (art. 37), o bien contra el auto que decrete medidas cautelares, porque así expresamente lo señala el artículo 26 ibídem.</w:t>
      </w:r>
    </w:p>
    <w:p w:rsidR="00C344AF" w:rsidRDefault="00C344AF" w:rsidP="00C344AF">
      <w:pPr>
        <w:pStyle w:val="Sinespaciado2"/>
        <w:spacing w:line="360" w:lineRule="auto"/>
        <w:ind w:firstLine="2835"/>
        <w:jc w:val="both"/>
        <w:rPr>
          <w:rFonts w:ascii="Arial" w:hAnsi="Arial" w:cs="Arial"/>
          <w:sz w:val="28"/>
          <w:szCs w:val="28"/>
        </w:rPr>
      </w:pPr>
    </w:p>
    <w:p w:rsidR="007637A6" w:rsidRDefault="00CC3175" w:rsidP="007637A6">
      <w:pPr>
        <w:pStyle w:val="Sinespaciado2"/>
        <w:spacing w:line="360" w:lineRule="auto"/>
        <w:ind w:firstLine="2835"/>
        <w:jc w:val="both"/>
        <w:rPr>
          <w:rFonts w:ascii="Arial" w:hAnsi="Arial" w:cs="Arial"/>
          <w:sz w:val="28"/>
          <w:szCs w:val="28"/>
        </w:rPr>
      </w:pPr>
      <w:r>
        <w:rPr>
          <w:rFonts w:ascii="Arial" w:hAnsi="Arial" w:cs="Arial"/>
          <w:sz w:val="28"/>
          <w:szCs w:val="28"/>
        </w:rPr>
        <w:t xml:space="preserve">5. </w:t>
      </w:r>
      <w:r w:rsidR="00E9107F">
        <w:rPr>
          <w:rFonts w:ascii="Arial" w:hAnsi="Arial" w:cs="Arial"/>
          <w:sz w:val="28"/>
          <w:szCs w:val="28"/>
        </w:rPr>
        <w:t>Postulado</w:t>
      </w:r>
      <w:r w:rsidR="007637A6">
        <w:rPr>
          <w:rFonts w:ascii="Arial" w:hAnsi="Arial" w:cs="Arial"/>
          <w:sz w:val="28"/>
          <w:szCs w:val="28"/>
        </w:rPr>
        <w:t xml:space="preserve"> que confirma la improcedencia del presente amparo de tutela por ausencia del requisito de subsidiariedad y también </w:t>
      </w:r>
      <w:proofErr w:type="gramStart"/>
      <w:r w:rsidR="00E9107F">
        <w:rPr>
          <w:rFonts w:ascii="Arial" w:hAnsi="Arial" w:cs="Arial"/>
          <w:sz w:val="28"/>
          <w:szCs w:val="28"/>
        </w:rPr>
        <w:t>da  al</w:t>
      </w:r>
      <w:proofErr w:type="gramEnd"/>
      <w:r w:rsidR="00E9107F">
        <w:rPr>
          <w:rFonts w:ascii="Arial" w:hAnsi="Arial" w:cs="Arial"/>
          <w:sz w:val="28"/>
          <w:szCs w:val="28"/>
        </w:rPr>
        <w:t xml:space="preserve"> traste con</w:t>
      </w:r>
      <w:r w:rsidR="007637A6">
        <w:rPr>
          <w:rFonts w:ascii="Arial" w:hAnsi="Arial" w:cs="Arial"/>
          <w:sz w:val="28"/>
          <w:szCs w:val="28"/>
        </w:rPr>
        <w:t xml:space="preserve"> lo pretendido frente al recurso de apelación, que en verdad no tiene cabida frente a los proveídos de que se queja el demandante. </w:t>
      </w:r>
    </w:p>
    <w:p w:rsidR="007637A6" w:rsidRDefault="007637A6" w:rsidP="00D2189F">
      <w:pPr>
        <w:pStyle w:val="Sinespaciado2"/>
        <w:spacing w:line="360" w:lineRule="auto"/>
        <w:ind w:firstLine="2835"/>
        <w:jc w:val="both"/>
        <w:rPr>
          <w:rFonts w:ascii="Arial" w:hAnsi="Arial" w:cs="Arial"/>
          <w:sz w:val="28"/>
          <w:szCs w:val="28"/>
        </w:rPr>
      </w:pPr>
    </w:p>
    <w:p w:rsidR="00326E7A" w:rsidRDefault="00CC3175" w:rsidP="00FE41D3">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00FE41D3">
        <w:rPr>
          <w:rFonts w:ascii="Arial" w:hAnsi="Arial" w:cs="Arial"/>
          <w:sz w:val="28"/>
          <w:szCs w:val="28"/>
        </w:rPr>
        <w:t>A</w:t>
      </w:r>
      <w:r w:rsidR="00FE41D3" w:rsidRPr="00EB5DBA">
        <w:rPr>
          <w:rFonts w:ascii="Arial" w:hAnsi="Arial" w:cs="Arial"/>
          <w:spacing w:val="-3"/>
          <w:sz w:val="28"/>
          <w:szCs w:val="28"/>
        </w:rPr>
        <w:t xml:space="preserve"> la luz del principio de subsidiariedad, la acción de tutela no puede ser ejercida como un medio de defensa judicial alternativo o supletorio de los mecanismos ordinarios previstos por el legislador para el amparo de los derechos.</w:t>
      </w:r>
      <w:r w:rsidR="00FE41D3" w:rsidRPr="00EB5DBA">
        <w:rPr>
          <w:rFonts w:ascii="Arial" w:hAnsi="Arial" w:cs="Arial"/>
          <w:sz w:val="28"/>
          <w:szCs w:val="28"/>
        </w:rPr>
        <w:t xml:space="preserve"> En este sentido la Corte Constitucional ha señalado que para que proceda el amparo se requiere del agotamiento de todas las instancias y recursos en los cuales el afectado hubiera podido solicitar la protección del derecho amenazado o vulnerado, salvo que la tutela se instaure como mecanismo transitorio para evitar un</w:t>
      </w:r>
      <w:r w:rsidR="00FE41D3">
        <w:rPr>
          <w:rFonts w:ascii="Arial" w:hAnsi="Arial" w:cs="Arial"/>
          <w:sz w:val="28"/>
          <w:szCs w:val="28"/>
        </w:rPr>
        <w:t xml:space="preserve"> perjuicio irremediable y en este caso </w:t>
      </w:r>
      <w:r w:rsidR="00326E7A" w:rsidRPr="002538CD">
        <w:rPr>
          <w:rFonts w:ascii="Arial" w:hAnsi="Arial" w:cs="Arial"/>
          <w:sz w:val="28"/>
          <w:szCs w:val="28"/>
        </w:rPr>
        <w:t xml:space="preserve">nada arguyó y menos se acreditó por parte del quejoso, de forma que pudiera estimarse que es una persona que requiere de especial protección constitucional reforzada, o que se estaba en una situación de imposibilidad para asistir a la diligencia y para recurrir el auto que </w:t>
      </w:r>
      <w:r w:rsidR="00FE41D3">
        <w:rPr>
          <w:rFonts w:ascii="Arial" w:hAnsi="Arial" w:cs="Arial"/>
          <w:sz w:val="28"/>
          <w:szCs w:val="28"/>
        </w:rPr>
        <w:t>rechazó su demanda</w:t>
      </w:r>
      <w:r w:rsidR="00326E7A" w:rsidRPr="002538CD">
        <w:rPr>
          <w:rFonts w:ascii="Arial" w:hAnsi="Arial" w:cs="Arial"/>
          <w:sz w:val="28"/>
          <w:szCs w:val="28"/>
        </w:rPr>
        <w:t xml:space="preserve">, de tal modo que amerite un análisis del requisito de procedibilidad echado de menos. </w:t>
      </w:r>
    </w:p>
    <w:p w:rsidR="00326E7A" w:rsidRDefault="00326E7A" w:rsidP="00C344AF">
      <w:pPr>
        <w:pStyle w:val="Sinespaciado1"/>
        <w:spacing w:line="360" w:lineRule="auto"/>
        <w:ind w:firstLine="2835"/>
        <w:jc w:val="both"/>
        <w:rPr>
          <w:rFonts w:ascii="Arial" w:hAnsi="Arial" w:cs="Arial"/>
          <w:sz w:val="28"/>
          <w:szCs w:val="28"/>
        </w:rPr>
      </w:pPr>
    </w:p>
    <w:p w:rsidR="00520243" w:rsidRDefault="00CC3175" w:rsidP="00520243">
      <w:pPr>
        <w:pStyle w:val="Sinespaciado1"/>
        <w:spacing w:line="360" w:lineRule="auto"/>
        <w:ind w:firstLine="2835"/>
        <w:jc w:val="both"/>
        <w:rPr>
          <w:rFonts w:ascii="Arial" w:hAnsi="Arial" w:cs="Arial"/>
          <w:spacing w:val="-3"/>
          <w:szCs w:val="28"/>
          <w:highlight w:val="cyan"/>
          <w:lang w:val="es-ES"/>
        </w:rPr>
      </w:pPr>
      <w:r>
        <w:rPr>
          <w:rFonts w:ascii="Arial" w:hAnsi="Arial" w:cs="Arial"/>
          <w:sz w:val="28"/>
          <w:szCs w:val="28"/>
        </w:rPr>
        <w:lastRenderedPageBreak/>
        <w:t>7</w:t>
      </w:r>
      <w:r w:rsidR="00520243" w:rsidRPr="00407FC5">
        <w:rPr>
          <w:rFonts w:ascii="Arial" w:hAnsi="Arial" w:cs="Arial"/>
          <w:sz w:val="28"/>
          <w:szCs w:val="28"/>
        </w:rPr>
        <w:t xml:space="preserve">. </w:t>
      </w:r>
      <w:r w:rsidR="00520243" w:rsidRPr="00407FC5">
        <w:rPr>
          <w:rFonts w:ascii="Arial" w:hAnsi="Arial" w:cs="Arial"/>
          <w:spacing w:val="-3"/>
          <w:sz w:val="28"/>
          <w:szCs w:val="28"/>
          <w:lang w:val="es-ES"/>
        </w:rPr>
        <w:t xml:space="preserve">Con fundamento en las consideraciones expuestas, (i) </w:t>
      </w:r>
      <w:r w:rsidR="0091528C">
        <w:rPr>
          <w:rFonts w:ascii="Arial" w:hAnsi="Arial" w:cs="Arial"/>
          <w:spacing w:val="-3"/>
          <w:sz w:val="28"/>
          <w:szCs w:val="28"/>
          <w:lang w:val="es-ES"/>
        </w:rPr>
        <w:t>S</w:t>
      </w:r>
      <w:r w:rsidR="007637A6">
        <w:rPr>
          <w:rFonts w:ascii="Arial" w:hAnsi="Arial" w:cs="Arial"/>
          <w:spacing w:val="-3"/>
          <w:sz w:val="28"/>
          <w:szCs w:val="28"/>
          <w:lang w:val="es-ES"/>
        </w:rPr>
        <w:t xml:space="preserve">e declarará improcedente la acción constitucional invocada frente al Juzgado Segundo Civil del Circuito (ii) </w:t>
      </w:r>
      <w:r w:rsidR="00520243" w:rsidRPr="00407FC5">
        <w:rPr>
          <w:rFonts w:ascii="Arial" w:hAnsi="Arial" w:cs="Arial"/>
          <w:spacing w:val="-3"/>
          <w:sz w:val="28"/>
          <w:szCs w:val="28"/>
          <w:lang w:val="es-ES"/>
        </w:rPr>
        <w:t xml:space="preserve">se negará </w:t>
      </w:r>
      <w:r w:rsidR="007637A6">
        <w:rPr>
          <w:rFonts w:ascii="Arial" w:hAnsi="Arial" w:cs="Arial"/>
          <w:spacing w:val="-3"/>
          <w:sz w:val="28"/>
          <w:szCs w:val="28"/>
          <w:lang w:val="es-ES"/>
        </w:rPr>
        <w:t>la acción de cara a la Defensoría del Pueblo Regional Caldas</w:t>
      </w:r>
      <w:r w:rsidR="00E04A8D">
        <w:rPr>
          <w:rFonts w:ascii="Arial" w:hAnsi="Arial" w:cs="Arial"/>
          <w:spacing w:val="-3"/>
          <w:sz w:val="28"/>
          <w:szCs w:val="28"/>
          <w:lang w:val="es-ES"/>
        </w:rPr>
        <w:t xml:space="preserve"> y las demás pretensiones de la demanda</w:t>
      </w:r>
      <w:r w:rsidR="00520243" w:rsidRPr="00407FC5">
        <w:rPr>
          <w:rFonts w:ascii="Arial" w:hAnsi="Arial" w:cs="Arial"/>
          <w:spacing w:val="-3"/>
          <w:sz w:val="28"/>
          <w:szCs w:val="28"/>
          <w:lang w:val="es-ES"/>
        </w:rPr>
        <w:t xml:space="preserve">; (ii) </w:t>
      </w:r>
      <w:r w:rsidR="00520243" w:rsidRPr="00407FC5">
        <w:rPr>
          <w:rFonts w:ascii="Arial" w:hAnsi="Arial" w:cs="Arial"/>
          <w:sz w:val="28"/>
          <w:szCs w:val="28"/>
        </w:rPr>
        <w:t xml:space="preserve">se ordenará </w:t>
      </w:r>
      <w:r w:rsidR="00520243" w:rsidRPr="00407FC5">
        <w:rPr>
          <w:rFonts w:ascii="Arial" w:hAnsi="Arial" w:cs="Arial"/>
          <w:spacing w:val="3"/>
          <w:sz w:val="28"/>
          <w:szCs w:val="28"/>
        </w:rPr>
        <w:t xml:space="preserve">que por Secretaría, se remita copia integral de todas las actuaciones al correo electrónico suministrado </w:t>
      </w:r>
      <w:r w:rsidR="00520243" w:rsidRPr="00407FC5">
        <w:rPr>
          <w:rFonts w:ascii="Arial" w:hAnsi="Arial" w:cs="Arial"/>
          <w:bCs/>
          <w:sz w:val="28"/>
          <w:szCs w:val="28"/>
        </w:rPr>
        <w:t>y a su costa se expida la reproducción de las piezas procesales solicitadas</w:t>
      </w:r>
      <w:r w:rsidR="00E04A8D">
        <w:rPr>
          <w:rFonts w:ascii="Arial" w:hAnsi="Arial" w:cs="Arial"/>
          <w:bCs/>
          <w:sz w:val="28"/>
          <w:szCs w:val="28"/>
        </w:rPr>
        <w:t xml:space="preserve"> y</w:t>
      </w:r>
      <w:r w:rsidR="00520243" w:rsidRPr="00407FC5">
        <w:rPr>
          <w:rFonts w:ascii="Arial" w:hAnsi="Arial" w:cs="Arial"/>
          <w:sz w:val="28"/>
          <w:szCs w:val="28"/>
          <w:lang w:val="es-ES" w:eastAsia="es-ES"/>
        </w:rPr>
        <w:t xml:space="preserve"> (iii) </w:t>
      </w:r>
      <w:r w:rsidR="00E04A8D">
        <w:rPr>
          <w:rFonts w:ascii="Arial" w:hAnsi="Arial" w:cs="Arial"/>
          <w:sz w:val="28"/>
          <w:szCs w:val="28"/>
          <w:lang w:val="es-ES" w:eastAsia="es-ES"/>
        </w:rPr>
        <w:t>se desvinculará a las demás entidades.</w:t>
      </w:r>
      <w:r w:rsidR="00E04A8D">
        <w:rPr>
          <w:rFonts w:ascii="Arial" w:hAnsi="Arial" w:cs="Arial"/>
          <w:spacing w:val="-3"/>
          <w:szCs w:val="28"/>
          <w:highlight w:val="cyan"/>
          <w:lang w:val="es-ES"/>
        </w:rPr>
        <w:t xml:space="preserve"> </w:t>
      </w:r>
    </w:p>
    <w:p w:rsidR="00490EBA" w:rsidRDefault="00490EBA" w:rsidP="00520243">
      <w:pPr>
        <w:pStyle w:val="Sinespaciado1"/>
        <w:spacing w:line="360" w:lineRule="auto"/>
        <w:ind w:firstLine="2835"/>
        <w:jc w:val="both"/>
        <w:rPr>
          <w:rFonts w:ascii="Arial" w:hAnsi="Arial" w:cs="Arial"/>
          <w:spacing w:val="-3"/>
          <w:szCs w:val="28"/>
          <w:highlight w:val="cyan"/>
          <w:lang w:val="es-ES"/>
        </w:rPr>
      </w:pPr>
    </w:p>
    <w:p w:rsidR="00E04A8D" w:rsidRPr="00D51D28" w:rsidRDefault="00E04A8D" w:rsidP="00520243">
      <w:pPr>
        <w:pStyle w:val="Sinespaciado1"/>
        <w:spacing w:line="360" w:lineRule="auto"/>
        <w:ind w:firstLine="2835"/>
        <w:jc w:val="both"/>
        <w:rPr>
          <w:rFonts w:ascii="Arial" w:hAnsi="Arial" w:cs="Arial"/>
          <w:spacing w:val="-3"/>
          <w:szCs w:val="28"/>
          <w:highlight w:val="cyan"/>
          <w:lang w:val="es-ES"/>
        </w:rPr>
      </w:pPr>
    </w:p>
    <w:p w:rsidR="00520243" w:rsidRPr="00490EBA" w:rsidRDefault="00520243" w:rsidP="00520243">
      <w:pPr>
        <w:pStyle w:val="Sinespaciado2"/>
        <w:spacing w:line="360" w:lineRule="auto"/>
        <w:ind w:firstLine="2835"/>
        <w:rPr>
          <w:rFonts w:ascii="Arial" w:hAnsi="Arial" w:cs="Arial"/>
          <w:b/>
          <w:bCs/>
          <w:sz w:val="28"/>
          <w:szCs w:val="28"/>
        </w:rPr>
      </w:pPr>
      <w:r w:rsidRPr="00490EBA">
        <w:rPr>
          <w:rFonts w:ascii="Arial" w:hAnsi="Arial" w:cs="Arial"/>
          <w:b/>
          <w:bCs/>
          <w:sz w:val="28"/>
          <w:szCs w:val="28"/>
        </w:rPr>
        <w:t>V. Decisión</w:t>
      </w:r>
    </w:p>
    <w:p w:rsidR="00520243" w:rsidRPr="00490EBA" w:rsidRDefault="00520243" w:rsidP="00520243">
      <w:pPr>
        <w:pStyle w:val="Sinespaciado2"/>
        <w:spacing w:line="360" w:lineRule="auto"/>
        <w:ind w:firstLine="2835"/>
        <w:rPr>
          <w:rFonts w:ascii="Arial" w:hAnsi="Arial" w:cs="Arial"/>
          <w:b/>
          <w:bCs/>
          <w:sz w:val="28"/>
          <w:szCs w:val="28"/>
        </w:rPr>
      </w:pPr>
    </w:p>
    <w:p w:rsidR="00520243" w:rsidRPr="00407FC5" w:rsidRDefault="00520243" w:rsidP="00520243">
      <w:pPr>
        <w:pStyle w:val="Sinespaciado2"/>
        <w:spacing w:line="360" w:lineRule="auto"/>
        <w:ind w:firstLine="2835"/>
        <w:jc w:val="both"/>
        <w:rPr>
          <w:rFonts w:ascii="Arial" w:hAnsi="Arial" w:cs="Arial"/>
          <w:sz w:val="28"/>
          <w:szCs w:val="28"/>
        </w:rPr>
      </w:pPr>
      <w:r w:rsidRPr="00407FC5">
        <w:rPr>
          <w:rFonts w:ascii="Arial" w:hAnsi="Arial" w:cs="Arial"/>
          <w:sz w:val="28"/>
          <w:szCs w:val="28"/>
        </w:rPr>
        <w:t>En mérito de lo expuesto, la Sala de Decisión Civil Familia del Tribunal Superior de Pereira, administrando justicia en nombre de la República y por autoridad de la ley,</w:t>
      </w:r>
    </w:p>
    <w:p w:rsidR="00E9107F" w:rsidRDefault="00E9107F" w:rsidP="00520243">
      <w:pPr>
        <w:pStyle w:val="Sinespaciado2"/>
        <w:spacing w:line="360" w:lineRule="auto"/>
        <w:ind w:firstLine="2835"/>
        <w:jc w:val="both"/>
        <w:rPr>
          <w:rFonts w:ascii="Arial" w:hAnsi="Arial" w:cs="Arial"/>
          <w:sz w:val="22"/>
          <w:szCs w:val="28"/>
        </w:rPr>
      </w:pPr>
    </w:p>
    <w:p w:rsidR="00FE41D3" w:rsidRPr="00407FC5" w:rsidRDefault="00FE41D3" w:rsidP="00520243">
      <w:pPr>
        <w:pStyle w:val="Sinespaciado2"/>
        <w:spacing w:line="360" w:lineRule="auto"/>
        <w:ind w:firstLine="2835"/>
        <w:jc w:val="both"/>
        <w:rPr>
          <w:rFonts w:ascii="Arial" w:hAnsi="Arial" w:cs="Arial"/>
          <w:sz w:val="22"/>
          <w:szCs w:val="28"/>
        </w:rPr>
      </w:pPr>
    </w:p>
    <w:p w:rsidR="00520243" w:rsidRPr="00490EBA" w:rsidRDefault="00520243" w:rsidP="00520243">
      <w:pPr>
        <w:pStyle w:val="Sinespaciado2"/>
        <w:spacing w:line="360" w:lineRule="auto"/>
        <w:ind w:firstLine="2835"/>
        <w:rPr>
          <w:rFonts w:ascii="Arial" w:hAnsi="Arial" w:cs="Arial"/>
          <w:b/>
          <w:spacing w:val="-3"/>
          <w:sz w:val="28"/>
          <w:szCs w:val="28"/>
        </w:rPr>
      </w:pPr>
      <w:r w:rsidRPr="00490EBA">
        <w:rPr>
          <w:rFonts w:ascii="Arial" w:hAnsi="Arial" w:cs="Arial"/>
          <w:b/>
          <w:spacing w:val="-3"/>
          <w:sz w:val="28"/>
          <w:szCs w:val="28"/>
        </w:rPr>
        <w:t>RESUELVE:</w:t>
      </w:r>
    </w:p>
    <w:p w:rsidR="00520243" w:rsidRPr="00407FC5" w:rsidRDefault="00520243" w:rsidP="00520243">
      <w:pPr>
        <w:pStyle w:val="Sinespaciado2"/>
        <w:spacing w:line="360" w:lineRule="auto"/>
        <w:ind w:firstLine="2835"/>
        <w:jc w:val="both"/>
        <w:rPr>
          <w:rFonts w:ascii="Arial" w:hAnsi="Arial" w:cs="Arial"/>
          <w:b/>
          <w:spacing w:val="-3"/>
          <w:szCs w:val="28"/>
        </w:rPr>
      </w:pPr>
    </w:p>
    <w:p w:rsidR="00520243" w:rsidRPr="00407FC5" w:rsidRDefault="00520243" w:rsidP="00520243">
      <w:pPr>
        <w:pStyle w:val="Sinespaciado1"/>
        <w:spacing w:line="360" w:lineRule="auto"/>
        <w:ind w:firstLine="2835"/>
        <w:jc w:val="both"/>
        <w:rPr>
          <w:rFonts w:ascii="Arial" w:hAnsi="Arial" w:cs="Arial"/>
          <w:sz w:val="28"/>
          <w:szCs w:val="28"/>
        </w:rPr>
      </w:pPr>
      <w:r w:rsidRPr="00E04A8D">
        <w:rPr>
          <w:rFonts w:ascii="Arial" w:hAnsi="Arial" w:cs="Arial"/>
          <w:b/>
          <w:spacing w:val="-3"/>
          <w:sz w:val="28"/>
          <w:szCs w:val="28"/>
        </w:rPr>
        <w:t>Primero:</w:t>
      </w:r>
      <w:r w:rsidRPr="00407FC5">
        <w:rPr>
          <w:rFonts w:ascii="Arial" w:hAnsi="Arial" w:cs="Arial"/>
          <w:b/>
          <w:spacing w:val="-3"/>
          <w:sz w:val="24"/>
          <w:szCs w:val="28"/>
        </w:rPr>
        <w:t xml:space="preserve"> </w:t>
      </w:r>
      <w:r w:rsidR="00E9107F" w:rsidRPr="00D55489">
        <w:rPr>
          <w:rFonts w:ascii="Arial" w:hAnsi="Arial" w:cs="Arial"/>
          <w:b/>
          <w:spacing w:val="-3"/>
          <w:sz w:val="24"/>
          <w:szCs w:val="28"/>
        </w:rPr>
        <w:t>DECLARAR IMPROCEDENTE</w:t>
      </w:r>
      <w:r w:rsidR="00E9107F" w:rsidRPr="00FA7B76">
        <w:rPr>
          <w:rFonts w:ascii="Arial" w:hAnsi="Arial" w:cs="Arial"/>
          <w:b/>
          <w:bCs/>
          <w:spacing w:val="-3"/>
          <w:sz w:val="28"/>
          <w:szCs w:val="28"/>
          <w:lang w:val="es-ES"/>
        </w:rPr>
        <w:t xml:space="preserve"> </w:t>
      </w:r>
      <w:r w:rsidRPr="00407FC5">
        <w:rPr>
          <w:rFonts w:ascii="Arial" w:hAnsi="Arial" w:cs="Arial"/>
          <w:bCs/>
          <w:spacing w:val="-3"/>
          <w:sz w:val="28"/>
          <w:szCs w:val="28"/>
          <w:lang w:val="es-ES"/>
        </w:rPr>
        <w:t>e</w:t>
      </w:r>
      <w:r w:rsidRPr="00407FC5">
        <w:rPr>
          <w:rFonts w:ascii="Arial" w:hAnsi="Arial" w:cs="Arial"/>
          <w:spacing w:val="-3"/>
          <w:sz w:val="28"/>
          <w:szCs w:val="28"/>
          <w:lang w:val="es-ES"/>
        </w:rPr>
        <w:t xml:space="preserve">l amparo constitucional invocado </w:t>
      </w:r>
      <w:r w:rsidRPr="00407FC5">
        <w:rPr>
          <w:rFonts w:ascii="Arial" w:hAnsi="Arial" w:cs="Arial"/>
          <w:sz w:val="28"/>
          <w:szCs w:val="28"/>
        </w:rPr>
        <w:t xml:space="preserve">por </w:t>
      </w:r>
      <w:r w:rsidRPr="00407FC5">
        <w:rPr>
          <w:rFonts w:ascii="Arial" w:hAnsi="Arial" w:cs="Arial"/>
          <w:sz w:val="24"/>
          <w:szCs w:val="28"/>
          <w:lang w:val="es-ES" w:eastAsia="es-ES"/>
        </w:rPr>
        <w:t>JAVIER ELÍAS ARIAS IDÁRRAGA</w:t>
      </w:r>
      <w:r w:rsidRPr="00407FC5">
        <w:rPr>
          <w:rFonts w:ascii="Arial" w:hAnsi="Arial" w:cs="Arial"/>
          <w:sz w:val="28"/>
          <w:szCs w:val="28"/>
          <w:lang w:val="es-ES" w:eastAsia="es-ES"/>
        </w:rPr>
        <w:t xml:space="preserve"> contra el </w:t>
      </w:r>
      <w:r w:rsidRPr="00407FC5">
        <w:rPr>
          <w:rFonts w:ascii="Arial" w:hAnsi="Arial" w:cs="Arial"/>
          <w:sz w:val="24"/>
          <w:szCs w:val="28"/>
          <w:lang w:val="es-ES" w:eastAsia="es-ES"/>
        </w:rPr>
        <w:t xml:space="preserve">JUZGADO </w:t>
      </w:r>
      <w:r w:rsidR="005077E9">
        <w:rPr>
          <w:rFonts w:ascii="Arial" w:hAnsi="Arial" w:cs="Arial"/>
          <w:sz w:val="24"/>
          <w:szCs w:val="28"/>
          <w:lang w:val="es-ES" w:eastAsia="es-ES"/>
        </w:rPr>
        <w:t>SEGUNDO</w:t>
      </w:r>
      <w:r w:rsidRPr="00407FC5">
        <w:rPr>
          <w:rFonts w:ascii="Arial" w:hAnsi="Arial" w:cs="Arial"/>
          <w:sz w:val="24"/>
          <w:szCs w:val="28"/>
          <w:lang w:val="es-ES" w:eastAsia="es-ES"/>
        </w:rPr>
        <w:t xml:space="preserve"> CIVIL DEL CIRCUITO DE PEREIRA</w:t>
      </w:r>
      <w:r w:rsidR="00E9107F">
        <w:rPr>
          <w:rFonts w:ascii="Arial" w:hAnsi="Arial" w:cs="Arial"/>
          <w:sz w:val="28"/>
          <w:szCs w:val="28"/>
        </w:rPr>
        <w:t xml:space="preserve">, </w:t>
      </w:r>
      <w:r w:rsidRPr="00407FC5">
        <w:rPr>
          <w:rFonts w:ascii="Arial" w:hAnsi="Arial" w:cs="Arial"/>
          <w:sz w:val="28"/>
          <w:szCs w:val="28"/>
        </w:rPr>
        <w:t>por las razones expuestas en esta providencia.</w:t>
      </w:r>
    </w:p>
    <w:p w:rsidR="00520243" w:rsidRPr="00407FC5" w:rsidRDefault="00520243" w:rsidP="00520243">
      <w:pPr>
        <w:pStyle w:val="Sinespaciado1"/>
        <w:spacing w:line="360" w:lineRule="auto"/>
        <w:ind w:firstLine="2835"/>
        <w:jc w:val="both"/>
        <w:rPr>
          <w:rFonts w:ascii="Arial" w:hAnsi="Arial" w:cs="Arial"/>
          <w:spacing w:val="-3"/>
          <w:szCs w:val="28"/>
        </w:rPr>
      </w:pPr>
    </w:p>
    <w:p w:rsidR="00E9107F" w:rsidRPr="00E04A8D" w:rsidRDefault="00520243" w:rsidP="00520243">
      <w:pPr>
        <w:tabs>
          <w:tab w:val="left" w:pos="-720"/>
        </w:tabs>
        <w:suppressAutoHyphens/>
        <w:spacing w:line="360" w:lineRule="auto"/>
        <w:ind w:firstLine="2835"/>
        <w:jc w:val="both"/>
        <w:rPr>
          <w:rFonts w:ascii="Arial" w:hAnsi="Arial" w:cs="Arial"/>
          <w:sz w:val="28"/>
          <w:szCs w:val="28"/>
        </w:rPr>
      </w:pPr>
      <w:r w:rsidRPr="00E04A8D">
        <w:rPr>
          <w:rFonts w:ascii="Arial" w:hAnsi="Arial" w:cs="Arial"/>
          <w:b/>
          <w:spacing w:val="-3"/>
          <w:sz w:val="28"/>
          <w:szCs w:val="28"/>
        </w:rPr>
        <w:t>Segundo:</w:t>
      </w:r>
      <w:r w:rsidRPr="00407FC5">
        <w:rPr>
          <w:rFonts w:ascii="Arial" w:hAnsi="Arial" w:cs="Arial"/>
          <w:spacing w:val="-3"/>
          <w:sz w:val="24"/>
          <w:szCs w:val="28"/>
        </w:rPr>
        <w:t xml:space="preserve"> </w:t>
      </w:r>
      <w:r w:rsidR="00E9107F">
        <w:rPr>
          <w:rFonts w:ascii="Arial" w:hAnsi="Arial" w:cs="Arial"/>
          <w:b/>
          <w:spacing w:val="-3"/>
          <w:sz w:val="24"/>
          <w:szCs w:val="28"/>
        </w:rPr>
        <w:t xml:space="preserve">NEGAR </w:t>
      </w:r>
      <w:r w:rsidR="00E04A8D" w:rsidRPr="00E04A8D">
        <w:rPr>
          <w:rFonts w:ascii="Arial" w:hAnsi="Arial" w:cs="Arial"/>
          <w:spacing w:val="-3"/>
          <w:sz w:val="28"/>
          <w:szCs w:val="28"/>
        </w:rPr>
        <w:t xml:space="preserve">la presente acción frente a </w:t>
      </w:r>
      <w:r w:rsidR="00E9107F" w:rsidRPr="00E04A8D">
        <w:rPr>
          <w:rFonts w:ascii="Arial" w:hAnsi="Arial" w:cs="Arial"/>
          <w:sz w:val="28"/>
          <w:szCs w:val="28"/>
        </w:rPr>
        <w:t>la</w:t>
      </w:r>
      <w:r w:rsidR="00E9107F" w:rsidRPr="00407FC5">
        <w:rPr>
          <w:rFonts w:ascii="Arial" w:hAnsi="Arial" w:cs="Arial"/>
          <w:sz w:val="28"/>
          <w:szCs w:val="28"/>
        </w:rPr>
        <w:t xml:space="preserve"> </w:t>
      </w:r>
      <w:r w:rsidR="00E9107F" w:rsidRPr="00407FC5">
        <w:rPr>
          <w:rFonts w:ascii="Arial" w:hAnsi="Arial" w:cs="Arial"/>
          <w:sz w:val="24"/>
          <w:szCs w:val="28"/>
        </w:rPr>
        <w:t>DEFENSORÍA DEL PUEBLO REGIONAL CALDAS</w:t>
      </w:r>
      <w:r w:rsidR="00E04A8D">
        <w:rPr>
          <w:rFonts w:ascii="Arial" w:hAnsi="Arial" w:cs="Arial"/>
          <w:sz w:val="24"/>
          <w:szCs w:val="28"/>
        </w:rPr>
        <w:t xml:space="preserve"> </w:t>
      </w:r>
      <w:r w:rsidR="00E04A8D" w:rsidRPr="00E04A8D">
        <w:rPr>
          <w:rFonts w:ascii="Arial" w:hAnsi="Arial" w:cs="Arial"/>
          <w:sz w:val="28"/>
          <w:szCs w:val="28"/>
        </w:rPr>
        <w:t>y las demás pretensiones de la demanda.</w:t>
      </w:r>
    </w:p>
    <w:p w:rsidR="00520243" w:rsidRPr="00407FC5" w:rsidRDefault="00E04A8D" w:rsidP="00520243">
      <w:pPr>
        <w:tabs>
          <w:tab w:val="left" w:pos="-720"/>
        </w:tabs>
        <w:suppressAutoHyphens/>
        <w:spacing w:line="360" w:lineRule="auto"/>
        <w:ind w:firstLine="2835"/>
        <w:jc w:val="both"/>
        <w:rPr>
          <w:rFonts w:ascii="Arial" w:hAnsi="Arial" w:cs="Arial"/>
          <w:spacing w:val="-3"/>
          <w:sz w:val="28"/>
          <w:szCs w:val="28"/>
        </w:rPr>
      </w:pPr>
      <w:r w:rsidRPr="00E04A8D">
        <w:rPr>
          <w:rFonts w:ascii="Arial" w:hAnsi="Arial" w:cs="Arial"/>
          <w:b/>
          <w:spacing w:val="-3"/>
          <w:sz w:val="28"/>
          <w:szCs w:val="28"/>
        </w:rPr>
        <w:t>Tercero:</w:t>
      </w:r>
      <w:r w:rsidRPr="00407FC5">
        <w:rPr>
          <w:rFonts w:ascii="Arial" w:hAnsi="Arial" w:cs="Arial"/>
          <w:b/>
          <w:spacing w:val="-3"/>
          <w:sz w:val="24"/>
          <w:szCs w:val="28"/>
        </w:rPr>
        <w:t xml:space="preserve"> </w:t>
      </w:r>
      <w:r w:rsidR="00520243" w:rsidRPr="00407FC5">
        <w:rPr>
          <w:rFonts w:ascii="Arial" w:hAnsi="Arial" w:cs="Arial"/>
          <w:b/>
          <w:spacing w:val="-3"/>
          <w:sz w:val="24"/>
          <w:szCs w:val="28"/>
        </w:rPr>
        <w:t>O</w:t>
      </w:r>
      <w:r w:rsidR="00520243" w:rsidRPr="00407FC5">
        <w:rPr>
          <w:rFonts w:ascii="Arial" w:hAnsi="Arial" w:cs="Arial"/>
          <w:b/>
          <w:spacing w:val="3"/>
          <w:sz w:val="24"/>
          <w:szCs w:val="28"/>
        </w:rPr>
        <w:t>RDENAR</w:t>
      </w:r>
      <w:r w:rsidR="00520243" w:rsidRPr="00407FC5">
        <w:rPr>
          <w:rFonts w:ascii="Arial" w:hAnsi="Arial" w:cs="Arial"/>
          <w:spacing w:val="3"/>
          <w:sz w:val="28"/>
          <w:szCs w:val="28"/>
        </w:rPr>
        <w:t xml:space="preserve"> que por Secretaría, se </w:t>
      </w:r>
      <w:r w:rsidR="00520243" w:rsidRPr="00407FC5">
        <w:rPr>
          <w:rFonts w:ascii="Arial" w:hAnsi="Arial" w:cs="Arial"/>
          <w:sz w:val="28"/>
          <w:szCs w:val="28"/>
        </w:rPr>
        <w:t xml:space="preserve">escanee copia de la tutela y el fallo </w:t>
      </w:r>
      <w:r w:rsidR="00520243" w:rsidRPr="00407FC5">
        <w:rPr>
          <w:rFonts w:ascii="Arial" w:hAnsi="Arial" w:cs="Arial"/>
          <w:spacing w:val="3"/>
          <w:sz w:val="28"/>
          <w:szCs w:val="28"/>
        </w:rPr>
        <w:t>al correo electrónico suministrado</w:t>
      </w:r>
      <w:r w:rsidR="00520243" w:rsidRPr="00407FC5">
        <w:rPr>
          <w:rFonts w:ascii="Arial" w:hAnsi="Arial" w:cs="Arial"/>
          <w:spacing w:val="-3"/>
          <w:sz w:val="28"/>
          <w:szCs w:val="28"/>
        </w:rPr>
        <w:t xml:space="preserve"> y se expidan a su costa las copias físicas que requiera.</w:t>
      </w:r>
    </w:p>
    <w:p w:rsidR="00520243" w:rsidRPr="00407FC5" w:rsidRDefault="00520243" w:rsidP="00520243">
      <w:pPr>
        <w:tabs>
          <w:tab w:val="left" w:pos="-720"/>
        </w:tabs>
        <w:suppressAutoHyphens/>
        <w:spacing w:line="360" w:lineRule="auto"/>
        <w:ind w:firstLine="2835"/>
        <w:jc w:val="both"/>
        <w:rPr>
          <w:rFonts w:ascii="Arial" w:hAnsi="Arial" w:cs="Arial"/>
          <w:spacing w:val="-3"/>
          <w:sz w:val="28"/>
          <w:szCs w:val="28"/>
        </w:rPr>
      </w:pPr>
    </w:p>
    <w:p w:rsidR="00520243" w:rsidRPr="00407FC5" w:rsidRDefault="00E04A8D" w:rsidP="00520243">
      <w:pPr>
        <w:tabs>
          <w:tab w:val="left" w:pos="-720"/>
        </w:tabs>
        <w:suppressAutoHyphens/>
        <w:spacing w:line="360" w:lineRule="auto"/>
        <w:ind w:firstLine="2835"/>
        <w:jc w:val="both"/>
        <w:rPr>
          <w:rFonts w:ascii="Arial" w:hAnsi="Arial" w:cs="Arial"/>
          <w:sz w:val="28"/>
          <w:szCs w:val="28"/>
        </w:rPr>
      </w:pPr>
      <w:r w:rsidRPr="00E04A8D">
        <w:rPr>
          <w:rFonts w:ascii="Arial" w:hAnsi="Arial" w:cs="Arial"/>
          <w:b/>
          <w:spacing w:val="-3"/>
          <w:sz w:val="28"/>
          <w:szCs w:val="28"/>
        </w:rPr>
        <w:lastRenderedPageBreak/>
        <w:t>Cuarto:</w:t>
      </w:r>
      <w:r w:rsidRPr="00407FC5">
        <w:rPr>
          <w:rFonts w:ascii="Arial" w:hAnsi="Arial" w:cs="Arial"/>
          <w:b/>
          <w:spacing w:val="-3"/>
          <w:sz w:val="24"/>
          <w:szCs w:val="28"/>
        </w:rPr>
        <w:t xml:space="preserve"> </w:t>
      </w:r>
      <w:r w:rsidR="00520243" w:rsidRPr="00407FC5">
        <w:rPr>
          <w:rFonts w:ascii="Arial" w:hAnsi="Arial" w:cs="Arial"/>
          <w:b/>
          <w:sz w:val="24"/>
          <w:szCs w:val="28"/>
        </w:rPr>
        <w:t xml:space="preserve">DESVINCULAR </w:t>
      </w:r>
      <w:r w:rsidR="00520243" w:rsidRPr="00407FC5">
        <w:rPr>
          <w:rFonts w:ascii="Arial" w:hAnsi="Arial" w:cs="Arial"/>
          <w:sz w:val="28"/>
          <w:szCs w:val="28"/>
        </w:rPr>
        <w:t xml:space="preserve">del asunto a la </w:t>
      </w:r>
      <w:r w:rsidR="00520243" w:rsidRPr="00407FC5">
        <w:rPr>
          <w:rFonts w:ascii="Arial" w:hAnsi="Arial" w:cs="Arial"/>
          <w:sz w:val="24"/>
          <w:szCs w:val="28"/>
        </w:rPr>
        <w:t>ALCALDÍA DE PEREIRA</w:t>
      </w:r>
      <w:r w:rsidR="00520243" w:rsidRPr="00407FC5">
        <w:rPr>
          <w:rFonts w:ascii="Arial" w:hAnsi="Arial" w:cs="Arial"/>
          <w:b/>
          <w:sz w:val="28"/>
          <w:szCs w:val="28"/>
        </w:rPr>
        <w:t xml:space="preserve">, </w:t>
      </w:r>
      <w:r w:rsidR="00520243" w:rsidRPr="00407FC5">
        <w:rPr>
          <w:rFonts w:ascii="Arial" w:hAnsi="Arial" w:cs="Arial"/>
          <w:sz w:val="28"/>
          <w:szCs w:val="28"/>
        </w:rPr>
        <w:t>la</w:t>
      </w:r>
      <w:r w:rsidR="00520243" w:rsidRPr="00407FC5">
        <w:rPr>
          <w:rFonts w:ascii="Arial" w:hAnsi="Arial" w:cs="Arial"/>
          <w:b/>
          <w:sz w:val="28"/>
          <w:szCs w:val="28"/>
        </w:rPr>
        <w:t xml:space="preserve"> </w:t>
      </w:r>
      <w:r w:rsidR="00520243" w:rsidRPr="00407FC5">
        <w:rPr>
          <w:rFonts w:ascii="Arial" w:hAnsi="Arial" w:cs="Arial"/>
          <w:sz w:val="24"/>
          <w:szCs w:val="28"/>
        </w:rPr>
        <w:t>DEFENSORÍA DEL PUEBLO REGIONAL RISARALDA</w:t>
      </w:r>
      <w:r w:rsidR="00520243" w:rsidRPr="00407FC5">
        <w:rPr>
          <w:rFonts w:ascii="Arial" w:hAnsi="Arial" w:cs="Arial"/>
          <w:sz w:val="28"/>
          <w:szCs w:val="28"/>
        </w:rPr>
        <w:t xml:space="preserve"> y a la </w:t>
      </w:r>
      <w:r w:rsidR="00520243" w:rsidRPr="00407FC5">
        <w:rPr>
          <w:rFonts w:ascii="Arial" w:hAnsi="Arial" w:cs="Arial"/>
          <w:sz w:val="24"/>
          <w:szCs w:val="28"/>
        </w:rPr>
        <w:t>PROCURADURÍA GENERAL DE LA NACIÓN REGIONAL RISARALDA</w:t>
      </w:r>
      <w:r w:rsidR="00520243" w:rsidRPr="00407FC5">
        <w:rPr>
          <w:rFonts w:ascii="Arial" w:hAnsi="Arial" w:cs="Arial"/>
          <w:sz w:val="28"/>
          <w:szCs w:val="28"/>
        </w:rPr>
        <w:t>.</w:t>
      </w:r>
    </w:p>
    <w:p w:rsidR="00520243" w:rsidRPr="00407FC5" w:rsidRDefault="00520243" w:rsidP="00520243">
      <w:pPr>
        <w:tabs>
          <w:tab w:val="left" w:pos="-720"/>
        </w:tabs>
        <w:suppressAutoHyphens/>
        <w:spacing w:line="360" w:lineRule="auto"/>
        <w:ind w:firstLine="2835"/>
        <w:jc w:val="both"/>
        <w:rPr>
          <w:rFonts w:ascii="Arial" w:hAnsi="Arial" w:cs="Arial"/>
          <w:sz w:val="22"/>
          <w:szCs w:val="28"/>
        </w:rPr>
      </w:pPr>
    </w:p>
    <w:p w:rsidR="00520243" w:rsidRPr="00407FC5" w:rsidRDefault="00E04A8D" w:rsidP="00520243">
      <w:pPr>
        <w:tabs>
          <w:tab w:val="left" w:pos="-720"/>
        </w:tabs>
        <w:suppressAutoHyphens/>
        <w:spacing w:line="360" w:lineRule="auto"/>
        <w:ind w:firstLine="2835"/>
        <w:jc w:val="both"/>
        <w:rPr>
          <w:rFonts w:ascii="Arial" w:hAnsi="Arial" w:cs="Arial"/>
          <w:spacing w:val="-3"/>
          <w:sz w:val="28"/>
          <w:szCs w:val="28"/>
        </w:rPr>
      </w:pPr>
      <w:r w:rsidRPr="00E04A8D">
        <w:rPr>
          <w:rFonts w:ascii="Arial" w:hAnsi="Arial" w:cs="Arial"/>
          <w:b/>
          <w:spacing w:val="-3"/>
          <w:sz w:val="28"/>
          <w:szCs w:val="28"/>
        </w:rPr>
        <w:t>Quinto</w:t>
      </w:r>
      <w:r w:rsidRPr="00E04A8D">
        <w:rPr>
          <w:rFonts w:ascii="Arial" w:hAnsi="Arial" w:cs="Arial"/>
          <w:spacing w:val="-3"/>
          <w:sz w:val="28"/>
          <w:szCs w:val="28"/>
        </w:rPr>
        <w:t>:</w:t>
      </w:r>
      <w:r>
        <w:rPr>
          <w:rFonts w:ascii="Arial" w:hAnsi="Arial" w:cs="Arial"/>
          <w:spacing w:val="-3"/>
          <w:sz w:val="28"/>
          <w:szCs w:val="28"/>
        </w:rPr>
        <w:t xml:space="preserve"> </w:t>
      </w:r>
      <w:r w:rsidR="00520243" w:rsidRPr="00407FC5">
        <w:rPr>
          <w:rFonts w:ascii="Arial" w:hAnsi="Arial" w:cs="Arial"/>
          <w:spacing w:val="-3"/>
          <w:sz w:val="28"/>
          <w:szCs w:val="28"/>
        </w:rPr>
        <w:t>Notifíquese esta decisión a las partes por el medio más expedito posible (Art. 5o. del Decreto 306 de 1992).</w:t>
      </w:r>
    </w:p>
    <w:p w:rsidR="00520243" w:rsidRPr="00407FC5" w:rsidRDefault="00520243" w:rsidP="00520243">
      <w:pPr>
        <w:tabs>
          <w:tab w:val="left" w:pos="-720"/>
        </w:tabs>
        <w:suppressAutoHyphens/>
        <w:spacing w:line="360" w:lineRule="auto"/>
        <w:ind w:firstLine="2835"/>
        <w:jc w:val="both"/>
        <w:rPr>
          <w:rFonts w:ascii="Arial" w:hAnsi="Arial" w:cs="Arial"/>
          <w:b/>
          <w:spacing w:val="-3"/>
          <w:sz w:val="22"/>
          <w:szCs w:val="28"/>
        </w:rPr>
      </w:pPr>
    </w:p>
    <w:p w:rsidR="00520243" w:rsidRPr="00407FC5" w:rsidRDefault="00E04A8D" w:rsidP="00520243">
      <w:pPr>
        <w:tabs>
          <w:tab w:val="left" w:pos="-720"/>
        </w:tabs>
        <w:suppressAutoHyphens/>
        <w:spacing w:line="360" w:lineRule="auto"/>
        <w:ind w:firstLine="2835"/>
        <w:jc w:val="both"/>
        <w:rPr>
          <w:rFonts w:ascii="Arial" w:hAnsi="Arial" w:cs="Arial"/>
          <w:spacing w:val="-3"/>
          <w:sz w:val="28"/>
          <w:szCs w:val="28"/>
        </w:rPr>
      </w:pPr>
      <w:r w:rsidRPr="00E04A8D">
        <w:rPr>
          <w:rFonts w:ascii="Arial" w:hAnsi="Arial" w:cs="Arial"/>
          <w:b/>
          <w:spacing w:val="-3"/>
          <w:sz w:val="28"/>
          <w:szCs w:val="28"/>
        </w:rPr>
        <w:t>Sexto:</w:t>
      </w:r>
      <w:r>
        <w:rPr>
          <w:rFonts w:ascii="Arial" w:hAnsi="Arial" w:cs="Arial"/>
          <w:spacing w:val="-3"/>
          <w:sz w:val="28"/>
          <w:szCs w:val="28"/>
        </w:rPr>
        <w:t xml:space="preserve"> </w:t>
      </w:r>
      <w:r w:rsidR="00520243" w:rsidRPr="00407FC5">
        <w:rPr>
          <w:rFonts w:ascii="Arial" w:hAnsi="Arial" w:cs="Arial"/>
          <w:spacing w:val="-3"/>
          <w:sz w:val="28"/>
          <w:szCs w:val="28"/>
        </w:rPr>
        <w:t>Si no fuere impugnada esta decisión, remítase el expediente a la Honorable Corte Constitucional para su eventual revisión.</w:t>
      </w:r>
    </w:p>
    <w:p w:rsidR="00520243" w:rsidRPr="00407FC5" w:rsidRDefault="00520243" w:rsidP="00520243">
      <w:pPr>
        <w:tabs>
          <w:tab w:val="left" w:pos="-720"/>
        </w:tabs>
        <w:suppressAutoHyphens/>
        <w:spacing w:line="360" w:lineRule="auto"/>
        <w:ind w:firstLine="2835"/>
        <w:jc w:val="both"/>
        <w:rPr>
          <w:rFonts w:ascii="Arial" w:hAnsi="Arial" w:cs="Arial"/>
          <w:spacing w:val="-3"/>
          <w:sz w:val="28"/>
          <w:szCs w:val="28"/>
        </w:rPr>
      </w:pPr>
    </w:p>
    <w:p w:rsidR="00520243" w:rsidRPr="00407FC5" w:rsidRDefault="00520243" w:rsidP="00520243">
      <w:pPr>
        <w:tabs>
          <w:tab w:val="left" w:pos="-720"/>
        </w:tabs>
        <w:suppressAutoHyphens/>
        <w:spacing w:line="360" w:lineRule="auto"/>
        <w:ind w:firstLine="2835"/>
        <w:jc w:val="both"/>
        <w:rPr>
          <w:rFonts w:ascii="Arial" w:hAnsi="Arial" w:cs="Arial"/>
          <w:spacing w:val="-3"/>
          <w:sz w:val="28"/>
          <w:szCs w:val="28"/>
        </w:rPr>
      </w:pPr>
      <w:r w:rsidRPr="00407FC5">
        <w:rPr>
          <w:rFonts w:ascii="Arial" w:hAnsi="Arial" w:cs="Arial"/>
          <w:spacing w:val="-3"/>
          <w:sz w:val="28"/>
          <w:szCs w:val="28"/>
        </w:rPr>
        <w:t>Cópiese y notifíquese</w:t>
      </w:r>
    </w:p>
    <w:p w:rsidR="00520243" w:rsidRPr="00407FC5" w:rsidRDefault="00520243" w:rsidP="00520243">
      <w:pPr>
        <w:tabs>
          <w:tab w:val="left" w:pos="-720"/>
        </w:tabs>
        <w:suppressAutoHyphens/>
        <w:spacing w:line="360" w:lineRule="auto"/>
        <w:ind w:firstLine="2835"/>
        <w:jc w:val="both"/>
        <w:rPr>
          <w:rFonts w:ascii="Arial" w:hAnsi="Arial" w:cs="Arial"/>
          <w:spacing w:val="-3"/>
          <w:sz w:val="24"/>
          <w:szCs w:val="28"/>
        </w:rPr>
      </w:pPr>
    </w:p>
    <w:p w:rsidR="00520243" w:rsidRPr="00407FC5" w:rsidRDefault="00520243" w:rsidP="00520243">
      <w:pPr>
        <w:tabs>
          <w:tab w:val="left" w:pos="-720"/>
        </w:tabs>
        <w:suppressAutoHyphens/>
        <w:spacing w:line="360" w:lineRule="auto"/>
        <w:ind w:firstLine="2835"/>
        <w:jc w:val="both"/>
        <w:rPr>
          <w:rFonts w:ascii="Arial" w:hAnsi="Arial" w:cs="Arial"/>
          <w:spacing w:val="-3"/>
          <w:sz w:val="28"/>
          <w:szCs w:val="28"/>
        </w:rPr>
      </w:pPr>
      <w:r w:rsidRPr="00407FC5">
        <w:rPr>
          <w:rFonts w:ascii="Arial" w:hAnsi="Arial" w:cs="Arial"/>
          <w:spacing w:val="-3"/>
          <w:sz w:val="28"/>
          <w:szCs w:val="28"/>
        </w:rPr>
        <w:t>Los Magistrados,</w:t>
      </w:r>
    </w:p>
    <w:p w:rsidR="00520243" w:rsidRPr="00407FC5" w:rsidRDefault="00520243" w:rsidP="00520243">
      <w:pPr>
        <w:tabs>
          <w:tab w:val="left" w:pos="-720"/>
        </w:tabs>
        <w:suppressAutoHyphens/>
        <w:spacing w:line="360" w:lineRule="auto"/>
        <w:ind w:firstLine="2835"/>
        <w:jc w:val="both"/>
        <w:rPr>
          <w:rFonts w:ascii="Arial" w:hAnsi="Arial" w:cs="Arial"/>
          <w:spacing w:val="-3"/>
          <w:sz w:val="22"/>
          <w:szCs w:val="22"/>
        </w:rPr>
      </w:pPr>
    </w:p>
    <w:p w:rsidR="00520243" w:rsidRDefault="00520243" w:rsidP="00520243">
      <w:pPr>
        <w:tabs>
          <w:tab w:val="left" w:pos="-720"/>
        </w:tabs>
        <w:suppressAutoHyphens/>
        <w:spacing w:line="360" w:lineRule="auto"/>
        <w:ind w:firstLine="2835"/>
        <w:jc w:val="both"/>
        <w:rPr>
          <w:rFonts w:ascii="Arial" w:hAnsi="Arial" w:cs="Arial"/>
          <w:spacing w:val="-3"/>
          <w:sz w:val="22"/>
          <w:szCs w:val="22"/>
        </w:rPr>
      </w:pPr>
    </w:p>
    <w:p w:rsidR="00CC3175" w:rsidRPr="00407FC5" w:rsidRDefault="00CC3175" w:rsidP="00520243">
      <w:pPr>
        <w:tabs>
          <w:tab w:val="left" w:pos="-720"/>
        </w:tabs>
        <w:suppressAutoHyphens/>
        <w:spacing w:line="360" w:lineRule="auto"/>
        <w:ind w:firstLine="2835"/>
        <w:jc w:val="both"/>
        <w:rPr>
          <w:rFonts w:ascii="Arial" w:hAnsi="Arial" w:cs="Arial"/>
          <w:spacing w:val="-3"/>
          <w:sz w:val="22"/>
          <w:szCs w:val="22"/>
        </w:rPr>
      </w:pPr>
    </w:p>
    <w:p w:rsidR="00520243" w:rsidRPr="00407FC5" w:rsidRDefault="00520243" w:rsidP="00520243">
      <w:pPr>
        <w:tabs>
          <w:tab w:val="left" w:pos="-720"/>
        </w:tabs>
        <w:suppressAutoHyphens/>
        <w:spacing w:line="360" w:lineRule="auto"/>
        <w:ind w:firstLine="2835"/>
        <w:jc w:val="both"/>
        <w:rPr>
          <w:rFonts w:ascii="Arial" w:hAnsi="Arial" w:cs="Arial"/>
          <w:spacing w:val="-3"/>
          <w:sz w:val="22"/>
          <w:szCs w:val="22"/>
        </w:rPr>
      </w:pPr>
    </w:p>
    <w:p w:rsidR="00520243" w:rsidRPr="00407FC5" w:rsidRDefault="00520243" w:rsidP="00520243">
      <w:pPr>
        <w:tabs>
          <w:tab w:val="left" w:pos="-720"/>
        </w:tabs>
        <w:suppressAutoHyphens/>
        <w:spacing w:line="360" w:lineRule="auto"/>
        <w:ind w:firstLine="2835"/>
        <w:jc w:val="both"/>
        <w:rPr>
          <w:rFonts w:ascii="Arial" w:hAnsi="Arial" w:cs="Arial"/>
          <w:spacing w:val="-3"/>
          <w:sz w:val="22"/>
          <w:szCs w:val="22"/>
        </w:rPr>
      </w:pPr>
    </w:p>
    <w:p w:rsidR="00520243" w:rsidRPr="00407FC5" w:rsidRDefault="00520243" w:rsidP="00520243">
      <w:pPr>
        <w:tabs>
          <w:tab w:val="left" w:pos="-720"/>
        </w:tabs>
        <w:suppressAutoHyphens/>
        <w:spacing w:line="360" w:lineRule="auto"/>
        <w:ind w:firstLine="2835"/>
        <w:jc w:val="both"/>
        <w:rPr>
          <w:rFonts w:ascii="Arial" w:hAnsi="Arial" w:cs="Arial"/>
          <w:b/>
          <w:spacing w:val="-3"/>
          <w:sz w:val="24"/>
          <w:szCs w:val="24"/>
        </w:rPr>
      </w:pPr>
      <w:r w:rsidRPr="00407FC5">
        <w:rPr>
          <w:rFonts w:ascii="Arial" w:hAnsi="Arial" w:cs="Arial"/>
          <w:b/>
          <w:spacing w:val="-3"/>
          <w:sz w:val="24"/>
          <w:szCs w:val="24"/>
        </w:rPr>
        <w:t>EDDER JIMMY SÁNCHEZ CALAMBÁS</w:t>
      </w:r>
    </w:p>
    <w:p w:rsidR="00520243" w:rsidRDefault="00520243" w:rsidP="00520243">
      <w:pPr>
        <w:tabs>
          <w:tab w:val="left" w:pos="-720"/>
        </w:tabs>
        <w:suppressAutoHyphens/>
        <w:spacing w:line="360" w:lineRule="auto"/>
        <w:ind w:firstLine="2835"/>
        <w:jc w:val="both"/>
        <w:rPr>
          <w:rFonts w:ascii="Arial" w:hAnsi="Arial" w:cs="Arial"/>
          <w:b/>
          <w:spacing w:val="-3"/>
          <w:sz w:val="24"/>
          <w:szCs w:val="24"/>
        </w:rPr>
      </w:pPr>
    </w:p>
    <w:p w:rsidR="00CC3175" w:rsidRPr="00407FC5" w:rsidRDefault="00CC3175" w:rsidP="00520243">
      <w:pPr>
        <w:tabs>
          <w:tab w:val="left" w:pos="-720"/>
        </w:tabs>
        <w:suppressAutoHyphens/>
        <w:spacing w:line="360" w:lineRule="auto"/>
        <w:ind w:firstLine="2835"/>
        <w:jc w:val="both"/>
        <w:rPr>
          <w:rFonts w:ascii="Arial" w:hAnsi="Arial" w:cs="Arial"/>
          <w:b/>
          <w:spacing w:val="-3"/>
          <w:sz w:val="24"/>
          <w:szCs w:val="24"/>
        </w:rPr>
      </w:pPr>
    </w:p>
    <w:p w:rsidR="00520243" w:rsidRPr="00407FC5" w:rsidRDefault="00520243" w:rsidP="00520243">
      <w:pPr>
        <w:tabs>
          <w:tab w:val="left" w:pos="-720"/>
        </w:tabs>
        <w:suppressAutoHyphens/>
        <w:spacing w:line="360" w:lineRule="auto"/>
        <w:ind w:firstLine="2835"/>
        <w:jc w:val="both"/>
        <w:rPr>
          <w:rFonts w:ascii="Arial" w:hAnsi="Arial" w:cs="Arial"/>
          <w:b/>
          <w:spacing w:val="-3"/>
          <w:sz w:val="24"/>
          <w:szCs w:val="24"/>
        </w:rPr>
      </w:pPr>
    </w:p>
    <w:p w:rsidR="00520243" w:rsidRDefault="00520243" w:rsidP="00520243">
      <w:pPr>
        <w:tabs>
          <w:tab w:val="left" w:pos="-720"/>
        </w:tabs>
        <w:suppressAutoHyphens/>
        <w:spacing w:line="360" w:lineRule="auto"/>
        <w:ind w:firstLine="2835"/>
        <w:jc w:val="both"/>
        <w:rPr>
          <w:rFonts w:ascii="Arial" w:hAnsi="Arial" w:cs="Arial"/>
          <w:b/>
          <w:spacing w:val="-3"/>
          <w:sz w:val="24"/>
          <w:szCs w:val="24"/>
        </w:rPr>
      </w:pPr>
    </w:p>
    <w:p w:rsidR="00FE41D3" w:rsidRPr="00407FC5" w:rsidRDefault="00FE41D3" w:rsidP="00520243">
      <w:pPr>
        <w:tabs>
          <w:tab w:val="left" w:pos="-720"/>
        </w:tabs>
        <w:suppressAutoHyphens/>
        <w:spacing w:line="360" w:lineRule="auto"/>
        <w:ind w:firstLine="2835"/>
        <w:jc w:val="both"/>
        <w:rPr>
          <w:rFonts w:ascii="Arial" w:hAnsi="Arial" w:cs="Arial"/>
          <w:b/>
          <w:spacing w:val="-3"/>
          <w:sz w:val="24"/>
          <w:szCs w:val="24"/>
        </w:rPr>
      </w:pPr>
    </w:p>
    <w:p w:rsidR="00520243" w:rsidRPr="00407FC5" w:rsidRDefault="00520243" w:rsidP="00520243">
      <w:pPr>
        <w:tabs>
          <w:tab w:val="left" w:pos="-720"/>
        </w:tabs>
        <w:suppressAutoHyphens/>
        <w:spacing w:line="360" w:lineRule="auto"/>
        <w:ind w:firstLine="2835"/>
        <w:jc w:val="both"/>
        <w:rPr>
          <w:rFonts w:ascii="Arial" w:hAnsi="Arial" w:cs="Arial"/>
          <w:b/>
          <w:spacing w:val="-3"/>
          <w:sz w:val="24"/>
          <w:szCs w:val="24"/>
        </w:rPr>
      </w:pPr>
      <w:r w:rsidRPr="00407FC5">
        <w:rPr>
          <w:rFonts w:ascii="Arial" w:hAnsi="Arial" w:cs="Arial"/>
          <w:b/>
          <w:spacing w:val="-3"/>
          <w:sz w:val="24"/>
          <w:szCs w:val="24"/>
        </w:rPr>
        <w:t>JAIME ALBERTO SARAZA NARANJO</w:t>
      </w:r>
    </w:p>
    <w:p w:rsidR="00520243" w:rsidRPr="00407FC5" w:rsidRDefault="00520243" w:rsidP="00520243">
      <w:pPr>
        <w:tabs>
          <w:tab w:val="left" w:pos="-720"/>
        </w:tabs>
        <w:suppressAutoHyphens/>
        <w:spacing w:line="360" w:lineRule="auto"/>
        <w:ind w:firstLine="2835"/>
        <w:jc w:val="both"/>
        <w:rPr>
          <w:rFonts w:ascii="Arial" w:hAnsi="Arial" w:cs="Arial"/>
          <w:b/>
          <w:spacing w:val="-3"/>
          <w:sz w:val="24"/>
          <w:szCs w:val="24"/>
        </w:rPr>
      </w:pPr>
    </w:p>
    <w:p w:rsidR="00520243" w:rsidRDefault="00520243" w:rsidP="00520243">
      <w:pPr>
        <w:tabs>
          <w:tab w:val="left" w:pos="-720"/>
        </w:tabs>
        <w:suppressAutoHyphens/>
        <w:spacing w:line="360" w:lineRule="auto"/>
        <w:ind w:firstLine="2835"/>
        <w:jc w:val="both"/>
        <w:rPr>
          <w:rFonts w:ascii="Arial" w:hAnsi="Arial" w:cs="Arial"/>
          <w:b/>
          <w:spacing w:val="-3"/>
          <w:sz w:val="24"/>
          <w:szCs w:val="24"/>
        </w:rPr>
      </w:pPr>
    </w:p>
    <w:p w:rsidR="00CC3175" w:rsidRPr="00407FC5" w:rsidRDefault="00CC3175" w:rsidP="00520243">
      <w:pPr>
        <w:tabs>
          <w:tab w:val="left" w:pos="-720"/>
        </w:tabs>
        <w:suppressAutoHyphens/>
        <w:spacing w:line="360" w:lineRule="auto"/>
        <w:ind w:firstLine="2835"/>
        <w:jc w:val="both"/>
        <w:rPr>
          <w:rFonts w:ascii="Arial" w:hAnsi="Arial" w:cs="Arial"/>
          <w:b/>
          <w:spacing w:val="-3"/>
          <w:sz w:val="24"/>
          <w:szCs w:val="24"/>
        </w:rPr>
      </w:pPr>
    </w:p>
    <w:p w:rsidR="00520243" w:rsidRDefault="00520243" w:rsidP="00520243">
      <w:pPr>
        <w:tabs>
          <w:tab w:val="left" w:pos="-720"/>
        </w:tabs>
        <w:suppressAutoHyphens/>
        <w:spacing w:line="360" w:lineRule="auto"/>
        <w:ind w:firstLine="2835"/>
        <w:jc w:val="both"/>
        <w:rPr>
          <w:rFonts w:ascii="Arial" w:hAnsi="Arial" w:cs="Arial"/>
          <w:b/>
          <w:spacing w:val="-3"/>
          <w:sz w:val="24"/>
          <w:szCs w:val="24"/>
        </w:rPr>
      </w:pPr>
    </w:p>
    <w:p w:rsidR="00FE41D3" w:rsidRPr="00407FC5" w:rsidRDefault="00FE41D3" w:rsidP="00520243">
      <w:pPr>
        <w:tabs>
          <w:tab w:val="left" w:pos="-720"/>
        </w:tabs>
        <w:suppressAutoHyphens/>
        <w:spacing w:line="360" w:lineRule="auto"/>
        <w:ind w:firstLine="2835"/>
        <w:jc w:val="both"/>
        <w:rPr>
          <w:rFonts w:ascii="Arial" w:hAnsi="Arial" w:cs="Arial"/>
          <w:b/>
          <w:spacing w:val="-3"/>
          <w:sz w:val="24"/>
          <w:szCs w:val="24"/>
        </w:rPr>
      </w:pPr>
    </w:p>
    <w:p w:rsidR="00520243" w:rsidRPr="00D421DB" w:rsidRDefault="00520243" w:rsidP="00D421DB">
      <w:pPr>
        <w:tabs>
          <w:tab w:val="left" w:pos="-720"/>
        </w:tabs>
        <w:suppressAutoHyphens/>
        <w:spacing w:line="360" w:lineRule="auto"/>
        <w:ind w:firstLine="2835"/>
        <w:jc w:val="both"/>
        <w:rPr>
          <w:rFonts w:ascii="Arial" w:hAnsi="Arial" w:cs="Arial"/>
          <w:b/>
          <w:spacing w:val="-3"/>
          <w:sz w:val="24"/>
          <w:szCs w:val="24"/>
        </w:rPr>
      </w:pPr>
      <w:r w:rsidRPr="00407FC5">
        <w:rPr>
          <w:rFonts w:ascii="Arial" w:hAnsi="Arial" w:cs="Arial"/>
          <w:b/>
          <w:sz w:val="24"/>
          <w:szCs w:val="24"/>
        </w:rPr>
        <w:t>CLAUDIA MARÍA ARCILA RÍOS</w:t>
      </w:r>
    </w:p>
    <w:sectPr w:rsidR="00520243" w:rsidRPr="00D421DB" w:rsidSect="00E9107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3A" w:rsidRDefault="0067003A" w:rsidP="007A0A26">
      <w:r>
        <w:separator/>
      </w:r>
    </w:p>
  </w:endnote>
  <w:endnote w:type="continuationSeparator" w:id="0">
    <w:p w:rsidR="0067003A" w:rsidRDefault="0067003A" w:rsidP="007A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83AB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91658">
      <w:rPr>
        <w:rFonts w:ascii="Arial" w:hAnsi="Arial" w:cs="Arial"/>
        <w:noProof/>
        <w:sz w:val="22"/>
        <w:szCs w:val="22"/>
      </w:rPr>
      <w:t>1</w:t>
    </w:r>
    <w:r w:rsidRPr="00B97631">
      <w:rPr>
        <w:rFonts w:ascii="Arial" w:hAnsi="Arial" w:cs="Arial"/>
        <w:sz w:val="22"/>
        <w:szCs w:val="22"/>
      </w:rPr>
      <w:fldChar w:fldCharType="end"/>
    </w:r>
  </w:p>
  <w:p w:rsidR="004903EA" w:rsidRDefault="006700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3A" w:rsidRDefault="0067003A" w:rsidP="007A0A26">
      <w:r>
        <w:separator/>
      </w:r>
    </w:p>
  </w:footnote>
  <w:footnote w:type="continuationSeparator" w:id="0">
    <w:p w:rsidR="0067003A" w:rsidRDefault="0067003A" w:rsidP="007A0A26">
      <w:r>
        <w:continuationSeparator/>
      </w:r>
    </w:p>
  </w:footnote>
  <w:footnote w:id="1">
    <w:p w:rsidR="007A0A26" w:rsidRPr="00CD557A" w:rsidRDefault="007A0A26" w:rsidP="007A0A26">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7A0A26" w:rsidRPr="00CD557A" w:rsidRDefault="007A0A26" w:rsidP="007A0A26">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7A0A26" w:rsidRPr="00CD557A" w:rsidRDefault="007A0A26" w:rsidP="007A0A26">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3277C9" w:rsidRPr="0011721F" w:rsidRDefault="003277C9">
      <w:pPr>
        <w:pStyle w:val="Textonotapie"/>
        <w:rPr>
          <w:rFonts w:ascii="Arial" w:hAnsi="Arial" w:cs="Arial"/>
          <w:lang w:val="es-CO"/>
        </w:rPr>
      </w:pPr>
      <w:r w:rsidRPr="0011721F">
        <w:rPr>
          <w:rStyle w:val="Refdenotaalpie"/>
          <w:rFonts w:ascii="Arial" w:hAnsi="Arial" w:cs="Arial"/>
        </w:rPr>
        <w:footnoteRef/>
      </w:r>
      <w:r w:rsidRPr="0011721F">
        <w:rPr>
          <w:rFonts w:ascii="Arial" w:hAnsi="Arial" w:cs="Arial"/>
        </w:rPr>
        <w:t xml:space="preserve"> </w:t>
      </w:r>
      <w:r w:rsidRPr="0011721F">
        <w:rPr>
          <w:rFonts w:ascii="Arial" w:hAnsi="Arial" w:cs="Arial"/>
          <w:lang w:val="es-CO"/>
        </w:rPr>
        <w:t>Folio 31.</w:t>
      </w:r>
    </w:p>
  </w:footnote>
  <w:footnote w:id="5">
    <w:p w:rsidR="00671597" w:rsidRPr="0011721F" w:rsidRDefault="00671597">
      <w:pPr>
        <w:pStyle w:val="Textonotapie"/>
        <w:rPr>
          <w:rFonts w:ascii="Arial" w:hAnsi="Arial" w:cs="Arial"/>
          <w:lang w:val="es-CO"/>
        </w:rPr>
      </w:pPr>
      <w:r w:rsidRPr="0011721F">
        <w:rPr>
          <w:rStyle w:val="Refdenotaalpie"/>
          <w:rFonts w:ascii="Arial" w:hAnsi="Arial" w:cs="Arial"/>
        </w:rPr>
        <w:footnoteRef/>
      </w:r>
      <w:r w:rsidRPr="0011721F">
        <w:rPr>
          <w:rFonts w:ascii="Arial" w:hAnsi="Arial" w:cs="Arial"/>
        </w:rPr>
        <w:t xml:space="preserve"> </w:t>
      </w:r>
      <w:r w:rsidRPr="0011721F">
        <w:rPr>
          <w:rFonts w:ascii="Arial" w:hAnsi="Arial" w:cs="Arial"/>
          <w:lang w:val="es-CO"/>
        </w:rPr>
        <w:t>Folio 32.</w:t>
      </w:r>
    </w:p>
  </w:footnote>
  <w:footnote w:id="6">
    <w:p w:rsidR="0038584A" w:rsidRPr="0011721F" w:rsidRDefault="0038584A">
      <w:pPr>
        <w:pStyle w:val="Textonotapie"/>
        <w:rPr>
          <w:rFonts w:ascii="Arial" w:hAnsi="Arial" w:cs="Arial"/>
          <w:lang w:val="es-CO"/>
        </w:rPr>
      </w:pPr>
      <w:r w:rsidRPr="0011721F">
        <w:rPr>
          <w:rStyle w:val="Refdenotaalpie"/>
          <w:rFonts w:ascii="Arial" w:hAnsi="Arial" w:cs="Arial"/>
        </w:rPr>
        <w:footnoteRef/>
      </w:r>
      <w:r w:rsidRPr="0011721F">
        <w:rPr>
          <w:rFonts w:ascii="Arial" w:hAnsi="Arial" w:cs="Arial"/>
        </w:rPr>
        <w:t xml:space="preserve"> </w:t>
      </w:r>
      <w:r w:rsidRPr="0011721F">
        <w:rPr>
          <w:rFonts w:ascii="Arial" w:hAnsi="Arial" w:cs="Arial"/>
          <w:lang w:val="es-CO"/>
        </w:rPr>
        <w:t>Folio 33.</w:t>
      </w:r>
    </w:p>
  </w:footnote>
  <w:footnote w:id="7">
    <w:p w:rsidR="007B49B8" w:rsidRPr="0011721F" w:rsidRDefault="007B49B8">
      <w:pPr>
        <w:pStyle w:val="Textonotapie"/>
        <w:rPr>
          <w:rFonts w:ascii="Arial" w:hAnsi="Arial" w:cs="Arial"/>
          <w:lang w:val="es-CO"/>
        </w:rPr>
      </w:pPr>
      <w:r w:rsidRPr="0011721F">
        <w:rPr>
          <w:rStyle w:val="Refdenotaalpie"/>
          <w:rFonts w:ascii="Arial" w:hAnsi="Arial" w:cs="Arial"/>
        </w:rPr>
        <w:footnoteRef/>
      </w:r>
      <w:r w:rsidRPr="0011721F">
        <w:rPr>
          <w:rFonts w:ascii="Arial" w:hAnsi="Arial" w:cs="Arial"/>
        </w:rPr>
        <w:t xml:space="preserve"> </w:t>
      </w:r>
      <w:r w:rsidRPr="0011721F">
        <w:rPr>
          <w:rFonts w:ascii="Arial" w:hAnsi="Arial" w:cs="Arial"/>
          <w:lang w:val="es-CO"/>
        </w:rPr>
        <w:t>Folio 34.</w:t>
      </w:r>
    </w:p>
  </w:footnote>
  <w:footnote w:id="8">
    <w:p w:rsidR="0063307E" w:rsidRPr="00956449" w:rsidRDefault="0063307E" w:rsidP="0063307E">
      <w:pPr>
        <w:pStyle w:val="Textonotapie"/>
        <w:rPr>
          <w:rFonts w:ascii="Arial" w:hAnsi="Arial" w:cs="Arial"/>
          <w:lang w:val="es-CO"/>
        </w:rPr>
      </w:pPr>
      <w:r w:rsidRPr="00956449">
        <w:rPr>
          <w:rStyle w:val="Refdenotaalpie"/>
          <w:rFonts w:ascii="Arial" w:hAnsi="Arial" w:cs="Arial"/>
        </w:rPr>
        <w:footnoteRef/>
      </w:r>
      <w:r w:rsidRPr="00956449">
        <w:rPr>
          <w:rFonts w:ascii="Arial" w:hAnsi="Arial" w:cs="Arial"/>
        </w:rPr>
        <w:t xml:space="preserve"> </w:t>
      </w:r>
      <w:r w:rsidRPr="00956449">
        <w:rPr>
          <w:rFonts w:ascii="Arial" w:hAnsi="Arial" w:cs="Arial"/>
          <w:lang w:val="es-CO"/>
        </w:rPr>
        <w:t>Folio 35, 36.</w:t>
      </w:r>
    </w:p>
  </w:footnote>
  <w:footnote w:id="9">
    <w:p w:rsidR="00956449" w:rsidRPr="00956449" w:rsidRDefault="00956449">
      <w:pPr>
        <w:pStyle w:val="Textonotapie"/>
        <w:rPr>
          <w:lang w:val="es-CO"/>
        </w:rPr>
      </w:pPr>
      <w:r w:rsidRPr="00956449">
        <w:rPr>
          <w:rStyle w:val="Refdenotaalpie"/>
          <w:rFonts w:ascii="Arial" w:hAnsi="Arial" w:cs="Arial"/>
        </w:rPr>
        <w:footnoteRef/>
      </w:r>
      <w:r w:rsidRPr="00956449">
        <w:rPr>
          <w:rFonts w:ascii="Arial" w:hAnsi="Arial" w:cs="Arial"/>
        </w:rPr>
        <w:t xml:space="preserve"> </w:t>
      </w:r>
      <w:proofErr w:type="spellStart"/>
      <w:r w:rsidRPr="00956449">
        <w:rPr>
          <w:rFonts w:ascii="Arial" w:hAnsi="Arial" w:cs="Arial"/>
          <w:lang w:val="es-CO"/>
        </w:rPr>
        <w:t>Fl</w:t>
      </w:r>
      <w:proofErr w:type="spellEnd"/>
      <w:r w:rsidRPr="00956449">
        <w:rPr>
          <w:rFonts w:ascii="Arial" w:hAnsi="Arial" w:cs="Arial"/>
          <w:lang w:val="es-CO"/>
        </w:rPr>
        <w:t>. 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83AB3"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83AB3"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6A7220A" wp14:editId="44D1AA2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67003A" w:rsidP="00F8648A">
    <w:pPr>
      <w:pStyle w:val="Sinespaciado1"/>
      <w:rPr>
        <w:rFonts w:ascii="Arial" w:hAnsi="Arial" w:cs="Arial"/>
        <w:sz w:val="16"/>
        <w:szCs w:val="16"/>
      </w:rPr>
    </w:pPr>
  </w:p>
  <w:p w:rsidR="004903EA" w:rsidRPr="005643A9" w:rsidRDefault="0067003A" w:rsidP="00F8648A">
    <w:pPr>
      <w:pStyle w:val="Sinespaciado2"/>
      <w:rPr>
        <w:rFonts w:ascii="Arial" w:hAnsi="Arial" w:cs="Arial"/>
        <w:sz w:val="16"/>
        <w:szCs w:val="16"/>
      </w:rPr>
    </w:pPr>
  </w:p>
  <w:p w:rsidR="004903EA" w:rsidRDefault="00083AB3"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64939" w:rsidRPr="005643A9" w:rsidRDefault="00083AB3" w:rsidP="0066493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64939">
      <w:rPr>
        <w:rFonts w:ascii="Arial" w:hAnsi="Arial" w:cs="Arial"/>
        <w:sz w:val="16"/>
        <w:szCs w:val="16"/>
      </w:rPr>
      <w:t xml:space="preserve">   EXPEDIENTE. T-1a. 66001-22-13-000-2016-00</w:t>
    </w:r>
    <w:r w:rsidR="009A7678">
      <w:rPr>
        <w:rFonts w:ascii="Arial" w:hAnsi="Arial" w:cs="Arial"/>
        <w:sz w:val="16"/>
        <w:szCs w:val="16"/>
      </w:rPr>
      <w:t>48</w:t>
    </w:r>
    <w:r w:rsidR="00664939">
      <w:rPr>
        <w:rFonts w:ascii="Arial" w:hAnsi="Arial" w:cs="Arial"/>
        <w:sz w:val="16"/>
        <w:szCs w:val="16"/>
      </w:rPr>
      <w:t>8-00</w:t>
    </w:r>
  </w:p>
  <w:p w:rsidR="004903EA" w:rsidRDefault="0067003A" w:rsidP="00424C74">
    <w:pPr>
      <w:pStyle w:val="Sinespaciado2"/>
      <w:rPr>
        <w:rFonts w:ascii="Arial" w:hAnsi="Arial" w:cs="Arial"/>
        <w:sz w:val="16"/>
        <w:szCs w:val="16"/>
      </w:rPr>
    </w:pPr>
  </w:p>
  <w:p w:rsidR="004903EA" w:rsidRPr="005643A9" w:rsidRDefault="00083AB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37510"/>
    <w:multiLevelType w:val="hybridMultilevel"/>
    <w:tmpl w:val="877E757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26"/>
    <w:rsid w:val="00001C71"/>
    <w:rsid w:val="00034CF2"/>
    <w:rsid w:val="00036383"/>
    <w:rsid w:val="000445A3"/>
    <w:rsid w:val="00046DCC"/>
    <w:rsid w:val="000510E6"/>
    <w:rsid w:val="00072A8D"/>
    <w:rsid w:val="00083AB3"/>
    <w:rsid w:val="00090780"/>
    <w:rsid w:val="000917A6"/>
    <w:rsid w:val="000B7B1E"/>
    <w:rsid w:val="000C0C14"/>
    <w:rsid w:val="000C44FE"/>
    <w:rsid w:val="000E3076"/>
    <w:rsid w:val="000E50BB"/>
    <w:rsid w:val="000F19F5"/>
    <w:rsid w:val="0011721F"/>
    <w:rsid w:val="00130EF8"/>
    <w:rsid w:val="0014671B"/>
    <w:rsid w:val="00187A5B"/>
    <w:rsid w:val="001A461A"/>
    <w:rsid w:val="001A7FCB"/>
    <w:rsid w:val="001D400E"/>
    <w:rsid w:val="00232189"/>
    <w:rsid w:val="00244D05"/>
    <w:rsid w:val="00256838"/>
    <w:rsid w:val="002839E4"/>
    <w:rsid w:val="00292DFA"/>
    <w:rsid w:val="002A0532"/>
    <w:rsid w:val="002D0B95"/>
    <w:rsid w:val="002E0622"/>
    <w:rsid w:val="002F6A8E"/>
    <w:rsid w:val="003155FA"/>
    <w:rsid w:val="00326E7A"/>
    <w:rsid w:val="003277C9"/>
    <w:rsid w:val="00336785"/>
    <w:rsid w:val="003564DE"/>
    <w:rsid w:val="00365039"/>
    <w:rsid w:val="0038584A"/>
    <w:rsid w:val="003E3DB3"/>
    <w:rsid w:val="00401C6C"/>
    <w:rsid w:val="00407FC5"/>
    <w:rsid w:val="004818CA"/>
    <w:rsid w:val="00490EBA"/>
    <w:rsid w:val="004A5620"/>
    <w:rsid w:val="004A5E44"/>
    <w:rsid w:val="004C687A"/>
    <w:rsid w:val="005077E9"/>
    <w:rsid w:val="00520243"/>
    <w:rsid w:val="00546D4C"/>
    <w:rsid w:val="00586B61"/>
    <w:rsid w:val="005E3701"/>
    <w:rsid w:val="005E6C72"/>
    <w:rsid w:val="00611EF5"/>
    <w:rsid w:val="006155A8"/>
    <w:rsid w:val="0063307E"/>
    <w:rsid w:val="006424DC"/>
    <w:rsid w:val="00646700"/>
    <w:rsid w:val="006510DD"/>
    <w:rsid w:val="00664939"/>
    <w:rsid w:val="0067003A"/>
    <w:rsid w:val="00671450"/>
    <w:rsid w:val="00671597"/>
    <w:rsid w:val="00686A6C"/>
    <w:rsid w:val="006A12C0"/>
    <w:rsid w:val="006B1319"/>
    <w:rsid w:val="006E3667"/>
    <w:rsid w:val="00743BD9"/>
    <w:rsid w:val="00751417"/>
    <w:rsid w:val="007631ED"/>
    <w:rsid w:val="007637A6"/>
    <w:rsid w:val="007A0A26"/>
    <w:rsid w:val="007A4C4E"/>
    <w:rsid w:val="007B3295"/>
    <w:rsid w:val="007B49B8"/>
    <w:rsid w:val="007C5A21"/>
    <w:rsid w:val="00813670"/>
    <w:rsid w:val="0081606B"/>
    <w:rsid w:val="00853B08"/>
    <w:rsid w:val="00871BB8"/>
    <w:rsid w:val="00872F96"/>
    <w:rsid w:val="008934B4"/>
    <w:rsid w:val="008934D9"/>
    <w:rsid w:val="008C2DF4"/>
    <w:rsid w:val="008D12C6"/>
    <w:rsid w:val="008D32CD"/>
    <w:rsid w:val="008D7E2C"/>
    <w:rsid w:val="008E21DF"/>
    <w:rsid w:val="0091528C"/>
    <w:rsid w:val="0092314F"/>
    <w:rsid w:val="00931D01"/>
    <w:rsid w:val="0093363F"/>
    <w:rsid w:val="009342D7"/>
    <w:rsid w:val="0093624C"/>
    <w:rsid w:val="00937A44"/>
    <w:rsid w:val="0094080C"/>
    <w:rsid w:val="00950FAF"/>
    <w:rsid w:val="00950FC9"/>
    <w:rsid w:val="00954707"/>
    <w:rsid w:val="00956449"/>
    <w:rsid w:val="009704BF"/>
    <w:rsid w:val="00991658"/>
    <w:rsid w:val="0099407D"/>
    <w:rsid w:val="009A7678"/>
    <w:rsid w:val="009B695E"/>
    <w:rsid w:val="009C3042"/>
    <w:rsid w:val="009C3FCF"/>
    <w:rsid w:val="009D2CB7"/>
    <w:rsid w:val="00A01EFC"/>
    <w:rsid w:val="00A044FD"/>
    <w:rsid w:val="00A31258"/>
    <w:rsid w:val="00A60B09"/>
    <w:rsid w:val="00AA04E0"/>
    <w:rsid w:val="00AD6EB8"/>
    <w:rsid w:val="00B120E9"/>
    <w:rsid w:val="00B34683"/>
    <w:rsid w:val="00B42D4C"/>
    <w:rsid w:val="00B47EA4"/>
    <w:rsid w:val="00B52472"/>
    <w:rsid w:val="00B64B0D"/>
    <w:rsid w:val="00B7458D"/>
    <w:rsid w:val="00B81E8B"/>
    <w:rsid w:val="00B9077C"/>
    <w:rsid w:val="00B914DE"/>
    <w:rsid w:val="00BE1EF0"/>
    <w:rsid w:val="00BE6A02"/>
    <w:rsid w:val="00BF03BD"/>
    <w:rsid w:val="00BF628D"/>
    <w:rsid w:val="00BF7FB8"/>
    <w:rsid w:val="00C138A3"/>
    <w:rsid w:val="00C344AF"/>
    <w:rsid w:val="00C450B6"/>
    <w:rsid w:val="00CC1732"/>
    <w:rsid w:val="00CC3175"/>
    <w:rsid w:val="00CD09C4"/>
    <w:rsid w:val="00CF6389"/>
    <w:rsid w:val="00D1106F"/>
    <w:rsid w:val="00D14AD4"/>
    <w:rsid w:val="00D2189F"/>
    <w:rsid w:val="00D3269D"/>
    <w:rsid w:val="00D421DB"/>
    <w:rsid w:val="00D8033F"/>
    <w:rsid w:val="00D92D8F"/>
    <w:rsid w:val="00DC012C"/>
    <w:rsid w:val="00DC6E10"/>
    <w:rsid w:val="00DF3BED"/>
    <w:rsid w:val="00E03606"/>
    <w:rsid w:val="00E04A8D"/>
    <w:rsid w:val="00E05840"/>
    <w:rsid w:val="00E32F05"/>
    <w:rsid w:val="00E35CD9"/>
    <w:rsid w:val="00E4501F"/>
    <w:rsid w:val="00E4506E"/>
    <w:rsid w:val="00E53894"/>
    <w:rsid w:val="00E60731"/>
    <w:rsid w:val="00E64148"/>
    <w:rsid w:val="00E76874"/>
    <w:rsid w:val="00E9107F"/>
    <w:rsid w:val="00ED46B4"/>
    <w:rsid w:val="00ED4913"/>
    <w:rsid w:val="00F0669C"/>
    <w:rsid w:val="00F2022E"/>
    <w:rsid w:val="00F20A90"/>
    <w:rsid w:val="00F31933"/>
    <w:rsid w:val="00F61EC8"/>
    <w:rsid w:val="00F81D46"/>
    <w:rsid w:val="00FA5809"/>
    <w:rsid w:val="00FD5A44"/>
    <w:rsid w:val="00FE3674"/>
    <w:rsid w:val="00FE41D3"/>
    <w:rsid w:val="00FE7CE8"/>
    <w:rsid w:val="00FF1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5894C-E97B-49F9-AB9E-10F503C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7A0A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7A0A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A0A26"/>
    <w:rPr>
      <w:rFonts w:cs="Times New Roman"/>
      <w:vertAlign w:val="superscript"/>
    </w:rPr>
  </w:style>
  <w:style w:type="paragraph" w:customStyle="1" w:styleId="Sinespaciado1">
    <w:name w:val="Sin espaciado1"/>
    <w:link w:val="NoSpacingChar"/>
    <w:uiPriority w:val="99"/>
    <w:rsid w:val="007A0A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7A0A26"/>
    <w:pPr>
      <w:tabs>
        <w:tab w:val="center" w:pos="4419"/>
        <w:tab w:val="right" w:pos="8838"/>
      </w:tabs>
    </w:pPr>
  </w:style>
  <w:style w:type="character" w:customStyle="1" w:styleId="EncabezadoCar">
    <w:name w:val="Encabezado Car"/>
    <w:basedOn w:val="Fuentedeprrafopredeter"/>
    <w:link w:val="Encabezado"/>
    <w:uiPriority w:val="99"/>
    <w:rsid w:val="007A0A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7A0A26"/>
    <w:pPr>
      <w:tabs>
        <w:tab w:val="center" w:pos="4419"/>
        <w:tab w:val="right" w:pos="8838"/>
      </w:tabs>
    </w:pPr>
  </w:style>
  <w:style w:type="character" w:customStyle="1" w:styleId="PiedepginaCar">
    <w:name w:val="Pie de página Car"/>
    <w:basedOn w:val="Fuentedeprrafopredeter"/>
    <w:link w:val="Piedepgina"/>
    <w:uiPriority w:val="99"/>
    <w:rsid w:val="007A0A26"/>
    <w:rPr>
      <w:rFonts w:ascii="Times New Roman" w:eastAsia="Calibri" w:hAnsi="Times New Roman" w:cs="Times New Roman"/>
      <w:sz w:val="20"/>
      <w:szCs w:val="20"/>
      <w:lang w:eastAsia="es-ES"/>
    </w:rPr>
  </w:style>
  <w:style w:type="paragraph" w:customStyle="1" w:styleId="Sinespaciado2">
    <w:name w:val="Sin espaciado2"/>
    <w:uiPriority w:val="99"/>
    <w:rsid w:val="007A0A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7A0A26"/>
    <w:rPr>
      <w:rFonts w:ascii="Calibri" w:eastAsia="Calibri" w:hAnsi="Calibri" w:cs="Times New Roman"/>
      <w:lang w:val="es-CO"/>
    </w:rPr>
  </w:style>
  <w:style w:type="paragraph" w:styleId="NormalWeb">
    <w:name w:val="Normal (Web)"/>
    <w:basedOn w:val="Normal"/>
    <w:rsid w:val="00B42D4C"/>
    <w:pPr>
      <w:spacing w:before="100" w:beforeAutospacing="1" w:after="100" w:afterAutospacing="1"/>
    </w:pPr>
    <w:rPr>
      <w:rFonts w:eastAsia="Times New Roman"/>
      <w:sz w:val="24"/>
      <w:szCs w:val="24"/>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texto de nota al pie Car Cha"/>
    <w:semiHidden/>
    <w:locked/>
    <w:rsid w:val="00C344AF"/>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424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4D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8413-1F30-4B0F-9E13-B9F2EB0B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60</cp:revision>
  <cp:lastPrinted>2016-05-04T20:05:00Z</cp:lastPrinted>
  <dcterms:created xsi:type="dcterms:W3CDTF">2016-05-03T11:29:00Z</dcterms:created>
  <dcterms:modified xsi:type="dcterms:W3CDTF">2016-08-19T21:26:00Z</dcterms:modified>
</cp:coreProperties>
</file>