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32" w:rsidRPr="00B73ABF" w:rsidRDefault="00A23232" w:rsidP="001371B1">
      <w:pPr>
        <w:spacing w:line="360" w:lineRule="auto"/>
        <w:jc w:val="center"/>
        <w:rPr>
          <w:rFonts w:ascii="Arial" w:hAnsi="Arial" w:cs="Arial"/>
          <w:bCs/>
          <w:sz w:val="26"/>
          <w:szCs w:val="26"/>
        </w:rPr>
      </w:pPr>
    </w:p>
    <w:p w:rsidR="000E538F" w:rsidRPr="00B73ABF" w:rsidRDefault="000E538F" w:rsidP="001371B1">
      <w:pPr>
        <w:spacing w:line="360" w:lineRule="auto"/>
        <w:jc w:val="center"/>
        <w:rPr>
          <w:rFonts w:ascii="Arial" w:hAnsi="Arial" w:cs="Arial"/>
          <w:bCs/>
          <w:sz w:val="26"/>
          <w:szCs w:val="26"/>
        </w:rPr>
      </w:pPr>
      <w:r w:rsidRPr="00B73ABF">
        <w:rPr>
          <w:rFonts w:ascii="Arial" w:hAnsi="Arial" w:cs="Arial"/>
          <w:bCs/>
          <w:sz w:val="26"/>
          <w:szCs w:val="26"/>
        </w:rPr>
        <w:t>TRIBUNAL SUPERIOR DE PEREIRA</w:t>
      </w:r>
    </w:p>
    <w:p w:rsidR="000E538F" w:rsidRPr="00B73ABF" w:rsidRDefault="000E538F" w:rsidP="000D5DE0">
      <w:pPr>
        <w:spacing w:line="360" w:lineRule="auto"/>
        <w:jc w:val="center"/>
        <w:rPr>
          <w:rFonts w:ascii="Arial" w:hAnsi="Arial" w:cs="Arial"/>
          <w:bCs/>
          <w:sz w:val="26"/>
          <w:szCs w:val="26"/>
        </w:rPr>
      </w:pPr>
      <w:r w:rsidRPr="00B73ABF">
        <w:rPr>
          <w:rFonts w:ascii="Arial" w:hAnsi="Arial" w:cs="Arial"/>
          <w:bCs/>
          <w:sz w:val="26"/>
          <w:szCs w:val="26"/>
        </w:rPr>
        <w:t>Sala de Decisión Civil Familia</w:t>
      </w:r>
    </w:p>
    <w:p w:rsidR="000E538F" w:rsidRPr="00B73ABF" w:rsidRDefault="000E538F" w:rsidP="000E538F">
      <w:pPr>
        <w:spacing w:line="360" w:lineRule="auto"/>
        <w:rPr>
          <w:rFonts w:ascii="Arial" w:hAnsi="Arial" w:cs="Arial"/>
          <w:bCs/>
          <w:sz w:val="26"/>
          <w:szCs w:val="26"/>
        </w:rPr>
      </w:pPr>
    </w:p>
    <w:p w:rsidR="000E538F" w:rsidRPr="00B73ABF" w:rsidRDefault="000E538F" w:rsidP="000E538F">
      <w:pPr>
        <w:spacing w:line="360" w:lineRule="auto"/>
        <w:jc w:val="center"/>
        <w:rPr>
          <w:rFonts w:ascii="Arial" w:hAnsi="Arial" w:cs="Arial"/>
          <w:bCs/>
          <w:sz w:val="26"/>
          <w:szCs w:val="26"/>
        </w:rPr>
      </w:pPr>
      <w:r w:rsidRPr="00B73ABF">
        <w:rPr>
          <w:rFonts w:ascii="Arial" w:hAnsi="Arial" w:cs="Arial"/>
          <w:bCs/>
          <w:sz w:val="26"/>
          <w:szCs w:val="26"/>
        </w:rPr>
        <w:t xml:space="preserve">Magistrado Ponente: </w:t>
      </w:r>
    </w:p>
    <w:p w:rsidR="000E538F" w:rsidRPr="00B73ABF" w:rsidRDefault="000E538F" w:rsidP="000E538F">
      <w:pPr>
        <w:spacing w:line="360" w:lineRule="auto"/>
        <w:jc w:val="center"/>
        <w:rPr>
          <w:rFonts w:ascii="Arial" w:hAnsi="Arial" w:cs="Arial"/>
          <w:bCs/>
          <w:sz w:val="22"/>
          <w:szCs w:val="22"/>
        </w:rPr>
      </w:pPr>
      <w:r w:rsidRPr="00B73ABF">
        <w:rPr>
          <w:rFonts w:ascii="Arial" w:hAnsi="Arial" w:cs="Arial"/>
          <w:bCs/>
          <w:sz w:val="22"/>
          <w:szCs w:val="22"/>
        </w:rPr>
        <w:t>EDDER JIMMY SÁNCHEZ CALAMBÁS</w:t>
      </w:r>
    </w:p>
    <w:p w:rsidR="000E538F" w:rsidRPr="00B73ABF" w:rsidRDefault="000E538F" w:rsidP="000E538F">
      <w:pPr>
        <w:spacing w:line="360" w:lineRule="auto"/>
        <w:rPr>
          <w:rFonts w:ascii="Arial" w:hAnsi="Arial" w:cs="Arial"/>
          <w:bCs/>
          <w:sz w:val="26"/>
          <w:szCs w:val="26"/>
        </w:rPr>
      </w:pPr>
    </w:p>
    <w:p w:rsidR="00DC5C77" w:rsidRDefault="00DC5C77" w:rsidP="000E538F">
      <w:pPr>
        <w:spacing w:line="360" w:lineRule="auto"/>
        <w:rPr>
          <w:rFonts w:ascii="Arial" w:hAnsi="Arial" w:cs="Arial"/>
          <w:bCs/>
          <w:sz w:val="26"/>
          <w:szCs w:val="26"/>
        </w:rPr>
      </w:pPr>
    </w:p>
    <w:p w:rsidR="000E538F" w:rsidRPr="00B73ABF" w:rsidRDefault="00DD2412" w:rsidP="00DC5C77">
      <w:pPr>
        <w:spacing w:line="360" w:lineRule="auto"/>
        <w:jc w:val="center"/>
        <w:rPr>
          <w:rFonts w:ascii="Arial" w:hAnsi="Arial" w:cs="Arial"/>
          <w:bCs/>
          <w:sz w:val="26"/>
          <w:szCs w:val="26"/>
        </w:rPr>
      </w:pPr>
      <w:r w:rsidRPr="00B73ABF">
        <w:rPr>
          <w:rFonts w:ascii="Arial" w:hAnsi="Arial" w:cs="Arial"/>
          <w:bCs/>
          <w:sz w:val="26"/>
          <w:szCs w:val="26"/>
        </w:rPr>
        <w:t>Pereira</w:t>
      </w:r>
      <w:r w:rsidR="000E538F" w:rsidRPr="00B73ABF">
        <w:rPr>
          <w:rFonts w:ascii="Arial" w:hAnsi="Arial" w:cs="Arial"/>
          <w:bCs/>
          <w:sz w:val="26"/>
          <w:szCs w:val="26"/>
        </w:rPr>
        <w:t xml:space="preserve">, </w:t>
      </w:r>
      <w:r w:rsidRPr="00B73ABF">
        <w:rPr>
          <w:rFonts w:ascii="Arial" w:hAnsi="Arial" w:cs="Arial"/>
          <w:bCs/>
          <w:sz w:val="26"/>
          <w:szCs w:val="26"/>
        </w:rPr>
        <w:t>diez</w:t>
      </w:r>
      <w:r w:rsidR="00725394" w:rsidRPr="00B73ABF">
        <w:rPr>
          <w:rFonts w:ascii="Arial" w:hAnsi="Arial" w:cs="Arial"/>
          <w:bCs/>
          <w:sz w:val="26"/>
          <w:szCs w:val="26"/>
        </w:rPr>
        <w:t xml:space="preserve"> </w:t>
      </w:r>
      <w:r w:rsidR="000E538F" w:rsidRPr="00B73ABF">
        <w:rPr>
          <w:rFonts w:ascii="Arial" w:hAnsi="Arial" w:cs="Arial"/>
          <w:bCs/>
          <w:sz w:val="26"/>
          <w:szCs w:val="26"/>
        </w:rPr>
        <w:t>(</w:t>
      </w:r>
      <w:r w:rsidRPr="00B73ABF">
        <w:rPr>
          <w:rFonts w:ascii="Arial" w:hAnsi="Arial" w:cs="Arial"/>
          <w:bCs/>
          <w:sz w:val="26"/>
          <w:szCs w:val="26"/>
        </w:rPr>
        <w:t>10</w:t>
      </w:r>
      <w:r w:rsidR="000E538F" w:rsidRPr="00B73ABF">
        <w:rPr>
          <w:rFonts w:ascii="Arial" w:hAnsi="Arial" w:cs="Arial"/>
          <w:bCs/>
          <w:sz w:val="26"/>
          <w:szCs w:val="26"/>
        </w:rPr>
        <w:t xml:space="preserve">) </w:t>
      </w:r>
      <w:r w:rsidR="00496DBD" w:rsidRPr="00B73ABF">
        <w:rPr>
          <w:rFonts w:ascii="Arial" w:hAnsi="Arial" w:cs="Arial"/>
          <w:bCs/>
          <w:sz w:val="26"/>
          <w:szCs w:val="26"/>
        </w:rPr>
        <w:t>junio</w:t>
      </w:r>
      <w:r w:rsidR="000E538F" w:rsidRPr="00B73ABF">
        <w:rPr>
          <w:rFonts w:ascii="Arial" w:hAnsi="Arial" w:cs="Arial"/>
          <w:bCs/>
          <w:sz w:val="26"/>
          <w:szCs w:val="26"/>
        </w:rPr>
        <w:t xml:space="preserve"> de dos mil </w:t>
      </w:r>
      <w:r w:rsidR="00496DBD" w:rsidRPr="00B73ABF">
        <w:rPr>
          <w:rFonts w:ascii="Arial" w:hAnsi="Arial" w:cs="Arial"/>
          <w:bCs/>
          <w:sz w:val="26"/>
          <w:szCs w:val="26"/>
        </w:rPr>
        <w:t>dieciséis</w:t>
      </w:r>
      <w:r w:rsidR="000E538F" w:rsidRPr="00B73ABF">
        <w:rPr>
          <w:rFonts w:ascii="Arial" w:hAnsi="Arial" w:cs="Arial"/>
          <w:bCs/>
          <w:sz w:val="26"/>
          <w:szCs w:val="26"/>
        </w:rPr>
        <w:t xml:space="preserve"> (201</w:t>
      </w:r>
      <w:r w:rsidR="00496DBD" w:rsidRPr="00B73ABF">
        <w:rPr>
          <w:rFonts w:ascii="Arial" w:hAnsi="Arial" w:cs="Arial"/>
          <w:bCs/>
          <w:sz w:val="26"/>
          <w:szCs w:val="26"/>
        </w:rPr>
        <w:t>6</w:t>
      </w:r>
      <w:r w:rsidR="000E538F" w:rsidRPr="00B73ABF">
        <w:rPr>
          <w:rFonts w:ascii="Arial" w:hAnsi="Arial" w:cs="Arial"/>
          <w:bCs/>
          <w:sz w:val="26"/>
          <w:szCs w:val="26"/>
        </w:rPr>
        <w:t>)</w:t>
      </w:r>
    </w:p>
    <w:p w:rsidR="00583757" w:rsidRPr="00B73ABF" w:rsidRDefault="00DD2412" w:rsidP="00DC5C77">
      <w:pPr>
        <w:spacing w:line="360" w:lineRule="auto"/>
        <w:jc w:val="center"/>
        <w:rPr>
          <w:rFonts w:ascii="Arial" w:hAnsi="Arial" w:cs="Arial"/>
          <w:bCs/>
          <w:sz w:val="26"/>
          <w:szCs w:val="26"/>
        </w:rPr>
      </w:pPr>
      <w:r w:rsidRPr="00B73ABF">
        <w:rPr>
          <w:rFonts w:ascii="Arial" w:hAnsi="Arial" w:cs="Arial"/>
          <w:sz w:val="26"/>
          <w:szCs w:val="26"/>
        </w:rPr>
        <w:t xml:space="preserve">Acta N° </w:t>
      </w:r>
      <w:r w:rsidRPr="00B73ABF">
        <w:rPr>
          <w:rFonts w:ascii="Arial" w:hAnsi="Arial" w:cs="Arial"/>
          <w:sz w:val="28"/>
          <w:szCs w:val="26"/>
        </w:rPr>
        <w:t>273</w:t>
      </w:r>
      <w:r w:rsidRPr="00B73ABF">
        <w:rPr>
          <w:rFonts w:ascii="Arial" w:hAnsi="Arial" w:cs="Arial"/>
          <w:sz w:val="26"/>
          <w:szCs w:val="26"/>
        </w:rPr>
        <w:t xml:space="preserve"> de 10-06-2016</w:t>
      </w:r>
    </w:p>
    <w:p w:rsidR="000E538F" w:rsidRPr="00B73ABF" w:rsidRDefault="000E538F" w:rsidP="00DC5C77">
      <w:pPr>
        <w:spacing w:line="360" w:lineRule="auto"/>
        <w:jc w:val="center"/>
        <w:rPr>
          <w:rFonts w:ascii="Arial" w:hAnsi="Arial" w:cs="Arial"/>
          <w:bCs/>
          <w:sz w:val="26"/>
          <w:szCs w:val="26"/>
        </w:rPr>
      </w:pPr>
      <w:r w:rsidRPr="00B73ABF">
        <w:rPr>
          <w:rFonts w:ascii="Arial" w:hAnsi="Arial" w:cs="Arial"/>
          <w:sz w:val="26"/>
          <w:szCs w:val="26"/>
        </w:rPr>
        <w:t>Referencia: Expediente 66001-31-</w:t>
      </w:r>
      <w:r w:rsidR="000926AD" w:rsidRPr="00B73ABF">
        <w:rPr>
          <w:rFonts w:ascii="Arial" w:hAnsi="Arial" w:cs="Arial"/>
          <w:sz w:val="26"/>
          <w:szCs w:val="26"/>
        </w:rPr>
        <w:t>10</w:t>
      </w:r>
      <w:r w:rsidRPr="00B73ABF">
        <w:rPr>
          <w:rFonts w:ascii="Arial" w:hAnsi="Arial" w:cs="Arial"/>
          <w:sz w:val="26"/>
          <w:szCs w:val="26"/>
        </w:rPr>
        <w:t>-00</w:t>
      </w:r>
      <w:r w:rsidR="00496DBD" w:rsidRPr="00B73ABF">
        <w:rPr>
          <w:rFonts w:ascii="Arial" w:hAnsi="Arial" w:cs="Arial"/>
          <w:sz w:val="26"/>
          <w:szCs w:val="26"/>
        </w:rPr>
        <w:t>3</w:t>
      </w:r>
      <w:r w:rsidRPr="00B73ABF">
        <w:rPr>
          <w:rFonts w:ascii="Arial" w:hAnsi="Arial" w:cs="Arial"/>
          <w:sz w:val="26"/>
          <w:szCs w:val="26"/>
        </w:rPr>
        <w:t>-201</w:t>
      </w:r>
      <w:r w:rsidR="007A157A" w:rsidRPr="00B73ABF">
        <w:rPr>
          <w:rFonts w:ascii="Arial" w:hAnsi="Arial" w:cs="Arial"/>
          <w:sz w:val="26"/>
          <w:szCs w:val="26"/>
        </w:rPr>
        <w:t>5</w:t>
      </w:r>
      <w:r w:rsidRPr="00B73ABF">
        <w:rPr>
          <w:rFonts w:ascii="Arial" w:hAnsi="Arial" w:cs="Arial"/>
          <w:sz w:val="26"/>
          <w:szCs w:val="26"/>
        </w:rPr>
        <w:t>-00</w:t>
      </w:r>
      <w:r w:rsidR="00496DBD" w:rsidRPr="00B73ABF">
        <w:rPr>
          <w:rFonts w:ascii="Arial" w:hAnsi="Arial" w:cs="Arial"/>
          <w:sz w:val="26"/>
          <w:szCs w:val="26"/>
        </w:rPr>
        <w:t>680</w:t>
      </w:r>
      <w:r w:rsidR="00A646DF">
        <w:rPr>
          <w:rFonts w:ascii="Arial" w:hAnsi="Arial" w:cs="Arial"/>
          <w:sz w:val="26"/>
          <w:szCs w:val="26"/>
        </w:rPr>
        <w:t>-02</w:t>
      </w:r>
    </w:p>
    <w:p w:rsidR="000E538F" w:rsidRPr="00B73ABF" w:rsidRDefault="000E538F" w:rsidP="000E538F">
      <w:pPr>
        <w:pStyle w:val="Sinespaciado1"/>
        <w:spacing w:line="360" w:lineRule="auto"/>
        <w:rPr>
          <w:rFonts w:ascii="Arial" w:hAnsi="Arial" w:cs="Arial"/>
          <w:sz w:val="26"/>
          <w:szCs w:val="26"/>
          <w:lang w:val="es-ES" w:eastAsia="es-ES"/>
        </w:rPr>
      </w:pPr>
    </w:p>
    <w:p w:rsidR="000E538F" w:rsidRPr="00B73ABF" w:rsidRDefault="000E538F" w:rsidP="000E538F">
      <w:pPr>
        <w:pStyle w:val="Sinespaciado1"/>
        <w:spacing w:line="360" w:lineRule="auto"/>
        <w:rPr>
          <w:rFonts w:ascii="Arial" w:hAnsi="Arial" w:cs="Arial"/>
          <w:sz w:val="26"/>
          <w:szCs w:val="26"/>
          <w:lang w:val="es-ES" w:eastAsia="es-ES"/>
        </w:rPr>
      </w:pPr>
    </w:p>
    <w:p w:rsidR="000E538F" w:rsidRPr="00B73ABF" w:rsidRDefault="000E538F" w:rsidP="001021E1">
      <w:pPr>
        <w:pStyle w:val="Sinespaciado1"/>
        <w:spacing w:line="360" w:lineRule="auto"/>
        <w:ind w:left="360" w:firstLine="2475"/>
        <w:rPr>
          <w:rFonts w:ascii="Arial" w:hAnsi="Arial" w:cs="Arial"/>
          <w:sz w:val="28"/>
          <w:szCs w:val="28"/>
          <w:lang w:val="es-ES" w:eastAsia="es-ES"/>
        </w:rPr>
      </w:pPr>
      <w:r w:rsidRPr="00B73ABF">
        <w:rPr>
          <w:rFonts w:ascii="Arial" w:hAnsi="Arial" w:cs="Arial"/>
          <w:sz w:val="28"/>
          <w:szCs w:val="28"/>
          <w:lang w:val="es-ES" w:eastAsia="es-ES"/>
        </w:rPr>
        <w:t>I. Asunto</w:t>
      </w:r>
    </w:p>
    <w:p w:rsidR="000E538F" w:rsidRPr="00B73ABF" w:rsidRDefault="000E538F" w:rsidP="000E538F">
      <w:pPr>
        <w:spacing w:line="360" w:lineRule="auto"/>
        <w:jc w:val="both"/>
        <w:rPr>
          <w:rFonts w:ascii="Arial" w:hAnsi="Arial" w:cs="Arial"/>
          <w:sz w:val="28"/>
          <w:szCs w:val="28"/>
        </w:rPr>
      </w:pPr>
    </w:p>
    <w:p w:rsidR="00F62C0B" w:rsidRPr="00B73ABF" w:rsidRDefault="009E05CA" w:rsidP="001021E1">
      <w:pPr>
        <w:spacing w:line="360" w:lineRule="auto"/>
        <w:ind w:firstLine="2835"/>
        <w:jc w:val="both"/>
        <w:rPr>
          <w:rFonts w:ascii="Arial" w:hAnsi="Arial" w:cs="Arial"/>
          <w:sz w:val="26"/>
          <w:szCs w:val="26"/>
        </w:rPr>
      </w:pPr>
      <w:r w:rsidRPr="00B73ABF">
        <w:rPr>
          <w:rFonts w:ascii="Arial" w:hAnsi="Arial"/>
          <w:sz w:val="26"/>
          <w:szCs w:val="26"/>
        </w:rPr>
        <w:t xml:space="preserve">Decide la Sala el grado de consulta respecto de la decisión proferida por el Juzgado </w:t>
      </w:r>
      <w:r w:rsidR="00C10B66" w:rsidRPr="00B73ABF">
        <w:rPr>
          <w:rFonts w:ascii="Arial" w:hAnsi="Arial"/>
          <w:sz w:val="26"/>
          <w:szCs w:val="26"/>
        </w:rPr>
        <w:t>Tercero</w:t>
      </w:r>
      <w:r w:rsidR="001A33FE" w:rsidRPr="00B73ABF">
        <w:rPr>
          <w:rFonts w:ascii="Arial" w:hAnsi="Arial"/>
          <w:sz w:val="26"/>
          <w:szCs w:val="26"/>
        </w:rPr>
        <w:t xml:space="preserve"> </w:t>
      </w:r>
      <w:r w:rsidR="00F9699A" w:rsidRPr="00B73ABF">
        <w:rPr>
          <w:rFonts w:ascii="Arial" w:hAnsi="Arial"/>
          <w:sz w:val="26"/>
          <w:szCs w:val="26"/>
        </w:rPr>
        <w:t>de Familia de Pereira</w:t>
      </w:r>
      <w:r w:rsidRPr="00B73ABF">
        <w:rPr>
          <w:rFonts w:ascii="Arial" w:hAnsi="Arial"/>
          <w:sz w:val="26"/>
          <w:szCs w:val="26"/>
        </w:rPr>
        <w:t xml:space="preserve"> el </w:t>
      </w:r>
      <w:r w:rsidR="00C10B66" w:rsidRPr="00B73ABF">
        <w:rPr>
          <w:rFonts w:ascii="Arial" w:hAnsi="Arial"/>
          <w:sz w:val="26"/>
          <w:szCs w:val="26"/>
        </w:rPr>
        <w:t>29</w:t>
      </w:r>
      <w:r w:rsidRPr="00B73ABF">
        <w:rPr>
          <w:rFonts w:ascii="Arial" w:hAnsi="Arial"/>
          <w:sz w:val="26"/>
          <w:szCs w:val="26"/>
        </w:rPr>
        <w:t xml:space="preserve"> de </w:t>
      </w:r>
      <w:r w:rsidR="00C10B66" w:rsidRPr="00B73ABF">
        <w:rPr>
          <w:rFonts w:ascii="Arial" w:hAnsi="Arial"/>
          <w:sz w:val="26"/>
          <w:szCs w:val="26"/>
        </w:rPr>
        <w:t>abril último</w:t>
      </w:r>
      <w:r w:rsidRPr="00B73ABF">
        <w:rPr>
          <w:rFonts w:ascii="Arial" w:hAnsi="Arial"/>
          <w:sz w:val="26"/>
          <w:szCs w:val="26"/>
        </w:rPr>
        <w:t>, para resolver el incidente de</w:t>
      </w:r>
      <w:r w:rsidRPr="00B73ABF">
        <w:rPr>
          <w:rFonts w:ascii="Arial" w:hAnsi="Arial" w:cs="Arial"/>
          <w:sz w:val="26"/>
          <w:szCs w:val="26"/>
        </w:rPr>
        <w:t xml:space="preserve"> desacato que promovió </w:t>
      </w:r>
      <w:r w:rsidR="00FC6282" w:rsidRPr="00B73ABF">
        <w:rPr>
          <w:rFonts w:ascii="Arial" w:hAnsi="Arial" w:cs="Arial"/>
          <w:sz w:val="23"/>
          <w:szCs w:val="23"/>
        </w:rPr>
        <w:t>LUZ DARY DUQUE HIGUITA</w:t>
      </w:r>
      <w:r w:rsidR="006376E0" w:rsidRPr="00B73ABF">
        <w:rPr>
          <w:rFonts w:ascii="Arial" w:hAnsi="Arial" w:cs="Arial"/>
          <w:sz w:val="23"/>
          <w:szCs w:val="23"/>
        </w:rPr>
        <w:t>,</w:t>
      </w:r>
      <w:r w:rsidRPr="00B73ABF">
        <w:rPr>
          <w:rFonts w:ascii="Arial" w:hAnsi="Arial" w:cs="Arial"/>
          <w:sz w:val="26"/>
          <w:szCs w:val="26"/>
        </w:rPr>
        <w:t xml:space="preserve"> contra </w:t>
      </w:r>
      <w:r w:rsidR="00AD7E67" w:rsidRPr="00B73ABF">
        <w:rPr>
          <w:rFonts w:ascii="Arial" w:hAnsi="Arial" w:cs="Arial"/>
          <w:sz w:val="26"/>
          <w:szCs w:val="26"/>
        </w:rPr>
        <w:t xml:space="preserve">la </w:t>
      </w:r>
      <w:r w:rsidR="00993A24" w:rsidRPr="00B73ABF">
        <w:rPr>
          <w:rFonts w:ascii="Arial" w:hAnsi="Arial" w:cs="Arial"/>
          <w:sz w:val="26"/>
          <w:szCs w:val="26"/>
        </w:rPr>
        <w:t xml:space="preserve">NUEVA </w:t>
      </w:r>
      <w:proofErr w:type="spellStart"/>
      <w:r w:rsidR="00993A24" w:rsidRPr="00B73ABF">
        <w:rPr>
          <w:rFonts w:ascii="Arial" w:hAnsi="Arial" w:cs="Arial"/>
          <w:sz w:val="26"/>
          <w:szCs w:val="26"/>
        </w:rPr>
        <w:t>EPS</w:t>
      </w:r>
      <w:proofErr w:type="spellEnd"/>
      <w:r w:rsidR="00993A24" w:rsidRPr="00B73ABF">
        <w:rPr>
          <w:rFonts w:ascii="Arial" w:hAnsi="Arial" w:cs="Arial"/>
          <w:sz w:val="26"/>
          <w:szCs w:val="26"/>
        </w:rPr>
        <w:t>,</w:t>
      </w:r>
      <w:r w:rsidR="006376E0" w:rsidRPr="00B73ABF">
        <w:rPr>
          <w:rFonts w:ascii="Arial" w:hAnsi="Arial" w:cs="Arial"/>
          <w:sz w:val="23"/>
          <w:szCs w:val="23"/>
        </w:rPr>
        <w:t xml:space="preserve"> </w:t>
      </w:r>
      <w:r w:rsidRPr="00B73ABF">
        <w:rPr>
          <w:rFonts w:ascii="Arial" w:hAnsi="Arial" w:cs="Arial"/>
          <w:sz w:val="26"/>
          <w:szCs w:val="26"/>
        </w:rPr>
        <w:t xml:space="preserve">en el trámite de la acción </w:t>
      </w:r>
      <w:r w:rsidRPr="00B73ABF">
        <w:rPr>
          <w:rFonts w:ascii="Arial" w:hAnsi="Arial"/>
          <w:sz w:val="26"/>
          <w:szCs w:val="26"/>
        </w:rPr>
        <w:t>de tutel</w:t>
      </w:r>
      <w:r w:rsidR="00FC3BB4" w:rsidRPr="00B73ABF">
        <w:rPr>
          <w:rFonts w:ascii="Arial" w:hAnsi="Arial"/>
          <w:sz w:val="26"/>
          <w:szCs w:val="26"/>
        </w:rPr>
        <w:t>a que instauró respecto de dicha</w:t>
      </w:r>
      <w:r w:rsidRPr="00B73ABF">
        <w:rPr>
          <w:rFonts w:ascii="Arial" w:hAnsi="Arial"/>
          <w:sz w:val="26"/>
          <w:szCs w:val="26"/>
        </w:rPr>
        <w:t xml:space="preserve"> </w:t>
      </w:r>
      <w:r w:rsidR="00FC3BB4" w:rsidRPr="00B73ABF">
        <w:rPr>
          <w:rFonts w:ascii="Arial" w:hAnsi="Arial"/>
          <w:sz w:val="26"/>
          <w:szCs w:val="26"/>
        </w:rPr>
        <w:t>entidad.</w:t>
      </w:r>
      <w:r w:rsidRPr="00B73ABF">
        <w:rPr>
          <w:rFonts w:ascii="Arial" w:hAnsi="Arial"/>
          <w:sz w:val="26"/>
          <w:szCs w:val="26"/>
        </w:rPr>
        <w:t xml:space="preserve"> </w:t>
      </w:r>
    </w:p>
    <w:p w:rsidR="00691C4D" w:rsidRPr="00B73ABF" w:rsidRDefault="00691C4D" w:rsidP="007E230B">
      <w:pPr>
        <w:spacing w:line="360" w:lineRule="auto"/>
        <w:ind w:firstLine="708"/>
        <w:jc w:val="both"/>
        <w:rPr>
          <w:rFonts w:ascii="Arial" w:hAnsi="Arial" w:cs="Arial"/>
          <w:sz w:val="26"/>
          <w:szCs w:val="26"/>
        </w:rPr>
      </w:pPr>
    </w:p>
    <w:p w:rsidR="00F62C0B" w:rsidRPr="00B73ABF" w:rsidRDefault="000E538F" w:rsidP="00704AB4">
      <w:pPr>
        <w:spacing w:line="360" w:lineRule="auto"/>
        <w:ind w:firstLine="2835"/>
        <w:rPr>
          <w:rFonts w:ascii="Arial" w:hAnsi="Arial" w:cs="Arial"/>
          <w:sz w:val="28"/>
          <w:szCs w:val="28"/>
        </w:rPr>
      </w:pPr>
      <w:r w:rsidRPr="00B73ABF">
        <w:rPr>
          <w:rFonts w:ascii="Arial" w:hAnsi="Arial" w:cs="Arial"/>
          <w:sz w:val="28"/>
          <w:szCs w:val="28"/>
        </w:rPr>
        <w:t>II. Antecedentes</w:t>
      </w:r>
    </w:p>
    <w:p w:rsidR="00F62C0B" w:rsidRPr="00B73ABF" w:rsidRDefault="00F62C0B" w:rsidP="007E230B">
      <w:pPr>
        <w:spacing w:line="360" w:lineRule="auto"/>
        <w:ind w:firstLine="708"/>
        <w:jc w:val="both"/>
        <w:rPr>
          <w:rFonts w:ascii="Arial" w:hAnsi="Arial" w:cs="Arial"/>
          <w:sz w:val="26"/>
          <w:szCs w:val="26"/>
        </w:rPr>
      </w:pPr>
    </w:p>
    <w:p w:rsidR="00173C4F" w:rsidRPr="00B73ABF" w:rsidRDefault="00F62C0B" w:rsidP="00173C4F">
      <w:pPr>
        <w:spacing w:line="360" w:lineRule="auto"/>
        <w:ind w:firstLine="2835"/>
        <w:jc w:val="both"/>
        <w:rPr>
          <w:rFonts w:ascii="Arial" w:hAnsi="Arial" w:cs="Arial"/>
          <w:sz w:val="23"/>
          <w:szCs w:val="23"/>
        </w:rPr>
      </w:pPr>
      <w:r w:rsidRPr="00B73ABF">
        <w:rPr>
          <w:rFonts w:ascii="Arial" w:hAnsi="Arial" w:cs="Arial"/>
          <w:sz w:val="26"/>
          <w:szCs w:val="26"/>
        </w:rPr>
        <w:t xml:space="preserve">1. </w:t>
      </w:r>
      <w:r w:rsidR="00AC2E38" w:rsidRPr="00B73ABF">
        <w:rPr>
          <w:rFonts w:ascii="Arial" w:hAnsi="Arial" w:cs="Arial"/>
          <w:sz w:val="26"/>
          <w:szCs w:val="26"/>
        </w:rPr>
        <w:t xml:space="preserve">El </w:t>
      </w:r>
      <w:r w:rsidR="001F3E3F" w:rsidRPr="00B73ABF">
        <w:rPr>
          <w:rFonts w:ascii="Arial" w:hAnsi="Arial" w:cs="Arial"/>
          <w:sz w:val="26"/>
          <w:szCs w:val="26"/>
        </w:rPr>
        <w:t>26</w:t>
      </w:r>
      <w:r w:rsidR="00AC2E38" w:rsidRPr="00B73ABF">
        <w:rPr>
          <w:rFonts w:ascii="Arial" w:hAnsi="Arial" w:cs="Arial"/>
          <w:sz w:val="26"/>
          <w:szCs w:val="26"/>
        </w:rPr>
        <w:t xml:space="preserve"> de </w:t>
      </w:r>
      <w:r w:rsidR="001F3E3F" w:rsidRPr="00B73ABF">
        <w:rPr>
          <w:rFonts w:ascii="Arial" w:hAnsi="Arial" w:cs="Arial"/>
          <w:sz w:val="26"/>
          <w:szCs w:val="26"/>
        </w:rPr>
        <w:t xml:space="preserve">febrero de este año, </w:t>
      </w:r>
      <w:r w:rsidR="00547EA8" w:rsidRPr="00B73ABF">
        <w:rPr>
          <w:rFonts w:ascii="Arial" w:hAnsi="Arial" w:cs="Arial"/>
          <w:sz w:val="26"/>
          <w:szCs w:val="26"/>
        </w:rPr>
        <w:t>l</w:t>
      </w:r>
      <w:r w:rsidR="001350B9" w:rsidRPr="00B73ABF">
        <w:rPr>
          <w:rFonts w:ascii="Arial" w:hAnsi="Arial" w:cs="Arial"/>
          <w:sz w:val="26"/>
          <w:szCs w:val="26"/>
        </w:rPr>
        <w:t>a</w:t>
      </w:r>
      <w:r w:rsidR="00547EA8" w:rsidRPr="00B73ABF">
        <w:rPr>
          <w:rFonts w:ascii="Arial" w:hAnsi="Arial" w:cs="Arial"/>
          <w:sz w:val="26"/>
          <w:szCs w:val="26"/>
        </w:rPr>
        <w:t xml:space="preserve"> tutelante </w:t>
      </w:r>
      <w:r w:rsidR="00175D21" w:rsidRPr="00B73ABF">
        <w:rPr>
          <w:rFonts w:ascii="Arial" w:hAnsi="Arial" w:cs="Arial"/>
          <w:sz w:val="26"/>
          <w:szCs w:val="26"/>
        </w:rPr>
        <w:t>p</w:t>
      </w:r>
      <w:r w:rsidR="00AC2E38" w:rsidRPr="00B73ABF">
        <w:rPr>
          <w:rFonts w:ascii="Arial" w:hAnsi="Arial"/>
          <w:sz w:val="26"/>
          <w:szCs w:val="26"/>
        </w:rPr>
        <w:t xml:space="preserve">resenta </w:t>
      </w:r>
      <w:r w:rsidR="00AC2E38" w:rsidRPr="00B73ABF">
        <w:rPr>
          <w:rFonts w:ascii="Arial" w:hAnsi="Arial" w:cs="Arial"/>
          <w:sz w:val="26"/>
          <w:szCs w:val="26"/>
        </w:rPr>
        <w:t xml:space="preserve">solicitud </w:t>
      </w:r>
      <w:r w:rsidR="001F3E3F" w:rsidRPr="00B73ABF">
        <w:rPr>
          <w:rFonts w:ascii="Arial" w:hAnsi="Arial" w:cs="Arial"/>
          <w:sz w:val="26"/>
          <w:szCs w:val="26"/>
        </w:rPr>
        <w:t xml:space="preserve">informando que </w:t>
      </w:r>
      <w:r w:rsidR="001F3E3F" w:rsidRPr="00B73ABF">
        <w:rPr>
          <w:rFonts w:ascii="Arial" w:hAnsi="Arial" w:cs="Arial"/>
          <w:i/>
          <w:sz w:val="24"/>
          <w:szCs w:val="24"/>
        </w:rPr>
        <w:t>“a la fecha la entidad encargada (Colpensiones) de hacer efectivo el pago de incapacidades expedidas a mi nombre desde el 15 de marzo del año 2015 (A partir del día 181 de incapacidad como lo define la normatividad Colombiana)</w:t>
      </w:r>
      <w:r w:rsidR="00A965EA" w:rsidRPr="00B73ABF">
        <w:rPr>
          <w:rFonts w:ascii="Arial" w:hAnsi="Arial" w:cs="Arial"/>
          <w:sz w:val="26"/>
          <w:szCs w:val="26"/>
        </w:rPr>
        <w:t xml:space="preserve"> </w:t>
      </w:r>
      <w:r w:rsidR="00A965EA" w:rsidRPr="00B73ABF">
        <w:rPr>
          <w:rFonts w:ascii="Arial" w:hAnsi="Arial" w:cs="Arial"/>
          <w:i/>
          <w:sz w:val="24"/>
          <w:szCs w:val="26"/>
        </w:rPr>
        <w:t>(…) se haga cumplir el fallo de tutela de la referencia, puesto que estoy en una grave situación económica”</w:t>
      </w:r>
      <w:r w:rsidR="000072B0" w:rsidRPr="00B73ABF">
        <w:rPr>
          <w:rFonts w:ascii="Arial" w:hAnsi="Arial" w:cs="Arial"/>
          <w:i/>
          <w:sz w:val="24"/>
          <w:szCs w:val="26"/>
        </w:rPr>
        <w:t xml:space="preserve">. </w:t>
      </w:r>
      <w:r w:rsidR="00532ED9" w:rsidRPr="00B73ABF">
        <w:rPr>
          <w:rFonts w:ascii="Arial" w:hAnsi="Arial" w:cs="Arial"/>
          <w:sz w:val="24"/>
          <w:szCs w:val="26"/>
        </w:rPr>
        <w:t xml:space="preserve"> </w:t>
      </w:r>
      <w:r w:rsidR="00657EA6" w:rsidRPr="00B73ABF">
        <w:rPr>
          <w:rFonts w:ascii="Arial" w:hAnsi="Arial" w:cs="Arial"/>
          <w:sz w:val="26"/>
          <w:szCs w:val="26"/>
        </w:rPr>
        <w:t xml:space="preserve">Anexa copia de la sentencia reclamada </w:t>
      </w:r>
      <w:r w:rsidR="00AC2E38" w:rsidRPr="00B73ABF">
        <w:rPr>
          <w:rFonts w:ascii="Arial" w:hAnsi="Arial" w:cs="Arial"/>
          <w:sz w:val="23"/>
          <w:szCs w:val="23"/>
        </w:rPr>
        <w:t>(</w:t>
      </w:r>
      <w:proofErr w:type="spellStart"/>
      <w:r w:rsidR="00AC2E38" w:rsidRPr="00B73ABF">
        <w:rPr>
          <w:rFonts w:ascii="Arial" w:hAnsi="Arial" w:cs="Arial"/>
          <w:sz w:val="23"/>
          <w:szCs w:val="23"/>
        </w:rPr>
        <w:t>fl</w:t>
      </w:r>
      <w:proofErr w:type="spellEnd"/>
      <w:r w:rsidR="00AC2E38" w:rsidRPr="00B73ABF">
        <w:rPr>
          <w:rFonts w:ascii="Arial" w:hAnsi="Arial" w:cs="Arial"/>
          <w:sz w:val="23"/>
          <w:szCs w:val="23"/>
        </w:rPr>
        <w:t xml:space="preserve">. </w:t>
      </w:r>
      <w:r w:rsidR="00532ED9" w:rsidRPr="00B73ABF">
        <w:rPr>
          <w:rFonts w:ascii="Arial" w:hAnsi="Arial" w:cs="Arial"/>
          <w:sz w:val="23"/>
          <w:szCs w:val="23"/>
        </w:rPr>
        <w:t>1</w:t>
      </w:r>
      <w:r w:rsidR="00657EA6" w:rsidRPr="00B73ABF">
        <w:rPr>
          <w:rFonts w:ascii="Arial" w:hAnsi="Arial" w:cs="Arial"/>
          <w:sz w:val="23"/>
          <w:szCs w:val="23"/>
        </w:rPr>
        <w:t xml:space="preserve"> a</w:t>
      </w:r>
      <w:r w:rsidR="009711A5" w:rsidRPr="00B73ABF">
        <w:rPr>
          <w:rFonts w:ascii="Arial" w:hAnsi="Arial" w:cs="Arial"/>
          <w:sz w:val="23"/>
          <w:szCs w:val="23"/>
        </w:rPr>
        <w:t xml:space="preserve"> </w:t>
      </w:r>
      <w:r w:rsidR="001F3E3F" w:rsidRPr="00B73ABF">
        <w:rPr>
          <w:rFonts w:ascii="Arial" w:hAnsi="Arial" w:cs="Arial"/>
          <w:sz w:val="23"/>
          <w:szCs w:val="23"/>
        </w:rPr>
        <w:t>22</w:t>
      </w:r>
      <w:r w:rsidR="00AC2E38" w:rsidRPr="00B73ABF">
        <w:rPr>
          <w:rFonts w:ascii="Arial" w:hAnsi="Arial" w:cs="Arial"/>
          <w:sz w:val="23"/>
          <w:szCs w:val="23"/>
        </w:rPr>
        <w:t xml:space="preserve"> cd. Desacato).</w:t>
      </w:r>
    </w:p>
    <w:p w:rsidR="00173C4F" w:rsidRPr="00B73ABF" w:rsidRDefault="00173C4F" w:rsidP="00173C4F">
      <w:pPr>
        <w:spacing w:line="360" w:lineRule="auto"/>
        <w:ind w:firstLine="2835"/>
        <w:jc w:val="both"/>
        <w:rPr>
          <w:rFonts w:ascii="Arial" w:hAnsi="Arial" w:cs="Arial"/>
          <w:sz w:val="23"/>
          <w:szCs w:val="23"/>
        </w:rPr>
      </w:pPr>
    </w:p>
    <w:p w:rsidR="00173C4F" w:rsidRPr="00B73ABF" w:rsidRDefault="0067310C" w:rsidP="00173C4F">
      <w:pPr>
        <w:spacing w:line="360" w:lineRule="auto"/>
        <w:ind w:firstLine="2835"/>
        <w:jc w:val="both"/>
        <w:rPr>
          <w:rFonts w:ascii="Arial" w:hAnsi="Arial" w:cs="Arial"/>
          <w:sz w:val="26"/>
          <w:szCs w:val="26"/>
        </w:rPr>
      </w:pPr>
      <w:r>
        <w:rPr>
          <w:rFonts w:ascii="Arial" w:hAnsi="Arial" w:cs="Arial"/>
          <w:sz w:val="26"/>
          <w:szCs w:val="26"/>
        </w:rPr>
        <w:lastRenderedPageBreak/>
        <w:t xml:space="preserve">2. </w:t>
      </w:r>
      <w:r w:rsidR="00173C4F" w:rsidRPr="00B73ABF">
        <w:rPr>
          <w:rFonts w:ascii="Arial" w:hAnsi="Arial" w:cs="Arial"/>
          <w:sz w:val="26"/>
          <w:szCs w:val="26"/>
        </w:rPr>
        <w:t xml:space="preserve">A entender del </w:t>
      </w:r>
      <w:r w:rsidR="000072B0" w:rsidRPr="00B73ABF">
        <w:rPr>
          <w:rFonts w:ascii="Arial" w:hAnsi="Arial" w:cs="Arial"/>
          <w:sz w:val="26"/>
          <w:szCs w:val="26"/>
        </w:rPr>
        <w:t>juzgado</w:t>
      </w:r>
      <w:r w:rsidR="00173C4F" w:rsidRPr="00B73ABF">
        <w:rPr>
          <w:rFonts w:ascii="Arial" w:hAnsi="Arial" w:cs="Arial"/>
          <w:sz w:val="26"/>
          <w:szCs w:val="26"/>
        </w:rPr>
        <w:t xml:space="preserve"> de primera instancia, la quejosa reclamaba el cumplimiento del fallo que </w:t>
      </w:r>
      <w:r>
        <w:rPr>
          <w:rFonts w:ascii="Arial" w:hAnsi="Arial" w:cs="Arial"/>
          <w:sz w:val="26"/>
          <w:szCs w:val="26"/>
        </w:rPr>
        <w:t xml:space="preserve">dispuso a la Nueva </w:t>
      </w:r>
      <w:proofErr w:type="spellStart"/>
      <w:r>
        <w:rPr>
          <w:rFonts w:ascii="Arial" w:hAnsi="Arial" w:cs="Arial"/>
          <w:sz w:val="26"/>
          <w:szCs w:val="26"/>
        </w:rPr>
        <w:t>EPS</w:t>
      </w:r>
      <w:proofErr w:type="spellEnd"/>
      <w:r>
        <w:rPr>
          <w:rFonts w:ascii="Arial" w:hAnsi="Arial" w:cs="Arial"/>
          <w:sz w:val="26"/>
          <w:szCs w:val="26"/>
        </w:rPr>
        <w:t xml:space="preserve">, el pago </w:t>
      </w:r>
      <w:r w:rsidR="00173C4F" w:rsidRPr="00B73ABF">
        <w:rPr>
          <w:rFonts w:ascii="Arial" w:hAnsi="Arial" w:cs="Arial"/>
          <w:sz w:val="26"/>
          <w:szCs w:val="26"/>
        </w:rPr>
        <w:t xml:space="preserve">de las mentadas incapacidades y procedió a instar </w:t>
      </w:r>
      <w:r w:rsidR="00B86E54" w:rsidRPr="00B73ABF">
        <w:rPr>
          <w:rFonts w:ascii="Arial" w:hAnsi="Arial" w:cs="Arial"/>
          <w:sz w:val="26"/>
          <w:szCs w:val="26"/>
        </w:rPr>
        <w:t>a la</w:t>
      </w:r>
      <w:r w:rsidR="002444EE" w:rsidRPr="00B73ABF">
        <w:rPr>
          <w:rFonts w:ascii="Arial" w:hAnsi="Arial" w:cs="Arial"/>
          <w:sz w:val="26"/>
          <w:szCs w:val="26"/>
        </w:rPr>
        <w:t xml:space="preserve"> </w:t>
      </w:r>
      <w:r w:rsidR="00173C4F" w:rsidRPr="00B73ABF">
        <w:rPr>
          <w:rFonts w:ascii="Arial" w:hAnsi="Arial" w:cs="Arial"/>
          <w:sz w:val="26"/>
          <w:szCs w:val="26"/>
        </w:rPr>
        <w:t xml:space="preserve">Gerente Regional del Eje Cafetero doctora María Lorena Serna Montoya, </w:t>
      </w:r>
      <w:r w:rsidR="002444EE" w:rsidRPr="00B73ABF">
        <w:rPr>
          <w:rFonts w:ascii="Arial" w:hAnsi="Arial" w:cs="Arial"/>
          <w:sz w:val="26"/>
          <w:szCs w:val="26"/>
        </w:rPr>
        <w:t xml:space="preserve">para que en el término de </w:t>
      </w:r>
      <w:r w:rsidR="00173C4F" w:rsidRPr="00B73ABF">
        <w:rPr>
          <w:rFonts w:ascii="Arial" w:hAnsi="Arial" w:cs="Arial"/>
          <w:sz w:val="26"/>
          <w:szCs w:val="26"/>
        </w:rPr>
        <w:t>2</w:t>
      </w:r>
      <w:r w:rsidR="002444EE" w:rsidRPr="00B73ABF">
        <w:rPr>
          <w:rFonts w:ascii="Arial" w:hAnsi="Arial" w:cs="Arial"/>
          <w:sz w:val="26"/>
          <w:szCs w:val="26"/>
        </w:rPr>
        <w:t xml:space="preserve"> día</w:t>
      </w:r>
      <w:r w:rsidR="00173C4F" w:rsidRPr="00B73ABF">
        <w:rPr>
          <w:rFonts w:ascii="Arial" w:hAnsi="Arial" w:cs="Arial"/>
          <w:sz w:val="26"/>
          <w:szCs w:val="26"/>
        </w:rPr>
        <w:t>s</w:t>
      </w:r>
      <w:r w:rsidR="002444EE" w:rsidRPr="00B73ABF">
        <w:rPr>
          <w:rFonts w:ascii="Arial" w:hAnsi="Arial" w:cs="Arial"/>
          <w:sz w:val="26"/>
          <w:szCs w:val="26"/>
        </w:rPr>
        <w:t xml:space="preserve">, </w:t>
      </w:r>
      <w:r w:rsidR="00173C4F" w:rsidRPr="00B73ABF">
        <w:rPr>
          <w:rFonts w:ascii="Arial" w:hAnsi="Arial" w:cs="Arial"/>
          <w:sz w:val="26"/>
          <w:szCs w:val="26"/>
        </w:rPr>
        <w:t xml:space="preserve">informe sobre </w:t>
      </w:r>
      <w:r w:rsidR="002444EE" w:rsidRPr="00B73ABF">
        <w:rPr>
          <w:rFonts w:ascii="Arial" w:hAnsi="Arial" w:cs="Arial"/>
          <w:sz w:val="26"/>
          <w:szCs w:val="26"/>
        </w:rPr>
        <w:t>el cumplimiento de la sentencia</w:t>
      </w:r>
      <w:r w:rsidR="005061FB" w:rsidRPr="00B73ABF">
        <w:rPr>
          <w:rFonts w:ascii="Arial" w:hAnsi="Arial" w:cs="Arial"/>
          <w:sz w:val="26"/>
          <w:szCs w:val="26"/>
        </w:rPr>
        <w:t xml:space="preserve"> de tutela</w:t>
      </w:r>
      <w:r w:rsidR="00173C4F" w:rsidRPr="00B73ABF">
        <w:rPr>
          <w:rFonts w:ascii="Arial" w:hAnsi="Arial" w:cs="Arial"/>
          <w:sz w:val="26"/>
          <w:szCs w:val="26"/>
        </w:rPr>
        <w:t>, igual plazo para que ejerza su derecho de defensa</w:t>
      </w:r>
      <w:r>
        <w:rPr>
          <w:rFonts w:ascii="Arial" w:hAnsi="Arial" w:cs="Arial"/>
          <w:sz w:val="26"/>
          <w:szCs w:val="26"/>
        </w:rPr>
        <w:t>, q</w:t>
      </w:r>
      <w:r w:rsidR="00173C4F" w:rsidRPr="00B73ABF">
        <w:rPr>
          <w:rFonts w:ascii="Arial" w:hAnsi="Arial" w:cs="Arial"/>
          <w:sz w:val="26"/>
          <w:szCs w:val="26"/>
        </w:rPr>
        <w:t xml:space="preserve">ue culminaron en silencio.  </w:t>
      </w:r>
      <w:r w:rsidR="00DA6F05" w:rsidRPr="00B73ABF">
        <w:rPr>
          <w:rFonts w:ascii="Arial" w:hAnsi="Arial" w:cs="Arial"/>
          <w:sz w:val="26"/>
          <w:szCs w:val="26"/>
        </w:rPr>
        <w:t>E</w:t>
      </w:r>
      <w:r w:rsidR="00B86E54" w:rsidRPr="00B73ABF">
        <w:rPr>
          <w:rFonts w:ascii="Arial" w:hAnsi="Arial" w:cs="Arial"/>
          <w:sz w:val="26"/>
          <w:szCs w:val="26"/>
        </w:rPr>
        <w:t>nseguida el</w:t>
      </w:r>
      <w:r w:rsidR="001048EE" w:rsidRPr="00B73ABF">
        <w:rPr>
          <w:rFonts w:ascii="Arial" w:hAnsi="Arial" w:cs="Arial"/>
          <w:sz w:val="26"/>
          <w:szCs w:val="26"/>
        </w:rPr>
        <w:t xml:space="preserve"> </w:t>
      </w:r>
      <w:r w:rsidR="001048EE" w:rsidRPr="00B73ABF">
        <w:rPr>
          <w:rFonts w:ascii="Arial" w:hAnsi="Arial" w:cs="Arial"/>
          <w:i/>
          <w:sz w:val="26"/>
          <w:szCs w:val="26"/>
        </w:rPr>
        <w:t xml:space="preserve">a quo, </w:t>
      </w:r>
      <w:r w:rsidR="00173C4F" w:rsidRPr="00B73ABF">
        <w:rPr>
          <w:rFonts w:ascii="Arial" w:hAnsi="Arial" w:cs="Arial"/>
          <w:sz w:val="26"/>
          <w:szCs w:val="26"/>
        </w:rPr>
        <w:t xml:space="preserve"> requiere al superior jerárquico de la mentada funcionaria, el doctor José Fernando Cardona Uribe en calidad de Presidente de la entidad promotora de salud accionada, le otorga 48 horas, para que haga cumplir el fallo e inicie el correspondiente procedimiento disciplinario. </w:t>
      </w:r>
    </w:p>
    <w:p w:rsidR="00173C4F" w:rsidRPr="00B73ABF" w:rsidRDefault="00173C4F" w:rsidP="00173C4F">
      <w:pPr>
        <w:spacing w:line="360" w:lineRule="auto"/>
        <w:ind w:firstLine="2835"/>
        <w:jc w:val="both"/>
        <w:rPr>
          <w:rFonts w:ascii="Arial" w:hAnsi="Arial" w:cs="Arial"/>
          <w:sz w:val="26"/>
          <w:szCs w:val="26"/>
        </w:rPr>
      </w:pPr>
    </w:p>
    <w:p w:rsidR="00173C4F" w:rsidRPr="00B73ABF" w:rsidRDefault="00173C4F" w:rsidP="00173C4F">
      <w:pPr>
        <w:spacing w:line="360" w:lineRule="auto"/>
        <w:ind w:firstLine="2835"/>
        <w:jc w:val="both"/>
        <w:rPr>
          <w:rFonts w:ascii="Arial" w:hAnsi="Arial" w:cs="Arial"/>
          <w:sz w:val="26"/>
          <w:szCs w:val="26"/>
        </w:rPr>
      </w:pPr>
      <w:r w:rsidRPr="00B73ABF">
        <w:rPr>
          <w:rFonts w:ascii="Arial" w:hAnsi="Arial" w:cs="Arial"/>
          <w:sz w:val="26"/>
          <w:szCs w:val="26"/>
        </w:rPr>
        <w:t>Se atendió el llamado por inte</w:t>
      </w:r>
      <w:r w:rsidR="00152A91">
        <w:rPr>
          <w:rFonts w:ascii="Arial" w:hAnsi="Arial" w:cs="Arial"/>
          <w:sz w:val="26"/>
          <w:szCs w:val="26"/>
        </w:rPr>
        <w:t xml:space="preserve">rmedio de su apoderada judicial que indicó </w:t>
      </w:r>
      <w:r w:rsidRPr="00B73ABF">
        <w:rPr>
          <w:rFonts w:ascii="Arial" w:hAnsi="Arial" w:cs="Arial"/>
          <w:sz w:val="26"/>
          <w:szCs w:val="26"/>
        </w:rPr>
        <w:t>“</w:t>
      </w:r>
      <w:r w:rsidRPr="00D702A5">
        <w:rPr>
          <w:rFonts w:ascii="Arial" w:hAnsi="Arial" w:cs="Arial"/>
          <w:i/>
          <w:sz w:val="24"/>
          <w:szCs w:val="26"/>
        </w:rPr>
        <w:t>se encuentra realizando todas las gestiones necesarias para la continuidad del tratamiento y garantizar el tratamiento integral de la patología que presenta nuestra usuaria</w:t>
      </w:r>
      <w:r w:rsidRPr="00B73ABF">
        <w:rPr>
          <w:rFonts w:ascii="Arial" w:hAnsi="Arial" w:cs="Arial"/>
          <w:sz w:val="26"/>
          <w:szCs w:val="26"/>
        </w:rPr>
        <w:t xml:space="preserve">” por tanto solicita al despacho abstenerse de dar inicio al trámite incidental </w:t>
      </w:r>
      <w:r w:rsidRPr="00B73ABF">
        <w:rPr>
          <w:rFonts w:ascii="Arial" w:hAnsi="Arial" w:cs="Arial"/>
          <w:sz w:val="24"/>
          <w:szCs w:val="26"/>
        </w:rPr>
        <w:t>(</w:t>
      </w:r>
      <w:proofErr w:type="spellStart"/>
      <w:r w:rsidRPr="00B73ABF">
        <w:rPr>
          <w:rFonts w:ascii="Arial" w:hAnsi="Arial" w:cs="Arial"/>
          <w:sz w:val="24"/>
          <w:szCs w:val="26"/>
        </w:rPr>
        <w:t>fl</w:t>
      </w:r>
      <w:proofErr w:type="spellEnd"/>
      <w:r w:rsidRPr="00B73ABF">
        <w:rPr>
          <w:rFonts w:ascii="Arial" w:hAnsi="Arial" w:cs="Arial"/>
          <w:sz w:val="24"/>
          <w:szCs w:val="26"/>
        </w:rPr>
        <w:t xml:space="preserve">. 29-30 </w:t>
      </w:r>
      <w:proofErr w:type="spellStart"/>
      <w:r w:rsidRPr="00B73ABF">
        <w:rPr>
          <w:rFonts w:ascii="Arial" w:hAnsi="Arial" w:cs="Arial"/>
          <w:sz w:val="24"/>
          <w:szCs w:val="26"/>
        </w:rPr>
        <w:t>íd</w:t>
      </w:r>
      <w:proofErr w:type="spellEnd"/>
      <w:r w:rsidRPr="00B73ABF">
        <w:rPr>
          <w:rFonts w:ascii="Arial" w:hAnsi="Arial" w:cs="Arial"/>
          <w:sz w:val="24"/>
          <w:szCs w:val="26"/>
        </w:rPr>
        <w:t>).</w:t>
      </w:r>
    </w:p>
    <w:p w:rsidR="00173C4F" w:rsidRPr="00B73ABF" w:rsidRDefault="00173C4F" w:rsidP="00173C4F">
      <w:pPr>
        <w:spacing w:line="360" w:lineRule="auto"/>
        <w:ind w:firstLine="2835"/>
        <w:jc w:val="both"/>
        <w:rPr>
          <w:rFonts w:ascii="Arial" w:hAnsi="Arial" w:cs="Arial"/>
          <w:i/>
          <w:sz w:val="26"/>
          <w:szCs w:val="26"/>
        </w:rPr>
      </w:pPr>
    </w:p>
    <w:p w:rsidR="005734FD" w:rsidRPr="00B73ABF" w:rsidRDefault="00C15ECC" w:rsidP="005734FD">
      <w:pPr>
        <w:spacing w:line="360" w:lineRule="auto"/>
        <w:ind w:firstLine="2835"/>
        <w:jc w:val="both"/>
        <w:rPr>
          <w:rFonts w:ascii="Arial" w:hAnsi="Arial" w:cs="Arial"/>
          <w:sz w:val="23"/>
          <w:szCs w:val="23"/>
        </w:rPr>
      </w:pPr>
      <w:r w:rsidRPr="00B73ABF">
        <w:rPr>
          <w:rFonts w:ascii="Arial" w:hAnsi="Arial" w:cs="Arial"/>
          <w:sz w:val="26"/>
          <w:szCs w:val="26"/>
        </w:rPr>
        <w:t xml:space="preserve">3. Para el 13 de abril de este año, el operador judicial, </w:t>
      </w:r>
      <w:r w:rsidR="00B814C6" w:rsidRPr="00B73ABF">
        <w:rPr>
          <w:rFonts w:ascii="Arial" w:hAnsi="Arial" w:cs="Arial"/>
          <w:sz w:val="26"/>
          <w:szCs w:val="26"/>
        </w:rPr>
        <w:t>abre el incidente por desacato a la orden ju</w:t>
      </w:r>
      <w:r w:rsidR="008B439F" w:rsidRPr="00B73ABF">
        <w:rPr>
          <w:rFonts w:ascii="Arial" w:hAnsi="Arial" w:cs="Arial"/>
          <w:sz w:val="26"/>
          <w:szCs w:val="26"/>
        </w:rPr>
        <w:t>dicial, en contra de</w:t>
      </w:r>
      <w:r w:rsidRPr="00B73ABF">
        <w:rPr>
          <w:rFonts w:ascii="Arial" w:hAnsi="Arial" w:cs="Arial"/>
          <w:sz w:val="26"/>
          <w:szCs w:val="26"/>
        </w:rPr>
        <w:t xml:space="preserve"> los requeridos</w:t>
      </w:r>
      <w:r w:rsidR="008B439F" w:rsidRPr="00B73ABF">
        <w:rPr>
          <w:rFonts w:ascii="Arial" w:hAnsi="Arial" w:cs="Arial"/>
          <w:sz w:val="26"/>
          <w:szCs w:val="26"/>
        </w:rPr>
        <w:t xml:space="preserve">, </w:t>
      </w:r>
      <w:r w:rsidR="00B814C6" w:rsidRPr="00B73ABF">
        <w:rPr>
          <w:rFonts w:ascii="Arial" w:hAnsi="Arial" w:cs="Arial"/>
          <w:sz w:val="26"/>
          <w:szCs w:val="26"/>
        </w:rPr>
        <w:t xml:space="preserve">dispone su notificación </w:t>
      </w:r>
      <w:r w:rsidRPr="00B73ABF">
        <w:rPr>
          <w:rFonts w:ascii="Arial" w:hAnsi="Arial" w:cs="Arial"/>
          <w:sz w:val="26"/>
          <w:szCs w:val="26"/>
        </w:rPr>
        <w:t xml:space="preserve">y traslado por </w:t>
      </w:r>
      <w:r w:rsidR="008B439F" w:rsidRPr="00B73ABF">
        <w:rPr>
          <w:rFonts w:ascii="Arial" w:hAnsi="Arial" w:cs="Arial"/>
          <w:sz w:val="26"/>
          <w:szCs w:val="26"/>
        </w:rPr>
        <w:t xml:space="preserve">3 días para que </w:t>
      </w:r>
      <w:r w:rsidRPr="00B73ABF">
        <w:rPr>
          <w:rFonts w:ascii="Arial" w:hAnsi="Arial" w:cs="Arial"/>
          <w:sz w:val="26"/>
          <w:szCs w:val="26"/>
        </w:rPr>
        <w:t>se pronuncien sobre el asunto reclamado.</w:t>
      </w:r>
    </w:p>
    <w:p w:rsidR="005734FD" w:rsidRPr="00B73ABF" w:rsidRDefault="005734FD" w:rsidP="005734FD">
      <w:pPr>
        <w:spacing w:line="360" w:lineRule="auto"/>
        <w:ind w:firstLine="2835"/>
        <w:jc w:val="both"/>
        <w:rPr>
          <w:rFonts w:ascii="Arial" w:hAnsi="Arial" w:cs="Arial"/>
          <w:sz w:val="23"/>
          <w:szCs w:val="23"/>
        </w:rPr>
      </w:pPr>
    </w:p>
    <w:p w:rsidR="003062B6" w:rsidRPr="00B73ABF" w:rsidRDefault="005734FD" w:rsidP="003062B6">
      <w:pPr>
        <w:spacing w:line="360" w:lineRule="auto"/>
        <w:ind w:firstLine="2835"/>
        <w:jc w:val="both"/>
        <w:rPr>
          <w:rFonts w:ascii="Arial" w:hAnsi="Arial" w:cs="Arial"/>
          <w:sz w:val="23"/>
          <w:szCs w:val="23"/>
        </w:rPr>
      </w:pPr>
      <w:r w:rsidRPr="00B73ABF">
        <w:rPr>
          <w:rFonts w:ascii="Arial" w:hAnsi="Arial" w:cs="Arial"/>
          <w:sz w:val="23"/>
          <w:szCs w:val="23"/>
        </w:rPr>
        <w:t xml:space="preserve">4. </w:t>
      </w:r>
      <w:r w:rsidR="008B439F" w:rsidRPr="00B73ABF">
        <w:rPr>
          <w:rFonts w:ascii="Arial" w:hAnsi="Arial" w:cs="Arial"/>
          <w:sz w:val="26"/>
          <w:szCs w:val="26"/>
        </w:rPr>
        <w:t>F</w:t>
      </w:r>
      <w:r w:rsidR="00C77515" w:rsidRPr="00B73ABF">
        <w:rPr>
          <w:rFonts w:ascii="Arial" w:hAnsi="Arial" w:cs="Arial"/>
          <w:sz w:val="26"/>
          <w:szCs w:val="26"/>
        </w:rPr>
        <w:t xml:space="preserve">inalmente, el </w:t>
      </w:r>
      <w:r w:rsidRPr="00B73ABF">
        <w:rPr>
          <w:rFonts w:ascii="Arial" w:hAnsi="Arial" w:cs="Arial"/>
          <w:sz w:val="26"/>
          <w:szCs w:val="26"/>
        </w:rPr>
        <w:t>día 29</w:t>
      </w:r>
      <w:r w:rsidR="00C77515" w:rsidRPr="00B73ABF">
        <w:rPr>
          <w:rFonts w:ascii="Arial" w:hAnsi="Arial" w:cs="Arial"/>
          <w:sz w:val="26"/>
          <w:szCs w:val="26"/>
        </w:rPr>
        <w:t xml:space="preserve"> de</w:t>
      </w:r>
      <w:r w:rsidRPr="00B73ABF">
        <w:rPr>
          <w:rFonts w:ascii="Arial" w:hAnsi="Arial" w:cs="Arial"/>
          <w:sz w:val="26"/>
          <w:szCs w:val="26"/>
        </w:rPr>
        <w:t xml:space="preserve">l mismo mes, </w:t>
      </w:r>
      <w:r w:rsidR="00C77515" w:rsidRPr="00B73ABF">
        <w:rPr>
          <w:rFonts w:ascii="Arial" w:hAnsi="Arial" w:cs="Arial"/>
          <w:sz w:val="26"/>
          <w:szCs w:val="26"/>
        </w:rPr>
        <w:t xml:space="preserve">resolvió declarar que </w:t>
      </w:r>
      <w:r w:rsidR="00725C9C" w:rsidRPr="00B73ABF">
        <w:rPr>
          <w:rFonts w:ascii="Arial" w:hAnsi="Arial" w:cs="Arial"/>
          <w:sz w:val="26"/>
          <w:szCs w:val="26"/>
        </w:rPr>
        <w:t>lo</w:t>
      </w:r>
      <w:r w:rsidR="00DA6F05" w:rsidRPr="00B73ABF">
        <w:rPr>
          <w:rFonts w:ascii="Arial" w:hAnsi="Arial" w:cs="Arial"/>
          <w:sz w:val="26"/>
          <w:szCs w:val="26"/>
        </w:rPr>
        <w:t xml:space="preserve">s </w:t>
      </w:r>
      <w:r w:rsidR="00725C9C" w:rsidRPr="00B73ABF">
        <w:rPr>
          <w:rFonts w:ascii="Arial" w:hAnsi="Arial" w:cs="Arial"/>
          <w:sz w:val="26"/>
          <w:szCs w:val="26"/>
        </w:rPr>
        <w:t>intimado</w:t>
      </w:r>
      <w:r w:rsidR="00026B89" w:rsidRPr="00B73ABF">
        <w:rPr>
          <w:rFonts w:ascii="Arial" w:hAnsi="Arial" w:cs="Arial"/>
          <w:sz w:val="26"/>
          <w:szCs w:val="26"/>
        </w:rPr>
        <w:t>s</w:t>
      </w:r>
      <w:r w:rsidR="001048EE" w:rsidRPr="00B73ABF">
        <w:rPr>
          <w:rFonts w:ascii="Arial" w:hAnsi="Arial" w:cs="Arial"/>
          <w:sz w:val="26"/>
          <w:szCs w:val="26"/>
        </w:rPr>
        <w:t xml:space="preserve"> </w:t>
      </w:r>
      <w:r w:rsidR="008A5433" w:rsidRPr="00B73ABF">
        <w:rPr>
          <w:rFonts w:ascii="Arial" w:hAnsi="Arial" w:cs="Arial"/>
          <w:sz w:val="26"/>
          <w:szCs w:val="26"/>
        </w:rPr>
        <w:t>incurri</w:t>
      </w:r>
      <w:r w:rsidR="001048EE" w:rsidRPr="00B73ABF">
        <w:rPr>
          <w:rFonts w:ascii="Arial" w:hAnsi="Arial" w:cs="Arial"/>
          <w:sz w:val="26"/>
          <w:szCs w:val="26"/>
        </w:rPr>
        <w:t>eron</w:t>
      </w:r>
      <w:r w:rsidR="008A5433" w:rsidRPr="00B73ABF">
        <w:rPr>
          <w:rFonts w:ascii="Arial" w:hAnsi="Arial" w:cs="Arial"/>
          <w:sz w:val="26"/>
          <w:szCs w:val="26"/>
        </w:rPr>
        <w:t xml:space="preserve"> en desacato a la tutela del </w:t>
      </w:r>
      <w:r w:rsidR="00725C9C" w:rsidRPr="00B73ABF">
        <w:rPr>
          <w:rFonts w:ascii="Arial" w:hAnsi="Arial" w:cs="Arial"/>
          <w:sz w:val="26"/>
          <w:szCs w:val="26"/>
        </w:rPr>
        <w:t>18 de septiembre de 2015</w:t>
      </w:r>
      <w:r w:rsidR="00577EBD">
        <w:rPr>
          <w:rFonts w:ascii="Arial" w:hAnsi="Arial" w:cs="Arial"/>
          <w:sz w:val="26"/>
          <w:szCs w:val="26"/>
        </w:rPr>
        <w:t>,</w:t>
      </w:r>
      <w:r w:rsidR="00725C9C" w:rsidRPr="00B73ABF">
        <w:rPr>
          <w:rFonts w:ascii="Arial" w:hAnsi="Arial" w:cs="Arial"/>
          <w:sz w:val="26"/>
          <w:szCs w:val="26"/>
        </w:rPr>
        <w:t xml:space="preserve"> emitida por ese despacho judicial y la del 11 de noviembre del mismo año, en segunda instancia por esta Sala</w:t>
      </w:r>
      <w:r w:rsidR="008A5433" w:rsidRPr="00B73ABF">
        <w:rPr>
          <w:rFonts w:ascii="Arial" w:hAnsi="Arial" w:cs="Arial"/>
          <w:sz w:val="26"/>
          <w:szCs w:val="26"/>
        </w:rPr>
        <w:t xml:space="preserve">, </w:t>
      </w:r>
      <w:r w:rsidR="00C77515" w:rsidRPr="00B73ABF">
        <w:rPr>
          <w:rFonts w:ascii="Arial" w:hAnsi="Arial" w:cs="Arial"/>
          <w:sz w:val="26"/>
          <w:szCs w:val="26"/>
        </w:rPr>
        <w:t>a quien</w:t>
      </w:r>
      <w:r w:rsidR="001048EE" w:rsidRPr="00B73ABF">
        <w:rPr>
          <w:rFonts w:ascii="Arial" w:hAnsi="Arial" w:cs="Arial"/>
          <w:sz w:val="26"/>
          <w:szCs w:val="26"/>
        </w:rPr>
        <w:t>es</w:t>
      </w:r>
      <w:r w:rsidR="00C77515" w:rsidRPr="00B73ABF">
        <w:rPr>
          <w:rFonts w:ascii="Arial" w:hAnsi="Arial" w:cs="Arial"/>
          <w:sz w:val="26"/>
          <w:szCs w:val="26"/>
        </w:rPr>
        <w:t xml:space="preserve"> sancionó con arresto de </w:t>
      </w:r>
      <w:r w:rsidR="00725C9C" w:rsidRPr="00B73ABF">
        <w:rPr>
          <w:rFonts w:ascii="Arial" w:hAnsi="Arial" w:cs="Arial"/>
          <w:sz w:val="26"/>
          <w:szCs w:val="26"/>
        </w:rPr>
        <w:t>1</w:t>
      </w:r>
      <w:r w:rsidR="00C77515" w:rsidRPr="00B73ABF">
        <w:rPr>
          <w:rFonts w:ascii="Arial" w:hAnsi="Arial" w:cs="Arial"/>
          <w:sz w:val="26"/>
          <w:szCs w:val="26"/>
        </w:rPr>
        <w:t xml:space="preserve"> día y multa de </w:t>
      </w:r>
      <w:r w:rsidR="00725C9C" w:rsidRPr="00B73ABF">
        <w:rPr>
          <w:rFonts w:ascii="Arial" w:hAnsi="Arial" w:cs="Arial"/>
          <w:sz w:val="26"/>
          <w:szCs w:val="26"/>
        </w:rPr>
        <w:t>1</w:t>
      </w:r>
      <w:r w:rsidR="00C77515" w:rsidRPr="00B73ABF">
        <w:rPr>
          <w:rFonts w:ascii="Arial" w:hAnsi="Arial" w:cs="Arial"/>
          <w:sz w:val="26"/>
          <w:szCs w:val="26"/>
        </w:rPr>
        <w:t xml:space="preserve"> salario</w:t>
      </w:r>
      <w:r w:rsidR="00DA6F05" w:rsidRPr="00B73ABF">
        <w:rPr>
          <w:rFonts w:ascii="Arial" w:hAnsi="Arial" w:cs="Arial"/>
          <w:sz w:val="26"/>
          <w:szCs w:val="26"/>
        </w:rPr>
        <w:t xml:space="preserve"> mínimo</w:t>
      </w:r>
      <w:r w:rsidR="00C77515" w:rsidRPr="00B73ABF">
        <w:rPr>
          <w:rFonts w:ascii="Arial" w:hAnsi="Arial" w:cs="Arial"/>
          <w:sz w:val="26"/>
          <w:szCs w:val="26"/>
        </w:rPr>
        <w:t xml:space="preserve"> legal mensual vigente. </w:t>
      </w:r>
    </w:p>
    <w:p w:rsidR="003062B6" w:rsidRPr="00B73ABF" w:rsidRDefault="003062B6" w:rsidP="003062B6">
      <w:pPr>
        <w:spacing w:line="360" w:lineRule="auto"/>
        <w:ind w:firstLine="2835"/>
        <w:jc w:val="both"/>
        <w:rPr>
          <w:rFonts w:ascii="Arial" w:hAnsi="Arial" w:cs="Arial"/>
          <w:sz w:val="23"/>
          <w:szCs w:val="23"/>
        </w:rPr>
      </w:pPr>
    </w:p>
    <w:p w:rsidR="004B3362" w:rsidRPr="00B73ABF" w:rsidRDefault="003062B6" w:rsidP="003062B6">
      <w:pPr>
        <w:spacing w:line="360" w:lineRule="auto"/>
        <w:ind w:firstLine="2835"/>
        <w:jc w:val="both"/>
        <w:rPr>
          <w:rFonts w:ascii="Arial" w:hAnsi="Arial" w:cs="Arial"/>
          <w:sz w:val="23"/>
          <w:szCs w:val="23"/>
        </w:rPr>
      </w:pPr>
      <w:r w:rsidRPr="00B73ABF">
        <w:rPr>
          <w:rFonts w:ascii="Arial" w:hAnsi="Arial" w:cs="Arial"/>
          <w:sz w:val="23"/>
          <w:szCs w:val="23"/>
        </w:rPr>
        <w:t xml:space="preserve">5. </w:t>
      </w:r>
      <w:r w:rsidR="00AC2E38" w:rsidRPr="00B73ABF">
        <w:rPr>
          <w:rFonts w:ascii="Arial" w:hAnsi="Arial" w:cs="Arial"/>
          <w:sz w:val="26"/>
          <w:szCs w:val="26"/>
        </w:rPr>
        <w:t>Al tenor de lo normado en el artículo 52 del Decreto 259</w:t>
      </w:r>
      <w:r w:rsidR="000B5414" w:rsidRPr="00B73ABF">
        <w:rPr>
          <w:rFonts w:ascii="Arial" w:hAnsi="Arial" w:cs="Arial"/>
          <w:sz w:val="26"/>
          <w:szCs w:val="26"/>
        </w:rPr>
        <w:t>1 de 1991, reglamentario de la acción de t</w:t>
      </w:r>
      <w:r w:rsidR="00AC2E38" w:rsidRPr="00B73ABF">
        <w:rPr>
          <w:rFonts w:ascii="Arial" w:hAnsi="Arial" w:cs="Arial"/>
          <w:sz w:val="26"/>
          <w:szCs w:val="26"/>
        </w:rPr>
        <w:t xml:space="preserve">utela consagrada en el artículo 86 de la Constitucional Nacional, se envió el expediente a esta Sala </w:t>
      </w:r>
      <w:r w:rsidR="00AC2E38" w:rsidRPr="00B73ABF">
        <w:rPr>
          <w:rFonts w:ascii="Arial" w:hAnsi="Arial" w:cs="Arial"/>
          <w:sz w:val="26"/>
          <w:szCs w:val="26"/>
        </w:rPr>
        <w:lastRenderedPageBreak/>
        <w:t>de Decisión a efecto de que se cumpla aquí, por vía de consulta, el control de legalidad de la</w:t>
      </w:r>
      <w:r w:rsidR="00DE1019" w:rsidRPr="00B73ABF">
        <w:rPr>
          <w:rFonts w:ascii="Arial" w:hAnsi="Arial" w:cs="Arial"/>
          <w:sz w:val="26"/>
          <w:szCs w:val="26"/>
        </w:rPr>
        <w:t>s</w:t>
      </w:r>
      <w:r w:rsidR="00AC2E38" w:rsidRPr="00B73ABF">
        <w:rPr>
          <w:rFonts w:ascii="Arial" w:hAnsi="Arial" w:cs="Arial"/>
          <w:sz w:val="26"/>
          <w:szCs w:val="26"/>
        </w:rPr>
        <w:t xml:space="preserve"> sanci</w:t>
      </w:r>
      <w:r w:rsidR="00DE1019" w:rsidRPr="00B73ABF">
        <w:rPr>
          <w:rFonts w:ascii="Arial" w:hAnsi="Arial" w:cs="Arial"/>
          <w:sz w:val="26"/>
          <w:szCs w:val="26"/>
        </w:rPr>
        <w:t>ones</w:t>
      </w:r>
      <w:r w:rsidR="00AC2E38" w:rsidRPr="00B73ABF">
        <w:rPr>
          <w:rFonts w:ascii="Arial" w:hAnsi="Arial" w:cs="Arial"/>
          <w:sz w:val="26"/>
          <w:szCs w:val="26"/>
        </w:rPr>
        <w:t>.</w:t>
      </w:r>
    </w:p>
    <w:p w:rsidR="004B3362" w:rsidRPr="00B73ABF" w:rsidRDefault="004B3362" w:rsidP="004B3362">
      <w:pPr>
        <w:spacing w:line="360" w:lineRule="auto"/>
        <w:ind w:firstLine="2835"/>
        <w:jc w:val="both"/>
        <w:rPr>
          <w:rFonts w:ascii="Arial" w:hAnsi="Arial" w:cs="Arial"/>
          <w:sz w:val="26"/>
          <w:szCs w:val="26"/>
        </w:rPr>
      </w:pPr>
    </w:p>
    <w:p w:rsidR="004B3362" w:rsidRPr="00B73ABF" w:rsidRDefault="007D00D4" w:rsidP="004B3362">
      <w:pPr>
        <w:spacing w:line="360" w:lineRule="auto"/>
        <w:ind w:firstLine="2835"/>
        <w:jc w:val="both"/>
        <w:rPr>
          <w:rFonts w:ascii="Arial" w:hAnsi="Arial" w:cs="Arial"/>
          <w:sz w:val="28"/>
          <w:szCs w:val="28"/>
        </w:rPr>
      </w:pPr>
      <w:r w:rsidRPr="00B73ABF">
        <w:rPr>
          <w:rFonts w:ascii="Arial" w:hAnsi="Arial" w:cs="Arial"/>
          <w:sz w:val="28"/>
          <w:szCs w:val="28"/>
        </w:rPr>
        <w:t>III</w:t>
      </w:r>
      <w:r w:rsidR="00DD72BA" w:rsidRPr="00B73ABF">
        <w:rPr>
          <w:rFonts w:ascii="Arial" w:hAnsi="Arial" w:cs="Arial"/>
          <w:sz w:val="28"/>
          <w:szCs w:val="28"/>
        </w:rPr>
        <w:t xml:space="preserve">. </w:t>
      </w:r>
      <w:r w:rsidR="0085230B" w:rsidRPr="00B73ABF">
        <w:rPr>
          <w:rFonts w:ascii="Arial" w:hAnsi="Arial" w:cs="Arial"/>
          <w:sz w:val="28"/>
          <w:szCs w:val="28"/>
        </w:rPr>
        <w:t>Consideraciones</w:t>
      </w:r>
    </w:p>
    <w:p w:rsidR="004B3362" w:rsidRPr="00B73ABF" w:rsidRDefault="004B3362" w:rsidP="004B3362">
      <w:pPr>
        <w:spacing w:line="360" w:lineRule="auto"/>
        <w:ind w:firstLine="2835"/>
        <w:jc w:val="both"/>
        <w:rPr>
          <w:rFonts w:ascii="Arial" w:hAnsi="Arial" w:cs="Arial"/>
          <w:sz w:val="28"/>
          <w:szCs w:val="28"/>
        </w:rPr>
      </w:pPr>
    </w:p>
    <w:p w:rsidR="003062B6" w:rsidRPr="00B73ABF" w:rsidRDefault="000D5DE0" w:rsidP="003062B6">
      <w:pPr>
        <w:spacing w:line="360" w:lineRule="auto"/>
        <w:ind w:firstLine="2835"/>
        <w:jc w:val="both"/>
        <w:rPr>
          <w:rFonts w:ascii="Arial" w:hAnsi="Arial" w:cs="Arial"/>
          <w:bCs/>
          <w:sz w:val="26"/>
          <w:szCs w:val="26"/>
        </w:rPr>
      </w:pPr>
      <w:r w:rsidRPr="00B73ABF">
        <w:rPr>
          <w:rFonts w:ascii="Arial" w:hAnsi="Arial" w:cs="Arial"/>
          <w:bCs/>
          <w:sz w:val="26"/>
          <w:szCs w:val="26"/>
        </w:rPr>
        <w:t xml:space="preserve">1. </w:t>
      </w:r>
      <w:r w:rsidR="00DD72BA" w:rsidRPr="00B73ABF">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B73ABF">
        <w:rPr>
          <w:rFonts w:ascii="Arial" w:hAnsi="Arial" w:cs="Arial"/>
          <w:bCs/>
          <w:sz w:val="26"/>
          <w:szCs w:val="26"/>
        </w:rPr>
        <w:t>.</w:t>
      </w:r>
    </w:p>
    <w:p w:rsidR="003062B6" w:rsidRPr="00B73ABF" w:rsidRDefault="003062B6" w:rsidP="003062B6">
      <w:pPr>
        <w:spacing w:line="360" w:lineRule="auto"/>
        <w:ind w:firstLine="2835"/>
        <w:jc w:val="both"/>
        <w:rPr>
          <w:rFonts w:ascii="Arial" w:hAnsi="Arial" w:cs="Arial"/>
          <w:bCs/>
          <w:sz w:val="26"/>
          <w:szCs w:val="26"/>
        </w:rPr>
      </w:pPr>
    </w:p>
    <w:p w:rsidR="00F96AA6" w:rsidRPr="00B73ABF" w:rsidRDefault="000D5DE0" w:rsidP="00F96AA6">
      <w:pPr>
        <w:spacing w:line="360" w:lineRule="auto"/>
        <w:ind w:firstLine="2835"/>
        <w:jc w:val="both"/>
        <w:rPr>
          <w:rFonts w:ascii="Arial" w:hAnsi="Arial" w:cs="Arial"/>
          <w:bCs/>
          <w:sz w:val="26"/>
          <w:szCs w:val="26"/>
        </w:rPr>
      </w:pPr>
      <w:r w:rsidRPr="00B73ABF">
        <w:rPr>
          <w:rFonts w:ascii="Arial" w:hAnsi="Arial" w:cs="Arial"/>
          <w:bCs/>
          <w:sz w:val="26"/>
          <w:szCs w:val="26"/>
        </w:rPr>
        <w:t xml:space="preserve">2. </w:t>
      </w:r>
      <w:r w:rsidR="00DD72BA" w:rsidRPr="00B73ABF">
        <w:rPr>
          <w:rFonts w:ascii="Arial" w:hAnsi="Arial" w:cs="Arial"/>
          <w:bCs/>
          <w:sz w:val="26"/>
          <w:szCs w:val="26"/>
        </w:rPr>
        <w:t>La Corte Constitucional ha manifestado que la sanción que puede ser impuesta dentro del incidente de desacato tiene carácter disciplinario, dentro de los rangos de multa y arresto, resaltando</w:t>
      </w:r>
      <w:r w:rsidR="00DD72BA" w:rsidRPr="00B73ABF">
        <w:rPr>
          <w:rFonts w:ascii="Arial" w:hAnsi="Arial" w:cs="Arial"/>
          <w:bCs/>
          <w:i/>
          <w:iCs/>
          <w:sz w:val="26"/>
          <w:szCs w:val="26"/>
        </w:rPr>
        <w:t xml:space="preserve"> </w:t>
      </w:r>
      <w:r w:rsidR="00DD72BA" w:rsidRPr="00B73ABF">
        <w:rPr>
          <w:rFonts w:ascii="Arial" w:hAnsi="Arial" w:cs="Arial"/>
          <w:bCs/>
          <w:sz w:val="26"/>
          <w:szCs w:val="26"/>
        </w:rPr>
        <w:t>que, si bien entre los objetivos del incidente de desacato está sanc</w:t>
      </w:r>
      <w:r w:rsidR="00216D11" w:rsidRPr="00B73ABF">
        <w:rPr>
          <w:rFonts w:ascii="Arial" w:hAnsi="Arial" w:cs="Arial"/>
          <w:bCs/>
          <w:sz w:val="26"/>
          <w:szCs w:val="26"/>
        </w:rPr>
        <w:t xml:space="preserve">ionar el </w:t>
      </w:r>
      <w:r w:rsidR="00DD72BA" w:rsidRPr="00B73ABF">
        <w:rPr>
          <w:rFonts w:ascii="Arial" w:hAnsi="Arial" w:cs="Arial"/>
          <w:bCs/>
          <w:sz w:val="26"/>
          <w:szCs w:val="26"/>
        </w:rPr>
        <w:t>incumplimiento del fallo de tutela por parte de la autoridad responsable, ciertamente lo que se busca lograr es el cumplimiento efectivo de la orden de tutela pendiente de ser ejecu</w:t>
      </w:r>
      <w:r w:rsidR="001D4B86" w:rsidRPr="00B73ABF">
        <w:rPr>
          <w:rFonts w:ascii="Arial" w:hAnsi="Arial" w:cs="Arial"/>
          <w:bCs/>
          <w:sz w:val="26"/>
          <w:szCs w:val="26"/>
        </w:rPr>
        <w:t xml:space="preserve">tada y, por ende, la protección </w:t>
      </w:r>
      <w:r w:rsidR="00DD72BA" w:rsidRPr="00B73ABF">
        <w:rPr>
          <w:rFonts w:ascii="Arial" w:hAnsi="Arial" w:cs="Arial"/>
          <w:bCs/>
          <w:sz w:val="26"/>
          <w:szCs w:val="26"/>
        </w:rPr>
        <w:t>de los derechos fundamentales con ella protegidos</w:t>
      </w:r>
      <w:r w:rsidR="00DD72BA" w:rsidRPr="00B73ABF">
        <w:rPr>
          <w:rStyle w:val="Refdenotaalpie"/>
          <w:rFonts w:ascii="Arial" w:hAnsi="Arial" w:cs="Arial"/>
          <w:bCs/>
          <w:sz w:val="26"/>
          <w:szCs w:val="26"/>
        </w:rPr>
        <w:footnoteReference w:id="1"/>
      </w:r>
      <w:r w:rsidR="00DD72BA" w:rsidRPr="00B73ABF">
        <w:rPr>
          <w:rFonts w:ascii="Arial" w:hAnsi="Arial" w:cs="Arial"/>
          <w:bCs/>
          <w:sz w:val="26"/>
          <w:szCs w:val="26"/>
        </w:rPr>
        <w:t>.</w:t>
      </w:r>
    </w:p>
    <w:p w:rsidR="00F96AA6" w:rsidRPr="00B73ABF" w:rsidRDefault="00F96AA6" w:rsidP="00F96AA6">
      <w:pPr>
        <w:spacing w:line="360" w:lineRule="auto"/>
        <w:ind w:firstLine="2835"/>
        <w:jc w:val="both"/>
        <w:rPr>
          <w:rFonts w:ascii="Arial" w:hAnsi="Arial" w:cs="Arial"/>
          <w:bCs/>
          <w:sz w:val="26"/>
          <w:szCs w:val="26"/>
        </w:rPr>
      </w:pPr>
    </w:p>
    <w:p w:rsidR="00F96AA6" w:rsidRPr="00B73ABF" w:rsidRDefault="000D5DE0" w:rsidP="00F96AA6">
      <w:pPr>
        <w:spacing w:line="360" w:lineRule="auto"/>
        <w:ind w:firstLine="2835"/>
        <w:jc w:val="both"/>
        <w:rPr>
          <w:rFonts w:ascii="Arial" w:hAnsi="Arial" w:cs="Arial"/>
          <w:bCs/>
          <w:i/>
          <w:iCs/>
          <w:sz w:val="23"/>
          <w:szCs w:val="23"/>
        </w:rPr>
      </w:pPr>
      <w:r w:rsidRPr="00B73ABF">
        <w:rPr>
          <w:rFonts w:ascii="Arial" w:hAnsi="Arial" w:cs="Arial"/>
          <w:bCs/>
          <w:sz w:val="26"/>
          <w:szCs w:val="26"/>
        </w:rPr>
        <w:t xml:space="preserve">3. </w:t>
      </w:r>
      <w:r w:rsidR="00F96AA6" w:rsidRPr="00B73ABF">
        <w:rPr>
          <w:rFonts w:ascii="Arial" w:hAnsi="Arial" w:cs="Arial"/>
          <w:bCs/>
          <w:sz w:val="26"/>
          <w:szCs w:val="26"/>
        </w:rPr>
        <w:t>De</w:t>
      </w:r>
      <w:r w:rsidR="00DD72BA" w:rsidRPr="00B73ABF">
        <w:rPr>
          <w:rFonts w:ascii="Arial" w:hAnsi="Arial" w:cs="Arial"/>
          <w:bCs/>
          <w:sz w:val="26"/>
          <w:szCs w:val="26"/>
        </w:rPr>
        <w:t xml:space="preserve"> otra parte, la jurisprudencia constitucional ha precisado que </w:t>
      </w:r>
      <w:r w:rsidR="00DD72BA" w:rsidRPr="00B73ABF">
        <w:rPr>
          <w:rFonts w:ascii="Arial" w:hAnsi="Arial" w:cs="Arial"/>
          <w:bCs/>
          <w:i/>
          <w:iCs/>
          <w:sz w:val="23"/>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B73ABF">
        <w:rPr>
          <w:rStyle w:val="Refdenotaalpie"/>
          <w:rFonts w:ascii="Arial" w:hAnsi="Arial" w:cs="Arial"/>
          <w:bCs/>
          <w:i/>
          <w:iCs/>
          <w:sz w:val="23"/>
          <w:szCs w:val="23"/>
        </w:rPr>
        <w:footnoteReference w:id="2"/>
      </w:r>
      <w:r w:rsidR="00DD72BA" w:rsidRPr="00B73ABF">
        <w:rPr>
          <w:rFonts w:ascii="Arial" w:hAnsi="Arial" w:cs="Arial"/>
          <w:bCs/>
          <w:i/>
          <w:iCs/>
          <w:sz w:val="23"/>
          <w:szCs w:val="23"/>
        </w:rPr>
        <w:t>”.</w:t>
      </w:r>
    </w:p>
    <w:p w:rsidR="00F96AA6" w:rsidRPr="00B73ABF" w:rsidRDefault="00F96AA6" w:rsidP="00F96AA6">
      <w:pPr>
        <w:spacing w:line="360" w:lineRule="auto"/>
        <w:ind w:firstLine="2835"/>
        <w:jc w:val="both"/>
        <w:rPr>
          <w:rFonts w:ascii="Arial" w:hAnsi="Arial" w:cs="Arial"/>
          <w:bCs/>
          <w:i/>
          <w:iCs/>
          <w:sz w:val="23"/>
          <w:szCs w:val="23"/>
        </w:rPr>
      </w:pPr>
    </w:p>
    <w:p w:rsidR="00F96AA6" w:rsidRPr="00B73ABF" w:rsidRDefault="000D5DE0" w:rsidP="00F96AA6">
      <w:pPr>
        <w:spacing w:line="360" w:lineRule="auto"/>
        <w:ind w:firstLine="2835"/>
        <w:jc w:val="both"/>
        <w:rPr>
          <w:rFonts w:ascii="Arial" w:hAnsi="Arial" w:cs="Arial"/>
          <w:bCs/>
          <w:iCs/>
          <w:sz w:val="26"/>
          <w:szCs w:val="26"/>
        </w:rPr>
      </w:pPr>
      <w:r w:rsidRPr="00B73ABF">
        <w:rPr>
          <w:rFonts w:ascii="Arial" w:hAnsi="Arial" w:cs="Arial"/>
          <w:bCs/>
          <w:sz w:val="26"/>
          <w:szCs w:val="26"/>
        </w:rPr>
        <w:lastRenderedPageBreak/>
        <w:t xml:space="preserve">4. </w:t>
      </w:r>
      <w:r w:rsidR="00DD72BA" w:rsidRPr="00B73ABF">
        <w:rPr>
          <w:rFonts w:ascii="Arial" w:hAnsi="Arial" w:cs="Arial"/>
          <w:bCs/>
          <w:sz w:val="26"/>
          <w:szCs w:val="26"/>
        </w:rPr>
        <w:t xml:space="preserve">En este orden de ideas, la autoridad judicial que decide el desacato debe limitarse </w:t>
      </w:r>
      <w:r w:rsidR="00DD72BA" w:rsidRPr="00B73ABF">
        <w:rPr>
          <w:rFonts w:ascii="Arial" w:hAnsi="Arial" w:cs="Arial"/>
          <w:bCs/>
          <w:iCs/>
          <w:sz w:val="26"/>
          <w:szCs w:val="26"/>
        </w:rPr>
        <w:t>a verificar: (1)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F96AA6" w:rsidRPr="00B73ABF" w:rsidRDefault="00F96AA6" w:rsidP="00F96AA6">
      <w:pPr>
        <w:spacing w:line="360" w:lineRule="auto"/>
        <w:ind w:firstLine="2835"/>
        <w:jc w:val="both"/>
        <w:rPr>
          <w:rFonts w:ascii="Arial" w:hAnsi="Arial" w:cs="Arial"/>
          <w:bCs/>
          <w:iCs/>
          <w:sz w:val="26"/>
          <w:szCs w:val="26"/>
        </w:rPr>
      </w:pPr>
    </w:p>
    <w:p w:rsidR="00F96AA6" w:rsidRPr="00B73ABF" w:rsidRDefault="000D5DE0" w:rsidP="00F96AA6">
      <w:pPr>
        <w:spacing w:line="360" w:lineRule="auto"/>
        <w:ind w:firstLine="2835"/>
        <w:jc w:val="both"/>
        <w:rPr>
          <w:rFonts w:ascii="Arial" w:hAnsi="Arial" w:cs="Arial"/>
          <w:bCs/>
          <w:i/>
          <w:iCs/>
          <w:sz w:val="24"/>
          <w:szCs w:val="24"/>
        </w:rPr>
      </w:pPr>
      <w:r w:rsidRPr="00B73ABF">
        <w:rPr>
          <w:rFonts w:ascii="Arial" w:hAnsi="Arial" w:cs="Arial"/>
          <w:bCs/>
          <w:sz w:val="26"/>
          <w:szCs w:val="26"/>
        </w:rPr>
        <w:t xml:space="preserve">5. </w:t>
      </w:r>
      <w:r w:rsidR="00F96AA6" w:rsidRPr="00B73ABF">
        <w:rPr>
          <w:rFonts w:ascii="Arial" w:hAnsi="Arial" w:cs="Arial"/>
          <w:bCs/>
          <w:sz w:val="26"/>
          <w:szCs w:val="26"/>
        </w:rPr>
        <w:t>Además</w:t>
      </w:r>
      <w:r w:rsidR="00DD72BA" w:rsidRPr="00B73ABF">
        <w:rPr>
          <w:rFonts w:ascii="Arial" w:hAnsi="Arial" w:cs="Arial"/>
          <w:bCs/>
          <w:sz w:val="26"/>
          <w:szCs w:val="26"/>
        </w:rPr>
        <w:t>, es obligación del juez garantizar los derechos al debido proceso y de defensa de la persona contra quien se ejerce, en virtud de lo cual deberá</w:t>
      </w:r>
      <w:r w:rsidR="00DD72BA" w:rsidRPr="00B73ABF">
        <w:rPr>
          <w:rFonts w:ascii="Arial" w:hAnsi="Arial" w:cs="Arial"/>
          <w:bCs/>
          <w:sz w:val="23"/>
          <w:szCs w:val="23"/>
        </w:rPr>
        <w:t xml:space="preserve">: </w:t>
      </w:r>
      <w:r w:rsidR="00DD72BA" w:rsidRPr="00B73ABF">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B73ABF">
        <w:rPr>
          <w:rStyle w:val="Refdenotaalpie"/>
          <w:rFonts w:ascii="Arial" w:hAnsi="Arial" w:cs="Arial"/>
          <w:bCs/>
          <w:i/>
          <w:iCs/>
          <w:sz w:val="24"/>
          <w:szCs w:val="24"/>
        </w:rPr>
        <w:footnoteReference w:id="3"/>
      </w:r>
      <w:r w:rsidR="00DD72BA" w:rsidRPr="00B73ABF">
        <w:rPr>
          <w:rFonts w:ascii="Arial" w:hAnsi="Arial" w:cs="Arial"/>
          <w:bCs/>
          <w:i/>
          <w:iCs/>
          <w:sz w:val="24"/>
          <w:szCs w:val="24"/>
        </w:rPr>
        <w:t>”.</w:t>
      </w:r>
    </w:p>
    <w:p w:rsidR="00F96AA6" w:rsidRPr="00B73ABF" w:rsidRDefault="00F96AA6" w:rsidP="00F96AA6">
      <w:pPr>
        <w:spacing w:line="360" w:lineRule="auto"/>
        <w:ind w:firstLine="2835"/>
        <w:jc w:val="both"/>
        <w:rPr>
          <w:rFonts w:ascii="Arial" w:hAnsi="Arial" w:cs="Arial"/>
          <w:bCs/>
          <w:i/>
          <w:iCs/>
          <w:sz w:val="24"/>
          <w:szCs w:val="24"/>
        </w:rPr>
      </w:pPr>
    </w:p>
    <w:p w:rsidR="00DD72BA" w:rsidRPr="00B73ABF" w:rsidRDefault="00120FE0" w:rsidP="00F96AA6">
      <w:pPr>
        <w:spacing w:line="360" w:lineRule="auto"/>
        <w:ind w:firstLine="2835"/>
        <w:jc w:val="both"/>
        <w:rPr>
          <w:rFonts w:ascii="Arial" w:hAnsi="Arial" w:cs="Arial"/>
          <w:sz w:val="23"/>
          <w:szCs w:val="23"/>
        </w:rPr>
      </w:pPr>
      <w:r w:rsidRPr="00B73ABF">
        <w:rPr>
          <w:rFonts w:ascii="Arial" w:hAnsi="Arial" w:cs="Arial"/>
          <w:bCs/>
          <w:sz w:val="26"/>
          <w:szCs w:val="26"/>
        </w:rPr>
        <w:t xml:space="preserve">6. </w:t>
      </w:r>
      <w:r w:rsidR="00DD72BA" w:rsidRPr="00B73ABF">
        <w:rPr>
          <w:rFonts w:ascii="Arial" w:hAnsi="Arial" w:cs="Arial"/>
          <w:bCs/>
          <w:sz w:val="26"/>
          <w:szCs w:val="26"/>
        </w:rPr>
        <w:t xml:space="preserve">En el trámite del desacato siempre será necesario demostrar la responsabilidad subjetiva en el incumplimiento del fallo de tutela, </w:t>
      </w:r>
      <w:r w:rsidR="00DD72BA" w:rsidRPr="00B73ABF">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sidRPr="00B73ABF">
        <w:rPr>
          <w:rFonts w:ascii="Arial" w:hAnsi="Arial" w:cs="Arial"/>
          <w:bCs/>
          <w:iCs/>
          <w:sz w:val="26"/>
          <w:szCs w:val="26"/>
        </w:rPr>
        <w:t xml:space="preserve"> </w:t>
      </w:r>
      <w:r w:rsidR="00DD72BA" w:rsidRPr="00B73ABF">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00DD72BA" w:rsidRPr="00B73ABF">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B73ABF">
        <w:rPr>
          <w:rStyle w:val="Refdenotaalpie"/>
          <w:rFonts w:ascii="Arial" w:hAnsi="Arial" w:cs="Arial"/>
          <w:bCs/>
          <w:i/>
          <w:iCs/>
          <w:sz w:val="24"/>
          <w:szCs w:val="24"/>
        </w:rPr>
        <w:footnoteReference w:id="4"/>
      </w:r>
      <w:r w:rsidR="00DD72BA" w:rsidRPr="00B73ABF">
        <w:rPr>
          <w:rFonts w:ascii="Arial" w:hAnsi="Arial" w:cs="Arial"/>
          <w:bCs/>
          <w:i/>
          <w:iCs/>
          <w:sz w:val="24"/>
          <w:szCs w:val="24"/>
        </w:rPr>
        <w:t>”.</w:t>
      </w:r>
    </w:p>
    <w:p w:rsidR="005050A8" w:rsidRPr="00B73ABF" w:rsidRDefault="005050A8" w:rsidP="005050A8">
      <w:pPr>
        <w:pStyle w:val="Sinespaciado"/>
        <w:spacing w:line="360" w:lineRule="auto"/>
        <w:ind w:firstLine="708"/>
        <w:jc w:val="both"/>
        <w:rPr>
          <w:rFonts w:ascii="Arial" w:hAnsi="Arial" w:cs="Arial"/>
          <w:bCs/>
          <w:i/>
          <w:iCs/>
          <w:sz w:val="26"/>
          <w:szCs w:val="26"/>
        </w:rPr>
      </w:pPr>
    </w:p>
    <w:p w:rsidR="00F96AA6" w:rsidRPr="00B73ABF" w:rsidRDefault="00DD72BA" w:rsidP="00F96AA6">
      <w:pPr>
        <w:pStyle w:val="Sinespaciado"/>
        <w:spacing w:line="360" w:lineRule="auto"/>
        <w:ind w:firstLine="708"/>
        <w:jc w:val="both"/>
        <w:rPr>
          <w:rFonts w:ascii="Arial" w:hAnsi="Arial" w:cs="Arial"/>
          <w:bCs/>
          <w:iCs/>
          <w:sz w:val="26"/>
          <w:szCs w:val="26"/>
        </w:rPr>
      </w:pPr>
      <w:r w:rsidRPr="00B73ABF">
        <w:rPr>
          <w:rFonts w:ascii="Arial" w:hAnsi="Arial" w:cs="Arial"/>
          <w:bCs/>
          <w:iCs/>
          <w:sz w:val="26"/>
          <w:szCs w:val="26"/>
        </w:rPr>
        <w:t>Finalmente, si existe responsabilidad deberá imponer la sanción adecuada, proporcionada y razonable a los hechos.</w:t>
      </w:r>
    </w:p>
    <w:p w:rsidR="00F96AA6" w:rsidRPr="00B73ABF" w:rsidRDefault="00F96AA6" w:rsidP="00F96AA6">
      <w:pPr>
        <w:pStyle w:val="Sinespaciado"/>
        <w:spacing w:line="360" w:lineRule="auto"/>
        <w:ind w:firstLine="708"/>
        <w:jc w:val="both"/>
        <w:rPr>
          <w:rFonts w:ascii="Arial" w:hAnsi="Arial" w:cs="Arial"/>
          <w:bCs/>
          <w:iCs/>
          <w:sz w:val="26"/>
          <w:szCs w:val="26"/>
        </w:rPr>
      </w:pPr>
    </w:p>
    <w:p w:rsidR="00A01E57" w:rsidRPr="00B73ABF" w:rsidRDefault="00D640B7" w:rsidP="00A01E57">
      <w:pPr>
        <w:pStyle w:val="Sinespaciado"/>
        <w:spacing w:line="360" w:lineRule="auto"/>
        <w:ind w:firstLine="2835"/>
        <w:jc w:val="both"/>
        <w:rPr>
          <w:rFonts w:ascii="Arial" w:hAnsi="Arial" w:cs="Arial"/>
          <w:bCs/>
          <w:iCs/>
          <w:sz w:val="28"/>
          <w:szCs w:val="28"/>
        </w:rPr>
      </w:pPr>
      <w:r w:rsidRPr="00B73ABF">
        <w:rPr>
          <w:rFonts w:ascii="Arial" w:hAnsi="Arial" w:cs="Arial"/>
          <w:spacing w:val="-3"/>
          <w:sz w:val="28"/>
          <w:szCs w:val="28"/>
        </w:rPr>
        <w:t>I</w:t>
      </w:r>
      <w:r w:rsidR="005050A8" w:rsidRPr="00B73ABF">
        <w:rPr>
          <w:rFonts w:ascii="Arial" w:hAnsi="Arial" w:cs="Arial"/>
          <w:spacing w:val="-3"/>
          <w:sz w:val="28"/>
          <w:szCs w:val="28"/>
        </w:rPr>
        <w:t>V</w:t>
      </w:r>
      <w:r w:rsidR="000E538F" w:rsidRPr="00B73ABF">
        <w:rPr>
          <w:rFonts w:ascii="Arial" w:hAnsi="Arial" w:cs="Arial"/>
          <w:spacing w:val="-3"/>
          <w:sz w:val="28"/>
          <w:szCs w:val="28"/>
        </w:rPr>
        <w:t xml:space="preserve">. </w:t>
      </w:r>
      <w:r w:rsidR="00B85478" w:rsidRPr="00B73ABF">
        <w:rPr>
          <w:rFonts w:ascii="Arial" w:hAnsi="Arial" w:cs="Arial"/>
          <w:bCs/>
          <w:sz w:val="28"/>
          <w:szCs w:val="28"/>
        </w:rPr>
        <w:t>El caso concreto</w:t>
      </w:r>
    </w:p>
    <w:p w:rsidR="00A01E57" w:rsidRPr="00B73ABF" w:rsidRDefault="00A01E57" w:rsidP="00A01E57">
      <w:pPr>
        <w:pStyle w:val="Sinespaciado"/>
        <w:spacing w:line="360" w:lineRule="auto"/>
        <w:ind w:firstLine="2835"/>
        <w:jc w:val="both"/>
        <w:rPr>
          <w:rFonts w:ascii="Arial" w:hAnsi="Arial" w:cs="Arial"/>
          <w:bCs/>
          <w:iCs/>
          <w:sz w:val="28"/>
          <w:szCs w:val="28"/>
        </w:rPr>
      </w:pPr>
    </w:p>
    <w:p w:rsidR="007E068E" w:rsidRPr="00B73ABF" w:rsidRDefault="00EE3CCF" w:rsidP="007E068E">
      <w:pPr>
        <w:pStyle w:val="Sinespaciado"/>
        <w:spacing w:line="360" w:lineRule="auto"/>
        <w:ind w:firstLine="2835"/>
        <w:jc w:val="both"/>
        <w:rPr>
          <w:rFonts w:ascii="Arial" w:hAnsi="Arial" w:cs="Arial"/>
          <w:bCs/>
          <w:sz w:val="26"/>
          <w:szCs w:val="26"/>
        </w:rPr>
      </w:pPr>
      <w:r w:rsidRPr="00B73ABF">
        <w:rPr>
          <w:rFonts w:ascii="Arial" w:hAnsi="Arial" w:cs="Arial"/>
          <w:bCs/>
          <w:sz w:val="26"/>
          <w:szCs w:val="26"/>
        </w:rPr>
        <w:t xml:space="preserve">1. </w:t>
      </w:r>
      <w:r w:rsidR="006C0C7F" w:rsidRPr="00B73ABF">
        <w:rPr>
          <w:rFonts w:ascii="Arial" w:hAnsi="Arial" w:cs="Arial"/>
          <w:bCs/>
          <w:sz w:val="26"/>
          <w:szCs w:val="26"/>
        </w:rPr>
        <w:t xml:space="preserve">Con fundamento en lo anterior y con el marcado propósito de establecer o evidenciar si existió o no desacato en relación con la sentencia que profirió </w:t>
      </w:r>
      <w:r w:rsidR="00BE2AF4" w:rsidRPr="00B73ABF">
        <w:rPr>
          <w:rFonts w:ascii="Arial" w:hAnsi="Arial" w:cs="Arial"/>
          <w:bCs/>
          <w:sz w:val="26"/>
          <w:szCs w:val="26"/>
        </w:rPr>
        <w:t xml:space="preserve">el Juzgado </w:t>
      </w:r>
      <w:r w:rsidR="00A01E57" w:rsidRPr="00B73ABF">
        <w:rPr>
          <w:rFonts w:ascii="Arial" w:hAnsi="Arial" w:cs="Arial"/>
          <w:bCs/>
          <w:sz w:val="26"/>
          <w:szCs w:val="26"/>
        </w:rPr>
        <w:t xml:space="preserve">Tercero de Familia </w:t>
      </w:r>
      <w:r w:rsidR="00BE2AF4" w:rsidRPr="00B73ABF">
        <w:rPr>
          <w:rFonts w:ascii="Arial" w:hAnsi="Arial" w:cs="Arial"/>
          <w:bCs/>
          <w:sz w:val="26"/>
          <w:szCs w:val="26"/>
        </w:rPr>
        <w:t>local</w:t>
      </w:r>
      <w:r w:rsidR="00A01E57" w:rsidRPr="00B73ABF">
        <w:rPr>
          <w:rFonts w:ascii="Arial" w:hAnsi="Arial" w:cs="Arial"/>
          <w:bCs/>
          <w:sz w:val="26"/>
          <w:szCs w:val="26"/>
        </w:rPr>
        <w:t xml:space="preserve"> el 18 de septiembre de 2015, modificada en segunda instancia el 11 de noviembre del mismo año,</w:t>
      </w:r>
      <w:r w:rsidR="00BE2AF4" w:rsidRPr="00B73ABF">
        <w:rPr>
          <w:rFonts w:ascii="Arial" w:hAnsi="Arial" w:cs="Arial"/>
          <w:bCs/>
          <w:sz w:val="26"/>
          <w:szCs w:val="26"/>
        </w:rPr>
        <w:t xml:space="preserve"> </w:t>
      </w:r>
      <w:r w:rsidR="006C0C7F" w:rsidRPr="00B73ABF">
        <w:rPr>
          <w:rFonts w:ascii="Arial" w:hAnsi="Arial" w:cs="Arial"/>
          <w:bCs/>
          <w:sz w:val="26"/>
          <w:szCs w:val="26"/>
        </w:rPr>
        <w:t>en el proceso de tut</w:t>
      </w:r>
      <w:r w:rsidR="00BE2AF4" w:rsidRPr="00B73ABF">
        <w:rPr>
          <w:rFonts w:ascii="Arial" w:hAnsi="Arial" w:cs="Arial"/>
          <w:bCs/>
          <w:sz w:val="26"/>
          <w:szCs w:val="26"/>
        </w:rPr>
        <w:t>ela que entabló</w:t>
      </w:r>
      <w:r w:rsidR="00785E27" w:rsidRPr="00B73ABF">
        <w:rPr>
          <w:rFonts w:ascii="Arial" w:hAnsi="Arial" w:cs="Arial"/>
          <w:bCs/>
          <w:sz w:val="26"/>
          <w:szCs w:val="26"/>
        </w:rPr>
        <w:t xml:space="preserve"> </w:t>
      </w:r>
      <w:r w:rsidR="00CE3D6B" w:rsidRPr="00B73ABF">
        <w:rPr>
          <w:rFonts w:ascii="Arial" w:hAnsi="Arial" w:cs="Arial"/>
          <w:bCs/>
          <w:sz w:val="26"/>
          <w:szCs w:val="26"/>
        </w:rPr>
        <w:t xml:space="preserve">la ciudadana </w:t>
      </w:r>
      <w:r w:rsidR="00A01E57" w:rsidRPr="00B73ABF">
        <w:rPr>
          <w:rFonts w:ascii="Arial" w:hAnsi="Arial" w:cs="Arial"/>
          <w:bCs/>
          <w:sz w:val="26"/>
          <w:szCs w:val="26"/>
        </w:rPr>
        <w:t>Luz Dary Duque Higuita</w:t>
      </w:r>
      <w:r w:rsidR="00E93F20" w:rsidRPr="00B73ABF">
        <w:rPr>
          <w:rFonts w:ascii="Arial" w:hAnsi="Arial" w:cs="Arial"/>
          <w:bCs/>
          <w:sz w:val="26"/>
          <w:szCs w:val="26"/>
        </w:rPr>
        <w:t xml:space="preserve">, </w:t>
      </w:r>
      <w:r w:rsidR="006C0C7F" w:rsidRPr="00B73ABF">
        <w:rPr>
          <w:rFonts w:ascii="Arial" w:hAnsi="Arial" w:cs="Arial"/>
          <w:bCs/>
          <w:sz w:val="26"/>
          <w:szCs w:val="26"/>
        </w:rPr>
        <w:t>es preciso efectuar un cotejo entre esa concreta decisión y la supuesta omisión que se le reprocha a la autoridad acciona</w:t>
      </w:r>
      <w:r w:rsidR="00BE2AF4" w:rsidRPr="00B73ABF">
        <w:rPr>
          <w:rFonts w:ascii="Arial" w:hAnsi="Arial" w:cs="Arial"/>
          <w:bCs/>
          <w:sz w:val="26"/>
          <w:szCs w:val="26"/>
        </w:rPr>
        <w:t>da.</w:t>
      </w:r>
    </w:p>
    <w:p w:rsidR="007E068E" w:rsidRPr="00B73ABF" w:rsidRDefault="007E068E" w:rsidP="007E068E">
      <w:pPr>
        <w:pStyle w:val="Sinespaciado"/>
        <w:spacing w:line="360" w:lineRule="auto"/>
        <w:ind w:firstLine="2835"/>
        <w:jc w:val="both"/>
        <w:rPr>
          <w:rFonts w:ascii="Arial" w:hAnsi="Arial" w:cs="Arial"/>
          <w:bCs/>
          <w:sz w:val="26"/>
          <w:szCs w:val="26"/>
        </w:rPr>
      </w:pPr>
    </w:p>
    <w:p w:rsidR="000072B0" w:rsidRPr="00B73ABF" w:rsidRDefault="009417C1" w:rsidP="000072B0">
      <w:pPr>
        <w:pStyle w:val="Sinespaciado"/>
        <w:spacing w:line="360" w:lineRule="auto"/>
        <w:ind w:firstLine="2835"/>
        <w:jc w:val="both"/>
        <w:rPr>
          <w:rFonts w:ascii="Arial" w:hAnsi="Arial" w:cs="Arial"/>
          <w:bCs/>
          <w:sz w:val="26"/>
          <w:szCs w:val="26"/>
        </w:rPr>
      </w:pPr>
      <w:r w:rsidRPr="00B73ABF">
        <w:rPr>
          <w:rFonts w:ascii="Arial" w:hAnsi="Arial" w:cs="Arial"/>
          <w:bCs/>
          <w:sz w:val="26"/>
          <w:szCs w:val="26"/>
        </w:rPr>
        <w:t xml:space="preserve">2. </w:t>
      </w:r>
      <w:r w:rsidR="00F94845" w:rsidRPr="00B73ABF">
        <w:rPr>
          <w:rFonts w:ascii="Arial" w:hAnsi="Arial" w:cs="Arial"/>
          <w:bCs/>
          <w:sz w:val="26"/>
          <w:szCs w:val="26"/>
        </w:rPr>
        <w:t>En</w:t>
      </w:r>
      <w:r w:rsidR="00153F52" w:rsidRPr="00B73ABF">
        <w:rPr>
          <w:rFonts w:ascii="Arial" w:hAnsi="Arial" w:cs="Arial"/>
          <w:bCs/>
          <w:sz w:val="26"/>
          <w:szCs w:val="26"/>
        </w:rPr>
        <w:t xml:space="preserve"> </w:t>
      </w:r>
      <w:r w:rsidR="00A51FE8" w:rsidRPr="00B73ABF">
        <w:rPr>
          <w:rFonts w:ascii="Arial" w:hAnsi="Arial" w:cs="Arial"/>
          <w:bCs/>
          <w:sz w:val="26"/>
          <w:szCs w:val="26"/>
        </w:rPr>
        <w:t xml:space="preserve">proveído de segunda sede </w:t>
      </w:r>
      <w:r w:rsidR="00153F52" w:rsidRPr="00B73ABF">
        <w:rPr>
          <w:rFonts w:ascii="Arial" w:hAnsi="Arial" w:cs="Arial"/>
          <w:bCs/>
          <w:sz w:val="26"/>
          <w:szCs w:val="26"/>
        </w:rPr>
        <w:t xml:space="preserve">se ordenó </w:t>
      </w:r>
      <w:r w:rsidR="00A22358" w:rsidRPr="00B73ABF">
        <w:rPr>
          <w:rFonts w:ascii="Arial" w:hAnsi="Arial" w:cs="Arial"/>
          <w:bCs/>
          <w:sz w:val="26"/>
          <w:szCs w:val="26"/>
        </w:rPr>
        <w:t>a</w:t>
      </w:r>
      <w:r w:rsidR="009934A2" w:rsidRPr="00B73ABF">
        <w:rPr>
          <w:rFonts w:ascii="Arial" w:hAnsi="Arial" w:cs="Arial"/>
          <w:bCs/>
          <w:sz w:val="26"/>
          <w:szCs w:val="26"/>
        </w:rPr>
        <w:t xml:space="preserve"> la </w:t>
      </w:r>
      <w:r w:rsidR="007313D4" w:rsidRPr="00B73ABF">
        <w:rPr>
          <w:rFonts w:ascii="Arial" w:hAnsi="Arial" w:cs="Arial"/>
          <w:bCs/>
          <w:sz w:val="26"/>
          <w:szCs w:val="26"/>
        </w:rPr>
        <w:t xml:space="preserve">Gerente de Sucursal de la Nueva </w:t>
      </w:r>
      <w:proofErr w:type="spellStart"/>
      <w:r w:rsidR="007313D4" w:rsidRPr="00B73ABF">
        <w:rPr>
          <w:rFonts w:ascii="Arial" w:hAnsi="Arial" w:cs="Arial"/>
          <w:bCs/>
          <w:sz w:val="26"/>
          <w:szCs w:val="26"/>
        </w:rPr>
        <w:t>EPS</w:t>
      </w:r>
      <w:proofErr w:type="spellEnd"/>
      <w:r w:rsidR="007313D4" w:rsidRPr="00B73ABF">
        <w:rPr>
          <w:rFonts w:ascii="Arial" w:hAnsi="Arial" w:cs="Arial"/>
          <w:bCs/>
          <w:sz w:val="26"/>
          <w:szCs w:val="26"/>
        </w:rPr>
        <w:t xml:space="preserve"> Regional Eje Cafetero – Doctora María Lorena Serna Montoya-</w:t>
      </w:r>
      <w:r w:rsidR="00F706ED" w:rsidRPr="00B73ABF">
        <w:rPr>
          <w:rFonts w:ascii="Arial" w:hAnsi="Arial" w:cs="Arial"/>
          <w:bCs/>
          <w:sz w:val="26"/>
          <w:szCs w:val="26"/>
        </w:rPr>
        <w:t xml:space="preserve">, que en el plazo de 48 horas siguientes a su notificación, </w:t>
      </w:r>
      <w:r w:rsidR="007313D4" w:rsidRPr="00B73ABF">
        <w:rPr>
          <w:rFonts w:ascii="Arial" w:hAnsi="Arial" w:cs="Arial"/>
          <w:bCs/>
          <w:i/>
          <w:sz w:val="24"/>
          <w:szCs w:val="26"/>
        </w:rPr>
        <w:t>“pague a la señora Luz Dary Duque Piedrahita, si no lo ha hecho, todas aquellas incapacidades médica que le hayan sido reconocidas por su médico tratante a partir del 15 de marzo de 2015, cuando cumplió el día 180 de incapacidad laboral y hasta la fecha de expedición del concepto médico, de que trata el Decreto Ley 19 de 2012”</w:t>
      </w:r>
      <w:r w:rsidR="00475AD5" w:rsidRPr="00B73ABF">
        <w:rPr>
          <w:rFonts w:ascii="Arial" w:hAnsi="Arial" w:cs="Arial"/>
          <w:bCs/>
          <w:sz w:val="26"/>
          <w:szCs w:val="26"/>
        </w:rPr>
        <w:t>.</w:t>
      </w:r>
      <w:r w:rsidR="00026B89" w:rsidRPr="00B73ABF">
        <w:rPr>
          <w:rFonts w:ascii="Arial" w:hAnsi="Arial" w:cs="Arial"/>
          <w:bCs/>
          <w:sz w:val="26"/>
          <w:szCs w:val="26"/>
        </w:rPr>
        <w:t xml:space="preserve"> </w:t>
      </w:r>
    </w:p>
    <w:p w:rsidR="000072B0" w:rsidRPr="00B73ABF" w:rsidRDefault="000072B0" w:rsidP="000072B0">
      <w:pPr>
        <w:pStyle w:val="Sinespaciado"/>
        <w:spacing w:line="360" w:lineRule="auto"/>
        <w:ind w:firstLine="2835"/>
        <w:jc w:val="both"/>
        <w:rPr>
          <w:rFonts w:ascii="Arial" w:hAnsi="Arial" w:cs="Arial"/>
          <w:bCs/>
          <w:sz w:val="26"/>
          <w:szCs w:val="26"/>
        </w:rPr>
      </w:pPr>
    </w:p>
    <w:p w:rsidR="00A1038B" w:rsidRPr="00B73ABF" w:rsidRDefault="009417C1" w:rsidP="000072B0">
      <w:pPr>
        <w:pStyle w:val="Sinespaciado"/>
        <w:spacing w:line="360" w:lineRule="auto"/>
        <w:ind w:firstLine="2835"/>
        <w:jc w:val="both"/>
        <w:rPr>
          <w:rFonts w:ascii="Arial" w:hAnsi="Arial" w:cs="Arial"/>
          <w:bCs/>
          <w:iCs/>
          <w:sz w:val="26"/>
          <w:szCs w:val="26"/>
        </w:rPr>
      </w:pPr>
      <w:r w:rsidRPr="00B73ABF">
        <w:rPr>
          <w:rFonts w:ascii="Arial" w:hAnsi="Arial" w:cs="Arial"/>
          <w:bCs/>
          <w:sz w:val="26"/>
          <w:szCs w:val="26"/>
        </w:rPr>
        <w:t>3</w:t>
      </w:r>
      <w:r w:rsidR="00007BEB" w:rsidRPr="00B73ABF">
        <w:rPr>
          <w:rFonts w:ascii="Arial" w:hAnsi="Arial" w:cs="Arial"/>
          <w:bCs/>
          <w:sz w:val="26"/>
          <w:szCs w:val="26"/>
        </w:rPr>
        <w:t xml:space="preserve">. </w:t>
      </w:r>
      <w:r w:rsidR="00D21518" w:rsidRPr="00B73ABF">
        <w:rPr>
          <w:rFonts w:ascii="Arial" w:hAnsi="Arial" w:cs="Arial"/>
          <w:bCs/>
          <w:sz w:val="26"/>
          <w:szCs w:val="26"/>
        </w:rPr>
        <w:t>S</w:t>
      </w:r>
      <w:r w:rsidR="00007BEB" w:rsidRPr="00B73ABF">
        <w:rPr>
          <w:rFonts w:ascii="Arial" w:hAnsi="Arial" w:cs="Arial"/>
          <w:bCs/>
          <w:sz w:val="26"/>
          <w:szCs w:val="26"/>
        </w:rPr>
        <w:t xml:space="preserve">e puede verificar que </w:t>
      </w:r>
      <w:r w:rsidR="009374A7" w:rsidRPr="00B73ABF">
        <w:rPr>
          <w:rFonts w:ascii="Arial" w:hAnsi="Arial" w:cs="Arial"/>
          <w:bCs/>
          <w:sz w:val="26"/>
          <w:szCs w:val="26"/>
        </w:rPr>
        <w:t>se individualiz</w:t>
      </w:r>
      <w:r w:rsidR="00C46578" w:rsidRPr="00B73ABF">
        <w:rPr>
          <w:rFonts w:ascii="Arial" w:hAnsi="Arial" w:cs="Arial"/>
          <w:bCs/>
          <w:sz w:val="26"/>
          <w:szCs w:val="26"/>
        </w:rPr>
        <w:t>ó</w:t>
      </w:r>
      <w:r w:rsidR="00087D5C" w:rsidRPr="00B73ABF">
        <w:rPr>
          <w:rFonts w:ascii="Arial" w:hAnsi="Arial" w:cs="Arial"/>
          <w:bCs/>
          <w:sz w:val="26"/>
          <w:szCs w:val="26"/>
        </w:rPr>
        <w:t xml:space="preserve"> </w:t>
      </w:r>
      <w:r w:rsidR="00C46578" w:rsidRPr="00B73ABF">
        <w:rPr>
          <w:rFonts w:ascii="Arial" w:hAnsi="Arial" w:cs="Arial"/>
          <w:bCs/>
          <w:sz w:val="26"/>
          <w:szCs w:val="26"/>
        </w:rPr>
        <w:t>la</w:t>
      </w:r>
      <w:r w:rsidR="00087D5C" w:rsidRPr="00B73ABF">
        <w:rPr>
          <w:rFonts w:ascii="Arial" w:hAnsi="Arial" w:cs="Arial"/>
          <w:bCs/>
          <w:sz w:val="26"/>
          <w:szCs w:val="26"/>
        </w:rPr>
        <w:t xml:space="preserve"> funcionari</w:t>
      </w:r>
      <w:r w:rsidR="009374A7" w:rsidRPr="00B73ABF">
        <w:rPr>
          <w:rFonts w:ascii="Arial" w:hAnsi="Arial" w:cs="Arial"/>
          <w:bCs/>
          <w:sz w:val="26"/>
          <w:szCs w:val="26"/>
        </w:rPr>
        <w:t>a</w:t>
      </w:r>
      <w:r w:rsidR="00087D5C" w:rsidRPr="00B73ABF">
        <w:rPr>
          <w:rFonts w:ascii="Arial" w:hAnsi="Arial" w:cs="Arial"/>
          <w:bCs/>
          <w:sz w:val="26"/>
          <w:szCs w:val="26"/>
        </w:rPr>
        <w:t xml:space="preserve"> </w:t>
      </w:r>
      <w:r w:rsidR="00C46578" w:rsidRPr="00B73ABF">
        <w:rPr>
          <w:rFonts w:ascii="Arial" w:hAnsi="Arial" w:cs="Arial"/>
          <w:bCs/>
          <w:sz w:val="26"/>
          <w:szCs w:val="26"/>
        </w:rPr>
        <w:t>que le</w:t>
      </w:r>
      <w:r w:rsidR="009374A7" w:rsidRPr="00B73ABF">
        <w:rPr>
          <w:rFonts w:ascii="Arial" w:hAnsi="Arial" w:cs="Arial"/>
          <w:bCs/>
          <w:sz w:val="26"/>
          <w:szCs w:val="26"/>
        </w:rPr>
        <w:t xml:space="preserve"> compete el acatamiento de lo</w:t>
      </w:r>
      <w:r w:rsidR="00087D5C" w:rsidRPr="00B73ABF">
        <w:rPr>
          <w:rFonts w:ascii="Arial" w:hAnsi="Arial" w:cs="Arial"/>
          <w:bCs/>
          <w:sz w:val="26"/>
          <w:szCs w:val="26"/>
        </w:rPr>
        <w:t xml:space="preserve"> dispuesto en el fallo de tutela reclamado,</w:t>
      </w:r>
      <w:r w:rsidR="009374A7" w:rsidRPr="00B73ABF">
        <w:rPr>
          <w:rFonts w:ascii="Arial" w:hAnsi="Arial" w:cs="Arial"/>
          <w:bCs/>
          <w:sz w:val="26"/>
          <w:szCs w:val="26"/>
        </w:rPr>
        <w:t xml:space="preserve"> </w:t>
      </w:r>
      <w:r w:rsidR="0062700C" w:rsidRPr="00B73ABF">
        <w:rPr>
          <w:rFonts w:ascii="Arial" w:hAnsi="Arial" w:cs="Arial"/>
          <w:bCs/>
          <w:sz w:val="26"/>
          <w:szCs w:val="26"/>
        </w:rPr>
        <w:t xml:space="preserve">a quien </w:t>
      </w:r>
      <w:r w:rsidR="00F00ABE" w:rsidRPr="00B73ABF">
        <w:rPr>
          <w:rFonts w:ascii="Arial" w:hAnsi="Arial" w:cs="Arial"/>
          <w:bCs/>
          <w:sz w:val="26"/>
          <w:szCs w:val="26"/>
        </w:rPr>
        <w:t xml:space="preserve">el despacho judicial instó para </w:t>
      </w:r>
      <w:r w:rsidR="009374A7" w:rsidRPr="00B73ABF">
        <w:rPr>
          <w:rFonts w:ascii="Arial" w:hAnsi="Arial" w:cs="Arial"/>
          <w:bCs/>
          <w:sz w:val="26"/>
          <w:szCs w:val="26"/>
        </w:rPr>
        <w:t xml:space="preserve">su </w:t>
      </w:r>
      <w:r w:rsidR="00087D5C" w:rsidRPr="00B73ABF">
        <w:rPr>
          <w:rFonts w:ascii="Arial" w:hAnsi="Arial" w:cs="Arial"/>
          <w:bCs/>
          <w:sz w:val="26"/>
          <w:szCs w:val="26"/>
        </w:rPr>
        <w:t>obed</w:t>
      </w:r>
      <w:r w:rsidR="00246E41" w:rsidRPr="00B73ABF">
        <w:rPr>
          <w:rFonts w:ascii="Arial" w:hAnsi="Arial" w:cs="Arial"/>
          <w:bCs/>
          <w:sz w:val="26"/>
          <w:szCs w:val="26"/>
        </w:rPr>
        <w:t>ecimiento</w:t>
      </w:r>
      <w:r w:rsidR="0023710C" w:rsidRPr="00B73ABF">
        <w:rPr>
          <w:rFonts w:ascii="Arial" w:hAnsi="Arial" w:cs="Arial"/>
          <w:bCs/>
          <w:sz w:val="26"/>
          <w:szCs w:val="26"/>
        </w:rPr>
        <w:t xml:space="preserve"> y</w:t>
      </w:r>
      <w:r w:rsidR="00007BEB" w:rsidRPr="00B73ABF">
        <w:rPr>
          <w:rFonts w:ascii="Arial" w:hAnsi="Arial" w:cs="Arial"/>
          <w:bCs/>
          <w:sz w:val="26"/>
          <w:szCs w:val="26"/>
        </w:rPr>
        <w:t xml:space="preserve"> con quien bajo su conocimiento se adelant</w:t>
      </w:r>
      <w:r w:rsidR="00F24198" w:rsidRPr="00B73ABF">
        <w:rPr>
          <w:rFonts w:ascii="Arial" w:hAnsi="Arial" w:cs="Arial"/>
          <w:bCs/>
          <w:sz w:val="26"/>
          <w:szCs w:val="26"/>
        </w:rPr>
        <w:t>aron</w:t>
      </w:r>
      <w:r w:rsidR="00007BEB" w:rsidRPr="00B73ABF">
        <w:rPr>
          <w:rFonts w:ascii="Arial" w:hAnsi="Arial" w:cs="Arial"/>
          <w:bCs/>
          <w:sz w:val="26"/>
          <w:szCs w:val="26"/>
        </w:rPr>
        <w:t xml:space="preserve"> las demás diligencias dentro del presente trámite.</w:t>
      </w:r>
      <w:r w:rsidR="002F63A5" w:rsidRPr="00B73ABF">
        <w:rPr>
          <w:rFonts w:ascii="Arial" w:hAnsi="Arial" w:cs="Arial"/>
          <w:bCs/>
          <w:sz w:val="26"/>
          <w:szCs w:val="26"/>
        </w:rPr>
        <w:t xml:space="preserve"> </w:t>
      </w:r>
      <w:r w:rsidR="00EF0220" w:rsidRPr="00B73ABF">
        <w:rPr>
          <w:rFonts w:ascii="Arial" w:hAnsi="Arial" w:cs="Arial"/>
          <w:bCs/>
          <w:sz w:val="26"/>
          <w:szCs w:val="26"/>
        </w:rPr>
        <w:t xml:space="preserve">También se </w:t>
      </w:r>
      <w:r w:rsidR="00785E27" w:rsidRPr="00B73ABF">
        <w:rPr>
          <w:rFonts w:ascii="Arial" w:hAnsi="Arial" w:cs="Arial"/>
          <w:bCs/>
          <w:sz w:val="26"/>
          <w:szCs w:val="26"/>
        </w:rPr>
        <w:t xml:space="preserve">hizo un llamado </w:t>
      </w:r>
      <w:r w:rsidR="00DF4B67" w:rsidRPr="00B73ABF">
        <w:rPr>
          <w:rFonts w:ascii="Arial" w:hAnsi="Arial" w:cs="Arial"/>
          <w:bCs/>
          <w:sz w:val="26"/>
          <w:szCs w:val="26"/>
        </w:rPr>
        <w:t>a su superior j</w:t>
      </w:r>
      <w:r w:rsidR="00EF0220" w:rsidRPr="00B73ABF">
        <w:rPr>
          <w:rFonts w:ascii="Arial" w:hAnsi="Arial" w:cs="Arial"/>
          <w:bCs/>
          <w:sz w:val="26"/>
          <w:szCs w:val="26"/>
        </w:rPr>
        <w:t xml:space="preserve">erárquico, para que hiciera cumplir el fallo de tutela.  </w:t>
      </w:r>
      <w:r w:rsidR="00007BEB" w:rsidRPr="00B73ABF">
        <w:rPr>
          <w:rFonts w:ascii="Arial" w:hAnsi="Arial" w:cs="Arial"/>
          <w:bCs/>
          <w:iCs/>
          <w:sz w:val="26"/>
          <w:szCs w:val="26"/>
        </w:rPr>
        <w:t>El t</w:t>
      </w:r>
      <w:r w:rsidR="00D13830" w:rsidRPr="00B73ABF">
        <w:rPr>
          <w:rFonts w:ascii="Arial" w:hAnsi="Arial" w:cs="Arial"/>
          <w:bCs/>
          <w:iCs/>
          <w:sz w:val="26"/>
          <w:szCs w:val="26"/>
        </w:rPr>
        <w:t>érmino otorgado para e</w:t>
      </w:r>
      <w:r w:rsidR="00977EAB" w:rsidRPr="00B73ABF">
        <w:rPr>
          <w:rFonts w:ascii="Arial" w:hAnsi="Arial" w:cs="Arial"/>
          <w:bCs/>
          <w:iCs/>
          <w:sz w:val="26"/>
          <w:szCs w:val="26"/>
        </w:rPr>
        <w:t>jecutar la orden</w:t>
      </w:r>
      <w:r w:rsidR="00EF0220" w:rsidRPr="00B73ABF">
        <w:rPr>
          <w:rFonts w:ascii="Arial" w:hAnsi="Arial" w:cs="Arial"/>
          <w:bCs/>
          <w:iCs/>
          <w:sz w:val="26"/>
          <w:szCs w:val="26"/>
        </w:rPr>
        <w:t xml:space="preserve"> </w:t>
      </w:r>
      <w:r w:rsidR="00D13830" w:rsidRPr="00B73ABF">
        <w:rPr>
          <w:rFonts w:ascii="Arial" w:hAnsi="Arial" w:cs="Arial"/>
          <w:bCs/>
          <w:iCs/>
          <w:sz w:val="26"/>
          <w:szCs w:val="26"/>
        </w:rPr>
        <w:t xml:space="preserve">fue de </w:t>
      </w:r>
      <w:r w:rsidR="00683D46" w:rsidRPr="00B73ABF">
        <w:rPr>
          <w:rFonts w:ascii="Arial" w:hAnsi="Arial" w:cs="Arial"/>
          <w:bCs/>
          <w:iCs/>
          <w:sz w:val="26"/>
          <w:szCs w:val="26"/>
        </w:rPr>
        <w:t>48 horas contada</w:t>
      </w:r>
      <w:r w:rsidR="00087D5C" w:rsidRPr="00B73ABF">
        <w:rPr>
          <w:rFonts w:ascii="Arial" w:hAnsi="Arial" w:cs="Arial"/>
          <w:bCs/>
          <w:iCs/>
          <w:sz w:val="26"/>
          <w:szCs w:val="26"/>
        </w:rPr>
        <w:t>s a partir de su notificación</w:t>
      </w:r>
      <w:r w:rsidR="00D13830" w:rsidRPr="00B73ABF">
        <w:rPr>
          <w:rFonts w:ascii="Arial" w:hAnsi="Arial" w:cs="Arial"/>
          <w:bCs/>
          <w:iCs/>
          <w:sz w:val="26"/>
          <w:szCs w:val="26"/>
        </w:rPr>
        <w:t xml:space="preserve">, el que hoy se encuentra </w:t>
      </w:r>
      <w:r w:rsidR="00007BEB" w:rsidRPr="00B73ABF">
        <w:rPr>
          <w:rFonts w:ascii="Arial" w:hAnsi="Arial" w:cs="Arial"/>
          <w:bCs/>
          <w:iCs/>
          <w:sz w:val="26"/>
          <w:szCs w:val="26"/>
        </w:rPr>
        <w:t>superado y no hay constancia en el expediente que hasta la fecha</w:t>
      </w:r>
      <w:r w:rsidR="000D63C5" w:rsidRPr="00B73ABF">
        <w:rPr>
          <w:rFonts w:ascii="Arial" w:hAnsi="Arial" w:cs="Arial"/>
          <w:bCs/>
          <w:iCs/>
          <w:sz w:val="26"/>
          <w:szCs w:val="26"/>
        </w:rPr>
        <w:t xml:space="preserve"> se </w:t>
      </w:r>
      <w:r w:rsidR="00007BEB" w:rsidRPr="00B73ABF">
        <w:rPr>
          <w:rFonts w:ascii="Arial" w:hAnsi="Arial" w:cs="Arial"/>
          <w:bCs/>
          <w:iCs/>
          <w:sz w:val="26"/>
          <w:szCs w:val="26"/>
        </w:rPr>
        <w:t>haya cumplido</w:t>
      </w:r>
      <w:r w:rsidR="00977EAB" w:rsidRPr="00B73ABF">
        <w:rPr>
          <w:rFonts w:ascii="Arial" w:hAnsi="Arial" w:cs="Arial"/>
          <w:bCs/>
          <w:iCs/>
          <w:sz w:val="26"/>
          <w:szCs w:val="26"/>
        </w:rPr>
        <w:t>.</w:t>
      </w:r>
    </w:p>
    <w:p w:rsidR="00836E28" w:rsidRPr="00B73ABF" w:rsidRDefault="000072B0" w:rsidP="000072B0">
      <w:pPr>
        <w:pStyle w:val="Sinespaciado"/>
        <w:spacing w:line="360" w:lineRule="auto"/>
        <w:ind w:firstLine="2835"/>
        <w:jc w:val="both"/>
        <w:rPr>
          <w:rFonts w:ascii="Arial" w:hAnsi="Arial" w:cs="Arial"/>
          <w:bCs/>
          <w:iCs/>
          <w:sz w:val="26"/>
          <w:szCs w:val="26"/>
        </w:rPr>
      </w:pPr>
      <w:r w:rsidRPr="00B73ABF">
        <w:rPr>
          <w:rFonts w:ascii="Arial" w:hAnsi="Arial" w:cs="Arial"/>
          <w:bCs/>
          <w:iCs/>
          <w:sz w:val="26"/>
          <w:szCs w:val="26"/>
        </w:rPr>
        <w:lastRenderedPageBreak/>
        <w:t xml:space="preserve">Y aquí vale la pena precisar, que </w:t>
      </w:r>
      <w:r w:rsidR="00836E28" w:rsidRPr="00B73ABF">
        <w:rPr>
          <w:rFonts w:ascii="Arial" w:hAnsi="Arial" w:cs="Arial"/>
          <w:bCs/>
          <w:iCs/>
          <w:sz w:val="26"/>
          <w:szCs w:val="26"/>
        </w:rPr>
        <w:t xml:space="preserve">si bien </w:t>
      </w:r>
      <w:r w:rsidRPr="00B73ABF">
        <w:rPr>
          <w:rFonts w:ascii="Arial" w:hAnsi="Arial" w:cs="Arial"/>
          <w:bCs/>
          <w:iCs/>
          <w:sz w:val="26"/>
          <w:szCs w:val="26"/>
        </w:rPr>
        <w:t xml:space="preserve">la entidad de salud acusada, luego del auto sancionatorio, se pronunció en el sentido  de haber acatado la orden constitucional reclamada, bajo los supuestos de que: </w:t>
      </w:r>
      <w:r w:rsidRPr="00B73ABF">
        <w:rPr>
          <w:rFonts w:ascii="Arial" w:hAnsi="Arial" w:cs="Arial"/>
          <w:bCs/>
          <w:iCs/>
          <w:sz w:val="24"/>
          <w:szCs w:val="26"/>
        </w:rPr>
        <w:t xml:space="preserve">(i) La afiliada venía incapacitada con dicha entidad y ya cumplió 180 días continuos; (ii) por ley el fondo de pensiones debe pagar las incapacidades superiores a esos días y cuando por parte de la </w:t>
      </w:r>
      <w:proofErr w:type="spellStart"/>
      <w:r w:rsidRPr="00B73ABF">
        <w:rPr>
          <w:rFonts w:ascii="Arial" w:hAnsi="Arial" w:cs="Arial"/>
          <w:bCs/>
          <w:iCs/>
          <w:sz w:val="24"/>
          <w:szCs w:val="26"/>
        </w:rPr>
        <w:t>EPS</w:t>
      </w:r>
      <w:proofErr w:type="spellEnd"/>
      <w:r w:rsidRPr="00B73ABF">
        <w:rPr>
          <w:rFonts w:ascii="Arial" w:hAnsi="Arial" w:cs="Arial"/>
          <w:bCs/>
          <w:iCs/>
          <w:sz w:val="24"/>
          <w:szCs w:val="26"/>
        </w:rPr>
        <w:t xml:space="preserve"> se haya remitido el caso a tiempo como lo estipula la Ley antitrámites, lo que dicha entidad de salud remitió a la AFP Colpensiones el 30 de noviembre de 2015, con consecutivo </w:t>
      </w:r>
      <w:proofErr w:type="spellStart"/>
      <w:r w:rsidRPr="00B73ABF">
        <w:rPr>
          <w:rFonts w:ascii="Arial" w:hAnsi="Arial" w:cs="Arial"/>
          <w:bCs/>
          <w:iCs/>
          <w:sz w:val="24"/>
          <w:szCs w:val="26"/>
        </w:rPr>
        <w:t>GREC</w:t>
      </w:r>
      <w:proofErr w:type="spellEnd"/>
      <w:r w:rsidRPr="00B73ABF">
        <w:rPr>
          <w:rFonts w:ascii="Arial" w:hAnsi="Arial" w:cs="Arial"/>
          <w:bCs/>
          <w:iCs/>
          <w:sz w:val="24"/>
          <w:szCs w:val="26"/>
        </w:rPr>
        <w:t>-</w:t>
      </w:r>
      <w:proofErr w:type="spellStart"/>
      <w:r w:rsidRPr="00B73ABF">
        <w:rPr>
          <w:rFonts w:ascii="Arial" w:hAnsi="Arial" w:cs="Arial"/>
          <w:bCs/>
          <w:iCs/>
          <w:sz w:val="24"/>
          <w:szCs w:val="26"/>
        </w:rPr>
        <w:t>DRM</w:t>
      </w:r>
      <w:proofErr w:type="spellEnd"/>
      <w:r w:rsidRPr="00B73ABF">
        <w:rPr>
          <w:rFonts w:ascii="Arial" w:hAnsi="Arial" w:cs="Arial"/>
          <w:bCs/>
          <w:iCs/>
          <w:sz w:val="24"/>
          <w:szCs w:val="26"/>
        </w:rPr>
        <w:t>-05-</w:t>
      </w:r>
      <w:r w:rsidR="0061796C" w:rsidRPr="00B73ABF">
        <w:rPr>
          <w:rFonts w:ascii="Arial" w:hAnsi="Arial" w:cs="Arial"/>
          <w:bCs/>
          <w:iCs/>
          <w:sz w:val="24"/>
          <w:szCs w:val="26"/>
        </w:rPr>
        <w:t>18-14; (iii)</w:t>
      </w:r>
      <w:r w:rsidR="00030ECC" w:rsidRPr="00B73ABF">
        <w:rPr>
          <w:rFonts w:ascii="Arial" w:hAnsi="Arial" w:cs="Arial"/>
          <w:bCs/>
          <w:iCs/>
          <w:sz w:val="24"/>
          <w:szCs w:val="26"/>
        </w:rPr>
        <w:t xml:space="preserve"> en consideración a que la accionante, tiene más de 180 días de incapacidad, la entidad de salud solo cubre hasta el día 180 y es el fondo de pensiones al cual se encuentre afiliada a quien compete asumir el costo a partir de los 180 días de incapacidad. </w:t>
      </w:r>
      <w:r w:rsidR="0061796C" w:rsidRPr="00B73ABF">
        <w:rPr>
          <w:rFonts w:ascii="Arial" w:hAnsi="Arial" w:cs="Arial"/>
          <w:bCs/>
          <w:iCs/>
          <w:sz w:val="24"/>
          <w:szCs w:val="26"/>
        </w:rPr>
        <w:t xml:space="preserve"> </w:t>
      </w:r>
    </w:p>
    <w:p w:rsidR="00836E28" w:rsidRPr="00B73ABF" w:rsidRDefault="00836E28" w:rsidP="000072B0">
      <w:pPr>
        <w:pStyle w:val="Sinespaciado"/>
        <w:spacing w:line="360" w:lineRule="auto"/>
        <w:ind w:firstLine="2835"/>
        <w:jc w:val="both"/>
        <w:rPr>
          <w:rFonts w:ascii="Arial" w:hAnsi="Arial" w:cs="Arial"/>
          <w:bCs/>
          <w:iCs/>
          <w:sz w:val="26"/>
          <w:szCs w:val="26"/>
        </w:rPr>
      </w:pPr>
    </w:p>
    <w:p w:rsidR="00836E28" w:rsidRPr="00B73ABF" w:rsidRDefault="00836E28" w:rsidP="00836E28">
      <w:pPr>
        <w:pStyle w:val="Sinespaciado"/>
        <w:spacing w:line="360" w:lineRule="auto"/>
        <w:ind w:firstLine="2835"/>
        <w:jc w:val="both"/>
        <w:rPr>
          <w:rFonts w:ascii="Arial" w:hAnsi="Arial" w:cs="Arial"/>
          <w:bCs/>
          <w:iCs/>
          <w:sz w:val="26"/>
          <w:szCs w:val="26"/>
        </w:rPr>
      </w:pPr>
      <w:r w:rsidRPr="00B73ABF">
        <w:rPr>
          <w:rFonts w:ascii="Arial" w:hAnsi="Arial" w:cs="Arial"/>
          <w:bCs/>
          <w:iCs/>
          <w:sz w:val="26"/>
          <w:szCs w:val="26"/>
        </w:rPr>
        <w:t>No obstante, de todo ello, solo se obtiene una conclusión, y es que la administradora de salud, más bien entra a ejercer una defensa que tenía lugar en el trámite de la acción de amparo, no así para esta etapa procesal, la cual es el cumplimiento de una decisión de rango constitucional, que no es otra que la imposición a su cargo del pago de las incapacidades médicas otorgadas a la señora Luz Dary Duque Piedrahita, a partir del 15 de marzo de 2015, cuando cumplió el día 180 de incapacidad laboral, hasta la</w:t>
      </w:r>
      <w:r w:rsidR="00266EF7">
        <w:rPr>
          <w:rFonts w:ascii="Arial" w:hAnsi="Arial" w:cs="Arial"/>
          <w:bCs/>
          <w:iCs/>
          <w:sz w:val="26"/>
          <w:szCs w:val="26"/>
        </w:rPr>
        <w:t xml:space="preserve"> expedición del concepto médico</w:t>
      </w:r>
      <w:r w:rsidRPr="00B73ABF">
        <w:rPr>
          <w:rFonts w:ascii="Arial" w:hAnsi="Arial" w:cs="Arial"/>
          <w:bCs/>
          <w:iCs/>
          <w:sz w:val="26"/>
          <w:szCs w:val="26"/>
        </w:rPr>
        <w:t xml:space="preserve"> de que trata el Decreto Ley 19 de 2012, que también tiene presente la Nueva </w:t>
      </w:r>
      <w:proofErr w:type="spellStart"/>
      <w:r w:rsidRPr="00B73ABF">
        <w:rPr>
          <w:rFonts w:ascii="Arial" w:hAnsi="Arial" w:cs="Arial"/>
          <w:bCs/>
          <w:iCs/>
          <w:sz w:val="26"/>
          <w:szCs w:val="26"/>
        </w:rPr>
        <w:t>EPS</w:t>
      </w:r>
      <w:proofErr w:type="spellEnd"/>
      <w:r w:rsidRPr="00B73ABF">
        <w:rPr>
          <w:rFonts w:ascii="Arial" w:hAnsi="Arial" w:cs="Arial"/>
          <w:bCs/>
          <w:iCs/>
          <w:sz w:val="26"/>
          <w:szCs w:val="26"/>
        </w:rPr>
        <w:t xml:space="preserve"> y que según da cuenta solo fue remitido el</w:t>
      </w:r>
      <w:r w:rsidR="00155EEB">
        <w:rPr>
          <w:rFonts w:ascii="Arial" w:hAnsi="Arial" w:cs="Arial"/>
          <w:bCs/>
          <w:iCs/>
          <w:sz w:val="26"/>
          <w:szCs w:val="26"/>
        </w:rPr>
        <w:t xml:space="preserve"> día 30 de noviembre de 2015.</w:t>
      </w:r>
    </w:p>
    <w:p w:rsidR="00836E28" w:rsidRPr="00B73ABF" w:rsidRDefault="00836E28" w:rsidP="00836E28">
      <w:pPr>
        <w:pStyle w:val="Sinespaciado"/>
        <w:spacing w:line="360" w:lineRule="auto"/>
        <w:ind w:firstLine="2835"/>
        <w:jc w:val="both"/>
        <w:rPr>
          <w:rFonts w:ascii="Arial" w:hAnsi="Arial" w:cs="Arial"/>
          <w:bCs/>
          <w:iCs/>
          <w:sz w:val="26"/>
          <w:szCs w:val="26"/>
        </w:rPr>
      </w:pPr>
    </w:p>
    <w:p w:rsidR="00BE37A7" w:rsidRPr="00B73ABF" w:rsidRDefault="00762DF0" w:rsidP="00BE37A7">
      <w:pPr>
        <w:pStyle w:val="Sinespaciado"/>
        <w:spacing w:line="360" w:lineRule="auto"/>
        <w:ind w:firstLine="2835"/>
        <w:jc w:val="both"/>
        <w:rPr>
          <w:rFonts w:ascii="Arial" w:hAnsi="Arial" w:cs="Arial"/>
          <w:bCs/>
          <w:iCs/>
          <w:sz w:val="26"/>
          <w:szCs w:val="26"/>
        </w:rPr>
      </w:pPr>
      <w:r w:rsidRPr="00B73ABF">
        <w:rPr>
          <w:rFonts w:ascii="Arial" w:hAnsi="Arial" w:cs="Arial"/>
          <w:bCs/>
          <w:iCs/>
          <w:sz w:val="26"/>
          <w:szCs w:val="26"/>
        </w:rPr>
        <w:t>4</w:t>
      </w:r>
      <w:r w:rsidR="003B5484" w:rsidRPr="00B73ABF">
        <w:rPr>
          <w:rFonts w:ascii="Arial" w:hAnsi="Arial" w:cs="Arial"/>
          <w:bCs/>
          <w:iCs/>
          <w:sz w:val="26"/>
          <w:szCs w:val="26"/>
        </w:rPr>
        <w:t xml:space="preserve">. </w:t>
      </w:r>
      <w:r w:rsidR="00836E28" w:rsidRPr="00B73ABF">
        <w:rPr>
          <w:rFonts w:ascii="Arial" w:hAnsi="Arial" w:cs="Arial"/>
          <w:bCs/>
          <w:iCs/>
          <w:sz w:val="26"/>
          <w:szCs w:val="26"/>
        </w:rPr>
        <w:t xml:space="preserve">Aclarado lo anterior, solo hay que agregar, que la </w:t>
      </w:r>
      <w:r w:rsidR="005975EE" w:rsidRPr="00B73ABF">
        <w:rPr>
          <w:rFonts w:ascii="Arial" w:hAnsi="Arial" w:cs="Arial"/>
          <w:bCs/>
          <w:iCs/>
          <w:sz w:val="26"/>
          <w:szCs w:val="26"/>
        </w:rPr>
        <w:t xml:space="preserve">Sala encuentra que el juez constitucional garantizó los derechos al debido proceso y de defensa de quien representa la </w:t>
      </w:r>
      <w:r w:rsidR="00836E28" w:rsidRPr="00B73ABF">
        <w:rPr>
          <w:rFonts w:ascii="Arial" w:hAnsi="Arial" w:cs="Arial"/>
          <w:bCs/>
          <w:iCs/>
          <w:sz w:val="26"/>
          <w:szCs w:val="26"/>
        </w:rPr>
        <w:t xml:space="preserve">Gerencia de Sucursal de la Nueva </w:t>
      </w:r>
      <w:proofErr w:type="spellStart"/>
      <w:r w:rsidR="00836E28" w:rsidRPr="00B73ABF">
        <w:rPr>
          <w:rFonts w:ascii="Arial" w:hAnsi="Arial" w:cs="Arial"/>
          <w:bCs/>
          <w:iCs/>
          <w:sz w:val="26"/>
          <w:szCs w:val="26"/>
        </w:rPr>
        <w:t>EPS</w:t>
      </w:r>
      <w:proofErr w:type="spellEnd"/>
      <w:r w:rsidR="00836E28" w:rsidRPr="00B73ABF">
        <w:rPr>
          <w:rFonts w:ascii="Arial" w:hAnsi="Arial" w:cs="Arial"/>
          <w:bCs/>
          <w:iCs/>
          <w:sz w:val="26"/>
          <w:szCs w:val="26"/>
        </w:rPr>
        <w:t xml:space="preserve"> Regional Eje Cafetero, </w:t>
      </w:r>
      <w:r w:rsidR="005975EE" w:rsidRPr="00B73ABF">
        <w:rPr>
          <w:rFonts w:ascii="Arial" w:hAnsi="Arial" w:cs="Arial"/>
          <w:bCs/>
          <w:iCs/>
          <w:sz w:val="26"/>
          <w:szCs w:val="26"/>
        </w:rPr>
        <w:t xml:space="preserve">como a su superior jerárquico; </w:t>
      </w:r>
      <w:r w:rsidR="00785AF2" w:rsidRPr="00B73ABF">
        <w:rPr>
          <w:rFonts w:ascii="Arial" w:hAnsi="Arial" w:cs="Arial"/>
          <w:bCs/>
          <w:iCs/>
          <w:sz w:val="26"/>
          <w:szCs w:val="26"/>
        </w:rPr>
        <w:t xml:space="preserve">sin que existan </w:t>
      </w:r>
      <w:r w:rsidR="005975EE" w:rsidRPr="00B73ABF">
        <w:rPr>
          <w:rFonts w:ascii="Arial" w:hAnsi="Arial" w:cs="Arial"/>
          <w:bCs/>
          <w:iCs/>
          <w:sz w:val="26"/>
          <w:szCs w:val="26"/>
        </w:rPr>
        <w:t>situaciones exonerativas de responsabilidad</w:t>
      </w:r>
      <w:r w:rsidR="00785AF2" w:rsidRPr="00B73ABF">
        <w:rPr>
          <w:rFonts w:ascii="Arial" w:hAnsi="Arial" w:cs="Arial"/>
          <w:bCs/>
          <w:iCs/>
          <w:sz w:val="26"/>
          <w:szCs w:val="26"/>
        </w:rPr>
        <w:t>.</w:t>
      </w:r>
      <w:r w:rsidR="005975EE" w:rsidRPr="00B73ABF">
        <w:rPr>
          <w:rFonts w:ascii="Arial" w:hAnsi="Arial" w:cs="Arial"/>
          <w:bCs/>
          <w:iCs/>
          <w:sz w:val="26"/>
          <w:szCs w:val="26"/>
        </w:rPr>
        <w:t xml:space="preserve"> </w:t>
      </w:r>
    </w:p>
    <w:p w:rsidR="00BE37A7" w:rsidRPr="00B73ABF" w:rsidRDefault="00BE37A7" w:rsidP="00BE37A7">
      <w:pPr>
        <w:pStyle w:val="Sinespaciado"/>
        <w:spacing w:line="360" w:lineRule="auto"/>
        <w:ind w:firstLine="2835"/>
        <w:jc w:val="both"/>
        <w:rPr>
          <w:rFonts w:ascii="Arial" w:hAnsi="Arial" w:cs="Arial"/>
          <w:bCs/>
          <w:iCs/>
          <w:sz w:val="26"/>
          <w:szCs w:val="26"/>
        </w:rPr>
      </w:pPr>
    </w:p>
    <w:p w:rsidR="00BE37A7" w:rsidRPr="00B73ABF" w:rsidRDefault="00853777" w:rsidP="00BE37A7">
      <w:pPr>
        <w:pStyle w:val="Sinespaciado"/>
        <w:spacing w:line="360" w:lineRule="auto"/>
        <w:ind w:firstLine="2835"/>
        <w:jc w:val="both"/>
        <w:rPr>
          <w:rFonts w:ascii="Arial" w:hAnsi="Arial" w:cs="Arial"/>
          <w:bCs/>
          <w:iCs/>
          <w:sz w:val="26"/>
          <w:szCs w:val="26"/>
        </w:rPr>
      </w:pPr>
      <w:r w:rsidRPr="00B73ABF">
        <w:rPr>
          <w:rFonts w:ascii="Arial" w:hAnsi="Arial" w:cs="Arial"/>
          <w:bCs/>
          <w:sz w:val="26"/>
          <w:szCs w:val="26"/>
        </w:rPr>
        <w:lastRenderedPageBreak/>
        <w:t>5</w:t>
      </w:r>
      <w:r w:rsidR="000C26C7" w:rsidRPr="00B73ABF">
        <w:rPr>
          <w:rFonts w:ascii="Arial" w:hAnsi="Arial" w:cs="Arial"/>
          <w:bCs/>
          <w:sz w:val="26"/>
          <w:szCs w:val="26"/>
        </w:rPr>
        <w:t xml:space="preserve">. </w:t>
      </w:r>
      <w:r w:rsidR="005975EE" w:rsidRPr="00B73ABF">
        <w:rPr>
          <w:rFonts w:ascii="Arial" w:hAnsi="Arial" w:cs="Arial"/>
          <w:bCs/>
          <w:iCs/>
          <w:sz w:val="26"/>
          <w:szCs w:val="26"/>
        </w:rPr>
        <w:t>En vista de ello, no se equivocó el juez constitucional al deducir la responsa</w:t>
      </w:r>
      <w:r w:rsidR="00DF4B67" w:rsidRPr="00B73ABF">
        <w:rPr>
          <w:rFonts w:ascii="Arial" w:hAnsi="Arial" w:cs="Arial"/>
          <w:bCs/>
          <w:iCs/>
          <w:sz w:val="26"/>
          <w:szCs w:val="26"/>
        </w:rPr>
        <w:t>bilidad y la</w:t>
      </w:r>
      <w:r w:rsidR="00785AF2" w:rsidRPr="00B73ABF">
        <w:rPr>
          <w:rFonts w:ascii="Arial" w:hAnsi="Arial" w:cs="Arial"/>
          <w:bCs/>
          <w:iCs/>
          <w:sz w:val="26"/>
          <w:szCs w:val="26"/>
        </w:rPr>
        <w:t>s sancio</w:t>
      </w:r>
      <w:r w:rsidR="005975EE" w:rsidRPr="00B73ABF">
        <w:rPr>
          <w:rFonts w:ascii="Arial" w:hAnsi="Arial" w:cs="Arial"/>
          <w:bCs/>
          <w:iCs/>
          <w:sz w:val="26"/>
          <w:szCs w:val="26"/>
        </w:rPr>
        <w:t>n</w:t>
      </w:r>
      <w:r w:rsidR="00785AF2" w:rsidRPr="00B73ABF">
        <w:rPr>
          <w:rFonts w:ascii="Arial" w:hAnsi="Arial" w:cs="Arial"/>
          <w:bCs/>
          <w:iCs/>
          <w:sz w:val="26"/>
          <w:szCs w:val="26"/>
        </w:rPr>
        <w:t>es</w:t>
      </w:r>
      <w:r w:rsidR="005975EE" w:rsidRPr="00B73ABF">
        <w:rPr>
          <w:rFonts w:ascii="Arial" w:hAnsi="Arial" w:cs="Arial"/>
          <w:bCs/>
          <w:iCs/>
          <w:sz w:val="26"/>
          <w:szCs w:val="26"/>
        </w:rPr>
        <w:t xml:space="preserve"> impuesta</w:t>
      </w:r>
      <w:r w:rsidR="00785AF2" w:rsidRPr="00B73ABF">
        <w:rPr>
          <w:rFonts w:ascii="Arial" w:hAnsi="Arial" w:cs="Arial"/>
          <w:bCs/>
          <w:iCs/>
          <w:sz w:val="26"/>
          <w:szCs w:val="26"/>
        </w:rPr>
        <w:t>s</w:t>
      </w:r>
      <w:r w:rsidR="005975EE" w:rsidRPr="00B73ABF">
        <w:rPr>
          <w:rFonts w:ascii="Arial" w:hAnsi="Arial" w:cs="Arial"/>
          <w:bCs/>
          <w:iCs/>
          <w:sz w:val="26"/>
          <w:szCs w:val="26"/>
        </w:rPr>
        <w:t>, que se halla</w:t>
      </w:r>
      <w:r w:rsidR="00785AF2" w:rsidRPr="00B73ABF">
        <w:rPr>
          <w:rFonts w:ascii="Arial" w:hAnsi="Arial" w:cs="Arial"/>
          <w:bCs/>
          <w:iCs/>
          <w:sz w:val="26"/>
          <w:szCs w:val="26"/>
        </w:rPr>
        <w:t>n</w:t>
      </w:r>
      <w:r w:rsidR="005975EE" w:rsidRPr="00B73ABF">
        <w:rPr>
          <w:rFonts w:ascii="Arial" w:hAnsi="Arial" w:cs="Arial"/>
          <w:bCs/>
          <w:iCs/>
          <w:sz w:val="26"/>
          <w:szCs w:val="26"/>
        </w:rPr>
        <w:t xml:space="preserve"> adecuada</w:t>
      </w:r>
      <w:r w:rsidR="00785AF2" w:rsidRPr="00B73ABF">
        <w:rPr>
          <w:rFonts w:ascii="Arial" w:hAnsi="Arial" w:cs="Arial"/>
          <w:bCs/>
          <w:iCs/>
          <w:sz w:val="26"/>
          <w:szCs w:val="26"/>
        </w:rPr>
        <w:t>s</w:t>
      </w:r>
      <w:r w:rsidR="005975EE" w:rsidRPr="00B73ABF">
        <w:rPr>
          <w:rFonts w:ascii="Arial" w:hAnsi="Arial" w:cs="Arial"/>
          <w:bCs/>
          <w:iCs/>
          <w:sz w:val="26"/>
          <w:szCs w:val="26"/>
        </w:rPr>
        <w:t>, proporcionada</w:t>
      </w:r>
      <w:r w:rsidR="00785AF2" w:rsidRPr="00B73ABF">
        <w:rPr>
          <w:rFonts w:ascii="Arial" w:hAnsi="Arial" w:cs="Arial"/>
          <w:bCs/>
          <w:iCs/>
          <w:sz w:val="26"/>
          <w:szCs w:val="26"/>
        </w:rPr>
        <w:t>s</w:t>
      </w:r>
      <w:r w:rsidR="005975EE" w:rsidRPr="00B73ABF">
        <w:rPr>
          <w:rFonts w:ascii="Arial" w:hAnsi="Arial" w:cs="Arial"/>
          <w:bCs/>
          <w:iCs/>
          <w:sz w:val="26"/>
          <w:szCs w:val="26"/>
        </w:rPr>
        <w:t xml:space="preserve"> y razonable</w:t>
      </w:r>
      <w:r w:rsidR="00785AF2" w:rsidRPr="00B73ABF">
        <w:rPr>
          <w:rFonts w:ascii="Arial" w:hAnsi="Arial" w:cs="Arial"/>
          <w:bCs/>
          <w:iCs/>
          <w:sz w:val="26"/>
          <w:szCs w:val="26"/>
        </w:rPr>
        <w:t>s</w:t>
      </w:r>
      <w:r w:rsidR="005975EE" w:rsidRPr="00B73ABF">
        <w:rPr>
          <w:rFonts w:ascii="Arial" w:hAnsi="Arial" w:cs="Arial"/>
          <w:bCs/>
          <w:iCs/>
          <w:sz w:val="26"/>
          <w:szCs w:val="26"/>
        </w:rPr>
        <w:t xml:space="preserve"> a los hechos</w:t>
      </w:r>
      <w:r w:rsidR="00785AF2" w:rsidRPr="00B73ABF">
        <w:rPr>
          <w:rFonts w:ascii="Arial" w:hAnsi="Arial" w:cs="Arial"/>
          <w:bCs/>
          <w:iCs/>
          <w:sz w:val="26"/>
          <w:szCs w:val="26"/>
        </w:rPr>
        <w:t>.</w:t>
      </w:r>
    </w:p>
    <w:p w:rsidR="00BE37A7" w:rsidRPr="00155EEB" w:rsidRDefault="00BE37A7" w:rsidP="00BE37A7">
      <w:pPr>
        <w:pStyle w:val="Sinespaciado"/>
        <w:spacing w:line="360" w:lineRule="auto"/>
        <w:ind w:firstLine="2835"/>
        <w:jc w:val="both"/>
        <w:rPr>
          <w:rFonts w:ascii="Arial" w:hAnsi="Arial" w:cs="Arial"/>
          <w:bCs/>
          <w:iCs/>
          <w:sz w:val="24"/>
          <w:szCs w:val="26"/>
        </w:rPr>
      </w:pPr>
    </w:p>
    <w:p w:rsidR="00BE37A7" w:rsidRPr="00B73ABF" w:rsidRDefault="00EF02CF" w:rsidP="00BE37A7">
      <w:pPr>
        <w:pStyle w:val="Sinespaciado"/>
        <w:spacing w:line="360" w:lineRule="auto"/>
        <w:ind w:firstLine="2835"/>
        <w:jc w:val="both"/>
        <w:rPr>
          <w:rFonts w:ascii="Arial" w:hAnsi="Arial" w:cs="Arial"/>
          <w:bCs/>
          <w:iCs/>
          <w:sz w:val="26"/>
          <w:szCs w:val="26"/>
        </w:rPr>
      </w:pPr>
      <w:r w:rsidRPr="00B73ABF">
        <w:rPr>
          <w:rFonts w:ascii="Arial" w:hAnsi="Arial" w:cs="Arial"/>
          <w:bCs/>
          <w:sz w:val="26"/>
          <w:szCs w:val="26"/>
        </w:rPr>
        <w:t xml:space="preserve">En mérito de lo expuesto, el Tribunal Superior del Distrito Judicial de </w:t>
      </w:r>
      <w:r w:rsidR="00C762AB" w:rsidRPr="00B73ABF">
        <w:rPr>
          <w:rFonts w:ascii="Arial" w:hAnsi="Arial" w:cs="Arial"/>
          <w:bCs/>
          <w:sz w:val="26"/>
          <w:szCs w:val="26"/>
        </w:rPr>
        <w:t>Pereira</w:t>
      </w:r>
      <w:r w:rsidR="00853777" w:rsidRPr="00B73ABF">
        <w:rPr>
          <w:rFonts w:ascii="Arial" w:hAnsi="Arial" w:cs="Arial"/>
          <w:bCs/>
          <w:sz w:val="26"/>
          <w:szCs w:val="26"/>
        </w:rPr>
        <w:t xml:space="preserve"> – Sala Civil Familia, </w:t>
      </w:r>
    </w:p>
    <w:p w:rsidR="00BE37A7" w:rsidRPr="00195C1D" w:rsidRDefault="00BE37A7" w:rsidP="00BE37A7">
      <w:pPr>
        <w:pStyle w:val="Sinespaciado"/>
        <w:spacing w:line="360" w:lineRule="auto"/>
        <w:ind w:firstLine="2835"/>
        <w:jc w:val="both"/>
        <w:rPr>
          <w:rFonts w:ascii="Arial" w:hAnsi="Arial" w:cs="Arial"/>
          <w:bCs/>
          <w:iCs/>
          <w:sz w:val="28"/>
          <w:szCs w:val="30"/>
        </w:rPr>
      </w:pPr>
    </w:p>
    <w:p w:rsidR="00BE37A7" w:rsidRPr="00B73ABF" w:rsidRDefault="000E538F" w:rsidP="00BE37A7">
      <w:pPr>
        <w:pStyle w:val="Sinespaciado"/>
        <w:spacing w:line="360" w:lineRule="auto"/>
        <w:ind w:firstLine="2835"/>
        <w:jc w:val="both"/>
        <w:rPr>
          <w:rFonts w:ascii="Arial" w:hAnsi="Arial" w:cs="Arial"/>
          <w:sz w:val="28"/>
          <w:szCs w:val="28"/>
        </w:rPr>
      </w:pPr>
      <w:r w:rsidRPr="00B73ABF">
        <w:rPr>
          <w:rFonts w:ascii="Arial" w:hAnsi="Arial" w:cs="Arial"/>
          <w:sz w:val="28"/>
          <w:szCs w:val="28"/>
        </w:rPr>
        <w:t>Resuelve:</w:t>
      </w:r>
    </w:p>
    <w:p w:rsidR="00BE37A7" w:rsidRPr="00195C1D" w:rsidRDefault="00BE37A7" w:rsidP="00BE37A7">
      <w:pPr>
        <w:pStyle w:val="Sinespaciado"/>
        <w:spacing w:line="360" w:lineRule="auto"/>
        <w:ind w:firstLine="2835"/>
        <w:jc w:val="both"/>
        <w:rPr>
          <w:rFonts w:ascii="Arial" w:hAnsi="Arial" w:cs="Arial"/>
          <w:sz w:val="22"/>
          <w:szCs w:val="28"/>
        </w:rPr>
      </w:pPr>
    </w:p>
    <w:p w:rsidR="00BE37A7" w:rsidRPr="00B73ABF" w:rsidRDefault="00914CCA" w:rsidP="00BE37A7">
      <w:pPr>
        <w:pStyle w:val="Sinespaciado"/>
        <w:spacing w:line="360" w:lineRule="auto"/>
        <w:ind w:firstLine="2835"/>
        <w:jc w:val="both"/>
        <w:rPr>
          <w:rFonts w:ascii="Arial" w:hAnsi="Arial" w:cs="Arial"/>
          <w:sz w:val="26"/>
          <w:szCs w:val="26"/>
          <w:lang w:val="es-CO"/>
        </w:rPr>
      </w:pPr>
      <w:r w:rsidRPr="00B73ABF">
        <w:rPr>
          <w:rFonts w:ascii="Arial" w:hAnsi="Arial" w:cs="Arial"/>
          <w:sz w:val="28"/>
          <w:szCs w:val="28"/>
        </w:rPr>
        <w:t xml:space="preserve">Primero: </w:t>
      </w:r>
      <w:r w:rsidR="00A23232" w:rsidRPr="00B73ABF">
        <w:rPr>
          <w:rFonts w:ascii="Arial" w:hAnsi="Arial" w:cs="Arial"/>
          <w:sz w:val="28"/>
          <w:szCs w:val="28"/>
          <w:lang w:val="es-CO"/>
        </w:rPr>
        <w:t>Confirmar</w:t>
      </w:r>
      <w:r w:rsidR="003A5048" w:rsidRPr="00B73ABF">
        <w:rPr>
          <w:rFonts w:ascii="Arial" w:hAnsi="Arial" w:cs="Arial"/>
          <w:sz w:val="28"/>
          <w:szCs w:val="28"/>
          <w:lang w:val="es-CO"/>
        </w:rPr>
        <w:t xml:space="preserve"> </w:t>
      </w:r>
      <w:r w:rsidR="003A5048" w:rsidRPr="00B73ABF">
        <w:rPr>
          <w:rFonts w:ascii="Arial" w:hAnsi="Arial" w:cs="Arial"/>
          <w:sz w:val="26"/>
          <w:szCs w:val="26"/>
          <w:lang w:val="es-CO"/>
        </w:rPr>
        <w:t>la</w:t>
      </w:r>
      <w:r w:rsidR="000D63C5" w:rsidRPr="00B73ABF">
        <w:rPr>
          <w:rFonts w:ascii="Arial" w:hAnsi="Arial" w:cs="Arial"/>
          <w:sz w:val="26"/>
          <w:szCs w:val="26"/>
          <w:lang w:val="es-CO"/>
        </w:rPr>
        <w:t>s</w:t>
      </w:r>
      <w:r w:rsidR="003A5048" w:rsidRPr="00B73ABF">
        <w:rPr>
          <w:rFonts w:ascii="Arial" w:hAnsi="Arial" w:cs="Arial"/>
          <w:sz w:val="26"/>
          <w:szCs w:val="26"/>
          <w:lang w:val="es-CO"/>
        </w:rPr>
        <w:t xml:space="preserve"> sanci</w:t>
      </w:r>
      <w:r w:rsidR="000D63C5" w:rsidRPr="00B73ABF">
        <w:rPr>
          <w:rFonts w:ascii="Arial" w:hAnsi="Arial" w:cs="Arial"/>
          <w:sz w:val="26"/>
          <w:szCs w:val="26"/>
          <w:lang w:val="es-CO"/>
        </w:rPr>
        <w:t>ones</w:t>
      </w:r>
      <w:r w:rsidR="003A5048" w:rsidRPr="00B73ABF">
        <w:rPr>
          <w:rFonts w:ascii="Arial" w:hAnsi="Arial" w:cs="Arial"/>
          <w:sz w:val="26"/>
          <w:szCs w:val="26"/>
          <w:lang w:val="es-CO"/>
        </w:rPr>
        <w:t xml:space="preserve"> impuesta</w:t>
      </w:r>
      <w:r w:rsidR="000D63C5" w:rsidRPr="00B73ABF">
        <w:rPr>
          <w:rFonts w:ascii="Arial" w:hAnsi="Arial" w:cs="Arial"/>
          <w:sz w:val="26"/>
          <w:szCs w:val="26"/>
          <w:lang w:val="es-CO"/>
        </w:rPr>
        <w:t>s</w:t>
      </w:r>
      <w:r w:rsidR="003A5048" w:rsidRPr="00B73ABF">
        <w:rPr>
          <w:rFonts w:ascii="Arial" w:hAnsi="Arial" w:cs="Arial"/>
          <w:sz w:val="26"/>
          <w:szCs w:val="26"/>
          <w:lang w:val="es-CO"/>
        </w:rPr>
        <w:t xml:space="preserve"> a la doctora </w:t>
      </w:r>
      <w:r w:rsidR="004569E5" w:rsidRPr="00B73ABF">
        <w:rPr>
          <w:rFonts w:ascii="Arial" w:hAnsi="Arial" w:cs="Arial"/>
          <w:sz w:val="26"/>
          <w:szCs w:val="26"/>
          <w:lang w:val="es-CO"/>
        </w:rPr>
        <w:t xml:space="preserve">Alicia Rueda Rojas </w:t>
      </w:r>
      <w:r w:rsidR="003A5048" w:rsidRPr="00B73ABF">
        <w:rPr>
          <w:rFonts w:ascii="Arial" w:hAnsi="Arial" w:cs="Arial"/>
          <w:sz w:val="26"/>
          <w:szCs w:val="26"/>
          <w:lang w:val="es-CO"/>
        </w:rPr>
        <w:t xml:space="preserve">en su calidad de </w:t>
      </w:r>
      <w:r w:rsidR="004569E5" w:rsidRPr="00B73ABF">
        <w:rPr>
          <w:rFonts w:ascii="Arial" w:hAnsi="Arial" w:cs="Arial"/>
          <w:sz w:val="26"/>
          <w:szCs w:val="26"/>
          <w:lang w:val="es-CO"/>
        </w:rPr>
        <w:t>Subdirectora de Reparación Individual e Iris Marín</w:t>
      </w:r>
      <w:r w:rsidR="000D63C5" w:rsidRPr="00B73ABF">
        <w:rPr>
          <w:rFonts w:ascii="Arial" w:hAnsi="Arial" w:cs="Arial"/>
          <w:sz w:val="26"/>
          <w:szCs w:val="26"/>
          <w:lang w:val="es-CO"/>
        </w:rPr>
        <w:t xml:space="preserve">, como </w:t>
      </w:r>
      <w:r w:rsidR="004569E5" w:rsidRPr="00B73ABF">
        <w:rPr>
          <w:rFonts w:ascii="Arial" w:hAnsi="Arial" w:cs="Arial"/>
          <w:sz w:val="26"/>
          <w:szCs w:val="26"/>
          <w:lang w:val="es-CO"/>
        </w:rPr>
        <w:t>Directora de Reparaciones de la UARIV</w:t>
      </w:r>
      <w:r w:rsidR="00246F55">
        <w:rPr>
          <w:rFonts w:ascii="Arial" w:hAnsi="Arial" w:cs="Arial"/>
          <w:sz w:val="26"/>
          <w:szCs w:val="26"/>
          <w:lang w:val="es-CO"/>
        </w:rPr>
        <w:t>, e</w:t>
      </w:r>
      <w:r w:rsidR="009C2EEC">
        <w:rPr>
          <w:rFonts w:ascii="Arial" w:hAnsi="Arial" w:cs="Arial"/>
          <w:sz w:val="26"/>
          <w:szCs w:val="26"/>
          <w:lang w:val="es-CO"/>
        </w:rPr>
        <w:t>n</w:t>
      </w:r>
      <w:r w:rsidR="00A23232" w:rsidRPr="00B73ABF">
        <w:rPr>
          <w:rFonts w:ascii="Arial" w:hAnsi="Arial" w:cs="Arial"/>
          <w:sz w:val="26"/>
          <w:szCs w:val="26"/>
          <w:lang w:val="es-CO"/>
        </w:rPr>
        <w:t xml:space="preserve"> auto calendado el </w:t>
      </w:r>
      <w:r w:rsidR="004569E5" w:rsidRPr="00B73ABF">
        <w:rPr>
          <w:rFonts w:ascii="Arial" w:hAnsi="Arial" w:cs="Arial"/>
          <w:sz w:val="26"/>
          <w:szCs w:val="26"/>
          <w:lang w:val="es-CO"/>
        </w:rPr>
        <w:t>30</w:t>
      </w:r>
      <w:r w:rsidR="00A23232" w:rsidRPr="00B73ABF">
        <w:rPr>
          <w:rFonts w:ascii="Arial" w:hAnsi="Arial" w:cs="Arial"/>
          <w:sz w:val="26"/>
          <w:szCs w:val="26"/>
          <w:lang w:val="es-CO"/>
        </w:rPr>
        <w:t xml:space="preserve"> de </w:t>
      </w:r>
      <w:r w:rsidR="004569E5" w:rsidRPr="00B73ABF">
        <w:rPr>
          <w:rFonts w:ascii="Arial" w:hAnsi="Arial" w:cs="Arial"/>
          <w:sz w:val="26"/>
          <w:szCs w:val="26"/>
          <w:lang w:val="es-CO"/>
        </w:rPr>
        <w:t>octubre</w:t>
      </w:r>
      <w:r w:rsidR="0085083C" w:rsidRPr="00B73ABF">
        <w:rPr>
          <w:rFonts w:ascii="Arial" w:hAnsi="Arial" w:cs="Arial"/>
          <w:sz w:val="26"/>
          <w:szCs w:val="26"/>
          <w:lang w:val="es-CO"/>
        </w:rPr>
        <w:t xml:space="preserve"> </w:t>
      </w:r>
      <w:r w:rsidR="00A23232" w:rsidRPr="00B73ABF">
        <w:rPr>
          <w:rFonts w:ascii="Arial" w:hAnsi="Arial" w:cs="Arial"/>
          <w:sz w:val="26"/>
          <w:szCs w:val="26"/>
          <w:lang w:val="es-CO"/>
        </w:rPr>
        <w:t xml:space="preserve">de 2015 proferido por el Juzgado </w:t>
      </w:r>
      <w:r w:rsidR="004569E5" w:rsidRPr="00B73ABF">
        <w:rPr>
          <w:rFonts w:ascii="Arial" w:hAnsi="Arial" w:cs="Arial"/>
          <w:sz w:val="26"/>
          <w:szCs w:val="26"/>
          <w:lang w:val="es-CO"/>
        </w:rPr>
        <w:t xml:space="preserve">Primero Civil del Circuito </w:t>
      </w:r>
      <w:r w:rsidR="000D63C5" w:rsidRPr="00B73ABF">
        <w:rPr>
          <w:rFonts w:ascii="Arial" w:hAnsi="Arial" w:cs="Arial"/>
          <w:sz w:val="26"/>
          <w:szCs w:val="26"/>
          <w:lang w:val="es-CO"/>
        </w:rPr>
        <w:t>de la ciudad.</w:t>
      </w:r>
    </w:p>
    <w:p w:rsidR="00BE37A7" w:rsidRPr="00195C1D" w:rsidRDefault="00BE37A7" w:rsidP="00BE37A7">
      <w:pPr>
        <w:pStyle w:val="Sinespaciado"/>
        <w:spacing w:line="360" w:lineRule="auto"/>
        <w:ind w:firstLine="2835"/>
        <w:jc w:val="both"/>
        <w:rPr>
          <w:rFonts w:ascii="Arial" w:hAnsi="Arial" w:cs="Arial"/>
          <w:sz w:val="22"/>
          <w:szCs w:val="26"/>
          <w:lang w:val="es-CO"/>
        </w:rPr>
      </w:pPr>
    </w:p>
    <w:p w:rsidR="00BE37A7" w:rsidRPr="00B73ABF" w:rsidRDefault="00DD0212" w:rsidP="00BE37A7">
      <w:pPr>
        <w:pStyle w:val="Sinespaciado"/>
        <w:spacing w:line="360" w:lineRule="auto"/>
        <w:ind w:firstLine="2835"/>
        <w:jc w:val="both"/>
        <w:rPr>
          <w:rFonts w:ascii="Arial" w:hAnsi="Arial" w:cs="Arial"/>
          <w:sz w:val="26"/>
          <w:szCs w:val="26"/>
          <w:lang w:val="es-CO"/>
        </w:rPr>
      </w:pPr>
      <w:r w:rsidRPr="00B73ABF">
        <w:rPr>
          <w:rFonts w:ascii="Arial" w:hAnsi="Arial" w:cs="Arial"/>
          <w:sz w:val="28"/>
          <w:szCs w:val="28"/>
          <w:lang w:val="es-CO"/>
        </w:rPr>
        <w:t xml:space="preserve">Segundo: </w:t>
      </w:r>
      <w:r w:rsidR="0085083C" w:rsidRPr="00B73ABF">
        <w:rPr>
          <w:rFonts w:ascii="Arial" w:hAnsi="Arial" w:cs="Arial"/>
          <w:sz w:val="26"/>
          <w:szCs w:val="26"/>
          <w:lang w:val="es-CO"/>
        </w:rPr>
        <w:t>Comunicar a los interesados en la forma prevista por el artículo 30 del Decreto 2591 de 1991.</w:t>
      </w:r>
    </w:p>
    <w:p w:rsidR="00BE37A7" w:rsidRPr="00195C1D" w:rsidRDefault="00BE37A7" w:rsidP="00BE37A7">
      <w:pPr>
        <w:pStyle w:val="Sinespaciado"/>
        <w:spacing w:line="360" w:lineRule="auto"/>
        <w:ind w:firstLine="2835"/>
        <w:jc w:val="both"/>
        <w:rPr>
          <w:rFonts w:ascii="Arial" w:hAnsi="Arial" w:cs="Arial"/>
          <w:sz w:val="22"/>
          <w:szCs w:val="26"/>
          <w:lang w:val="es-CO"/>
        </w:rPr>
      </w:pPr>
    </w:p>
    <w:p w:rsidR="00A23232" w:rsidRPr="00B73ABF" w:rsidRDefault="00015C6A" w:rsidP="00BE37A7">
      <w:pPr>
        <w:pStyle w:val="Sinespaciado"/>
        <w:spacing w:line="360" w:lineRule="auto"/>
        <w:ind w:firstLine="2835"/>
        <w:jc w:val="both"/>
        <w:rPr>
          <w:rFonts w:ascii="Arial" w:hAnsi="Arial" w:cs="Arial"/>
          <w:bCs/>
          <w:iCs/>
          <w:sz w:val="26"/>
          <w:szCs w:val="26"/>
        </w:rPr>
      </w:pPr>
      <w:r w:rsidRPr="00B73ABF">
        <w:rPr>
          <w:rFonts w:ascii="Arial" w:hAnsi="Arial" w:cs="Arial"/>
          <w:sz w:val="28"/>
          <w:szCs w:val="28"/>
          <w:lang w:val="es-CO"/>
        </w:rPr>
        <w:t>Tercero</w:t>
      </w:r>
      <w:r w:rsidR="0055794F" w:rsidRPr="00B73ABF">
        <w:rPr>
          <w:rFonts w:ascii="Arial" w:hAnsi="Arial" w:cs="Arial"/>
          <w:sz w:val="28"/>
          <w:szCs w:val="28"/>
          <w:lang w:val="es-CO"/>
        </w:rPr>
        <w:t>:</w:t>
      </w:r>
      <w:r w:rsidR="0055794F" w:rsidRPr="00B73ABF">
        <w:rPr>
          <w:rFonts w:ascii="Arial" w:hAnsi="Arial" w:cs="Arial"/>
          <w:sz w:val="26"/>
          <w:szCs w:val="26"/>
          <w:lang w:val="es-CO"/>
        </w:rPr>
        <w:t xml:space="preserve"> </w:t>
      </w:r>
      <w:r w:rsidR="0085083C" w:rsidRPr="00B73ABF">
        <w:rPr>
          <w:rFonts w:ascii="Arial" w:hAnsi="Arial" w:cs="Arial"/>
          <w:sz w:val="26"/>
          <w:szCs w:val="26"/>
          <w:lang w:val="es-CO"/>
        </w:rPr>
        <w:t>Devolver la actuación al juzgado de origen para lo de su cargo.</w:t>
      </w:r>
    </w:p>
    <w:p w:rsidR="00A23232" w:rsidRPr="00B73ABF" w:rsidRDefault="00A23232" w:rsidP="00A23232">
      <w:pPr>
        <w:spacing w:line="360" w:lineRule="auto"/>
        <w:rPr>
          <w:rFonts w:ascii="Arial" w:hAnsi="Arial" w:cs="Arial"/>
          <w:sz w:val="26"/>
          <w:szCs w:val="26"/>
          <w:lang w:val="es-CO"/>
        </w:rPr>
      </w:pPr>
    </w:p>
    <w:p w:rsidR="00A23232" w:rsidRDefault="00A23232" w:rsidP="00A23232">
      <w:pPr>
        <w:spacing w:line="360" w:lineRule="auto"/>
        <w:rPr>
          <w:rFonts w:ascii="Arial" w:hAnsi="Arial" w:cs="Arial"/>
          <w:sz w:val="26"/>
          <w:szCs w:val="26"/>
          <w:lang w:val="es-CO"/>
        </w:rPr>
      </w:pPr>
      <w:r w:rsidRPr="00B73ABF">
        <w:rPr>
          <w:rFonts w:ascii="Arial" w:hAnsi="Arial" w:cs="Arial"/>
          <w:sz w:val="26"/>
          <w:szCs w:val="26"/>
          <w:lang w:val="es-CO"/>
        </w:rPr>
        <w:t>Notifíquese y cúmplase</w:t>
      </w:r>
      <w:r w:rsidR="00BE37A7" w:rsidRPr="00B73ABF">
        <w:rPr>
          <w:rFonts w:ascii="Arial" w:hAnsi="Arial" w:cs="Arial"/>
          <w:sz w:val="26"/>
          <w:szCs w:val="26"/>
          <w:lang w:val="es-CO"/>
        </w:rPr>
        <w:t>,</w:t>
      </w:r>
    </w:p>
    <w:p w:rsidR="00BE626A" w:rsidRPr="00195C1D" w:rsidRDefault="00BE626A" w:rsidP="00246F55">
      <w:pPr>
        <w:spacing w:line="360" w:lineRule="auto"/>
        <w:ind w:firstLine="2835"/>
        <w:rPr>
          <w:rFonts w:ascii="Arial" w:hAnsi="Arial" w:cs="Arial"/>
          <w:sz w:val="22"/>
          <w:szCs w:val="26"/>
          <w:lang w:val="es-CO"/>
        </w:rPr>
      </w:pPr>
    </w:p>
    <w:p w:rsidR="00BE626A" w:rsidRPr="00195C1D" w:rsidRDefault="00BE626A" w:rsidP="00246F55">
      <w:pPr>
        <w:spacing w:line="360" w:lineRule="auto"/>
        <w:ind w:firstLine="2835"/>
        <w:rPr>
          <w:rFonts w:ascii="Arial" w:hAnsi="Arial" w:cs="Arial"/>
          <w:sz w:val="22"/>
          <w:szCs w:val="26"/>
          <w:lang w:val="es-CO"/>
        </w:rPr>
      </w:pPr>
    </w:p>
    <w:p w:rsidR="00195C1D" w:rsidRPr="00195C1D" w:rsidRDefault="00195C1D" w:rsidP="00246F55">
      <w:pPr>
        <w:spacing w:line="360" w:lineRule="auto"/>
        <w:ind w:firstLine="2835"/>
        <w:rPr>
          <w:rFonts w:ascii="Arial" w:hAnsi="Arial" w:cs="Arial"/>
          <w:sz w:val="22"/>
          <w:szCs w:val="26"/>
          <w:lang w:val="es-CO"/>
        </w:rPr>
      </w:pPr>
    </w:p>
    <w:p w:rsidR="00BE626A" w:rsidRDefault="000B6DD8" w:rsidP="00BE626A">
      <w:pPr>
        <w:pStyle w:val="Sinespaciado"/>
        <w:spacing w:line="360" w:lineRule="auto"/>
        <w:ind w:firstLine="2835"/>
        <w:rPr>
          <w:rFonts w:ascii="Arial" w:hAnsi="Arial" w:cs="Arial"/>
          <w:spacing w:val="-3"/>
          <w:sz w:val="22"/>
          <w:szCs w:val="22"/>
        </w:rPr>
      </w:pPr>
      <w:bookmarkStart w:id="0" w:name="_GoBack"/>
      <w:r w:rsidRPr="00B73ABF">
        <w:rPr>
          <w:rFonts w:ascii="Arial" w:hAnsi="Arial" w:cs="Arial"/>
          <w:spacing w:val="-3"/>
          <w:sz w:val="22"/>
          <w:szCs w:val="22"/>
        </w:rPr>
        <w:t>EDDER JIMMY SÁNCHEZ CALAMBÁS</w:t>
      </w:r>
    </w:p>
    <w:p w:rsidR="00BE626A" w:rsidRDefault="00BE626A" w:rsidP="00BE626A">
      <w:pPr>
        <w:pStyle w:val="Sinespaciado"/>
        <w:spacing w:line="360" w:lineRule="auto"/>
        <w:ind w:firstLine="2835"/>
        <w:rPr>
          <w:rFonts w:ascii="Arial" w:hAnsi="Arial" w:cs="Arial"/>
          <w:spacing w:val="-3"/>
          <w:sz w:val="22"/>
          <w:szCs w:val="22"/>
        </w:rPr>
      </w:pPr>
    </w:p>
    <w:p w:rsidR="00BE626A" w:rsidRDefault="00BE626A" w:rsidP="00BE626A">
      <w:pPr>
        <w:pStyle w:val="Sinespaciado"/>
        <w:spacing w:line="360" w:lineRule="auto"/>
        <w:ind w:firstLine="2835"/>
        <w:rPr>
          <w:rFonts w:ascii="Arial" w:hAnsi="Arial" w:cs="Arial"/>
          <w:spacing w:val="-3"/>
          <w:sz w:val="22"/>
          <w:szCs w:val="22"/>
        </w:rPr>
      </w:pPr>
    </w:p>
    <w:p w:rsidR="00BE626A" w:rsidRDefault="00BE626A" w:rsidP="00BE626A">
      <w:pPr>
        <w:pStyle w:val="Sinespaciado"/>
        <w:spacing w:line="360" w:lineRule="auto"/>
        <w:ind w:firstLine="2835"/>
        <w:rPr>
          <w:rFonts w:ascii="Arial" w:hAnsi="Arial" w:cs="Arial"/>
          <w:spacing w:val="-3"/>
          <w:sz w:val="22"/>
          <w:szCs w:val="22"/>
        </w:rPr>
      </w:pPr>
    </w:p>
    <w:p w:rsidR="00BE626A" w:rsidRDefault="000B6DD8" w:rsidP="00BE626A">
      <w:pPr>
        <w:pStyle w:val="Sinespaciado"/>
        <w:spacing w:line="360" w:lineRule="auto"/>
        <w:ind w:firstLine="2835"/>
        <w:rPr>
          <w:rFonts w:ascii="Arial" w:hAnsi="Arial" w:cs="Arial"/>
          <w:spacing w:val="-3"/>
          <w:sz w:val="22"/>
          <w:szCs w:val="22"/>
        </w:rPr>
      </w:pPr>
      <w:r w:rsidRPr="00B73ABF">
        <w:rPr>
          <w:rFonts w:ascii="Arial" w:hAnsi="Arial" w:cs="Arial"/>
          <w:spacing w:val="-3"/>
          <w:sz w:val="22"/>
          <w:szCs w:val="22"/>
        </w:rPr>
        <w:t>JAIME ALBERTO SARAZA NARANJO</w:t>
      </w:r>
    </w:p>
    <w:p w:rsidR="00BE626A" w:rsidRDefault="00BE626A" w:rsidP="00BE626A">
      <w:pPr>
        <w:pStyle w:val="Sinespaciado"/>
        <w:spacing w:line="360" w:lineRule="auto"/>
        <w:ind w:firstLine="2835"/>
        <w:rPr>
          <w:rFonts w:ascii="Arial" w:hAnsi="Arial" w:cs="Arial"/>
          <w:spacing w:val="-3"/>
          <w:sz w:val="22"/>
          <w:szCs w:val="22"/>
        </w:rPr>
      </w:pPr>
    </w:p>
    <w:p w:rsidR="00BE626A" w:rsidRDefault="00BE626A" w:rsidP="00BE626A">
      <w:pPr>
        <w:pStyle w:val="Sinespaciado"/>
        <w:spacing w:line="360" w:lineRule="auto"/>
        <w:ind w:firstLine="2835"/>
        <w:rPr>
          <w:rFonts w:ascii="Arial" w:hAnsi="Arial" w:cs="Arial"/>
          <w:spacing w:val="-3"/>
          <w:sz w:val="22"/>
          <w:szCs w:val="22"/>
        </w:rPr>
      </w:pPr>
    </w:p>
    <w:p w:rsidR="00BE626A" w:rsidRDefault="00BE626A" w:rsidP="00BE626A">
      <w:pPr>
        <w:pStyle w:val="Sinespaciado"/>
        <w:spacing w:line="360" w:lineRule="auto"/>
        <w:ind w:firstLine="2835"/>
        <w:rPr>
          <w:rFonts w:ascii="Arial" w:hAnsi="Arial" w:cs="Arial"/>
          <w:spacing w:val="-3"/>
          <w:sz w:val="22"/>
          <w:szCs w:val="22"/>
        </w:rPr>
      </w:pPr>
    </w:p>
    <w:p w:rsidR="009752D4" w:rsidRDefault="00A23232" w:rsidP="00BE626A">
      <w:pPr>
        <w:pStyle w:val="Sinespaciado"/>
        <w:spacing w:line="360" w:lineRule="auto"/>
        <w:ind w:firstLine="2835"/>
        <w:rPr>
          <w:rFonts w:ascii="Arial" w:hAnsi="Arial" w:cs="Arial"/>
          <w:spacing w:val="-3"/>
          <w:sz w:val="22"/>
          <w:szCs w:val="22"/>
        </w:rPr>
      </w:pPr>
      <w:r w:rsidRPr="00B73ABF">
        <w:rPr>
          <w:rFonts w:ascii="Arial" w:hAnsi="Arial" w:cs="Arial"/>
          <w:spacing w:val="-3"/>
          <w:sz w:val="22"/>
          <w:szCs w:val="22"/>
        </w:rPr>
        <w:t>CLAUDIA MARÍA ARCILA RÍOS</w:t>
      </w:r>
      <w:bookmarkEnd w:id="0"/>
    </w:p>
    <w:sectPr w:rsidR="009752D4" w:rsidSect="00BE37A7">
      <w:headerReference w:type="default" r:id="rId8"/>
      <w:footerReference w:type="default" r:id="rId9"/>
      <w:pgSz w:w="12242" w:h="18705" w:code="119"/>
      <w:pgMar w:top="272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1F" w:rsidRDefault="0046731F">
      <w:r>
        <w:separator/>
      </w:r>
    </w:p>
  </w:endnote>
  <w:endnote w:type="continuationSeparator" w:id="0">
    <w:p w:rsidR="0046731F" w:rsidRDefault="004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83CD8">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1F" w:rsidRDefault="0046731F">
      <w:r>
        <w:separator/>
      </w:r>
    </w:p>
  </w:footnote>
  <w:footnote w:type="continuationSeparator" w:id="0">
    <w:p w:rsidR="0046731F" w:rsidRDefault="0046731F">
      <w:r>
        <w:continuationSeparator/>
      </w:r>
    </w:p>
  </w:footnote>
  <w:footnote w:id="1">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DF4F29" w:rsidRPr="004A078E" w:rsidRDefault="00DF4F29" w:rsidP="009752D4">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3">
    <w:p w:rsidR="00DF4F29" w:rsidRPr="001D4B86" w:rsidRDefault="00DF4F29" w:rsidP="00DD72BA">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DF4F29" w:rsidRPr="0001724F" w:rsidRDefault="00DF4F29" w:rsidP="00DD72BA">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EXP</w:t>
    </w:r>
    <w:proofErr w:type="spellEnd"/>
    <w:r>
      <w:rPr>
        <w:rFonts w:ascii="Arial" w:hAnsi="Arial" w:cs="Arial"/>
        <w:sz w:val="16"/>
        <w:szCs w:val="16"/>
      </w:rPr>
      <w:t>. Inc. Desacato. Consulta. 66001-31-</w:t>
    </w:r>
    <w:r w:rsidR="000926AD">
      <w:rPr>
        <w:rFonts w:ascii="Arial" w:hAnsi="Arial" w:cs="Arial"/>
        <w:sz w:val="16"/>
        <w:szCs w:val="16"/>
      </w:rPr>
      <w:t>10</w:t>
    </w:r>
    <w:r>
      <w:rPr>
        <w:rFonts w:ascii="Arial" w:hAnsi="Arial" w:cs="Arial"/>
        <w:sz w:val="16"/>
        <w:szCs w:val="16"/>
      </w:rPr>
      <w:t>-00</w:t>
    </w:r>
    <w:r w:rsidR="00496DBD">
      <w:rPr>
        <w:rFonts w:ascii="Arial" w:hAnsi="Arial" w:cs="Arial"/>
        <w:sz w:val="16"/>
        <w:szCs w:val="16"/>
      </w:rPr>
      <w:t>3</w:t>
    </w:r>
    <w:r>
      <w:rPr>
        <w:rFonts w:ascii="Arial" w:hAnsi="Arial" w:cs="Arial"/>
        <w:sz w:val="16"/>
        <w:szCs w:val="16"/>
      </w:rPr>
      <w:t>-201</w:t>
    </w:r>
    <w:r w:rsidR="007A157A">
      <w:rPr>
        <w:rFonts w:ascii="Arial" w:hAnsi="Arial" w:cs="Arial"/>
        <w:sz w:val="16"/>
        <w:szCs w:val="16"/>
      </w:rPr>
      <w:t>5</w:t>
    </w:r>
    <w:r>
      <w:rPr>
        <w:rFonts w:ascii="Arial" w:hAnsi="Arial" w:cs="Arial"/>
        <w:sz w:val="16"/>
        <w:szCs w:val="16"/>
      </w:rPr>
      <w:t>-00</w:t>
    </w:r>
    <w:r w:rsidR="00496DBD">
      <w:rPr>
        <w:rFonts w:ascii="Arial" w:hAnsi="Arial" w:cs="Arial"/>
        <w:sz w:val="16"/>
        <w:szCs w:val="16"/>
      </w:rPr>
      <w:t>680</w:t>
    </w:r>
    <w:r w:rsidR="00D640B7">
      <w:rPr>
        <w:rFonts w:ascii="Arial" w:hAnsi="Arial" w:cs="Arial"/>
        <w:sz w:val="16"/>
        <w:szCs w:val="16"/>
      </w:rPr>
      <w:t>-0</w:t>
    </w:r>
    <w:r w:rsidR="00A646DF">
      <w:rPr>
        <w:rFonts w:ascii="Arial" w:hAnsi="Arial" w:cs="Arial"/>
        <w:sz w:val="16"/>
        <w:szCs w:val="16"/>
      </w:rPr>
      <w:t>2</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6896"/>
    <w:rsid w:val="000072B0"/>
    <w:rsid w:val="000073A3"/>
    <w:rsid w:val="00007BEB"/>
    <w:rsid w:val="000113D8"/>
    <w:rsid w:val="00015C6A"/>
    <w:rsid w:val="000168E0"/>
    <w:rsid w:val="00026B89"/>
    <w:rsid w:val="00030ECC"/>
    <w:rsid w:val="00033937"/>
    <w:rsid w:val="00046BC1"/>
    <w:rsid w:val="0005208F"/>
    <w:rsid w:val="00057307"/>
    <w:rsid w:val="00060A06"/>
    <w:rsid w:val="000644B0"/>
    <w:rsid w:val="00072373"/>
    <w:rsid w:val="00072EC1"/>
    <w:rsid w:val="00081CAE"/>
    <w:rsid w:val="00084308"/>
    <w:rsid w:val="00087D5C"/>
    <w:rsid w:val="00091CA3"/>
    <w:rsid w:val="000926AD"/>
    <w:rsid w:val="0009656D"/>
    <w:rsid w:val="000A2E1B"/>
    <w:rsid w:val="000A7E71"/>
    <w:rsid w:val="000B5414"/>
    <w:rsid w:val="000B6DD8"/>
    <w:rsid w:val="000C26C7"/>
    <w:rsid w:val="000C382F"/>
    <w:rsid w:val="000C7267"/>
    <w:rsid w:val="000D5DE0"/>
    <w:rsid w:val="000D63C5"/>
    <w:rsid w:val="000E1969"/>
    <w:rsid w:val="000E538F"/>
    <w:rsid w:val="000F0C09"/>
    <w:rsid w:val="001004D0"/>
    <w:rsid w:val="001021E1"/>
    <w:rsid w:val="001048EE"/>
    <w:rsid w:val="00110325"/>
    <w:rsid w:val="00116C8A"/>
    <w:rsid w:val="00120FE0"/>
    <w:rsid w:val="00131C44"/>
    <w:rsid w:val="00134DFA"/>
    <w:rsid w:val="001350B9"/>
    <w:rsid w:val="00135D0E"/>
    <w:rsid w:val="00136D37"/>
    <w:rsid w:val="001371B1"/>
    <w:rsid w:val="00137908"/>
    <w:rsid w:val="0014364F"/>
    <w:rsid w:val="00145E46"/>
    <w:rsid w:val="00147D8C"/>
    <w:rsid w:val="0015090F"/>
    <w:rsid w:val="001515BB"/>
    <w:rsid w:val="00152A91"/>
    <w:rsid w:val="00153F52"/>
    <w:rsid w:val="00155EEB"/>
    <w:rsid w:val="00156131"/>
    <w:rsid w:val="001570BB"/>
    <w:rsid w:val="00157FEA"/>
    <w:rsid w:val="00162CEB"/>
    <w:rsid w:val="0016368D"/>
    <w:rsid w:val="00164979"/>
    <w:rsid w:val="00165C81"/>
    <w:rsid w:val="00171E07"/>
    <w:rsid w:val="00173497"/>
    <w:rsid w:val="001738A7"/>
    <w:rsid w:val="00173C4F"/>
    <w:rsid w:val="0017442A"/>
    <w:rsid w:val="00175ACB"/>
    <w:rsid w:val="00175D21"/>
    <w:rsid w:val="001902EA"/>
    <w:rsid w:val="00191855"/>
    <w:rsid w:val="00195C1D"/>
    <w:rsid w:val="001964D0"/>
    <w:rsid w:val="001A253D"/>
    <w:rsid w:val="001A33FE"/>
    <w:rsid w:val="001A66D1"/>
    <w:rsid w:val="001D4B86"/>
    <w:rsid w:val="001D5036"/>
    <w:rsid w:val="001E5A56"/>
    <w:rsid w:val="001F3E3F"/>
    <w:rsid w:val="00202B91"/>
    <w:rsid w:val="00210349"/>
    <w:rsid w:val="00216D11"/>
    <w:rsid w:val="002265C5"/>
    <w:rsid w:val="0023710C"/>
    <w:rsid w:val="002440E4"/>
    <w:rsid w:val="002444EE"/>
    <w:rsid w:val="00246E41"/>
    <w:rsid w:val="00246F55"/>
    <w:rsid w:val="002525F1"/>
    <w:rsid w:val="00252880"/>
    <w:rsid w:val="002630A9"/>
    <w:rsid w:val="00264BF6"/>
    <w:rsid w:val="00265CCF"/>
    <w:rsid w:val="00266EF7"/>
    <w:rsid w:val="0026779A"/>
    <w:rsid w:val="00267E39"/>
    <w:rsid w:val="00267E43"/>
    <w:rsid w:val="00271323"/>
    <w:rsid w:val="002714E0"/>
    <w:rsid w:val="002762F3"/>
    <w:rsid w:val="002768E9"/>
    <w:rsid w:val="002911D1"/>
    <w:rsid w:val="00295B84"/>
    <w:rsid w:val="00297E40"/>
    <w:rsid w:val="002A07F5"/>
    <w:rsid w:val="002A1FB8"/>
    <w:rsid w:val="002A6904"/>
    <w:rsid w:val="002B346E"/>
    <w:rsid w:val="002B6B6E"/>
    <w:rsid w:val="002B74DF"/>
    <w:rsid w:val="002C5164"/>
    <w:rsid w:val="002D00F0"/>
    <w:rsid w:val="002E1FDB"/>
    <w:rsid w:val="002F455A"/>
    <w:rsid w:val="002F63A5"/>
    <w:rsid w:val="002F684A"/>
    <w:rsid w:val="003062B6"/>
    <w:rsid w:val="0031291D"/>
    <w:rsid w:val="003170F0"/>
    <w:rsid w:val="00317F82"/>
    <w:rsid w:val="003232DA"/>
    <w:rsid w:val="003263D4"/>
    <w:rsid w:val="00331779"/>
    <w:rsid w:val="0034498A"/>
    <w:rsid w:val="00346DB9"/>
    <w:rsid w:val="00347A12"/>
    <w:rsid w:val="00347FD9"/>
    <w:rsid w:val="003502DB"/>
    <w:rsid w:val="00353348"/>
    <w:rsid w:val="00362A8A"/>
    <w:rsid w:val="00366F54"/>
    <w:rsid w:val="00367C4D"/>
    <w:rsid w:val="00373FC4"/>
    <w:rsid w:val="00374587"/>
    <w:rsid w:val="00395D07"/>
    <w:rsid w:val="003A1559"/>
    <w:rsid w:val="003A5048"/>
    <w:rsid w:val="003A7AA9"/>
    <w:rsid w:val="003B5484"/>
    <w:rsid w:val="003B7324"/>
    <w:rsid w:val="003D0C66"/>
    <w:rsid w:val="003D2C67"/>
    <w:rsid w:val="003E37BA"/>
    <w:rsid w:val="003E3BB0"/>
    <w:rsid w:val="003E3E5B"/>
    <w:rsid w:val="003F6D28"/>
    <w:rsid w:val="0040132D"/>
    <w:rsid w:val="00401B1F"/>
    <w:rsid w:val="0041674C"/>
    <w:rsid w:val="00417BC3"/>
    <w:rsid w:val="00420609"/>
    <w:rsid w:val="004251B7"/>
    <w:rsid w:val="004342CD"/>
    <w:rsid w:val="00442DD0"/>
    <w:rsid w:val="004569E5"/>
    <w:rsid w:val="0046731F"/>
    <w:rsid w:val="004673E2"/>
    <w:rsid w:val="00471C6F"/>
    <w:rsid w:val="0047324C"/>
    <w:rsid w:val="00475AD5"/>
    <w:rsid w:val="00480079"/>
    <w:rsid w:val="00481AFA"/>
    <w:rsid w:val="004836AD"/>
    <w:rsid w:val="00483703"/>
    <w:rsid w:val="004910A8"/>
    <w:rsid w:val="00496DBD"/>
    <w:rsid w:val="004B3362"/>
    <w:rsid w:val="004B6106"/>
    <w:rsid w:val="004B6A80"/>
    <w:rsid w:val="004C4DCE"/>
    <w:rsid w:val="004D7C0B"/>
    <w:rsid w:val="005050A8"/>
    <w:rsid w:val="005061FB"/>
    <w:rsid w:val="00517A27"/>
    <w:rsid w:val="00521A52"/>
    <w:rsid w:val="0052692C"/>
    <w:rsid w:val="0053275A"/>
    <w:rsid w:val="00532ED9"/>
    <w:rsid w:val="0053546C"/>
    <w:rsid w:val="00545C85"/>
    <w:rsid w:val="00547EA8"/>
    <w:rsid w:val="0055221C"/>
    <w:rsid w:val="0055478A"/>
    <w:rsid w:val="0055794F"/>
    <w:rsid w:val="005620D3"/>
    <w:rsid w:val="005631CE"/>
    <w:rsid w:val="00572EFE"/>
    <w:rsid w:val="005734FD"/>
    <w:rsid w:val="00577EBD"/>
    <w:rsid w:val="00581763"/>
    <w:rsid w:val="00581AB3"/>
    <w:rsid w:val="0058229C"/>
    <w:rsid w:val="00583757"/>
    <w:rsid w:val="00583BCE"/>
    <w:rsid w:val="00583CD8"/>
    <w:rsid w:val="00592E16"/>
    <w:rsid w:val="00593636"/>
    <w:rsid w:val="00594843"/>
    <w:rsid w:val="00596704"/>
    <w:rsid w:val="005975EE"/>
    <w:rsid w:val="005A0A38"/>
    <w:rsid w:val="005A0C2E"/>
    <w:rsid w:val="005A2005"/>
    <w:rsid w:val="005A31F2"/>
    <w:rsid w:val="005B0980"/>
    <w:rsid w:val="005B1A7C"/>
    <w:rsid w:val="005B38E1"/>
    <w:rsid w:val="005C34E8"/>
    <w:rsid w:val="005C4A1D"/>
    <w:rsid w:val="005D2EBE"/>
    <w:rsid w:val="005D7BDB"/>
    <w:rsid w:val="005E4291"/>
    <w:rsid w:val="005E4A86"/>
    <w:rsid w:val="005E738E"/>
    <w:rsid w:val="005F0EEB"/>
    <w:rsid w:val="005F16A3"/>
    <w:rsid w:val="005F1C6C"/>
    <w:rsid w:val="005F31CD"/>
    <w:rsid w:val="00601270"/>
    <w:rsid w:val="00601562"/>
    <w:rsid w:val="00604B42"/>
    <w:rsid w:val="00612FF9"/>
    <w:rsid w:val="00617308"/>
    <w:rsid w:val="0061796C"/>
    <w:rsid w:val="00622F05"/>
    <w:rsid w:val="0062700C"/>
    <w:rsid w:val="0063346A"/>
    <w:rsid w:val="006376E0"/>
    <w:rsid w:val="0064449B"/>
    <w:rsid w:val="0065241F"/>
    <w:rsid w:val="00653F07"/>
    <w:rsid w:val="00655C83"/>
    <w:rsid w:val="00657EA6"/>
    <w:rsid w:val="00660EB4"/>
    <w:rsid w:val="00665F04"/>
    <w:rsid w:val="006719D5"/>
    <w:rsid w:val="00671D65"/>
    <w:rsid w:val="0067310C"/>
    <w:rsid w:val="00683D46"/>
    <w:rsid w:val="006902EF"/>
    <w:rsid w:val="00691C4D"/>
    <w:rsid w:val="00695B08"/>
    <w:rsid w:val="00697F8E"/>
    <w:rsid w:val="006A2F09"/>
    <w:rsid w:val="006B1946"/>
    <w:rsid w:val="006B25D4"/>
    <w:rsid w:val="006B2FCB"/>
    <w:rsid w:val="006C0C7F"/>
    <w:rsid w:val="006D7D2E"/>
    <w:rsid w:val="006E0362"/>
    <w:rsid w:val="006E4585"/>
    <w:rsid w:val="006E7114"/>
    <w:rsid w:val="006F65FC"/>
    <w:rsid w:val="006F6BF7"/>
    <w:rsid w:val="00704AB4"/>
    <w:rsid w:val="0071149D"/>
    <w:rsid w:val="00712464"/>
    <w:rsid w:val="00712509"/>
    <w:rsid w:val="00713C88"/>
    <w:rsid w:val="00725394"/>
    <w:rsid w:val="00725C9C"/>
    <w:rsid w:val="007313D4"/>
    <w:rsid w:val="007331A3"/>
    <w:rsid w:val="007345DE"/>
    <w:rsid w:val="00747549"/>
    <w:rsid w:val="00762AA7"/>
    <w:rsid w:val="00762DF0"/>
    <w:rsid w:val="007660A1"/>
    <w:rsid w:val="0077519D"/>
    <w:rsid w:val="00775F59"/>
    <w:rsid w:val="00782BE2"/>
    <w:rsid w:val="00785AF2"/>
    <w:rsid w:val="00785E27"/>
    <w:rsid w:val="007A0F6F"/>
    <w:rsid w:val="007A157A"/>
    <w:rsid w:val="007B1736"/>
    <w:rsid w:val="007B3FD4"/>
    <w:rsid w:val="007D00D4"/>
    <w:rsid w:val="007D101E"/>
    <w:rsid w:val="007E068E"/>
    <w:rsid w:val="007E230B"/>
    <w:rsid w:val="007E385B"/>
    <w:rsid w:val="007E3B5A"/>
    <w:rsid w:val="007E648C"/>
    <w:rsid w:val="007E7AFC"/>
    <w:rsid w:val="00800DC5"/>
    <w:rsid w:val="008058A0"/>
    <w:rsid w:val="00805A67"/>
    <w:rsid w:val="00810727"/>
    <w:rsid w:val="008118CF"/>
    <w:rsid w:val="00821847"/>
    <w:rsid w:val="00834FFB"/>
    <w:rsid w:val="00836E28"/>
    <w:rsid w:val="00837BBC"/>
    <w:rsid w:val="0085083C"/>
    <w:rsid w:val="00851B15"/>
    <w:rsid w:val="0085230B"/>
    <w:rsid w:val="00853777"/>
    <w:rsid w:val="00854F6D"/>
    <w:rsid w:val="00867E08"/>
    <w:rsid w:val="00870056"/>
    <w:rsid w:val="008729DF"/>
    <w:rsid w:val="00874435"/>
    <w:rsid w:val="00875637"/>
    <w:rsid w:val="008834AB"/>
    <w:rsid w:val="00884C2E"/>
    <w:rsid w:val="00885881"/>
    <w:rsid w:val="008911D7"/>
    <w:rsid w:val="00892DD5"/>
    <w:rsid w:val="008A02E8"/>
    <w:rsid w:val="008A0FB0"/>
    <w:rsid w:val="008A3D02"/>
    <w:rsid w:val="008A5433"/>
    <w:rsid w:val="008B439F"/>
    <w:rsid w:val="008C0FB3"/>
    <w:rsid w:val="008D42D9"/>
    <w:rsid w:val="008D437B"/>
    <w:rsid w:val="008D5F02"/>
    <w:rsid w:val="008E754E"/>
    <w:rsid w:val="008E775E"/>
    <w:rsid w:val="008F747A"/>
    <w:rsid w:val="00900EF6"/>
    <w:rsid w:val="00912FD7"/>
    <w:rsid w:val="00914CCA"/>
    <w:rsid w:val="009158B7"/>
    <w:rsid w:val="00915B1D"/>
    <w:rsid w:val="00917E8B"/>
    <w:rsid w:val="00921337"/>
    <w:rsid w:val="00922787"/>
    <w:rsid w:val="009272FD"/>
    <w:rsid w:val="009374A7"/>
    <w:rsid w:val="00940024"/>
    <w:rsid w:val="00940FA6"/>
    <w:rsid w:val="009417C1"/>
    <w:rsid w:val="009421A8"/>
    <w:rsid w:val="00942AD6"/>
    <w:rsid w:val="009444AF"/>
    <w:rsid w:val="009711A5"/>
    <w:rsid w:val="00974929"/>
    <w:rsid w:val="009752D4"/>
    <w:rsid w:val="009771FE"/>
    <w:rsid w:val="00977EAB"/>
    <w:rsid w:val="00983BD7"/>
    <w:rsid w:val="00991619"/>
    <w:rsid w:val="00991CA3"/>
    <w:rsid w:val="009934A2"/>
    <w:rsid w:val="00993A24"/>
    <w:rsid w:val="00994DD7"/>
    <w:rsid w:val="009A2734"/>
    <w:rsid w:val="009A5FF8"/>
    <w:rsid w:val="009A72BC"/>
    <w:rsid w:val="009A76A9"/>
    <w:rsid w:val="009B35D3"/>
    <w:rsid w:val="009B5746"/>
    <w:rsid w:val="009C0879"/>
    <w:rsid w:val="009C2EEC"/>
    <w:rsid w:val="009C5B14"/>
    <w:rsid w:val="009C7599"/>
    <w:rsid w:val="009D3D63"/>
    <w:rsid w:val="009D5EB5"/>
    <w:rsid w:val="009E05CA"/>
    <w:rsid w:val="009E5736"/>
    <w:rsid w:val="009E6E15"/>
    <w:rsid w:val="009F1729"/>
    <w:rsid w:val="00A00BD9"/>
    <w:rsid w:val="00A011D9"/>
    <w:rsid w:val="00A01415"/>
    <w:rsid w:val="00A01E57"/>
    <w:rsid w:val="00A0622D"/>
    <w:rsid w:val="00A1038B"/>
    <w:rsid w:val="00A125B8"/>
    <w:rsid w:val="00A12FB8"/>
    <w:rsid w:val="00A16DEB"/>
    <w:rsid w:val="00A22358"/>
    <w:rsid w:val="00A23232"/>
    <w:rsid w:val="00A34A1E"/>
    <w:rsid w:val="00A34B3E"/>
    <w:rsid w:val="00A3738B"/>
    <w:rsid w:val="00A439F8"/>
    <w:rsid w:val="00A44A8D"/>
    <w:rsid w:val="00A51FE8"/>
    <w:rsid w:val="00A54DD1"/>
    <w:rsid w:val="00A61D26"/>
    <w:rsid w:val="00A646DF"/>
    <w:rsid w:val="00A647F4"/>
    <w:rsid w:val="00A64B4D"/>
    <w:rsid w:val="00A678C2"/>
    <w:rsid w:val="00A7451C"/>
    <w:rsid w:val="00A74B67"/>
    <w:rsid w:val="00A74EDF"/>
    <w:rsid w:val="00A81320"/>
    <w:rsid w:val="00A85D78"/>
    <w:rsid w:val="00A86A37"/>
    <w:rsid w:val="00A86BC7"/>
    <w:rsid w:val="00A86FC8"/>
    <w:rsid w:val="00A94B4E"/>
    <w:rsid w:val="00A965EA"/>
    <w:rsid w:val="00A97E1F"/>
    <w:rsid w:val="00AA0A3B"/>
    <w:rsid w:val="00AA2C0C"/>
    <w:rsid w:val="00AA34AE"/>
    <w:rsid w:val="00AA5D31"/>
    <w:rsid w:val="00AA69B1"/>
    <w:rsid w:val="00AB4469"/>
    <w:rsid w:val="00AB4C47"/>
    <w:rsid w:val="00AB5FB6"/>
    <w:rsid w:val="00AC1336"/>
    <w:rsid w:val="00AC2E38"/>
    <w:rsid w:val="00AC7AB8"/>
    <w:rsid w:val="00AD552D"/>
    <w:rsid w:val="00AD7E67"/>
    <w:rsid w:val="00AE59A5"/>
    <w:rsid w:val="00AF07BA"/>
    <w:rsid w:val="00AF61B8"/>
    <w:rsid w:val="00B0457B"/>
    <w:rsid w:val="00B20B09"/>
    <w:rsid w:val="00B24411"/>
    <w:rsid w:val="00B33921"/>
    <w:rsid w:val="00B4530F"/>
    <w:rsid w:val="00B45A61"/>
    <w:rsid w:val="00B67CF8"/>
    <w:rsid w:val="00B705B6"/>
    <w:rsid w:val="00B73ABF"/>
    <w:rsid w:val="00B814C6"/>
    <w:rsid w:val="00B83749"/>
    <w:rsid w:val="00B85478"/>
    <w:rsid w:val="00B86E54"/>
    <w:rsid w:val="00B94FCE"/>
    <w:rsid w:val="00BA2EDB"/>
    <w:rsid w:val="00BA3BF0"/>
    <w:rsid w:val="00BA75BC"/>
    <w:rsid w:val="00BC17A6"/>
    <w:rsid w:val="00BC39B4"/>
    <w:rsid w:val="00BC7E16"/>
    <w:rsid w:val="00BD1E40"/>
    <w:rsid w:val="00BD2DB1"/>
    <w:rsid w:val="00BE2AF4"/>
    <w:rsid w:val="00BE37A7"/>
    <w:rsid w:val="00BE3891"/>
    <w:rsid w:val="00BE3F3A"/>
    <w:rsid w:val="00BE626A"/>
    <w:rsid w:val="00BE6DCC"/>
    <w:rsid w:val="00BF7756"/>
    <w:rsid w:val="00C00FE6"/>
    <w:rsid w:val="00C06285"/>
    <w:rsid w:val="00C06586"/>
    <w:rsid w:val="00C10B66"/>
    <w:rsid w:val="00C14187"/>
    <w:rsid w:val="00C15ECC"/>
    <w:rsid w:val="00C22057"/>
    <w:rsid w:val="00C30971"/>
    <w:rsid w:val="00C348CC"/>
    <w:rsid w:val="00C36B42"/>
    <w:rsid w:val="00C46578"/>
    <w:rsid w:val="00C70446"/>
    <w:rsid w:val="00C751D9"/>
    <w:rsid w:val="00C76157"/>
    <w:rsid w:val="00C762AB"/>
    <w:rsid w:val="00C76C94"/>
    <w:rsid w:val="00C77515"/>
    <w:rsid w:val="00C87937"/>
    <w:rsid w:val="00CA4525"/>
    <w:rsid w:val="00CA5740"/>
    <w:rsid w:val="00CC3852"/>
    <w:rsid w:val="00CD5368"/>
    <w:rsid w:val="00CD6307"/>
    <w:rsid w:val="00CE35F3"/>
    <w:rsid w:val="00CE3D6B"/>
    <w:rsid w:val="00CF315B"/>
    <w:rsid w:val="00CF35FB"/>
    <w:rsid w:val="00D13830"/>
    <w:rsid w:val="00D13ADF"/>
    <w:rsid w:val="00D21518"/>
    <w:rsid w:val="00D23795"/>
    <w:rsid w:val="00D254C3"/>
    <w:rsid w:val="00D261DD"/>
    <w:rsid w:val="00D34A5A"/>
    <w:rsid w:val="00D37C6C"/>
    <w:rsid w:val="00D4034E"/>
    <w:rsid w:val="00D55EDF"/>
    <w:rsid w:val="00D57504"/>
    <w:rsid w:val="00D640B7"/>
    <w:rsid w:val="00D665E5"/>
    <w:rsid w:val="00D702A5"/>
    <w:rsid w:val="00D932D8"/>
    <w:rsid w:val="00D97D7E"/>
    <w:rsid w:val="00DA651E"/>
    <w:rsid w:val="00DA6F05"/>
    <w:rsid w:val="00DB0833"/>
    <w:rsid w:val="00DB0B39"/>
    <w:rsid w:val="00DC5C77"/>
    <w:rsid w:val="00DC67E2"/>
    <w:rsid w:val="00DC6BC4"/>
    <w:rsid w:val="00DD0212"/>
    <w:rsid w:val="00DD2412"/>
    <w:rsid w:val="00DD2B25"/>
    <w:rsid w:val="00DD72BA"/>
    <w:rsid w:val="00DE1019"/>
    <w:rsid w:val="00DE20F9"/>
    <w:rsid w:val="00DE23E9"/>
    <w:rsid w:val="00DE6239"/>
    <w:rsid w:val="00DE71B3"/>
    <w:rsid w:val="00DF4783"/>
    <w:rsid w:val="00DF4B67"/>
    <w:rsid w:val="00DF4F29"/>
    <w:rsid w:val="00DF6BFD"/>
    <w:rsid w:val="00E02A10"/>
    <w:rsid w:val="00E02BDA"/>
    <w:rsid w:val="00E030E8"/>
    <w:rsid w:val="00E13D9E"/>
    <w:rsid w:val="00E14C5B"/>
    <w:rsid w:val="00E2018A"/>
    <w:rsid w:val="00E246E0"/>
    <w:rsid w:val="00E40958"/>
    <w:rsid w:val="00E47151"/>
    <w:rsid w:val="00E50A4F"/>
    <w:rsid w:val="00E51C41"/>
    <w:rsid w:val="00E84D13"/>
    <w:rsid w:val="00E861AC"/>
    <w:rsid w:val="00E86320"/>
    <w:rsid w:val="00E93019"/>
    <w:rsid w:val="00E93F20"/>
    <w:rsid w:val="00EA289B"/>
    <w:rsid w:val="00EA74B0"/>
    <w:rsid w:val="00EB093A"/>
    <w:rsid w:val="00EB38B3"/>
    <w:rsid w:val="00ED2FB8"/>
    <w:rsid w:val="00ED5A1A"/>
    <w:rsid w:val="00ED6CEF"/>
    <w:rsid w:val="00EE3CCF"/>
    <w:rsid w:val="00EF0220"/>
    <w:rsid w:val="00EF02CF"/>
    <w:rsid w:val="00EF17A7"/>
    <w:rsid w:val="00EF339E"/>
    <w:rsid w:val="00F00ABE"/>
    <w:rsid w:val="00F04EAD"/>
    <w:rsid w:val="00F13325"/>
    <w:rsid w:val="00F134E5"/>
    <w:rsid w:val="00F16311"/>
    <w:rsid w:val="00F1661A"/>
    <w:rsid w:val="00F24198"/>
    <w:rsid w:val="00F24ADB"/>
    <w:rsid w:val="00F35F38"/>
    <w:rsid w:val="00F42A40"/>
    <w:rsid w:val="00F57E70"/>
    <w:rsid w:val="00F6023F"/>
    <w:rsid w:val="00F62C0B"/>
    <w:rsid w:val="00F62F7F"/>
    <w:rsid w:val="00F65793"/>
    <w:rsid w:val="00F706ED"/>
    <w:rsid w:val="00F73016"/>
    <w:rsid w:val="00F7364C"/>
    <w:rsid w:val="00F76649"/>
    <w:rsid w:val="00F76E50"/>
    <w:rsid w:val="00F80EA3"/>
    <w:rsid w:val="00F85BE8"/>
    <w:rsid w:val="00F914DE"/>
    <w:rsid w:val="00F920A7"/>
    <w:rsid w:val="00F94845"/>
    <w:rsid w:val="00F964E1"/>
    <w:rsid w:val="00F9699A"/>
    <w:rsid w:val="00F96AA6"/>
    <w:rsid w:val="00F96CEB"/>
    <w:rsid w:val="00F96F16"/>
    <w:rsid w:val="00F97EAB"/>
    <w:rsid w:val="00FA31B2"/>
    <w:rsid w:val="00FC1327"/>
    <w:rsid w:val="00FC1C57"/>
    <w:rsid w:val="00FC3BB4"/>
    <w:rsid w:val="00FC6282"/>
    <w:rsid w:val="00FC7F3A"/>
    <w:rsid w:val="00FD4CE6"/>
    <w:rsid w:val="00FE0B2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semiHidden/>
    <w:rsid w:val="000E538F"/>
  </w:style>
  <w:style w:type="character" w:customStyle="1" w:styleId="TextonotapieCar">
    <w:name w:val="Texto nota pie Car"/>
    <w:aliases w:val="Footnote Text Char Char Char Char Char Car,Footnote Text Char Char Char Char Car,Footnote reference Car,FA Fu Car,Footnote Text Char Char Char Car"/>
    <w:link w:val="Textonotapie"/>
    <w:semiHidden/>
    <w:rsid w:val="000E538F"/>
    <w:rPr>
      <w:lang w:val="es-ES" w:eastAsia="es-ES" w:bidi="ar-SA"/>
    </w:rPr>
  </w:style>
  <w:style w:type="character" w:styleId="Refdenotaalpie">
    <w:name w:val="footnote reference"/>
    <w:semiHidden/>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05D2-4E8F-4184-9405-5556777E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1736</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11262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Carlos Alberto Ospina G.</cp:lastModifiedBy>
  <cp:revision>38</cp:revision>
  <cp:lastPrinted>2016-06-10T18:47:00Z</cp:lastPrinted>
  <dcterms:created xsi:type="dcterms:W3CDTF">2016-06-09T14:47:00Z</dcterms:created>
  <dcterms:modified xsi:type="dcterms:W3CDTF">2016-08-04T19:44:00Z</dcterms:modified>
</cp:coreProperties>
</file>