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F0F" w:rsidRDefault="009C7F0F" w:rsidP="009C7F0F">
      <w:pPr>
        <w:pStyle w:val="BodyText2"/>
        <w:rPr>
          <w:rFonts w:ascii="Arial" w:hAnsi="Arial" w:cs="Arial"/>
          <w:spacing w:val="-8"/>
          <w:sz w:val="19"/>
          <w:szCs w:val="19"/>
        </w:rPr>
      </w:pPr>
      <w:r>
        <w:rPr>
          <w:rFonts w:ascii="Arial" w:hAnsi="Arial" w:cs="Arial"/>
          <w:spacing w:val="-8"/>
          <w:sz w:val="19"/>
          <w:szCs w:val="19"/>
        </w:rPr>
        <w:t xml:space="preserve">INEXISTENCIA DE VULNERACIÓN/ Improsperidad de la tutela al presentarse una situación fáctica que no concuerda con la realidad </w:t>
      </w:r>
    </w:p>
    <w:p w:rsidR="00813A3A" w:rsidRDefault="00813A3A" w:rsidP="00813A3A">
      <w:pPr>
        <w:jc w:val="both"/>
        <w:rPr>
          <w:rFonts w:ascii="Arial" w:hAnsi="Arial" w:cs="Arial"/>
          <w:bCs/>
          <w:spacing w:val="-8"/>
          <w:sz w:val="18"/>
          <w:szCs w:val="26"/>
        </w:rPr>
      </w:pPr>
    </w:p>
    <w:p w:rsidR="00813A3A" w:rsidRPr="00C50562" w:rsidRDefault="00813A3A" w:rsidP="009C7F0F">
      <w:pPr>
        <w:jc w:val="both"/>
        <w:rPr>
          <w:rFonts w:ascii="Arial" w:hAnsi="Arial" w:cs="Arial"/>
          <w:bCs/>
          <w:spacing w:val="-8"/>
          <w:sz w:val="18"/>
          <w:szCs w:val="26"/>
        </w:rPr>
      </w:pPr>
      <w:r>
        <w:rPr>
          <w:rFonts w:ascii="Arial" w:hAnsi="Arial" w:cs="Arial"/>
          <w:bCs/>
          <w:spacing w:val="-8"/>
          <w:sz w:val="18"/>
          <w:szCs w:val="26"/>
        </w:rPr>
        <w:t>“</w:t>
      </w:r>
      <w:r w:rsidR="009C7F0F" w:rsidRPr="009C7F0F">
        <w:rPr>
          <w:rFonts w:ascii="Arial" w:hAnsi="Arial" w:cs="Arial"/>
          <w:bCs/>
          <w:spacing w:val="-8"/>
          <w:sz w:val="18"/>
          <w:szCs w:val="26"/>
        </w:rPr>
        <w:t>Vistas así las cosas, se advierte que la lesión de la garantía constitucional invocada no ha tenido lugar, ya que los hechos en que se basan los amparos constitucionales no concuerdan con la realidad procesal que obra en las acciones populares. Ciertamente, el actor en el escrito de tutela manifiesta que la titular del juzgado demandado, le rechazó las acciones populares manifestando no ser competente; sin embargo, de lo antes relatado, claramente refulge que el motivo de rechazo de las mismas, lo fue por no haber sido subsanada</w:t>
      </w:r>
      <w:r w:rsidR="009C7F0F">
        <w:rPr>
          <w:rFonts w:ascii="Arial" w:hAnsi="Arial" w:cs="Arial"/>
          <w:bCs/>
          <w:spacing w:val="-8"/>
          <w:sz w:val="18"/>
          <w:szCs w:val="26"/>
        </w:rPr>
        <w:t>s por el señor CRISTIÁN VÁSQUEZ</w:t>
      </w:r>
      <w:r w:rsidRPr="00C50562">
        <w:rPr>
          <w:rFonts w:ascii="Arial" w:hAnsi="Arial" w:cs="Arial"/>
          <w:bCs/>
          <w:spacing w:val="-8"/>
          <w:sz w:val="18"/>
          <w:szCs w:val="26"/>
        </w:rPr>
        <w:t>.</w:t>
      </w:r>
      <w:r>
        <w:rPr>
          <w:rFonts w:ascii="Arial" w:hAnsi="Arial" w:cs="Arial"/>
          <w:bCs/>
          <w:spacing w:val="-8"/>
          <w:sz w:val="18"/>
          <w:szCs w:val="26"/>
        </w:rPr>
        <w:t>”</w:t>
      </w:r>
    </w:p>
    <w:p w:rsidR="00813A3A" w:rsidRPr="00125DE1" w:rsidRDefault="00813A3A" w:rsidP="00813A3A">
      <w:pPr>
        <w:jc w:val="both"/>
        <w:rPr>
          <w:rFonts w:ascii="Arial" w:hAnsi="Arial" w:cs="Arial"/>
          <w:bCs/>
          <w:spacing w:val="-8"/>
          <w:sz w:val="18"/>
          <w:szCs w:val="26"/>
        </w:rPr>
      </w:pPr>
    </w:p>
    <w:p w:rsidR="00813A3A" w:rsidRDefault="00813A3A" w:rsidP="00813A3A">
      <w:pPr>
        <w:jc w:val="both"/>
        <w:rPr>
          <w:rFonts w:ascii="Arial" w:hAnsi="Arial" w:cs="Arial"/>
          <w:spacing w:val="-8"/>
          <w:sz w:val="17"/>
          <w:szCs w:val="17"/>
        </w:rPr>
      </w:pPr>
      <w:r>
        <w:rPr>
          <w:rFonts w:ascii="Arial" w:hAnsi="Arial" w:cs="Arial"/>
          <w:spacing w:val="-8"/>
          <w:sz w:val="17"/>
          <w:szCs w:val="17"/>
        </w:rPr>
        <w:t xml:space="preserve">Cita: Corte Constitucional, sentencia </w:t>
      </w:r>
      <w:r w:rsidRPr="003D4A56">
        <w:rPr>
          <w:rFonts w:ascii="Arial" w:hAnsi="Arial" w:cs="Arial"/>
          <w:spacing w:val="-8"/>
          <w:sz w:val="17"/>
          <w:szCs w:val="17"/>
        </w:rPr>
        <w:t>T-213</w:t>
      </w:r>
      <w:r>
        <w:rPr>
          <w:rFonts w:ascii="Arial" w:hAnsi="Arial" w:cs="Arial"/>
          <w:spacing w:val="-8"/>
          <w:sz w:val="17"/>
          <w:szCs w:val="17"/>
        </w:rPr>
        <w:t xml:space="preserve"> </w:t>
      </w:r>
      <w:r w:rsidRPr="003D4A56">
        <w:rPr>
          <w:rFonts w:ascii="Arial" w:hAnsi="Arial" w:cs="Arial"/>
          <w:spacing w:val="-8"/>
          <w:sz w:val="17"/>
          <w:szCs w:val="17"/>
        </w:rPr>
        <w:t>de 2014</w:t>
      </w:r>
      <w:r>
        <w:rPr>
          <w:rFonts w:ascii="Arial" w:hAnsi="Arial" w:cs="Arial"/>
          <w:spacing w:val="-8"/>
          <w:sz w:val="17"/>
          <w:szCs w:val="17"/>
        </w:rPr>
        <w:t>.</w:t>
      </w:r>
    </w:p>
    <w:p w:rsidR="00A905CC" w:rsidRDefault="00A905CC" w:rsidP="00813A3A">
      <w:pPr>
        <w:jc w:val="both"/>
        <w:rPr>
          <w:rFonts w:ascii="Arial" w:hAnsi="Arial" w:cs="Arial"/>
          <w:spacing w:val="-8"/>
          <w:sz w:val="17"/>
          <w:szCs w:val="17"/>
        </w:rPr>
      </w:pPr>
      <w:bookmarkStart w:id="0" w:name="_GoBack"/>
      <w:bookmarkEnd w:id="0"/>
    </w:p>
    <w:p w:rsidR="003E6076" w:rsidRDefault="003E6076" w:rsidP="003E6076">
      <w:pPr>
        <w:spacing w:line="360" w:lineRule="auto"/>
        <w:jc w:val="center"/>
        <w:rPr>
          <w:rFonts w:ascii="Arial" w:hAnsi="Arial" w:cs="Arial"/>
          <w:bCs/>
          <w:sz w:val="24"/>
          <w:szCs w:val="26"/>
        </w:rPr>
      </w:pPr>
    </w:p>
    <w:p w:rsidR="003E6076" w:rsidRPr="00080341" w:rsidRDefault="003E6076" w:rsidP="003E6076">
      <w:pPr>
        <w:spacing w:line="360" w:lineRule="auto"/>
        <w:jc w:val="center"/>
        <w:rPr>
          <w:rFonts w:ascii="Arial" w:hAnsi="Arial" w:cs="Arial"/>
          <w:bCs/>
          <w:sz w:val="24"/>
          <w:szCs w:val="26"/>
        </w:rPr>
      </w:pPr>
      <w:r w:rsidRPr="00080341">
        <w:rPr>
          <w:rFonts w:ascii="Arial" w:hAnsi="Arial" w:cs="Arial"/>
          <w:bCs/>
          <w:sz w:val="24"/>
          <w:szCs w:val="26"/>
        </w:rPr>
        <w:t>TRIBUNAL SUPERIOR DE PEREIRA</w:t>
      </w:r>
    </w:p>
    <w:p w:rsidR="003E6076" w:rsidRPr="00080341" w:rsidRDefault="003E6076" w:rsidP="003E6076">
      <w:pPr>
        <w:spacing w:line="360" w:lineRule="auto"/>
        <w:jc w:val="center"/>
        <w:rPr>
          <w:rFonts w:ascii="Arial" w:hAnsi="Arial" w:cs="Arial"/>
          <w:bCs/>
          <w:sz w:val="24"/>
          <w:szCs w:val="26"/>
        </w:rPr>
      </w:pPr>
      <w:r w:rsidRPr="00080341">
        <w:rPr>
          <w:rFonts w:ascii="Arial" w:hAnsi="Arial" w:cs="Arial"/>
          <w:bCs/>
          <w:sz w:val="24"/>
          <w:szCs w:val="26"/>
        </w:rPr>
        <w:t>Sala de Decisión Civil Familia</w:t>
      </w:r>
    </w:p>
    <w:p w:rsidR="003E6076" w:rsidRPr="00080341" w:rsidRDefault="003E6076" w:rsidP="003E6076">
      <w:pPr>
        <w:spacing w:line="360" w:lineRule="auto"/>
        <w:jc w:val="center"/>
        <w:rPr>
          <w:rFonts w:ascii="Arial" w:hAnsi="Arial" w:cs="Arial"/>
          <w:bCs/>
          <w:sz w:val="24"/>
          <w:szCs w:val="26"/>
        </w:rPr>
      </w:pPr>
    </w:p>
    <w:p w:rsidR="003E6076" w:rsidRPr="00080341" w:rsidRDefault="003E6076" w:rsidP="003E6076">
      <w:pPr>
        <w:spacing w:line="360" w:lineRule="auto"/>
        <w:jc w:val="center"/>
        <w:rPr>
          <w:rFonts w:ascii="Arial" w:hAnsi="Arial" w:cs="Arial"/>
          <w:bCs/>
          <w:sz w:val="24"/>
          <w:szCs w:val="26"/>
        </w:rPr>
      </w:pPr>
      <w:r w:rsidRPr="00080341">
        <w:rPr>
          <w:rFonts w:ascii="Arial" w:hAnsi="Arial" w:cs="Arial"/>
          <w:bCs/>
          <w:sz w:val="24"/>
          <w:szCs w:val="26"/>
        </w:rPr>
        <w:t>Magistrado Ponente:</w:t>
      </w:r>
    </w:p>
    <w:p w:rsidR="003E6076" w:rsidRPr="00080341" w:rsidRDefault="003E6076" w:rsidP="003E6076">
      <w:pPr>
        <w:spacing w:line="360" w:lineRule="auto"/>
        <w:jc w:val="center"/>
        <w:rPr>
          <w:rFonts w:ascii="Arial" w:hAnsi="Arial" w:cs="Arial"/>
          <w:b/>
          <w:bCs/>
          <w:sz w:val="22"/>
          <w:szCs w:val="22"/>
        </w:rPr>
      </w:pPr>
      <w:r w:rsidRPr="00080341">
        <w:rPr>
          <w:rFonts w:ascii="Arial" w:hAnsi="Arial" w:cs="Arial"/>
          <w:b/>
          <w:bCs/>
          <w:sz w:val="22"/>
          <w:szCs w:val="22"/>
        </w:rPr>
        <w:t>EDDER JIMMY SÁNCHEZ CALAMBÁS</w:t>
      </w:r>
    </w:p>
    <w:p w:rsidR="003E6076" w:rsidRPr="00972E0D" w:rsidRDefault="003E6076" w:rsidP="003E6076">
      <w:pPr>
        <w:spacing w:line="360" w:lineRule="auto"/>
        <w:jc w:val="center"/>
        <w:rPr>
          <w:rFonts w:ascii="Arial" w:hAnsi="Arial" w:cs="Arial"/>
          <w:bCs/>
          <w:sz w:val="22"/>
          <w:szCs w:val="22"/>
        </w:rPr>
      </w:pPr>
    </w:p>
    <w:p w:rsidR="003E6076" w:rsidRPr="00972E0D" w:rsidRDefault="003E6076" w:rsidP="003E6076">
      <w:pPr>
        <w:spacing w:line="360" w:lineRule="auto"/>
        <w:jc w:val="center"/>
        <w:rPr>
          <w:rFonts w:ascii="Arial" w:hAnsi="Arial" w:cs="Arial"/>
          <w:bCs/>
          <w:sz w:val="22"/>
          <w:szCs w:val="22"/>
        </w:rPr>
      </w:pPr>
    </w:p>
    <w:p w:rsidR="003E6076" w:rsidRPr="00080341" w:rsidRDefault="003E6076" w:rsidP="003E6076">
      <w:pPr>
        <w:spacing w:line="360" w:lineRule="auto"/>
        <w:jc w:val="center"/>
        <w:rPr>
          <w:rFonts w:ascii="Arial" w:hAnsi="Arial" w:cs="Arial"/>
          <w:bCs/>
          <w:sz w:val="24"/>
          <w:szCs w:val="24"/>
        </w:rPr>
      </w:pPr>
      <w:r w:rsidRPr="00080341">
        <w:rPr>
          <w:rFonts w:ascii="Arial" w:hAnsi="Arial" w:cs="Arial"/>
          <w:bCs/>
          <w:sz w:val="24"/>
          <w:szCs w:val="24"/>
        </w:rPr>
        <w:t>Pereira, treinta (30) de agosto de dos mil dieciséis (2016)</w:t>
      </w:r>
    </w:p>
    <w:p w:rsidR="003E6076" w:rsidRPr="00080341" w:rsidRDefault="003E6076" w:rsidP="003E6076">
      <w:pPr>
        <w:spacing w:line="360" w:lineRule="auto"/>
        <w:jc w:val="center"/>
        <w:rPr>
          <w:rFonts w:ascii="Arial" w:hAnsi="Arial" w:cs="Arial"/>
          <w:sz w:val="24"/>
          <w:szCs w:val="24"/>
        </w:rPr>
      </w:pPr>
      <w:r w:rsidRPr="00080341">
        <w:rPr>
          <w:rFonts w:ascii="Arial" w:hAnsi="Arial" w:cs="Arial"/>
          <w:sz w:val="24"/>
          <w:szCs w:val="24"/>
        </w:rPr>
        <w:t xml:space="preserve">Acta Nº </w:t>
      </w:r>
      <w:r w:rsidR="00D00A36" w:rsidRPr="00D00A36">
        <w:rPr>
          <w:rFonts w:ascii="Arial" w:hAnsi="Arial" w:cs="Arial"/>
          <w:sz w:val="26"/>
          <w:szCs w:val="26"/>
        </w:rPr>
        <w:t>416</w:t>
      </w:r>
      <w:r w:rsidRPr="00080341">
        <w:rPr>
          <w:rFonts w:ascii="Arial" w:hAnsi="Arial" w:cs="Arial"/>
          <w:sz w:val="24"/>
          <w:szCs w:val="24"/>
        </w:rPr>
        <w:t xml:space="preserve"> de 30-08-2016</w:t>
      </w:r>
    </w:p>
    <w:p w:rsidR="003E6076" w:rsidRDefault="003E6076" w:rsidP="003E6076">
      <w:pPr>
        <w:ind w:left="1416" w:firstLine="1419"/>
        <w:rPr>
          <w:rFonts w:ascii="Arial" w:hAnsi="Arial" w:cs="Arial"/>
          <w:sz w:val="24"/>
          <w:szCs w:val="24"/>
        </w:rPr>
      </w:pPr>
    </w:p>
    <w:p w:rsidR="003E6076" w:rsidRPr="00080341" w:rsidRDefault="003E6076" w:rsidP="003E6076">
      <w:pPr>
        <w:ind w:left="1416" w:firstLine="1419"/>
        <w:rPr>
          <w:rFonts w:ascii="Arial" w:hAnsi="Arial" w:cs="Arial"/>
          <w:sz w:val="24"/>
          <w:szCs w:val="24"/>
        </w:rPr>
      </w:pPr>
      <w:r w:rsidRPr="00080341">
        <w:rPr>
          <w:rFonts w:ascii="Arial" w:hAnsi="Arial" w:cs="Arial"/>
          <w:sz w:val="24"/>
          <w:szCs w:val="24"/>
        </w:rPr>
        <w:t>Expedientes:</w:t>
      </w:r>
      <w:r w:rsidRPr="00080341">
        <w:rPr>
          <w:rFonts w:ascii="Arial" w:hAnsi="Arial" w:cs="Arial"/>
          <w:sz w:val="24"/>
          <w:szCs w:val="24"/>
        </w:rPr>
        <w:tab/>
        <w:t>66001-22-13-000-2016-00779-00</w:t>
      </w:r>
    </w:p>
    <w:p w:rsidR="003E6076" w:rsidRPr="00080341" w:rsidRDefault="003E6076" w:rsidP="003E6076">
      <w:pPr>
        <w:ind w:left="3540" w:firstLine="708"/>
        <w:rPr>
          <w:rFonts w:ascii="Arial" w:hAnsi="Arial" w:cs="Arial"/>
          <w:sz w:val="24"/>
          <w:szCs w:val="24"/>
        </w:rPr>
      </w:pPr>
      <w:r w:rsidRPr="00080341">
        <w:rPr>
          <w:rFonts w:ascii="Arial" w:hAnsi="Arial" w:cs="Arial"/>
          <w:sz w:val="24"/>
          <w:szCs w:val="24"/>
        </w:rPr>
        <w:t>66001-22-13-000-2016-00780-00</w:t>
      </w:r>
    </w:p>
    <w:p w:rsidR="003E6076" w:rsidRPr="006506AA" w:rsidRDefault="003E6076" w:rsidP="003E6076">
      <w:pPr>
        <w:pStyle w:val="Sinespaciado1"/>
        <w:spacing w:line="360" w:lineRule="auto"/>
        <w:ind w:firstLine="2835"/>
        <w:rPr>
          <w:rFonts w:ascii="Arial" w:hAnsi="Arial" w:cs="Arial"/>
          <w:sz w:val="24"/>
          <w:szCs w:val="28"/>
          <w:lang w:val="es-ES" w:eastAsia="es-ES"/>
        </w:rPr>
      </w:pPr>
    </w:p>
    <w:p w:rsidR="003E6076" w:rsidRPr="006506AA" w:rsidRDefault="003E6076" w:rsidP="003E6076">
      <w:pPr>
        <w:pStyle w:val="Sinespaciado1"/>
        <w:spacing w:line="360" w:lineRule="auto"/>
        <w:ind w:firstLine="2835"/>
        <w:rPr>
          <w:rFonts w:ascii="Arial" w:hAnsi="Arial" w:cs="Arial"/>
          <w:sz w:val="24"/>
          <w:szCs w:val="28"/>
          <w:lang w:val="es-ES" w:eastAsia="es-ES"/>
        </w:rPr>
      </w:pPr>
    </w:p>
    <w:p w:rsidR="003E6076" w:rsidRDefault="003E6076" w:rsidP="003E6076">
      <w:pPr>
        <w:pStyle w:val="Sinespaciado1"/>
        <w:spacing w:line="360" w:lineRule="auto"/>
        <w:ind w:firstLine="2835"/>
        <w:rPr>
          <w:rFonts w:ascii="Arial" w:hAnsi="Arial" w:cs="Arial"/>
          <w:b/>
          <w:szCs w:val="26"/>
          <w:lang w:val="es-ES" w:eastAsia="es-ES"/>
        </w:rPr>
      </w:pPr>
    </w:p>
    <w:p w:rsidR="003E6076" w:rsidRPr="00BB0FF0" w:rsidRDefault="003E6076" w:rsidP="003E6076">
      <w:pPr>
        <w:pStyle w:val="Sinespaciado1"/>
        <w:spacing w:line="360" w:lineRule="auto"/>
        <w:ind w:firstLine="2835"/>
        <w:rPr>
          <w:rFonts w:ascii="Arial" w:hAnsi="Arial" w:cs="Arial"/>
          <w:b/>
          <w:szCs w:val="26"/>
          <w:lang w:val="es-ES" w:eastAsia="es-ES"/>
        </w:rPr>
      </w:pPr>
      <w:r w:rsidRPr="00BB0FF0">
        <w:rPr>
          <w:rFonts w:ascii="Arial" w:hAnsi="Arial" w:cs="Arial"/>
          <w:b/>
          <w:szCs w:val="26"/>
          <w:lang w:val="es-ES" w:eastAsia="es-ES"/>
        </w:rPr>
        <w:t>I. ASUNTO</w:t>
      </w:r>
    </w:p>
    <w:p w:rsidR="003E6076" w:rsidRPr="00BB0FF0" w:rsidRDefault="003E6076" w:rsidP="003E6076">
      <w:pPr>
        <w:pStyle w:val="Sinespaciado1"/>
        <w:spacing w:line="360" w:lineRule="auto"/>
        <w:ind w:firstLine="2835"/>
        <w:rPr>
          <w:rFonts w:ascii="Arial" w:hAnsi="Arial" w:cs="Arial"/>
          <w:sz w:val="24"/>
          <w:szCs w:val="26"/>
          <w:lang w:val="es-ES" w:eastAsia="es-ES"/>
        </w:rPr>
      </w:pPr>
    </w:p>
    <w:p w:rsidR="003E6076" w:rsidRPr="00972E0D" w:rsidRDefault="003E6076" w:rsidP="003E6076">
      <w:pPr>
        <w:pStyle w:val="Sinespaciado1"/>
        <w:spacing w:line="360" w:lineRule="auto"/>
        <w:ind w:firstLine="2835"/>
        <w:jc w:val="both"/>
        <w:rPr>
          <w:rFonts w:ascii="Arial" w:hAnsi="Arial" w:cs="Arial"/>
          <w:sz w:val="26"/>
          <w:szCs w:val="26"/>
          <w:lang w:eastAsia="es-ES"/>
        </w:rPr>
      </w:pPr>
      <w:r w:rsidRPr="00972E0D">
        <w:rPr>
          <w:rFonts w:ascii="Arial" w:hAnsi="Arial" w:cs="Arial"/>
          <w:sz w:val="26"/>
          <w:szCs w:val="26"/>
          <w:lang w:eastAsia="es-ES"/>
        </w:rPr>
        <w:t>Se resuelven de manera acumulada las acciones de tutela de la referencia, conforme lo permite el artículo 2.2.3.1.2.3 del Decreto 1069 de 2015,</w:t>
      </w:r>
      <w:r>
        <w:rPr>
          <w:rFonts w:ascii="Arial" w:hAnsi="Arial" w:cs="Arial"/>
          <w:sz w:val="26"/>
          <w:szCs w:val="26"/>
          <w:lang w:eastAsia="es-ES"/>
        </w:rPr>
        <w:t xml:space="preserve"> dada la identidad de objeto,</w:t>
      </w:r>
      <w:r w:rsidRPr="00972E0D">
        <w:rPr>
          <w:rFonts w:ascii="Arial" w:hAnsi="Arial" w:cs="Arial"/>
          <w:sz w:val="26"/>
          <w:szCs w:val="26"/>
          <w:lang w:eastAsia="es-ES"/>
        </w:rPr>
        <w:t xml:space="preserve"> autoridad judicial accionada</w:t>
      </w:r>
      <w:r>
        <w:rPr>
          <w:rFonts w:ascii="Arial" w:hAnsi="Arial" w:cs="Arial"/>
          <w:sz w:val="26"/>
          <w:szCs w:val="26"/>
          <w:lang w:eastAsia="es-ES"/>
        </w:rPr>
        <w:t xml:space="preserve">, esto es, </w:t>
      </w:r>
      <w:r w:rsidRPr="00080341">
        <w:rPr>
          <w:rFonts w:ascii="Arial" w:hAnsi="Arial" w:cs="Arial"/>
          <w:szCs w:val="26"/>
          <w:lang w:eastAsia="es-ES"/>
        </w:rPr>
        <w:t xml:space="preserve">JUZGADO </w:t>
      </w:r>
      <w:r>
        <w:rPr>
          <w:rFonts w:ascii="Arial" w:hAnsi="Arial" w:cs="Arial"/>
          <w:szCs w:val="26"/>
          <w:lang w:eastAsia="es-ES"/>
        </w:rPr>
        <w:t>CU</w:t>
      </w:r>
      <w:r w:rsidR="004846C7">
        <w:rPr>
          <w:rFonts w:ascii="Arial" w:hAnsi="Arial" w:cs="Arial"/>
          <w:szCs w:val="26"/>
          <w:lang w:eastAsia="es-ES"/>
        </w:rPr>
        <w:t>A</w:t>
      </w:r>
      <w:r>
        <w:rPr>
          <w:rFonts w:ascii="Arial" w:hAnsi="Arial" w:cs="Arial"/>
          <w:szCs w:val="26"/>
          <w:lang w:eastAsia="es-ES"/>
        </w:rPr>
        <w:t xml:space="preserve">RTO </w:t>
      </w:r>
      <w:r w:rsidRPr="00080341">
        <w:rPr>
          <w:rFonts w:ascii="Arial" w:hAnsi="Arial" w:cs="Arial"/>
          <w:szCs w:val="26"/>
          <w:lang w:eastAsia="es-ES"/>
        </w:rPr>
        <w:t>CIVIL DEL CIRCUITO DE PEREIRA</w:t>
      </w:r>
      <w:r>
        <w:rPr>
          <w:rFonts w:ascii="Arial" w:hAnsi="Arial" w:cs="Arial"/>
          <w:sz w:val="26"/>
          <w:szCs w:val="26"/>
          <w:lang w:eastAsia="es-ES"/>
        </w:rPr>
        <w:t>,</w:t>
      </w:r>
      <w:r w:rsidRPr="00972E0D">
        <w:rPr>
          <w:rFonts w:ascii="Arial" w:hAnsi="Arial" w:cs="Arial"/>
          <w:sz w:val="26"/>
          <w:szCs w:val="26"/>
          <w:lang w:eastAsia="es-ES"/>
        </w:rPr>
        <w:t xml:space="preserve"> impetradas por la misma persona –</w:t>
      </w:r>
      <w:r w:rsidRPr="00EB0776">
        <w:rPr>
          <w:rFonts w:ascii="Arial" w:hAnsi="Arial" w:cs="Arial"/>
          <w:szCs w:val="26"/>
          <w:lang w:eastAsia="es-ES"/>
        </w:rPr>
        <w:t>CRISTIÁN VÁSQUEZ</w:t>
      </w:r>
      <w:r w:rsidRPr="00972E0D">
        <w:rPr>
          <w:rFonts w:ascii="Arial" w:hAnsi="Arial" w:cs="Arial"/>
          <w:sz w:val="26"/>
          <w:szCs w:val="26"/>
          <w:lang w:eastAsia="es-ES"/>
        </w:rPr>
        <w:t xml:space="preserve">- y </w:t>
      </w:r>
      <w:r>
        <w:rPr>
          <w:rFonts w:ascii="Arial" w:hAnsi="Arial" w:cs="Arial"/>
          <w:sz w:val="26"/>
          <w:szCs w:val="26"/>
          <w:lang w:eastAsia="es-ES"/>
        </w:rPr>
        <w:t>además</w:t>
      </w:r>
      <w:r w:rsidRPr="00972E0D">
        <w:rPr>
          <w:rFonts w:ascii="Arial" w:hAnsi="Arial" w:cs="Arial"/>
          <w:sz w:val="26"/>
          <w:szCs w:val="26"/>
          <w:lang w:eastAsia="es-ES"/>
        </w:rPr>
        <w:t xml:space="preserve"> se encuentran dentro del término para proferir la </w:t>
      </w:r>
      <w:r>
        <w:rPr>
          <w:rFonts w:ascii="Arial" w:hAnsi="Arial" w:cs="Arial"/>
          <w:sz w:val="26"/>
          <w:szCs w:val="26"/>
          <w:lang w:eastAsia="es-ES"/>
        </w:rPr>
        <w:t xml:space="preserve">decisión. Se </w:t>
      </w:r>
      <w:r w:rsidRPr="000F2644">
        <w:rPr>
          <w:rFonts w:ascii="Arial" w:hAnsi="Arial" w:cs="Arial"/>
          <w:sz w:val="26"/>
          <w:szCs w:val="26"/>
          <w:lang w:val="es-ES" w:eastAsia="es-ES"/>
        </w:rPr>
        <w:t>vinculó a</w:t>
      </w:r>
      <w:r>
        <w:rPr>
          <w:rFonts w:ascii="Arial" w:hAnsi="Arial" w:cs="Arial"/>
          <w:sz w:val="26"/>
          <w:szCs w:val="26"/>
          <w:lang w:val="es-ES" w:eastAsia="es-ES"/>
        </w:rPr>
        <w:t xml:space="preserve"> este trámite a las </w:t>
      </w:r>
      <w:r w:rsidRPr="002876A7">
        <w:rPr>
          <w:rFonts w:ascii="Arial" w:hAnsi="Arial" w:cs="Arial"/>
          <w:szCs w:val="26"/>
          <w:lang w:val="es-ES" w:eastAsia="es-ES"/>
        </w:rPr>
        <w:t>PROCURADURÍAS Y DEFENSORÍAS DEL PUEBLO, REGION</w:t>
      </w:r>
      <w:r>
        <w:rPr>
          <w:rFonts w:ascii="Arial" w:hAnsi="Arial" w:cs="Arial"/>
          <w:szCs w:val="26"/>
          <w:lang w:val="es-ES" w:eastAsia="es-ES"/>
        </w:rPr>
        <w:t xml:space="preserve">ALES VALLE DEL CAUCA </w:t>
      </w:r>
      <w:r w:rsidRPr="000617FD">
        <w:rPr>
          <w:rFonts w:ascii="Arial" w:hAnsi="Arial" w:cs="Arial"/>
          <w:sz w:val="26"/>
          <w:szCs w:val="26"/>
          <w:lang w:val="es-ES" w:eastAsia="es-ES"/>
        </w:rPr>
        <w:t>y</w:t>
      </w:r>
      <w:r>
        <w:rPr>
          <w:rFonts w:ascii="Arial" w:hAnsi="Arial" w:cs="Arial"/>
          <w:szCs w:val="26"/>
          <w:lang w:val="es-ES" w:eastAsia="es-ES"/>
        </w:rPr>
        <w:t xml:space="preserve"> TOLIMA </w:t>
      </w:r>
      <w:r w:rsidRPr="000617FD">
        <w:rPr>
          <w:rFonts w:ascii="Arial" w:hAnsi="Arial" w:cs="Arial"/>
          <w:sz w:val="26"/>
          <w:szCs w:val="26"/>
          <w:lang w:val="es-ES" w:eastAsia="es-ES"/>
        </w:rPr>
        <w:t>y a las</w:t>
      </w:r>
      <w:r>
        <w:rPr>
          <w:rFonts w:ascii="Arial" w:hAnsi="Arial" w:cs="Arial"/>
          <w:szCs w:val="26"/>
          <w:lang w:val="es-ES" w:eastAsia="es-ES"/>
        </w:rPr>
        <w:t xml:space="preserve"> ALCALDÍAS DE CALI </w:t>
      </w:r>
      <w:r w:rsidRPr="000617FD">
        <w:rPr>
          <w:rFonts w:ascii="Arial" w:hAnsi="Arial" w:cs="Arial"/>
          <w:sz w:val="26"/>
          <w:szCs w:val="26"/>
          <w:lang w:val="es-ES" w:eastAsia="es-ES"/>
        </w:rPr>
        <w:t>e</w:t>
      </w:r>
      <w:r w:rsidRPr="002876A7">
        <w:rPr>
          <w:rFonts w:ascii="Arial" w:hAnsi="Arial" w:cs="Arial"/>
          <w:szCs w:val="26"/>
          <w:lang w:val="es-ES" w:eastAsia="es-ES"/>
        </w:rPr>
        <w:t xml:space="preserve"> IBAGUÉ</w:t>
      </w:r>
      <w:r>
        <w:rPr>
          <w:rFonts w:ascii="Arial" w:hAnsi="Arial" w:cs="Arial"/>
          <w:sz w:val="26"/>
          <w:szCs w:val="26"/>
          <w:lang w:val="es-ES" w:eastAsia="es-ES"/>
        </w:rPr>
        <w:t>.</w:t>
      </w:r>
    </w:p>
    <w:p w:rsidR="003E6076" w:rsidRPr="00BB0FF0" w:rsidRDefault="003E6076" w:rsidP="003E6076">
      <w:pPr>
        <w:pStyle w:val="Sinespaciado1"/>
        <w:spacing w:line="360" w:lineRule="auto"/>
        <w:ind w:firstLine="2835"/>
        <w:jc w:val="both"/>
        <w:rPr>
          <w:rFonts w:ascii="Arial" w:hAnsi="Arial" w:cs="Arial"/>
          <w:sz w:val="24"/>
          <w:szCs w:val="28"/>
          <w:lang w:val="es-ES" w:eastAsia="es-ES"/>
        </w:rPr>
      </w:pPr>
    </w:p>
    <w:p w:rsidR="003E6076" w:rsidRPr="00BB0FF0" w:rsidRDefault="003E6076" w:rsidP="003E6076">
      <w:pPr>
        <w:pStyle w:val="Sinespaciado1"/>
        <w:spacing w:line="360" w:lineRule="auto"/>
        <w:ind w:firstLine="2835"/>
        <w:rPr>
          <w:rFonts w:ascii="Arial" w:hAnsi="Arial" w:cs="Arial"/>
          <w:b/>
          <w:szCs w:val="26"/>
          <w:lang w:val="es-ES" w:eastAsia="es-ES"/>
        </w:rPr>
      </w:pPr>
      <w:r w:rsidRPr="00BB0FF0">
        <w:rPr>
          <w:rFonts w:ascii="Arial" w:hAnsi="Arial" w:cs="Arial"/>
          <w:b/>
          <w:szCs w:val="26"/>
          <w:lang w:val="es-ES" w:eastAsia="es-ES"/>
        </w:rPr>
        <w:t>II. ANTECEDENTES</w:t>
      </w:r>
    </w:p>
    <w:p w:rsidR="003E6076" w:rsidRPr="00BB0FF0" w:rsidRDefault="003E6076" w:rsidP="003E6076">
      <w:pPr>
        <w:pStyle w:val="Sinespaciado1"/>
        <w:spacing w:line="360" w:lineRule="auto"/>
        <w:ind w:firstLine="2835"/>
        <w:jc w:val="both"/>
        <w:rPr>
          <w:rFonts w:ascii="Arial" w:hAnsi="Arial" w:cs="Arial"/>
          <w:sz w:val="24"/>
          <w:szCs w:val="24"/>
          <w:lang w:val="es-ES" w:eastAsia="es-ES"/>
        </w:rPr>
      </w:pPr>
    </w:p>
    <w:p w:rsidR="003E6076" w:rsidRPr="002A52E9" w:rsidRDefault="003E6076" w:rsidP="003E6076">
      <w:pPr>
        <w:pStyle w:val="Sinespaciado1"/>
        <w:spacing w:line="360" w:lineRule="auto"/>
        <w:ind w:firstLine="2835"/>
        <w:jc w:val="both"/>
        <w:rPr>
          <w:rFonts w:ascii="Arial" w:hAnsi="Arial" w:cs="Arial"/>
          <w:sz w:val="26"/>
          <w:szCs w:val="26"/>
        </w:rPr>
      </w:pPr>
      <w:r w:rsidRPr="002A52E9">
        <w:rPr>
          <w:rFonts w:ascii="Arial" w:hAnsi="Arial" w:cs="Arial"/>
          <w:sz w:val="26"/>
          <w:szCs w:val="26"/>
        </w:rPr>
        <w:lastRenderedPageBreak/>
        <w:t xml:space="preserve">1. </w:t>
      </w:r>
      <w:r w:rsidRPr="002A52E9">
        <w:rPr>
          <w:rFonts w:ascii="Arial" w:eastAsia="Arial" w:hAnsi="Arial" w:cs="Arial"/>
          <w:sz w:val="26"/>
          <w:szCs w:val="26"/>
        </w:rPr>
        <w:t xml:space="preserve">El actor, actuando en su propio nombre, </w:t>
      </w:r>
      <w:r w:rsidRPr="002A52E9">
        <w:rPr>
          <w:rFonts w:ascii="Arial" w:eastAsia="Arial" w:hAnsi="Arial" w:cs="Arial"/>
          <w:spacing w:val="-3"/>
          <w:sz w:val="26"/>
          <w:szCs w:val="26"/>
        </w:rPr>
        <w:t xml:space="preserve">promovió los amparos constitucionales, por considerar que la autoridad judicial demandada vulnera sus derechos fundamentales </w:t>
      </w:r>
      <w:r w:rsidRPr="002A52E9">
        <w:rPr>
          <w:rFonts w:ascii="Arial" w:hAnsi="Arial" w:cs="Arial"/>
          <w:sz w:val="26"/>
          <w:szCs w:val="26"/>
        </w:rPr>
        <w:t>al debido proceso, la igualdad y la debida administración de justicia, en el trámite de las acciones populares radicadas bajo los números 2016-241 y 2016-243.</w:t>
      </w:r>
    </w:p>
    <w:p w:rsidR="003E6076" w:rsidRPr="00714C02" w:rsidRDefault="003E6076" w:rsidP="003E6076">
      <w:pPr>
        <w:pStyle w:val="Sinespaciado1"/>
        <w:spacing w:line="360" w:lineRule="auto"/>
        <w:ind w:firstLine="2835"/>
        <w:jc w:val="both"/>
        <w:rPr>
          <w:rFonts w:ascii="Arial" w:hAnsi="Arial" w:cs="Arial"/>
          <w:sz w:val="16"/>
          <w:szCs w:val="26"/>
          <w:lang w:eastAsia="es-ES"/>
        </w:rPr>
      </w:pPr>
    </w:p>
    <w:p w:rsidR="003E6076" w:rsidRPr="002A52E9" w:rsidRDefault="003E6076" w:rsidP="003E6076">
      <w:pPr>
        <w:pStyle w:val="Sinespaciado1"/>
        <w:spacing w:line="360" w:lineRule="auto"/>
        <w:ind w:firstLine="2835"/>
        <w:jc w:val="both"/>
        <w:rPr>
          <w:rFonts w:ascii="Arial" w:hAnsi="Arial" w:cs="Arial"/>
          <w:sz w:val="26"/>
          <w:szCs w:val="26"/>
        </w:rPr>
      </w:pPr>
      <w:r w:rsidRPr="002A52E9">
        <w:rPr>
          <w:rFonts w:ascii="Arial" w:hAnsi="Arial" w:cs="Arial"/>
          <w:sz w:val="26"/>
          <w:szCs w:val="26"/>
        </w:rPr>
        <w:t xml:space="preserve">2. Señaló como sustento de su reclamo, en síntesis, que en el Juzgado Cuarto Civil del Circuito presentó las prenombradas acciones populares contra </w:t>
      </w:r>
      <w:r w:rsidRPr="002A52E9">
        <w:rPr>
          <w:rFonts w:ascii="Arial" w:hAnsi="Arial" w:cs="Arial"/>
          <w:szCs w:val="26"/>
        </w:rPr>
        <w:t>AUDIFARMA</w:t>
      </w:r>
      <w:r w:rsidRPr="002A52E9">
        <w:rPr>
          <w:rFonts w:ascii="Arial" w:hAnsi="Arial" w:cs="Arial"/>
          <w:sz w:val="26"/>
          <w:szCs w:val="26"/>
        </w:rPr>
        <w:t>, con domicilio principal en Pereira, solicitando que se tramitaran en esta ciudad</w:t>
      </w:r>
      <w:r>
        <w:rPr>
          <w:rFonts w:ascii="Arial" w:hAnsi="Arial" w:cs="Arial"/>
          <w:sz w:val="26"/>
          <w:szCs w:val="26"/>
        </w:rPr>
        <w:t>. El juzgado tutelado las rechazó</w:t>
      </w:r>
      <w:r w:rsidRPr="002A52E9">
        <w:rPr>
          <w:rFonts w:ascii="Arial" w:hAnsi="Arial" w:cs="Arial"/>
          <w:sz w:val="26"/>
          <w:szCs w:val="26"/>
        </w:rPr>
        <w:t xml:space="preserve"> manifestando no ser competente,</w:t>
      </w:r>
      <w:r>
        <w:rPr>
          <w:rFonts w:ascii="Arial" w:hAnsi="Arial" w:cs="Arial"/>
          <w:sz w:val="26"/>
          <w:szCs w:val="26"/>
        </w:rPr>
        <w:t xml:space="preserve"> olvidando el conflicto de competencia </w:t>
      </w:r>
      <w:r w:rsidRPr="002A52E9">
        <w:rPr>
          <w:rFonts w:ascii="Arial" w:hAnsi="Arial" w:cs="Arial"/>
          <w:sz w:val="26"/>
          <w:szCs w:val="26"/>
        </w:rPr>
        <w:t>resuelto por la Corte Suprema de Justicia, que</w:t>
      </w:r>
      <w:r>
        <w:rPr>
          <w:rFonts w:ascii="Arial" w:hAnsi="Arial" w:cs="Arial"/>
          <w:sz w:val="26"/>
          <w:szCs w:val="26"/>
        </w:rPr>
        <w:t xml:space="preserve"> cita</w:t>
      </w:r>
      <w:r w:rsidRPr="002A52E9">
        <w:rPr>
          <w:rFonts w:ascii="Arial" w:hAnsi="Arial" w:cs="Arial"/>
          <w:sz w:val="26"/>
          <w:szCs w:val="26"/>
        </w:rPr>
        <w:t>.</w:t>
      </w:r>
    </w:p>
    <w:p w:rsidR="003E6076" w:rsidRPr="00714C02" w:rsidRDefault="003E6076" w:rsidP="003E6076">
      <w:pPr>
        <w:pStyle w:val="Sinespaciado1"/>
        <w:spacing w:line="360" w:lineRule="auto"/>
        <w:ind w:firstLine="2835"/>
        <w:jc w:val="both"/>
        <w:rPr>
          <w:rFonts w:ascii="Arial" w:hAnsi="Arial" w:cs="Arial"/>
          <w:sz w:val="16"/>
          <w:szCs w:val="28"/>
        </w:rPr>
      </w:pPr>
    </w:p>
    <w:p w:rsidR="003E6076" w:rsidRDefault="003E6076" w:rsidP="003E6076">
      <w:pPr>
        <w:pStyle w:val="Sinespaciado1"/>
        <w:spacing w:line="360" w:lineRule="auto"/>
        <w:ind w:firstLine="2835"/>
        <w:jc w:val="both"/>
        <w:rPr>
          <w:rFonts w:ascii="Arial" w:hAnsi="Arial" w:cs="Arial"/>
          <w:sz w:val="26"/>
          <w:szCs w:val="26"/>
        </w:rPr>
      </w:pPr>
      <w:r w:rsidRPr="00972E0D">
        <w:rPr>
          <w:rFonts w:ascii="Arial" w:hAnsi="Arial" w:cs="Arial"/>
          <w:sz w:val="26"/>
          <w:szCs w:val="26"/>
        </w:rPr>
        <w:t xml:space="preserve">3. </w:t>
      </w:r>
      <w:r>
        <w:rPr>
          <w:rFonts w:ascii="Arial" w:hAnsi="Arial" w:cs="Arial"/>
          <w:sz w:val="26"/>
          <w:szCs w:val="26"/>
        </w:rPr>
        <w:t xml:space="preserve">Conforme a lo relatado, </w:t>
      </w:r>
      <w:r w:rsidRPr="00972E0D">
        <w:rPr>
          <w:rFonts w:ascii="Arial" w:hAnsi="Arial" w:cs="Arial"/>
          <w:sz w:val="26"/>
          <w:szCs w:val="26"/>
        </w:rPr>
        <w:t>pide la protección de sus derechos fundamentales</w:t>
      </w:r>
      <w:r>
        <w:rPr>
          <w:rFonts w:ascii="Arial" w:hAnsi="Arial" w:cs="Arial"/>
          <w:sz w:val="26"/>
          <w:szCs w:val="26"/>
        </w:rPr>
        <w:t xml:space="preserve"> invocados</w:t>
      </w:r>
      <w:r w:rsidRPr="00972E0D">
        <w:rPr>
          <w:rFonts w:ascii="Arial" w:hAnsi="Arial" w:cs="Arial"/>
          <w:sz w:val="26"/>
          <w:szCs w:val="26"/>
        </w:rPr>
        <w:t xml:space="preserve"> y solicita</w:t>
      </w:r>
      <w:r>
        <w:rPr>
          <w:rFonts w:ascii="Arial" w:hAnsi="Arial" w:cs="Arial"/>
          <w:sz w:val="26"/>
          <w:szCs w:val="26"/>
        </w:rPr>
        <w:t xml:space="preserve"> que se ordene a la autoridad judicial demandada</w:t>
      </w:r>
      <w:r w:rsidRPr="00972E0D">
        <w:rPr>
          <w:rFonts w:ascii="Arial" w:hAnsi="Arial" w:cs="Arial"/>
          <w:sz w:val="26"/>
          <w:szCs w:val="26"/>
        </w:rPr>
        <w:t>: (i) admitir</w:t>
      </w:r>
      <w:r>
        <w:rPr>
          <w:rFonts w:ascii="Arial" w:hAnsi="Arial" w:cs="Arial"/>
          <w:sz w:val="26"/>
          <w:szCs w:val="26"/>
        </w:rPr>
        <w:t xml:space="preserve"> y </w:t>
      </w:r>
      <w:r w:rsidRPr="00972E0D">
        <w:rPr>
          <w:rFonts w:ascii="Arial" w:hAnsi="Arial" w:cs="Arial"/>
          <w:sz w:val="26"/>
          <w:szCs w:val="26"/>
        </w:rPr>
        <w:t xml:space="preserve">dar trámite </w:t>
      </w:r>
      <w:r>
        <w:rPr>
          <w:rFonts w:ascii="Arial" w:hAnsi="Arial" w:cs="Arial"/>
          <w:sz w:val="26"/>
          <w:szCs w:val="26"/>
        </w:rPr>
        <w:t xml:space="preserve">inmediatamente </w:t>
      </w:r>
      <w:r w:rsidRPr="00972E0D">
        <w:rPr>
          <w:rFonts w:ascii="Arial" w:hAnsi="Arial" w:cs="Arial"/>
          <w:sz w:val="26"/>
          <w:szCs w:val="26"/>
        </w:rPr>
        <w:t xml:space="preserve">a </w:t>
      </w:r>
      <w:r>
        <w:rPr>
          <w:rFonts w:ascii="Arial" w:hAnsi="Arial" w:cs="Arial"/>
          <w:sz w:val="26"/>
          <w:szCs w:val="26"/>
        </w:rPr>
        <w:t>sus demandas populares, por ser competente, ya que el domicilio de la entidad accionada es Pereira; (ii) se escanear</w:t>
      </w:r>
      <w:r w:rsidRPr="00972E0D">
        <w:rPr>
          <w:rFonts w:ascii="Arial" w:hAnsi="Arial" w:cs="Arial"/>
          <w:sz w:val="26"/>
          <w:szCs w:val="26"/>
        </w:rPr>
        <w:t xml:space="preserve"> copia de</w:t>
      </w:r>
      <w:r>
        <w:rPr>
          <w:rFonts w:ascii="Arial" w:hAnsi="Arial" w:cs="Arial"/>
          <w:sz w:val="26"/>
          <w:szCs w:val="26"/>
        </w:rPr>
        <w:t xml:space="preserve"> su tutela y del fallo </w:t>
      </w:r>
      <w:r w:rsidRPr="00972E0D">
        <w:rPr>
          <w:rFonts w:ascii="Arial" w:hAnsi="Arial" w:cs="Arial"/>
          <w:sz w:val="26"/>
          <w:szCs w:val="26"/>
        </w:rPr>
        <w:t>a</w:t>
      </w:r>
      <w:r>
        <w:rPr>
          <w:rFonts w:ascii="Arial" w:hAnsi="Arial" w:cs="Arial"/>
          <w:sz w:val="26"/>
          <w:szCs w:val="26"/>
        </w:rPr>
        <w:t xml:space="preserve">l </w:t>
      </w:r>
      <w:r w:rsidRPr="00972E0D">
        <w:rPr>
          <w:rFonts w:ascii="Arial" w:hAnsi="Arial" w:cs="Arial"/>
          <w:sz w:val="26"/>
          <w:szCs w:val="26"/>
        </w:rPr>
        <w:t>correo electrónico</w:t>
      </w:r>
      <w:r>
        <w:rPr>
          <w:rFonts w:ascii="Arial" w:hAnsi="Arial" w:cs="Arial"/>
          <w:sz w:val="26"/>
          <w:szCs w:val="26"/>
        </w:rPr>
        <w:t xml:space="preserve"> suministrado y brindarle copias físicas de toda la actuación; (iii) aportar copia de todos los documentos que solicitó en sus pruebas para que obren en la tutela y (iv) de prosperar su acción, se haga extensivo el fallo a todas las acciones populares en donde la tutelada haya actuado igual.</w:t>
      </w:r>
    </w:p>
    <w:p w:rsidR="003E6076" w:rsidRPr="00714C02" w:rsidRDefault="003E6076" w:rsidP="003E6076">
      <w:pPr>
        <w:pStyle w:val="Sinespaciado1"/>
        <w:spacing w:line="360" w:lineRule="auto"/>
        <w:ind w:firstLine="2835"/>
        <w:jc w:val="both"/>
        <w:rPr>
          <w:rFonts w:ascii="Arial" w:hAnsi="Arial" w:cs="Arial"/>
          <w:sz w:val="16"/>
          <w:szCs w:val="26"/>
        </w:rPr>
      </w:pPr>
    </w:p>
    <w:p w:rsidR="003E6076" w:rsidRDefault="003E6076" w:rsidP="003E6076">
      <w:pPr>
        <w:pStyle w:val="Sinespaciado1"/>
        <w:spacing w:line="360" w:lineRule="auto"/>
        <w:ind w:firstLine="2835"/>
        <w:jc w:val="both"/>
        <w:rPr>
          <w:rFonts w:ascii="Arial" w:hAnsi="Arial" w:cs="Arial"/>
          <w:sz w:val="26"/>
          <w:szCs w:val="26"/>
          <w:lang w:val="es-ES"/>
        </w:rPr>
      </w:pPr>
      <w:r w:rsidRPr="00011F85">
        <w:rPr>
          <w:rFonts w:ascii="Arial" w:hAnsi="Arial" w:cs="Arial"/>
          <w:sz w:val="26"/>
          <w:szCs w:val="26"/>
          <w:lang w:val="es-ES"/>
        </w:rPr>
        <w:t xml:space="preserve">4. Por auto del 8 de agosto último fue admitida la demanda, </w:t>
      </w:r>
      <w:r>
        <w:rPr>
          <w:rFonts w:ascii="Arial" w:hAnsi="Arial" w:cs="Arial"/>
          <w:sz w:val="26"/>
          <w:szCs w:val="26"/>
          <w:lang w:val="es-ES"/>
        </w:rPr>
        <w:t>se</w:t>
      </w:r>
      <w:r w:rsidRPr="00011F85">
        <w:rPr>
          <w:rFonts w:ascii="Arial" w:hAnsi="Arial" w:cs="Arial"/>
          <w:sz w:val="26"/>
          <w:szCs w:val="26"/>
          <w:lang w:val="es-ES"/>
        </w:rPr>
        <w:t xml:space="preserve"> ordenó la notificación a</w:t>
      </w:r>
      <w:r>
        <w:rPr>
          <w:rFonts w:ascii="Arial" w:hAnsi="Arial" w:cs="Arial"/>
          <w:sz w:val="26"/>
          <w:szCs w:val="26"/>
          <w:lang w:val="es-ES"/>
        </w:rPr>
        <w:t>l juzgado encartado</w:t>
      </w:r>
      <w:r w:rsidRPr="00011F85">
        <w:rPr>
          <w:rFonts w:ascii="Arial" w:hAnsi="Arial" w:cs="Arial"/>
          <w:sz w:val="26"/>
          <w:szCs w:val="26"/>
          <w:lang w:val="es-ES"/>
        </w:rPr>
        <w:t xml:space="preserve"> y </w:t>
      </w:r>
      <w:r>
        <w:rPr>
          <w:rFonts w:ascii="Arial" w:hAnsi="Arial" w:cs="Arial"/>
          <w:sz w:val="26"/>
          <w:szCs w:val="26"/>
          <w:lang w:val="es-ES"/>
        </w:rPr>
        <w:t xml:space="preserve">entidades </w:t>
      </w:r>
      <w:r w:rsidRPr="00011F85">
        <w:rPr>
          <w:rFonts w:ascii="Arial" w:hAnsi="Arial" w:cs="Arial"/>
          <w:sz w:val="26"/>
          <w:szCs w:val="26"/>
          <w:lang w:val="es-ES"/>
        </w:rPr>
        <w:t>vinculadas</w:t>
      </w:r>
      <w:r>
        <w:rPr>
          <w:rFonts w:ascii="Arial" w:hAnsi="Arial" w:cs="Arial"/>
          <w:sz w:val="26"/>
          <w:szCs w:val="26"/>
          <w:lang w:val="es-ES"/>
        </w:rPr>
        <w:t>.</w:t>
      </w:r>
      <w:r w:rsidRPr="00011F85">
        <w:rPr>
          <w:rFonts w:ascii="Arial" w:hAnsi="Arial" w:cs="Arial"/>
          <w:sz w:val="26"/>
          <w:szCs w:val="26"/>
          <w:lang w:val="es-ES"/>
        </w:rPr>
        <w:t xml:space="preserve"> (fls. 6-7</w:t>
      </w:r>
      <w:r>
        <w:rPr>
          <w:rFonts w:ascii="Arial" w:hAnsi="Arial" w:cs="Arial"/>
          <w:sz w:val="26"/>
          <w:szCs w:val="26"/>
          <w:lang w:val="es-ES"/>
        </w:rPr>
        <w:t>).</w:t>
      </w:r>
    </w:p>
    <w:p w:rsidR="003E6076" w:rsidRPr="00725258" w:rsidRDefault="003E6076" w:rsidP="003E6076">
      <w:pPr>
        <w:pStyle w:val="Sinespaciado1"/>
        <w:spacing w:line="360" w:lineRule="auto"/>
        <w:ind w:firstLine="2835"/>
        <w:jc w:val="both"/>
        <w:rPr>
          <w:rFonts w:ascii="Arial" w:hAnsi="Arial" w:cs="Arial"/>
          <w:sz w:val="16"/>
          <w:szCs w:val="26"/>
          <w:lang w:val="es-ES"/>
        </w:rPr>
      </w:pPr>
    </w:p>
    <w:p w:rsidR="003E6076" w:rsidRPr="00BA56A5" w:rsidRDefault="003E6076" w:rsidP="003E6076">
      <w:pPr>
        <w:pStyle w:val="Sinespaciado1"/>
        <w:spacing w:line="360" w:lineRule="auto"/>
        <w:ind w:firstLine="2835"/>
        <w:jc w:val="both"/>
        <w:rPr>
          <w:rFonts w:ascii="Arial" w:hAnsi="Arial" w:cs="Arial"/>
          <w:sz w:val="26"/>
          <w:szCs w:val="26"/>
          <w:lang w:val="es-ES"/>
        </w:rPr>
      </w:pPr>
      <w:r w:rsidRPr="00BA56A5">
        <w:rPr>
          <w:rFonts w:ascii="Arial" w:hAnsi="Arial" w:cs="Arial"/>
          <w:sz w:val="26"/>
          <w:szCs w:val="26"/>
          <w:lang w:val="es-ES"/>
        </w:rPr>
        <w:t xml:space="preserve">No se ordenó vincular a </w:t>
      </w:r>
      <w:r w:rsidRPr="00B554C9">
        <w:rPr>
          <w:rFonts w:ascii="Arial" w:hAnsi="Arial" w:cs="Arial"/>
          <w:szCs w:val="26"/>
          <w:lang w:val="es-ES"/>
        </w:rPr>
        <w:t>AUDIFARMA</w:t>
      </w:r>
      <w:r>
        <w:rPr>
          <w:rFonts w:ascii="Arial" w:hAnsi="Arial" w:cs="Arial"/>
          <w:sz w:val="26"/>
          <w:szCs w:val="26"/>
          <w:lang w:val="es-ES"/>
        </w:rPr>
        <w:t xml:space="preserve"> como parte</w:t>
      </w:r>
      <w:r w:rsidRPr="00BA56A5">
        <w:rPr>
          <w:rFonts w:ascii="Arial" w:hAnsi="Arial" w:cs="Arial"/>
          <w:sz w:val="26"/>
          <w:szCs w:val="26"/>
          <w:lang w:val="es-ES"/>
        </w:rPr>
        <w:t xml:space="preserve"> demandada en los procesos en los que considera el actor lesionados sus derechos, porque de a</w:t>
      </w:r>
      <w:r>
        <w:rPr>
          <w:rFonts w:ascii="Arial" w:hAnsi="Arial" w:cs="Arial"/>
          <w:sz w:val="26"/>
          <w:szCs w:val="26"/>
          <w:lang w:val="es-ES"/>
        </w:rPr>
        <w:t>cuerdo con lo expresado por el d</w:t>
      </w:r>
      <w:r w:rsidRPr="00BA56A5">
        <w:rPr>
          <w:rFonts w:ascii="Arial" w:hAnsi="Arial" w:cs="Arial"/>
          <w:sz w:val="26"/>
          <w:szCs w:val="26"/>
          <w:lang w:val="es-ES"/>
        </w:rPr>
        <w:t>espacho accionado y las copias de aquellas actuaciones, las demandas fueron primero inadmitidas y luego rechazadas.</w:t>
      </w:r>
    </w:p>
    <w:p w:rsidR="003E6076" w:rsidRPr="00714C02" w:rsidRDefault="003E6076" w:rsidP="003E6076">
      <w:pPr>
        <w:pStyle w:val="Sinespaciado1"/>
        <w:spacing w:line="360" w:lineRule="auto"/>
        <w:ind w:firstLine="2835"/>
        <w:jc w:val="both"/>
        <w:rPr>
          <w:rFonts w:ascii="Arial" w:hAnsi="Arial" w:cs="Arial"/>
          <w:sz w:val="16"/>
          <w:szCs w:val="28"/>
          <w:highlight w:val="lightGray"/>
          <w:lang w:val="es-ES"/>
        </w:rPr>
      </w:pPr>
    </w:p>
    <w:p w:rsidR="003E6076" w:rsidRDefault="003E6076" w:rsidP="003E6076">
      <w:pPr>
        <w:pStyle w:val="Sinespaciado1"/>
        <w:spacing w:line="360" w:lineRule="auto"/>
        <w:ind w:firstLine="2835"/>
        <w:jc w:val="both"/>
        <w:rPr>
          <w:rFonts w:ascii="Arial" w:hAnsi="Arial" w:cs="Arial"/>
          <w:sz w:val="26"/>
          <w:szCs w:val="26"/>
          <w:lang w:val="es-ES"/>
        </w:rPr>
      </w:pPr>
      <w:r w:rsidRPr="00972E0D">
        <w:rPr>
          <w:rFonts w:ascii="Arial" w:hAnsi="Arial" w:cs="Arial"/>
          <w:sz w:val="26"/>
          <w:szCs w:val="26"/>
          <w:lang w:val="es-ES"/>
        </w:rPr>
        <w:t xml:space="preserve">4.1. </w:t>
      </w:r>
      <w:r>
        <w:rPr>
          <w:rFonts w:ascii="Arial" w:hAnsi="Arial" w:cs="Arial"/>
          <w:sz w:val="26"/>
          <w:szCs w:val="26"/>
          <w:lang w:val="es-ES"/>
        </w:rPr>
        <w:t>El</w:t>
      </w:r>
      <w:r w:rsidRPr="00972E0D">
        <w:rPr>
          <w:rFonts w:ascii="Arial" w:hAnsi="Arial" w:cs="Arial"/>
          <w:sz w:val="26"/>
          <w:szCs w:val="26"/>
          <w:lang w:val="es-ES"/>
        </w:rPr>
        <w:t xml:space="preserve"> Juzgado accionado remitió copia de </w:t>
      </w:r>
      <w:r>
        <w:rPr>
          <w:rFonts w:ascii="Arial" w:hAnsi="Arial" w:cs="Arial"/>
          <w:sz w:val="26"/>
          <w:szCs w:val="26"/>
          <w:lang w:val="es-ES"/>
        </w:rPr>
        <w:t>la</w:t>
      </w:r>
      <w:r w:rsidRPr="00972E0D">
        <w:rPr>
          <w:rFonts w:ascii="Arial" w:hAnsi="Arial" w:cs="Arial"/>
          <w:sz w:val="26"/>
          <w:szCs w:val="26"/>
          <w:lang w:val="es-ES"/>
        </w:rPr>
        <w:t xml:space="preserve">s acciones populares </w:t>
      </w:r>
      <w:r>
        <w:rPr>
          <w:rFonts w:ascii="Arial" w:hAnsi="Arial" w:cs="Arial"/>
          <w:sz w:val="26"/>
          <w:szCs w:val="26"/>
          <w:lang w:val="es-ES"/>
        </w:rPr>
        <w:t xml:space="preserve">2016-0241 </w:t>
      </w:r>
      <w:r w:rsidRPr="00972E0D">
        <w:rPr>
          <w:rFonts w:ascii="Arial" w:hAnsi="Arial" w:cs="Arial"/>
          <w:sz w:val="26"/>
          <w:szCs w:val="26"/>
          <w:lang w:val="es-ES"/>
        </w:rPr>
        <w:t xml:space="preserve">y </w:t>
      </w:r>
      <w:r>
        <w:rPr>
          <w:rFonts w:ascii="Arial" w:hAnsi="Arial" w:cs="Arial"/>
          <w:sz w:val="26"/>
          <w:szCs w:val="26"/>
          <w:lang w:val="es-ES"/>
        </w:rPr>
        <w:t>2016-243 e informó que los autos que dispusieron el rechazo de dichas demandas se encuentran ejecutoriados y respecto de ellos no fue interpuesto recurso alguno (fls. 10-36).</w:t>
      </w:r>
    </w:p>
    <w:p w:rsidR="003E6076" w:rsidRPr="00714C02" w:rsidRDefault="003E6076" w:rsidP="003E6076">
      <w:pPr>
        <w:pStyle w:val="Sinespaciado1"/>
        <w:spacing w:line="360" w:lineRule="auto"/>
        <w:ind w:firstLine="2835"/>
        <w:jc w:val="both"/>
        <w:rPr>
          <w:rFonts w:ascii="Arial" w:hAnsi="Arial" w:cs="Arial"/>
          <w:sz w:val="16"/>
          <w:szCs w:val="26"/>
          <w:lang w:val="es-ES"/>
        </w:rPr>
      </w:pPr>
    </w:p>
    <w:p w:rsidR="003E6076" w:rsidRPr="00BA56A5" w:rsidRDefault="003E6076" w:rsidP="003E6076">
      <w:pPr>
        <w:pStyle w:val="Sinespaciado1"/>
        <w:spacing w:line="360" w:lineRule="auto"/>
        <w:ind w:firstLine="2835"/>
        <w:jc w:val="both"/>
        <w:rPr>
          <w:rFonts w:ascii="Arial" w:hAnsi="Arial"/>
          <w:sz w:val="26"/>
          <w:szCs w:val="26"/>
        </w:rPr>
      </w:pPr>
      <w:r w:rsidRPr="001475B6">
        <w:rPr>
          <w:rFonts w:ascii="Arial" w:hAnsi="Arial" w:cs="Arial"/>
          <w:sz w:val="26"/>
          <w:szCs w:val="26"/>
          <w:lang w:val="es-ES"/>
        </w:rPr>
        <w:t xml:space="preserve">4.2. </w:t>
      </w:r>
      <w:r w:rsidRPr="00BA56A5">
        <w:rPr>
          <w:rFonts w:ascii="Arial" w:hAnsi="Arial" w:cs="Arial"/>
          <w:sz w:val="26"/>
          <w:szCs w:val="26"/>
          <w:lang w:val="es-ES"/>
        </w:rPr>
        <w:t xml:space="preserve">La Alcaldía de Ibagué manifestó </w:t>
      </w:r>
      <w:r w:rsidRPr="00BA56A5">
        <w:rPr>
          <w:rFonts w:ascii="Arial" w:hAnsi="Arial" w:cs="Courier New"/>
          <w:sz w:val="26"/>
          <w:szCs w:val="26"/>
        </w:rPr>
        <w:t>que no es clara la vinculación que se le hace a ese ente territorial y por no demostrarse vulneración a derecho alguno, solici</w:t>
      </w:r>
      <w:r>
        <w:rPr>
          <w:rFonts w:ascii="Arial" w:hAnsi="Arial" w:cs="Courier New"/>
          <w:sz w:val="26"/>
          <w:szCs w:val="26"/>
        </w:rPr>
        <w:t>ta</w:t>
      </w:r>
      <w:r w:rsidRPr="00BA56A5">
        <w:rPr>
          <w:rFonts w:ascii="Arial" w:hAnsi="Arial" w:cs="Courier New"/>
          <w:sz w:val="26"/>
          <w:szCs w:val="26"/>
        </w:rPr>
        <w:t xml:space="preserve"> la improcedencia del amparo </w:t>
      </w:r>
      <w:r w:rsidRPr="00BA56A5">
        <w:rPr>
          <w:rFonts w:ascii="Arial" w:hAnsi="Arial"/>
          <w:sz w:val="26"/>
          <w:szCs w:val="26"/>
        </w:rPr>
        <w:t>(fl. 40).</w:t>
      </w:r>
    </w:p>
    <w:p w:rsidR="003E6076" w:rsidRPr="00714C02" w:rsidRDefault="003E6076" w:rsidP="003E6076">
      <w:pPr>
        <w:pStyle w:val="Sinespaciado1"/>
        <w:spacing w:line="360" w:lineRule="auto"/>
        <w:ind w:firstLine="2835"/>
        <w:jc w:val="both"/>
        <w:rPr>
          <w:rFonts w:ascii="Arial" w:hAnsi="Arial"/>
          <w:sz w:val="16"/>
          <w:szCs w:val="26"/>
        </w:rPr>
      </w:pPr>
    </w:p>
    <w:p w:rsidR="003E6076" w:rsidRDefault="003E6076" w:rsidP="003E6076">
      <w:pPr>
        <w:pStyle w:val="Sinespaciado1"/>
        <w:spacing w:line="360" w:lineRule="auto"/>
        <w:ind w:firstLine="2835"/>
        <w:jc w:val="both"/>
        <w:rPr>
          <w:rFonts w:ascii="Arial" w:hAnsi="Arial"/>
          <w:sz w:val="26"/>
          <w:szCs w:val="26"/>
        </w:rPr>
      </w:pPr>
      <w:r w:rsidRPr="00BA56A5">
        <w:rPr>
          <w:rFonts w:ascii="Arial" w:hAnsi="Arial"/>
          <w:sz w:val="26"/>
          <w:szCs w:val="26"/>
        </w:rPr>
        <w:t xml:space="preserve">4.3. </w:t>
      </w:r>
      <w:r w:rsidRPr="00B923D5">
        <w:rPr>
          <w:rFonts w:ascii="Arial" w:hAnsi="Arial"/>
          <w:sz w:val="26"/>
          <w:szCs w:val="26"/>
        </w:rPr>
        <w:t>La Defensoría del Pueblo Regional</w:t>
      </w:r>
      <w:r>
        <w:rPr>
          <w:rFonts w:ascii="Arial" w:hAnsi="Arial"/>
          <w:sz w:val="26"/>
          <w:szCs w:val="26"/>
        </w:rPr>
        <w:t xml:space="preserve"> Tolima solicita el rechazo del auxilio constitucional y la desvinculación de esa entidad como litisconsorte “…</w:t>
      </w:r>
      <w:r w:rsidRPr="00A87AEC">
        <w:rPr>
          <w:rFonts w:ascii="Arial" w:hAnsi="Arial"/>
          <w:i/>
          <w:sz w:val="24"/>
          <w:szCs w:val="26"/>
        </w:rPr>
        <w:t>al no existir relación directa entre la afectación a Derechos Fundamentales acá denunciados con cargo a nuestra Entidad</w:t>
      </w:r>
      <w:r>
        <w:rPr>
          <w:rFonts w:ascii="Arial" w:hAnsi="Arial"/>
          <w:sz w:val="26"/>
          <w:szCs w:val="26"/>
        </w:rPr>
        <w:t>…”, con argumentos normativos; sobre los hechos; la falta de legitimación por pasiva en las pretensiones y las pretensiones de la demanda (fls. 45-47).</w:t>
      </w:r>
    </w:p>
    <w:p w:rsidR="003E6076" w:rsidRPr="00421BF1" w:rsidRDefault="003E6076" w:rsidP="003E6076">
      <w:pPr>
        <w:pStyle w:val="Sinespaciado1"/>
        <w:spacing w:line="360" w:lineRule="auto"/>
        <w:ind w:firstLine="2835"/>
        <w:jc w:val="both"/>
        <w:rPr>
          <w:rFonts w:ascii="Arial" w:hAnsi="Arial"/>
          <w:sz w:val="16"/>
          <w:szCs w:val="26"/>
        </w:rPr>
      </w:pPr>
    </w:p>
    <w:p w:rsidR="003E6076" w:rsidRDefault="003E6076" w:rsidP="003E6076">
      <w:pPr>
        <w:pStyle w:val="Sinespaciado1"/>
        <w:spacing w:line="360" w:lineRule="auto"/>
        <w:ind w:firstLine="2835"/>
        <w:jc w:val="both"/>
        <w:rPr>
          <w:rFonts w:ascii="Arial" w:hAnsi="Arial"/>
          <w:sz w:val="26"/>
          <w:szCs w:val="26"/>
        </w:rPr>
      </w:pPr>
      <w:r>
        <w:rPr>
          <w:rFonts w:ascii="Arial" w:hAnsi="Arial"/>
          <w:sz w:val="26"/>
          <w:szCs w:val="26"/>
        </w:rPr>
        <w:t>4.4. Los demás vinculados guardaron silencio.</w:t>
      </w:r>
    </w:p>
    <w:p w:rsidR="003E6076" w:rsidRPr="00421BF1" w:rsidRDefault="003E6076" w:rsidP="003E6076">
      <w:pPr>
        <w:pStyle w:val="Sinespaciado1"/>
        <w:spacing w:line="360" w:lineRule="auto"/>
        <w:ind w:firstLine="2835"/>
        <w:jc w:val="both"/>
        <w:rPr>
          <w:rFonts w:ascii="Arial" w:hAnsi="Arial" w:cs="Arial"/>
          <w:sz w:val="24"/>
          <w:szCs w:val="28"/>
          <w:lang w:val="es-ES"/>
        </w:rPr>
      </w:pPr>
    </w:p>
    <w:p w:rsidR="003E6076" w:rsidRPr="00F50E2F" w:rsidRDefault="003E6076" w:rsidP="003E6076">
      <w:pPr>
        <w:pStyle w:val="Sinespaciado1"/>
        <w:spacing w:line="360" w:lineRule="auto"/>
        <w:ind w:firstLine="2835"/>
        <w:rPr>
          <w:rFonts w:ascii="Arial" w:hAnsi="Arial" w:cs="Arial"/>
          <w:b/>
          <w:spacing w:val="-3"/>
        </w:rPr>
      </w:pPr>
      <w:r w:rsidRPr="00F50E2F">
        <w:rPr>
          <w:rFonts w:ascii="Arial" w:hAnsi="Arial" w:cs="Arial"/>
          <w:b/>
          <w:spacing w:val="-3"/>
        </w:rPr>
        <w:t>III. CONSIDERACIONES</w:t>
      </w:r>
    </w:p>
    <w:p w:rsidR="003E6076" w:rsidRPr="00B1225A" w:rsidRDefault="003E6076" w:rsidP="003E6076">
      <w:pPr>
        <w:pStyle w:val="Sinespaciado1"/>
        <w:spacing w:line="360" w:lineRule="auto"/>
        <w:ind w:firstLine="2835"/>
        <w:jc w:val="both"/>
        <w:rPr>
          <w:rFonts w:ascii="Arial" w:hAnsi="Arial" w:cs="Arial"/>
          <w:sz w:val="24"/>
          <w:szCs w:val="26"/>
        </w:rPr>
      </w:pPr>
    </w:p>
    <w:p w:rsidR="003E6076" w:rsidRPr="00972E0D" w:rsidRDefault="003E6076" w:rsidP="003E6076">
      <w:pPr>
        <w:pStyle w:val="Sinespaciado2"/>
        <w:spacing w:line="360" w:lineRule="auto"/>
        <w:ind w:firstLine="2835"/>
        <w:jc w:val="both"/>
        <w:rPr>
          <w:rFonts w:ascii="Arial" w:hAnsi="Arial" w:cs="Arial"/>
          <w:sz w:val="26"/>
          <w:szCs w:val="26"/>
        </w:rPr>
      </w:pPr>
      <w:r w:rsidRPr="00972E0D">
        <w:rPr>
          <w:rFonts w:ascii="Arial" w:hAnsi="Arial" w:cs="Arial"/>
          <w:sz w:val="26"/>
          <w:szCs w:val="26"/>
        </w:rPr>
        <w:t>1. Esta Corporación es competente para conocer de las tutelas, de conformidad con lo previsto en los artículos 86 de la Carta Política, Decreto 2591 de 1991 y los pertinentes del Decreto 1382 de 2000.</w:t>
      </w:r>
    </w:p>
    <w:p w:rsidR="003E6076" w:rsidRPr="005A3A53" w:rsidRDefault="003E6076" w:rsidP="003E6076">
      <w:pPr>
        <w:pStyle w:val="Sinespaciado2"/>
        <w:spacing w:line="360" w:lineRule="auto"/>
        <w:ind w:firstLine="2835"/>
        <w:jc w:val="both"/>
        <w:rPr>
          <w:rFonts w:ascii="Arial" w:hAnsi="Arial" w:cs="Arial"/>
          <w:sz w:val="16"/>
          <w:szCs w:val="26"/>
        </w:rPr>
      </w:pPr>
    </w:p>
    <w:p w:rsidR="003E6076" w:rsidRPr="00F2168E" w:rsidRDefault="003E6076" w:rsidP="003E6076">
      <w:pPr>
        <w:pStyle w:val="Sinespaciado1"/>
        <w:spacing w:line="360" w:lineRule="auto"/>
        <w:ind w:firstLine="2835"/>
        <w:jc w:val="both"/>
        <w:rPr>
          <w:rFonts w:ascii="Arial" w:hAnsi="Arial" w:cs="Arial"/>
          <w:spacing w:val="-3"/>
          <w:sz w:val="24"/>
          <w:szCs w:val="26"/>
        </w:rPr>
      </w:pPr>
      <w:r w:rsidRPr="00214CFD">
        <w:rPr>
          <w:rFonts w:ascii="Arial" w:hAnsi="Arial" w:cs="Arial"/>
          <w:spacing w:val="-3"/>
          <w:sz w:val="26"/>
          <w:szCs w:val="26"/>
        </w:rPr>
        <w:t xml:space="preserve">2. </w:t>
      </w:r>
      <w:r>
        <w:rPr>
          <w:rFonts w:ascii="Arial" w:hAnsi="Arial" w:cs="Arial"/>
          <w:spacing w:val="-3"/>
          <w:sz w:val="26"/>
          <w:szCs w:val="26"/>
        </w:rPr>
        <w:t xml:space="preserve">De otro lado, el suscrito Magistrado sustanciador es quien realiza la ponencia, luego de que la que fuere presentada por mi homólogo, resultara derrotada </w:t>
      </w:r>
      <w:r w:rsidRPr="00F2168E">
        <w:rPr>
          <w:rFonts w:ascii="Arial" w:hAnsi="Arial" w:cs="Arial"/>
          <w:spacing w:val="-3"/>
          <w:sz w:val="24"/>
          <w:szCs w:val="26"/>
        </w:rPr>
        <w:t xml:space="preserve">(artículo 10 del Acuerdo 108 de 1997 expedido por el CSJ). </w:t>
      </w:r>
    </w:p>
    <w:p w:rsidR="003E6076" w:rsidRPr="005948BB" w:rsidRDefault="003E6076" w:rsidP="003E6076">
      <w:pPr>
        <w:pStyle w:val="Sinespaciado1"/>
        <w:spacing w:line="360" w:lineRule="auto"/>
        <w:ind w:firstLine="2835"/>
        <w:jc w:val="both"/>
        <w:rPr>
          <w:rFonts w:ascii="Arial" w:hAnsi="Arial" w:cs="Arial"/>
          <w:spacing w:val="-3"/>
          <w:sz w:val="16"/>
          <w:szCs w:val="26"/>
        </w:rPr>
      </w:pPr>
    </w:p>
    <w:p w:rsidR="003E6076" w:rsidRPr="00214CFD" w:rsidRDefault="003E6076" w:rsidP="003E6076">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3. </w:t>
      </w:r>
      <w:r w:rsidRPr="00214CFD">
        <w:rPr>
          <w:rFonts w:ascii="Arial" w:hAnsi="Arial" w:cs="Arial"/>
          <w:spacing w:val="-3"/>
          <w:sz w:val="26"/>
          <w:szCs w:val="26"/>
        </w:rPr>
        <w:t xml:space="preserve">La controversia consiste en dilucidar si el </w:t>
      </w:r>
      <w:r w:rsidRPr="000D72F8">
        <w:rPr>
          <w:rFonts w:ascii="Arial" w:hAnsi="Arial" w:cs="Arial"/>
          <w:spacing w:val="-3"/>
          <w:szCs w:val="26"/>
        </w:rPr>
        <w:t xml:space="preserve">JUZGADO </w:t>
      </w:r>
      <w:r>
        <w:rPr>
          <w:rFonts w:ascii="Arial" w:hAnsi="Arial" w:cs="Arial"/>
          <w:spacing w:val="-3"/>
          <w:szCs w:val="26"/>
        </w:rPr>
        <w:t>CUARTO</w:t>
      </w:r>
      <w:r w:rsidRPr="000D72F8">
        <w:rPr>
          <w:rFonts w:ascii="Arial" w:hAnsi="Arial" w:cs="Arial"/>
          <w:spacing w:val="-3"/>
          <w:szCs w:val="26"/>
        </w:rPr>
        <w:t xml:space="preserve"> CIVIL </w:t>
      </w:r>
      <w:r>
        <w:rPr>
          <w:rFonts w:ascii="Arial" w:hAnsi="Arial" w:cs="Arial"/>
          <w:spacing w:val="-3"/>
          <w:szCs w:val="26"/>
        </w:rPr>
        <w:t xml:space="preserve">DEL CIRCUITO DE PEREIRA </w:t>
      </w:r>
      <w:r>
        <w:rPr>
          <w:rFonts w:ascii="Arial" w:hAnsi="Arial" w:cs="Arial"/>
          <w:spacing w:val="-3"/>
          <w:sz w:val="26"/>
          <w:szCs w:val="26"/>
        </w:rPr>
        <w:t>incurrió en una “vía de hecho” dentro del trámite de las acciones populares con radicados números 2016-00241 y 2016-00243</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 xml:space="preserve">onstitucional, al </w:t>
      </w:r>
      <w:r>
        <w:rPr>
          <w:rFonts w:ascii="Arial" w:hAnsi="Arial" w:cs="Arial"/>
          <w:spacing w:val="-3"/>
          <w:sz w:val="26"/>
          <w:szCs w:val="26"/>
        </w:rPr>
        <w:t>ser rechazadas, según el actor, con fundamento en la falta de competencia, desconociendo la postura del Corte Suprema de Justicia al decidir un conflicto de competencia</w:t>
      </w:r>
      <w:r>
        <w:rPr>
          <w:rFonts w:ascii="Arial" w:hAnsi="Arial" w:cs="Arial"/>
          <w:sz w:val="26"/>
          <w:szCs w:val="26"/>
        </w:rPr>
        <w:t>.</w:t>
      </w:r>
    </w:p>
    <w:p w:rsidR="003E6076" w:rsidRPr="000D72F8" w:rsidRDefault="003E6076" w:rsidP="003E6076">
      <w:pPr>
        <w:pStyle w:val="Sinespaciado1"/>
        <w:spacing w:line="360" w:lineRule="auto"/>
        <w:ind w:firstLine="2835"/>
        <w:jc w:val="both"/>
        <w:rPr>
          <w:rFonts w:ascii="Arial" w:hAnsi="Arial" w:cs="Arial"/>
          <w:sz w:val="16"/>
          <w:szCs w:val="26"/>
        </w:rPr>
      </w:pPr>
    </w:p>
    <w:p w:rsidR="003E6076" w:rsidRDefault="003E6076" w:rsidP="003E607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 xml:space="preserve">Posición unificada y consolidada en </w:t>
      </w:r>
      <w:r>
        <w:rPr>
          <w:rFonts w:ascii="Arial" w:hAnsi="Arial" w:cs="Arial"/>
          <w:sz w:val="26"/>
          <w:szCs w:val="26"/>
          <w:lang w:val="es-ES"/>
        </w:rPr>
        <w:t xml:space="preserve">Sentencia C-592 de </w:t>
      </w:r>
      <w:r w:rsidRPr="00651D89">
        <w:rPr>
          <w:rFonts w:ascii="Arial" w:hAnsi="Arial" w:cs="Arial"/>
          <w:sz w:val="26"/>
          <w:szCs w:val="26"/>
          <w:lang w:val="es-ES"/>
        </w:rPr>
        <w:t>2005</w:t>
      </w:r>
      <w:r>
        <w:rPr>
          <w:rFonts w:ascii="Arial" w:hAnsi="Arial" w:cs="Arial"/>
          <w:sz w:val="26"/>
          <w:szCs w:val="26"/>
          <w:lang w:val="es-ES"/>
        </w:rPr>
        <w:t>.</w:t>
      </w:r>
    </w:p>
    <w:p w:rsidR="003E6076" w:rsidRPr="000D72F8" w:rsidRDefault="003E6076" w:rsidP="003E6076">
      <w:pPr>
        <w:pStyle w:val="Sinespaciado1"/>
        <w:spacing w:line="360" w:lineRule="auto"/>
        <w:ind w:firstLine="2835"/>
        <w:jc w:val="both"/>
        <w:rPr>
          <w:rFonts w:ascii="Arial" w:hAnsi="Arial" w:cs="Arial"/>
          <w:sz w:val="16"/>
          <w:szCs w:val="26"/>
          <w:lang w:val="es-ES"/>
        </w:rPr>
      </w:pPr>
    </w:p>
    <w:p w:rsidR="003E6076" w:rsidRPr="00C156A7" w:rsidRDefault="003E6076" w:rsidP="003E6076">
      <w:pPr>
        <w:pStyle w:val="Sinespaciado1"/>
        <w:spacing w:line="360" w:lineRule="auto"/>
        <w:ind w:firstLine="2835"/>
        <w:jc w:val="both"/>
        <w:rPr>
          <w:rFonts w:ascii="Arial" w:hAnsi="Arial" w:cs="Arial"/>
          <w:lang w:val="es-ES"/>
        </w:rPr>
      </w:pPr>
      <w:r>
        <w:rPr>
          <w:rFonts w:ascii="Arial" w:hAnsi="Arial" w:cs="Arial"/>
          <w:sz w:val="26"/>
          <w:szCs w:val="26"/>
          <w:lang w:val="es-ES"/>
        </w:rPr>
        <w:t xml:space="preserve">5.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Pr>
          <w:rFonts w:ascii="Arial" w:hAnsi="Arial" w:cs="Arial"/>
          <w:i/>
          <w:sz w:val="24"/>
          <w:szCs w:val="24"/>
          <w:lang w:val="es-ES"/>
        </w:rPr>
        <w:t xml:space="preserve"> </w:t>
      </w:r>
      <w:r w:rsidRPr="00C156A7">
        <w:rPr>
          <w:rFonts w:ascii="Arial" w:hAnsi="Arial" w:cs="Arial"/>
          <w:i/>
          <w:lang w:val="es-ES"/>
        </w:rPr>
        <w:t>(</w:t>
      </w:r>
      <w:r w:rsidRPr="00C156A7">
        <w:rPr>
          <w:rFonts w:ascii="Arial" w:hAnsi="Arial" w:cs="Arial"/>
        </w:rPr>
        <w:t>Corte Constitu</w:t>
      </w:r>
      <w:r>
        <w:rPr>
          <w:rFonts w:ascii="Arial" w:hAnsi="Arial" w:cs="Arial"/>
        </w:rPr>
        <w:t>cional, sentencia T-213 de 2014</w:t>
      </w:r>
      <w:r w:rsidRPr="00C156A7">
        <w:rPr>
          <w:rFonts w:ascii="Arial" w:hAnsi="Arial" w:cs="Arial"/>
        </w:rPr>
        <w:t>)</w:t>
      </w:r>
    </w:p>
    <w:p w:rsidR="003E6076" w:rsidRPr="000D72F8" w:rsidRDefault="003E6076" w:rsidP="003E6076">
      <w:pPr>
        <w:pStyle w:val="Sinespaciado1"/>
        <w:spacing w:line="360" w:lineRule="auto"/>
        <w:ind w:firstLine="2835"/>
        <w:jc w:val="both"/>
        <w:rPr>
          <w:rFonts w:ascii="Arial" w:hAnsi="Arial" w:cs="Arial"/>
          <w:sz w:val="16"/>
          <w:szCs w:val="26"/>
          <w:lang w:val="es-ES"/>
        </w:rPr>
      </w:pPr>
    </w:p>
    <w:p w:rsidR="003E6076" w:rsidRPr="00744018" w:rsidRDefault="003E6076" w:rsidP="003E607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3E6076" w:rsidRPr="000D72F8" w:rsidRDefault="003E6076" w:rsidP="003E6076">
      <w:pPr>
        <w:pStyle w:val="Sinespaciado1"/>
        <w:spacing w:line="360" w:lineRule="auto"/>
        <w:ind w:firstLine="2835"/>
        <w:jc w:val="both"/>
        <w:rPr>
          <w:rFonts w:ascii="Arial" w:hAnsi="Arial" w:cs="Arial"/>
          <w:sz w:val="16"/>
          <w:szCs w:val="26"/>
          <w:lang w:val="es-ES"/>
        </w:rPr>
      </w:pPr>
    </w:p>
    <w:p w:rsidR="003E6076" w:rsidRPr="006F38B0" w:rsidRDefault="003E6076" w:rsidP="003E607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3E6076" w:rsidRPr="000D72F8" w:rsidRDefault="003E6076" w:rsidP="003E6076">
      <w:pPr>
        <w:pStyle w:val="Sinespaciado1"/>
        <w:spacing w:line="360" w:lineRule="auto"/>
        <w:ind w:firstLine="2835"/>
        <w:jc w:val="both"/>
        <w:rPr>
          <w:rFonts w:ascii="Arial" w:hAnsi="Arial" w:cs="Arial"/>
          <w:sz w:val="16"/>
          <w:szCs w:val="26"/>
          <w:lang w:val="es-ES"/>
        </w:rPr>
      </w:pPr>
    </w:p>
    <w:p w:rsidR="003E6076" w:rsidRPr="008202EF" w:rsidRDefault="003E6076" w:rsidP="003E607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8</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3E6076" w:rsidRPr="008202EF" w:rsidRDefault="003E6076" w:rsidP="003E6076">
      <w:pPr>
        <w:pStyle w:val="Sinespaciado1"/>
        <w:spacing w:line="360" w:lineRule="auto"/>
        <w:ind w:firstLine="2835"/>
        <w:jc w:val="both"/>
        <w:rPr>
          <w:rFonts w:ascii="Arial" w:hAnsi="Arial" w:cs="Arial"/>
          <w:sz w:val="24"/>
          <w:szCs w:val="24"/>
          <w:lang w:val="es-ES"/>
        </w:rPr>
      </w:pPr>
    </w:p>
    <w:p w:rsidR="003E6076" w:rsidRPr="002B537D" w:rsidRDefault="003E6076" w:rsidP="003E6076">
      <w:pPr>
        <w:pStyle w:val="Sinespaciado1"/>
        <w:spacing w:line="360" w:lineRule="auto"/>
        <w:ind w:firstLine="2835"/>
        <w:rPr>
          <w:rFonts w:ascii="Arial" w:hAnsi="Arial" w:cs="Arial"/>
          <w:b/>
          <w:spacing w:val="-3"/>
          <w:szCs w:val="28"/>
        </w:rPr>
      </w:pPr>
      <w:r w:rsidRPr="002B537D">
        <w:rPr>
          <w:rFonts w:ascii="Arial" w:hAnsi="Arial" w:cs="Arial"/>
          <w:b/>
          <w:spacing w:val="-3"/>
          <w:szCs w:val="28"/>
        </w:rPr>
        <w:t>IV. DEL CASO CONCRETO</w:t>
      </w:r>
    </w:p>
    <w:p w:rsidR="003E6076" w:rsidRPr="00421BF1" w:rsidRDefault="003E6076" w:rsidP="003E6076">
      <w:pPr>
        <w:pStyle w:val="Sinespaciado2"/>
        <w:spacing w:line="360" w:lineRule="auto"/>
        <w:ind w:firstLine="2835"/>
        <w:jc w:val="both"/>
        <w:rPr>
          <w:rFonts w:ascii="Arial" w:hAnsi="Arial" w:cs="Arial"/>
          <w:sz w:val="24"/>
          <w:szCs w:val="26"/>
          <w:highlight w:val="darkGray"/>
        </w:rPr>
      </w:pPr>
    </w:p>
    <w:p w:rsidR="003E6076" w:rsidRDefault="003E6076" w:rsidP="003E6076">
      <w:pPr>
        <w:pStyle w:val="Sinespaciado2"/>
        <w:spacing w:line="360" w:lineRule="auto"/>
        <w:ind w:firstLine="2835"/>
        <w:jc w:val="both"/>
        <w:rPr>
          <w:rFonts w:ascii="Arial" w:hAnsi="Arial" w:cs="Arial"/>
          <w:sz w:val="26"/>
          <w:szCs w:val="26"/>
        </w:rPr>
      </w:pPr>
      <w:r w:rsidRPr="00972E0D">
        <w:rPr>
          <w:rFonts w:ascii="Arial" w:hAnsi="Arial" w:cs="Arial"/>
          <w:sz w:val="28"/>
          <w:szCs w:val="28"/>
        </w:rPr>
        <w:t xml:space="preserve">1. </w:t>
      </w:r>
      <w:r w:rsidRPr="0017355A">
        <w:rPr>
          <w:rFonts w:ascii="Arial" w:hAnsi="Arial" w:cs="Arial"/>
          <w:sz w:val="26"/>
          <w:szCs w:val="26"/>
        </w:rPr>
        <w:t>Examinadas las copias</w:t>
      </w:r>
      <w:r>
        <w:rPr>
          <w:rFonts w:ascii="Arial" w:hAnsi="Arial" w:cs="Arial"/>
          <w:sz w:val="26"/>
          <w:szCs w:val="26"/>
        </w:rPr>
        <w:t xml:space="preserve"> arrimadas al proceso</w:t>
      </w:r>
      <w:r w:rsidRPr="0017355A">
        <w:rPr>
          <w:rFonts w:ascii="Arial" w:hAnsi="Arial" w:cs="Arial"/>
          <w:sz w:val="26"/>
          <w:szCs w:val="26"/>
        </w:rPr>
        <w:t xml:space="preserve">, advierte esta Corporación que la funcionaria encartada, por </w:t>
      </w:r>
      <w:r>
        <w:rPr>
          <w:rFonts w:ascii="Arial" w:hAnsi="Arial" w:cs="Arial"/>
          <w:sz w:val="26"/>
          <w:szCs w:val="26"/>
        </w:rPr>
        <w:t xml:space="preserve">sendos </w:t>
      </w:r>
      <w:r w:rsidRPr="0017355A">
        <w:rPr>
          <w:rFonts w:ascii="Arial" w:hAnsi="Arial" w:cs="Arial"/>
          <w:sz w:val="26"/>
          <w:szCs w:val="26"/>
        </w:rPr>
        <w:t>autos de 21 de junio pasado, inicialmente inadmitió las acciones populares promovidas por el gestor constitucional radicadas bajo los números 2016-00241 y 2016-00243, para que las subsanara, concediéndole el término de 3 días para</w:t>
      </w:r>
      <w:r>
        <w:rPr>
          <w:rFonts w:ascii="Arial" w:hAnsi="Arial" w:cs="Arial"/>
          <w:sz w:val="26"/>
          <w:szCs w:val="26"/>
        </w:rPr>
        <w:t xml:space="preserve"> </w:t>
      </w:r>
      <w:r w:rsidRPr="0017355A">
        <w:rPr>
          <w:rFonts w:ascii="Arial" w:hAnsi="Arial" w:cs="Arial"/>
          <w:sz w:val="26"/>
          <w:szCs w:val="26"/>
        </w:rPr>
        <w:t>que aportara el certificado de existencia y representación</w:t>
      </w:r>
      <w:r>
        <w:rPr>
          <w:rFonts w:ascii="Arial" w:hAnsi="Arial" w:cs="Arial"/>
          <w:sz w:val="26"/>
          <w:szCs w:val="26"/>
        </w:rPr>
        <w:t xml:space="preserve"> en el que conste el domicilio de la demandada</w:t>
      </w:r>
      <w:r w:rsidRPr="0017355A">
        <w:rPr>
          <w:rFonts w:ascii="Arial" w:hAnsi="Arial" w:cs="Arial"/>
          <w:sz w:val="26"/>
          <w:szCs w:val="26"/>
        </w:rPr>
        <w:t xml:space="preserve">, </w:t>
      </w:r>
      <w:r>
        <w:rPr>
          <w:rFonts w:ascii="Arial" w:hAnsi="Arial" w:cs="Arial"/>
          <w:sz w:val="26"/>
          <w:szCs w:val="26"/>
        </w:rPr>
        <w:t>con el fin de establecer la competencia para conocer del asunto. Apoyó tales autos en precedentes de la Corte Suprema de Justicia.</w:t>
      </w:r>
      <w:r w:rsidRPr="0017355A">
        <w:rPr>
          <w:rFonts w:ascii="Arial" w:hAnsi="Arial" w:cs="Arial"/>
          <w:sz w:val="26"/>
          <w:szCs w:val="26"/>
        </w:rPr>
        <w:t xml:space="preserve"> (fls. 16-17 y 29-30)</w:t>
      </w:r>
      <w:r>
        <w:rPr>
          <w:rFonts w:ascii="Arial" w:hAnsi="Arial" w:cs="Arial"/>
          <w:sz w:val="26"/>
          <w:szCs w:val="26"/>
        </w:rPr>
        <w:t>.</w:t>
      </w:r>
    </w:p>
    <w:p w:rsidR="003E6076" w:rsidRPr="00954B65" w:rsidRDefault="003E6076" w:rsidP="003E6076">
      <w:pPr>
        <w:pStyle w:val="Sinespaciado2"/>
        <w:spacing w:line="360" w:lineRule="auto"/>
        <w:ind w:firstLine="2835"/>
        <w:jc w:val="both"/>
        <w:rPr>
          <w:rFonts w:ascii="Arial" w:hAnsi="Arial" w:cs="Arial"/>
          <w:sz w:val="16"/>
          <w:szCs w:val="26"/>
        </w:rPr>
      </w:pPr>
    </w:p>
    <w:p w:rsidR="003E6076" w:rsidRDefault="003E6076" w:rsidP="003E6076">
      <w:pPr>
        <w:pStyle w:val="Sinespaciado2"/>
        <w:spacing w:line="360" w:lineRule="auto"/>
        <w:ind w:firstLine="2835"/>
        <w:jc w:val="both"/>
        <w:rPr>
          <w:rFonts w:ascii="Arial" w:hAnsi="Arial" w:cs="Arial"/>
          <w:sz w:val="26"/>
          <w:szCs w:val="26"/>
          <w:lang w:val="es-CO"/>
        </w:rPr>
      </w:pPr>
      <w:r>
        <w:rPr>
          <w:rFonts w:ascii="Arial" w:hAnsi="Arial" w:cs="Arial"/>
          <w:sz w:val="26"/>
          <w:szCs w:val="26"/>
        </w:rPr>
        <w:t>2. L</w:t>
      </w:r>
      <w:r w:rsidRPr="0017355A">
        <w:rPr>
          <w:rFonts w:ascii="Arial" w:hAnsi="Arial" w:cs="Arial"/>
          <w:sz w:val="26"/>
          <w:szCs w:val="26"/>
        </w:rPr>
        <w:t>as decisiones anteriores fueron recurridas por el actor popular (fls.</w:t>
      </w:r>
      <w:r>
        <w:rPr>
          <w:rFonts w:ascii="Arial" w:hAnsi="Arial" w:cs="Arial"/>
          <w:sz w:val="26"/>
          <w:szCs w:val="26"/>
        </w:rPr>
        <w:t xml:space="preserve"> 18 y 31). </w:t>
      </w:r>
      <w:r w:rsidRPr="0017355A">
        <w:rPr>
          <w:rFonts w:ascii="Arial" w:hAnsi="Arial" w:cs="Arial"/>
          <w:sz w:val="26"/>
          <w:szCs w:val="26"/>
        </w:rPr>
        <w:t xml:space="preserve"> E</w:t>
      </w:r>
      <w:r w:rsidRPr="0017355A">
        <w:rPr>
          <w:rFonts w:ascii="Arial" w:hAnsi="Arial" w:cs="Arial"/>
          <w:sz w:val="26"/>
          <w:szCs w:val="26"/>
          <w:lang w:val="es-CO"/>
        </w:rPr>
        <w:t xml:space="preserve">l 5 de julio siguiente, la a quo </w:t>
      </w:r>
      <w:r>
        <w:rPr>
          <w:rFonts w:ascii="Arial" w:hAnsi="Arial" w:cs="Arial"/>
          <w:sz w:val="26"/>
          <w:szCs w:val="26"/>
          <w:lang w:val="es-CO"/>
        </w:rPr>
        <w:t xml:space="preserve">resolvió no reponerlas y tampoco concedió el recurso de apelación. </w:t>
      </w:r>
      <w:r w:rsidRPr="0017355A">
        <w:rPr>
          <w:rFonts w:ascii="Arial" w:hAnsi="Arial" w:cs="Arial"/>
          <w:sz w:val="26"/>
          <w:szCs w:val="26"/>
          <w:lang w:val="es-CO"/>
        </w:rPr>
        <w:t xml:space="preserve">(fls. </w:t>
      </w:r>
      <w:r>
        <w:rPr>
          <w:rFonts w:ascii="Arial" w:hAnsi="Arial" w:cs="Arial"/>
          <w:sz w:val="26"/>
          <w:szCs w:val="26"/>
          <w:lang w:val="es-CO"/>
        </w:rPr>
        <w:t xml:space="preserve">20-21 y 33-34). </w:t>
      </w:r>
      <w:r w:rsidRPr="0017355A">
        <w:rPr>
          <w:rFonts w:ascii="Arial" w:hAnsi="Arial" w:cs="Arial"/>
          <w:sz w:val="26"/>
          <w:szCs w:val="26"/>
          <w:lang w:val="es-CO"/>
        </w:rPr>
        <w:t xml:space="preserve"> </w:t>
      </w:r>
      <w:r>
        <w:rPr>
          <w:rFonts w:ascii="Arial" w:hAnsi="Arial" w:cs="Arial"/>
          <w:sz w:val="26"/>
          <w:szCs w:val="26"/>
          <w:lang w:val="es-CO"/>
        </w:rPr>
        <w:t xml:space="preserve">Estas nuevas decisiones fueron </w:t>
      </w:r>
      <w:r w:rsidRPr="0017355A">
        <w:rPr>
          <w:rFonts w:ascii="Arial" w:hAnsi="Arial" w:cs="Arial"/>
          <w:sz w:val="26"/>
          <w:szCs w:val="26"/>
          <w:lang w:val="es-CO"/>
        </w:rPr>
        <w:t>recurrida</w:t>
      </w:r>
      <w:r>
        <w:rPr>
          <w:rFonts w:ascii="Arial" w:hAnsi="Arial" w:cs="Arial"/>
          <w:sz w:val="26"/>
          <w:szCs w:val="26"/>
          <w:lang w:val="es-CO"/>
        </w:rPr>
        <w:t>s por el actor popular, sin embargo el juzgado no les dio trámite por improcedentes</w:t>
      </w:r>
      <w:r w:rsidRPr="0017355A">
        <w:rPr>
          <w:rFonts w:ascii="Arial" w:hAnsi="Arial" w:cs="Arial"/>
          <w:sz w:val="26"/>
          <w:szCs w:val="26"/>
          <w:lang w:val="es-CO"/>
        </w:rPr>
        <w:t xml:space="preserve"> (fls. 22 y 35)</w:t>
      </w:r>
      <w:r>
        <w:rPr>
          <w:rFonts w:ascii="Arial" w:hAnsi="Arial" w:cs="Arial"/>
          <w:sz w:val="26"/>
          <w:szCs w:val="26"/>
          <w:lang w:val="es-CO"/>
        </w:rPr>
        <w:t>.</w:t>
      </w:r>
    </w:p>
    <w:p w:rsidR="003E6076" w:rsidRPr="005948BB" w:rsidRDefault="003E6076" w:rsidP="003E6076">
      <w:pPr>
        <w:pStyle w:val="Sinespaciado2"/>
        <w:spacing w:line="360" w:lineRule="auto"/>
        <w:ind w:firstLine="2835"/>
        <w:jc w:val="both"/>
        <w:rPr>
          <w:rFonts w:ascii="Arial" w:hAnsi="Arial" w:cs="Arial"/>
          <w:sz w:val="16"/>
          <w:szCs w:val="26"/>
          <w:lang w:val="es-CO"/>
        </w:rPr>
      </w:pPr>
    </w:p>
    <w:p w:rsidR="003E6076" w:rsidRDefault="003E6076" w:rsidP="003E6076">
      <w:pPr>
        <w:pStyle w:val="Sinespaciado2"/>
        <w:spacing w:line="360" w:lineRule="auto"/>
        <w:ind w:firstLine="2835"/>
        <w:jc w:val="both"/>
        <w:rPr>
          <w:rFonts w:ascii="Arial" w:hAnsi="Arial" w:cs="Arial"/>
          <w:sz w:val="26"/>
          <w:szCs w:val="26"/>
        </w:rPr>
      </w:pPr>
      <w:r>
        <w:rPr>
          <w:rFonts w:ascii="Arial" w:hAnsi="Arial" w:cs="Arial"/>
          <w:sz w:val="26"/>
          <w:szCs w:val="26"/>
          <w:lang w:val="es-CO"/>
        </w:rPr>
        <w:t xml:space="preserve">3. Según constancias secretariales que obran a folios 23 y 36, el actor popular no subsanó las demandas. Con base en dichas constancias, </w:t>
      </w:r>
      <w:r w:rsidR="001D4E57">
        <w:rPr>
          <w:rFonts w:ascii="Arial" w:hAnsi="Arial" w:cs="Arial"/>
          <w:sz w:val="26"/>
          <w:szCs w:val="26"/>
          <w:lang w:val="es-CO"/>
        </w:rPr>
        <w:t>estos</w:t>
      </w:r>
      <w:r w:rsidRPr="0017355A">
        <w:rPr>
          <w:rFonts w:ascii="Arial" w:hAnsi="Arial" w:cs="Arial"/>
          <w:sz w:val="26"/>
          <w:szCs w:val="26"/>
          <w:lang w:val="es-CO"/>
        </w:rPr>
        <w:t xml:space="preserve"> </w:t>
      </w:r>
      <w:r>
        <w:rPr>
          <w:rFonts w:ascii="Arial" w:hAnsi="Arial" w:cs="Arial"/>
          <w:sz w:val="26"/>
          <w:szCs w:val="26"/>
          <w:lang w:val="es-CO"/>
        </w:rPr>
        <w:t xml:space="preserve">libelos </w:t>
      </w:r>
      <w:r w:rsidRPr="0017355A">
        <w:rPr>
          <w:rFonts w:ascii="Arial" w:hAnsi="Arial" w:cs="Arial"/>
          <w:sz w:val="26"/>
          <w:szCs w:val="26"/>
          <w:lang w:val="es-CO"/>
        </w:rPr>
        <w:t xml:space="preserve">fueron </w:t>
      </w:r>
      <w:r>
        <w:rPr>
          <w:rFonts w:ascii="Arial" w:hAnsi="Arial" w:cs="Arial"/>
          <w:sz w:val="26"/>
          <w:szCs w:val="26"/>
          <w:lang w:val="es-CO"/>
        </w:rPr>
        <w:t>rechazado</w:t>
      </w:r>
      <w:r w:rsidRPr="0017355A">
        <w:rPr>
          <w:rFonts w:ascii="Arial" w:hAnsi="Arial" w:cs="Arial"/>
          <w:sz w:val="26"/>
          <w:szCs w:val="26"/>
          <w:lang w:val="es-CO"/>
        </w:rPr>
        <w:t xml:space="preserve">s mediante proveídos de 18 de julio (fs. 23 y 36); </w:t>
      </w:r>
      <w:r w:rsidRPr="0017355A">
        <w:rPr>
          <w:rFonts w:ascii="Arial" w:hAnsi="Arial" w:cs="Arial"/>
          <w:sz w:val="26"/>
          <w:szCs w:val="26"/>
        </w:rPr>
        <w:t>decisiones que se notificaron por estado del día 19</w:t>
      </w:r>
      <w:r>
        <w:rPr>
          <w:rFonts w:ascii="Arial" w:hAnsi="Arial" w:cs="Arial"/>
          <w:sz w:val="26"/>
          <w:szCs w:val="26"/>
        </w:rPr>
        <w:t xml:space="preserve"> de julio pasado</w:t>
      </w:r>
      <w:r w:rsidRPr="0017355A">
        <w:rPr>
          <w:rFonts w:ascii="Arial" w:hAnsi="Arial" w:cs="Arial"/>
          <w:sz w:val="26"/>
          <w:szCs w:val="26"/>
        </w:rPr>
        <w:t xml:space="preserve">, </w:t>
      </w:r>
      <w:r>
        <w:rPr>
          <w:rFonts w:ascii="Arial" w:hAnsi="Arial" w:cs="Arial"/>
          <w:sz w:val="26"/>
          <w:szCs w:val="26"/>
        </w:rPr>
        <w:t>quedando</w:t>
      </w:r>
      <w:r w:rsidRPr="0017355A">
        <w:rPr>
          <w:rFonts w:ascii="Arial" w:hAnsi="Arial" w:cs="Arial"/>
          <w:sz w:val="26"/>
          <w:szCs w:val="26"/>
        </w:rPr>
        <w:t xml:space="preserve"> ejecutoriadas, sin que el actor formulara reparo alguno, según lo informa el secretario del despacho accionado </w:t>
      </w:r>
      <w:r>
        <w:rPr>
          <w:rFonts w:ascii="Arial" w:hAnsi="Arial" w:cs="Arial"/>
          <w:sz w:val="26"/>
          <w:szCs w:val="26"/>
        </w:rPr>
        <w:t xml:space="preserve">(fl. </w:t>
      </w:r>
      <w:r w:rsidRPr="0017355A">
        <w:rPr>
          <w:rFonts w:ascii="Arial" w:hAnsi="Arial" w:cs="Arial"/>
          <w:sz w:val="26"/>
          <w:szCs w:val="26"/>
        </w:rPr>
        <w:t>10)</w:t>
      </w:r>
      <w:r>
        <w:rPr>
          <w:rFonts w:ascii="Arial" w:hAnsi="Arial" w:cs="Arial"/>
          <w:sz w:val="26"/>
          <w:szCs w:val="26"/>
        </w:rPr>
        <w:t>.</w:t>
      </w:r>
    </w:p>
    <w:p w:rsidR="003E6076" w:rsidRPr="00421BF1" w:rsidRDefault="003E6076" w:rsidP="003E6076">
      <w:pPr>
        <w:pStyle w:val="Sinespaciado2"/>
        <w:spacing w:line="360" w:lineRule="auto"/>
        <w:ind w:firstLine="2835"/>
        <w:jc w:val="both"/>
        <w:rPr>
          <w:rFonts w:ascii="Arial" w:hAnsi="Arial" w:cs="Arial"/>
          <w:sz w:val="16"/>
          <w:szCs w:val="26"/>
        </w:rPr>
      </w:pPr>
    </w:p>
    <w:p w:rsidR="003E6076" w:rsidRDefault="003E6076" w:rsidP="003E6076">
      <w:pPr>
        <w:pStyle w:val="Sinespaciado2"/>
        <w:spacing w:line="360" w:lineRule="auto"/>
        <w:ind w:firstLine="2835"/>
        <w:jc w:val="both"/>
        <w:rPr>
          <w:rFonts w:ascii="Arial" w:hAnsi="Arial" w:cs="Arial"/>
          <w:sz w:val="26"/>
          <w:szCs w:val="26"/>
          <w:lang w:val="es-CO"/>
        </w:rPr>
      </w:pPr>
      <w:r>
        <w:rPr>
          <w:rFonts w:ascii="Arial" w:hAnsi="Arial" w:cs="Arial"/>
          <w:sz w:val="26"/>
          <w:szCs w:val="26"/>
        </w:rPr>
        <w:t>4</w:t>
      </w:r>
      <w:r w:rsidRPr="008C3140">
        <w:rPr>
          <w:rFonts w:ascii="Arial" w:hAnsi="Arial" w:cs="Arial"/>
          <w:sz w:val="26"/>
          <w:szCs w:val="26"/>
        </w:rPr>
        <w:t xml:space="preserve">. </w:t>
      </w:r>
      <w:r>
        <w:rPr>
          <w:rFonts w:ascii="Arial" w:hAnsi="Arial" w:cs="Arial"/>
          <w:sz w:val="26"/>
          <w:szCs w:val="26"/>
        </w:rPr>
        <w:t xml:space="preserve">Vistas así las cosas, </w:t>
      </w:r>
      <w:r w:rsidRPr="008C3140">
        <w:rPr>
          <w:rFonts w:ascii="Arial" w:hAnsi="Arial" w:cs="Arial"/>
          <w:sz w:val="26"/>
          <w:szCs w:val="26"/>
        </w:rPr>
        <w:t xml:space="preserve">se advierte que la lesión de la garantía constitucional invocada no ha tenido lugar, ya que </w:t>
      </w:r>
      <w:r w:rsidRPr="008C3140">
        <w:rPr>
          <w:rFonts w:ascii="Arial" w:hAnsi="Arial" w:cs="Arial"/>
          <w:sz w:val="26"/>
          <w:szCs w:val="26"/>
          <w:lang w:val="es-CO"/>
        </w:rPr>
        <w:t>los hechos en que se basan los amparos constitucionales no concuerdan con la realidad procesal que obra en las acciones populares</w:t>
      </w:r>
      <w:r>
        <w:rPr>
          <w:rFonts w:ascii="Arial" w:hAnsi="Arial" w:cs="Arial"/>
          <w:sz w:val="26"/>
          <w:szCs w:val="26"/>
          <w:lang w:val="es-CO"/>
        </w:rPr>
        <w:t xml:space="preserve">. Ciertamente, el actor en el escrito de tutela manifiesta que la titular del juzgado demandado, le rechazó las acciones populares manifestando no ser competente; sin embargo, de lo antes relatado, claramente refulge que el motivo de rechazo de las mismas, lo fue por no haber sido subsanadas por el señor </w:t>
      </w:r>
      <w:r w:rsidRPr="00574439">
        <w:rPr>
          <w:rFonts w:ascii="Arial" w:hAnsi="Arial" w:cs="Arial"/>
          <w:sz w:val="22"/>
          <w:szCs w:val="26"/>
        </w:rPr>
        <w:t>CRISTIÁN VÁSQUEZ</w:t>
      </w:r>
      <w:r>
        <w:rPr>
          <w:rFonts w:ascii="Arial" w:hAnsi="Arial" w:cs="Arial"/>
          <w:sz w:val="26"/>
          <w:szCs w:val="26"/>
          <w:lang w:val="es-CO"/>
        </w:rPr>
        <w:t>.</w:t>
      </w:r>
    </w:p>
    <w:p w:rsidR="003E6076" w:rsidRPr="00574439" w:rsidRDefault="003E6076" w:rsidP="003E6076">
      <w:pPr>
        <w:pStyle w:val="Sinespaciado2"/>
        <w:spacing w:line="360" w:lineRule="auto"/>
        <w:ind w:firstLine="2835"/>
        <w:jc w:val="both"/>
        <w:rPr>
          <w:rFonts w:ascii="Arial" w:hAnsi="Arial" w:cs="Arial"/>
          <w:sz w:val="16"/>
          <w:szCs w:val="26"/>
          <w:lang w:val="es-CO"/>
        </w:rPr>
      </w:pPr>
    </w:p>
    <w:p w:rsidR="003E6076" w:rsidRPr="00574439" w:rsidRDefault="003E6076" w:rsidP="003E6076">
      <w:pPr>
        <w:pStyle w:val="Sinespaciado2"/>
        <w:spacing w:line="360" w:lineRule="auto"/>
        <w:ind w:firstLine="2835"/>
        <w:jc w:val="both"/>
        <w:rPr>
          <w:rFonts w:ascii="Arial" w:hAnsi="Arial" w:cs="Arial"/>
          <w:sz w:val="26"/>
          <w:szCs w:val="26"/>
        </w:rPr>
      </w:pPr>
      <w:r>
        <w:rPr>
          <w:rFonts w:ascii="Arial" w:hAnsi="Arial" w:cs="Arial"/>
          <w:sz w:val="26"/>
          <w:szCs w:val="26"/>
          <w:lang w:val="es-CO"/>
        </w:rPr>
        <w:t xml:space="preserve">5. En consecuencia, </w:t>
      </w:r>
      <w:r w:rsidRPr="008C3140">
        <w:rPr>
          <w:rFonts w:ascii="Arial" w:hAnsi="Arial" w:cs="Arial"/>
          <w:bCs/>
          <w:sz w:val="26"/>
          <w:szCs w:val="26"/>
        </w:rPr>
        <w:t>se negarán los amparos de tutela suplicados</w:t>
      </w:r>
      <w:r>
        <w:rPr>
          <w:rFonts w:ascii="Arial" w:hAnsi="Arial" w:cs="Arial"/>
          <w:bCs/>
          <w:sz w:val="26"/>
          <w:szCs w:val="26"/>
        </w:rPr>
        <w:t>,</w:t>
      </w:r>
      <w:r w:rsidRPr="008C3140">
        <w:rPr>
          <w:rFonts w:ascii="Arial" w:hAnsi="Arial" w:cs="Arial"/>
          <w:bCs/>
          <w:sz w:val="26"/>
          <w:szCs w:val="26"/>
        </w:rPr>
        <w:t xml:space="preserve"> por los motivos expuestos con antelación; </w:t>
      </w:r>
      <w:r w:rsidRPr="008C3140">
        <w:rPr>
          <w:rFonts w:ascii="Arial" w:hAnsi="Arial" w:cs="Arial"/>
          <w:sz w:val="26"/>
          <w:szCs w:val="26"/>
        </w:rPr>
        <w:t xml:space="preserve">se desvinculará a las demás entidades convocadas; se ordenará </w:t>
      </w:r>
      <w:r w:rsidRPr="008C3140">
        <w:rPr>
          <w:rFonts w:ascii="Arial" w:hAnsi="Arial" w:cs="Arial"/>
          <w:spacing w:val="3"/>
          <w:sz w:val="26"/>
          <w:szCs w:val="26"/>
        </w:rPr>
        <w:t xml:space="preserve">que por Secretaría, se remita copia integral de todas las actuaciones al correo electrónico suministrado </w:t>
      </w:r>
      <w:r w:rsidRPr="008C3140">
        <w:rPr>
          <w:rFonts w:ascii="Arial" w:hAnsi="Arial" w:cs="Arial"/>
          <w:bCs/>
          <w:sz w:val="26"/>
          <w:szCs w:val="26"/>
        </w:rPr>
        <w:t>y a su costa se expida la reproducción de las piezas procesales solicitadas</w:t>
      </w:r>
      <w:r w:rsidRPr="008C3140">
        <w:rPr>
          <w:rFonts w:ascii="Arial" w:hAnsi="Arial" w:cs="Arial"/>
          <w:sz w:val="26"/>
          <w:szCs w:val="26"/>
        </w:rPr>
        <w:t>.</w:t>
      </w:r>
    </w:p>
    <w:p w:rsidR="003E6076" w:rsidRPr="00574439" w:rsidRDefault="003E6076" w:rsidP="003E6076">
      <w:pPr>
        <w:pStyle w:val="Sinespaciado2"/>
        <w:spacing w:line="360" w:lineRule="auto"/>
        <w:ind w:firstLine="2835"/>
        <w:jc w:val="both"/>
        <w:rPr>
          <w:rFonts w:ascii="Arial" w:hAnsi="Arial" w:cs="Arial"/>
          <w:sz w:val="24"/>
          <w:szCs w:val="26"/>
        </w:rPr>
      </w:pPr>
    </w:p>
    <w:p w:rsidR="003E6076" w:rsidRPr="00F50E2F" w:rsidRDefault="003E6076" w:rsidP="003E6076">
      <w:pPr>
        <w:pStyle w:val="Sinespaciado2"/>
        <w:spacing w:line="360" w:lineRule="auto"/>
        <w:ind w:firstLine="2835"/>
        <w:rPr>
          <w:rFonts w:ascii="Arial" w:hAnsi="Arial" w:cs="Arial"/>
          <w:b/>
          <w:bCs/>
          <w:sz w:val="22"/>
          <w:szCs w:val="22"/>
        </w:rPr>
      </w:pPr>
      <w:r w:rsidRPr="00F50E2F">
        <w:rPr>
          <w:rFonts w:ascii="Arial" w:hAnsi="Arial" w:cs="Arial"/>
          <w:b/>
          <w:bCs/>
          <w:sz w:val="22"/>
          <w:szCs w:val="22"/>
        </w:rPr>
        <w:t>V. DECISIÓN</w:t>
      </w:r>
    </w:p>
    <w:p w:rsidR="003E6076" w:rsidRPr="00A844FB" w:rsidRDefault="003E6076" w:rsidP="003E6076">
      <w:pPr>
        <w:pStyle w:val="Sinespaciado2"/>
        <w:spacing w:line="360" w:lineRule="auto"/>
        <w:ind w:firstLine="2835"/>
        <w:rPr>
          <w:rFonts w:ascii="Arial" w:hAnsi="Arial" w:cs="Arial"/>
          <w:bCs/>
          <w:sz w:val="24"/>
          <w:szCs w:val="26"/>
          <w:highlight w:val="darkGray"/>
        </w:rPr>
      </w:pPr>
    </w:p>
    <w:p w:rsidR="003E6076" w:rsidRPr="00574439" w:rsidRDefault="003E6076" w:rsidP="003E6076">
      <w:pPr>
        <w:pStyle w:val="Sinespaciado2"/>
        <w:spacing w:line="360" w:lineRule="auto"/>
        <w:ind w:firstLine="2835"/>
        <w:jc w:val="both"/>
        <w:rPr>
          <w:rFonts w:ascii="Arial" w:hAnsi="Arial" w:cs="Arial"/>
          <w:sz w:val="26"/>
          <w:szCs w:val="26"/>
        </w:rPr>
      </w:pPr>
      <w:r w:rsidRPr="00574439">
        <w:rPr>
          <w:rFonts w:ascii="Arial" w:hAnsi="Arial" w:cs="Arial"/>
          <w:sz w:val="26"/>
          <w:szCs w:val="26"/>
        </w:rPr>
        <w:t>En mérito de lo expuesto, la Sala Civil Familia del Tribunal Superior de Pereira, administrando justicia en nombre de la República y por autoridad de la ley,</w:t>
      </w:r>
    </w:p>
    <w:p w:rsidR="003E6076" w:rsidRPr="00421BF1" w:rsidRDefault="003E6076" w:rsidP="003E6076">
      <w:pPr>
        <w:pStyle w:val="Sinespaciado2"/>
        <w:spacing w:line="360" w:lineRule="auto"/>
        <w:ind w:firstLine="2835"/>
        <w:jc w:val="both"/>
        <w:rPr>
          <w:rFonts w:ascii="Arial" w:hAnsi="Arial" w:cs="Arial"/>
          <w:sz w:val="24"/>
          <w:szCs w:val="28"/>
        </w:rPr>
      </w:pPr>
    </w:p>
    <w:p w:rsidR="003E6076" w:rsidRPr="00574439" w:rsidRDefault="003E6076" w:rsidP="003E6076">
      <w:pPr>
        <w:pStyle w:val="Sinespaciado2"/>
        <w:spacing w:line="360" w:lineRule="auto"/>
        <w:ind w:firstLine="2835"/>
        <w:rPr>
          <w:rFonts w:ascii="Arial" w:hAnsi="Arial" w:cs="Arial"/>
          <w:b/>
          <w:spacing w:val="-3"/>
          <w:sz w:val="28"/>
          <w:szCs w:val="28"/>
        </w:rPr>
      </w:pPr>
      <w:r w:rsidRPr="00574439">
        <w:rPr>
          <w:rFonts w:ascii="Arial" w:hAnsi="Arial" w:cs="Arial"/>
          <w:b/>
          <w:spacing w:val="-3"/>
          <w:sz w:val="24"/>
          <w:szCs w:val="28"/>
        </w:rPr>
        <w:t>RESUELVE</w:t>
      </w:r>
      <w:r w:rsidRPr="00574439">
        <w:rPr>
          <w:rFonts w:ascii="Arial" w:hAnsi="Arial" w:cs="Arial"/>
          <w:b/>
          <w:spacing w:val="-3"/>
          <w:sz w:val="28"/>
          <w:szCs w:val="28"/>
        </w:rPr>
        <w:t>:</w:t>
      </w:r>
    </w:p>
    <w:p w:rsidR="003E6076" w:rsidRPr="00421BF1" w:rsidRDefault="003E6076" w:rsidP="003E6076">
      <w:pPr>
        <w:pStyle w:val="Sinespaciado2"/>
        <w:spacing w:line="360" w:lineRule="auto"/>
        <w:ind w:firstLine="2835"/>
        <w:jc w:val="both"/>
        <w:rPr>
          <w:rFonts w:ascii="Arial" w:hAnsi="Arial" w:cs="Arial"/>
          <w:spacing w:val="-3"/>
          <w:sz w:val="24"/>
          <w:szCs w:val="26"/>
          <w:highlight w:val="darkGray"/>
        </w:rPr>
      </w:pPr>
    </w:p>
    <w:p w:rsidR="003E6076" w:rsidRPr="00574439" w:rsidRDefault="003E6076" w:rsidP="003E6076">
      <w:pPr>
        <w:pStyle w:val="Sinespaciado1"/>
        <w:spacing w:line="360" w:lineRule="auto"/>
        <w:ind w:firstLine="2835"/>
        <w:jc w:val="both"/>
        <w:rPr>
          <w:rFonts w:ascii="Arial" w:hAnsi="Arial" w:cs="Arial"/>
          <w:sz w:val="26"/>
          <w:szCs w:val="26"/>
          <w:lang w:val="es-ES" w:eastAsia="es-ES"/>
        </w:rPr>
      </w:pPr>
      <w:r w:rsidRPr="008A09E1">
        <w:rPr>
          <w:rFonts w:ascii="Arial" w:hAnsi="Arial" w:cs="Arial"/>
          <w:spacing w:val="-3"/>
          <w:sz w:val="26"/>
          <w:szCs w:val="26"/>
        </w:rPr>
        <w:t xml:space="preserve">Primero: </w:t>
      </w:r>
      <w:r w:rsidRPr="008A09E1">
        <w:rPr>
          <w:rFonts w:ascii="Arial" w:hAnsi="Arial" w:cs="Arial"/>
          <w:spacing w:val="-3"/>
          <w:sz w:val="24"/>
          <w:szCs w:val="26"/>
        </w:rPr>
        <w:t>NEGAR</w:t>
      </w:r>
      <w:r w:rsidRPr="008A09E1">
        <w:rPr>
          <w:rFonts w:ascii="Arial" w:hAnsi="Arial" w:cs="Arial"/>
          <w:spacing w:val="-3"/>
          <w:sz w:val="26"/>
          <w:szCs w:val="26"/>
        </w:rPr>
        <w:t xml:space="preserve"> los</w:t>
      </w:r>
      <w:r w:rsidRPr="008A09E1">
        <w:rPr>
          <w:rFonts w:ascii="Arial" w:hAnsi="Arial" w:cs="Arial"/>
          <w:spacing w:val="-3"/>
          <w:sz w:val="26"/>
          <w:szCs w:val="26"/>
          <w:lang w:val="es-ES"/>
        </w:rPr>
        <w:t xml:space="preserve"> amparos constitucionales invocados </w:t>
      </w:r>
      <w:r w:rsidRPr="008A09E1">
        <w:rPr>
          <w:rFonts w:ascii="Arial" w:hAnsi="Arial" w:cs="Arial"/>
          <w:sz w:val="26"/>
          <w:szCs w:val="26"/>
        </w:rPr>
        <w:t xml:space="preserve">por </w:t>
      </w:r>
      <w:r w:rsidRPr="008A09E1">
        <w:rPr>
          <w:rFonts w:ascii="Arial" w:hAnsi="Arial" w:cs="Arial"/>
          <w:sz w:val="26"/>
          <w:szCs w:val="26"/>
          <w:lang w:val="es-ES" w:eastAsia="es-ES"/>
        </w:rPr>
        <w:t xml:space="preserve">el señor </w:t>
      </w:r>
      <w:r w:rsidRPr="00574439">
        <w:rPr>
          <w:rFonts w:ascii="Arial" w:hAnsi="Arial" w:cs="Arial"/>
          <w:szCs w:val="26"/>
          <w:lang w:val="es-ES" w:eastAsia="es-ES"/>
        </w:rPr>
        <w:t>CRISTIÁN VÁSQUEZ</w:t>
      </w:r>
      <w:r>
        <w:rPr>
          <w:rFonts w:ascii="Arial" w:hAnsi="Arial" w:cs="Arial"/>
          <w:sz w:val="26"/>
          <w:szCs w:val="26"/>
        </w:rPr>
        <w:t xml:space="preserve">, frente al </w:t>
      </w:r>
      <w:r w:rsidRPr="00080341">
        <w:rPr>
          <w:rFonts w:ascii="Arial" w:hAnsi="Arial" w:cs="Arial"/>
          <w:szCs w:val="26"/>
          <w:lang w:eastAsia="es-ES"/>
        </w:rPr>
        <w:t xml:space="preserve">JUZGADO </w:t>
      </w:r>
      <w:r>
        <w:rPr>
          <w:rFonts w:ascii="Arial" w:hAnsi="Arial" w:cs="Arial"/>
          <w:szCs w:val="26"/>
          <w:lang w:eastAsia="es-ES"/>
        </w:rPr>
        <w:t xml:space="preserve">CURTO </w:t>
      </w:r>
      <w:r w:rsidRPr="00080341">
        <w:rPr>
          <w:rFonts w:ascii="Arial" w:hAnsi="Arial" w:cs="Arial"/>
          <w:szCs w:val="26"/>
          <w:lang w:eastAsia="es-ES"/>
        </w:rPr>
        <w:t>CIVIL DEL CIRCUITO DE PEREIRA</w:t>
      </w:r>
      <w:r>
        <w:rPr>
          <w:rFonts w:ascii="Arial" w:hAnsi="Arial" w:cs="Arial"/>
          <w:sz w:val="26"/>
          <w:szCs w:val="26"/>
        </w:rPr>
        <w:t xml:space="preserve">, </w:t>
      </w:r>
      <w:r w:rsidRPr="00574439">
        <w:rPr>
          <w:rFonts w:ascii="Arial" w:hAnsi="Arial" w:cs="Arial"/>
          <w:sz w:val="26"/>
          <w:szCs w:val="26"/>
        </w:rPr>
        <w:t>por las razones expuestas en esta providencia.</w:t>
      </w:r>
    </w:p>
    <w:p w:rsidR="003E6076" w:rsidRPr="00421BF1" w:rsidRDefault="003E6076" w:rsidP="003E6076">
      <w:pPr>
        <w:pStyle w:val="Sinespaciado1"/>
        <w:spacing w:line="360" w:lineRule="auto"/>
        <w:ind w:firstLine="2835"/>
        <w:jc w:val="both"/>
        <w:rPr>
          <w:rFonts w:ascii="Arial" w:hAnsi="Arial" w:cs="Arial"/>
          <w:sz w:val="16"/>
          <w:szCs w:val="26"/>
          <w:lang w:eastAsia="es-ES"/>
        </w:rPr>
      </w:pPr>
    </w:p>
    <w:p w:rsidR="003E6076" w:rsidRDefault="003E6076" w:rsidP="003E6076">
      <w:pPr>
        <w:pStyle w:val="Sinespaciado1"/>
        <w:spacing w:line="360" w:lineRule="auto"/>
        <w:ind w:firstLine="2835"/>
        <w:jc w:val="both"/>
        <w:rPr>
          <w:rFonts w:ascii="Arial" w:hAnsi="Arial" w:cs="Arial"/>
          <w:sz w:val="26"/>
          <w:szCs w:val="26"/>
          <w:lang w:val="es-ES" w:eastAsia="es-ES"/>
        </w:rPr>
      </w:pPr>
      <w:r w:rsidRPr="00A86801">
        <w:rPr>
          <w:rFonts w:ascii="Arial" w:hAnsi="Arial" w:cs="Arial"/>
          <w:spacing w:val="-3"/>
          <w:sz w:val="26"/>
          <w:szCs w:val="26"/>
        </w:rPr>
        <w:t xml:space="preserve">Segundo: </w:t>
      </w:r>
      <w:r w:rsidRPr="00A86801">
        <w:rPr>
          <w:rFonts w:ascii="Arial" w:hAnsi="Arial" w:cs="Arial"/>
          <w:sz w:val="24"/>
          <w:szCs w:val="26"/>
        </w:rPr>
        <w:t>DESVINCULAR</w:t>
      </w:r>
      <w:r>
        <w:rPr>
          <w:rFonts w:ascii="Arial" w:hAnsi="Arial" w:cs="Arial"/>
          <w:sz w:val="26"/>
          <w:szCs w:val="26"/>
        </w:rPr>
        <w:t xml:space="preserve"> </w:t>
      </w:r>
      <w:r>
        <w:rPr>
          <w:rFonts w:ascii="Arial" w:hAnsi="Arial" w:cs="Arial"/>
          <w:sz w:val="26"/>
          <w:szCs w:val="26"/>
          <w:lang w:val="es-ES" w:eastAsia="es-ES"/>
        </w:rPr>
        <w:t>a las Procuradurías y Defensorías del Pueblo, Regionales Valle del Cauca y Tolima y a las Alcaldías de Cali e Ibagué.</w:t>
      </w:r>
    </w:p>
    <w:p w:rsidR="003E6076" w:rsidRPr="00421BF1" w:rsidRDefault="003E6076" w:rsidP="003E6076">
      <w:pPr>
        <w:tabs>
          <w:tab w:val="left" w:pos="-720"/>
        </w:tabs>
        <w:suppressAutoHyphens/>
        <w:spacing w:line="360" w:lineRule="auto"/>
        <w:ind w:firstLine="2835"/>
        <w:jc w:val="both"/>
        <w:rPr>
          <w:rFonts w:ascii="Arial" w:hAnsi="Arial" w:cs="Arial"/>
          <w:sz w:val="16"/>
          <w:szCs w:val="26"/>
        </w:rPr>
      </w:pPr>
    </w:p>
    <w:p w:rsidR="003E6076" w:rsidRPr="008A09E1" w:rsidRDefault="003E6076" w:rsidP="003E6076">
      <w:pPr>
        <w:pStyle w:val="Textopredeterminado"/>
        <w:spacing w:line="360" w:lineRule="auto"/>
        <w:ind w:firstLine="2835"/>
        <w:jc w:val="both"/>
        <w:rPr>
          <w:rFonts w:ascii="Arial" w:hAnsi="Arial" w:cs="Arial"/>
          <w:color w:val="auto"/>
          <w:spacing w:val="-3"/>
          <w:sz w:val="26"/>
          <w:szCs w:val="26"/>
        </w:rPr>
      </w:pPr>
      <w:r w:rsidRPr="008A09E1">
        <w:rPr>
          <w:rFonts w:ascii="Arial" w:hAnsi="Arial" w:cs="Arial"/>
          <w:color w:val="auto"/>
          <w:spacing w:val="-3"/>
          <w:sz w:val="26"/>
          <w:szCs w:val="26"/>
        </w:rPr>
        <w:t xml:space="preserve">Tercero: </w:t>
      </w:r>
      <w:r w:rsidRPr="008A09E1">
        <w:rPr>
          <w:rFonts w:ascii="Arial" w:hAnsi="Arial" w:cs="Arial"/>
          <w:color w:val="auto"/>
          <w:spacing w:val="3"/>
          <w:szCs w:val="26"/>
        </w:rPr>
        <w:t>ORDENAR</w:t>
      </w:r>
      <w:r w:rsidRPr="008A09E1">
        <w:rPr>
          <w:rFonts w:ascii="Arial" w:hAnsi="Arial" w:cs="Arial"/>
          <w:color w:val="auto"/>
          <w:spacing w:val="3"/>
          <w:sz w:val="26"/>
          <w:szCs w:val="26"/>
        </w:rPr>
        <w:t xml:space="preserve">, que por Secretaría, se remita copia integral de todas las actuaciones al correo electrónico suministrado por el actor </w:t>
      </w:r>
      <w:r w:rsidRPr="008A09E1">
        <w:rPr>
          <w:rFonts w:ascii="Arial" w:hAnsi="Arial" w:cs="Arial"/>
          <w:color w:val="auto"/>
          <w:spacing w:val="-3"/>
          <w:sz w:val="26"/>
          <w:szCs w:val="26"/>
        </w:rPr>
        <w:t>y a su costa se expidan las piezas procesales que requiera.</w:t>
      </w:r>
    </w:p>
    <w:p w:rsidR="003E6076" w:rsidRPr="001F5303" w:rsidRDefault="003E6076" w:rsidP="003E6076">
      <w:pPr>
        <w:tabs>
          <w:tab w:val="left" w:pos="-720"/>
        </w:tabs>
        <w:suppressAutoHyphens/>
        <w:spacing w:line="360" w:lineRule="auto"/>
        <w:ind w:firstLine="2835"/>
        <w:jc w:val="both"/>
        <w:rPr>
          <w:rFonts w:ascii="Arial" w:hAnsi="Arial" w:cs="Arial"/>
          <w:spacing w:val="-3"/>
          <w:szCs w:val="26"/>
        </w:rPr>
      </w:pPr>
    </w:p>
    <w:p w:rsidR="003E6076" w:rsidRPr="008A09E1" w:rsidRDefault="003E6076" w:rsidP="003E6076">
      <w:pPr>
        <w:tabs>
          <w:tab w:val="left" w:pos="-720"/>
        </w:tabs>
        <w:suppressAutoHyphens/>
        <w:spacing w:line="360" w:lineRule="auto"/>
        <w:ind w:firstLine="2835"/>
        <w:jc w:val="both"/>
        <w:rPr>
          <w:rFonts w:ascii="Arial" w:hAnsi="Arial" w:cs="Arial"/>
          <w:spacing w:val="-3"/>
          <w:sz w:val="26"/>
          <w:szCs w:val="26"/>
        </w:rPr>
      </w:pPr>
      <w:r w:rsidRPr="008A09E1">
        <w:rPr>
          <w:rFonts w:ascii="Arial" w:hAnsi="Arial" w:cs="Arial"/>
          <w:spacing w:val="-3"/>
          <w:sz w:val="26"/>
          <w:szCs w:val="26"/>
        </w:rPr>
        <w:t>Cuarto: Notifíquese esta decisión a las partes por el medio más expedito posible (</w:t>
      </w:r>
      <w:r w:rsidRPr="008A09E1">
        <w:rPr>
          <w:rFonts w:ascii="Arial" w:hAnsi="Arial" w:cs="Arial"/>
          <w:spacing w:val="-3"/>
          <w:sz w:val="22"/>
          <w:szCs w:val="26"/>
        </w:rPr>
        <w:t>Art. 5o. del Decreto 306 de 1992</w:t>
      </w:r>
      <w:r w:rsidRPr="008A09E1">
        <w:rPr>
          <w:rFonts w:ascii="Arial" w:hAnsi="Arial" w:cs="Arial"/>
          <w:spacing w:val="-3"/>
          <w:sz w:val="26"/>
          <w:szCs w:val="26"/>
        </w:rPr>
        <w:t>).</w:t>
      </w:r>
    </w:p>
    <w:p w:rsidR="003E6076" w:rsidRPr="00421BF1" w:rsidRDefault="003E6076" w:rsidP="003E6076">
      <w:pPr>
        <w:pStyle w:val="Sinespaciado2"/>
        <w:spacing w:line="360" w:lineRule="auto"/>
        <w:ind w:firstLine="2835"/>
        <w:jc w:val="both"/>
        <w:rPr>
          <w:rFonts w:ascii="Arial" w:hAnsi="Arial" w:cs="Arial"/>
          <w:spacing w:val="-3"/>
          <w:sz w:val="16"/>
          <w:szCs w:val="26"/>
          <w:lang w:val="es-CO"/>
        </w:rPr>
      </w:pPr>
    </w:p>
    <w:p w:rsidR="003E6076" w:rsidRDefault="003E6076" w:rsidP="003E6076">
      <w:pPr>
        <w:pStyle w:val="Sinespaciado2"/>
        <w:spacing w:line="360" w:lineRule="auto"/>
        <w:ind w:firstLine="2835"/>
        <w:jc w:val="both"/>
        <w:rPr>
          <w:rFonts w:ascii="Arial" w:hAnsi="Arial" w:cs="Arial"/>
          <w:spacing w:val="-3"/>
          <w:sz w:val="26"/>
          <w:szCs w:val="26"/>
        </w:rPr>
      </w:pPr>
      <w:r w:rsidRPr="008A09E1">
        <w:rPr>
          <w:rFonts w:ascii="Arial" w:hAnsi="Arial" w:cs="Arial"/>
          <w:spacing w:val="-3"/>
          <w:sz w:val="26"/>
          <w:szCs w:val="26"/>
        </w:rPr>
        <w:t>Quinto: Si no fuere impugnada esta decisión, remítase el expediente a la Honorable Corte Constitucional para su eventual revisión.</w:t>
      </w:r>
    </w:p>
    <w:p w:rsidR="003E6076" w:rsidRPr="00421BF1" w:rsidRDefault="003E6076" w:rsidP="003E6076">
      <w:pPr>
        <w:pStyle w:val="Sinespaciado2"/>
        <w:spacing w:line="360" w:lineRule="auto"/>
        <w:ind w:firstLine="2835"/>
        <w:jc w:val="both"/>
        <w:rPr>
          <w:rFonts w:ascii="Arial" w:hAnsi="Arial" w:cs="Arial"/>
          <w:spacing w:val="-3"/>
          <w:sz w:val="16"/>
          <w:szCs w:val="26"/>
        </w:rPr>
      </w:pPr>
    </w:p>
    <w:p w:rsidR="003E6076" w:rsidRPr="009B2BD9" w:rsidRDefault="003E6076" w:rsidP="003E6076">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Sexto</w:t>
      </w:r>
      <w:r w:rsidRPr="00E96685">
        <w:rPr>
          <w:rFonts w:ascii="Arial" w:hAnsi="Arial" w:cs="Arial"/>
          <w:spacing w:val="-3"/>
          <w:sz w:val="26"/>
          <w:szCs w:val="26"/>
        </w:rPr>
        <w:t xml:space="preserve">: </w:t>
      </w:r>
      <w:r w:rsidRPr="00E96685">
        <w:rPr>
          <w:rFonts w:ascii="Arial" w:hAnsi="Arial" w:cs="Arial"/>
          <w:spacing w:val="-3"/>
          <w:sz w:val="24"/>
          <w:szCs w:val="26"/>
        </w:rPr>
        <w:t xml:space="preserve">ARCHIVAR </w:t>
      </w:r>
      <w:r w:rsidRPr="00E96685">
        <w:rPr>
          <w:rFonts w:ascii="Arial" w:hAnsi="Arial" w:cs="Arial"/>
          <w:spacing w:val="-3"/>
          <w:sz w:val="26"/>
          <w:szCs w:val="26"/>
        </w:rPr>
        <w:t>el expediente, previa anotaciones en los libros radicadores, una vez agotado el trámite ante la Corte Constitucional.</w:t>
      </w:r>
    </w:p>
    <w:p w:rsidR="003E6076" w:rsidRPr="00421BF1" w:rsidRDefault="003E6076" w:rsidP="003E6076">
      <w:pPr>
        <w:pStyle w:val="Sinespaciado2"/>
        <w:spacing w:line="360" w:lineRule="auto"/>
        <w:ind w:firstLine="2835"/>
        <w:jc w:val="both"/>
        <w:rPr>
          <w:rFonts w:ascii="Arial" w:hAnsi="Arial" w:cs="Arial"/>
          <w:spacing w:val="-3"/>
          <w:sz w:val="16"/>
          <w:szCs w:val="28"/>
          <w:highlight w:val="lightGray"/>
        </w:rPr>
      </w:pPr>
    </w:p>
    <w:p w:rsidR="003E6076" w:rsidRPr="005948BB" w:rsidRDefault="003E6076" w:rsidP="003E6076">
      <w:pPr>
        <w:pStyle w:val="Sinespaciado2"/>
        <w:spacing w:line="360" w:lineRule="auto"/>
        <w:ind w:firstLine="2835"/>
        <w:jc w:val="both"/>
        <w:rPr>
          <w:rFonts w:ascii="Arial" w:hAnsi="Arial" w:cs="Arial"/>
          <w:spacing w:val="-3"/>
          <w:sz w:val="26"/>
          <w:szCs w:val="26"/>
        </w:rPr>
      </w:pPr>
      <w:r w:rsidRPr="005948BB">
        <w:rPr>
          <w:rFonts w:ascii="Arial" w:hAnsi="Arial" w:cs="Arial"/>
          <w:spacing w:val="-3"/>
          <w:sz w:val="26"/>
          <w:szCs w:val="26"/>
        </w:rPr>
        <w:t>Notifíquese y cúmplase</w:t>
      </w:r>
    </w:p>
    <w:p w:rsidR="003E6076" w:rsidRPr="005948BB" w:rsidRDefault="003E6076" w:rsidP="003E6076">
      <w:pPr>
        <w:pStyle w:val="Sinespaciado2"/>
        <w:spacing w:line="360" w:lineRule="auto"/>
        <w:jc w:val="both"/>
        <w:rPr>
          <w:rFonts w:ascii="Arial" w:hAnsi="Arial" w:cs="Arial"/>
          <w:spacing w:val="-3"/>
          <w:sz w:val="26"/>
          <w:szCs w:val="26"/>
        </w:rPr>
      </w:pPr>
    </w:p>
    <w:p w:rsidR="003E6076" w:rsidRPr="005948BB" w:rsidRDefault="003E6076" w:rsidP="003E6076">
      <w:pPr>
        <w:pStyle w:val="Sinespaciado2"/>
        <w:spacing w:line="360" w:lineRule="auto"/>
        <w:ind w:firstLine="2835"/>
        <w:jc w:val="both"/>
        <w:rPr>
          <w:rFonts w:ascii="Arial" w:hAnsi="Arial" w:cs="Arial"/>
          <w:spacing w:val="-3"/>
          <w:sz w:val="26"/>
          <w:szCs w:val="26"/>
        </w:rPr>
      </w:pPr>
      <w:r w:rsidRPr="005948BB">
        <w:rPr>
          <w:rFonts w:ascii="Arial" w:hAnsi="Arial" w:cs="Arial"/>
          <w:spacing w:val="-3"/>
          <w:sz w:val="26"/>
          <w:szCs w:val="26"/>
        </w:rPr>
        <w:t>Los Magistrados,</w:t>
      </w:r>
    </w:p>
    <w:p w:rsidR="003E6076" w:rsidRPr="000C53B2" w:rsidRDefault="003E6076" w:rsidP="003E6076">
      <w:pPr>
        <w:pStyle w:val="Sinespaciado2"/>
        <w:spacing w:line="360" w:lineRule="auto"/>
        <w:rPr>
          <w:rFonts w:ascii="Arial" w:hAnsi="Arial" w:cs="Arial"/>
          <w:spacing w:val="-3"/>
          <w:sz w:val="24"/>
          <w:szCs w:val="24"/>
        </w:rPr>
      </w:pPr>
    </w:p>
    <w:p w:rsidR="003E6076" w:rsidRPr="000C53B2" w:rsidRDefault="003E6076" w:rsidP="003E6076">
      <w:pPr>
        <w:pStyle w:val="Sinespaciado2"/>
        <w:spacing w:line="360" w:lineRule="auto"/>
        <w:ind w:firstLine="2835"/>
        <w:rPr>
          <w:rFonts w:ascii="Arial" w:hAnsi="Arial" w:cs="Arial"/>
          <w:spacing w:val="-3"/>
          <w:sz w:val="24"/>
          <w:szCs w:val="24"/>
        </w:rPr>
      </w:pPr>
    </w:p>
    <w:p w:rsidR="003E6076" w:rsidRPr="005948BB" w:rsidRDefault="003E6076" w:rsidP="003E6076">
      <w:pPr>
        <w:pStyle w:val="Sinespaciado2"/>
        <w:spacing w:line="360" w:lineRule="auto"/>
        <w:ind w:firstLine="2835"/>
        <w:rPr>
          <w:rFonts w:ascii="Arial" w:hAnsi="Arial" w:cs="Arial"/>
          <w:b/>
          <w:spacing w:val="-3"/>
          <w:sz w:val="22"/>
          <w:szCs w:val="24"/>
        </w:rPr>
      </w:pPr>
      <w:r w:rsidRPr="005948BB">
        <w:rPr>
          <w:rFonts w:ascii="Arial" w:hAnsi="Arial" w:cs="Arial"/>
          <w:b/>
          <w:spacing w:val="-3"/>
          <w:sz w:val="22"/>
          <w:szCs w:val="24"/>
        </w:rPr>
        <w:t>EDDER JIMMY SÁNCHEZ CALAMBÁS</w:t>
      </w:r>
    </w:p>
    <w:p w:rsidR="003E6076" w:rsidRPr="005948BB" w:rsidRDefault="003E6076" w:rsidP="003E6076">
      <w:pPr>
        <w:pStyle w:val="Sinespaciado2"/>
        <w:spacing w:line="360" w:lineRule="auto"/>
        <w:ind w:firstLine="2835"/>
        <w:rPr>
          <w:rFonts w:ascii="Arial" w:hAnsi="Arial" w:cs="Arial"/>
          <w:b/>
          <w:spacing w:val="-3"/>
          <w:sz w:val="22"/>
          <w:szCs w:val="24"/>
        </w:rPr>
      </w:pPr>
    </w:p>
    <w:p w:rsidR="003E6076" w:rsidRPr="005948BB" w:rsidRDefault="003E6076" w:rsidP="003E6076">
      <w:pPr>
        <w:pStyle w:val="Sinespaciado2"/>
        <w:spacing w:line="360" w:lineRule="auto"/>
        <w:rPr>
          <w:rFonts w:ascii="Arial" w:hAnsi="Arial" w:cs="Arial"/>
          <w:b/>
          <w:spacing w:val="-3"/>
          <w:sz w:val="22"/>
          <w:szCs w:val="24"/>
        </w:rPr>
      </w:pPr>
    </w:p>
    <w:p w:rsidR="003E6076" w:rsidRPr="005948BB" w:rsidRDefault="003E6076" w:rsidP="003E6076">
      <w:pPr>
        <w:pStyle w:val="Sinespaciado2"/>
        <w:spacing w:line="360" w:lineRule="auto"/>
        <w:ind w:firstLine="2835"/>
        <w:rPr>
          <w:rFonts w:ascii="Arial" w:hAnsi="Arial" w:cs="Arial"/>
          <w:b/>
          <w:spacing w:val="-3"/>
          <w:sz w:val="22"/>
          <w:szCs w:val="24"/>
        </w:rPr>
      </w:pPr>
    </w:p>
    <w:p w:rsidR="003E6076" w:rsidRPr="005948BB" w:rsidRDefault="003E6076" w:rsidP="003E6076">
      <w:pPr>
        <w:pStyle w:val="Sinespaciado2"/>
        <w:spacing w:line="360" w:lineRule="auto"/>
        <w:rPr>
          <w:rFonts w:ascii="Arial" w:hAnsi="Arial" w:cs="Arial"/>
          <w:b/>
          <w:spacing w:val="-3"/>
          <w:sz w:val="22"/>
          <w:szCs w:val="24"/>
        </w:rPr>
      </w:pPr>
      <w:r w:rsidRPr="005948BB">
        <w:rPr>
          <w:rFonts w:ascii="Arial" w:hAnsi="Arial" w:cs="Arial"/>
          <w:b/>
          <w:spacing w:val="-3"/>
          <w:sz w:val="22"/>
          <w:szCs w:val="24"/>
        </w:rPr>
        <w:t xml:space="preserve">JAIME ALBERTO SARAZA NARANJO              </w:t>
      </w:r>
      <w:r w:rsidRPr="005948BB">
        <w:rPr>
          <w:rFonts w:ascii="Arial" w:hAnsi="Arial" w:cs="Arial"/>
          <w:b/>
          <w:sz w:val="22"/>
          <w:szCs w:val="24"/>
        </w:rPr>
        <w:t>DUBERNEY GRISALES HERRERA</w:t>
      </w:r>
    </w:p>
    <w:p w:rsidR="00E75752" w:rsidRPr="001D4E57" w:rsidRDefault="003E6076" w:rsidP="001D4E57">
      <w:pPr>
        <w:pStyle w:val="Sinespaciado2"/>
        <w:spacing w:line="360" w:lineRule="auto"/>
        <w:ind w:left="3540" w:firstLine="708"/>
        <w:rPr>
          <w:rFonts w:ascii="Arial" w:hAnsi="Arial" w:cs="Arial"/>
          <w:spacing w:val="-3"/>
          <w:sz w:val="24"/>
          <w:szCs w:val="24"/>
        </w:rPr>
      </w:pPr>
      <w:r>
        <w:rPr>
          <w:rFonts w:ascii="Arial" w:hAnsi="Arial" w:cs="Arial"/>
          <w:sz w:val="24"/>
          <w:szCs w:val="24"/>
        </w:rPr>
        <w:t xml:space="preserve">      Con salvamento de voto</w:t>
      </w:r>
    </w:p>
    <w:sectPr w:rsidR="00E75752" w:rsidRPr="001D4E57" w:rsidSect="009D6B60">
      <w:headerReference w:type="default" r:id="rId6"/>
      <w:footerReference w:type="default" r:id="rId7"/>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0F3" w:rsidRDefault="006760F3">
      <w:r>
        <w:separator/>
      </w:r>
    </w:p>
  </w:endnote>
  <w:endnote w:type="continuationSeparator" w:id="0">
    <w:p w:rsidR="006760F3" w:rsidRDefault="00676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3E6076">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760F3">
      <w:rPr>
        <w:rFonts w:ascii="Arial" w:hAnsi="Arial" w:cs="Arial"/>
        <w:noProof/>
        <w:sz w:val="22"/>
        <w:szCs w:val="22"/>
      </w:rPr>
      <w:t>1</w:t>
    </w:r>
    <w:r w:rsidRPr="00B97631">
      <w:rPr>
        <w:rFonts w:ascii="Arial" w:hAnsi="Arial" w:cs="Arial"/>
        <w:sz w:val="22"/>
        <w:szCs w:val="22"/>
      </w:rPr>
      <w:fldChar w:fldCharType="end"/>
    </w:r>
  </w:p>
  <w:p w:rsidR="004903EA" w:rsidRDefault="006760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0F3" w:rsidRDefault="006760F3">
      <w:r>
        <w:separator/>
      </w:r>
    </w:p>
  </w:footnote>
  <w:footnote w:type="continuationSeparator" w:id="0">
    <w:p w:rsidR="006760F3" w:rsidRDefault="00676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3E6076"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3E6076"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85D4697" wp14:editId="0D69F09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6760F3" w:rsidP="00F8648A">
    <w:pPr>
      <w:pStyle w:val="Sinespaciado1"/>
      <w:rPr>
        <w:rFonts w:ascii="Arial" w:hAnsi="Arial" w:cs="Arial"/>
        <w:sz w:val="16"/>
        <w:szCs w:val="16"/>
      </w:rPr>
    </w:pPr>
  </w:p>
  <w:p w:rsidR="004903EA" w:rsidRPr="005643A9" w:rsidRDefault="006760F3" w:rsidP="00F8648A">
    <w:pPr>
      <w:pStyle w:val="Sinespaciado2"/>
      <w:rPr>
        <w:rFonts w:ascii="Arial" w:hAnsi="Arial" w:cs="Arial"/>
        <w:sz w:val="16"/>
        <w:szCs w:val="16"/>
      </w:rPr>
    </w:pPr>
  </w:p>
  <w:p w:rsidR="004903EA" w:rsidRDefault="003E6076"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3E6076"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EXPEDIENTES. T-1a. 66001-22-13-000-2016-00779-00 y otro.</w:t>
    </w:r>
  </w:p>
  <w:p w:rsidR="004903EA" w:rsidRPr="005643A9" w:rsidRDefault="003E607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076"/>
    <w:rsid w:val="001D4E57"/>
    <w:rsid w:val="00260BFE"/>
    <w:rsid w:val="003E6076"/>
    <w:rsid w:val="004846C7"/>
    <w:rsid w:val="006760F3"/>
    <w:rsid w:val="007330AD"/>
    <w:rsid w:val="00813A3A"/>
    <w:rsid w:val="0084428B"/>
    <w:rsid w:val="009C7F0F"/>
    <w:rsid w:val="00A905CC"/>
    <w:rsid w:val="00C87D47"/>
    <w:rsid w:val="00D00A36"/>
    <w:rsid w:val="00D3791D"/>
    <w:rsid w:val="00D541F8"/>
    <w:rsid w:val="00E757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054CE-1EC7-4597-B3F3-917355A71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07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link w:val="NoSpacingChar"/>
    <w:uiPriority w:val="99"/>
    <w:rsid w:val="003E607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E6076"/>
    <w:pPr>
      <w:tabs>
        <w:tab w:val="center" w:pos="4419"/>
        <w:tab w:val="right" w:pos="8838"/>
      </w:tabs>
    </w:pPr>
  </w:style>
  <w:style w:type="character" w:customStyle="1" w:styleId="EncabezadoCar">
    <w:name w:val="Encabezado Car"/>
    <w:basedOn w:val="Fuentedeprrafopredeter"/>
    <w:link w:val="Encabezado"/>
    <w:uiPriority w:val="99"/>
    <w:rsid w:val="003E607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E6076"/>
    <w:pPr>
      <w:tabs>
        <w:tab w:val="center" w:pos="4419"/>
        <w:tab w:val="right" w:pos="8838"/>
      </w:tabs>
    </w:pPr>
  </w:style>
  <w:style w:type="character" w:customStyle="1" w:styleId="PiedepginaCar">
    <w:name w:val="Pie de página Car"/>
    <w:basedOn w:val="Fuentedeprrafopredeter"/>
    <w:link w:val="Piedepgina"/>
    <w:uiPriority w:val="99"/>
    <w:rsid w:val="003E6076"/>
    <w:rPr>
      <w:rFonts w:ascii="Times New Roman" w:eastAsia="Calibri" w:hAnsi="Times New Roman" w:cs="Times New Roman"/>
      <w:sz w:val="20"/>
      <w:szCs w:val="20"/>
      <w:lang w:eastAsia="es-ES"/>
    </w:rPr>
  </w:style>
  <w:style w:type="paragraph" w:customStyle="1" w:styleId="Sinespaciado2">
    <w:name w:val="Sin espaciado2"/>
    <w:uiPriority w:val="99"/>
    <w:rsid w:val="003E607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E6076"/>
    <w:rPr>
      <w:rFonts w:ascii="Calibri" w:eastAsia="Calibri" w:hAnsi="Calibri" w:cs="Times New Roman"/>
      <w:lang w:val="es-CO"/>
    </w:rPr>
  </w:style>
  <w:style w:type="paragraph" w:customStyle="1" w:styleId="Textopredeterminado">
    <w:name w:val="Texto predeterminado"/>
    <w:basedOn w:val="Normal"/>
    <w:uiPriority w:val="99"/>
    <w:rsid w:val="003E6076"/>
    <w:pPr>
      <w:overflowPunct w:val="0"/>
      <w:autoSpaceDE w:val="0"/>
      <w:autoSpaceDN w:val="0"/>
      <w:adjustRightInd w:val="0"/>
      <w:textAlignment w:val="baseline"/>
    </w:pPr>
    <w:rPr>
      <w:rFonts w:eastAsia="Times New Roman"/>
      <w:color w:val="000000"/>
      <w:sz w:val="24"/>
      <w:lang w:eastAsia="es-ES_tradnl"/>
    </w:rPr>
  </w:style>
  <w:style w:type="paragraph" w:customStyle="1" w:styleId="BodyText2">
    <w:name w:val="Body Text 2"/>
    <w:basedOn w:val="Normal"/>
    <w:rsid w:val="009C7F0F"/>
    <w:pPr>
      <w:suppressAutoHyphens/>
      <w:overflowPunct w:val="0"/>
      <w:autoSpaceDE w:val="0"/>
      <w:autoSpaceDN w:val="0"/>
      <w:adjustRightInd w:val="0"/>
      <w:jc w:val="both"/>
      <w:textAlignment w:val="baseline"/>
    </w:pPr>
    <w:rPr>
      <w:rFonts w:ascii="Verdana" w:eastAsia="Times New Roman" w:hAnsi="Verdana"/>
      <w:spacing w:val="2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1860</Words>
  <Characters>10236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Mariela López de Meneses</cp:lastModifiedBy>
  <cp:revision>7</cp:revision>
  <dcterms:created xsi:type="dcterms:W3CDTF">2016-08-30T19:27:00Z</dcterms:created>
  <dcterms:modified xsi:type="dcterms:W3CDTF">2016-10-11T15:17:00Z</dcterms:modified>
</cp:coreProperties>
</file>