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05" w:rsidRPr="00AE0797" w:rsidRDefault="00347E05" w:rsidP="008A60F4">
      <w:pPr>
        <w:jc w:val="both"/>
        <w:rPr>
          <w:rFonts w:ascii="Arial" w:hAnsi="Arial" w:cs="Arial"/>
          <w:szCs w:val="28"/>
        </w:rPr>
      </w:pPr>
      <w:bookmarkStart w:id="0" w:name="_GoBack"/>
      <w:r w:rsidRPr="00AE0797">
        <w:rPr>
          <w:rFonts w:ascii="Arial" w:hAnsi="Arial" w:cs="Arial"/>
          <w:szCs w:val="28"/>
        </w:rPr>
        <w:t>NULIDAD</w:t>
      </w:r>
      <w:r w:rsidR="008A60F4" w:rsidRPr="00AE0797">
        <w:rPr>
          <w:rFonts w:ascii="Arial" w:hAnsi="Arial" w:cs="Arial"/>
          <w:szCs w:val="28"/>
        </w:rPr>
        <w:t xml:space="preserve"> EN PROCESO DE TUTELA</w:t>
      </w:r>
      <w:r w:rsidRPr="00AE0797">
        <w:rPr>
          <w:rFonts w:ascii="Arial" w:hAnsi="Arial" w:cs="Arial"/>
          <w:szCs w:val="28"/>
        </w:rPr>
        <w:t xml:space="preserve">/ </w:t>
      </w:r>
      <w:r w:rsidR="008A60F4" w:rsidRPr="00AE0797">
        <w:rPr>
          <w:rFonts w:ascii="Arial" w:hAnsi="Arial" w:cs="Arial"/>
          <w:szCs w:val="28"/>
        </w:rPr>
        <w:t xml:space="preserve">Juzgado de primera instancia carece de </w:t>
      </w:r>
      <w:r w:rsidR="00C24335" w:rsidRPr="00AE0797">
        <w:rPr>
          <w:rFonts w:ascii="Arial" w:hAnsi="Arial" w:cs="Arial"/>
          <w:szCs w:val="28"/>
        </w:rPr>
        <w:t>competencia</w:t>
      </w:r>
      <w:r w:rsidR="008A60F4" w:rsidRPr="00AE0797">
        <w:rPr>
          <w:rFonts w:ascii="Arial" w:hAnsi="Arial" w:cs="Arial"/>
          <w:szCs w:val="28"/>
        </w:rPr>
        <w:t xml:space="preserve"> funcional y</w:t>
      </w:r>
      <w:r w:rsidR="00C24335" w:rsidRPr="00AE0797">
        <w:rPr>
          <w:rFonts w:ascii="Arial" w:hAnsi="Arial" w:cs="Arial"/>
          <w:szCs w:val="28"/>
        </w:rPr>
        <w:t xml:space="preserve"> territorial</w:t>
      </w:r>
      <w:r w:rsidR="008A60F4" w:rsidRPr="00AE0797">
        <w:rPr>
          <w:rFonts w:ascii="Arial" w:hAnsi="Arial" w:cs="Arial"/>
          <w:szCs w:val="28"/>
        </w:rPr>
        <w:t>, para conocer acción de amparo contra despacho judicial de la ciudad de Bogotá.</w:t>
      </w:r>
    </w:p>
    <w:bookmarkEnd w:id="0"/>
    <w:p w:rsidR="008A60F4" w:rsidRPr="00347E05" w:rsidRDefault="008A60F4" w:rsidP="008A60F4">
      <w:pPr>
        <w:jc w:val="both"/>
        <w:rPr>
          <w:rFonts w:ascii="Arial" w:hAnsi="Arial" w:cs="Arial"/>
          <w:sz w:val="24"/>
          <w:szCs w:val="28"/>
        </w:rPr>
      </w:pPr>
    </w:p>
    <w:p w:rsidR="00752284" w:rsidRPr="00300BF2" w:rsidRDefault="00752284" w:rsidP="00752284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00BF2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752284" w:rsidRPr="00300BF2" w:rsidRDefault="00752284" w:rsidP="00752284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BF2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300BF2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752284" w:rsidRDefault="00752284" w:rsidP="00752284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300BF2">
        <w:rPr>
          <w:rFonts w:ascii="Arial Narrow" w:hAnsi="Arial Narrow" w:cs="Arial"/>
          <w:b/>
          <w:bCs/>
          <w:kern w:val="32"/>
          <w:sz w:val="28"/>
          <w:szCs w:val="28"/>
        </w:rPr>
        <w:t>SALA UNITARIA DE DECISIÓN LABORAL</w:t>
      </w:r>
    </w:p>
    <w:p w:rsidR="00E3252D" w:rsidRDefault="00E3252D" w:rsidP="00E3252D">
      <w:pPr>
        <w:pStyle w:val="Sinespaciado"/>
      </w:pPr>
    </w:p>
    <w:p w:rsidR="00E3252D" w:rsidRPr="00E3252D" w:rsidRDefault="00E3252D" w:rsidP="00752284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i/>
          <w:kern w:val="32"/>
          <w:sz w:val="28"/>
          <w:szCs w:val="28"/>
        </w:rPr>
      </w:pPr>
      <w:r w:rsidRPr="00E3252D">
        <w:rPr>
          <w:rFonts w:ascii="Arial Narrow" w:hAnsi="Arial Narrow" w:cs="Arial"/>
          <w:b/>
          <w:bCs/>
          <w:i/>
          <w:kern w:val="32"/>
          <w:sz w:val="28"/>
          <w:szCs w:val="28"/>
        </w:rPr>
        <w:t xml:space="preserve">Magistrado Ponente: </w:t>
      </w:r>
      <w:r w:rsidRPr="00E3252D">
        <w:rPr>
          <w:rFonts w:ascii="Arial Narrow" w:hAnsi="Arial Narrow" w:cs="Arial"/>
          <w:bCs/>
          <w:i/>
          <w:kern w:val="32"/>
          <w:sz w:val="28"/>
          <w:szCs w:val="28"/>
        </w:rPr>
        <w:t>FRANCISCO JAVIER TAMAYO TABARES</w:t>
      </w:r>
      <w:r w:rsidRPr="00E3252D">
        <w:rPr>
          <w:rFonts w:ascii="Arial Narrow" w:hAnsi="Arial Narrow" w:cs="Arial"/>
          <w:b/>
          <w:bCs/>
          <w:i/>
          <w:kern w:val="32"/>
          <w:sz w:val="28"/>
          <w:szCs w:val="28"/>
        </w:rPr>
        <w:t>.</w:t>
      </w:r>
    </w:p>
    <w:p w:rsidR="00752284" w:rsidRPr="00300BF2" w:rsidRDefault="00752284" w:rsidP="00752284">
      <w:pPr>
        <w:pStyle w:val="Sinespaciado"/>
      </w:pPr>
    </w:p>
    <w:p w:rsidR="00752284" w:rsidRDefault="00752284" w:rsidP="00752284">
      <w:pPr>
        <w:jc w:val="center"/>
        <w:rPr>
          <w:rFonts w:ascii="Arial Narrow" w:hAnsi="Arial Narrow" w:cs="Arial"/>
          <w:sz w:val="28"/>
          <w:szCs w:val="28"/>
        </w:rPr>
      </w:pPr>
      <w:r w:rsidRPr="00300BF2">
        <w:rPr>
          <w:rFonts w:ascii="Arial Narrow" w:hAnsi="Arial Narrow" w:cs="Arial"/>
          <w:sz w:val="28"/>
          <w:szCs w:val="28"/>
        </w:rPr>
        <w:t>Pereira,</w:t>
      </w:r>
      <w:r>
        <w:rPr>
          <w:rFonts w:ascii="Arial Narrow" w:hAnsi="Arial Narrow" w:cs="Arial"/>
          <w:sz w:val="28"/>
          <w:szCs w:val="28"/>
        </w:rPr>
        <w:t xml:space="preserve"> quince (15) de enero de dos mil dieciséis (</w:t>
      </w:r>
      <w:r w:rsidRPr="00300BF2">
        <w:rPr>
          <w:rFonts w:ascii="Arial Narrow" w:hAnsi="Arial Narrow" w:cs="Arial"/>
          <w:sz w:val="28"/>
          <w:szCs w:val="28"/>
        </w:rPr>
        <w:t>201</w:t>
      </w:r>
      <w:r>
        <w:rPr>
          <w:rFonts w:ascii="Arial Narrow" w:hAnsi="Arial Narrow" w:cs="Arial"/>
          <w:sz w:val="28"/>
          <w:szCs w:val="28"/>
        </w:rPr>
        <w:t>6).</w:t>
      </w:r>
    </w:p>
    <w:p w:rsidR="00752284" w:rsidRPr="001B47DD" w:rsidRDefault="00752284" w:rsidP="00752284">
      <w:pPr>
        <w:pStyle w:val="Sinespaciado"/>
      </w:pPr>
    </w:p>
    <w:p w:rsidR="00752284" w:rsidRPr="00E3252D" w:rsidRDefault="00752284" w:rsidP="00752284">
      <w:pPr>
        <w:pStyle w:val="Sinespaciado"/>
        <w:rPr>
          <w:rFonts w:ascii="Arial Narrow" w:hAnsi="Arial Narrow"/>
          <w:sz w:val="28"/>
          <w:szCs w:val="28"/>
        </w:rPr>
      </w:pPr>
    </w:p>
    <w:p w:rsidR="00427E9C" w:rsidRDefault="00E3252D" w:rsidP="00427E9C">
      <w:pPr>
        <w:pStyle w:val="Textoindependiente"/>
        <w:ind w:firstLine="708"/>
        <w:rPr>
          <w:rFonts w:ascii="Arial Narrow" w:hAnsi="Arial Narrow"/>
          <w:sz w:val="28"/>
          <w:szCs w:val="28"/>
        </w:rPr>
      </w:pPr>
      <w:r w:rsidRPr="00E3252D">
        <w:rPr>
          <w:rFonts w:ascii="Arial Narrow" w:hAnsi="Arial Narrow"/>
          <w:sz w:val="28"/>
          <w:szCs w:val="28"/>
          <w:lang w:val="es-ES_tradnl"/>
        </w:rPr>
        <w:t>Sería</w:t>
      </w:r>
      <w:r>
        <w:rPr>
          <w:rFonts w:ascii="Arial Narrow" w:hAnsi="Arial Narrow"/>
          <w:sz w:val="28"/>
          <w:szCs w:val="28"/>
          <w:lang w:val="es-ES_tradnl"/>
        </w:rPr>
        <w:t xml:space="preserve"> del caso entrar a resolver la impugnación</w:t>
      </w:r>
      <w:r w:rsidR="00D30C3B">
        <w:rPr>
          <w:rFonts w:ascii="Arial Narrow" w:hAnsi="Arial Narrow"/>
          <w:sz w:val="28"/>
          <w:szCs w:val="28"/>
          <w:lang w:val="es-ES_tradnl"/>
        </w:rPr>
        <w:t xml:space="preserve"> del fallo en</w:t>
      </w:r>
      <w:r w:rsidR="00770D32">
        <w:rPr>
          <w:rFonts w:ascii="Arial Narrow" w:hAnsi="Arial Narrow"/>
          <w:sz w:val="28"/>
          <w:szCs w:val="28"/>
          <w:lang w:val="es-ES_tradnl"/>
        </w:rPr>
        <w:t xml:space="preserve"> contra</w:t>
      </w:r>
      <w:r w:rsidR="00D30C3B">
        <w:rPr>
          <w:rFonts w:ascii="Arial Narrow" w:hAnsi="Arial Narrow"/>
          <w:sz w:val="28"/>
          <w:szCs w:val="28"/>
          <w:lang w:val="es-ES_tradnl"/>
        </w:rPr>
        <w:t xml:space="preserve"> de</w:t>
      </w:r>
      <w:r w:rsidR="00770D32">
        <w:rPr>
          <w:rFonts w:ascii="Arial Narrow" w:hAnsi="Arial Narrow"/>
          <w:sz w:val="28"/>
          <w:szCs w:val="28"/>
          <w:lang w:val="es-ES_tradnl"/>
        </w:rPr>
        <w:t xml:space="preserve"> la sentencia dictada por el Juzgado Promiscuo del Circuito de la Virginia, Risaralda, </w:t>
      </w:r>
      <w:r w:rsidR="00427E9C">
        <w:rPr>
          <w:rFonts w:ascii="Arial Narrow" w:hAnsi="Arial Narrow"/>
          <w:sz w:val="28"/>
          <w:szCs w:val="28"/>
          <w:lang w:val="es-ES_tradnl"/>
        </w:rPr>
        <w:t xml:space="preserve">el 19 de octubre de 2015, </w:t>
      </w:r>
      <w:r w:rsidR="00427E9C" w:rsidRPr="0034489C">
        <w:rPr>
          <w:rFonts w:ascii="Arial Narrow" w:hAnsi="Arial Narrow"/>
          <w:sz w:val="28"/>
          <w:szCs w:val="28"/>
        </w:rPr>
        <w:t>dentro de la</w:t>
      </w:r>
      <w:r w:rsidR="00427E9C">
        <w:rPr>
          <w:rFonts w:ascii="Arial Narrow" w:hAnsi="Arial Narrow"/>
          <w:sz w:val="28"/>
          <w:szCs w:val="28"/>
        </w:rPr>
        <w:t xml:space="preserve"> acción de tutela que el señor </w:t>
      </w:r>
      <w:proofErr w:type="spellStart"/>
      <w:r w:rsidR="00427E9C" w:rsidRPr="00427E9C">
        <w:rPr>
          <w:rFonts w:ascii="Arial Narrow" w:hAnsi="Arial Narrow"/>
          <w:b/>
          <w:sz w:val="28"/>
          <w:szCs w:val="28"/>
        </w:rPr>
        <w:t>Jhonatan</w:t>
      </w:r>
      <w:proofErr w:type="spellEnd"/>
      <w:r w:rsidR="00427E9C" w:rsidRPr="00427E9C">
        <w:rPr>
          <w:rFonts w:ascii="Arial Narrow" w:hAnsi="Arial Narrow"/>
          <w:b/>
          <w:sz w:val="28"/>
          <w:szCs w:val="28"/>
        </w:rPr>
        <w:t xml:space="preserve"> Andrés Pérez Rodríguez</w:t>
      </w:r>
      <w:r w:rsidR="00427E9C">
        <w:rPr>
          <w:rFonts w:ascii="Arial Narrow" w:hAnsi="Arial Narrow"/>
          <w:sz w:val="28"/>
          <w:szCs w:val="28"/>
        </w:rPr>
        <w:t xml:space="preserve"> le promueve </w:t>
      </w:r>
      <w:r w:rsidR="00427E9C" w:rsidRPr="00D30C3B">
        <w:rPr>
          <w:rFonts w:ascii="Arial Narrow" w:hAnsi="Arial Narrow"/>
          <w:sz w:val="28"/>
          <w:szCs w:val="28"/>
        </w:rPr>
        <w:t>al</w:t>
      </w:r>
      <w:r w:rsidR="00427E9C" w:rsidRPr="00427E9C">
        <w:rPr>
          <w:rFonts w:ascii="Arial Narrow" w:hAnsi="Arial Narrow"/>
          <w:b/>
          <w:sz w:val="28"/>
          <w:szCs w:val="28"/>
        </w:rPr>
        <w:t xml:space="preserve"> Juzgado 16 Civil Municipal de Bogotá D.C</w:t>
      </w:r>
      <w:r w:rsidR="00427E9C">
        <w:rPr>
          <w:rFonts w:ascii="Arial Narrow" w:hAnsi="Arial Narrow"/>
          <w:sz w:val="28"/>
          <w:szCs w:val="28"/>
        </w:rPr>
        <w:t xml:space="preserve">, </w:t>
      </w:r>
      <w:r w:rsidR="00427E9C" w:rsidRPr="0034489C">
        <w:rPr>
          <w:rFonts w:ascii="Arial Narrow" w:hAnsi="Arial Narrow"/>
          <w:sz w:val="28"/>
          <w:szCs w:val="28"/>
        </w:rPr>
        <w:t xml:space="preserve">por la presunta violación de sus derechos fundamentales </w:t>
      </w:r>
      <w:r w:rsidR="00427E9C">
        <w:rPr>
          <w:rFonts w:ascii="Arial Narrow" w:hAnsi="Arial Narrow"/>
          <w:sz w:val="28"/>
          <w:szCs w:val="28"/>
        </w:rPr>
        <w:t>al debido proceso, defensa y acceso a la administración de justicia, sino fuera porque en el estudio preliminar del caso se observa la existencia de una nulidad que hace inviable</w:t>
      </w:r>
      <w:r w:rsidR="00D30C3B">
        <w:rPr>
          <w:rFonts w:ascii="Arial Narrow" w:hAnsi="Arial Narrow"/>
          <w:sz w:val="28"/>
          <w:szCs w:val="28"/>
        </w:rPr>
        <w:t xml:space="preserve"> que se</w:t>
      </w:r>
      <w:r w:rsidR="00427E9C">
        <w:rPr>
          <w:rFonts w:ascii="Arial Narrow" w:hAnsi="Arial Narrow"/>
          <w:sz w:val="28"/>
          <w:szCs w:val="28"/>
        </w:rPr>
        <w:t xml:space="preserve"> adopte una decisión de fondo. </w:t>
      </w:r>
    </w:p>
    <w:p w:rsidR="00427E9C" w:rsidRDefault="00427E9C" w:rsidP="00427E9C">
      <w:pPr>
        <w:pStyle w:val="Sinespaciado"/>
      </w:pPr>
    </w:p>
    <w:p w:rsidR="00427E9C" w:rsidRDefault="00427E9C" w:rsidP="00427E9C">
      <w:pPr>
        <w:pStyle w:val="Textoindependiente"/>
        <w:numPr>
          <w:ilvl w:val="0"/>
          <w:numId w:val="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AUTO </w:t>
      </w:r>
    </w:p>
    <w:p w:rsidR="00427E9C" w:rsidRPr="002623E8" w:rsidRDefault="00427E9C" w:rsidP="002623E8">
      <w:pPr>
        <w:pStyle w:val="Sinespaciado"/>
      </w:pPr>
    </w:p>
    <w:p w:rsidR="002623E8" w:rsidRDefault="00427E9C" w:rsidP="00D30C3B">
      <w:pPr>
        <w:pStyle w:val="Textoindependiente"/>
        <w:ind w:firstLine="708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sz w:val="28"/>
          <w:szCs w:val="28"/>
        </w:rPr>
        <w:t xml:space="preserve">En consideración a las reglas de competencia </w:t>
      </w:r>
      <w:r w:rsidRPr="002623E8">
        <w:rPr>
          <w:rFonts w:ascii="Arial Narrow" w:hAnsi="Arial Narrow" w:cs="Arial"/>
          <w:sz w:val="28"/>
          <w:szCs w:val="28"/>
        </w:rPr>
        <w:t xml:space="preserve">que rigen en materia de acciones de tutela, el numeral 2º del artículo 1º del Decreto 1382 de 2000 </w:t>
      </w:r>
      <w:r w:rsidR="00E56A85" w:rsidRPr="002623E8">
        <w:rPr>
          <w:rFonts w:ascii="Arial Narrow" w:hAnsi="Arial Narrow" w:cs="Arial"/>
          <w:sz w:val="28"/>
          <w:szCs w:val="28"/>
        </w:rPr>
        <w:t xml:space="preserve">establece </w:t>
      </w:r>
      <w:r>
        <w:rPr>
          <w:rFonts w:ascii="Arial Narrow" w:hAnsi="Arial Narrow" w:cs="Arial"/>
          <w:sz w:val="28"/>
          <w:szCs w:val="28"/>
        </w:rPr>
        <w:t>que “</w:t>
      </w:r>
      <w:r w:rsidRPr="009B0C97">
        <w:rPr>
          <w:rFonts w:ascii="Arial Narrow" w:hAnsi="Arial Narrow" w:cs="Arial"/>
          <w:i/>
          <w:sz w:val="28"/>
          <w:szCs w:val="28"/>
        </w:rPr>
        <w:t>c</w:t>
      </w:r>
      <w:r w:rsidRPr="009B0C97">
        <w:rPr>
          <w:rFonts w:ascii="Arial Narrow" w:hAnsi="Arial Narrow" w:cs="Arial"/>
          <w:i/>
          <w:color w:val="000000"/>
          <w:sz w:val="28"/>
          <w:szCs w:val="28"/>
          <w:shd w:val="clear" w:color="auto" w:fill="FFFFFF"/>
        </w:rPr>
        <w:t>uando la acción de tutela se promueva contra un funcionario o corporación judicial, le será repartida al respectivo superior funcional del accionado</w:t>
      </w:r>
      <w:r w:rsidR="002623E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”.</w:t>
      </w:r>
    </w:p>
    <w:p w:rsidR="002623E8" w:rsidRDefault="002623E8" w:rsidP="002623E8">
      <w:pPr>
        <w:pStyle w:val="Sinespaciado"/>
        <w:rPr>
          <w:shd w:val="clear" w:color="auto" w:fill="FFFFFF"/>
        </w:rPr>
      </w:pPr>
    </w:p>
    <w:p w:rsidR="00752284" w:rsidRDefault="002623E8" w:rsidP="002623E8">
      <w:pPr>
        <w:pStyle w:val="Textoindependiente"/>
        <w:ind w:firstLine="360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Por consiguiente, dado que en el presente asunto el </w:t>
      </w:r>
      <w:r w:rsidR="00635535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ente 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accionado es el Juzgado</w:t>
      </w:r>
      <w:r w:rsidR="00635535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16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Civil Municipal de Bogotá D.C., el conocimiento en primera instancia correspond</w:t>
      </w:r>
      <w:r w:rsidR="00635535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ía 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a los Juzgados Civiles del Circuito de es</w:t>
      </w:r>
      <w:r w:rsidR="00D30C3B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a capital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, como superior funcional de aquel. </w:t>
      </w:r>
    </w:p>
    <w:p w:rsidR="002623E8" w:rsidRPr="002623E8" w:rsidRDefault="002623E8" w:rsidP="002623E8">
      <w:pPr>
        <w:pStyle w:val="Sinespaciado"/>
        <w:rPr>
          <w:shd w:val="clear" w:color="auto" w:fill="FFFFFF"/>
        </w:rPr>
      </w:pPr>
    </w:p>
    <w:p w:rsidR="00752284" w:rsidRPr="003D5AC7" w:rsidRDefault="00752284" w:rsidP="00635535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lastRenderedPageBreak/>
        <w:t>P</w:t>
      </w:r>
      <w:r w:rsidR="002623E8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or si fuera poco, </w:t>
      </w:r>
      <w:r w:rsidR="00635535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según consagra el inciso 1º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del artículo 37 del Decreto 2591 de 1991, “</w:t>
      </w:r>
      <w:r w:rsidRPr="003D5AC7">
        <w:rPr>
          <w:rFonts w:ascii="Arial Narrow" w:hAnsi="Arial Narrow" w:cs="Arial"/>
          <w:i/>
          <w:color w:val="000000"/>
          <w:sz w:val="28"/>
          <w:szCs w:val="28"/>
          <w:shd w:val="clear" w:color="auto" w:fill="FFFFFF"/>
        </w:rPr>
        <w:t xml:space="preserve">son </w:t>
      </w:r>
      <w:r w:rsidRPr="003D5AC7">
        <w:rPr>
          <w:rFonts w:ascii="Arial Narrow" w:hAnsi="Arial Narrow" w:cs="Arial"/>
          <w:i/>
          <w:sz w:val="28"/>
          <w:szCs w:val="28"/>
          <w:shd w:val="clear" w:color="auto" w:fill="FFFFFF"/>
        </w:rPr>
        <w:t>competentes para conocer de la acción de tutela, a prevención, los jueces o tribunales con jurisdicción en el lugar donde ocurriere la violación o la amenaza que motivare la presentación de la solicitud</w:t>
      </w:r>
      <w:r w:rsidR="00635535">
        <w:rPr>
          <w:rFonts w:ascii="Arial Narrow" w:hAnsi="Arial Narrow" w:cs="Arial"/>
          <w:sz w:val="28"/>
          <w:szCs w:val="28"/>
          <w:shd w:val="clear" w:color="auto" w:fill="FFFFFF"/>
        </w:rPr>
        <w:t xml:space="preserve">”, por lo que no le era dable al Juzgado Promiscuo del Circuito de la Virginia, Risaralda, conocer el asunto, toda vez que </w:t>
      </w:r>
      <w:r w:rsidRPr="003D5AC7">
        <w:rPr>
          <w:rFonts w:ascii="Arial Narrow" w:hAnsi="Arial Narrow" w:cs="Arial"/>
          <w:sz w:val="28"/>
          <w:szCs w:val="28"/>
          <w:shd w:val="clear" w:color="auto" w:fill="FFFFFF"/>
        </w:rPr>
        <w:t xml:space="preserve">la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presunta vulneración o amenaza</w:t>
      </w:r>
      <w:r w:rsidRPr="003D5AC7">
        <w:rPr>
          <w:rFonts w:ascii="Arial Narrow" w:hAnsi="Arial Narrow" w:cs="Arial"/>
          <w:sz w:val="28"/>
          <w:szCs w:val="28"/>
          <w:shd w:val="clear" w:color="auto" w:fill="FFFFFF"/>
        </w:rPr>
        <w:t xml:space="preserve"> que motivó la solicitud de amparo acaeció en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la ciudad de</w:t>
      </w:r>
      <w:r w:rsidR="00635535">
        <w:rPr>
          <w:rFonts w:ascii="Arial Narrow" w:hAnsi="Arial Narrow" w:cs="Arial"/>
          <w:sz w:val="28"/>
          <w:szCs w:val="28"/>
          <w:shd w:val="clear" w:color="auto" w:fill="FFFFFF"/>
        </w:rPr>
        <w:t xml:space="preserve"> Bogotá D.C.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, </w:t>
      </w:r>
      <w:r w:rsidRPr="003D5AC7">
        <w:rPr>
          <w:rFonts w:ascii="Arial Narrow" w:hAnsi="Arial Narrow" w:cs="Arial"/>
          <w:sz w:val="28"/>
          <w:szCs w:val="28"/>
          <w:shd w:val="clear" w:color="auto" w:fill="FFFFFF"/>
        </w:rPr>
        <w:t xml:space="preserve">donde se agotó el proceso </w:t>
      </w:r>
      <w:r w:rsidR="002623E8">
        <w:rPr>
          <w:rFonts w:ascii="Arial Narrow" w:hAnsi="Arial Narrow" w:cs="Arial"/>
          <w:sz w:val="28"/>
          <w:szCs w:val="28"/>
          <w:shd w:val="clear" w:color="auto" w:fill="FFFFFF"/>
        </w:rPr>
        <w:t xml:space="preserve">ejecutivo </w:t>
      </w:r>
      <w:r w:rsidR="00635535">
        <w:rPr>
          <w:rFonts w:ascii="Arial Narrow" w:hAnsi="Arial Narrow" w:cs="Arial"/>
          <w:sz w:val="28"/>
          <w:szCs w:val="28"/>
          <w:shd w:val="clear" w:color="auto" w:fill="FFFFFF"/>
        </w:rPr>
        <w:t xml:space="preserve">dentro del cual, según el accionante, se omitió la debida notificación del </w:t>
      </w:r>
      <w:r w:rsidR="00D30C3B">
        <w:rPr>
          <w:rFonts w:ascii="Arial Narrow" w:hAnsi="Arial Narrow" w:cs="Arial"/>
          <w:sz w:val="28"/>
          <w:szCs w:val="28"/>
          <w:shd w:val="clear" w:color="auto" w:fill="FFFFFF"/>
        </w:rPr>
        <w:t xml:space="preserve">auto que libró </w:t>
      </w:r>
      <w:r w:rsidR="00635535">
        <w:rPr>
          <w:rFonts w:ascii="Arial Narrow" w:hAnsi="Arial Narrow" w:cs="Arial"/>
          <w:sz w:val="28"/>
          <w:szCs w:val="28"/>
          <w:shd w:val="clear" w:color="auto" w:fill="FFFFFF"/>
        </w:rPr>
        <w:t>mandamiento de pago.</w:t>
      </w:r>
    </w:p>
    <w:p w:rsidR="00752284" w:rsidRPr="00D30C3B" w:rsidRDefault="00752284" w:rsidP="00D30C3B">
      <w:pPr>
        <w:pStyle w:val="Sinespaciado"/>
      </w:pPr>
    </w:p>
    <w:p w:rsidR="00752284" w:rsidRDefault="00752284" w:rsidP="0075228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F63F33">
        <w:rPr>
          <w:rFonts w:ascii="Arial Narrow" w:hAnsi="Arial Narrow" w:cs="Arial"/>
          <w:sz w:val="28"/>
          <w:szCs w:val="28"/>
        </w:rPr>
        <w:t xml:space="preserve">En las anteriores condiciones se pone </w:t>
      </w:r>
      <w:r w:rsidRPr="00F63F33">
        <w:rPr>
          <w:rFonts w:ascii="Arial Narrow" w:hAnsi="Arial Narrow" w:cs="Arial"/>
          <w:iCs/>
          <w:sz w:val="28"/>
          <w:szCs w:val="28"/>
        </w:rPr>
        <w:t xml:space="preserve">en evidencia la falta de competencia </w:t>
      </w:r>
      <w:r w:rsidRPr="00F63F33">
        <w:rPr>
          <w:rFonts w:ascii="Arial Narrow" w:hAnsi="Arial Narrow" w:cs="Arial"/>
          <w:sz w:val="28"/>
          <w:szCs w:val="28"/>
        </w:rPr>
        <w:t>de la Sala Laboral del Tribunal Superior del Distrito Judicial de Pereira para profe</w:t>
      </w:r>
      <w:r>
        <w:rPr>
          <w:rFonts w:ascii="Arial Narrow" w:hAnsi="Arial Narrow" w:cs="Arial"/>
          <w:sz w:val="28"/>
          <w:szCs w:val="28"/>
        </w:rPr>
        <w:t xml:space="preserve">rir </w:t>
      </w:r>
      <w:r w:rsidR="00D30C3B">
        <w:rPr>
          <w:rFonts w:ascii="Arial Narrow" w:hAnsi="Arial Narrow" w:cs="Arial"/>
          <w:sz w:val="28"/>
          <w:szCs w:val="28"/>
        </w:rPr>
        <w:t xml:space="preserve">el </w:t>
      </w:r>
      <w:r>
        <w:rPr>
          <w:rFonts w:ascii="Arial Narrow" w:hAnsi="Arial Narrow" w:cs="Arial"/>
          <w:sz w:val="28"/>
          <w:szCs w:val="28"/>
        </w:rPr>
        <w:t>fallo de</w:t>
      </w:r>
      <w:r w:rsidR="00635535">
        <w:rPr>
          <w:rFonts w:ascii="Arial Narrow" w:hAnsi="Arial Narrow" w:cs="Arial"/>
          <w:sz w:val="28"/>
          <w:szCs w:val="28"/>
        </w:rPr>
        <w:t xml:space="preserve"> segunda instancia</w:t>
      </w:r>
      <w:r>
        <w:rPr>
          <w:rFonts w:ascii="Arial Narrow" w:hAnsi="Arial Narrow" w:cs="Arial"/>
          <w:sz w:val="28"/>
          <w:szCs w:val="28"/>
        </w:rPr>
        <w:t>, por lo que se declarar</w:t>
      </w:r>
      <w:r w:rsidR="00D30C3B">
        <w:rPr>
          <w:rFonts w:ascii="Arial Narrow" w:hAnsi="Arial Narrow" w:cs="Arial"/>
          <w:sz w:val="28"/>
          <w:szCs w:val="28"/>
        </w:rPr>
        <w:t>á</w:t>
      </w:r>
      <w:r>
        <w:rPr>
          <w:rFonts w:ascii="Arial Narrow" w:hAnsi="Arial Narrow" w:cs="Arial"/>
          <w:sz w:val="28"/>
          <w:szCs w:val="28"/>
        </w:rPr>
        <w:t xml:space="preserve"> la nulidad de todo lo actuado, a partir del auto del </w:t>
      </w:r>
      <w:r w:rsidR="00D30C3B">
        <w:rPr>
          <w:rFonts w:ascii="Arial Narrow" w:hAnsi="Arial Narrow" w:cs="Arial"/>
          <w:sz w:val="28"/>
          <w:szCs w:val="28"/>
        </w:rPr>
        <w:t xml:space="preserve">5 de octubre de </w:t>
      </w:r>
      <w:r>
        <w:rPr>
          <w:rFonts w:ascii="Arial Narrow" w:hAnsi="Arial Narrow" w:cs="Arial"/>
          <w:sz w:val="28"/>
          <w:szCs w:val="28"/>
        </w:rPr>
        <w:t>2015, inclusive, y se ordena</w:t>
      </w:r>
      <w:r w:rsidR="00D30C3B">
        <w:rPr>
          <w:rFonts w:ascii="Arial Narrow" w:hAnsi="Arial Narrow" w:cs="Arial"/>
          <w:sz w:val="28"/>
          <w:szCs w:val="28"/>
        </w:rPr>
        <w:t>rá que por secretaría se remitan las presentes diligencias a la Oficina Judicial de Reparto de la ciudad de Bogotá D.C.</w:t>
      </w:r>
      <w:r>
        <w:rPr>
          <w:rFonts w:ascii="Arial Narrow" w:hAnsi="Arial Narrow" w:cs="Arial"/>
          <w:sz w:val="28"/>
          <w:szCs w:val="28"/>
        </w:rPr>
        <w:t xml:space="preserve"> para</w:t>
      </w:r>
      <w:r w:rsidR="00D30C3B">
        <w:rPr>
          <w:rFonts w:ascii="Arial Narrow" w:hAnsi="Arial Narrow" w:cs="Arial"/>
          <w:sz w:val="28"/>
          <w:szCs w:val="28"/>
        </w:rPr>
        <w:t xml:space="preserve"> que disponga su distribución entre los Juzgados Civiles del Circuito de esa ciudad</w:t>
      </w:r>
      <w:r>
        <w:rPr>
          <w:rFonts w:ascii="Arial Narrow" w:hAnsi="Arial Narrow" w:cs="Arial"/>
          <w:sz w:val="28"/>
          <w:szCs w:val="28"/>
        </w:rPr>
        <w:t>.</w:t>
      </w:r>
    </w:p>
    <w:p w:rsidR="00752284" w:rsidRDefault="00752284" w:rsidP="00752284">
      <w:pPr>
        <w:pStyle w:val="Sinespaciado"/>
      </w:pPr>
    </w:p>
    <w:p w:rsidR="00752284" w:rsidRPr="00B55947" w:rsidRDefault="00752284" w:rsidP="00752284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_tradnl"/>
        </w:rPr>
      </w:pPr>
      <w:r w:rsidRPr="00B55947">
        <w:rPr>
          <w:rFonts w:ascii="Arial Narrow" w:hAnsi="Arial Narrow" w:cs="Arial"/>
          <w:sz w:val="28"/>
          <w:szCs w:val="28"/>
          <w:lang w:val="es-ES_tradnl"/>
        </w:rPr>
        <w:t xml:space="preserve">En mérito de lo expuesto, </w:t>
      </w:r>
      <w:smartTag w:uri="urn:schemas-microsoft-com:office:smarttags" w:element="PersonName">
        <w:smartTagPr>
          <w:attr w:name="ProductID" w:val="la Sala Unitaria"/>
        </w:smartTagPr>
        <w:smartTag w:uri="urn:schemas-microsoft-com:office:smarttags" w:element="PersonName">
          <w:smartTagPr>
            <w:attr w:name="ProductID" w:val="la Sala"/>
          </w:smartTagPr>
          <w:r w:rsidRPr="00B55947">
            <w:rPr>
              <w:rFonts w:ascii="Arial Narrow" w:hAnsi="Arial Narrow" w:cs="Arial"/>
              <w:sz w:val="28"/>
              <w:szCs w:val="28"/>
              <w:lang w:val="es-ES_tradnl"/>
            </w:rPr>
            <w:t>la Sala</w:t>
          </w:r>
        </w:smartTag>
        <w:r w:rsidRPr="00B55947">
          <w:rPr>
            <w:rFonts w:ascii="Arial Narrow" w:hAnsi="Arial Narrow" w:cs="Arial"/>
            <w:sz w:val="28"/>
            <w:szCs w:val="28"/>
            <w:lang w:val="es-ES_tradnl"/>
          </w:rPr>
          <w:t xml:space="preserve"> Unitaria</w:t>
        </w:r>
      </w:smartTag>
      <w:r w:rsidRPr="00B55947">
        <w:rPr>
          <w:rFonts w:ascii="Arial Narrow" w:hAnsi="Arial Narrow" w:cs="Arial"/>
          <w:sz w:val="28"/>
          <w:szCs w:val="28"/>
          <w:lang w:val="es-ES_tradnl"/>
        </w:rPr>
        <w:t xml:space="preserve"> Laboral del Tribunal Superior del Distrito Judicial de Pereira, </w:t>
      </w:r>
    </w:p>
    <w:p w:rsidR="00752284" w:rsidRDefault="00752284" w:rsidP="00752284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752284" w:rsidRPr="00B55947" w:rsidRDefault="00752284" w:rsidP="00752284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  <w:lang w:val="es-ES_tradnl"/>
        </w:rPr>
      </w:pPr>
      <w:r w:rsidRPr="00B55947">
        <w:rPr>
          <w:rFonts w:ascii="Arial Narrow" w:hAnsi="Arial Narrow" w:cs="Arial"/>
          <w:b/>
          <w:sz w:val="28"/>
          <w:szCs w:val="28"/>
          <w:lang w:val="es-ES_tradnl"/>
        </w:rPr>
        <w:t>RESUELVE</w:t>
      </w:r>
    </w:p>
    <w:p w:rsidR="00752284" w:rsidRDefault="00752284" w:rsidP="00752284">
      <w:pPr>
        <w:pStyle w:val="Sinespaciado"/>
      </w:pPr>
    </w:p>
    <w:p w:rsidR="00D30C3B" w:rsidRDefault="00752284" w:rsidP="00D30C3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B55947">
        <w:rPr>
          <w:rFonts w:ascii="Arial Narrow" w:hAnsi="Arial Narrow" w:cs="Arial"/>
          <w:b/>
          <w:sz w:val="28"/>
          <w:szCs w:val="28"/>
          <w:lang w:val="es-ES_tradnl"/>
        </w:rPr>
        <w:t>1.-</w:t>
      </w:r>
      <w:r w:rsidRPr="00B55947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Pr="00B55947">
        <w:rPr>
          <w:rFonts w:ascii="Arial Narrow" w:hAnsi="Arial Narrow" w:cs="Arial"/>
          <w:b/>
          <w:sz w:val="28"/>
          <w:szCs w:val="28"/>
          <w:lang w:val="es-ES_tradnl"/>
        </w:rPr>
        <w:t>Declarar</w:t>
      </w:r>
      <w:r w:rsidRPr="00B55947">
        <w:rPr>
          <w:rFonts w:ascii="Arial Narrow" w:hAnsi="Arial Narrow" w:cs="Arial"/>
          <w:sz w:val="28"/>
          <w:szCs w:val="28"/>
          <w:lang w:val="es-ES_tradnl"/>
        </w:rPr>
        <w:t xml:space="preserve"> la nulidad de lo actuado en esta acción de tutela, a partir del auto del </w:t>
      </w:r>
      <w:r w:rsidR="00D30C3B">
        <w:rPr>
          <w:rFonts w:ascii="Arial Narrow" w:hAnsi="Arial Narrow" w:cs="Arial"/>
          <w:sz w:val="28"/>
          <w:szCs w:val="28"/>
          <w:lang w:val="es-ES_tradnl"/>
        </w:rPr>
        <w:t xml:space="preserve">5 de octubre </w:t>
      </w:r>
      <w:r>
        <w:rPr>
          <w:rFonts w:ascii="Arial Narrow" w:hAnsi="Arial Narrow" w:cs="Arial"/>
          <w:sz w:val="28"/>
          <w:szCs w:val="28"/>
        </w:rPr>
        <w:t>de 2015</w:t>
      </w:r>
      <w:r w:rsidRPr="00B55947">
        <w:rPr>
          <w:rFonts w:ascii="Arial Narrow" w:hAnsi="Arial Narrow" w:cs="Arial"/>
          <w:sz w:val="28"/>
          <w:szCs w:val="28"/>
        </w:rPr>
        <w:t>, inclusive</w:t>
      </w:r>
      <w:r w:rsidRPr="00B55947">
        <w:rPr>
          <w:rFonts w:ascii="Arial Narrow" w:hAnsi="Arial Narrow" w:cs="Arial"/>
          <w:sz w:val="28"/>
          <w:szCs w:val="28"/>
          <w:lang w:val="es-ES_tradnl"/>
        </w:rPr>
        <w:t>. En consecuencia, se ordena remitir las presentes diligencias a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l </w:t>
      </w:r>
      <w:r w:rsidR="00D30C3B">
        <w:rPr>
          <w:rFonts w:ascii="Arial Narrow" w:hAnsi="Arial Narrow" w:cs="Arial"/>
          <w:sz w:val="28"/>
          <w:szCs w:val="28"/>
        </w:rPr>
        <w:t>Oficina Judicial de Reparto de la ciudad de Bogotá D.C. para que disponga su distribución entre los Juzgados Civiles del Circuito de esa ciudad.</w:t>
      </w:r>
    </w:p>
    <w:p w:rsidR="00752284" w:rsidRPr="00B55947" w:rsidRDefault="00752284" w:rsidP="00752284">
      <w:pPr>
        <w:pStyle w:val="Sinespaciado"/>
        <w:rPr>
          <w:lang w:val="es-ES_tradnl"/>
        </w:rPr>
      </w:pPr>
    </w:p>
    <w:p w:rsidR="00752284" w:rsidRPr="00B55947" w:rsidRDefault="00752284" w:rsidP="00752284">
      <w:pPr>
        <w:ind w:firstLine="900"/>
        <w:jc w:val="both"/>
        <w:rPr>
          <w:rFonts w:ascii="Arial Narrow" w:hAnsi="Arial Narrow" w:cs="Arial"/>
          <w:sz w:val="28"/>
          <w:szCs w:val="28"/>
          <w:lang w:val="es-ES_tradnl"/>
        </w:rPr>
      </w:pPr>
      <w:r w:rsidRPr="00B55947">
        <w:rPr>
          <w:rFonts w:ascii="Arial Narrow" w:hAnsi="Arial Narrow" w:cs="Arial"/>
          <w:b/>
          <w:sz w:val="28"/>
          <w:szCs w:val="28"/>
          <w:lang w:val="es-ES_tradnl"/>
        </w:rPr>
        <w:t xml:space="preserve">2.- </w:t>
      </w:r>
      <w:r w:rsidRPr="00B55947">
        <w:rPr>
          <w:rFonts w:ascii="Arial Narrow" w:hAnsi="Arial Narrow" w:cs="Arial"/>
          <w:b/>
          <w:bCs/>
          <w:sz w:val="28"/>
          <w:szCs w:val="28"/>
          <w:lang w:val="es-ES_tradnl"/>
        </w:rPr>
        <w:t>Comunicar</w:t>
      </w:r>
      <w:r w:rsidRPr="00B55947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  <w:r w:rsidRPr="00B55947">
        <w:rPr>
          <w:rFonts w:ascii="Arial Narrow" w:hAnsi="Arial Narrow" w:cs="Arial"/>
          <w:sz w:val="28"/>
          <w:szCs w:val="28"/>
          <w:lang w:val="es-ES_tradnl"/>
        </w:rPr>
        <w:t>esta decisión a los interesados.</w:t>
      </w:r>
    </w:p>
    <w:p w:rsidR="00752284" w:rsidRPr="00B55947" w:rsidRDefault="00752284" w:rsidP="00752284">
      <w:pPr>
        <w:ind w:firstLine="900"/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752284" w:rsidRPr="00B55947" w:rsidRDefault="00752284" w:rsidP="00752284">
      <w:pPr>
        <w:keepNext/>
        <w:spacing w:before="240" w:after="60"/>
        <w:ind w:firstLine="851"/>
        <w:outlineLvl w:val="2"/>
        <w:rPr>
          <w:rFonts w:ascii="Arial Narrow" w:hAnsi="Arial Narrow" w:cs="Arial"/>
          <w:b/>
          <w:bCs/>
          <w:sz w:val="28"/>
          <w:szCs w:val="28"/>
          <w:lang w:val="es-ES_tradnl"/>
        </w:rPr>
      </w:pPr>
      <w:r w:rsidRPr="00B55947">
        <w:rPr>
          <w:rFonts w:ascii="Arial Narrow" w:hAnsi="Arial Narrow" w:cs="Arial"/>
          <w:b/>
          <w:bCs/>
          <w:sz w:val="28"/>
          <w:szCs w:val="28"/>
          <w:lang w:val="es-ES_tradnl"/>
        </w:rPr>
        <w:t>NOTIFÍQUESE Y CÚMPLASE</w:t>
      </w:r>
    </w:p>
    <w:p w:rsidR="00752284" w:rsidRPr="00B55947" w:rsidRDefault="00752284" w:rsidP="00752284">
      <w:pPr>
        <w:pStyle w:val="Sinespaciado"/>
        <w:rPr>
          <w:lang w:val="es-ES_tradnl"/>
        </w:rPr>
      </w:pPr>
    </w:p>
    <w:p w:rsidR="00752284" w:rsidRPr="00B55947" w:rsidRDefault="00752284" w:rsidP="00D30C3B">
      <w:pPr>
        <w:spacing w:line="720" w:lineRule="auto"/>
        <w:ind w:firstLine="1440"/>
        <w:jc w:val="both"/>
        <w:rPr>
          <w:rFonts w:ascii="Arial Narrow" w:hAnsi="Arial Narrow" w:cs="Arial"/>
          <w:sz w:val="28"/>
          <w:szCs w:val="28"/>
        </w:rPr>
      </w:pPr>
    </w:p>
    <w:p w:rsidR="00752284" w:rsidRPr="00B55947" w:rsidRDefault="00752284" w:rsidP="00D30C3B">
      <w:pPr>
        <w:spacing w:line="480" w:lineRule="auto"/>
        <w:ind w:left="360"/>
        <w:jc w:val="both"/>
        <w:rPr>
          <w:rFonts w:ascii="Arial Narrow" w:hAnsi="Arial Narrow" w:cs="Arial"/>
          <w:sz w:val="28"/>
          <w:szCs w:val="28"/>
        </w:rPr>
      </w:pPr>
    </w:p>
    <w:p w:rsidR="00752284" w:rsidRPr="00B55947" w:rsidRDefault="00752284" w:rsidP="00752284">
      <w:pPr>
        <w:spacing w:line="276" w:lineRule="auto"/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B55947">
        <w:rPr>
          <w:rFonts w:ascii="Arial Narrow" w:hAnsi="Arial Narrow" w:cs="Arial"/>
          <w:b/>
          <w:bCs/>
          <w:iCs/>
          <w:sz w:val="28"/>
          <w:szCs w:val="28"/>
        </w:rPr>
        <w:t>FRANCISCO JAVIER TAMAYO TABARES</w:t>
      </w:r>
    </w:p>
    <w:p w:rsidR="00752284" w:rsidRPr="00B55947" w:rsidRDefault="00752284" w:rsidP="00752284">
      <w:pPr>
        <w:spacing w:line="276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B55947">
        <w:rPr>
          <w:rFonts w:ascii="Arial Narrow" w:hAnsi="Arial Narrow" w:cs="Arial"/>
          <w:sz w:val="28"/>
          <w:szCs w:val="28"/>
        </w:rPr>
        <w:t>Magistrado</w:t>
      </w:r>
    </w:p>
    <w:p w:rsidR="00752284" w:rsidRPr="00B55947" w:rsidRDefault="00752284" w:rsidP="00752284">
      <w:pPr>
        <w:tabs>
          <w:tab w:val="left" w:pos="8647"/>
        </w:tabs>
        <w:spacing w:line="360" w:lineRule="auto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sectPr w:rsidR="00752284" w:rsidRPr="00B55947" w:rsidSect="00D30C3B">
      <w:footerReference w:type="even" r:id="rId8"/>
      <w:footerReference w:type="default" r:id="rId9"/>
      <w:pgSz w:w="12242" w:h="18722" w:code="14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BA" w:rsidRDefault="00402EBA">
      <w:r>
        <w:separator/>
      </w:r>
    </w:p>
  </w:endnote>
  <w:endnote w:type="continuationSeparator" w:id="0">
    <w:p w:rsidR="00402EBA" w:rsidRDefault="0040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70" w:rsidRDefault="00D30C3B" w:rsidP="007B1C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170" w:rsidRDefault="00402EBA" w:rsidP="007B1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70" w:rsidRDefault="00402EBA" w:rsidP="008C03E1">
    <w:pPr>
      <w:pStyle w:val="Piedepgina"/>
      <w:framePr w:wrap="around" w:vAnchor="text" w:hAnchor="page" w:x="10626" w:y="113"/>
      <w:rPr>
        <w:rStyle w:val="Nmerodepgina"/>
      </w:rPr>
    </w:pPr>
  </w:p>
  <w:p w:rsidR="00427170" w:rsidRDefault="00402EBA" w:rsidP="007B1C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BA" w:rsidRDefault="00402EBA">
      <w:r>
        <w:separator/>
      </w:r>
    </w:p>
  </w:footnote>
  <w:footnote w:type="continuationSeparator" w:id="0">
    <w:p w:rsidR="00402EBA" w:rsidRDefault="0040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06061"/>
    <w:multiLevelType w:val="hybridMultilevel"/>
    <w:tmpl w:val="B972EB04"/>
    <w:lvl w:ilvl="0" w:tplc="2536D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4"/>
    <w:rsid w:val="00061234"/>
    <w:rsid w:val="000E7F42"/>
    <w:rsid w:val="00172834"/>
    <w:rsid w:val="00242152"/>
    <w:rsid w:val="002623E8"/>
    <w:rsid w:val="00347E05"/>
    <w:rsid w:val="00402EBA"/>
    <w:rsid w:val="00427E9C"/>
    <w:rsid w:val="004D01C5"/>
    <w:rsid w:val="00515BDC"/>
    <w:rsid w:val="00563496"/>
    <w:rsid w:val="005F5E82"/>
    <w:rsid w:val="006135E9"/>
    <w:rsid w:val="00635535"/>
    <w:rsid w:val="0069163C"/>
    <w:rsid w:val="006F2FF3"/>
    <w:rsid w:val="00752284"/>
    <w:rsid w:val="00770D32"/>
    <w:rsid w:val="007B5499"/>
    <w:rsid w:val="007E1FFD"/>
    <w:rsid w:val="00830397"/>
    <w:rsid w:val="008A60F4"/>
    <w:rsid w:val="008F003B"/>
    <w:rsid w:val="00907A5F"/>
    <w:rsid w:val="00A23CFA"/>
    <w:rsid w:val="00A928D2"/>
    <w:rsid w:val="00AE0797"/>
    <w:rsid w:val="00B56E76"/>
    <w:rsid w:val="00BA0C20"/>
    <w:rsid w:val="00BA64F9"/>
    <w:rsid w:val="00C24335"/>
    <w:rsid w:val="00CF576A"/>
    <w:rsid w:val="00D30C3B"/>
    <w:rsid w:val="00DF30A5"/>
    <w:rsid w:val="00E27B52"/>
    <w:rsid w:val="00E3252D"/>
    <w:rsid w:val="00E56A85"/>
    <w:rsid w:val="00EA08ED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461D1D-46AA-4A84-AD50-B898EC10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522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22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52284"/>
  </w:style>
  <w:style w:type="paragraph" w:styleId="Sinespaciado">
    <w:name w:val="No Spacing"/>
    <w:uiPriority w:val="1"/>
    <w:qFormat/>
    <w:rsid w:val="00752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27E9C"/>
    <w:pPr>
      <w:spacing w:line="36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7E9C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Mariela López de Meneses</cp:lastModifiedBy>
  <cp:revision>3</cp:revision>
  <dcterms:created xsi:type="dcterms:W3CDTF">2016-01-15T19:33:00Z</dcterms:created>
  <dcterms:modified xsi:type="dcterms:W3CDTF">2016-04-04T13:09:00Z</dcterms:modified>
</cp:coreProperties>
</file>