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3A" w:rsidRDefault="002F4F3A" w:rsidP="002F4F3A">
      <w:pPr>
        <w:tabs>
          <w:tab w:val="left" w:pos="0"/>
        </w:tabs>
        <w:rPr>
          <w:rFonts w:ascii="Arial Narrow" w:hAnsi="Arial Narrow" w:cs="Arial"/>
          <w:b/>
          <w:i/>
          <w:sz w:val="28"/>
          <w:szCs w:val="28"/>
          <w:u w:val="single"/>
        </w:rPr>
      </w:pPr>
      <w:r>
        <w:rPr>
          <w:rFonts w:ascii="Arial Narrow" w:hAnsi="Arial Narrow" w:cs="Arial"/>
          <w:b/>
          <w:i/>
          <w:sz w:val="28"/>
          <w:szCs w:val="28"/>
          <w:u w:val="single"/>
        </w:rPr>
        <w:t>ORA</w:t>
      </w:r>
      <w:r w:rsidRPr="005C1838">
        <w:rPr>
          <w:rFonts w:ascii="Arial Narrow" w:hAnsi="Arial Narrow" w:cs="Arial"/>
          <w:b/>
          <w:i/>
          <w:sz w:val="28"/>
          <w:szCs w:val="28"/>
          <w:u w:val="single"/>
        </w:rPr>
        <w:t>LIDAD:</w:t>
      </w:r>
    </w:p>
    <w:p w:rsidR="002F4F3A" w:rsidRPr="005C1838" w:rsidRDefault="002F4F3A" w:rsidP="002F4F3A">
      <w:pPr>
        <w:pStyle w:val="Sinespaciado"/>
      </w:pPr>
    </w:p>
    <w:p w:rsidR="002F4F3A" w:rsidRPr="005C1838" w:rsidRDefault="002F4F3A" w:rsidP="002F4F3A">
      <w:pPr>
        <w:ind w:left="-142" w:firstLine="142"/>
        <w:jc w:val="both"/>
        <w:rPr>
          <w:rFonts w:ascii="Arial Narrow" w:hAnsi="Arial Narrow" w:cs="Arial"/>
          <w:i/>
          <w:sz w:val="18"/>
          <w:szCs w:val="18"/>
        </w:rPr>
      </w:pPr>
      <w:r w:rsidRPr="005C1838">
        <w:rPr>
          <w:rFonts w:ascii="Arial Narrow" w:hAnsi="Arial Narrow" w:cs="Arial"/>
          <w:b/>
          <w:i/>
          <w:sz w:val="18"/>
          <w:szCs w:val="18"/>
        </w:rPr>
        <w:t>Providencia</w:t>
      </w:r>
      <w:r w:rsidRPr="005C1838">
        <w:rPr>
          <w:rFonts w:ascii="Arial Narrow" w:hAnsi="Arial Narrow" w:cs="Arial"/>
          <w:i/>
          <w:sz w:val="18"/>
          <w:szCs w:val="18"/>
        </w:rPr>
        <w:t>:</w:t>
      </w:r>
      <w:r w:rsidRPr="005C1838">
        <w:rPr>
          <w:rFonts w:ascii="Arial Narrow" w:hAnsi="Arial Narrow" w:cs="Arial"/>
          <w:b/>
          <w:i/>
          <w:sz w:val="18"/>
          <w:szCs w:val="18"/>
        </w:rPr>
        <w:t xml:space="preserve"> </w:t>
      </w:r>
      <w:r w:rsidR="00F93AC2">
        <w:rPr>
          <w:rFonts w:ascii="Arial Narrow" w:hAnsi="Arial Narrow" w:cs="Arial"/>
          <w:i/>
          <w:sz w:val="18"/>
          <w:szCs w:val="18"/>
        </w:rPr>
        <w:tab/>
      </w:r>
      <w:r w:rsidRPr="005C1838">
        <w:rPr>
          <w:rFonts w:ascii="Arial Narrow" w:hAnsi="Arial Narrow" w:cs="Arial"/>
          <w:i/>
          <w:sz w:val="18"/>
          <w:szCs w:val="18"/>
        </w:rPr>
        <w:t>Sentencia de Segunda Instancia,</w:t>
      </w:r>
      <w:r>
        <w:rPr>
          <w:rFonts w:ascii="Arial Narrow" w:hAnsi="Arial Narrow" w:cs="Arial"/>
          <w:i/>
          <w:sz w:val="18"/>
          <w:szCs w:val="18"/>
        </w:rPr>
        <w:t xml:space="preserve"> jueves 28 de enero de 2016</w:t>
      </w:r>
      <w:r w:rsidRPr="005C1838">
        <w:rPr>
          <w:rFonts w:ascii="Arial Narrow" w:hAnsi="Arial Narrow" w:cs="Arial"/>
          <w:i/>
          <w:sz w:val="18"/>
          <w:szCs w:val="18"/>
        </w:rPr>
        <w:t>.</w:t>
      </w:r>
    </w:p>
    <w:p w:rsidR="002F4F3A" w:rsidRPr="005C1838" w:rsidRDefault="002F4F3A" w:rsidP="002F4F3A">
      <w:pPr>
        <w:ind w:left="-142" w:firstLine="142"/>
        <w:jc w:val="both"/>
        <w:rPr>
          <w:rFonts w:ascii="Arial Narrow" w:hAnsi="Arial Narrow" w:cs="Arial"/>
          <w:bCs/>
          <w:i/>
          <w:iCs/>
          <w:sz w:val="18"/>
          <w:szCs w:val="18"/>
        </w:rPr>
      </w:pPr>
      <w:r w:rsidRPr="005C1838">
        <w:rPr>
          <w:rFonts w:ascii="Arial Narrow" w:hAnsi="Arial Narrow" w:cs="Arial"/>
          <w:b/>
          <w:bCs/>
          <w:i/>
          <w:sz w:val="18"/>
          <w:szCs w:val="18"/>
        </w:rPr>
        <w:t>Radicación No</w:t>
      </w:r>
      <w:r w:rsidRPr="005C1838">
        <w:rPr>
          <w:rFonts w:ascii="Arial Narrow" w:hAnsi="Arial Narrow" w:cs="Arial"/>
          <w:bCs/>
          <w:i/>
          <w:sz w:val="18"/>
          <w:szCs w:val="18"/>
        </w:rPr>
        <w:t>:</w:t>
      </w:r>
      <w:r w:rsidR="00F93AC2">
        <w:rPr>
          <w:rFonts w:ascii="Arial Narrow" w:hAnsi="Arial Narrow" w:cs="Arial"/>
          <w:b/>
          <w:bCs/>
          <w:i/>
          <w:sz w:val="18"/>
          <w:szCs w:val="18"/>
        </w:rPr>
        <w:t xml:space="preserve"> </w:t>
      </w:r>
      <w:r w:rsidR="00F93AC2">
        <w:rPr>
          <w:rFonts w:ascii="Arial Narrow" w:hAnsi="Arial Narrow" w:cs="Arial"/>
          <w:b/>
          <w:bCs/>
          <w:i/>
          <w:sz w:val="18"/>
          <w:szCs w:val="18"/>
        </w:rPr>
        <w:tab/>
      </w:r>
      <w:r w:rsidRPr="005C1838">
        <w:rPr>
          <w:rFonts w:ascii="Arial Narrow" w:hAnsi="Arial Narrow" w:cs="Arial"/>
          <w:bCs/>
          <w:i/>
          <w:sz w:val="18"/>
          <w:szCs w:val="18"/>
        </w:rPr>
        <w:t>66001–31-05–00</w:t>
      </w:r>
      <w:r>
        <w:rPr>
          <w:rFonts w:ascii="Arial Narrow" w:hAnsi="Arial Narrow" w:cs="Arial"/>
          <w:bCs/>
          <w:i/>
          <w:sz w:val="18"/>
          <w:szCs w:val="18"/>
        </w:rPr>
        <w:t>1-2014-00273-01</w:t>
      </w:r>
    </w:p>
    <w:p w:rsidR="002F4F3A" w:rsidRPr="005C1838" w:rsidRDefault="002F4F3A" w:rsidP="002F4F3A">
      <w:pPr>
        <w:ind w:left="-142" w:firstLine="142"/>
        <w:jc w:val="both"/>
        <w:rPr>
          <w:rFonts w:ascii="Arial Narrow" w:hAnsi="Arial Narrow" w:cs="Arial"/>
          <w:i/>
          <w:iCs/>
          <w:sz w:val="18"/>
          <w:szCs w:val="18"/>
        </w:rPr>
      </w:pPr>
      <w:r w:rsidRPr="005C1838">
        <w:rPr>
          <w:rFonts w:ascii="Arial Narrow" w:hAnsi="Arial Narrow" w:cs="Arial"/>
          <w:b/>
          <w:bCs/>
          <w:i/>
          <w:iCs/>
          <w:sz w:val="18"/>
          <w:szCs w:val="18"/>
        </w:rPr>
        <w:t>Proceso</w:t>
      </w:r>
      <w:r w:rsidRPr="005C1838">
        <w:rPr>
          <w:rFonts w:ascii="Arial Narrow" w:hAnsi="Arial Narrow" w:cs="Arial"/>
          <w:bCs/>
          <w:i/>
          <w:iCs/>
          <w:sz w:val="18"/>
          <w:szCs w:val="18"/>
        </w:rPr>
        <w:t>:</w:t>
      </w:r>
      <w:r w:rsidRPr="005C1838">
        <w:rPr>
          <w:rFonts w:ascii="Arial Narrow" w:hAnsi="Arial Narrow" w:cs="Arial"/>
          <w:i/>
          <w:iCs/>
          <w:sz w:val="18"/>
          <w:szCs w:val="18"/>
        </w:rPr>
        <w:t xml:space="preserve"> </w:t>
      </w:r>
      <w:r w:rsidRPr="005C1838">
        <w:rPr>
          <w:rFonts w:ascii="Arial Narrow" w:hAnsi="Arial Narrow" w:cs="Arial"/>
          <w:b/>
          <w:i/>
          <w:iCs/>
          <w:sz w:val="18"/>
          <w:szCs w:val="18"/>
        </w:rPr>
        <w:tab/>
      </w:r>
      <w:r w:rsidR="00F93AC2">
        <w:rPr>
          <w:rFonts w:ascii="Arial Narrow" w:hAnsi="Arial Narrow" w:cs="Arial"/>
          <w:i/>
          <w:iCs/>
          <w:sz w:val="18"/>
          <w:szCs w:val="18"/>
        </w:rPr>
        <w:tab/>
      </w:r>
      <w:r>
        <w:rPr>
          <w:rFonts w:ascii="Arial Narrow" w:hAnsi="Arial Narrow" w:cs="Arial"/>
          <w:i/>
          <w:iCs/>
          <w:sz w:val="18"/>
          <w:szCs w:val="18"/>
        </w:rPr>
        <w:t>Ordinario Laboral</w:t>
      </w:r>
    </w:p>
    <w:p w:rsidR="002F4F3A" w:rsidRPr="005C1838" w:rsidRDefault="002F4F3A" w:rsidP="002F4F3A">
      <w:pPr>
        <w:ind w:left="-142" w:firstLine="142"/>
        <w:jc w:val="both"/>
        <w:rPr>
          <w:rFonts w:ascii="Arial Narrow" w:hAnsi="Arial Narrow" w:cs="Arial"/>
          <w:bCs/>
          <w:i/>
          <w:sz w:val="18"/>
          <w:szCs w:val="18"/>
        </w:rPr>
      </w:pPr>
      <w:r w:rsidRPr="005C1838">
        <w:rPr>
          <w:rFonts w:ascii="Arial Narrow" w:hAnsi="Arial Narrow" w:cs="Arial"/>
          <w:b/>
          <w:i/>
          <w:iCs/>
          <w:sz w:val="18"/>
          <w:szCs w:val="18"/>
        </w:rPr>
        <w:t>Demandante</w:t>
      </w:r>
      <w:r w:rsidR="00F93AC2">
        <w:rPr>
          <w:rFonts w:ascii="Arial Narrow" w:hAnsi="Arial Narrow" w:cs="Arial"/>
          <w:i/>
          <w:iCs/>
          <w:sz w:val="18"/>
          <w:szCs w:val="18"/>
        </w:rPr>
        <w:t>:</w:t>
      </w:r>
      <w:r w:rsidR="00F93AC2">
        <w:rPr>
          <w:rFonts w:ascii="Arial Narrow" w:hAnsi="Arial Narrow" w:cs="Arial"/>
          <w:i/>
          <w:iCs/>
          <w:sz w:val="18"/>
          <w:szCs w:val="18"/>
        </w:rPr>
        <w:tab/>
      </w:r>
      <w:r>
        <w:rPr>
          <w:rFonts w:ascii="Arial Narrow" w:hAnsi="Arial Narrow" w:cs="Arial"/>
          <w:i/>
          <w:iCs/>
          <w:sz w:val="18"/>
          <w:szCs w:val="18"/>
        </w:rPr>
        <w:t xml:space="preserve">Fermina Rentería Lloreda   </w:t>
      </w:r>
    </w:p>
    <w:p w:rsidR="002F4F3A" w:rsidRPr="005C1838" w:rsidRDefault="002F4F3A" w:rsidP="002F4F3A">
      <w:pPr>
        <w:ind w:left="-142" w:firstLine="142"/>
        <w:jc w:val="both"/>
        <w:rPr>
          <w:rFonts w:ascii="Arial Narrow" w:hAnsi="Arial Narrow" w:cs="Arial"/>
          <w:i/>
          <w:sz w:val="18"/>
          <w:szCs w:val="18"/>
        </w:rPr>
      </w:pPr>
      <w:r w:rsidRPr="005C1838">
        <w:rPr>
          <w:rFonts w:ascii="Arial Narrow" w:hAnsi="Arial Narrow" w:cs="Arial"/>
          <w:b/>
          <w:bCs/>
          <w:i/>
          <w:sz w:val="18"/>
          <w:szCs w:val="18"/>
        </w:rPr>
        <w:t>Demandado</w:t>
      </w:r>
      <w:r w:rsidRPr="005C1838">
        <w:rPr>
          <w:rFonts w:ascii="Arial Narrow" w:hAnsi="Arial Narrow" w:cs="Arial"/>
          <w:bCs/>
          <w:i/>
          <w:sz w:val="18"/>
          <w:szCs w:val="18"/>
        </w:rPr>
        <w:t>:</w:t>
      </w:r>
      <w:r w:rsidR="00F93AC2">
        <w:rPr>
          <w:rFonts w:ascii="Arial Narrow" w:hAnsi="Arial Narrow" w:cs="Arial"/>
          <w:b/>
          <w:bCs/>
          <w:i/>
          <w:sz w:val="18"/>
          <w:szCs w:val="18"/>
        </w:rPr>
        <w:tab/>
      </w:r>
      <w:r w:rsidRPr="005C1838">
        <w:rPr>
          <w:rFonts w:ascii="Arial Narrow" w:hAnsi="Arial Narrow" w:cs="Arial"/>
          <w:bCs/>
          <w:i/>
          <w:sz w:val="18"/>
          <w:szCs w:val="18"/>
        </w:rPr>
        <w:t>Colpensiones</w:t>
      </w:r>
    </w:p>
    <w:p w:rsidR="002F4F3A" w:rsidRPr="005C1838" w:rsidRDefault="002F4F3A" w:rsidP="002F4F3A">
      <w:pPr>
        <w:ind w:left="-142" w:firstLine="142"/>
        <w:jc w:val="both"/>
        <w:rPr>
          <w:rFonts w:ascii="Arial Narrow" w:hAnsi="Arial Narrow" w:cs="Arial"/>
          <w:i/>
          <w:sz w:val="18"/>
          <w:szCs w:val="18"/>
        </w:rPr>
      </w:pPr>
      <w:r w:rsidRPr="005C1838">
        <w:rPr>
          <w:rFonts w:ascii="Arial Narrow" w:hAnsi="Arial Narrow" w:cs="Arial"/>
          <w:b/>
          <w:i/>
          <w:sz w:val="18"/>
          <w:szCs w:val="18"/>
        </w:rPr>
        <w:t>Juzgado de origen</w:t>
      </w:r>
      <w:r w:rsidRPr="005C1838">
        <w:rPr>
          <w:rFonts w:ascii="Arial Narrow" w:hAnsi="Arial Narrow" w:cs="Arial"/>
          <w:i/>
          <w:sz w:val="18"/>
          <w:szCs w:val="18"/>
        </w:rPr>
        <w:t>:</w:t>
      </w:r>
      <w:r w:rsidRPr="005C1838">
        <w:rPr>
          <w:rFonts w:ascii="Arial Narrow" w:hAnsi="Arial Narrow" w:cs="Arial"/>
          <w:i/>
          <w:sz w:val="18"/>
          <w:szCs w:val="18"/>
        </w:rPr>
        <w:tab/>
      </w:r>
      <w:r>
        <w:rPr>
          <w:rFonts w:ascii="Arial Narrow" w:hAnsi="Arial Narrow" w:cs="Arial"/>
          <w:i/>
          <w:sz w:val="18"/>
          <w:szCs w:val="18"/>
        </w:rPr>
        <w:t xml:space="preserve">Primero </w:t>
      </w:r>
      <w:r w:rsidRPr="005C1838">
        <w:rPr>
          <w:rFonts w:ascii="Arial Narrow" w:hAnsi="Arial Narrow" w:cs="Arial"/>
          <w:i/>
          <w:sz w:val="18"/>
          <w:szCs w:val="18"/>
        </w:rPr>
        <w:t>Laboral del Circuito de Pereira – Risaralda</w:t>
      </w:r>
    </w:p>
    <w:p w:rsidR="002F4F3A" w:rsidRPr="00725F23" w:rsidRDefault="00F93AC2" w:rsidP="002F4F3A">
      <w:pPr>
        <w:ind w:left="-142" w:firstLine="142"/>
        <w:jc w:val="both"/>
        <w:rPr>
          <w:rFonts w:ascii="Arial Narrow" w:hAnsi="Arial Narrow" w:cs="Arial"/>
          <w:i/>
          <w:sz w:val="18"/>
          <w:szCs w:val="18"/>
        </w:rPr>
      </w:pPr>
      <w:r w:rsidRPr="00F93AC2">
        <w:rPr>
          <w:rFonts w:ascii="Arial Narrow" w:hAnsi="Arial Narrow" w:cs="Arial"/>
          <w:b/>
          <w:i/>
          <w:iCs/>
          <w:spacing w:val="-6"/>
          <w:sz w:val="18"/>
          <w:szCs w:val="18"/>
        </w:rPr>
        <w:t>Magistrado Ponente:</w:t>
      </w:r>
      <w:r>
        <w:rPr>
          <w:rFonts w:ascii="Arial Narrow" w:hAnsi="Arial Narrow" w:cs="Arial"/>
          <w:bCs/>
          <w:i/>
          <w:sz w:val="18"/>
          <w:szCs w:val="18"/>
        </w:rPr>
        <w:t xml:space="preserve"> </w:t>
      </w:r>
      <w:r w:rsidR="002F4F3A" w:rsidRPr="00725F23">
        <w:rPr>
          <w:rFonts w:ascii="Arial Narrow" w:hAnsi="Arial Narrow" w:cs="Arial"/>
          <w:bCs/>
          <w:i/>
          <w:sz w:val="18"/>
          <w:szCs w:val="18"/>
        </w:rPr>
        <w:t>Francisco Javier Tamayo Tabares</w:t>
      </w:r>
    </w:p>
    <w:p w:rsidR="00297D7C" w:rsidRDefault="002F4F3A" w:rsidP="002F4F3A">
      <w:pPr>
        <w:ind w:left="2410" w:hanging="2410"/>
        <w:jc w:val="both"/>
        <w:rPr>
          <w:rFonts w:ascii="Arial Narrow" w:hAnsi="Arial Narrow" w:cs="Arial"/>
          <w:b/>
          <w:bCs/>
          <w:i/>
          <w:sz w:val="18"/>
          <w:szCs w:val="18"/>
          <w:lang w:val="es-MX"/>
        </w:rPr>
      </w:pPr>
      <w:r w:rsidRPr="00725F23">
        <w:rPr>
          <w:rFonts w:ascii="Arial Narrow" w:hAnsi="Arial Narrow" w:cs="Arial"/>
          <w:b/>
          <w:bCs/>
          <w:i/>
          <w:sz w:val="18"/>
          <w:szCs w:val="18"/>
        </w:rPr>
        <w:t>Tema a tratar</w:t>
      </w:r>
      <w:r w:rsidRPr="00725F23">
        <w:rPr>
          <w:rFonts w:ascii="Arial Narrow" w:hAnsi="Arial Narrow" w:cs="Arial"/>
          <w:bCs/>
          <w:sz w:val="18"/>
          <w:szCs w:val="18"/>
        </w:rPr>
        <w:t>:</w:t>
      </w:r>
      <w:r w:rsidRPr="00725F23">
        <w:rPr>
          <w:rFonts w:ascii="Arial Narrow" w:hAnsi="Arial Narrow" w:cs="Arial"/>
          <w:bCs/>
          <w:i/>
          <w:sz w:val="18"/>
          <w:szCs w:val="18"/>
        </w:rPr>
        <w:t xml:space="preserve">  </w:t>
      </w:r>
      <w:r w:rsidRPr="00725F23">
        <w:rPr>
          <w:rFonts w:ascii="Arial Narrow" w:hAnsi="Arial Narrow" w:cs="Arial"/>
          <w:b/>
          <w:bCs/>
          <w:i/>
          <w:sz w:val="18"/>
          <w:szCs w:val="18"/>
          <w:lang w:val="es-MX"/>
        </w:rPr>
        <w:tab/>
      </w:r>
    </w:p>
    <w:p w:rsidR="00297D7C" w:rsidRDefault="00297D7C" w:rsidP="002F4F3A">
      <w:pPr>
        <w:ind w:left="2410" w:hanging="2410"/>
        <w:jc w:val="both"/>
        <w:rPr>
          <w:rFonts w:ascii="Arial Narrow" w:hAnsi="Arial Narrow" w:cs="Arial"/>
          <w:b/>
          <w:bCs/>
          <w:i/>
          <w:sz w:val="18"/>
          <w:szCs w:val="18"/>
        </w:rPr>
      </w:pPr>
    </w:p>
    <w:p w:rsidR="00A75641" w:rsidRPr="00436B67" w:rsidRDefault="00297D7C" w:rsidP="007965CB">
      <w:pPr>
        <w:autoSpaceDE w:val="0"/>
        <w:autoSpaceDN w:val="0"/>
        <w:adjustRightInd w:val="0"/>
        <w:ind w:left="1418"/>
        <w:jc w:val="both"/>
        <w:rPr>
          <w:rFonts w:ascii="Arial Narrow" w:hAnsi="Arial Narrow" w:cs="Arial"/>
          <w:bCs/>
          <w:i/>
          <w:spacing w:val="-8"/>
          <w:sz w:val="20"/>
        </w:rPr>
      </w:pPr>
      <w:r w:rsidRPr="00436B67">
        <w:rPr>
          <w:rFonts w:ascii="Arial Narrow" w:hAnsi="Arial Narrow" w:cs="Arial"/>
          <w:bCs/>
          <w:i/>
          <w:spacing w:val="-8"/>
          <w:sz w:val="20"/>
        </w:rPr>
        <w:t>PENSIÓN DE SOBREVIVIENTES/ Requisitos cuando la causante tenía la calidad de afiliada y quien reclama la prestaci</w:t>
      </w:r>
      <w:r w:rsidR="00DA629B" w:rsidRPr="00436B67">
        <w:rPr>
          <w:rFonts w:ascii="Arial Narrow" w:hAnsi="Arial Narrow" w:cs="Arial"/>
          <w:bCs/>
          <w:i/>
          <w:spacing w:val="-8"/>
          <w:sz w:val="20"/>
        </w:rPr>
        <w:t>ón es un descendiente</w:t>
      </w:r>
      <w:r w:rsidR="000E6041" w:rsidRPr="00436B67">
        <w:rPr>
          <w:rFonts w:ascii="Arial Narrow" w:hAnsi="Arial Narrow" w:cs="Arial"/>
          <w:bCs/>
          <w:i/>
          <w:spacing w:val="-8"/>
          <w:sz w:val="20"/>
        </w:rPr>
        <w:t>/</w:t>
      </w:r>
      <w:r w:rsidR="00FD768E" w:rsidRPr="00436B67">
        <w:rPr>
          <w:rFonts w:ascii="Arial Narrow" w:hAnsi="Arial Narrow" w:cs="Arial"/>
          <w:bCs/>
          <w:i/>
          <w:spacing w:val="-8"/>
          <w:sz w:val="20"/>
        </w:rPr>
        <w:t xml:space="preserve"> </w:t>
      </w:r>
      <w:r w:rsidR="00FD768E" w:rsidRPr="00436B67">
        <w:rPr>
          <w:rFonts w:ascii="Arial Narrow" w:hAnsi="Arial Narrow" w:cs="Tahoma"/>
          <w:bCs/>
          <w:i/>
          <w:spacing w:val="-8"/>
          <w:sz w:val="20"/>
        </w:rPr>
        <w:t>Inaplicación del requisito de la fidelidad al sistema</w:t>
      </w:r>
      <w:r w:rsidR="007B4891" w:rsidRPr="00436B67">
        <w:rPr>
          <w:rFonts w:ascii="Arial Narrow" w:hAnsi="Arial Narrow" w:cs="Tahoma"/>
          <w:bCs/>
          <w:i/>
          <w:spacing w:val="-8"/>
          <w:sz w:val="20"/>
        </w:rPr>
        <w:t>/ El pago de la pensi</w:t>
      </w:r>
      <w:r w:rsidR="00F07397" w:rsidRPr="00436B67">
        <w:rPr>
          <w:rFonts w:ascii="Arial Narrow" w:hAnsi="Arial Narrow" w:cs="Tahoma"/>
          <w:bCs/>
          <w:i/>
          <w:spacing w:val="-8"/>
          <w:sz w:val="20"/>
        </w:rPr>
        <w:t xml:space="preserve">ón cubre hasta que </w:t>
      </w:r>
      <w:r w:rsidR="007B4891" w:rsidRPr="00436B67">
        <w:rPr>
          <w:rFonts w:ascii="Arial Narrow" w:hAnsi="Arial Narrow" w:cs="Tahoma"/>
          <w:bCs/>
          <w:i/>
          <w:spacing w:val="-8"/>
          <w:sz w:val="20"/>
        </w:rPr>
        <w:t xml:space="preserve">el beneficiario </w:t>
      </w:r>
      <w:r w:rsidR="00F07397" w:rsidRPr="00436B67">
        <w:rPr>
          <w:rFonts w:ascii="Arial Narrow" w:hAnsi="Arial Narrow" w:cs="Tahoma"/>
          <w:bCs/>
          <w:i/>
          <w:spacing w:val="-8"/>
          <w:sz w:val="20"/>
        </w:rPr>
        <w:t>alcance la</w:t>
      </w:r>
      <w:r w:rsidR="007B4891" w:rsidRPr="00436B67">
        <w:rPr>
          <w:rFonts w:ascii="Arial Narrow" w:hAnsi="Arial Narrow" w:cs="Tahoma"/>
          <w:bCs/>
          <w:i/>
          <w:spacing w:val="-8"/>
          <w:sz w:val="20"/>
        </w:rPr>
        <w:t xml:space="preserve"> </w:t>
      </w:r>
      <w:r w:rsidR="00FD768E" w:rsidRPr="00436B67">
        <w:rPr>
          <w:rFonts w:ascii="Arial Narrow" w:hAnsi="Arial Narrow" w:cs="Arial"/>
          <w:bCs/>
          <w:i/>
          <w:spacing w:val="-8"/>
          <w:sz w:val="20"/>
        </w:rPr>
        <w:t>mayoría de edad</w:t>
      </w:r>
      <w:r w:rsidR="00A75641" w:rsidRPr="00436B67">
        <w:rPr>
          <w:rFonts w:ascii="Arial Narrow" w:hAnsi="Arial Narrow" w:cs="Arial"/>
          <w:bCs/>
          <w:i/>
          <w:spacing w:val="-8"/>
          <w:sz w:val="20"/>
        </w:rPr>
        <w:t xml:space="preserve"> </w:t>
      </w:r>
      <w:r w:rsidR="00DA629B" w:rsidRPr="00436B67">
        <w:rPr>
          <w:rFonts w:ascii="Arial Narrow" w:hAnsi="Arial Narrow" w:cs="Arial"/>
          <w:bCs/>
          <w:i/>
          <w:spacing w:val="-8"/>
          <w:sz w:val="20"/>
        </w:rPr>
        <w:t>y puede extenderse hasta que</w:t>
      </w:r>
      <w:r w:rsidR="00F07397" w:rsidRPr="00436B67">
        <w:rPr>
          <w:rFonts w:ascii="Arial Narrow" w:hAnsi="Arial Narrow" w:cs="Arial"/>
          <w:bCs/>
          <w:i/>
          <w:spacing w:val="-8"/>
          <w:sz w:val="20"/>
        </w:rPr>
        <w:t xml:space="preserve"> cumpla 25 años, si acredita</w:t>
      </w:r>
      <w:r w:rsidR="00A75641" w:rsidRPr="00436B67">
        <w:rPr>
          <w:rFonts w:ascii="Arial Narrow" w:hAnsi="Arial Narrow" w:cs="Arial"/>
          <w:bCs/>
          <w:i/>
          <w:spacing w:val="-8"/>
          <w:sz w:val="20"/>
        </w:rPr>
        <w:t xml:space="preserve"> la i</w:t>
      </w:r>
      <w:r w:rsidR="00FD768E" w:rsidRPr="00436B67">
        <w:rPr>
          <w:rFonts w:ascii="Arial Narrow" w:hAnsi="Arial Narrow" w:cs="Arial"/>
          <w:bCs/>
          <w:i/>
          <w:spacing w:val="-8"/>
          <w:sz w:val="20"/>
        </w:rPr>
        <w:t xml:space="preserve">ncapacidad para laborar por </w:t>
      </w:r>
      <w:r w:rsidR="00A75641" w:rsidRPr="00436B67">
        <w:rPr>
          <w:rFonts w:ascii="Arial Narrow" w:hAnsi="Arial Narrow" w:cs="Arial"/>
          <w:bCs/>
          <w:i/>
          <w:spacing w:val="-8"/>
          <w:sz w:val="20"/>
        </w:rPr>
        <w:t>razón de su estudio.</w:t>
      </w:r>
    </w:p>
    <w:p w:rsidR="000E6041" w:rsidRPr="00436B67" w:rsidRDefault="000E6041" w:rsidP="007965CB">
      <w:pPr>
        <w:autoSpaceDE w:val="0"/>
        <w:autoSpaceDN w:val="0"/>
        <w:adjustRightInd w:val="0"/>
        <w:ind w:left="1418"/>
        <w:jc w:val="both"/>
        <w:rPr>
          <w:rFonts w:ascii="Arial Narrow" w:hAnsi="Arial Narrow" w:cs="Tahoma"/>
          <w:bCs/>
          <w:i/>
          <w:spacing w:val="-8"/>
          <w:sz w:val="20"/>
        </w:rPr>
      </w:pPr>
      <w:r w:rsidRPr="00436B67">
        <w:rPr>
          <w:rFonts w:ascii="Arial Narrow" w:hAnsi="Arial Narrow" w:cs="Arial"/>
          <w:bCs/>
          <w:i/>
          <w:spacing w:val="-8"/>
          <w:sz w:val="20"/>
        </w:rPr>
        <w:t xml:space="preserve"> </w:t>
      </w:r>
    </w:p>
    <w:p w:rsidR="000E6041" w:rsidRPr="00436B67" w:rsidRDefault="000E6041" w:rsidP="007965CB">
      <w:pPr>
        <w:ind w:left="1418"/>
        <w:jc w:val="both"/>
        <w:rPr>
          <w:rFonts w:ascii="Arial Narrow" w:hAnsi="Arial Narrow" w:cs="Arial"/>
          <w:i/>
          <w:spacing w:val="-8"/>
          <w:sz w:val="20"/>
        </w:rPr>
      </w:pPr>
      <w:r w:rsidRPr="00436B67">
        <w:rPr>
          <w:rFonts w:ascii="Arial Narrow" w:hAnsi="Arial Narrow" w:cs="Arial"/>
          <w:i/>
          <w:spacing w:val="-8"/>
          <w:sz w:val="20"/>
        </w:rPr>
        <w:t>“(…)</w:t>
      </w:r>
      <w:r w:rsidRPr="00436B67">
        <w:rPr>
          <w:rFonts w:ascii="Arial Narrow" w:hAnsi="Arial Narrow" w:cs="Arial"/>
          <w:i/>
          <w:spacing w:val="-8"/>
          <w:sz w:val="20"/>
        </w:rPr>
        <w:t xml:space="preserve"> se tiene que la afiliada sufragó un total de 68.14 semanas en los tres años que precedieron su muerte, </w:t>
      </w:r>
      <w:r w:rsidRPr="00436B67">
        <w:rPr>
          <w:rFonts w:ascii="Arial Narrow" w:hAnsi="Arial Narrow" w:cs="Arial"/>
          <w:i/>
          <w:spacing w:val="-8"/>
          <w:sz w:val="20"/>
        </w:rPr>
        <w:t>(…)</w:t>
      </w:r>
      <w:r w:rsidRPr="00436B67">
        <w:rPr>
          <w:rFonts w:ascii="Arial Narrow" w:hAnsi="Arial Narrow" w:cs="Arial"/>
          <w:i/>
          <w:spacing w:val="-8"/>
          <w:sz w:val="20"/>
        </w:rPr>
        <w:t xml:space="preserve"> de modo que, es viable afirmar que la señora Imelda Luz Nagles Rentería dejó consolidado el derecho para que sus posibles beneficiarios accedieran a la pensión de sobrevivientes.</w:t>
      </w:r>
    </w:p>
    <w:p w:rsidR="000E6041" w:rsidRPr="00436B67" w:rsidRDefault="000E6041" w:rsidP="007965CB">
      <w:pPr>
        <w:ind w:left="1418"/>
        <w:jc w:val="both"/>
        <w:rPr>
          <w:rFonts w:ascii="Arial Narrow" w:hAnsi="Arial Narrow" w:cs="Arial"/>
          <w:i/>
          <w:spacing w:val="-8"/>
          <w:sz w:val="20"/>
        </w:rPr>
      </w:pPr>
    </w:p>
    <w:p w:rsidR="000E6041" w:rsidRPr="00436B67" w:rsidRDefault="00A75641" w:rsidP="007965CB">
      <w:pPr>
        <w:ind w:left="1418"/>
        <w:jc w:val="both"/>
        <w:rPr>
          <w:rFonts w:ascii="Arial Narrow" w:hAnsi="Arial Narrow" w:cs="Arial"/>
          <w:i/>
          <w:spacing w:val="-10"/>
          <w:sz w:val="20"/>
        </w:rPr>
      </w:pPr>
      <w:r w:rsidRPr="00436B67">
        <w:rPr>
          <w:rFonts w:ascii="Arial Narrow" w:hAnsi="Arial Narrow" w:cs="Arial"/>
          <w:i/>
          <w:spacing w:val="-10"/>
          <w:sz w:val="20"/>
        </w:rPr>
        <w:t>“</w:t>
      </w:r>
      <w:r w:rsidR="00771CE6" w:rsidRPr="00436B67">
        <w:rPr>
          <w:rFonts w:ascii="Arial Narrow" w:hAnsi="Arial Narrow" w:cs="Arial"/>
          <w:i/>
          <w:spacing w:val="-10"/>
          <w:sz w:val="20"/>
        </w:rPr>
        <w:t>(…)</w:t>
      </w:r>
      <w:r w:rsidR="000E6041" w:rsidRPr="00436B67">
        <w:rPr>
          <w:rFonts w:ascii="Arial Narrow" w:hAnsi="Arial Narrow" w:cs="Arial"/>
          <w:i/>
          <w:spacing w:val="-10"/>
          <w:sz w:val="20"/>
        </w:rPr>
        <w:t xml:space="preserve"> como la norma también contemplaba como requisito para la obtención del derecho a la pensión de sobrevivientes, la fidelidad al sistema por parte de la afiliada fallecida, resulta menester precisar que tal exigencia establecida en la citada Ley 797, fue declarada inexequible por la Cor</w:t>
      </w:r>
      <w:r w:rsidRPr="00436B67">
        <w:rPr>
          <w:rFonts w:ascii="Arial Narrow" w:hAnsi="Arial Narrow" w:cs="Arial"/>
          <w:i/>
          <w:spacing w:val="-10"/>
          <w:sz w:val="20"/>
        </w:rPr>
        <w:t xml:space="preserve">te Constitucional en sentencia </w:t>
      </w:r>
      <w:r w:rsidR="000E6041" w:rsidRPr="00436B67">
        <w:rPr>
          <w:rFonts w:ascii="Arial Narrow" w:hAnsi="Arial Narrow" w:cs="Arial"/>
          <w:i/>
          <w:spacing w:val="-10"/>
          <w:sz w:val="20"/>
        </w:rPr>
        <w:t xml:space="preserve">C-428 del 1º de julio de 2009, de modo que, tal pronunciamiento se retrotrae a la entrada en vigor de la norma expulsada del ordenamiento </w:t>
      </w:r>
      <w:r w:rsidR="00771CE6" w:rsidRPr="00436B67">
        <w:rPr>
          <w:rFonts w:ascii="Arial Narrow" w:hAnsi="Arial Narrow" w:cs="Arial"/>
          <w:i/>
          <w:spacing w:val="-10"/>
          <w:sz w:val="20"/>
        </w:rPr>
        <w:t>jurídico, resultando entonces i</w:t>
      </w:r>
      <w:r w:rsidR="000E6041" w:rsidRPr="00436B67">
        <w:rPr>
          <w:rFonts w:ascii="Arial Narrow" w:hAnsi="Arial Narrow" w:cs="Arial"/>
          <w:i/>
          <w:spacing w:val="-10"/>
          <w:sz w:val="20"/>
        </w:rPr>
        <w:t>naplicable a eventos anteriores a su pronunciamiento, puesto que vulnera el derecho a la igualdad de los afiliados que, tanto antes como después, se ven afectados con u</w:t>
      </w:r>
      <w:r w:rsidRPr="00436B67">
        <w:rPr>
          <w:rFonts w:ascii="Arial Narrow" w:hAnsi="Arial Narrow" w:cs="Arial"/>
          <w:i/>
          <w:spacing w:val="-10"/>
          <w:sz w:val="20"/>
        </w:rPr>
        <w:t xml:space="preserve">na norma de carácter regresiva </w:t>
      </w:r>
      <w:r w:rsidR="000E6041" w:rsidRPr="00436B67">
        <w:rPr>
          <w:rFonts w:ascii="Arial Narrow" w:hAnsi="Arial Narrow" w:cs="Arial"/>
          <w:i/>
          <w:spacing w:val="-10"/>
          <w:sz w:val="20"/>
        </w:rPr>
        <w:t>(</w:t>
      </w:r>
      <w:r w:rsidR="00771CE6" w:rsidRPr="00436B67">
        <w:rPr>
          <w:rFonts w:ascii="Arial Narrow" w:hAnsi="Arial Narrow" w:cs="Arial"/>
          <w:i/>
          <w:spacing w:val="-10"/>
          <w:sz w:val="20"/>
        </w:rPr>
        <w:t>…</w:t>
      </w:r>
      <w:r w:rsidRPr="00436B67">
        <w:rPr>
          <w:rFonts w:ascii="Arial Narrow" w:hAnsi="Arial Narrow" w:cs="Arial"/>
          <w:i/>
          <w:spacing w:val="-10"/>
          <w:sz w:val="20"/>
        </w:rPr>
        <w:t>)”</w:t>
      </w:r>
    </w:p>
    <w:p w:rsidR="00771CE6" w:rsidRPr="00436B67" w:rsidRDefault="00771CE6" w:rsidP="007965CB">
      <w:pPr>
        <w:ind w:left="1418"/>
        <w:jc w:val="both"/>
        <w:rPr>
          <w:rFonts w:ascii="Arial Narrow" w:hAnsi="Arial Narrow" w:cs="Arial"/>
          <w:i/>
          <w:spacing w:val="-10"/>
          <w:sz w:val="20"/>
        </w:rPr>
      </w:pPr>
    </w:p>
    <w:p w:rsidR="00771CE6" w:rsidRPr="00436B67" w:rsidRDefault="002C4660" w:rsidP="007965CB">
      <w:pPr>
        <w:ind w:left="1418"/>
        <w:jc w:val="both"/>
        <w:rPr>
          <w:rFonts w:ascii="Arial Narrow" w:hAnsi="Arial Narrow" w:cs="Arial"/>
          <w:i/>
          <w:spacing w:val="-8"/>
          <w:sz w:val="20"/>
        </w:rPr>
      </w:pPr>
      <w:r>
        <w:rPr>
          <w:rFonts w:ascii="Arial Narrow" w:hAnsi="Arial Narrow" w:cs="Arial"/>
          <w:i/>
          <w:spacing w:val="-8"/>
          <w:sz w:val="20"/>
        </w:rPr>
        <w:t>“</w:t>
      </w:r>
      <w:r w:rsidR="00771CE6" w:rsidRPr="00436B67">
        <w:rPr>
          <w:rFonts w:ascii="Arial Narrow" w:hAnsi="Arial Narrow" w:cs="Arial"/>
          <w:i/>
          <w:spacing w:val="-8"/>
          <w:sz w:val="20"/>
        </w:rPr>
        <w:t xml:space="preserve">(…) el art. 47 de la Ley 100 de 1993, señala que los hijos del afiliado serán beneficiarios de la prestación hasta cuando cumplan 18 años de edad, si no se encontraren estudiando, o hasta los 25 años, cuando estuvieren incapacitados para laborar en razón de sus estudios, por lo que en el caso de autos no milita duda respecto a que a la Joven Wendy Meliza Nagles Rentería, le asiste el derecho a percibir la pensión de sobrevivientes, mínimo hasta el 10 de octubre de 2014, fecha en que arribó a los 18 años de edad, puesto que hasta esa calenda no era menester verificar el requisito de dependencia económica respecto del causante. Ahora bien, con posterioridad a esa calenda, la joven </w:t>
      </w:r>
      <w:r w:rsidR="00FD768E" w:rsidRPr="00436B67">
        <w:rPr>
          <w:rFonts w:ascii="Arial Narrow" w:hAnsi="Arial Narrow" w:cs="Arial"/>
          <w:i/>
          <w:spacing w:val="-8"/>
          <w:sz w:val="20"/>
        </w:rPr>
        <w:t>(…)</w:t>
      </w:r>
      <w:r w:rsidR="00771CE6" w:rsidRPr="00436B67">
        <w:rPr>
          <w:rFonts w:ascii="Arial Narrow" w:hAnsi="Arial Narrow" w:cs="Arial"/>
          <w:i/>
          <w:spacing w:val="-8"/>
          <w:sz w:val="20"/>
        </w:rPr>
        <w:t xml:space="preserve"> deberá acreditar ante la entidad de seguridad social el cumplimiento de los requisitos previstos en el art. 13 de la Ley 797 de 2003, esto es, la incapacidad para l</w:t>
      </w:r>
      <w:r w:rsidR="00FD768E" w:rsidRPr="00436B67">
        <w:rPr>
          <w:rFonts w:ascii="Arial Narrow" w:hAnsi="Arial Narrow" w:cs="Arial"/>
          <w:i/>
          <w:spacing w:val="-8"/>
          <w:sz w:val="20"/>
        </w:rPr>
        <w:t>aborar en razón de sus estudios (…)</w:t>
      </w:r>
      <w:r>
        <w:rPr>
          <w:rFonts w:ascii="Arial Narrow" w:hAnsi="Arial Narrow" w:cs="Arial"/>
          <w:i/>
          <w:spacing w:val="-8"/>
          <w:sz w:val="20"/>
        </w:rPr>
        <w:t>”</w:t>
      </w:r>
    </w:p>
    <w:p w:rsidR="00EC4740" w:rsidRPr="00436B67" w:rsidRDefault="00EC4740" w:rsidP="007965CB">
      <w:pPr>
        <w:pStyle w:val="Sinespaciado"/>
        <w:ind w:left="1418"/>
        <w:rPr>
          <w:i/>
          <w:spacing w:val="-8"/>
          <w:sz w:val="20"/>
        </w:rPr>
      </w:pPr>
    </w:p>
    <w:p w:rsidR="00D3672B" w:rsidRPr="00436B67" w:rsidRDefault="00D3672B" w:rsidP="007965CB">
      <w:pPr>
        <w:autoSpaceDE w:val="0"/>
        <w:autoSpaceDN w:val="0"/>
        <w:adjustRightInd w:val="0"/>
        <w:ind w:left="1418"/>
        <w:jc w:val="both"/>
        <w:rPr>
          <w:rFonts w:ascii="Arial Narrow" w:hAnsi="Arial Narrow" w:cs="Tahoma"/>
          <w:bCs/>
          <w:i/>
          <w:spacing w:val="-8"/>
          <w:sz w:val="20"/>
        </w:rPr>
      </w:pPr>
      <w:r w:rsidRPr="00436B67">
        <w:rPr>
          <w:rFonts w:ascii="Arial Narrow" w:hAnsi="Arial Narrow" w:cs="Tahoma"/>
          <w:bCs/>
          <w:i/>
          <w:spacing w:val="-8"/>
          <w:sz w:val="20"/>
        </w:rPr>
        <w:t>EXCEPCIÓN DE PRESCRIPCIÓN/</w:t>
      </w:r>
      <w:r w:rsidR="00DA629B" w:rsidRPr="00436B67">
        <w:rPr>
          <w:rFonts w:ascii="Arial Narrow" w:hAnsi="Arial Narrow" w:cs="Tahoma"/>
          <w:bCs/>
          <w:i/>
          <w:spacing w:val="-8"/>
          <w:sz w:val="20"/>
        </w:rPr>
        <w:t xml:space="preserve"> Suspensión</w:t>
      </w:r>
      <w:r w:rsidRPr="00436B67">
        <w:rPr>
          <w:rFonts w:ascii="Arial Narrow" w:hAnsi="Arial Narrow" w:cs="Tahoma"/>
          <w:bCs/>
          <w:i/>
          <w:spacing w:val="-8"/>
          <w:sz w:val="20"/>
        </w:rPr>
        <w:t xml:space="preserve"> del término prescriptivo</w:t>
      </w:r>
      <w:r w:rsidR="00DA629B" w:rsidRPr="00436B67">
        <w:rPr>
          <w:rFonts w:ascii="Arial Narrow" w:hAnsi="Arial Narrow" w:cs="Tahoma"/>
          <w:bCs/>
          <w:i/>
          <w:spacing w:val="-8"/>
          <w:sz w:val="20"/>
        </w:rPr>
        <w:t xml:space="preserve"> por tratarse de una menor de edad</w:t>
      </w:r>
      <w:r w:rsidRPr="00436B67">
        <w:rPr>
          <w:rFonts w:ascii="Arial Narrow" w:hAnsi="Arial Narrow" w:cs="Tahoma"/>
          <w:bCs/>
          <w:i/>
          <w:spacing w:val="-8"/>
          <w:sz w:val="20"/>
        </w:rPr>
        <w:t xml:space="preserve"> </w:t>
      </w:r>
    </w:p>
    <w:p w:rsidR="00EC4740" w:rsidRPr="00436B67" w:rsidRDefault="00EC4740" w:rsidP="007965CB">
      <w:pPr>
        <w:pStyle w:val="Sinespaciado"/>
        <w:ind w:left="1418" w:right="-91"/>
        <w:jc w:val="both"/>
        <w:rPr>
          <w:rFonts w:ascii="Arial Narrow" w:hAnsi="Arial Narrow" w:cs="Tahoma"/>
          <w:i/>
          <w:spacing w:val="-8"/>
          <w:sz w:val="20"/>
        </w:rPr>
      </w:pPr>
    </w:p>
    <w:p w:rsidR="00EC4740" w:rsidRPr="00436B67" w:rsidRDefault="002C4660" w:rsidP="007965CB">
      <w:pPr>
        <w:pStyle w:val="Sinespaciado"/>
        <w:ind w:left="1418" w:right="-91"/>
        <w:jc w:val="both"/>
        <w:rPr>
          <w:rFonts w:ascii="Arial Narrow" w:hAnsi="Arial Narrow" w:cs="Tahoma"/>
          <w:i/>
          <w:spacing w:val="-10"/>
          <w:sz w:val="20"/>
        </w:rPr>
      </w:pPr>
      <w:r>
        <w:rPr>
          <w:rFonts w:ascii="Arial Narrow" w:hAnsi="Arial Narrow" w:cs="Tahoma"/>
          <w:i/>
          <w:spacing w:val="-8"/>
          <w:sz w:val="20"/>
        </w:rPr>
        <w:t>“</w:t>
      </w:r>
      <w:r w:rsidR="00EC4740" w:rsidRPr="00436B67">
        <w:rPr>
          <w:rFonts w:ascii="Arial Narrow" w:hAnsi="Arial Narrow" w:cs="Tahoma"/>
          <w:i/>
          <w:spacing w:val="-8"/>
          <w:sz w:val="20"/>
        </w:rPr>
        <w:t>No prospera la excepción de prescripción</w:t>
      </w:r>
      <w:r w:rsidR="00EC4740" w:rsidRPr="00436B67">
        <w:rPr>
          <w:rFonts w:ascii="Arial Narrow" w:hAnsi="Arial Narrow" w:cs="Tahoma"/>
          <w:i/>
          <w:spacing w:val="-10"/>
          <w:sz w:val="20"/>
        </w:rPr>
        <w:t xml:space="preserve"> propuesta por la entidad demandada, como quiera que en tratándose de una menor de edad, dicho fenómeno se suspende hasta tanto la beneficiaria adquiera la mayoría de edad o instaure la a</w:t>
      </w:r>
      <w:r>
        <w:rPr>
          <w:rFonts w:ascii="Arial Narrow" w:hAnsi="Arial Narrow" w:cs="Tahoma"/>
          <w:i/>
          <w:spacing w:val="-10"/>
          <w:sz w:val="20"/>
        </w:rPr>
        <w:t>cción judicial a nombre propio.”</w:t>
      </w:r>
    </w:p>
    <w:p w:rsidR="00F07397" w:rsidRPr="00436B67" w:rsidRDefault="00F07397" w:rsidP="007965CB">
      <w:pPr>
        <w:pStyle w:val="Sinespaciado"/>
        <w:ind w:left="1418" w:right="-91"/>
        <w:jc w:val="both"/>
        <w:rPr>
          <w:rFonts w:ascii="Arial Narrow" w:hAnsi="Arial Narrow" w:cs="Tahoma"/>
          <w:i/>
          <w:spacing w:val="-8"/>
          <w:sz w:val="20"/>
        </w:rPr>
      </w:pPr>
    </w:p>
    <w:p w:rsidR="00F07397" w:rsidRPr="00436B67" w:rsidRDefault="00F07397" w:rsidP="007965CB">
      <w:pPr>
        <w:autoSpaceDE w:val="0"/>
        <w:autoSpaceDN w:val="0"/>
        <w:adjustRightInd w:val="0"/>
        <w:ind w:left="1418"/>
        <w:jc w:val="both"/>
        <w:rPr>
          <w:rFonts w:ascii="Arial Narrow" w:hAnsi="Arial Narrow"/>
          <w:i/>
          <w:spacing w:val="-8"/>
          <w:sz w:val="20"/>
        </w:rPr>
      </w:pPr>
      <w:r w:rsidRPr="00436B67">
        <w:rPr>
          <w:rFonts w:ascii="Arial Narrow" w:hAnsi="Arial Narrow"/>
          <w:i/>
          <w:spacing w:val="-8"/>
          <w:sz w:val="20"/>
        </w:rPr>
        <w:t>INTERESES MORATORIOS/ Se causan desde que vence el término legal conferido para resolver la solicitud de pensión de sobreviviente</w:t>
      </w:r>
      <w:r w:rsidR="00F93AC2" w:rsidRPr="00436B67">
        <w:rPr>
          <w:rFonts w:ascii="Arial Narrow" w:hAnsi="Arial Narrow"/>
          <w:i/>
          <w:spacing w:val="-8"/>
          <w:sz w:val="20"/>
        </w:rPr>
        <w:t>.</w:t>
      </w:r>
      <w:r w:rsidRPr="00436B67">
        <w:rPr>
          <w:rFonts w:ascii="Arial Narrow" w:hAnsi="Arial Narrow"/>
          <w:i/>
          <w:spacing w:val="-8"/>
          <w:sz w:val="20"/>
        </w:rPr>
        <w:t xml:space="preserve"> </w:t>
      </w:r>
    </w:p>
    <w:p w:rsidR="00EC4740" w:rsidRPr="00436B67" w:rsidRDefault="00EC4740" w:rsidP="007965CB">
      <w:pPr>
        <w:pStyle w:val="Sinespaciado"/>
        <w:ind w:left="1418"/>
        <w:rPr>
          <w:i/>
          <w:spacing w:val="-8"/>
          <w:sz w:val="20"/>
        </w:rPr>
      </w:pPr>
    </w:p>
    <w:p w:rsidR="00EC4740" w:rsidRPr="00436B67" w:rsidRDefault="002C4660" w:rsidP="007965CB">
      <w:pPr>
        <w:pStyle w:val="Sinespaciado"/>
        <w:ind w:left="1418"/>
        <w:jc w:val="both"/>
        <w:rPr>
          <w:rFonts w:ascii="Arial Narrow" w:hAnsi="Arial Narrow" w:cs="Tahoma"/>
          <w:i/>
          <w:spacing w:val="-8"/>
          <w:sz w:val="20"/>
        </w:rPr>
      </w:pPr>
      <w:r>
        <w:rPr>
          <w:rFonts w:ascii="Arial Narrow" w:hAnsi="Arial Narrow" w:cs="Tahoma"/>
          <w:i/>
          <w:spacing w:val="-8"/>
          <w:sz w:val="20"/>
        </w:rPr>
        <w:t>“</w:t>
      </w:r>
      <w:r w:rsidR="007965CB" w:rsidRPr="00436B67">
        <w:rPr>
          <w:rFonts w:ascii="Arial Narrow" w:hAnsi="Arial Narrow" w:cs="Tahoma"/>
          <w:i/>
          <w:spacing w:val="-8"/>
          <w:sz w:val="20"/>
        </w:rPr>
        <w:t xml:space="preserve">(…) </w:t>
      </w:r>
      <w:r w:rsidR="00EC4740" w:rsidRPr="00436B67">
        <w:rPr>
          <w:rFonts w:ascii="Arial Narrow" w:hAnsi="Arial Narrow" w:cs="Tahoma"/>
          <w:i/>
          <w:spacing w:val="-8"/>
          <w:sz w:val="20"/>
        </w:rPr>
        <w:t xml:space="preserve">en relación con la condena a los intereses moratorios </w:t>
      </w:r>
      <w:r w:rsidR="002746E4" w:rsidRPr="00436B67">
        <w:rPr>
          <w:rFonts w:ascii="Arial Narrow" w:hAnsi="Arial Narrow" w:cs="Tahoma"/>
          <w:i/>
          <w:spacing w:val="-8"/>
          <w:sz w:val="20"/>
        </w:rPr>
        <w:t>(…)</w:t>
      </w:r>
      <w:r w:rsidR="00EC4740" w:rsidRPr="00436B67">
        <w:rPr>
          <w:rFonts w:ascii="Arial Narrow" w:hAnsi="Arial Narrow" w:cs="Tahoma"/>
          <w:i/>
          <w:spacing w:val="-8"/>
          <w:sz w:val="20"/>
        </w:rPr>
        <w:t>, cabe recordar que la Ley 717 de 2001 fija un término de máximo de 2 meses para resolver las solicitudes sobre pensión de sobrevivientes e in</w:t>
      </w:r>
      <w:bookmarkStart w:id="0" w:name="_GoBack"/>
      <w:bookmarkEnd w:id="0"/>
      <w:r w:rsidR="00EC4740" w:rsidRPr="00436B67">
        <w:rPr>
          <w:rFonts w:ascii="Arial Narrow" w:hAnsi="Arial Narrow" w:cs="Tahoma"/>
          <w:i/>
          <w:spacing w:val="-8"/>
          <w:sz w:val="20"/>
        </w:rPr>
        <w:t>cluirse en nómina al beneficiario, vencidos los cuales, empiezan a correr tales réditos (</w:t>
      </w:r>
      <w:r w:rsidR="007965CB" w:rsidRPr="00436B67">
        <w:rPr>
          <w:rFonts w:ascii="Arial Narrow" w:hAnsi="Arial Narrow" w:cs="Tahoma"/>
          <w:i/>
          <w:spacing w:val="-8"/>
          <w:sz w:val="20"/>
        </w:rPr>
        <w:t>…)</w:t>
      </w:r>
    </w:p>
    <w:p w:rsidR="00DA629B" w:rsidRPr="00436B67" w:rsidRDefault="00DA629B" w:rsidP="007965CB">
      <w:pPr>
        <w:pStyle w:val="Sinespaciado"/>
        <w:ind w:left="1418"/>
        <w:jc w:val="both"/>
        <w:rPr>
          <w:rFonts w:ascii="Arial Narrow" w:hAnsi="Arial Narrow" w:cs="Tahoma"/>
          <w:i/>
          <w:spacing w:val="-8"/>
          <w:sz w:val="20"/>
        </w:rPr>
      </w:pPr>
    </w:p>
    <w:p w:rsidR="00F93AC2" w:rsidRPr="00436B67" w:rsidRDefault="007965CB" w:rsidP="007965CB">
      <w:pPr>
        <w:ind w:left="1418"/>
        <w:jc w:val="both"/>
        <w:rPr>
          <w:rFonts w:ascii="Arial Narrow" w:hAnsi="Arial Narrow"/>
          <w:i/>
          <w:spacing w:val="-10"/>
          <w:sz w:val="20"/>
        </w:rPr>
      </w:pPr>
      <w:r w:rsidRPr="00436B67">
        <w:rPr>
          <w:rFonts w:ascii="Arial Narrow" w:hAnsi="Arial Narrow"/>
          <w:i/>
          <w:spacing w:val="-10"/>
          <w:sz w:val="20"/>
        </w:rPr>
        <w:t>(…)</w:t>
      </w:r>
      <w:r w:rsidR="00EC4740" w:rsidRPr="00436B67">
        <w:rPr>
          <w:rFonts w:ascii="Arial Narrow" w:hAnsi="Arial Narrow"/>
          <w:i/>
          <w:spacing w:val="-10"/>
          <w:sz w:val="20"/>
        </w:rPr>
        <w:t xml:space="preserve"> habiéndose radicado la reclamación administrativa el 10 de febrero de 2010, la administradora de pensiones debió resolver de fondo el derecho reclamado y realizar el pago efectivo del mismo, dentro de los 2 meses siguientes a esa calenda, lo cual no ocurrió, motivo suficiente para emitir condena por este concepto a partir del 10 de abril de </w:t>
      </w:r>
      <w:r w:rsidR="002746E4" w:rsidRPr="00436B67">
        <w:rPr>
          <w:rFonts w:ascii="Arial Narrow" w:hAnsi="Arial Narrow"/>
          <w:i/>
          <w:spacing w:val="-10"/>
          <w:sz w:val="20"/>
        </w:rPr>
        <w:t>2010 (…)</w:t>
      </w:r>
      <w:r w:rsidR="002C4660">
        <w:rPr>
          <w:rFonts w:ascii="Arial Narrow" w:hAnsi="Arial Narrow"/>
          <w:i/>
          <w:spacing w:val="-10"/>
          <w:sz w:val="20"/>
        </w:rPr>
        <w:t>”</w:t>
      </w:r>
      <w:r w:rsidR="002746E4" w:rsidRPr="00436B67">
        <w:rPr>
          <w:rFonts w:ascii="Arial Narrow" w:hAnsi="Arial Narrow"/>
          <w:i/>
          <w:spacing w:val="-10"/>
          <w:sz w:val="20"/>
        </w:rPr>
        <w:t xml:space="preserve"> </w:t>
      </w:r>
    </w:p>
    <w:p w:rsidR="002746E4" w:rsidRPr="00436B67" w:rsidRDefault="002746E4" w:rsidP="007965CB">
      <w:pPr>
        <w:ind w:left="1418"/>
        <w:jc w:val="both"/>
        <w:rPr>
          <w:rFonts w:ascii="Arial Narrow" w:hAnsi="Arial Narrow"/>
          <w:i/>
          <w:spacing w:val="-8"/>
          <w:sz w:val="20"/>
        </w:rPr>
      </w:pPr>
    </w:p>
    <w:p w:rsidR="008978CE" w:rsidRPr="00436B67" w:rsidRDefault="00F93AC2" w:rsidP="007965CB">
      <w:pPr>
        <w:ind w:left="1418"/>
        <w:jc w:val="both"/>
        <w:rPr>
          <w:rFonts w:ascii="Arial Narrow" w:hAnsi="Arial Narrow"/>
          <w:i/>
          <w:spacing w:val="-8"/>
          <w:sz w:val="18"/>
        </w:rPr>
      </w:pPr>
      <w:r w:rsidRPr="00436B67">
        <w:rPr>
          <w:rFonts w:ascii="Arial Narrow" w:hAnsi="Arial Narrow"/>
          <w:i/>
          <w:spacing w:val="-8"/>
          <w:sz w:val="18"/>
        </w:rPr>
        <w:t>Citas: Corte Suprema de Justicia, Sala Laboral, se</w:t>
      </w:r>
      <w:r w:rsidR="002746E4" w:rsidRPr="00436B67">
        <w:rPr>
          <w:rFonts w:ascii="Arial Narrow" w:hAnsi="Arial Narrow"/>
          <w:i/>
          <w:spacing w:val="-8"/>
          <w:sz w:val="18"/>
        </w:rPr>
        <w:t>ntencias</w:t>
      </w:r>
      <w:r w:rsidRPr="00436B67">
        <w:rPr>
          <w:rFonts w:ascii="Arial Narrow" w:hAnsi="Arial Narrow"/>
          <w:i/>
          <w:spacing w:val="-8"/>
          <w:sz w:val="18"/>
        </w:rPr>
        <w:t xml:space="preserve"> 46825 17 de julio de 2012, M.P. Francisco Javier Ricaurte Gómez y 9769 de 16 de julio de 2014 Clara Cecilia Dueñas Quevedo.</w:t>
      </w:r>
    </w:p>
    <w:p w:rsidR="002F4F3A" w:rsidRPr="008A2D53" w:rsidRDefault="002F4F3A" w:rsidP="008A2D53">
      <w:pPr>
        <w:pStyle w:val="Sinespaciado"/>
      </w:pPr>
    </w:p>
    <w:p w:rsidR="002F4F3A" w:rsidRPr="005C1838" w:rsidRDefault="002F4F3A" w:rsidP="002F4F3A">
      <w:pPr>
        <w:spacing w:line="360" w:lineRule="auto"/>
        <w:ind w:left="-142" w:firstLine="142"/>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2F4F3A" w:rsidRPr="008A2D53" w:rsidRDefault="002F4F3A" w:rsidP="008A2D53">
      <w:pPr>
        <w:pStyle w:val="Sinespaciado"/>
      </w:pPr>
    </w:p>
    <w:p w:rsidR="002F4F3A" w:rsidRPr="0027450C" w:rsidRDefault="002F4F3A" w:rsidP="002F4F3A">
      <w:pPr>
        <w:spacing w:line="360" w:lineRule="auto"/>
        <w:ind w:left="-142" w:firstLine="142"/>
        <w:jc w:val="both"/>
        <w:rPr>
          <w:rFonts w:ascii="Arial Narrow" w:hAnsi="Arial Narrow" w:cs="Arial"/>
          <w:b/>
          <w:i/>
          <w:iCs/>
          <w:sz w:val="28"/>
          <w:szCs w:val="28"/>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veintiocho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28</w:t>
      </w:r>
      <w:r w:rsidRPr="005C1838">
        <w:rPr>
          <w:rFonts w:ascii="Arial Narrow" w:eastAsia="Calibri" w:hAnsi="Arial Narrow" w:cs="Arial"/>
          <w:sz w:val="28"/>
          <w:szCs w:val="28"/>
          <w:lang w:val="es-CO" w:eastAsia="en-US"/>
        </w:rPr>
        <w:t xml:space="preserve">) de </w:t>
      </w:r>
      <w:r w:rsidR="00375430">
        <w:rPr>
          <w:rFonts w:ascii="Arial Narrow" w:eastAsia="Calibri" w:hAnsi="Arial Narrow" w:cs="Arial"/>
          <w:sz w:val="28"/>
          <w:szCs w:val="28"/>
          <w:lang w:val="es-CO" w:eastAsia="en-US"/>
        </w:rPr>
        <w:t>enero</w:t>
      </w:r>
      <w:r>
        <w:rPr>
          <w:rFonts w:ascii="Arial Narrow" w:eastAsia="Calibri" w:hAnsi="Arial Narrow" w:cs="Arial"/>
          <w:sz w:val="28"/>
          <w:szCs w:val="28"/>
          <w:lang w:val="es-CO" w:eastAsia="en-US"/>
        </w:rPr>
        <w:t xml:space="preserve"> de dos mil dieciséis </w:t>
      </w:r>
      <w:r w:rsidRPr="005C1838">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las siete y treinta minutos de la mañana (7:30 a.m.) </w:t>
      </w:r>
      <w:r w:rsidRPr="005C1838">
        <w:rPr>
          <w:rFonts w:ascii="Arial Narrow" w:hAnsi="Arial Narrow" w:cs="Tahoma"/>
          <w:bCs/>
          <w:color w:val="000000"/>
          <w:sz w:val="28"/>
          <w:szCs w:val="28"/>
          <w:lang w:val="es-ES"/>
        </w:rPr>
        <w:t>reu</w:t>
      </w:r>
      <w:r>
        <w:rPr>
          <w:rFonts w:ascii="Arial Narrow" w:hAnsi="Arial Narrow" w:cs="Tahoma"/>
          <w:bCs/>
          <w:color w:val="000000"/>
          <w:sz w:val="28"/>
          <w:szCs w:val="28"/>
          <w:lang w:val="es-ES"/>
        </w:rPr>
        <w:t xml:space="preserve">nidos en la Sala de Audiencia la magistrada y los </w:t>
      </w:r>
      <w:r w:rsidRPr="005C1838">
        <w:rPr>
          <w:rFonts w:ascii="Arial Narrow" w:hAnsi="Arial Narrow" w:cs="Tahoma"/>
          <w:bCs/>
          <w:color w:val="000000"/>
          <w:sz w:val="28"/>
          <w:szCs w:val="28"/>
          <w:lang w:val="es-ES"/>
        </w:rPr>
        <w:t>magistrados de la Sala Laboral del Tribunal de Pereira, presidido por el ponente, declaran formalmente abierto el acto</w:t>
      </w:r>
      <w:r w:rsidRPr="005C1838">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rPr>
        <w:t xml:space="preserve">con el objeto de </w:t>
      </w:r>
      <w:r w:rsidRPr="005C1838">
        <w:rPr>
          <w:rFonts w:ascii="Arial Narrow" w:hAnsi="Arial Narrow" w:cs="Arial"/>
          <w:iCs/>
          <w:sz w:val="28"/>
          <w:szCs w:val="28"/>
          <w:lang w:val="es-ES"/>
        </w:rPr>
        <w:t>resolver el</w:t>
      </w:r>
      <w:r>
        <w:rPr>
          <w:rFonts w:ascii="Arial Narrow" w:hAnsi="Arial Narrow" w:cs="Arial"/>
          <w:iCs/>
          <w:sz w:val="28"/>
          <w:szCs w:val="28"/>
          <w:lang w:val="es-ES"/>
        </w:rPr>
        <w:t xml:space="preserve"> grado jurisdiccional de consulta ordenado frente a la sentencia proferida el 11 de diciembre de </w:t>
      </w:r>
      <w:r>
        <w:rPr>
          <w:rFonts w:ascii="Arial Narrow" w:hAnsi="Arial Narrow" w:cs="Arial"/>
          <w:iCs/>
          <w:sz w:val="28"/>
          <w:szCs w:val="28"/>
          <w:lang w:val="es-ES"/>
        </w:rPr>
        <w:lastRenderedPageBreak/>
        <w:t xml:space="preserve">2014 </w:t>
      </w:r>
      <w:r w:rsidRPr="005C1838">
        <w:rPr>
          <w:rFonts w:ascii="Arial Narrow" w:hAnsi="Arial Narrow" w:cs="Arial"/>
          <w:iCs/>
          <w:sz w:val="28"/>
          <w:szCs w:val="28"/>
        </w:rPr>
        <w:t>por el Juzgado</w:t>
      </w:r>
      <w:r>
        <w:rPr>
          <w:rFonts w:ascii="Arial Narrow" w:hAnsi="Arial Narrow" w:cs="Arial"/>
          <w:iCs/>
          <w:sz w:val="28"/>
          <w:szCs w:val="28"/>
        </w:rPr>
        <w:t xml:space="preserve"> Primero </w:t>
      </w:r>
      <w:r w:rsidRPr="005C1838">
        <w:rPr>
          <w:rFonts w:ascii="Arial Narrow" w:hAnsi="Arial Narrow" w:cs="Arial"/>
          <w:iCs/>
          <w:sz w:val="28"/>
          <w:szCs w:val="28"/>
        </w:rPr>
        <w:t>Laboral del Circuito de Pereira, dentro del proceso ordinario</w:t>
      </w:r>
      <w:r>
        <w:rPr>
          <w:rFonts w:ascii="Arial Narrow" w:hAnsi="Arial Narrow" w:cs="Arial"/>
          <w:iCs/>
          <w:sz w:val="28"/>
          <w:szCs w:val="28"/>
        </w:rPr>
        <w:t xml:space="preserve"> iniciado por </w:t>
      </w:r>
      <w:r>
        <w:rPr>
          <w:rFonts w:ascii="Arial Narrow" w:hAnsi="Arial Narrow" w:cs="Arial"/>
          <w:b/>
          <w:i/>
          <w:iCs/>
          <w:sz w:val="28"/>
          <w:szCs w:val="28"/>
        </w:rPr>
        <w:t xml:space="preserve">Fermina Rentería Lloreda, </w:t>
      </w:r>
      <w:r w:rsidRPr="002F4F3A">
        <w:rPr>
          <w:rFonts w:ascii="Arial Narrow" w:hAnsi="Arial Narrow" w:cs="Arial"/>
          <w:iCs/>
          <w:sz w:val="28"/>
          <w:szCs w:val="28"/>
        </w:rPr>
        <w:t xml:space="preserve">quien actúa en calidad de curadora de </w:t>
      </w:r>
      <w:r>
        <w:rPr>
          <w:rFonts w:ascii="Arial Narrow" w:hAnsi="Arial Narrow" w:cs="Arial"/>
          <w:b/>
          <w:i/>
          <w:iCs/>
          <w:sz w:val="28"/>
          <w:szCs w:val="28"/>
        </w:rPr>
        <w:t xml:space="preserve">Wendy Meliza Nagles Renteria, </w:t>
      </w:r>
      <w:r w:rsidRPr="005C1838">
        <w:rPr>
          <w:rFonts w:ascii="Arial Narrow" w:hAnsi="Arial Narrow" w:cs="Arial"/>
          <w:iCs/>
          <w:sz w:val="28"/>
          <w:szCs w:val="28"/>
        </w:rPr>
        <w:t>contra</w:t>
      </w:r>
      <w:r>
        <w:rPr>
          <w:rFonts w:ascii="Arial Narrow" w:hAnsi="Arial Narrow" w:cs="Arial"/>
          <w:iCs/>
          <w:sz w:val="28"/>
          <w:szCs w:val="28"/>
        </w:rPr>
        <w:t xml:space="preserve"> la </w:t>
      </w:r>
      <w:r>
        <w:rPr>
          <w:rFonts w:ascii="Arial Narrow" w:hAnsi="Arial Narrow" w:cs="Arial"/>
          <w:b/>
          <w:i/>
          <w:iCs/>
          <w:sz w:val="28"/>
          <w:szCs w:val="28"/>
        </w:rPr>
        <w:t xml:space="preserve">Administradora Colombiana de Pensiones </w:t>
      </w:r>
      <w:r w:rsidRPr="0027450C">
        <w:rPr>
          <w:rFonts w:ascii="Arial Narrow" w:hAnsi="Arial Narrow" w:cs="Arial"/>
          <w:b/>
          <w:i/>
          <w:iCs/>
          <w:sz w:val="28"/>
          <w:szCs w:val="28"/>
        </w:rPr>
        <w:t>Colpensiones.</w:t>
      </w:r>
      <w:r w:rsidRPr="0027450C">
        <w:rPr>
          <w:rFonts w:ascii="Arial Narrow" w:hAnsi="Arial Narrow" w:cs="Arial"/>
          <w:bCs/>
          <w:i/>
          <w:iCs/>
          <w:sz w:val="28"/>
          <w:szCs w:val="28"/>
        </w:rPr>
        <w:t xml:space="preserve"> </w:t>
      </w:r>
    </w:p>
    <w:p w:rsidR="002F4F3A" w:rsidRPr="008A2D53" w:rsidRDefault="002F4F3A" w:rsidP="008A2D53">
      <w:pPr>
        <w:pStyle w:val="Sinespaciado"/>
      </w:pPr>
      <w:r w:rsidRPr="0027450C">
        <w:rPr>
          <w:lang w:val="es-ES"/>
        </w:rPr>
        <w:t> </w:t>
      </w:r>
    </w:p>
    <w:p w:rsidR="002F4F3A" w:rsidRPr="002549B4" w:rsidRDefault="002F4F3A" w:rsidP="002F4F3A">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2F4F3A" w:rsidRPr="008A2D53" w:rsidRDefault="002F4F3A" w:rsidP="008A2D53">
      <w:pPr>
        <w:pStyle w:val="Sinespaciado"/>
      </w:pPr>
    </w:p>
    <w:p w:rsidR="002F4F3A" w:rsidRDefault="002F4F3A" w:rsidP="002F4F3A">
      <w:pPr>
        <w:spacing w:line="360" w:lineRule="auto"/>
        <w:ind w:left="-142" w:firstLine="142"/>
        <w:jc w:val="both"/>
        <w:rPr>
          <w:rFonts w:ascii="Arial Narrow" w:hAnsi="Arial Narrow" w:cs="Tahoma"/>
          <w:sz w:val="28"/>
          <w:szCs w:val="28"/>
        </w:rPr>
      </w:pPr>
      <w:r>
        <w:rPr>
          <w:rFonts w:ascii="Arial Narrow" w:hAnsi="Arial Narrow" w:cs="Tahoma"/>
          <w:sz w:val="28"/>
          <w:szCs w:val="28"/>
        </w:rPr>
        <w:tab/>
      </w:r>
      <w:r w:rsidRPr="0027450C">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 la demandante</w:t>
      </w:r>
      <w:r>
        <w:rPr>
          <w:rFonts w:ascii="Arial Narrow" w:hAnsi="Arial Narrow" w:cs="Tahoma"/>
          <w:sz w:val="28"/>
          <w:szCs w:val="28"/>
        </w:rPr>
        <w:t xml:space="preserve"> </w:t>
      </w:r>
      <w:r>
        <w:rPr>
          <w:rFonts w:ascii="Arial Narrow" w:hAnsi="Arial Narrow" w:cs="Arial"/>
          <w:b/>
          <w:i/>
          <w:iCs/>
          <w:sz w:val="28"/>
          <w:szCs w:val="28"/>
        </w:rPr>
        <w:t xml:space="preserve">Fermina Rentería Lloreda, </w:t>
      </w:r>
      <w:r>
        <w:rPr>
          <w:rFonts w:ascii="Arial Narrow" w:hAnsi="Arial Narrow" w:cs="Arial"/>
          <w:iCs/>
          <w:sz w:val="28"/>
          <w:szCs w:val="28"/>
        </w:rPr>
        <w:t xml:space="preserve">actuando en calidad de </w:t>
      </w:r>
      <w:r w:rsidRPr="002F4F3A">
        <w:rPr>
          <w:rFonts w:ascii="Arial Narrow" w:hAnsi="Arial Narrow" w:cs="Arial"/>
          <w:iCs/>
          <w:sz w:val="28"/>
          <w:szCs w:val="28"/>
        </w:rPr>
        <w:t xml:space="preserve">curadora de </w:t>
      </w:r>
      <w:r w:rsidRPr="002F4F3A">
        <w:rPr>
          <w:rFonts w:ascii="Arial Narrow" w:hAnsi="Arial Narrow" w:cs="Arial"/>
          <w:b/>
          <w:i/>
          <w:iCs/>
          <w:sz w:val="28"/>
          <w:szCs w:val="28"/>
        </w:rPr>
        <w:t>Wendy Meliza Nagles Renteria</w:t>
      </w:r>
      <w:r>
        <w:rPr>
          <w:rFonts w:ascii="Arial Narrow" w:hAnsi="Arial Narrow" w:cs="Tahoma"/>
          <w:sz w:val="28"/>
          <w:szCs w:val="28"/>
        </w:rPr>
        <w:t xml:space="preserve">, </w:t>
      </w:r>
      <w:r w:rsidRPr="0027450C">
        <w:rPr>
          <w:rFonts w:ascii="Arial Narrow" w:hAnsi="Arial Narrow" w:cs="Tahoma"/>
          <w:sz w:val="28"/>
          <w:szCs w:val="28"/>
        </w:rPr>
        <w:t xml:space="preserve">pretende </w:t>
      </w:r>
      <w:r>
        <w:rPr>
          <w:rFonts w:ascii="Arial Narrow" w:hAnsi="Arial Narrow" w:cs="Tahoma"/>
          <w:sz w:val="28"/>
          <w:szCs w:val="28"/>
        </w:rPr>
        <w:t xml:space="preserve">que se declare que ésta tiene derecho a la pensión de sobrevivientes a partir del 14 de abril de 2009, junto con el retroactivo pensional, los intereses de mora y las costas procesales. </w:t>
      </w:r>
    </w:p>
    <w:p w:rsidR="002F4F3A" w:rsidRPr="008A2D53" w:rsidRDefault="002F4F3A" w:rsidP="008A2D53">
      <w:pPr>
        <w:pStyle w:val="Sinespaciado"/>
      </w:pPr>
    </w:p>
    <w:p w:rsidR="002F4F3A" w:rsidRPr="00584C34" w:rsidRDefault="002F4F3A" w:rsidP="00584C34">
      <w:pPr>
        <w:spacing w:line="360" w:lineRule="auto"/>
        <w:ind w:left="-142" w:firstLine="426"/>
        <w:jc w:val="both"/>
        <w:rPr>
          <w:rFonts w:ascii="Arial Narrow" w:hAnsi="Arial Narrow" w:cs="Arial"/>
          <w:iCs/>
          <w:sz w:val="28"/>
          <w:szCs w:val="28"/>
        </w:rPr>
      </w:pPr>
      <w:r>
        <w:rPr>
          <w:rFonts w:ascii="Arial Narrow" w:hAnsi="Arial Narrow" w:cs="Tahoma"/>
          <w:sz w:val="28"/>
          <w:szCs w:val="28"/>
        </w:rPr>
        <w:t xml:space="preserve"> </w:t>
      </w:r>
      <w:r w:rsidR="00546E07">
        <w:rPr>
          <w:rFonts w:ascii="Arial Narrow" w:hAnsi="Arial Narrow" w:cs="Tahoma"/>
          <w:sz w:val="28"/>
          <w:szCs w:val="28"/>
        </w:rPr>
        <w:t xml:space="preserve">En apoyo de sus pretensiones narró que </w:t>
      </w:r>
      <w:r w:rsidR="00FA1BF1">
        <w:rPr>
          <w:rFonts w:ascii="Arial Narrow" w:hAnsi="Arial Narrow" w:cs="Tahoma"/>
          <w:sz w:val="28"/>
          <w:szCs w:val="28"/>
        </w:rPr>
        <w:t xml:space="preserve">su hija, </w:t>
      </w:r>
      <w:r>
        <w:rPr>
          <w:rFonts w:ascii="Arial Narrow" w:hAnsi="Arial Narrow" w:cs="Tahoma"/>
          <w:sz w:val="28"/>
          <w:szCs w:val="28"/>
        </w:rPr>
        <w:t xml:space="preserve">Ismelda Luz Nagles Rentería, madre de la menor </w:t>
      </w:r>
      <w:r w:rsidRPr="002F4F3A">
        <w:rPr>
          <w:rFonts w:ascii="Arial Narrow" w:hAnsi="Arial Narrow" w:cs="Arial"/>
          <w:iCs/>
          <w:sz w:val="28"/>
          <w:szCs w:val="28"/>
        </w:rPr>
        <w:t>Wendy Meliza Nagles Renteria</w:t>
      </w:r>
      <w:r>
        <w:rPr>
          <w:rFonts w:ascii="Arial Narrow" w:hAnsi="Arial Narrow" w:cs="Arial"/>
          <w:iCs/>
          <w:sz w:val="28"/>
          <w:szCs w:val="28"/>
        </w:rPr>
        <w:t>, falleció el d</w:t>
      </w:r>
      <w:r w:rsidR="002173B6">
        <w:rPr>
          <w:rFonts w:ascii="Arial Narrow" w:hAnsi="Arial Narrow" w:cs="Arial"/>
          <w:iCs/>
          <w:sz w:val="28"/>
          <w:szCs w:val="28"/>
        </w:rPr>
        <w:t>ía 14 de abril de 2009, fecha para la cual se encontraba afiliada al sistema pensional; que mediante sentencia proferida por el Juzgado Segundo de Familia de Pereira</w:t>
      </w:r>
      <w:r w:rsidR="00584C34">
        <w:rPr>
          <w:rFonts w:ascii="Arial Narrow" w:hAnsi="Arial Narrow" w:cs="Arial"/>
          <w:iCs/>
          <w:sz w:val="28"/>
          <w:szCs w:val="28"/>
        </w:rPr>
        <w:t xml:space="preserve"> el 11 de enero de 2011</w:t>
      </w:r>
      <w:r w:rsidR="002173B6">
        <w:rPr>
          <w:rFonts w:ascii="Arial Narrow" w:hAnsi="Arial Narrow" w:cs="Arial"/>
          <w:iCs/>
          <w:sz w:val="28"/>
          <w:szCs w:val="28"/>
        </w:rPr>
        <w:t>, fue designada</w:t>
      </w:r>
      <w:r w:rsidR="00584C34">
        <w:rPr>
          <w:rFonts w:ascii="Arial Narrow" w:hAnsi="Arial Narrow" w:cs="Arial"/>
          <w:iCs/>
          <w:sz w:val="28"/>
          <w:szCs w:val="28"/>
        </w:rPr>
        <w:t xml:space="preserve"> </w:t>
      </w:r>
      <w:r w:rsidR="002173B6">
        <w:rPr>
          <w:rFonts w:ascii="Arial Narrow" w:hAnsi="Arial Narrow" w:cs="Arial"/>
          <w:iCs/>
          <w:sz w:val="28"/>
          <w:szCs w:val="28"/>
        </w:rPr>
        <w:t>guardadora de su nieta Wendy Meliza; que presentó la reclamación administrativa</w:t>
      </w:r>
      <w:r w:rsidR="00584C34">
        <w:rPr>
          <w:rFonts w:ascii="Arial Narrow" w:hAnsi="Arial Narrow" w:cs="Arial"/>
          <w:iCs/>
          <w:sz w:val="28"/>
          <w:szCs w:val="28"/>
        </w:rPr>
        <w:t xml:space="preserve"> ante la entidad</w:t>
      </w:r>
      <w:r w:rsidR="00546E07">
        <w:rPr>
          <w:rFonts w:ascii="Arial Narrow" w:hAnsi="Arial Narrow" w:cs="Arial"/>
          <w:iCs/>
          <w:sz w:val="28"/>
          <w:szCs w:val="28"/>
        </w:rPr>
        <w:t xml:space="preserve"> demandada, en aras de</w:t>
      </w:r>
      <w:r w:rsidR="002173B6">
        <w:rPr>
          <w:rFonts w:ascii="Arial Narrow" w:hAnsi="Arial Narrow" w:cs="Arial"/>
          <w:iCs/>
          <w:sz w:val="28"/>
          <w:szCs w:val="28"/>
        </w:rPr>
        <w:t xml:space="preserve"> obtener </w:t>
      </w:r>
      <w:r w:rsidR="00546E07">
        <w:rPr>
          <w:rFonts w:ascii="Arial Narrow" w:hAnsi="Arial Narrow" w:cs="Arial"/>
          <w:iCs/>
          <w:sz w:val="28"/>
          <w:szCs w:val="28"/>
        </w:rPr>
        <w:t xml:space="preserve">la </w:t>
      </w:r>
      <w:r w:rsidR="002173B6">
        <w:rPr>
          <w:rFonts w:ascii="Arial Narrow" w:hAnsi="Arial Narrow" w:cs="Arial"/>
          <w:iCs/>
          <w:sz w:val="28"/>
          <w:szCs w:val="28"/>
        </w:rPr>
        <w:t xml:space="preserve">pensión de sobrevivientes, empero que, mediante Resolución No. 2527 del 2011 le fue negada; que el </w:t>
      </w:r>
      <w:r w:rsidR="00584C34">
        <w:rPr>
          <w:rFonts w:ascii="Arial Narrow" w:hAnsi="Arial Narrow" w:cs="Arial"/>
          <w:iCs/>
          <w:sz w:val="28"/>
          <w:szCs w:val="28"/>
        </w:rPr>
        <w:t xml:space="preserve">11 de febrero de 2013 </w:t>
      </w:r>
      <w:r w:rsidR="002173B6">
        <w:rPr>
          <w:rFonts w:ascii="Arial Narrow" w:hAnsi="Arial Narrow" w:cs="Arial"/>
          <w:iCs/>
          <w:sz w:val="28"/>
          <w:szCs w:val="28"/>
        </w:rPr>
        <w:t xml:space="preserve">solicitó nuevamente </w:t>
      </w:r>
      <w:r w:rsidR="00584C34">
        <w:rPr>
          <w:rFonts w:ascii="Arial Narrow" w:hAnsi="Arial Narrow" w:cs="Arial"/>
          <w:iCs/>
          <w:sz w:val="28"/>
          <w:szCs w:val="28"/>
        </w:rPr>
        <w:t>la gracia pensional, sin que a la fecha de presentación de esta demanda hubiese obtenido respuesta</w:t>
      </w:r>
      <w:r w:rsidR="00546E07">
        <w:rPr>
          <w:rFonts w:ascii="Arial Narrow" w:hAnsi="Arial Narrow" w:cs="Arial"/>
          <w:iCs/>
          <w:sz w:val="28"/>
          <w:szCs w:val="28"/>
        </w:rPr>
        <w:t xml:space="preserve"> alguna</w:t>
      </w:r>
      <w:r w:rsidR="00584C34">
        <w:rPr>
          <w:rFonts w:ascii="Arial Narrow" w:hAnsi="Arial Narrow" w:cs="Arial"/>
          <w:iCs/>
          <w:sz w:val="28"/>
          <w:szCs w:val="28"/>
        </w:rPr>
        <w:t>.</w:t>
      </w:r>
    </w:p>
    <w:p w:rsidR="002F4F3A" w:rsidRPr="00F50E58" w:rsidRDefault="002F4F3A" w:rsidP="00F50E58">
      <w:pPr>
        <w:pStyle w:val="Sinespaciado"/>
      </w:pPr>
    </w:p>
    <w:p w:rsidR="002F4F3A" w:rsidRDefault="002F4F3A" w:rsidP="002F4F3A">
      <w:pPr>
        <w:spacing w:line="360" w:lineRule="auto"/>
        <w:ind w:left="-142" w:firstLine="850"/>
        <w:jc w:val="both"/>
        <w:rPr>
          <w:rFonts w:ascii="Arial Narrow" w:hAnsi="Arial Narrow" w:cs="Tahoma"/>
          <w:sz w:val="28"/>
          <w:szCs w:val="28"/>
        </w:rPr>
      </w:pPr>
      <w:r w:rsidRPr="0027450C">
        <w:rPr>
          <w:rFonts w:ascii="Arial Narrow" w:hAnsi="Arial Narrow" w:cs="Arial"/>
          <w:sz w:val="28"/>
          <w:szCs w:val="28"/>
        </w:rPr>
        <w:t xml:space="preserve">La </w:t>
      </w:r>
      <w:r w:rsidRPr="0027450C">
        <w:rPr>
          <w:rFonts w:ascii="Arial Narrow" w:hAnsi="Arial Narrow" w:cs="Arial"/>
          <w:b/>
          <w:i/>
          <w:sz w:val="28"/>
          <w:szCs w:val="28"/>
        </w:rPr>
        <w:t>Administradora Colombiana de Pensiones, Colpensiones,</w:t>
      </w:r>
      <w:r w:rsidRPr="0027450C">
        <w:rPr>
          <w:rFonts w:ascii="Arial Narrow" w:hAnsi="Arial Narrow" w:cs="Tahoma"/>
          <w:sz w:val="28"/>
          <w:szCs w:val="28"/>
        </w:rPr>
        <w:t xml:space="preserve"> </w:t>
      </w:r>
      <w:r>
        <w:rPr>
          <w:rFonts w:ascii="Arial Narrow" w:hAnsi="Arial Narrow" w:cs="Tahoma"/>
          <w:sz w:val="28"/>
          <w:szCs w:val="28"/>
        </w:rPr>
        <w:t xml:space="preserve">se opuso a las pretensiones, </w:t>
      </w:r>
      <w:r w:rsidR="00584C34">
        <w:rPr>
          <w:rFonts w:ascii="Arial Narrow" w:hAnsi="Arial Narrow" w:cs="Tahoma"/>
          <w:sz w:val="28"/>
          <w:szCs w:val="28"/>
        </w:rPr>
        <w:t>basada en que</w:t>
      </w:r>
      <w:r w:rsidR="00091991">
        <w:rPr>
          <w:rFonts w:ascii="Arial Narrow" w:hAnsi="Arial Narrow" w:cs="Tahoma"/>
          <w:sz w:val="28"/>
          <w:szCs w:val="28"/>
        </w:rPr>
        <w:t xml:space="preserve"> </w:t>
      </w:r>
      <w:r w:rsidR="00584C34">
        <w:rPr>
          <w:rFonts w:ascii="Arial Narrow" w:hAnsi="Arial Narrow" w:cs="Tahoma"/>
          <w:sz w:val="28"/>
          <w:szCs w:val="28"/>
        </w:rPr>
        <w:t xml:space="preserve">no se cumplen los requisitos legales para la consecución de la pensión de sobrevivientes. </w:t>
      </w:r>
      <w:r>
        <w:rPr>
          <w:rFonts w:ascii="Arial Narrow" w:hAnsi="Arial Narrow" w:cs="Tahoma"/>
          <w:sz w:val="28"/>
          <w:szCs w:val="28"/>
        </w:rPr>
        <w:t>Propuso co</w:t>
      </w:r>
      <w:r w:rsidR="00584C34">
        <w:rPr>
          <w:rFonts w:ascii="Arial Narrow" w:hAnsi="Arial Narrow" w:cs="Tahoma"/>
          <w:sz w:val="28"/>
          <w:szCs w:val="28"/>
        </w:rPr>
        <w:t xml:space="preserve">mo excepciones “Inexistencia de la obligación demandada” </w:t>
      </w:r>
      <w:r>
        <w:rPr>
          <w:rFonts w:ascii="Arial Narrow" w:hAnsi="Arial Narrow" w:cs="Tahoma"/>
          <w:sz w:val="28"/>
          <w:szCs w:val="28"/>
        </w:rPr>
        <w:t xml:space="preserve">y “Prescripción”. </w:t>
      </w:r>
    </w:p>
    <w:p w:rsidR="002F4F3A" w:rsidRPr="008A2D53" w:rsidRDefault="002F4F3A" w:rsidP="008A2D53">
      <w:pPr>
        <w:pStyle w:val="Sinespaciado"/>
      </w:pPr>
    </w:p>
    <w:p w:rsidR="002F4F3A" w:rsidRDefault="002F4F3A" w:rsidP="002F4F3A">
      <w:pPr>
        <w:shd w:val="clear" w:color="auto" w:fill="FFFFFF"/>
        <w:spacing w:line="360" w:lineRule="auto"/>
        <w:ind w:left="-142" w:firstLine="142"/>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Pr="0027450C">
        <w:rPr>
          <w:rFonts w:ascii="Arial Narrow" w:hAnsi="Arial Narrow" w:cs="Tahoma"/>
          <w:color w:val="000000"/>
          <w:sz w:val="28"/>
          <w:szCs w:val="28"/>
          <w:lang w:eastAsia="es-CO"/>
        </w:rPr>
        <w:t xml:space="preserve">El </w:t>
      </w:r>
      <w:r w:rsidRPr="00584C34">
        <w:rPr>
          <w:rFonts w:ascii="Arial Narrow" w:hAnsi="Arial Narrow" w:cs="Tahoma"/>
          <w:color w:val="000000"/>
          <w:sz w:val="28"/>
          <w:szCs w:val="28"/>
          <w:lang w:eastAsia="es-CO"/>
        </w:rPr>
        <w:t xml:space="preserve">Juzgado </w:t>
      </w:r>
      <w:r w:rsidR="00584C34" w:rsidRPr="00584C34">
        <w:rPr>
          <w:rFonts w:ascii="Arial Narrow" w:hAnsi="Arial Narrow" w:cs="Tahoma"/>
          <w:color w:val="000000"/>
          <w:sz w:val="28"/>
          <w:szCs w:val="28"/>
          <w:lang w:eastAsia="es-CO"/>
        </w:rPr>
        <w:t xml:space="preserve">Primero </w:t>
      </w:r>
      <w:r w:rsidRPr="00584C34">
        <w:rPr>
          <w:rFonts w:ascii="Arial Narrow" w:hAnsi="Arial Narrow" w:cs="Tahoma"/>
          <w:color w:val="000000"/>
          <w:sz w:val="28"/>
          <w:szCs w:val="28"/>
          <w:lang w:eastAsia="es-CO"/>
        </w:rPr>
        <w:t>Laboral del Circuito de Pereira</w:t>
      </w:r>
      <w:r w:rsidR="00BD1471">
        <w:rPr>
          <w:rFonts w:ascii="Arial Narrow" w:hAnsi="Arial Narrow" w:cs="Tahoma"/>
          <w:color w:val="000000"/>
          <w:sz w:val="28"/>
          <w:szCs w:val="28"/>
          <w:lang w:eastAsia="es-CO"/>
        </w:rPr>
        <w:t xml:space="preserve"> </w:t>
      </w:r>
      <w:r w:rsidR="008C7FBA">
        <w:rPr>
          <w:rFonts w:ascii="Arial Narrow" w:hAnsi="Arial Narrow" w:cs="Tahoma"/>
          <w:color w:val="000000"/>
          <w:sz w:val="28"/>
          <w:szCs w:val="28"/>
          <w:lang w:eastAsia="es-CO"/>
        </w:rPr>
        <w:t>profiri</w:t>
      </w:r>
      <w:r w:rsidR="00BD1471">
        <w:rPr>
          <w:rFonts w:ascii="Arial Narrow" w:hAnsi="Arial Narrow" w:cs="Tahoma"/>
          <w:color w:val="000000"/>
          <w:sz w:val="28"/>
          <w:szCs w:val="28"/>
          <w:lang w:eastAsia="es-CO"/>
        </w:rPr>
        <w:t xml:space="preserve">ó sentencia, </w:t>
      </w:r>
      <w:r w:rsidR="00546E07">
        <w:rPr>
          <w:rFonts w:ascii="Arial Narrow" w:hAnsi="Arial Narrow" w:cs="Tahoma"/>
          <w:color w:val="000000"/>
          <w:sz w:val="28"/>
          <w:szCs w:val="28"/>
          <w:lang w:eastAsia="es-CO"/>
        </w:rPr>
        <w:t>declarando que</w:t>
      </w:r>
      <w:r w:rsidR="00BD1471">
        <w:rPr>
          <w:rFonts w:ascii="Arial Narrow" w:hAnsi="Arial Narrow" w:cs="Tahoma"/>
          <w:color w:val="000000"/>
          <w:sz w:val="28"/>
          <w:szCs w:val="28"/>
          <w:lang w:eastAsia="es-CO"/>
        </w:rPr>
        <w:t xml:space="preserve"> la joven </w:t>
      </w:r>
      <w:r w:rsidR="00584C34">
        <w:rPr>
          <w:rFonts w:ascii="Arial Narrow" w:hAnsi="Arial Narrow" w:cs="Tahoma"/>
          <w:color w:val="000000"/>
          <w:sz w:val="28"/>
          <w:szCs w:val="28"/>
          <w:lang w:eastAsia="es-CO"/>
        </w:rPr>
        <w:t>Wendy Meliza Nagles Rentería</w:t>
      </w:r>
      <w:r w:rsidR="00BD1471">
        <w:rPr>
          <w:rFonts w:ascii="Arial Narrow" w:hAnsi="Arial Narrow" w:cs="Tahoma"/>
          <w:color w:val="000000"/>
          <w:sz w:val="28"/>
          <w:szCs w:val="28"/>
          <w:lang w:eastAsia="es-CO"/>
        </w:rPr>
        <w:t>,</w:t>
      </w:r>
      <w:r w:rsidR="00584C34">
        <w:rPr>
          <w:rFonts w:ascii="Arial Narrow" w:hAnsi="Arial Narrow" w:cs="Tahoma"/>
          <w:color w:val="000000"/>
          <w:sz w:val="28"/>
          <w:szCs w:val="28"/>
          <w:lang w:eastAsia="es-CO"/>
        </w:rPr>
        <w:t xml:space="preserve"> </w:t>
      </w:r>
      <w:r w:rsidR="00BD1471">
        <w:rPr>
          <w:rFonts w:ascii="Arial Narrow" w:hAnsi="Arial Narrow" w:cs="Tahoma"/>
          <w:color w:val="000000"/>
          <w:sz w:val="28"/>
          <w:szCs w:val="28"/>
          <w:lang w:eastAsia="es-CO"/>
        </w:rPr>
        <w:t xml:space="preserve">tiene derecho al reconocimiento y pago de </w:t>
      </w:r>
      <w:r w:rsidR="00584C34">
        <w:rPr>
          <w:rFonts w:ascii="Arial Narrow" w:hAnsi="Arial Narrow" w:cs="Tahoma"/>
          <w:color w:val="000000"/>
          <w:sz w:val="28"/>
          <w:szCs w:val="28"/>
          <w:lang w:eastAsia="es-CO"/>
        </w:rPr>
        <w:t>l</w:t>
      </w:r>
      <w:r>
        <w:rPr>
          <w:rFonts w:ascii="Arial Narrow" w:hAnsi="Arial Narrow" w:cs="Tahoma"/>
          <w:color w:val="000000"/>
          <w:sz w:val="28"/>
          <w:szCs w:val="28"/>
          <w:lang w:eastAsia="es-CO"/>
        </w:rPr>
        <w:t>a pensión de sobrevi</w:t>
      </w:r>
      <w:r w:rsidR="008C7FBA">
        <w:rPr>
          <w:rFonts w:ascii="Arial Narrow" w:hAnsi="Arial Narrow" w:cs="Tahoma"/>
          <w:color w:val="000000"/>
          <w:sz w:val="28"/>
          <w:szCs w:val="28"/>
          <w:lang w:eastAsia="es-CO"/>
        </w:rPr>
        <w:t xml:space="preserve">vientes </w:t>
      </w:r>
      <w:r w:rsidR="00BD1471">
        <w:rPr>
          <w:rFonts w:ascii="Arial Narrow" w:hAnsi="Arial Narrow" w:cs="Tahoma"/>
          <w:color w:val="000000"/>
          <w:sz w:val="28"/>
          <w:szCs w:val="28"/>
          <w:lang w:eastAsia="es-CO"/>
        </w:rPr>
        <w:t xml:space="preserve">por el fallecimiento de su señora madre, </w:t>
      </w:r>
      <w:r w:rsidR="00584C34">
        <w:rPr>
          <w:rFonts w:ascii="Arial Narrow" w:hAnsi="Arial Narrow" w:cs="Tahoma"/>
          <w:color w:val="000000"/>
          <w:sz w:val="28"/>
          <w:szCs w:val="28"/>
          <w:lang w:eastAsia="es-CO"/>
        </w:rPr>
        <w:t>a partir del 14 de abril de 2009</w:t>
      </w:r>
      <w:r w:rsidR="00BD1471">
        <w:rPr>
          <w:rFonts w:ascii="Arial Narrow" w:hAnsi="Arial Narrow" w:cs="Tahoma"/>
          <w:color w:val="000000"/>
          <w:sz w:val="28"/>
          <w:szCs w:val="28"/>
          <w:lang w:eastAsia="es-CO"/>
        </w:rPr>
        <w:t>, en cuantía de un salario mínimo legal vigente</w:t>
      </w:r>
      <w:r w:rsidR="00F50E58">
        <w:rPr>
          <w:rFonts w:ascii="Arial Narrow" w:hAnsi="Arial Narrow" w:cs="Tahoma"/>
          <w:color w:val="000000"/>
          <w:sz w:val="28"/>
          <w:szCs w:val="28"/>
          <w:lang w:eastAsia="es-CO"/>
        </w:rPr>
        <w:t xml:space="preserve"> y por 14 mesadas anuales</w:t>
      </w:r>
      <w:r w:rsidR="00BD1471">
        <w:rPr>
          <w:rFonts w:ascii="Arial Narrow" w:hAnsi="Arial Narrow" w:cs="Tahoma"/>
          <w:color w:val="000000"/>
          <w:sz w:val="28"/>
          <w:szCs w:val="28"/>
          <w:lang w:eastAsia="es-CO"/>
        </w:rPr>
        <w:t>. En consecuencia, condenó a la demandada a cancelar la suma de $ 42`490.837 por concepto de retroactivo pensional causado entre el 14 de abril de 2009 y el 10 de octubre de</w:t>
      </w:r>
      <w:r w:rsidR="00584C34">
        <w:rPr>
          <w:rFonts w:ascii="Arial Narrow" w:hAnsi="Arial Narrow" w:cs="Tahoma"/>
          <w:color w:val="000000"/>
          <w:sz w:val="28"/>
          <w:szCs w:val="28"/>
          <w:lang w:eastAsia="es-CO"/>
        </w:rPr>
        <w:t xml:space="preserve"> 2014, </w:t>
      </w:r>
      <w:r w:rsidR="00BD1471">
        <w:rPr>
          <w:rFonts w:ascii="Arial Narrow" w:hAnsi="Arial Narrow" w:cs="Tahoma"/>
          <w:color w:val="000000"/>
          <w:sz w:val="28"/>
          <w:szCs w:val="28"/>
          <w:lang w:eastAsia="es-CO"/>
        </w:rPr>
        <w:t>calenda en la cual la beneficia</w:t>
      </w:r>
      <w:r w:rsidR="00F50E58">
        <w:rPr>
          <w:rFonts w:ascii="Arial Narrow" w:hAnsi="Arial Narrow" w:cs="Tahoma"/>
          <w:color w:val="000000"/>
          <w:sz w:val="28"/>
          <w:szCs w:val="28"/>
          <w:lang w:eastAsia="es-CO"/>
        </w:rPr>
        <w:t xml:space="preserve">ria adquirió la mayoría de edad, </w:t>
      </w:r>
      <w:r w:rsidR="008A2D53">
        <w:rPr>
          <w:rFonts w:ascii="Arial Narrow" w:hAnsi="Arial Narrow" w:cs="Tahoma"/>
          <w:color w:val="000000"/>
          <w:sz w:val="28"/>
          <w:szCs w:val="28"/>
          <w:lang w:eastAsia="es-CO"/>
        </w:rPr>
        <w:t>disponiendo que con posteridad, deber</w:t>
      </w:r>
      <w:r w:rsidR="00F50E58">
        <w:rPr>
          <w:rFonts w:ascii="Arial Narrow" w:hAnsi="Arial Narrow" w:cs="Tahoma"/>
          <w:color w:val="000000"/>
          <w:sz w:val="28"/>
          <w:szCs w:val="28"/>
          <w:lang w:eastAsia="es-CO"/>
        </w:rPr>
        <w:t>á acreditar el cumplimiento de los requisitos consagrados en el art. 47 de la Ley 100 de 1993.</w:t>
      </w:r>
      <w:r w:rsidR="00BD1471">
        <w:rPr>
          <w:rFonts w:ascii="Arial Narrow" w:hAnsi="Arial Narrow" w:cs="Tahoma"/>
          <w:color w:val="000000"/>
          <w:sz w:val="28"/>
          <w:szCs w:val="28"/>
          <w:lang w:eastAsia="es-CO"/>
        </w:rPr>
        <w:t xml:space="preserve"> </w:t>
      </w:r>
      <w:r w:rsidR="00F50E58">
        <w:rPr>
          <w:rFonts w:ascii="Arial Narrow" w:hAnsi="Arial Narrow" w:cs="Tahoma"/>
          <w:color w:val="000000"/>
          <w:sz w:val="28"/>
          <w:szCs w:val="28"/>
          <w:lang w:eastAsia="es-CO"/>
        </w:rPr>
        <w:t xml:space="preserve">Adicionalmente, emitió condena por concepto de intereses moratorios a partir del 10 de abril de 2010, por cuanto la reclamación administrativa fue presentada en el mes de febrero de ese mismo día y año. </w:t>
      </w:r>
    </w:p>
    <w:p w:rsidR="002F4F3A" w:rsidRPr="008A2D53" w:rsidRDefault="002F4F3A" w:rsidP="008A2D53">
      <w:pPr>
        <w:pStyle w:val="Sinespaciado"/>
      </w:pPr>
    </w:p>
    <w:p w:rsidR="002F4F3A" w:rsidRPr="00CA7304" w:rsidRDefault="002F4F3A" w:rsidP="002F4F3A">
      <w:pPr>
        <w:shd w:val="clear" w:color="auto" w:fill="FFFFFF"/>
        <w:tabs>
          <w:tab w:val="left" w:pos="426"/>
          <w:tab w:val="left" w:pos="709"/>
        </w:tabs>
        <w:spacing w:line="360" w:lineRule="auto"/>
        <w:ind w:firstLine="142"/>
        <w:jc w:val="both"/>
        <w:rPr>
          <w:rFonts w:ascii="Arial Narrow" w:hAnsi="Arial Narrow" w:cs="Tahoma"/>
          <w:i/>
          <w:color w:val="000000"/>
          <w:szCs w:val="28"/>
          <w:lang w:eastAsia="es-CO"/>
        </w:rPr>
      </w:pPr>
      <w:r>
        <w:rPr>
          <w:rFonts w:ascii="Arial Narrow" w:hAnsi="Arial Narrow" w:cs="Tahoma"/>
          <w:iCs/>
          <w:color w:val="000000"/>
          <w:sz w:val="28"/>
          <w:szCs w:val="28"/>
          <w:lang w:val="es-MX" w:eastAsia="es-CO"/>
        </w:rPr>
        <w:tab/>
      </w:r>
      <w:r>
        <w:rPr>
          <w:rFonts w:ascii="Arial Narrow" w:hAnsi="Arial Narrow" w:cs="Tahoma"/>
          <w:iCs/>
          <w:color w:val="000000"/>
          <w:sz w:val="28"/>
          <w:szCs w:val="28"/>
          <w:lang w:val="es-MX" w:eastAsia="es-CO"/>
        </w:rPr>
        <w:tab/>
      </w:r>
      <w:r w:rsidRPr="00CA7304">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2F4F3A" w:rsidRPr="008A2D53" w:rsidRDefault="002F4F3A" w:rsidP="008A2D53">
      <w:pPr>
        <w:pStyle w:val="Sinespaciado"/>
      </w:pPr>
      <w:r>
        <w:t xml:space="preserve">        </w:t>
      </w:r>
    </w:p>
    <w:p w:rsidR="002F4F3A" w:rsidRDefault="002F4F3A" w:rsidP="002F4F3A">
      <w:pPr>
        <w:shd w:val="clear" w:color="auto" w:fill="FFFFFF"/>
        <w:spacing w:line="360" w:lineRule="auto"/>
        <w:jc w:val="both"/>
        <w:rPr>
          <w:rFonts w:ascii="Arial Narrow" w:hAnsi="Arial Narrow" w:cs="Tahoma"/>
          <w:color w:val="000000"/>
          <w:sz w:val="28"/>
          <w:szCs w:val="28"/>
          <w:lang w:eastAsia="es-CO"/>
        </w:rPr>
      </w:pPr>
      <w:r>
        <w:rPr>
          <w:rFonts w:ascii="Arial Narrow" w:hAnsi="Arial Narrow" w:cs="Tahoma"/>
          <w:b/>
          <w:i/>
          <w:sz w:val="28"/>
          <w:szCs w:val="28"/>
        </w:rPr>
        <w:t xml:space="preserve"> </w:t>
      </w:r>
      <w:r>
        <w:rPr>
          <w:rFonts w:ascii="Arial Narrow" w:hAnsi="Arial Narrow" w:cs="Tahoma"/>
          <w:b/>
          <w:i/>
          <w:sz w:val="28"/>
          <w:szCs w:val="28"/>
        </w:rPr>
        <w:tab/>
      </w:r>
      <w:r w:rsidRPr="00BE04BC">
        <w:rPr>
          <w:rFonts w:ascii="Arial Narrow" w:hAnsi="Arial Narrow" w:cs="Tahoma"/>
          <w:b/>
          <w:i/>
          <w:sz w:val="28"/>
          <w:szCs w:val="28"/>
        </w:rPr>
        <w:t>Del problema jurídico.</w:t>
      </w:r>
      <w:r>
        <w:rPr>
          <w:rFonts w:ascii="Arial Narrow" w:hAnsi="Arial Narrow" w:cs="Tahoma"/>
          <w:color w:val="000000"/>
          <w:sz w:val="28"/>
          <w:szCs w:val="28"/>
          <w:lang w:eastAsia="es-CO"/>
        </w:rPr>
        <w:t xml:space="preserve">     </w:t>
      </w:r>
    </w:p>
    <w:p w:rsidR="00BD1471" w:rsidRPr="008A2D53" w:rsidRDefault="00BD1471" w:rsidP="008A2D53">
      <w:pPr>
        <w:pStyle w:val="Sinespaciado"/>
      </w:pPr>
    </w:p>
    <w:p w:rsidR="002F4F3A" w:rsidRDefault="002F4F3A" w:rsidP="00BD1471">
      <w:pPr>
        <w:shd w:val="clear" w:color="auto" w:fill="FFFFFF"/>
        <w:tabs>
          <w:tab w:val="left" w:pos="5197"/>
        </w:tabs>
        <w:spacing w:line="360" w:lineRule="auto"/>
        <w:ind w:firstLine="426"/>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r w:rsidRPr="00BE04BC">
        <w:rPr>
          <w:rFonts w:ascii="Arial Narrow" w:hAnsi="Arial Narrow" w:cs="Tahoma"/>
          <w:color w:val="000000"/>
          <w:sz w:val="28"/>
          <w:szCs w:val="28"/>
          <w:lang w:eastAsia="es-CO"/>
        </w:rPr>
        <w:t>Visto el recuento anterior, la Sala formula el problema jurídico en los siguientes términos:</w:t>
      </w:r>
    </w:p>
    <w:p w:rsidR="00546E07" w:rsidRPr="00546E07" w:rsidRDefault="00546E07" w:rsidP="00546E07">
      <w:pPr>
        <w:shd w:val="clear" w:color="auto" w:fill="FFFFFF"/>
        <w:tabs>
          <w:tab w:val="left" w:pos="5197"/>
        </w:tabs>
        <w:ind w:firstLine="567"/>
        <w:jc w:val="both"/>
        <w:rPr>
          <w:rFonts w:ascii="Arial Narrow" w:hAnsi="Arial Narrow" w:cs="Tahoma"/>
          <w:i/>
          <w:color w:val="000000"/>
          <w:sz w:val="26"/>
          <w:szCs w:val="26"/>
          <w:lang w:eastAsia="es-CO"/>
        </w:rPr>
      </w:pPr>
      <w:r w:rsidRPr="00546E07">
        <w:rPr>
          <w:rFonts w:ascii="Arial Narrow" w:hAnsi="Arial Narrow" w:cs="Tahoma"/>
          <w:i/>
          <w:color w:val="000000"/>
          <w:sz w:val="26"/>
          <w:szCs w:val="26"/>
          <w:lang w:eastAsia="es-CO"/>
        </w:rPr>
        <w:t>¿La afiliada fallecida dejó causado el derecho a la pensión de sobrevivientes?</w:t>
      </w:r>
    </w:p>
    <w:p w:rsidR="00BD1471" w:rsidRPr="008A2D53" w:rsidRDefault="00BD1471" w:rsidP="008A2D53">
      <w:pPr>
        <w:pStyle w:val="Sinespaciado"/>
      </w:pPr>
    </w:p>
    <w:p w:rsidR="002F4F3A" w:rsidRPr="00546E07" w:rsidRDefault="002F4F3A" w:rsidP="00546E07">
      <w:pPr>
        <w:tabs>
          <w:tab w:val="left" w:pos="0"/>
          <w:tab w:val="left" w:pos="8647"/>
        </w:tabs>
        <w:suppressAutoHyphens/>
        <w:ind w:left="-142" w:firstLine="142"/>
        <w:jc w:val="both"/>
        <w:rPr>
          <w:rFonts w:ascii="Arial Narrow" w:hAnsi="Arial Narrow" w:cs="Tahoma"/>
          <w:i/>
          <w:iCs/>
          <w:sz w:val="26"/>
          <w:szCs w:val="26"/>
        </w:rPr>
      </w:pPr>
      <w:r w:rsidRPr="00546E07">
        <w:rPr>
          <w:rFonts w:ascii="Arial Narrow" w:hAnsi="Arial Narrow" w:cs="Tahoma"/>
          <w:i/>
          <w:sz w:val="26"/>
          <w:szCs w:val="26"/>
        </w:rPr>
        <w:t xml:space="preserve">         ¿</w:t>
      </w:r>
      <w:r w:rsidR="00546E07" w:rsidRPr="00546E07">
        <w:rPr>
          <w:rFonts w:ascii="Arial Narrow" w:hAnsi="Arial Narrow" w:cs="Tahoma"/>
          <w:i/>
          <w:sz w:val="26"/>
          <w:szCs w:val="26"/>
        </w:rPr>
        <w:t>L</w:t>
      </w:r>
      <w:r w:rsidRPr="00546E07">
        <w:rPr>
          <w:rFonts w:ascii="Arial Narrow" w:hAnsi="Arial Narrow" w:cs="Tahoma"/>
          <w:i/>
          <w:iCs/>
          <w:sz w:val="26"/>
          <w:szCs w:val="26"/>
        </w:rPr>
        <w:t xml:space="preserve">a </w:t>
      </w:r>
      <w:r w:rsidR="00546E07" w:rsidRPr="00546E07">
        <w:rPr>
          <w:rFonts w:ascii="Arial Narrow" w:hAnsi="Arial Narrow" w:cs="Tahoma"/>
          <w:i/>
          <w:iCs/>
          <w:sz w:val="26"/>
          <w:szCs w:val="26"/>
        </w:rPr>
        <w:t>joven Wendy Meliza Nagles Renteria es</w:t>
      </w:r>
      <w:r w:rsidRPr="00546E07">
        <w:rPr>
          <w:rFonts w:ascii="Arial Narrow" w:hAnsi="Arial Narrow" w:cs="Tahoma"/>
          <w:i/>
          <w:iCs/>
          <w:sz w:val="26"/>
          <w:szCs w:val="26"/>
        </w:rPr>
        <w:t xml:space="preserve"> beneficiaria de la pensión de sobrevivientes</w:t>
      </w:r>
      <w:r w:rsidR="00546E07" w:rsidRPr="00546E07">
        <w:rPr>
          <w:rFonts w:ascii="Arial Narrow" w:hAnsi="Arial Narrow" w:cs="Tahoma"/>
          <w:i/>
          <w:iCs/>
          <w:sz w:val="26"/>
          <w:szCs w:val="26"/>
        </w:rPr>
        <w:t xml:space="preserve"> que reclama</w:t>
      </w:r>
      <w:r w:rsidRPr="00546E07">
        <w:rPr>
          <w:rFonts w:ascii="Arial Narrow" w:hAnsi="Arial Narrow" w:cs="Tahoma"/>
          <w:i/>
          <w:iCs/>
          <w:sz w:val="26"/>
          <w:szCs w:val="26"/>
        </w:rPr>
        <w:t>?</w:t>
      </w:r>
    </w:p>
    <w:p w:rsidR="002F4F3A" w:rsidRPr="00BE04BC" w:rsidRDefault="002F4F3A" w:rsidP="00546E07">
      <w:pPr>
        <w:pStyle w:val="Sinespaciado"/>
        <w:spacing w:line="276" w:lineRule="auto"/>
      </w:pPr>
    </w:p>
    <w:p w:rsidR="002F4F3A" w:rsidRDefault="002F4F3A" w:rsidP="002F4F3A">
      <w:pPr>
        <w:tabs>
          <w:tab w:val="left" w:pos="0"/>
          <w:tab w:val="left" w:pos="8647"/>
        </w:tabs>
        <w:suppressAutoHyphens/>
        <w:spacing w:line="360" w:lineRule="auto"/>
        <w:ind w:left="-142" w:firstLine="142"/>
        <w:jc w:val="both"/>
        <w:rPr>
          <w:rFonts w:ascii="Arial Narrow" w:hAnsi="Arial Narrow" w:cs="Tahoma"/>
          <w:sz w:val="28"/>
          <w:szCs w:val="28"/>
        </w:rPr>
      </w:pPr>
      <w:r>
        <w:rPr>
          <w:rFonts w:ascii="Arial Narrow" w:hAnsi="Arial Narrow" w:cs="Tahoma"/>
          <w:b/>
          <w:i/>
          <w:sz w:val="28"/>
          <w:szCs w:val="28"/>
        </w:rPr>
        <w:t xml:space="preserve">         </w:t>
      </w:r>
      <w:r w:rsidRPr="00BE04BC">
        <w:rPr>
          <w:rFonts w:ascii="Arial Narrow" w:hAnsi="Arial Narrow" w:cs="Tahoma"/>
          <w:b/>
          <w:i/>
          <w:sz w:val="28"/>
          <w:szCs w:val="28"/>
        </w:rPr>
        <w:t>Alegatos en esta instancia</w:t>
      </w:r>
      <w:r w:rsidRPr="00BE04BC">
        <w:rPr>
          <w:rFonts w:ascii="Arial Narrow" w:hAnsi="Arial Narrow" w:cs="Tahoma"/>
          <w:sz w:val="28"/>
          <w:szCs w:val="28"/>
        </w:rPr>
        <w:t>:</w:t>
      </w:r>
    </w:p>
    <w:p w:rsidR="002F4F3A" w:rsidRPr="00BE04BC" w:rsidRDefault="002F4F3A" w:rsidP="00F50E58">
      <w:pPr>
        <w:spacing w:line="360" w:lineRule="auto"/>
        <w:ind w:left="-142" w:firstLine="568"/>
        <w:jc w:val="both"/>
        <w:rPr>
          <w:rFonts w:ascii="Arial Narrow" w:hAnsi="Arial Narrow" w:cs="Tahoma"/>
          <w:sz w:val="28"/>
          <w:szCs w:val="28"/>
        </w:rPr>
      </w:pPr>
      <w:r w:rsidRPr="00BE04BC">
        <w:rPr>
          <w:rFonts w:ascii="Arial Narrow" w:hAnsi="Arial Narrow" w:cs="Tahoma"/>
          <w:sz w:val="28"/>
          <w:szCs w:val="28"/>
        </w:rPr>
        <w:t>En este estado de la diligencia y antes de que la Colegiatura, de respuesta al problema jurídico planteado, con el propósito de desatar l</w:t>
      </w:r>
      <w:r>
        <w:rPr>
          <w:rFonts w:ascii="Arial Narrow" w:hAnsi="Arial Narrow" w:cs="Tahoma"/>
          <w:sz w:val="28"/>
          <w:szCs w:val="28"/>
        </w:rPr>
        <w:t>a consulta ordenada</w:t>
      </w:r>
      <w:r w:rsidRPr="00BE04BC">
        <w:rPr>
          <w:rFonts w:ascii="Arial Narrow" w:hAnsi="Arial Narrow" w:cs="Tahoma"/>
          <w:sz w:val="28"/>
          <w:szCs w:val="28"/>
        </w:rPr>
        <w:t>, se corre traslado por el término de 8 minutos, a cada uno de los voceros judiciales de las partes asistentes a la audiencia</w:t>
      </w:r>
      <w:r>
        <w:rPr>
          <w:rFonts w:ascii="Arial Narrow" w:hAnsi="Arial Narrow" w:cs="Tahoma"/>
          <w:sz w:val="28"/>
          <w:szCs w:val="28"/>
        </w:rPr>
        <w:t xml:space="preserve">, empezando por la parte demandante </w:t>
      </w:r>
      <w:r w:rsidRPr="00BE04BC">
        <w:rPr>
          <w:rFonts w:ascii="Arial Narrow" w:hAnsi="Arial Narrow" w:cs="Tahoma"/>
          <w:sz w:val="28"/>
          <w:szCs w:val="28"/>
        </w:rPr>
        <w:t>(art. 66 A CPLSS.).</w:t>
      </w:r>
    </w:p>
    <w:p w:rsidR="002F4F3A" w:rsidRPr="00815AF8" w:rsidRDefault="002F4F3A" w:rsidP="00815AF8">
      <w:pPr>
        <w:pStyle w:val="Sinespaciado"/>
      </w:pPr>
    </w:p>
    <w:p w:rsidR="002F4F3A" w:rsidRPr="00815AF8" w:rsidRDefault="002F4F3A" w:rsidP="00815AF8">
      <w:pPr>
        <w:pStyle w:val="Sinespaciado"/>
        <w:spacing w:line="360" w:lineRule="auto"/>
        <w:jc w:val="both"/>
        <w:rPr>
          <w:rFonts w:ascii="Arial Narrow" w:hAnsi="Arial Narrow"/>
          <w:sz w:val="28"/>
          <w:szCs w:val="28"/>
        </w:rPr>
      </w:pPr>
      <w:r w:rsidRPr="00815AF8">
        <w:rPr>
          <w:rFonts w:ascii="Arial Narrow" w:hAnsi="Arial Narrow"/>
          <w:sz w:val="28"/>
          <w:szCs w:val="28"/>
        </w:rPr>
        <w:t xml:space="preserve">Escuchadas las anteriores intervenciones se procede a decidir de fondo, previa las siguientes: </w:t>
      </w:r>
    </w:p>
    <w:p w:rsidR="002F4F3A" w:rsidRPr="00815AF8" w:rsidRDefault="002F4F3A" w:rsidP="00815AF8">
      <w:pPr>
        <w:pStyle w:val="Sinespaciado"/>
      </w:pPr>
    </w:p>
    <w:p w:rsidR="002F4F3A" w:rsidRPr="00815AF8" w:rsidRDefault="002F4F3A" w:rsidP="00815AF8">
      <w:pPr>
        <w:pStyle w:val="Sinespaciado"/>
        <w:spacing w:line="360" w:lineRule="auto"/>
        <w:jc w:val="both"/>
        <w:rPr>
          <w:rFonts w:ascii="Arial Narrow" w:hAnsi="Arial Narrow"/>
          <w:b/>
          <w:i/>
          <w:sz w:val="28"/>
          <w:szCs w:val="28"/>
        </w:rPr>
      </w:pPr>
      <w:r w:rsidRPr="00815AF8">
        <w:rPr>
          <w:rFonts w:ascii="Arial Narrow" w:hAnsi="Arial Narrow"/>
          <w:i/>
          <w:sz w:val="28"/>
          <w:szCs w:val="28"/>
        </w:rPr>
        <w:tab/>
      </w:r>
      <w:r w:rsidRPr="00815AF8">
        <w:rPr>
          <w:rFonts w:ascii="Arial Narrow" w:hAnsi="Arial Narrow"/>
          <w:sz w:val="28"/>
          <w:szCs w:val="28"/>
        </w:rPr>
        <w:t>II.</w:t>
      </w:r>
      <w:r w:rsidRPr="00815AF8">
        <w:rPr>
          <w:rFonts w:ascii="Arial Narrow" w:hAnsi="Arial Narrow"/>
          <w:b/>
          <w:i/>
          <w:sz w:val="28"/>
          <w:szCs w:val="28"/>
        </w:rPr>
        <w:t xml:space="preserve"> CONSIDERACIONES:</w:t>
      </w:r>
    </w:p>
    <w:p w:rsidR="002F4F3A" w:rsidRPr="00815AF8" w:rsidRDefault="002F4F3A" w:rsidP="00815AF8">
      <w:pPr>
        <w:pStyle w:val="Sinespaciado"/>
      </w:pPr>
    </w:p>
    <w:p w:rsidR="008A2D53" w:rsidRPr="00815AF8" w:rsidRDefault="008A2D53" w:rsidP="00815AF8">
      <w:pPr>
        <w:pStyle w:val="Sinespaciado"/>
        <w:spacing w:line="360" w:lineRule="auto"/>
        <w:ind w:right="-91"/>
        <w:jc w:val="both"/>
        <w:rPr>
          <w:rFonts w:ascii="Arial Narrow" w:hAnsi="Arial Narrow"/>
          <w:sz w:val="28"/>
          <w:szCs w:val="28"/>
        </w:rPr>
      </w:pPr>
      <w:r w:rsidRPr="00815AF8">
        <w:rPr>
          <w:rFonts w:ascii="Arial Narrow" w:hAnsi="Arial Narrow"/>
          <w:sz w:val="28"/>
          <w:szCs w:val="28"/>
        </w:rPr>
        <w:t xml:space="preserve">         </w:t>
      </w:r>
      <w:r w:rsidR="00FA1BF1" w:rsidRPr="00815AF8">
        <w:rPr>
          <w:rFonts w:ascii="Arial Narrow" w:hAnsi="Arial Narrow"/>
          <w:sz w:val="28"/>
          <w:szCs w:val="28"/>
        </w:rPr>
        <w:t>Se encuentra probado en este asunto</w:t>
      </w:r>
      <w:r w:rsidR="002914EA" w:rsidRPr="00815AF8">
        <w:rPr>
          <w:rFonts w:ascii="Arial Narrow" w:hAnsi="Arial Narrow"/>
          <w:sz w:val="28"/>
          <w:szCs w:val="28"/>
        </w:rPr>
        <w:t xml:space="preserve"> con los documentos aportados al plenario</w:t>
      </w:r>
      <w:r w:rsidR="00FA1BF1" w:rsidRPr="00815AF8">
        <w:rPr>
          <w:rFonts w:ascii="Arial Narrow" w:hAnsi="Arial Narrow"/>
          <w:sz w:val="28"/>
          <w:szCs w:val="28"/>
        </w:rPr>
        <w:t>, que el óbito de la afiliada ocurrió el 14 de abril de 2009</w:t>
      </w:r>
      <w:r w:rsidR="002914EA" w:rsidRPr="00815AF8">
        <w:rPr>
          <w:rFonts w:ascii="Arial Narrow" w:hAnsi="Arial Narrow"/>
          <w:sz w:val="28"/>
          <w:szCs w:val="28"/>
        </w:rPr>
        <w:t xml:space="preserve"> (fl.</w:t>
      </w:r>
      <w:r w:rsidR="00C720AD" w:rsidRPr="00815AF8">
        <w:rPr>
          <w:rFonts w:ascii="Arial Narrow" w:hAnsi="Arial Narrow"/>
          <w:sz w:val="28"/>
          <w:szCs w:val="28"/>
        </w:rPr>
        <w:t>15</w:t>
      </w:r>
      <w:r w:rsidR="002914EA" w:rsidRPr="00815AF8">
        <w:rPr>
          <w:rFonts w:ascii="Arial Narrow" w:hAnsi="Arial Narrow"/>
          <w:sz w:val="28"/>
          <w:szCs w:val="28"/>
        </w:rPr>
        <w:t>)</w:t>
      </w:r>
      <w:r w:rsidR="00C720AD" w:rsidRPr="00815AF8">
        <w:rPr>
          <w:rFonts w:ascii="Arial Narrow" w:hAnsi="Arial Narrow"/>
          <w:sz w:val="28"/>
          <w:szCs w:val="28"/>
        </w:rPr>
        <w:t>; que l</w:t>
      </w:r>
      <w:r w:rsidR="00FA1BF1" w:rsidRPr="00815AF8">
        <w:rPr>
          <w:rFonts w:ascii="Arial Narrow" w:hAnsi="Arial Narrow"/>
          <w:sz w:val="28"/>
          <w:szCs w:val="28"/>
        </w:rPr>
        <w:t xml:space="preserve">a joven Wendy Meliza </w:t>
      </w:r>
      <w:r w:rsidR="00C720AD" w:rsidRPr="00815AF8">
        <w:rPr>
          <w:rFonts w:ascii="Arial Narrow" w:hAnsi="Arial Narrow"/>
          <w:sz w:val="28"/>
          <w:szCs w:val="28"/>
        </w:rPr>
        <w:t xml:space="preserve">Nagles Rentería es hija de la causante, </w:t>
      </w:r>
      <w:r w:rsidR="002914EA" w:rsidRPr="00815AF8">
        <w:rPr>
          <w:rFonts w:ascii="Arial Narrow" w:hAnsi="Arial Narrow"/>
          <w:sz w:val="28"/>
          <w:szCs w:val="28"/>
        </w:rPr>
        <w:t>según se colige d</w:t>
      </w:r>
      <w:r w:rsidR="00C720AD" w:rsidRPr="00815AF8">
        <w:rPr>
          <w:rFonts w:ascii="Arial Narrow" w:hAnsi="Arial Narrow"/>
          <w:sz w:val="28"/>
          <w:szCs w:val="28"/>
        </w:rPr>
        <w:t>el registro civil de nacimiento expedido por la Registraduria Municipal de Bagadó, Chocó (ver fl.16). Igualmente, se encuentra fuera de discusión el hecho de que la demandante Fermina Renteria Lloreda, abuela de la joven, fue designada mediante sentencia del 13 de enero de 2011 proferida por el Juzgado Segundo de Familia de Pereira, como curadora de</w:t>
      </w:r>
      <w:r w:rsidR="00A45717" w:rsidRPr="00815AF8">
        <w:rPr>
          <w:rFonts w:ascii="Arial Narrow" w:hAnsi="Arial Narrow"/>
          <w:sz w:val="28"/>
          <w:szCs w:val="28"/>
        </w:rPr>
        <w:t xml:space="preserve"> aquella </w:t>
      </w:r>
      <w:r w:rsidR="00C720AD" w:rsidRPr="00815AF8">
        <w:rPr>
          <w:rFonts w:ascii="Arial Narrow" w:hAnsi="Arial Narrow"/>
          <w:sz w:val="28"/>
          <w:szCs w:val="28"/>
        </w:rPr>
        <w:t>(ver folio 19).</w:t>
      </w:r>
    </w:p>
    <w:p w:rsidR="00815AF8" w:rsidRPr="00815AF8" w:rsidRDefault="00815AF8" w:rsidP="00815AF8">
      <w:pPr>
        <w:pStyle w:val="Sinespaciado"/>
      </w:pPr>
    </w:p>
    <w:p w:rsidR="008A2D53" w:rsidRDefault="00546E07" w:rsidP="00815AF8">
      <w:pPr>
        <w:pStyle w:val="Sinespaciado"/>
        <w:spacing w:line="360" w:lineRule="auto"/>
        <w:ind w:right="-91" w:firstLine="708"/>
        <w:jc w:val="both"/>
        <w:rPr>
          <w:rFonts w:ascii="Arial Narrow" w:hAnsi="Arial Narrow" w:cs="Tahoma"/>
          <w:sz w:val="28"/>
          <w:szCs w:val="28"/>
        </w:rPr>
      </w:pPr>
      <w:r w:rsidRPr="008A2D53">
        <w:rPr>
          <w:rFonts w:ascii="Arial Narrow" w:hAnsi="Arial Narrow" w:cs="Tahoma"/>
          <w:sz w:val="28"/>
          <w:szCs w:val="28"/>
        </w:rPr>
        <w:t>Ab-initio, es menester recordar que la norma rectora</w:t>
      </w:r>
      <w:r w:rsidR="003F4638" w:rsidRPr="008A2D53">
        <w:rPr>
          <w:rFonts w:ascii="Arial Narrow" w:hAnsi="Arial Narrow" w:cs="Tahoma"/>
          <w:sz w:val="28"/>
          <w:szCs w:val="28"/>
        </w:rPr>
        <w:t xml:space="preserve"> en </w:t>
      </w:r>
      <w:r w:rsidRPr="008A2D53">
        <w:rPr>
          <w:rFonts w:ascii="Arial Narrow" w:hAnsi="Arial Narrow" w:cs="Tahoma"/>
          <w:sz w:val="28"/>
          <w:szCs w:val="28"/>
        </w:rPr>
        <w:t>este asunto, es la que regía al momento del deceso de</w:t>
      </w:r>
      <w:r w:rsidR="00C720AD" w:rsidRPr="008A2D53">
        <w:rPr>
          <w:rFonts w:ascii="Arial Narrow" w:hAnsi="Arial Narrow" w:cs="Tahoma"/>
          <w:sz w:val="28"/>
          <w:szCs w:val="28"/>
        </w:rPr>
        <w:t xml:space="preserve"> la </w:t>
      </w:r>
      <w:r w:rsidRPr="008A2D53">
        <w:rPr>
          <w:rFonts w:ascii="Arial Narrow" w:hAnsi="Arial Narrow" w:cs="Tahoma"/>
          <w:sz w:val="28"/>
          <w:szCs w:val="28"/>
        </w:rPr>
        <w:t>asegurad</w:t>
      </w:r>
      <w:r w:rsidR="00C720AD" w:rsidRPr="008A2D53">
        <w:rPr>
          <w:rFonts w:ascii="Arial Narrow" w:hAnsi="Arial Narrow" w:cs="Tahoma"/>
          <w:sz w:val="28"/>
          <w:szCs w:val="28"/>
        </w:rPr>
        <w:t>a</w:t>
      </w:r>
      <w:r w:rsidRPr="008A2D53">
        <w:rPr>
          <w:rFonts w:ascii="Arial Narrow" w:hAnsi="Arial Narrow" w:cs="Tahoma"/>
          <w:sz w:val="28"/>
          <w:szCs w:val="28"/>
        </w:rPr>
        <w:t>,</w:t>
      </w:r>
      <w:r w:rsidR="003F4638" w:rsidRPr="008A2D53">
        <w:rPr>
          <w:rFonts w:ascii="Arial Narrow" w:hAnsi="Arial Narrow" w:cs="Tahoma"/>
          <w:sz w:val="28"/>
          <w:szCs w:val="28"/>
        </w:rPr>
        <w:t xml:space="preserve"> esto es,</w:t>
      </w:r>
      <w:r w:rsidRPr="008A2D53">
        <w:rPr>
          <w:rFonts w:ascii="Arial Narrow" w:hAnsi="Arial Narrow" w:cs="Tahoma"/>
          <w:sz w:val="28"/>
          <w:szCs w:val="28"/>
        </w:rPr>
        <w:t xml:space="preserve"> el artículo 46 de la Ley 100 de 1993, modificado por el artículo 12 de la Ley 797 de 2003</w:t>
      </w:r>
      <w:r w:rsidR="003F4638" w:rsidRPr="008A2D53">
        <w:rPr>
          <w:rFonts w:ascii="Arial Narrow" w:hAnsi="Arial Narrow" w:cs="Tahoma"/>
          <w:sz w:val="28"/>
          <w:szCs w:val="28"/>
        </w:rPr>
        <w:t>, que exige al asegurado haber sufragado 50 semanas dentro de los 3 años que</w:t>
      </w:r>
      <w:r w:rsidR="008A2D53" w:rsidRPr="008A2D53">
        <w:rPr>
          <w:rFonts w:ascii="Arial Narrow" w:hAnsi="Arial Narrow" w:cs="Tahoma"/>
          <w:sz w:val="28"/>
          <w:szCs w:val="28"/>
        </w:rPr>
        <w:t xml:space="preserve"> antecedieron su fallecimiento.</w:t>
      </w:r>
    </w:p>
    <w:p w:rsidR="008A2D53" w:rsidRPr="00815AF8" w:rsidRDefault="008A2D53" w:rsidP="00815AF8">
      <w:pPr>
        <w:pStyle w:val="Sinespaciado"/>
      </w:pPr>
    </w:p>
    <w:p w:rsidR="008A2D53" w:rsidRDefault="002F4F3A" w:rsidP="00815AF8">
      <w:pPr>
        <w:pStyle w:val="Sinespaciado"/>
        <w:spacing w:line="360" w:lineRule="auto"/>
        <w:ind w:right="-91" w:firstLine="708"/>
        <w:jc w:val="both"/>
        <w:rPr>
          <w:rFonts w:ascii="Arial Narrow" w:hAnsi="Arial Narrow" w:cs="Tahoma"/>
          <w:sz w:val="28"/>
          <w:szCs w:val="28"/>
        </w:rPr>
      </w:pPr>
      <w:r w:rsidRPr="008A2D53">
        <w:rPr>
          <w:rFonts w:ascii="Arial Narrow" w:hAnsi="Arial Narrow" w:cs="Tahoma"/>
          <w:sz w:val="28"/>
          <w:szCs w:val="28"/>
        </w:rPr>
        <w:t xml:space="preserve">En ese orden de ideas, </w:t>
      </w:r>
      <w:r w:rsidR="003F4638" w:rsidRPr="008A2D53">
        <w:rPr>
          <w:rFonts w:ascii="Arial Narrow" w:hAnsi="Arial Narrow" w:cs="Tahoma"/>
          <w:sz w:val="28"/>
          <w:szCs w:val="28"/>
        </w:rPr>
        <w:t xml:space="preserve">reparado el </w:t>
      </w:r>
      <w:r w:rsidR="002914EA" w:rsidRPr="008A2D53">
        <w:rPr>
          <w:rFonts w:ascii="Arial Narrow" w:hAnsi="Arial Narrow" w:cs="Tahoma"/>
          <w:sz w:val="28"/>
          <w:szCs w:val="28"/>
        </w:rPr>
        <w:t xml:space="preserve">contenido del </w:t>
      </w:r>
      <w:r w:rsidR="003F4638" w:rsidRPr="008A2D53">
        <w:rPr>
          <w:rFonts w:ascii="Arial Narrow" w:hAnsi="Arial Narrow" w:cs="Tahoma"/>
          <w:sz w:val="28"/>
          <w:szCs w:val="28"/>
        </w:rPr>
        <w:t xml:space="preserve">haber de aportes válido </w:t>
      </w:r>
      <w:r w:rsidR="001F68CB" w:rsidRPr="008A2D53">
        <w:rPr>
          <w:rFonts w:ascii="Arial Narrow" w:hAnsi="Arial Narrow" w:cs="Tahoma"/>
          <w:sz w:val="28"/>
          <w:szCs w:val="28"/>
        </w:rPr>
        <w:t xml:space="preserve">para </w:t>
      </w:r>
      <w:r w:rsidR="00781DA3" w:rsidRPr="008A2D53">
        <w:rPr>
          <w:rFonts w:ascii="Arial Narrow" w:hAnsi="Arial Narrow" w:cs="Tahoma"/>
          <w:sz w:val="28"/>
          <w:szCs w:val="28"/>
        </w:rPr>
        <w:t>pensión</w:t>
      </w:r>
      <w:r w:rsidR="002914EA" w:rsidRPr="008A2D53">
        <w:rPr>
          <w:rFonts w:ascii="Arial Narrow" w:hAnsi="Arial Narrow" w:cs="Tahoma"/>
          <w:sz w:val="28"/>
          <w:szCs w:val="28"/>
        </w:rPr>
        <w:t xml:space="preserve"> visible a folio </w:t>
      </w:r>
      <w:r w:rsidR="009C500C" w:rsidRPr="008A2D53">
        <w:rPr>
          <w:rFonts w:ascii="Arial Narrow" w:hAnsi="Arial Narrow" w:cs="Tahoma"/>
          <w:sz w:val="28"/>
          <w:szCs w:val="28"/>
        </w:rPr>
        <w:t>38</w:t>
      </w:r>
      <w:r w:rsidR="00FB59FB" w:rsidRPr="008A2D53">
        <w:rPr>
          <w:rFonts w:ascii="Arial Narrow" w:hAnsi="Arial Narrow" w:cs="Tahoma"/>
          <w:sz w:val="28"/>
          <w:szCs w:val="28"/>
        </w:rPr>
        <w:t xml:space="preserve">, </w:t>
      </w:r>
      <w:r w:rsidR="003F4638" w:rsidRPr="008A2D53">
        <w:rPr>
          <w:rFonts w:ascii="Arial Narrow" w:hAnsi="Arial Narrow" w:cs="Tahoma"/>
          <w:sz w:val="28"/>
          <w:szCs w:val="28"/>
        </w:rPr>
        <w:t xml:space="preserve">se tiene que </w:t>
      </w:r>
      <w:r w:rsidR="00FB59FB" w:rsidRPr="008A2D53">
        <w:rPr>
          <w:rFonts w:ascii="Arial Narrow" w:hAnsi="Arial Narrow" w:cs="Tahoma"/>
          <w:sz w:val="28"/>
          <w:szCs w:val="28"/>
        </w:rPr>
        <w:t xml:space="preserve">la afiliada sufragó </w:t>
      </w:r>
      <w:r w:rsidR="001F68CB" w:rsidRPr="008A2D53">
        <w:rPr>
          <w:rFonts w:ascii="Arial Narrow" w:hAnsi="Arial Narrow" w:cs="Tahoma"/>
          <w:sz w:val="28"/>
          <w:szCs w:val="28"/>
        </w:rPr>
        <w:t xml:space="preserve">un total de </w:t>
      </w:r>
      <w:r w:rsidR="009C500C" w:rsidRPr="008A2D53">
        <w:rPr>
          <w:rFonts w:ascii="Arial Narrow" w:hAnsi="Arial Narrow" w:cs="Tahoma"/>
          <w:sz w:val="28"/>
          <w:szCs w:val="28"/>
        </w:rPr>
        <w:t>68.14</w:t>
      </w:r>
      <w:r w:rsidR="001F68CB" w:rsidRPr="008A2D53">
        <w:rPr>
          <w:rFonts w:ascii="Arial Narrow" w:hAnsi="Arial Narrow" w:cs="Tahoma"/>
          <w:sz w:val="28"/>
          <w:szCs w:val="28"/>
        </w:rPr>
        <w:t xml:space="preserve"> semanas en los tres años que precedieron su muerte, tal como lo aceptó la entidad demandada en el acto admin</w:t>
      </w:r>
      <w:r w:rsidR="00632B71" w:rsidRPr="008A2D53">
        <w:rPr>
          <w:rFonts w:ascii="Arial Narrow" w:hAnsi="Arial Narrow" w:cs="Tahoma"/>
          <w:sz w:val="28"/>
          <w:szCs w:val="28"/>
        </w:rPr>
        <w:t xml:space="preserve">istrativo </w:t>
      </w:r>
      <w:r w:rsidR="0014469F" w:rsidRPr="008A2D53">
        <w:rPr>
          <w:rFonts w:ascii="Arial Narrow" w:hAnsi="Arial Narrow" w:cs="Tahoma"/>
          <w:sz w:val="28"/>
          <w:szCs w:val="28"/>
        </w:rPr>
        <w:t>que negó el derecho</w:t>
      </w:r>
      <w:r w:rsidR="00632B71" w:rsidRPr="008A2D53">
        <w:rPr>
          <w:rFonts w:ascii="Arial Narrow" w:hAnsi="Arial Narrow" w:cs="Tahoma"/>
          <w:sz w:val="28"/>
          <w:szCs w:val="28"/>
        </w:rPr>
        <w:t>, de modo que,</w:t>
      </w:r>
      <w:r w:rsidR="0014469F" w:rsidRPr="008A2D53">
        <w:rPr>
          <w:rFonts w:ascii="Arial Narrow" w:hAnsi="Arial Narrow" w:cs="Tahoma"/>
          <w:sz w:val="28"/>
          <w:szCs w:val="28"/>
        </w:rPr>
        <w:t xml:space="preserve"> es viable afirmar que la señora Imelda Luz Nagles Rentería </w:t>
      </w:r>
      <w:r w:rsidR="00632B71" w:rsidRPr="008A2D53">
        <w:rPr>
          <w:rFonts w:ascii="Arial Narrow" w:hAnsi="Arial Narrow" w:cs="Tahoma"/>
          <w:sz w:val="28"/>
          <w:szCs w:val="28"/>
        </w:rPr>
        <w:t>dejó c</w:t>
      </w:r>
      <w:r w:rsidR="0014469F" w:rsidRPr="008A2D53">
        <w:rPr>
          <w:rFonts w:ascii="Arial Narrow" w:hAnsi="Arial Narrow" w:cs="Tahoma"/>
          <w:sz w:val="28"/>
          <w:szCs w:val="28"/>
        </w:rPr>
        <w:t xml:space="preserve">onsolidado </w:t>
      </w:r>
      <w:r w:rsidR="00632B71" w:rsidRPr="008A2D53">
        <w:rPr>
          <w:rFonts w:ascii="Arial Narrow" w:hAnsi="Arial Narrow" w:cs="Tahoma"/>
          <w:sz w:val="28"/>
          <w:szCs w:val="28"/>
        </w:rPr>
        <w:t>el derecho para que sus posibles beneficiarios accedieran a la pensión de sobrevivientes.</w:t>
      </w:r>
    </w:p>
    <w:p w:rsidR="008A2D53" w:rsidRPr="00815AF8" w:rsidRDefault="008A2D53" w:rsidP="00815AF8">
      <w:pPr>
        <w:pStyle w:val="Sinespaciado"/>
      </w:pPr>
    </w:p>
    <w:p w:rsidR="00815AF8" w:rsidRDefault="00AB5BA7" w:rsidP="00815AF8">
      <w:pPr>
        <w:pStyle w:val="Sinespaciado"/>
        <w:spacing w:line="360" w:lineRule="auto"/>
        <w:ind w:right="-91" w:firstLine="708"/>
        <w:jc w:val="both"/>
        <w:rPr>
          <w:rFonts w:ascii="Arial Narrow" w:hAnsi="Arial Narrow" w:cs="Tahoma"/>
          <w:sz w:val="28"/>
          <w:szCs w:val="28"/>
        </w:rPr>
      </w:pPr>
      <w:r w:rsidRPr="008A2D53">
        <w:rPr>
          <w:rFonts w:ascii="Arial Narrow" w:hAnsi="Arial Narrow" w:cs="Tahoma"/>
          <w:sz w:val="28"/>
          <w:szCs w:val="28"/>
        </w:rPr>
        <w:t>En punto al tema</w:t>
      </w:r>
      <w:r w:rsidR="003074C1" w:rsidRPr="008A2D53">
        <w:rPr>
          <w:rFonts w:ascii="Arial Narrow" w:hAnsi="Arial Narrow" w:cs="Tahoma"/>
          <w:sz w:val="28"/>
          <w:szCs w:val="28"/>
        </w:rPr>
        <w:t>, como la norma también contemplaba como requisito para la obtención del derecho a la pensión de sobrevivientes, la fidelidad al sistema por parte de la afiliada fallec</w:t>
      </w:r>
      <w:r w:rsidR="00A70A3C" w:rsidRPr="008A2D53">
        <w:rPr>
          <w:rFonts w:ascii="Arial Narrow" w:hAnsi="Arial Narrow" w:cs="Tahoma"/>
          <w:sz w:val="28"/>
          <w:szCs w:val="28"/>
        </w:rPr>
        <w:t xml:space="preserve">ida, resulta menester precisar </w:t>
      </w:r>
      <w:r w:rsidR="003074C1" w:rsidRPr="008A2D53">
        <w:rPr>
          <w:rFonts w:ascii="Arial Narrow" w:hAnsi="Arial Narrow" w:cs="Tahoma"/>
          <w:sz w:val="28"/>
          <w:szCs w:val="28"/>
        </w:rPr>
        <w:t xml:space="preserve">que tal exigencia establecida en la citada Ley 797, fue declarada inexequible por la Corte Constitucional en sentencia  C-428 del 1º de julio de 2009, </w:t>
      </w:r>
      <w:r w:rsidRPr="008A2D53">
        <w:rPr>
          <w:rFonts w:ascii="Arial Narrow" w:hAnsi="Arial Narrow" w:cs="Tahoma"/>
          <w:sz w:val="28"/>
          <w:szCs w:val="28"/>
        </w:rPr>
        <w:t xml:space="preserve">de modo que, tal pronunciamiento se retrotrae a la entrada en vigor de la norma expulsada del </w:t>
      </w:r>
      <w:r w:rsidR="00A37622" w:rsidRPr="008A2D53">
        <w:rPr>
          <w:rFonts w:ascii="Arial Narrow" w:hAnsi="Arial Narrow" w:cs="Tahoma"/>
          <w:sz w:val="28"/>
          <w:szCs w:val="28"/>
        </w:rPr>
        <w:t xml:space="preserve">ordenamiento jurídico, </w:t>
      </w:r>
      <w:r w:rsidRPr="008A2D53">
        <w:rPr>
          <w:rFonts w:ascii="Arial Narrow" w:hAnsi="Arial Narrow" w:cs="Tahoma"/>
          <w:sz w:val="28"/>
          <w:szCs w:val="28"/>
        </w:rPr>
        <w:t xml:space="preserve">resultando entonces  inaplicable </w:t>
      </w:r>
      <w:r w:rsidR="00A37622" w:rsidRPr="008A2D53">
        <w:rPr>
          <w:rFonts w:ascii="Arial Narrow" w:hAnsi="Arial Narrow" w:cs="Tahoma"/>
          <w:sz w:val="28"/>
          <w:szCs w:val="28"/>
        </w:rPr>
        <w:t>a eventos anteriores a su pronunciamiento, pues</w:t>
      </w:r>
      <w:r w:rsidR="002D4AD1" w:rsidRPr="008A2D53">
        <w:rPr>
          <w:rFonts w:ascii="Arial Narrow" w:hAnsi="Arial Narrow" w:cs="Tahoma"/>
          <w:sz w:val="28"/>
          <w:szCs w:val="28"/>
        </w:rPr>
        <w:t xml:space="preserve">to que </w:t>
      </w:r>
      <w:r w:rsidR="00A37622" w:rsidRPr="008A2D53">
        <w:rPr>
          <w:rFonts w:ascii="Arial Narrow" w:hAnsi="Arial Narrow" w:cs="Tahoma"/>
          <w:sz w:val="28"/>
          <w:szCs w:val="28"/>
        </w:rPr>
        <w:t>vulnera el derecho</w:t>
      </w:r>
      <w:r w:rsidR="002D4AD1" w:rsidRPr="008A2D53">
        <w:rPr>
          <w:rFonts w:ascii="Arial Narrow" w:hAnsi="Arial Narrow" w:cs="Tahoma"/>
          <w:sz w:val="28"/>
          <w:szCs w:val="28"/>
        </w:rPr>
        <w:t xml:space="preserve"> a la igualdad de los afiliados</w:t>
      </w:r>
      <w:r w:rsidR="00A37622" w:rsidRPr="008A2D53">
        <w:rPr>
          <w:rFonts w:ascii="Arial Narrow" w:hAnsi="Arial Narrow" w:cs="Tahoma"/>
          <w:sz w:val="28"/>
          <w:szCs w:val="28"/>
        </w:rPr>
        <w:t xml:space="preserve"> que</w:t>
      </w:r>
      <w:r w:rsidR="002D4AD1" w:rsidRPr="008A2D53">
        <w:rPr>
          <w:rFonts w:ascii="Arial Narrow" w:hAnsi="Arial Narrow" w:cs="Tahoma"/>
          <w:sz w:val="28"/>
          <w:szCs w:val="28"/>
        </w:rPr>
        <w:t>,</w:t>
      </w:r>
      <w:r w:rsidR="00A37622" w:rsidRPr="008A2D53">
        <w:rPr>
          <w:rFonts w:ascii="Arial Narrow" w:hAnsi="Arial Narrow" w:cs="Tahoma"/>
          <w:sz w:val="28"/>
          <w:szCs w:val="28"/>
        </w:rPr>
        <w:t xml:space="preserve"> tanto antes como después, se ven afectados con</w:t>
      </w:r>
      <w:r w:rsidR="002D4AD1" w:rsidRPr="008A2D53">
        <w:rPr>
          <w:rFonts w:ascii="Arial Narrow" w:hAnsi="Arial Narrow" w:cs="Tahoma"/>
          <w:sz w:val="28"/>
          <w:szCs w:val="28"/>
        </w:rPr>
        <w:t xml:space="preserve"> una norma de carácter regresiva</w:t>
      </w:r>
      <w:r w:rsidR="00EF6F81" w:rsidRPr="008A2D53">
        <w:rPr>
          <w:rFonts w:ascii="Arial Narrow" w:hAnsi="Arial Narrow" w:cs="Tahoma"/>
          <w:sz w:val="28"/>
          <w:szCs w:val="28"/>
        </w:rPr>
        <w:t>,</w:t>
      </w:r>
      <w:r w:rsidR="00A37622" w:rsidRPr="008A2D53">
        <w:rPr>
          <w:rFonts w:ascii="Arial Narrow" w:hAnsi="Arial Narrow" w:cs="Tahoma"/>
          <w:sz w:val="28"/>
          <w:szCs w:val="28"/>
        </w:rPr>
        <w:t xml:space="preserve"> tal </w:t>
      </w:r>
      <w:r w:rsidR="00A70A3C" w:rsidRPr="008A2D53">
        <w:rPr>
          <w:rFonts w:ascii="Arial Narrow" w:hAnsi="Arial Narrow" w:cs="Tahoma"/>
          <w:sz w:val="28"/>
          <w:szCs w:val="28"/>
        </w:rPr>
        <w:t>cual lo ha venido predicando el órgano de cie</w:t>
      </w:r>
      <w:r w:rsidR="00A37622" w:rsidRPr="008A2D53">
        <w:rPr>
          <w:rFonts w:ascii="Arial Narrow" w:hAnsi="Arial Narrow" w:cs="Tahoma"/>
          <w:sz w:val="28"/>
          <w:szCs w:val="28"/>
        </w:rPr>
        <w:t>rre de la especialidad laboral (</w:t>
      </w:r>
      <w:r w:rsidR="00A70A3C" w:rsidRPr="008A2D53">
        <w:rPr>
          <w:rFonts w:ascii="Arial Narrow" w:hAnsi="Arial Narrow" w:cs="Tahoma"/>
          <w:sz w:val="28"/>
          <w:szCs w:val="28"/>
        </w:rPr>
        <w:t>sentencia con radicación 46825 de 2012</w:t>
      </w:r>
      <w:r w:rsidR="00A37622" w:rsidRPr="008A2D53">
        <w:rPr>
          <w:rFonts w:ascii="Arial Narrow" w:hAnsi="Arial Narrow" w:cs="Tahoma"/>
          <w:sz w:val="28"/>
          <w:szCs w:val="28"/>
        </w:rPr>
        <w:t>)</w:t>
      </w:r>
      <w:r w:rsidR="00EF6F81" w:rsidRPr="008A2D53">
        <w:rPr>
          <w:rFonts w:ascii="Arial Narrow" w:hAnsi="Arial Narrow" w:cs="Tahoma"/>
          <w:sz w:val="28"/>
          <w:szCs w:val="28"/>
        </w:rPr>
        <w:t>.</w:t>
      </w:r>
    </w:p>
    <w:p w:rsidR="00815AF8" w:rsidRPr="00815AF8" w:rsidRDefault="00815AF8" w:rsidP="00815AF8">
      <w:pPr>
        <w:pStyle w:val="Sinespaciado"/>
      </w:pPr>
    </w:p>
    <w:p w:rsidR="00370297" w:rsidRDefault="008A2D53" w:rsidP="00815AF8">
      <w:pPr>
        <w:pStyle w:val="Sinespaciado"/>
        <w:spacing w:line="360" w:lineRule="auto"/>
        <w:ind w:right="-91" w:firstLine="708"/>
        <w:jc w:val="both"/>
        <w:rPr>
          <w:rFonts w:ascii="Arial Narrow" w:hAnsi="Arial Narrow" w:cs="Tahoma"/>
          <w:sz w:val="28"/>
          <w:szCs w:val="28"/>
        </w:rPr>
      </w:pPr>
      <w:r w:rsidRPr="008A2D53">
        <w:rPr>
          <w:rFonts w:ascii="Arial Narrow" w:hAnsi="Arial Narrow" w:cs="Tahoma"/>
          <w:sz w:val="28"/>
          <w:szCs w:val="28"/>
        </w:rPr>
        <w:t>De otra parte</w:t>
      </w:r>
      <w:r w:rsidR="00632B71" w:rsidRPr="008A2D53">
        <w:rPr>
          <w:rFonts w:ascii="Arial Narrow" w:hAnsi="Arial Narrow" w:cs="Tahoma"/>
          <w:sz w:val="28"/>
          <w:szCs w:val="28"/>
        </w:rPr>
        <w:t>, el art</w:t>
      </w:r>
      <w:r w:rsidR="00815AF8">
        <w:rPr>
          <w:rFonts w:ascii="Arial Narrow" w:hAnsi="Arial Narrow" w:cs="Tahoma"/>
          <w:sz w:val="28"/>
          <w:szCs w:val="28"/>
        </w:rPr>
        <w:t>.</w:t>
      </w:r>
      <w:r w:rsidR="00632B71" w:rsidRPr="008A2D53">
        <w:rPr>
          <w:rFonts w:ascii="Arial Narrow" w:hAnsi="Arial Narrow" w:cs="Tahoma"/>
          <w:sz w:val="28"/>
          <w:szCs w:val="28"/>
        </w:rPr>
        <w:t xml:space="preserve"> 47 de la Ley 100 de 1993, </w:t>
      </w:r>
      <w:r w:rsidR="000C01ED" w:rsidRPr="008A2D53">
        <w:rPr>
          <w:rFonts w:ascii="Arial Narrow" w:hAnsi="Arial Narrow" w:cs="Tahoma"/>
          <w:sz w:val="28"/>
          <w:szCs w:val="28"/>
        </w:rPr>
        <w:t xml:space="preserve">señala </w:t>
      </w:r>
      <w:r w:rsidR="00781DA3" w:rsidRPr="008A2D53">
        <w:rPr>
          <w:rFonts w:ascii="Arial Narrow" w:hAnsi="Arial Narrow" w:cs="Tahoma"/>
          <w:sz w:val="28"/>
          <w:szCs w:val="28"/>
        </w:rPr>
        <w:t xml:space="preserve">que </w:t>
      </w:r>
      <w:r w:rsidR="00632B71" w:rsidRPr="008A2D53">
        <w:rPr>
          <w:rFonts w:ascii="Arial Narrow" w:hAnsi="Arial Narrow" w:cs="Tahoma"/>
          <w:sz w:val="28"/>
          <w:szCs w:val="28"/>
        </w:rPr>
        <w:t>los hijos del afiliado serán beneficiarios de la prestación hasta cuando cumplan 18 años de edad, si no se encontraren estudiando, o hasta los 25 años, cuando estuvieren incapacitados para l</w:t>
      </w:r>
      <w:r w:rsidR="001901D0" w:rsidRPr="008A2D53">
        <w:rPr>
          <w:rFonts w:ascii="Arial Narrow" w:hAnsi="Arial Narrow" w:cs="Tahoma"/>
          <w:sz w:val="28"/>
          <w:szCs w:val="28"/>
        </w:rPr>
        <w:t xml:space="preserve">aborar en razón de sus estudios, </w:t>
      </w:r>
      <w:r w:rsidR="009C500C" w:rsidRPr="008A2D53">
        <w:rPr>
          <w:rFonts w:ascii="Arial Narrow" w:hAnsi="Arial Narrow" w:cs="Tahoma"/>
          <w:sz w:val="28"/>
          <w:szCs w:val="28"/>
        </w:rPr>
        <w:t xml:space="preserve">por lo que </w:t>
      </w:r>
      <w:r w:rsidR="00091991" w:rsidRPr="008A2D53">
        <w:rPr>
          <w:rFonts w:ascii="Arial Narrow" w:hAnsi="Arial Narrow" w:cs="Tahoma"/>
          <w:sz w:val="28"/>
          <w:szCs w:val="28"/>
        </w:rPr>
        <w:t xml:space="preserve">en el caso de autos </w:t>
      </w:r>
      <w:r w:rsidR="001901D0" w:rsidRPr="008A2D53">
        <w:rPr>
          <w:rFonts w:ascii="Arial Narrow" w:hAnsi="Arial Narrow" w:cs="Tahoma"/>
          <w:sz w:val="28"/>
          <w:szCs w:val="28"/>
        </w:rPr>
        <w:t>no milita duda respecto a que</w:t>
      </w:r>
      <w:r w:rsidR="00091991" w:rsidRPr="008A2D53">
        <w:rPr>
          <w:rFonts w:ascii="Arial Narrow" w:hAnsi="Arial Narrow" w:cs="Tahoma"/>
          <w:sz w:val="28"/>
          <w:szCs w:val="28"/>
        </w:rPr>
        <w:t xml:space="preserve"> a</w:t>
      </w:r>
      <w:r w:rsidR="001901D0" w:rsidRPr="008A2D53">
        <w:rPr>
          <w:rFonts w:ascii="Arial Narrow" w:hAnsi="Arial Narrow" w:cs="Tahoma"/>
          <w:sz w:val="28"/>
          <w:szCs w:val="28"/>
        </w:rPr>
        <w:t xml:space="preserve"> la Joven Wendy Meliza Nagles Rentería</w:t>
      </w:r>
      <w:r w:rsidR="00091991" w:rsidRPr="008A2D53">
        <w:rPr>
          <w:rFonts w:ascii="Arial Narrow" w:hAnsi="Arial Narrow" w:cs="Tahoma"/>
          <w:sz w:val="28"/>
          <w:szCs w:val="28"/>
        </w:rPr>
        <w:t xml:space="preserve">, le asiste el derecho a percibir la pensión de sobrevivientes, mínimo hasta el 10 de octubre de 2014, fecha en que arribó a los 18 años de edad, </w:t>
      </w:r>
      <w:r w:rsidR="00DD19D4" w:rsidRPr="008A2D53">
        <w:rPr>
          <w:rFonts w:ascii="Arial Narrow" w:hAnsi="Arial Narrow" w:cs="Tahoma"/>
          <w:sz w:val="28"/>
          <w:szCs w:val="28"/>
        </w:rPr>
        <w:t xml:space="preserve">puesto que </w:t>
      </w:r>
      <w:r w:rsidR="009C500C" w:rsidRPr="008A2D53">
        <w:rPr>
          <w:rFonts w:ascii="Arial Narrow" w:hAnsi="Arial Narrow" w:cs="Tahoma"/>
          <w:sz w:val="28"/>
          <w:szCs w:val="28"/>
        </w:rPr>
        <w:t xml:space="preserve">hasta esa calenda </w:t>
      </w:r>
      <w:r w:rsidR="00091991" w:rsidRPr="008A2D53">
        <w:rPr>
          <w:rFonts w:ascii="Arial Narrow" w:hAnsi="Arial Narrow" w:cs="Tahoma"/>
          <w:sz w:val="28"/>
          <w:szCs w:val="28"/>
        </w:rPr>
        <w:t xml:space="preserve">no era menester verificar el requisito de dependencia económica </w:t>
      </w:r>
      <w:r w:rsidR="00DD19D4" w:rsidRPr="008A2D53">
        <w:rPr>
          <w:rFonts w:ascii="Arial Narrow" w:hAnsi="Arial Narrow" w:cs="Tahoma"/>
          <w:sz w:val="28"/>
          <w:szCs w:val="28"/>
        </w:rPr>
        <w:t>respect</w:t>
      </w:r>
      <w:r w:rsidR="00EF6F81" w:rsidRPr="008A2D53">
        <w:rPr>
          <w:rFonts w:ascii="Arial Narrow" w:hAnsi="Arial Narrow" w:cs="Tahoma"/>
          <w:sz w:val="28"/>
          <w:szCs w:val="28"/>
        </w:rPr>
        <w:t>o del causant</w:t>
      </w:r>
      <w:r w:rsidR="007A732E" w:rsidRPr="008A2D53">
        <w:rPr>
          <w:rFonts w:ascii="Arial Narrow" w:hAnsi="Arial Narrow" w:cs="Tahoma"/>
          <w:sz w:val="28"/>
          <w:szCs w:val="28"/>
        </w:rPr>
        <w:t>e.</w:t>
      </w:r>
      <w:r w:rsidRPr="008A2D53">
        <w:rPr>
          <w:rFonts w:ascii="Arial Narrow" w:hAnsi="Arial Narrow" w:cs="Tahoma"/>
          <w:sz w:val="28"/>
          <w:szCs w:val="28"/>
        </w:rPr>
        <w:t xml:space="preserve"> Ahora bien, c</w:t>
      </w:r>
      <w:r w:rsidR="00370297" w:rsidRPr="008A2D53">
        <w:rPr>
          <w:rFonts w:ascii="Arial Narrow" w:hAnsi="Arial Narrow" w:cs="Tahoma"/>
          <w:sz w:val="28"/>
          <w:szCs w:val="28"/>
        </w:rPr>
        <w:t>on posterioridad a esa calenda, la joven Wendy Meliza deberá acreditar ante la entidad de seguridad social el cumplimiento de los requisitos previstos en el art. 13 de la Ley 797 de 2003, esto es, la incapacidad para laborar en razón de sus estudios, pues dicha condición quedó huérfana de prueba</w:t>
      </w:r>
      <w:r w:rsidRPr="008A2D53">
        <w:rPr>
          <w:rFonts w:ascii="Arial Narrow" w:hAnsi="Arial Narrow" w:cs="Tahoma"/>
          <w:sz w:val="28"/>
          <w:szCs w:val="28"/>
        </w:rPr>
        <w:t xml:space="preserve"> en </w:t>
      </w:r>
      <w:r w:rsidR="00815AF8">
        <w:rPr>
          <w:rFonts w:ascii="Arial Narrow" w:hAnsi="Arial Narrow" w:cs="Tahoma"/>
          <w:sz w:val="28"/>
          <w:szCs w:val="28"/>
        </w:rPr>
        <w:t xml:space="preserve">esta </w:t>
      </w:r>
      <w:r w:rsidRPr="008A2D53">
        <w:rPr>
          <w:rFonts w:ascii="Arial Narrow" w:hAnsi="Arial Narrow" w:cs="Tahoma"/>
          <w:sz w:val="28"/>
          <w:szCs w:val="28"/>
        </w:rPr>
        <w:t>actuación</w:t>
      </w:r>
      <w:r w:rsidR="00370297" w:rsidRPr="008A2D53">
        <w:rPr>
          <w:rFonts w:ascii="Arial Narrow" w:hAnsi="Arial Narrow" w:cs="Tahoma"/>
          <w:sz w:val="28"/>
          <w:szCs w:val="28"/>
        </w:rPr>
        <w:t xml:space="preserve">. </w:t>
      </w:r>
    </w:p>
    <w:p w:rsidR="00815AF8" w:rsidRPr="00815AF8" w:rsidRDefault="00815AF8" w:rsidP="00815AF8">
      <w:pPr>
        <w:pStyle w:val="Sinespaciado"/>
      </w:pPr>
    </w:p>
    <w:p w:rsidR="00815AF8" w:rsidRDefault="00DD19D4" w:rsidP="00815AF8">
      <w:pPr>
        <w:pStyle w:val="Sinespaciado"/>
        <w:spacing w:line="360" w:lineRule="auto"/>
        <w:ind w:right="-91" w:firstLine="426"/>
        <w:jc w:val="both"/>
        <w:rPr>
          <w:rFonts w:ascii="Arial Narrow" w:hAnsi="Arial Narrow" w:cs="Tahoma"/>
          <w:sz w:val="28"/>
          <w:szCs w:val="28"/>
        </w:rPr>
      </w:pPr>
      <w:r w:rsidRPr="008A2D53">
        <w:rPr>
          <w:rFonts w:ascii="Arial Narrow" w:hAnsi="Arial Narrow" w:cs="Tahoma"/>
          <w:sz w:val="28"/>
          <w:szCs w:val="28"/>
        </w:rPr>
        <w:t>En síntesis, la a-quo no se equivocó al conceder el beneficio pensional reclamado por Fermina Renteria Lloreda, en calidad de curadora de Wendy Meliza Nagles Rentería,</w:t>
      </w:r>
      <w:r w:rsidR="00DA596A" w:rsidRPr="008A2D53">
        <w:rPr>
          <w:rFonts w:ascii="Arial Narrow" w:hAnsi="Arial Narrow" w:cs="Tahoma"/>
          <w:sz w:val="28"/>
          <w:szCs w:val="28"/>
        </w:rPr>
        <w:t xml:space="preserve"> </w:t>
      </w:r>
      <w:r w:rsidR="00370297" w:rsidRPr="008A2D53">
        <w:rPr>
          <w:rFonts w:ascii="Arial Narrow" w:hAnsi="Arial Narrow" w:cs="Tahoma"/>
          <w:sz w:val="28"/>
          <w:szCs w:val="28"/>
        </w:rPr>
        <w:t>en cuantía de un salario mínimo legal mensual vigente, tal como se peticionó en la demanda, p</w:t>
      </w:r>
      <w:r w:rsidRPr="008A2D53">
        <w:rPr>
          <w:rFonts w:ascii="Arial Narrow" w:hAnsi="Arial Narrow" w:cs="Tahoma"/>
          <w:sz w:val="28"/>
          <w:szCs w:val="28"/>
        </w:rPr>
        <w:t>or lo que en sede de consulta se confirmará la decisión.</w:t>
      </w:r>
    </w:p>
    <w:p w:rsidR="00815AF8" w:rsidRPr="00FD73A6" w:rsidRDefault="00815AF8" w:rsidP="00FD73A6">
      <w:pPr>
        <w:pStyle w:val="Sinespaciado"/>
      </w:pPr>
    </w:p>
    <w:p w:rsidR="00815AF8" w:rsidRDefault="00815AF8" w:rsidP="00FD73A6">
      <w:pPr>
        <w:pStyle w:val="Sinespaciado"/>
        <w:spacing w:line="360" w:lineRule="auto"/>
        <w:ind w:right="-91" w:firstLine="426"/>
        <w:jc w:val="both"/>
        <w:rPr>
          <w:rFonts w:ascii="Arial Narrow" w:hAnsi="Arial Narrow" w:cs="Tahoma"/>
          <w:sz w:val="28"/>
          <w:szCs w:val="28"/>
        </w:rPr>
      </w:pPr>
      <w:r>
        <w:rPr>
          <w:rFonts w:ascii="Arial Narrow" w:hAnsi="Arial Narrow" w:cs="Tahoma"/>
          <w:sz w:val="28"/>
          <w:szCs w:val="28"/>
        </w:rPr>
        <w:t>En cuanto al número de mesadas, de conformidad con el prgf. 6 del Acto Legislativo 01 de 2005, se tiene que en efecto, la joven tiene derecho a percibir 14 mesadas anuales, toda vez que la causaci</w:t>
      </w:r>
      <w:r w:rsidR="00FD73A6">
        <w:rPr>
          <w:rFonts w:ascii="Arial Narrow" w:hAnsi="Arial Narrow" w:cs="Tahoma"/>
          <w:sz w:val="28"/>
          <w:szCs w:val="28"/>
        </w:rPr>
        <w:t>ón se dio con antelación</w:t>
      </w:r>
      <w:r>
        <w:rPr>
          <w:rFonts w:ascii="Arial Narrow" w:hAnsi="Arial Narrow" w:cs="Tahoma"/>
          <w:sz w:val="28"/>
          <w:szCs w:val="28"/>
        </w:rPr>
        <w:t xml:space="preserve"> </w:t>
      </w:r>
      <w:r w:rsidR="008A2D53" w:rsidRPr="008A2D53">
        <w:rPr>
          <w:rFonts w:ascii="Arial Narrow" w:hAnsi="Arial Narrow" w:cs="Tahoma"/>
          <w:sz w:val="28"/>
          <w:szCs w:val="28"/>
        </w:rPr>
        <w:t>al 31 de julio de 2011.</w:t>
      </w:r>
    </w:p>
    <w:p w:rsidR="00815AF8" w:rsidRPr="00815AF8" w:rsidRDefault="00815AF8" w:rsidP="00815AF8">
      <w:pPr>
        <w:pStyle w:val="Sinespaciado"/>
      </w:pPr>
    </w:p>
    <w:p w:rsidR="00815AF8" w:rsidRDefault="008A2D53" w:rsidP="00815AF8">
      <w:pPr>
        <w:pStyle w:val="Sinespaciado"/>
        <w:spacing w:line="360" w:lineRule="auto"/>
        <w:ind w:right="-91" w:firstLine="426"/>
        <w:jc w:val="both"/>
        <w:rPr>
          <w:rFonts w:ascii="Arial Narrow" w:hAnsi="Arial Narrow" w:cs="Tahoma"/>
          <w:sz w:val="28"/>
          <w:szCs w:val="28"/>
        </w:rPr>
      </w:pPr>
      <w:r w:rsidRPr="008A2D53">
        <w:rPr>
          <w:rFonts w:ascii="Arial Narrow" w:hAnsi="Arial Narrow" w:cs="Tahoma"/>
          <w:sz w:val="28"/>
          <w:szCs w:val="28"/>
        </w:rPr>
        <w:t xml:space="preserve">No prospera la </w:t>
      </w:r>
      <w:r w:rsidR="002F4F3A" w:rsidRPr="008A2D53">
        <w:rPr>
          <w:rFonts w:ascii="Arial Narrow" w:hAnsi="Arial Narrow" w:cs="Tahoma"/>
          <w:sz w:val="28"/>
          <w:szCs w:val="28"/>
        </w:rPr>
        <w:t>excepción de prescripción</w:t>
      </w:r>
      <w:r w:rsidR="00031C15" w:rsidRPr="008A2D53">
        <w:rPr>
          <w:rFonts w:ascii="Arial Narrow" w:hAnsi="Arial Narrow" w:cs="Tahoma"/>
          <w:sz w:val="28"/>
          <w:szCs w:val="28"/>
        </w:rPr>
        <w:t xml:space="preserve"> propuesta por la entidad demandada</w:t>
      </w:r>
      <w:r w:rsidR="002F4F3A" w:rsidRPr="008A2D53">
        <w:rPr>
          <w:rFonts w:ascii="Arial Narrow" w:hAnsi="Arial Narrow" w:cs="Tahoma"/>
          <w:sz w:val="28"/>
          <w:szCs w:val="28"/>
        </w:rPr>
        <w:t xml:space="preserve">, como quiera que </w:t>
      </w:r>
      <w:r w:rsidR="00031C15" w:rsidRPr="008A2D53">
        <w:rPr>
          <w:rFonts w:ascii="Arial Narrow" w:hAnsi="Arial Narrow" w:cs="Tahoma"/>
          <w:sz w:val="28"/>
          <w:szCs w:val="28"/>
        </w:rPr>
        <w:t xml:space="preserve">en tratándose de </w:t>
      </w:r>
      <w:r w:rsidR="007040CA" w:rsidRPr="008A2D53">
        <w:rPr>
          <w:rFonts w:ascii="Arial Narrow" w:hAnsi="Arial Narrow" w:cs="Tahoma"/>
          <w:sz w:val="28"/>
          <w:szCs w:val="28"/>
        </w:rPr>
        <w:t xml:space="preserve">una menor de edad, dicho </w:t>
      </w:r>
      <w:r w:rsidR="00031C15" w:rsidRPr="008A2D53">
        <w:rPr>
          <w:rFonts w:ascii="Arial Narrow" w:hAnsi="Arial Narrow" w:cs="Tahoma"/>
          <w:sz w:val="28"/>
          <w:szCs w:val="28"/>
        </w:rPr>
        <w:t xml:space="preserve">fenómeno </w:t>
      </w:r>
      <w:r w:rsidRPr="008A2D53">
        <w:rPr>
          <w:rFonts w:ascii="Arial Narrow" w:hAnsi="Arial Narrow" w:cs="Tahoma"/>
          <w:sz w:val="28"/>
          <w:szCs w:val="28"/>
        </w:rPr>
        <w:t xml:space="preserve">se suspende </w:t>
      </w:r>
      <w:r w:rsidR="00031C15" w:rsidRPr="008A2D53">
        <w:rPr>
          <w:rFonts w:ascii="Arial Narrow" w:hAnsi="Arial Narrow" w:cs="Tahoma"/>
          <w:sz w:val="28"/>
          <w:szCs w:val="28"/>
        </w:rPr>
        <w:t xml:space="preserve"> hasta tanto </w:t>
      </w:r>
      <w:r w:rsidR="007040CA" w:rsidRPr="008A2D53">
        <w:rPr>
          <w:rFonts w:ascii="Arial Narrow" w:hAnsi="Arial Narrow" w:cs="Tahoma"/>
          <w:sz w:val="28"/>
          <w:szCs w:val="28"/>
        </w:rPr>
        <w:t>la beneficiaria</w:t>
      </w:r>
      <w:r w:rsidR="00031C15" w:rsidRPr="008A2D53">
        <w:rPr>
          <w:rFonts w:ascii="Arial Narrow" w:hAnsi="Arial Narrow" w:cs="Tahoma"/>
          <w:sz w:val="28"/>
          <w:szCs w:val="28"/>
        </w:rPr>
        <w:t xml:space="preserve"> adquiera la mayoría de edad o </w:t>
      </w:r>
      <w:r w:rsidR="007040CA" w:rsidRPr="008A2D53">
        <w:rPr>
          <w:rFonts w:ascii="Arial Narrow" w:hAnsi="Arial Narrow" w:cs="Tahoma"/>
          <w:sz w:val="28"/>
          <w:szCs w:val="28"/>
        </w:rPr>
        <w:t xml:space="preserve">instaure la </w:t>
      </w:r>
      <w:r w:rsidRPr="008A2D53">
        <w:rPr>
          <w:rFonts w:ascii="Arial Narrow" w:hAnsi="Arial Narrow" w:cs="Tahoma"/>
          <w:sz w:val="28"/>
          <w:szCs w:val="28"/>
        </w:rPr>
        <w:t xml:space="preserve">acción judicial a nombre propio. </w:t>
      </w:r>
    </w:p>
    <w:p w:rsidR="00815AF8" w:rsidRPr="00815AF8" w:rsidRDefault="00815AF8" w:rsidP="00815AF8">
      <w:pPr>
        <w:pStyle w:val="Sinespaciado"/>
      </w:pPr>
    </w:p>
    <w:p w:rsidR="00415CCE" w:rsidRDefault="00FD2754" w:rsidP="00815AF8">
      <w:pPr>
        <w:pStyle w:val="Sinespaciado"/>
        <w:spacing w:line="360" w:lineRule="auto"/>
        <w:ind w:firstLine="426"/>
        <w:jc w:val="both"/>
        <w:rPr>
          <w:rFonts w:ascii="Arial Narrow" w:hAnsi="Arial Narrow" w:cs="Tahoma"/>
          <w:sz w:val="28"/>
          <w:szCs w:val="28"/>
        </w:rPr>
      </w:pPr>
      <w:r w:rsidRPr="008A2D53">
        <w:rPr>
          <w:rFonts w:ascii="Arial Narrow" w:hAnsi="Arial Narrow" w:cs="Tahoma"/>
          <w:sz w:val="28"/>
          <w:szCs w:val="28"/>
        </w:rPr>
        <w:t xml:space="preserve">Finalmente, en relación con la condena </w:t>
      </w:r>
      <w:r w:rsidR="00415CCE" w:rsidRPr="008A2D53">
        <w:rPr>
          <w:rFonts w:ascii="Arial Narrow" w:hAnsi="Arial Narrow" w:cs="Tahoma"/>
          <w:sz w:val="28"/>
          <w:szCs w:val="28"/>
        </w:rPr>
        <w:t xml:space="preserve">a los </w:t>
      </w:r>
      <w:r w:rsidRPr="008A2D53">
        <w:rPr>
          <w:rFonts w:ascii="Arial Narrow" w:hAnsi="Arial Narrow" w:cs="Tahoma"/>
          <w:sz w:val="28"/>
          <w:szCs w:val="28"/>
        </w:rPr>
        <w:t>interes</w:t>
      </w:r>
      <w:r w:rsidR="00415CCE" w:rsidRPr="008A2D53">
        <w:rPr>
          <w:rFonts w:ascii="Arial Narrow" w:hAnsi="Arial Narrow" w:cs="Tahoma"/>
          <w:sz w:val="28"/>
          <w:szCs w:val="28"/>
        </w:rPr>
        <w:t>es moratorios</w:t>
      </w:r>
      <w:r w:rsidRPr="008A2D53">
        <w:rPr>
          <w:rFonts w:ascii="Arial Narrow" w:hAnsi="Arial Narrow" w:cs="Tahoma"/>
          <w:sz w:val="28"/>
          <w:szCs w:val="28"/>
        </w:rPr>
        <w:t xml:space="preserve"> </w:t>
      </w:r>
      <w:r w:rsidR="00415CCE" w:rsidRPr="008A2D53">
        <w:rPr>
          <w:rFonts w:ascii="Arial Narrow" w:hAnsi="Arial Narrow" w:cs="Tahoma"/>
          <w:sz w:val="28"/>
          <w:szCs w:val="28"/>
        </w:rPr>
        <w:t xml:space="preserve">de que trata el artículo 141 de la Ley 100 de 1993, </w:t>
      </w:r>
      <w:r w:rsidR="008102A0" w:rsidRPr="008A2D53">
        <w:rPr>
          <w:rFonts w:ascii="Arial Narrow" w:hAnsi="Arial Narrow" w:cs="Tahoma"/>
          <w:sz w:val="28"/>
          <w:szCs w:val="28"/>
        </w:rPr>
        <w:t xml:space="preserve">cabe recordar que </w:t>
      </w:r>
      <w:r w:rsidR="00415CCE" w:rsidRPr="008A2D53">
        <w:rPr>
          <w:rFonts w:ascii="Arial Narrow" w:hAnsi="Arial Narrow" w:cs="Tahoma"/>
          <w:sz w:val="28"/>
          <w:szCs w:val="28"/>
        </w:rPr>
        <w:t xml:space="preserve">la Ley 717 de 2001 fija un término de máximo de 2 meses para resolver las solicitudes sobre pensión de sobrevivientes e incluirse en nómina al beneficiario, vencidos los cuales, empiezan a correr tales réditos (sentencia </w:t>
      </w:r>
      <w:r w:rsidR="00EF6F81" w:rsidRPr="008A2D53">
        <w:rPr>
          <w:rFonts w:ascii="Arial Narrow" w:hAnsi="Arial Narrow" w:cs="Tahoma"/>
          <w:sz w:val="28"/>
          <w:szCs w:val="28"/>
        </w:rPr>
        <w:t>SL 9769 del 16 de julio de 2014).</w:t>
      </w:r>
    </w:p>
    <w:p w:rsidR="00F93AC2" w:rsidRPr="008A2D53" w:rsidRDefault="00F93AC2" w:rsidP="00815AF8">
      <w:pPr>
        <w:pStyle w:val="Sinespaciado"/>
        <w:spacing w:line="360" w:lineRule="auto"/>
        <w:ind w:firstLine="426"/>
        <w:jc w:val="both"/>
        <w:rPr>
          <w:rFonts w:ascii="Arial Narrow" w:hAnsi="Arial Narrow" w:cs="Tahoma"/>
          <w:sz w:val="28"/>
          <w:szCs w:val="28"/>
        </w:rPr>
      </w:pPr>
    </w:p>
    <w:p w:rsidR="00415CCE" w:rsidRPr="00F50E58" w:rsidRDefault="00415CCE" w:rsidP="008102A0">
      <w:pPr>
        <w:spacing w:line="360" w:lineRule="auto"/>
        <w:ind w:firstLine="426"/>
        <w:jc w:val="both"/>
        <w:rPr>
          <w:rFonts w:ascii="Arial Narrow" w:hAnsi="Arial Narrow"/>
          <w:sz w:val="28"/>
          <w:szCs w:val="28"/>
        </w:rPr>
      </w:pPr>
      <w:r>
        <w:rPr>
          <w:rFonts w:ascii="Arial Narrow" w:hAnsi="Arial Narrow"/>
          <w:sz w:val="28"/>
          <w:szCs w:val="28"/>
        </w:rPr>
        <w:t xml:space="preserve">Acorde con lo anterior, habiéndose radicado la </w:t>
      </w:r>
      <w:r w:rsidRPr="003E4697">
        <w:rPr>
          <w:rFonts w:ascii="Arial Narrow" w:hAnsi="Arial Narrow"/>
          <w:sz w:val="28"/>
          <w:szCs w:val="28"/>
        </w:rPr>
        <w:t>reclamación administrativa el 1</w:t>
      </w:r>
      <w:r>
        <w:rPr>
          <w:rFonts w:ascii="Arial Narrow" w:hAnsi="Arial Narrow"/>
          <w:sz w:val="28"/>
          <w:szCs w:val="28"/>
        </w:rPr>
        <w:t>0 de febrero de</w:t>
      </w:r>
      <w:r w:rsidR="008102A0">
        <w:rPr>
          <w:rFonts w:ascii="Arial Narrow" w:hAnsi="Arial Narrow"/>
          <w:sz w:val="28"/>
          <w:szCs w:val="28"/>
        </w:rPr>
        <w:t xml:space="preserve"> 2010</w:t>
      </w:r>
      <w:r w:rsidRPr="003E4697">
        <w:rPr>
          <w:rFonts w:ascii="Arial Narrow" w:hAnsi="Arial Narrow"/>
          <w:sz w:val="28"/>
          <w:szCs w:val="28"/>
        </w:rPr>
        <w:t xml:space="preserve">, la </w:t>
      </w:r>
      <w:r w:rsidRPr="00F50E58">
        <w:rPr>
          <w:rFonts w:ascii="Arial Narrow" w:hAnsi="Arial Narrow"/>
          <w:sz w:val="28"/>
          <w:szCs w:val="28"/>
        </w:rPr>
        <w:t xml:space="preserve">administradora de pensiones debió resolver de fondo el derecho reclamado y realizar el pago efectivo del mismo, dentro de los 2 meses siguientes a esa calenda, </w:t>
      </w:r>
      <w:r w:rsidR="008102A0" w:rsidRPr="00F50E58">
        <w:rPr>
          <w:rFonts w:ascii="Arial Narrow" w:hAnsi="Arial Narrow"/>
          <w:sz w:val="28"/>
          <w:szCs w:val="28"/>
        </w:rPr>
        <w:t xml:space="preserve">lo cual no ocurrió, motivo suficiente para </w:t>
      </w:r>
      <w:r w:rsidRPr="00F50E58">
        <w:rPr>
          <w:rFonts w:ascii="Arial Narrow" w:hAnsi="Arial Narrow"/>
          <w:sz w:val="28"/>
          <w:szCs w:val="28"/>
        </w:rPr>
        <w:t xml:space="preserve">emitir condena por </w:t>
      </w:r>
      <w:r w:rsidR="008102A0" w:rsidRPr="00F50E58">
        <w:rPr>
          <w:rFonts w:ascii="Arial Narrow" w:hAnsi="Arial Narrow"/>
          <w:sz w:val="28"/>
          <w:szCs w:val="28"/>
        </w:rPr>
        <w:t xml:space="preserve">este concepto </w:t>
      </w:r>
      <w:r w:rsidR="00BF4432" w:rsidRPr="00F50E58">
        <w:rPr>
          <w:rFonts w:ascii="Arial Narrow" w:hAnsi="Arial Narrow"/>
          <w:sz w:val="28"/>
          <w:szCs w:val="28"/>
        </w:rPr>
        <w:t>a partir del 10</w:t>
      </w:r>
      <w:r w:rsidR="008102A0" w:rsidRPr="00F50E58">
        <w:rPr>
          <w:rFonts w:ascii="Arial Narrow" w:hAnsi="Arial Narrow"/>
          <w:sz w:val="28"/>
          <w:szCs w:val="28"/>
        </w:rPr>
        <w:t xml:space="preserve"> de abril de </w:t>
      </w:r>
      <w:r w:rsidR="00F50E58">
        <w:rPr>
          <w:rFonts w:ascii="Arial Narrow" w:hAnsi="Arial Narrow"/>
          <w:sz w:val="28"/>
          <w:szCs w:val="28"/>
        </w:rPr>
        <w:t>2010, tal como lo dispuso la</w:t>
      </w:r>
      <w:r w:rsidR="001D0668">
        <w:rPr>
          <w:rFonts w:ascii="Arial Narrow" w:hAnsi="Arial Narrow"/>
          <w:sz w:val="28"/>
          <w:szCs w:val="28"/>
        </w:rPr>
        <w:t xml:space="preserve"> jueza de conocimiento</w:t>
      </w:r>
      <w:r w:rsidR="00F50E58">
        <w:rPr>
          <w:rFonts w:ascii="Arial Narrow" w:hAnsi="Arial Narrow"/>
          <w:sz w:val="28"/>
          <w:szCs w:val="28"/>
        </w:rPr>
        <w:t>.</w:t>
      </w:r>
    </w:p>
    <w:p w:rsidR="002F4F3A" w:rsidRPr="001D0668" w:rsidRDefault="002F4F3A" w:rsidP="001D0668">
      <w:pPr>
        <w:pStyle w:val="Sinespaciado"/>
      </w:pPr>
    </w:p>
    <w:p w:rsidR="002F4F3A" w:rsidRDefault="00FD2754" w:rsidP="00F65F8B">
      <w:pPr>
        <w:pStyle w:val="Sangradetextonormal"/>
        <w:spacing w:after="0" w:line="360" w:lineRule="auto"/>
        <w:ind w:left="0" w:firstLine="709"/>
        <w:jc w:val="both"/>
        <w:rPr>
          <w:rFonts w:ascii="Arial Narrow" w:hAnsi="Arial Narrow" w:cs="Arial"/>
          <w:spacing w:val="-3"/>
          <w:sz w:val="28"/>
          <w:szCs w:val="28"/>
        </w:rPr>
      </w:pPr>
      <w:r w:rsidRPr="00F50E58">
        <w:rPr>
          <w:rFonts w:ascii="Arial Narrow" w:hAnsi="Arial Narrow"/>
          <w:sz w:val="28"/>
          <w:szCs w:val="28"/>
        </w:rPr>
        <w:t xml:space="preserve">Ahora bien, con el fin de concretar </w:t>
      </w:r>
      <w:r w:rsidR="001D0668">
        <w:rPr>
          <w:rFonts w:ascii="Arial Narrow" w:hAnsi="Arial Narrow"/>
          <w:sz w:val="28"/>
          <w:szCs w:val="28"/>
        </w:rPr>
        <w:t>el valor de la condena</w:t>
      </w:r>
      <w:r w:rsidRPr="00747E16">
        <w:rPr>
          <w:rFonts w:ascii="Arial Narrow" w:hAnsi="Arial Narrow"/>
          <w:sz w:val="28"/>
          <w:szCs w:val="28"/>
        </w:rPr>
        <w:t>,</w:t>
      </w:r>
      <w:r w:rsidR="00BF4432" w:rsidRPr="00747E16">
        <w:rPr>
          <w:rFonts w:ascii="Arial Narrow" w:hAnsi="Arial Narrow" w:cs="Arial"/>
          <w:spacing w:val="-3"/>
          <w:sz w:val="28"/>
          <w:szCs w:val="28"/>
        </w:rPr>
        <w:t xml:space="preserve"> </w:t>
      </w:r>
      <w:r w:rsidR="006B2C76" w:rsidRPr="00747E16">
        <w:rPr>
          <w:rFonts w:ascii="Arial Narrow" w:hAnsi="Arial Narrow" w:cs="Arial"/>
          <w:spacing w:val="-3"/>
          <w:sz w:val="28"/>
          <w:szCs w:val="28"/>
        </w:rPr>
        <w:t>el monto del retroactivo pensional causado entre el 14 de abril de 2009 y el 10 de octubre de 2014, asciende</w:t>
      </w:r>
      <w:r w:rsidR="006B2C76">
        <w:rPr>
          <w:rFonts w:ascii="Arial Narrow" w:hAnsi="Arial Narrow" w:cs="Arial"/>
          <w:spacing w:val="-3"/>
          <w:sz w:val="28"/>
          <w:szCs w:val="28"/>
        </w:rPr>
        <w:t xml:space="preserve"> a </w:t>
      </w:r>
      <w:r w:rsidR="00747E16">
        <w:rPr>
          <w:rFonts w:ascii="Arial Narrow" w:hAnsi="Arial Narrow" w:cs="Arial"/>
          <w:spacing w:val="-3"/>
          <w:sz w:val="28"/>
          <w:szCs w:val="28"/>
        </w:rPr>
        <w:t xml:space="preserve">la suma de </w:t>
      </w:r>
      <w:r w:rsidR="006B2C76">
        <w:rPr>
          <w:rFonts w:ascii="Arial Narrow" w:hAnsi="Arial Narrow" w:cs="Arial"/>
          <w:spacing w:val="-3"/>
          <w:sz w:val="28"/>
          <w:szCs w:val="28"/>
        </w:rPr>
        <w:t xml:space="preserve">$ </w:t>
      </w:r>
      <w:r w:rsidR="00F65F8B">
        <w:rPr>
          <w:rFonts w:ascii="Arial Narrow" w:hAnsi="Arial Narrow" w:cs="Arial"/>
          <w:spacing w:val="-3"/>
          <w:sz w:val="28"/>
          <w:szCs w:val="28"/>
        </w:rPr>
        <w:t>42´505.744, es decir,</w:t>
      </w:r>
      <w:r w:rsidR="001D0668">
        <w:rPr>
          <w:rFonts w:ascii="Arial Narrow" w:hAnsi="Arial Narrow" w:cs="Arial"/>
          <w:spacing w:val="-3"/>
          <w:sz w:val="28"/>
          <w:szCs w:val="28"/>
        </w:rPr>
        <w:t xml:space="preserve"> resulta ser levemente </w:t>
      </w:r>
      <w:r w:rsidR="00F65F8B">
        <w:rPr>
          <w:rFonts w:ascii="Arial Narrow" w:hAnsi="Arial Narrow" w:cs="Arial"/>
          <w:spacing w:val="-3"/>
          <w:sz w:val="28"/>
          <w:szCs w:val="28"/>
        </w:rPr>
        <w:t>superior al liquidado por la</w:t>
      </w:r>
      <w:r w:rsidR="001D0668">
        <w:rPr>
          <w:rFonts w:ascii="Arial Narrow" w:hAnsi="Arial Narrow" w:cs="Arial"/>
          <w:spacing w:val="-3"/>
          <w:sz w:val="28"/>
          <w:szCs w:val="28"/>
        </w:rPr>
        <w:t xml:space="preserve"> </w:t>
      </w:r>
      <w:r w:rsidR="00F65F8B">
        <w:rPr>
          <w:rFonts w:ascii="Arial Narrow" w:hAnsi="Arial Narrow" w:cs="Arial"/>
          <w:spacing w:val="-3"/>
          <w:sz w:val="28"/>
          <w:szCs w:val="28"/>
        </w:rPr>
        <w:t>a-quo en cuantía de $ 42´490.837, razón por la cual, en aras de no hacer más gravosa la condena</w:t>
      </w:r>
      <w:r w:rsidR="001D0668">
        <w:rPr>
          <w:rFonts w:ascii="Arial Narrow" w:hAnsi="Arial Narrow" w:cs="Arial"/>
          <w:spacing w:val="-3"/>
          <w:sz w:val="28"/>
          <w:szCs w:val="28"/>
        </w:rPr>
        <w:t xml:space="preserve">, </w:t>
      </w:r>
      <w:r w:rsidR="00F65F8B">
        <w:rPr>
          <w:rFonts w:ascii="Arial Narrow" w:hAnsi="Arial Narrow" w:cs="Arial"/>
          <w:spacing w:val="-3"/>
          <w:sz w:val="28"/>
          <w:szCs w:val="28"/>
        </w:rPr>
        <w:t xml:space="preserve">se mantendrá </w:t>
      </w:r>
      <w:r w:rsidR="00CA1B72">
        <w:rPr>
          <w:rFonts w:ascii="Arial Narrow" w:hAnsi="Arial Narrow" w:cs="Arial"/>
          <w:spacing w:val="-3"/>
          <w:sz w:val="28"/>
          <w:szCs w:val="28"/>
        </w:rPr>
        <w:t xml:space="preserve">incólume </w:t>
      </w:r>
      <w:r w:rsidR="00725F23">
        <w:rPr>
          <w:rFonts w:ascii="Arial Narrow" w:hAnsi="Arial Narrow" w:cs="Arial"/>
          <w:spacing w:val="-3"/>
          <w:sz w:val="28"/>
          <w:szCs w:val="28"/>
        </w:rPr>
        <w:t>este último valor</w:t>
      </w:r>
      <w:r w:rsidR="001D0668">
        <w:rPr>
          <w:rFonts w:ascii="Arial Narrow" w:hAnsi="Arial Narrow" w:cs="Arial"/>
          <w:spacing w:val="-3"/>
          <w:sz w:val="28"/>
          <w:szCs w:val="28"/>
        </w:rPr>
        <w:t>, en virtud del grado de consulta que opera en favor de la entidad accionada</w:t>
      </w:r>
      <w:r w:rsidR="006B2C76">
        <w:rPr>
          <w:rFonts w:ascii="Arial Narrow" w:hAnsi="Arial Narrow" w:cs="Arial"/>
          <w:spacing w:val="-3"/>
          <w:sz w:val="28"/>
          <w:szCs w:val="28"/>
        </w:rPr>
        <w:t>.</w:t>
      </w:r>
    </w:p>
    <w:p w:rsidR="00CA1B72" w:rsidRDefault="00CA1B72" w:rsidP="00CA1B72">
      <w:pPr>
        <w:pStyle w:val="Sinespaciado"/>
      </w:pPr>
    </w:p>
    <w:p w:rsidR="002F4F3A" w:rsidRDefault="00CA1B72" w:rsidP="00CA1B72">
      <w:pPr>
        <w:pStyle w:val="Sinespaciado"/>
        <w:ind w:firstLine="709"/>
        <w:rPr>
          <w:rFonts w:ascii="Arial Narrow" w:hAnsi="Arial Narrow"/>
          <w:sz w:val="28"/>
          <w:szCs w:val="28"/>
        </w:rPr>
      </w:pPr>
      <w:r>
        <w:rPr>
          <w:rFonts w:ascii="Arial Narrow" w:hAnsi="Arial Narrow"/>
          <w:sz w:val="28"/>
          <w:szCs w:val="28"/>
        </w:rPr>
        <w:t>E</w:t>
      </w:r>
      <w:r w:rsidRPr="00CA1B72">
        <w:rPr>
          <w:rFonts w:ascii="Arial Narrow" w:hAnsi="Arial Narrow"/>
          <w:sz w:val="28"/>
          <w:szCs w:val="28"/>
        </w:rPr>
        <w:t>n conclusión, se confirmará</w:t>
      </w:r>
      <w:r>
        <w:rPr>
          <w:rFonts w:ascii="Arial Narrow" w:hAnsi="Arial Narrow"/>
          <w:sz w:val="28"/>
          <w:szCs w:val="28"/>
        </w:rPr>
        <w:t xml:space="preserve"> en su integridad la sentencia</w:t>
      </w:r>
      <w:r w:rsidRPr="00CA1B72">
        <w:rPr>
          <w:rFonts w:ascii="Arial Narrow" w:hAnsi="Arial Narrow"/>
          <w:sz w:val="28"/>
          <w:szCs w:val="28"/>
        </w:rPr>
        <w:t xml:space="preserve">. </w:t>
      </w:r>
    </w:p>
    <w:p w:rsidR="00CA1B72" w:rsidRPr="00CA1B72" w:rsidRDefault="00CA1B72" w:rsidP="00CA1B72">
      <w:pPr>
        <w:pStyle w:val="Sinespaciado"/>
        <w:ind w:firstLine="283"/>
        <w:rPr>
          <w:rFonts w:ascii="Arial Narrow" w:hAnsi="Arial Narrow"/>
          <w:sz w:val="28"/>
          <w:szCs w:val="28"/>
        </w:rPr>
      </w:pPr>
    </w:p>
    <w:p w:rsidR="002F4F3A" w:rsidRPr="00847588" w:rsidRDefault="00CA1B72" w:rsidP="00CA1B72">
      <w:pPr>
        <w:pStyle w:val="Sangradetextonormal"/>
        <w:spacing w:after="0" w:line="360" w:lineRule="auto"/>
        <w:ind w:firstLine="426"/>
        <w:jc w:val="both"/>
        <w:rPr>
          <w:rFonts w:ascii="Arial Narrow" w:hAnsi="Arial Narrow" w:cs="Arial"/>
          <w:spacing w:val="-3"/>
          <w:sz w:val="28"/>
          <w:szCs w:val="28"/>
        </w:rPr>
      </w:pPr>
      <w:r>
        <w:rPr>
          <w:rFonts w:ascii="Arial Narrow" w:hAnsi="Arial Narrow" w:cs="Tahoma"/>
          <w:sz w:val="28"/>
          <w:szCs w:val="28"/>
        </w:rPr>
        <w:t>Sin costas de la instancia.</w:t>
      </w:r>
    </w:p>
    <w:p w:rsidR="002F4F3A" w:rsidRPr="00ED7826" w:rsidRDefault="002F4F3A" w:rsidP="002F4F3A">
      <w:pPr>
        <w:pStyle w:val="Textoindependiente"/>
        <w:ind w:left="-142" w:firstLine="142"/>
        <w:rPr>
          <w:rFonts w:ascii="Arial Narrow" w:hAnsi="Arial Narrow" w:cs="Tahoma"/>
          <w:sz w:val="28"/>
          <w:szCs w:val="28"/>
        </w:rPr>
      </w:pPr>
    </w:p>
    <w:p w:rsidR="002F4F3A" w:rsidRPr="00ED7826" w:rsidRDefault="002F4F3A" w:rsidP="002F4F3A">
      <w:pPr>
        <w:pStyle w:val="Prrafodelista2"/>
        <w:spacing w:after="0" w:line="360" w:lineRule="auto"/>
        <w:ind w:left="-142" w:firstLine="142"/>
        <w:jc w:val="both"/>
        <w:rPr>
          <w:rFonts w:ascii="Arial Narrow" w:hAnsi="Arial Narrow"/>
          <w:sz w:val="28"/>
          <w:szCs w:val="28"/>
        </w:rPr>
      </w:pPr>
      <w:r w:rsidRPr="00ED7826">
        <w:rPr>
          <w:rFonts w:ascii="Arial Narrow" w:hAnsi="Arial Narrow"/>
          <w:sz w:val="28"/>
          <w:szCs w:val="28"/>
        </w:rPr>
        <w:tab/>
        <w:t>En mérito de lo expuesto,</w:t>
      </w:r>
      <w:r w:rsidRPr="00ED7826">
        <w:rPr>
          <w:rFonts w:ascii="Arial Narrow" w:hAnsi="Arial Narrow"/>
          <w:i/>
          <w:sz w:val="28"/>
          <w:szCs w:val="28"/>
        </w:rPr>
        <w:t xml:space="preserve"> </w:t>
      </w:r>
      <w:r w:rsidRPr="00ED7826">
        <w:rPr>
          <w:rFonts w:ascii="Arial Narrow" w:hAnsi="Arial Narrow"/>
          <w:b/>
          <w:i/>
          <w:sz w:val="28"/>
          <w:szCs w:val="28"/>
        </w:rPr>
        <w:t>la Sala Laboral del Tribunal Superior del Distrito Judicial de Pereira,</w:t>
      </w:r>
      <w:r w:rsidRPr="00ED7826">
        <w:rPr>
          <w:rFonts w:ascii="Arial Narrow" w:hAnsi="Arial Narrow"/>
          <w:b/>
          <w:sz w:val="28"/>
          <w:szCs w:val="28"/>
        </w:rPr>
        <w:t xml:space="preserve"> </w:t>
      </w:r>
      <w:r w:rsidRPr="00ED7826">
        <w:rPr>
          <w:rFonts w:ascii="Arial Narrow" w:hAnsi="Arial Narrow"/>
          <w:sz w:val="28"/>
          <w:szCs w:val="28"/>
        </w:rPr>
        <w:t>administrando justicia en nombre de la República y por autoridad de la ley,</w:t>
      </w:r>
    </w:p>
    <w:p w:rsidR="002F4F3A" w:rsidRPr="00ED7826" w:rsidRDefault="002F4F3A" w:rsidP="002F4F3A">
      <w:pPr>
        <w:spacing w:line="360" w:lineRule="auto"/>
        <w:ind w:left="-142" w:firstLine="142"/>
        <w:jc w:val="center"/>
        <w:rPr>
          <w:rFonts w:ascii="Arial Narrow" w:hAnsi="Arial Narrow" w:cs="Arial"/>
          <w:b/>
          <w:i/>
          <w:sz w:val="28"/>
          <w:szCs w:val="28"/>
        </w:rPr>
      </w:pPr>
      <w:r w:rsidRPr="00ED7826">
        <w:rPr>
          <w:rFonts w:ascii="Arial Narrow" w:hAnsi="Arial Narrow" w:cs="Arial"/>
          <w:b/>
          <w:i/>
          <w:sz w:val="28"/>
          <w:szCs w:val="28"/>
        </w:rPr>
        <w:t>FALLA</w:t>
      </w:r>
    </w:p>
    <w:p w:rsidR="002F4F3A" w:rsidRPr="00ED7826" w:rsidRDefault="002F4F3A" w:rsidP="002F4F3A">
      <w:pPr>
        <w:pStyle w:val="Sinespaciado"/>
      </w:pPr>
    </w:p>
    <w:p w:rsidR="002F4F3A" w:rsidRPr="00ED7826" w:rsidRDefault="002F4F3A" w:rsidP="002F4F3A">
      <w:pPr>
        <w:spacing w:line="360" w:lineRule="auto"/>
        <w:ind w:left="-142" w:firstLine="142"/>
        <w:jc w:val="both"/>
        <w:rPr>
          <w:rFonts w:ascii="Arial Narrow" w:hAnsi="Arial Narrow" w:cs="Arial"/>
          <w:b/>
          <w:i/>
          <w:sz w:val="28"/>
          <w:szCs w:val="28"/>
        </w:rPr>
      </w:pPr>
      <w:r w:rsidRPr="00ED7826">
        <w:rPr>
          <w:rFonts w:ascii="Arial Narrow" w:hAnsi="Arial Narrow" w:cs="Arial"/>
          <w:b/>
          <w:i/>
          <w:sz w:val="28"/>
          <w:szCs w:val="28"/>
        </w:rPr>
        <w:tab/>
        <w:t xml:space="preserve">1. </w:t>
      </w:r>
      <w:r w:rsidR="00CA1B72">
        <w:rPr>
          <w:rFonts w:ascii="Arial Narrow" w:hAnsi="Arial Narrow" w:cs="Arial"/>
          <w:b/>
          <w:i/>
          <w:sz w:val="28"/>
          <w:szCs w:val="28"/>
        </w:rPr>
        <w:t xml:space="preserve">Confirma </w:t>
      </w:r>
      <w:r>
        <w:rPr>
          <w:rFonts w:ascii="Arial Narrow" w:hAnsi="Arial Narrow" w:cs="Arial"/>
          <w:sz w:val="28"/>
          <w:szCs w:val="28"/>
        </w:rPr>
        <w:t xml:space="preserve">la </w:t>
      </w:r>
      <w:r w:rsidRPr="00ED7826">
        <w:rPr>
          <w:rFonts w:ascii="Arial Narrow" w:hAnsi="Arial Narrow" w:cs="Arial"/>
          <w:sz w:val="28"/>
          <w:szCs w:val="28"/>
        </w:rPr>
        <w:t xml:space="preserve">sentencia proferida el </w:t>
      </w:r>
      <w:r w:rsidR="00CA1B72">
        <w:rPr>
          <w:rFonts w:ascii="Arial Narrow" w:hAnsi="Arial Narrow" w:cs="Arial"/>
          <w:sz w:val="28"/>
          <w:szCs w:val="28"/>
        </w:rPr>
        <w:t>11</w:t>
      </w:r>
      <w:r>
        <w:rPr>
          <w:rFonts w:ascii="Arial Narrow" w:hAnsi="Arial Narrow" w:cs="Arial"/>
          <w:sz w:val="28"/>
          <w:szCs w:val="28"/>
        </w:rPr>
        <w:t xml:space="preserve"> de</w:t>
      </w:r>
      <w:r w:rsidR="00CA1B72">
        <w:rPr>
          <w:rFonts w:ascii="Arial Narrow" w:hAnsi="Arial Narrow" w:cs="Arial"/>
          <w:sz w:val="28"/>
          <w:szCs w:val="28"/>
        </w:rPr>
        <w:t xml:space="preserve"> diciembre </w:t>
      </w:r>
      <w:r>
        <w:rPr>
          <w:rFonts w:ascii="Arial Narrow" w:hAnsi="Arial Narrow" w:cs="Arial"/>
          <w:sz w:val="28"/>
          <w:szCs w:val="28"/>
        </w:rPr>
        <w:t>de 2014</w:t>
      </w:r>
      <w:r w:rsidRPr="00ED7826">
        <w:rPr>
          <w:rFonts w:ascii="Arial Narrow" w:hAnsi="Arial Narrow" w:cs="Arial"/>
          <w:sz w:val="28"/>
          <w:szCs w:val="28"/>
        </w:rPr>
        <w:t xml:space="preserve">, por el Juzgado </w:t>
      </w:r>
      <w:r w:rsidR="00CA1B72">
        <w:rPr>
          <w:rFonts w:ascii="Arial Narrow" w:hAnsi="Arial Narrow" w:cs="Arial"/>
          <w:sz w:val="28"/>
          <w:szCs w:val="28"/>
        </w:rPr>
        <w:t xml:space="preserve">Primero </w:t>
      </w:r>
      <w:r w:rsidRPr="00ED7826">
        <w:rPr>
          <w:rFonts w:ascii="Arial Narrow" w:hAnsi="Arial Narrow" w:cs="Arial"/>
          <w:sz w:val="28"/>
          <w:szCs w:val="28"/>
        </w:rPr>
        <w:t>Laboral del Circuito de Pereira, dentro del proceso</w:t>
      </w:r>
      <w:r>
        <w:rPr>
          <w:rFonts w:ascii="Arial Narrow" w:hAnsi="Arial Narrow" w:cs="Arial"/>
          <w:sz w:val="28"/>
          <w:szCs w:val="28"/>
        </w:rPr>
        <w:t xml:space="preserve"> ordinario laboral iniciado por </w:t>
      </w:r>
      <w:r w:rsidR="00CA1B72">
        <w:rPr>
          <w:rFonts w:ascii="Arial Narrow" w:hAnsi="Arial Narrow" w:cs="Arial"/>
          <w:b/>
          <w:i/>
          <w:iCs/>
          <w:sz w:val="28"/>
          <w:szCs w:val="28"/>
        </w:rPr>
        <w:t xml:space="preserve">Fermina Renteria Lloreda </w:t>
      </w:r>
      <w:r w:rsidR="00CA1B72">
        <w:rPr>
          <w:rFonts w:ascii="Arial Narrow" w:hAnsi="Arial Narrow" w:cs="Arial"/>
          <w:iCs/>
          <w:sz w:val="28"/>
          <w:szCs w:val="28"/>
        </w:rPr>
        <w:t xml:space="preserve">en calidad de curadora de la joven </w:t>
      </w:r>
      <w:r w:rsidR="00CA1B72" w:rsidRPr="00CA1B72">
        <w:rPr>
          <w:rFonts w:ascii="Arial Narrow" w:hAnsi="Arial Narrow" w:cs="Arial"/>
          <w:b/>
          <w:i/>
          <w:sz w:val="28"/>
          <w:szCs w:val="28"/>
        </w:rPr>
        <w:t>Wendy Meliza Nagles Rentería</w:t>
      </w:r>
      <w:r w:rsidR="00CA1B72" w:rsidRPr="00ED7826">
        <w:rPr>
          <w:rFonts w:ascii="Arial Narrow" w:hAnsi="Arial Narrow" w:cs="Arial"/>
          <w:sz w:val="28"/>
          <w:szCs w:val="28"/>
        </w:rPr>
        <w:t xml:space="preserve"> </w:t>
      </w:r>
      <w:r w:rsidRPr="00ED7826">
        <w:rPr>
          <w:rFonts w:ascii="Arial Narrow" w:hAnsi="Arial Narrow" w:cs="Arial"/>
          <w:sz w:val="28"/>
          <w:szCs w:val="28"/>
        </w:rPr>
        <w:t xml:space="preserve">contra la </w:t>
      </w:r>
      <w:r w:rsidRPr="00ED7826">
        <w:rPr>
          <w:rFonts w:ascii="Arial Narrow" w:hAnsi="Arial Narrow" w:cs="Arial"/>
          <w:b/>
          <w:i/>
          <w:sz w:val="28"/>
          <w:szCs w:val="28"/>
        </w:rPr>
        <w:t>Administradora Colombiana de Pensiones Colpensiones</w:t>
      </w:r>
      <w:r w:rsidR="00CA1B72">
        <w:rPr>
          <w:rFonts w:ascii="Arial Narrow" w:hAnsi="Arial Narrow" w:cs="Arial"/>
          <w:b/>
          <w:i/>
          <w:sz w:val="28"/>
          <w:szCs w:val="28"/>
        </w:rPr>
        <w:t>.</w:t>
      </w:r>
    </w:p>
    <w:p w:rsidR="002F4F3A" w:rsidRPr="00ED7826" w:rsidRDefault="002F4F3A" w:rsidP="002F4F3A">
      <w:pPr>
        <w:pStyle w:val="Sinespaciado"/>
      </w:pPr>
    </w:p>
    <w:p w:rsidR="002F4F3A" w:rsidRDefault="00CA1B72" w:rsidP="002F4F3A">
      <w:pPr>
        <w:autoSpaceDE w:val="0"/>
        <w:autoSpaceDN w:val="0"/>
        <w:adjustRightInd w:val="0"/>
        <w:spacing w:line="360" w:lineRule="auto"/>
        <w:ind w:left="-142" w:firstLine="850"/>
        <w:jc w:val="both"/>
        <w:rPr>
          <w:rFonts w:ascii="Arial Narrow" w:hAnsi="Arial Narrow" w:cs="Arial"/>
          <w:spacing w:val="-2"/>
          <w:sz w:val="28"/>
          <w:szCs w:val="28"/>
        </w:rPr>
      </w:pPr>
      <w:r>
        <w:rPr>
          <w:rFonts w:ascii="Arial Narrow" w:hAnsi="Arial Narrow" w:cs="Arial"/>
          <w:b/>
          <w:i/>
          <w:spacing w:val="-2"/>
          <w:sz w:val="28"/>
          <w:szCs w:val="28"/>
        </w:rPr>
        <w:t>2</w:t>
      </w:r>
      <w:r w:rsidR="002F4F3A">
        <w:rPr>
          <w:rFonts w:ascii="Arial Narrow" w:hAnsi="Arial Narrow" w:cs="Arial"/>
          <w:b/>
          <w:i/>
          <w:spacing w:val="-2"/>
          <w:sz w:val="28"/>
          <w:szCs w:val="28"/>
        </w:rPr>
        <w:t>.</w:t>
      </w:r>
      <w:r w:rsidR="002F4F3A">
        <w:rPr>
          <w:rFonts w:ascii="Arial Narrow" w:hAnsi="Arial Narrow" w:cs="Arial"/>
          <w:spacing w:val="-2"/>
          <w:sz w:val="28"/>
          <w:szCs w:val="28"/>
        </w:rPr>
        <w:t xml:space="preserve"> S</w:t>
      </w:r>
      <w:r w:rsidR="002F4F3A" w:rsidRPr="00B54D2F">
        <w:rPr>
          <w:rFonts w:ascii="Arial Narrow" w:hAnsi="Arial Narrow" w:cs="Arial"/>
          <w:spacing w:val="-2"/>
          <w:sz w:val="28"/>
          <w:szCs w:val="28"/>
        </w:rPr>
        <w:t>in Costas</w:t>
      </w:r>
      <w:r w:rsidR="002F4F3A" w:rsidRPr="00ED7826">
        <w:rPr>
          <w:rFonts w:ascii="Arial Narrow" w:hAnsi="Arial Narrow" w:cs="Arial"/>
          <w:b/>
          <w:i/>
          <w:spacing w:val="-2"/>
          <w:sz w:val="28"/>
          <w:szCs w:val="28"/>
        </w:rPr>
        <w:t xml:space="preserve"> </w:t>
      </w:r>
      <w:r w:rsidR="002F4F3A" w:rsidRPr="00ED7826">
        <w:rPr>
          <w:rFonts w:ascii="Arial Narrow" w:hAnsi="Arial Narrow" w:cs="Arial"/>
          <w:spacing w:val="-2"/>
          <w:sz w:val="28"/>
          <w:szCs w:val="28"/>
        </w:rPr>
        <w:t>en esta instancia.</w:t>
      </w:r>
    </w:p>
    <w:p w:rsidR="002F4F3A" w:rsidRPr="00ED7826" w:rsidRDefault="002F4F3A" w:rsidP="002F4F3A">
      <w:pPr>
        <w:pStyle w:val="Sinespaciado"/>
      </w:pPr>
    </w:p>
    <w:p w:rsidR="002F4F3A" w:rsidRPr="00ED7826" w:rsidRDefault="002F4F3A" w:rsidP="002F4F3A">
      <w:pPr>
        <w:spacing w:line="360" w:lineRule="auto"/>
        <w:ind w:left="-142" w:firstLine="142"/>
        <w:jc w:val="both"/>
        <w:rPr>
          <w:rFonts w:ascii="Arial Narrow" w:hAnsi="Arial Narrow" w:cs="Microsoft Sans Serif"/>
          <w:b/>
          <w:bCs/>
          <w:i/>
          <w:iCs/>
          <w:sz w:val="28"/>
          <w:szCs w:val="28"/>
          <w:lang w:val="es-ES"/>
        </w:rPr>
      </w:pPr>
      <w:r w:rsidRPr="00ED7826">
        <w:rPr>
          <w:rFonts w:ascii="Arial Narrow" w:hAnsi="Arial Narrow" w:cs="Microsoft Sans Serif"/>
          <w:bCs/>
          <w:iCs/>
          <w:sz w:val="28"/>
          <w:szCs w:val="28"/>
          <w:lang w:val="es-ES"/>
        </w:rPr>
        <w:t xml:space="preserve">La anterior decisión queda notificada </w:t>
      </w:r>
      <w:r w:rsidRPr="00ED7826">
        <w:rPr>
          <w:rFonts w:ascii="Arial Narrow" w:hAnsi="Arial Narrow" w:cs="Microsoft Sans Serif"/>
          <w:b/>
          <w:bCs/>
          <w:i/>
          <w:iCs/>
          <w:sz w:val="28"/>
          <w:szCs w:val="28"/>
          <w:lang w:val="es-ES"/>
        </w:rPr>
        <w:t>en estrados.</w:t>
      </w:r>
    </w:p>
    <w:p w:rsidR="002F4F3A" w:rsidRDefault="002F4F3A" w:rsidP="002F4F3A">
      <w:pPr>
        <w:spacing w:line="360" w:lineRule="auto"/>
        <w:ind w:left="-142" w:firstLine="142"/>
        <w:jc w:val="both"/>
        <w:rPr>
          <w:rFonts w:ascii="Arial Narrow" w:hAnsi="Arial Narrow" w:cs="Microsoft Sans Serif"/>
          <w:b/>
          <w:bCs/>
          <w:i/>
          <w:iCs/>
          <w:sz w:val="28"/>
          <w:szCs w:val="28"/>
          <w:lang w:val="es-ES"/>
        </w:rPr>
      </w:pPr>
    </w:p>
    <w:p w:rsidR="00CA1B72" w:rsidRPr="00ED7826" w:rsidRDefault="00CA1B72" w:rsidP="002F4F3A">
      <w:pPr>
        <w:spacing w:line="360" w:lineRule="auto"/>
        <w:ind w:left="-142" w:firstLine="142"/>
        <w:jc w:val="both"/>
        <w:rPr>
          <w:rFonts w:ascii="Arial Narrow" w:hAnsi="Arial Narrow" w:cs="Microsoft Sans Serif"/>
          <w:b/>
          <w:bCs/>
          <w:i/>
          <w:iCs/>
          <w:sz w:val="28"/>
          <w:szCs w:val="28"/>
          <w:lang w:val="es-ES"/>
        </w:rPr>
      </w:pPr>
    </w:p>
    <w:p w:rsidR="002F4F3A" w:rsidRPr="00ED7826" w:rsidRDefault="002F4F3A" w:rsidP="002F4F3A">
      <w:pPr>
        <w:ind w:left="-142" w:firstLine="142"/>
        <w:jc w:val="both"/>
        <w:rPr>
          <w:rFonts w:ascii="Arial Narrow" w:hAnsi="Arial Narrow" w:cs="Microsoft Sans Serif"/>
          <w:b/>
          <w:bCs/>
          <w:i/>
          <w:iCs/>
          <w:sz w:val="28"/>
          <w:szCs w:val="28"/>
          <w:lang w:val="es-ES"/>
        </w:rPr>
      </w:pPr>
    </w:p>
    <w:p w:rsidR="002F4F3A" w:rsidRPr="00ED7826" w:rsidRDefault="002F4F3A" w:rsidP="002F4F3A">
      <w:pPr>
        <w:ind w:left="-142" w:firstLine="142"/>
        <w:jc w:val="both"/>
        <w:rPr>
          <w:rFonts w:ascii="Arial Narrow" w:hAnsi="Arial Narrow" w:cs="Microsoft Sans Serif"/>
          <w:b/>
          <w:bCs/>
          <w:i/>
          <w:iCs/>
          <w:sz w:val="28"/>
          <w:szCs w:val="28"/>
          <w:lang w:val="es-ES"/>
        </w:rPr>
      </w:pPr>
    </w:p>
    <w:p w:rsidR="002F4F3A" w:rsidRPr="00ED7826" w:rsidRDefault="002F4F3A" w:rsidP="002F4F3A">
      <w:pPr>
        <w:ind w:left="-142" w:firstLine="142"/>
        <w:jc w:val="center"/>
        <w:rPr>
          <w:rFonts w:ascii="Arial Narrow" w:hAnsi="Arial Narrow" w:cs="Microsoft Sans Serif"/>
          <w:b/>
          <w:bCs/>
          <w:i/>
          <w:iCs/>
          <w:sz w:val="28"/>
          <w:szCs w:val="28"/>
          <w:lang w:val="es-ES"/>
        </w:rPr>
      </w:pPr>
      <w:r w:rsidRPr="00ED7826">
        <w:rPr>
          <w:rFonts w:ascii="Arial Narrow" w:hAnsi="Arial Narrow" w:cs="Microsoft Sans Serif"/>
          <w:b/>
          <w:bCs/>
          <w:iCs/>
          <w:sz w:val="28"/>
          <w:szCs w:val="28"/>
          <w:lang w:val="es-ES"/>
        </w:rPr>
        <w:t>FRANCISCO JAVIER TAMAYO TABARES</w:t>
      </w:r>
    </w:p>
    <w:p w:rsidR="002F4F3A" w:rsidRPr="00ED7826" w:rsidRDefault="002F4F3A" w:rsidP="002F4F3A">
      <w:pPr>
        <w:ind w:left="-142" w:firstLine="142"/>
        <w:jc w:val="center"/>
        <w:rPr>
          <w:rFonts w:ascii="Arial Narrow" w:hAnsi="Arial Narrow" w:cs="Microsoft Sans Serif"/>
          <w:sz w:val="28"/>
          <w:szCs w:val="28"/>
          <w:lang w:val="es-ES"/>
        </w:rPr>
      </w:pPr>
      <w:r w:rsidRPr="00ED7826">
        <w:rPr>
          <w:rFonts w:ascii="Arial Narrow" w:hAnsi="Arial Narrow" w:cs="Microsoft Sans Serif"/>
          <w:sz w:val="28"/>
          <w:szCs w:val="28"/>
          <w:lang w:val="es-ES"/>
        </w:rPr>
        <w:t xml:space="preserve">Magistrado </w:t>
      </w:r>
    </w:p>
    <w:p w:rsidR="002F4F3A" w:rsidRPr="00ED7826" w:rsidRDefault="002F4F3A" w:rsidP="002F4F3A">
      <w:pPr>
        <w:ind w:left="-142" w:firstLine="142"/>
        <w:jc w:val="both"/>
        <w:rPr>
          <w:rFonts w:ascii="Arial Narrow" w:hAnsi="Arial Narrow" w:cs="Microsoft Sans Serif"/>
          <w:b/>
          <w:bCs/>
          <w:iCs/>
          <w:sz w:val="28"/>
          <w:szCs w:val="28"/>
          <w:lang w:val="es-ES"/>
        </w:rPr>
      </w:pPr>
    </w:p>
    <w:p w:rsidR="002F4F3A" w:rsidRPr="00ED7826" w:rsidRDefault="002F4F3A" w:rsidP="00EF6F81">
      <w:pPr>
        <w:spacing w:line="276" w:lineRule="auto"/>
        <w:ind w:left="-142" w:firstLine="142"/>
        <w:jc w:val="both"/>
        <w:rPr>
          <w:rFonts w:ascii="Arial Narrow" w:hAnsi="Arial Narrow" w:cs="Microsoft Sans Serif"/>
          <w:b/>
          <w:bCs/>
          <w:iCs/>
          <w:sz w:val="28"/>
          <w:szCs w:val="28"/>
          <w:lang w:val="es-ES"/>
        </w:rPr>
      </w:pPr>
    </w:p>
    <w:p w:rsidR="002F4F3A" w:rsidRPr="00ED7826" w:rsidRDefault="002F4F3A" w:rsidP="002F4F3A">
      <w:pPr>
        <w:ind w:left="-142" w:firstLine="142"/>
        <w:jc w:val="both"/>
        <w:rPr>
          <w:rFonts w:ascii="Arial Narrow" w:hAnsi="Arial Narrow" w:cs="Microsoft Sans Serif"/>
          <w:b/>
          <w:bCs/>
          <w:iCs/>
          <w:sz w:val="28"/>
          <w:szCs w:val="28"/>
          <w:lang w:val="es-ES"/>
        </w:rPr>
      </w:pPr>
    </w:p>
    <w:p w:rsidR="002F4F3A" w:rsidRPr="00ED7826" w:rsidRDefault="002F4F3A" w:rsidP="002F4F3A">
      <w:pPr>
        <w:ind w:left="-142" w:firstLine="142"/>
        <w:jc w:val="both"/>
        <w:rPr>
          <w:rFonts w:ascii="Arial Narrow" w:hAnsi="Arial Narrow" w:cs="Microsoft Sans Serif"/>
          <w:b/>
          <w:bCs/>
          <w:iCs/>
          <w:sz w:val="28"/>
          <w:szCs w:val="28"/>
          <w:lang w:val="es-ES"/>
        </w:rPr>
      </w:pPr>
    </w:p>
    <w:p w:rsidR="002F4F3A" w:rsidRPr="00ED7826" w:rsidRDefault="002F4F3A" w:rsidP="002F4F3A">
      <w:pPr>
        <w:ind w:left="-142" w:firstLine="142"/>
        <w:jc w:val="both"/>
        <w:rPr>
          <w:rFonts w:ascii="Arial Narrow" w:hAnsi="Arial Narrow" w:cs="Microsoft Sans Serif"/>
          <w:sz w:val="28"/>
          <w:szCs w:val="28"/>
          <w:lang w:val="es-ES"/>
        </w:rPr>
      </w:pPr>
      <w:r w:rsidRPr="00ED7826">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ED7826">
        <w:rPr>
          <w:rFonts w:ascii="Arial Narrow" w:hAnsi="Arial Narrow" w:cs="Microsoft Sans Serif"/>
          <w:b/>
          <w:bCs/>
          <w:iCs/>
          <w:sz w:val="28"/>
          <w:szCs w:val="28"/>
          <w:lang w:val="es-ES"/>
        </w:rPr>
        <w:t xml:space="preserve">   JULIO CÉSAR SALAZAR MUÑOZ</w:t>
      </w:r>
      <w:r w:rsidRPr="00ED7826">
        <w:rPr>
          <w:rFonts w:ascii="Arial Narrow" w:hAnsi="Arial Narrow" w:cs="Microsoft Sans Serif"/>
          <w:sz w:val="28"/>
          <w:szCs w:val="28"/>
          <w:lang w:val="es-ES"/>
        </w:rPr>
        <w:t xml:space="preserve"> </w:t>
      </w:r>
    </w:p>
    <w:p w:rsidR="002F4F3A" w:rsidRPr="00EA56FC" w:rsidRDefault="002F4F3A" w:rsidP="002F4F3A">
      <w:pPr>
        <w:ind w:firstLine="900"/>
        <w:jc w:val="both"/>
        <w:rPr>
          <w:rFonts w:ascii="Arial Narrow" w:hAnsi="Arial Narrow" w:cs="Microsoft Sans Serif"/>
          <w:bCs/>
          <w:iCs/>
          <w:sz w:val="28"/>
          <w:szCs w:val="28"/>
          <w:lang w:val="es-ES"/>
        </w:rPr>
      </w:pPr>
      <w:r w:rsidRPr="00ED7826">
        <w:rPr>
          <w:rFonts w:ascii="Arial Narrow" w:hAnsi="Arial Narrow" w:cs="Microsoft Sans Serif"/>
          <w:b/>
          <w:bCs/>
          <w:iCs/>
          <w:sz w:val="28"/>
          <w:szCs w:val="28"/>
          <w:lang w:val="es-ES"/>
        </w:rPr>
        <w:t xml:space="preserve">      </w:t>
      </w:r>
      <w:r w:rsidRPr="00ED7826">
        <w:rPr>
          <w:rFonts w:ascii="Arial Narrow" w:hAnsi="Arial Narrow" w:cs="Microsoft Sans Serif"/>
          <w:bCs/>
          <w:iCs/>
          <w:sz w:val="28"/>
          <w:szCs w:val="28"/>
          <w:lang w:val="es-ES"/>
        </w:rPr>
        <w:t xml:space="preserve">Magistrada   </w:t>
      </w:r>
      <w:r w:rsidRPr="00ED7826">
        <w:rPr>
          <w:rFonts w:ascii="Arial Narrow" w:hAnsi="Arial Narrow" w:cs="Microsoft Sans Serif"/>
          <w:bCs/>
          <w:iCs/>
          <w:sz w:val="28"/>
          <w:szCs w:val="28"/>
          <w:lang w:val="es-ES"/>
        </w:rPr>
        <w:tab/>
      </w:r>
      <w:r w:rsidRPr="00ED7826">
        <w:rPr>
          <w:rFonts w:ascii="Arial Narrow" w:hAnsi="Arial Narrow" w:cs="Microsoft Sans Serif"/>
          <w:bCs/>
          <w:iCs/>
          <w:sz w:val="28"/>
          <w:szCs w:val="28"/>
          <w:lang w:val="es-ES"/>
        </w:rPr>
        <w:tab/>
        <w:t xml:space="preserve"> </w:t>
      </w:r>
      <w:r w:rsidRPr="00ED7826">
        <w:rPr>
          <w:rFonts w:ascii="Arial Narrow" w:hAnsi="Arial Narrow" w:cs="Microsoft Sans Serif"/>
          <w:bCs/>
          <w:iCs/>
          <w:sz w:val="28"/>
          <w:szCs w:val="28"/>
          <w:lang w:val="es-ES"/>
        </w:rPr>
        <w:tab/>
      </w:r>
      <w:r w:rsidRPr="00ED7826">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 xml:space="preserve">         </w:t>
      </w:r>
      <w:r w:rsidRPr="00ED7826">
        <w:rPr>
          <w:rFonts w:ascii="Arial Narrow" w:hAnsi="Arial Narrow" w:cs="Microsoft Sans Serif"/>
          <w:bCs/>
          <w:iCs/>
          <w:sz w:val="28"/>
          <w:szCs w:val="28"/>
          <w:lang w:val="es-ES"/>
        </w:rPr>
        <w:t xml:space="preserve">    Magistrado</w:t>
      </w:r>
      <w:r w:rsidRPr="00ED7826">
        <w:rPr>
          <w:rFonts w:ascii="Arial Narrow" w:hAnsi="Arial Narrow" w:cs="Microsoft Sans Serif"/>
          <w:bCs/>
          <w:iCs/>
          <w:sz w:val="28"/>
          <w:szCs w:val="28"/>
          <w:lang w:val="es-ES"/>
        </w:rPr>
        <w:tab/>
      </w:r>
      <w:r w:rsidRPr="00ED7826">
        <w:rPr>
          <w:rFonts w:ascii="Arial Narrow" w:hAnsi="Arial Narrow" w:cs="Microsoft Sans Serif"/>
          <w:bCs/>
          <w:iCs/>
          <w:sz w:val="28"/>
          <w:szCs w:val="28"/>
          <w:lang w:val="es-ES"/>
        </w:rPr>
        <w:tab/>
        <w:t xml:space="preserve">  </w:t>
      </w:r>
      <w:r w:rsidRPr="00ED7826">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Pr="00EA56FC">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A56FC">
        <w:rPr>
          <w:rFonts w:ascii="Arial Narrow" w:hAnsi="Arial Narrow" w:cs="Microsoft Sans Serif"/>
          <w:bCs/>
          <w:iCs/>
          <w:sz w:val="28"/>
          <w:szCs w:val="28"/>
          <w:lang w:val="es-ES"/>
        </w:rPr>
        <w:t xml:space="preserve"> </w:t>
      </w:r>
    </w:p>
    <w:p w:rsidR="002F4F3A" w:rsidRPr="00ED7826" w:rsidRDefault="002F4F3A" w:rsidP="002F4F3A">
      <w:pPr>
        <w:ind w:left="-142" w:firstLine="142"/>
        <w:jc w:val="both"/>
        <w:rPr>
          <w:rFonts w:ascii="Arial Narrow" w:hAnsi="Arial Narrow" w:cs="Microsoft Sans Serif"/>
          <w:bCs/>
          <w:iCs/>
          <w:sz w:val="28"/>
          <w:szCs w:val="28"/>
          <w:lang w:val="es-ES"/>
        </w:rPr>
      </w:pPr>
    </w:p>
    <w:p w:rsidR="002F4F3A" w:rsidRPr="00ED7826" w:rsidRDefault="002F4F3A" w:rsidP="009D0561">
      <w:pPr>
        <w:ind w:left="-142" w:firstLine="142"/>
        <w:jc w:val="both"/>
        <w:rPr>
          <w:rFonts w:ascii="Arial Narrow" w:hAnsi="Arial Narrow" w:cs="Microsoft Sans Serif"/>
          <w:b/>
          <w:bCs/>
          <w:iCs/>
          <w:sz w:val="28"/>
          <w:szCs w:val="28"/>
          <w:lang w:val="es-ES"/>
        </w:rPr>
      </w:pPr>
      <w:r w:rsidRPr="00ED7826">
        <w:rPr>
          <w:rFonts w:ascii="Arial Narrow" w:hAnsi="Arial Narrow" w:cs="Microsoft Sans Serif"/>
          <w:bCs/>
          <w:iCs/>
          <w:sz w:val="28"/>
          <w:szCs w:val="28"/>
          <w:lang w:val="es-ES"/>
        </w:rPr>
        <w:t xml:space="preserve">                                     </w:t>
      </w:r>
    </w:p>
    <w:p w:rsidR="002F4F3A" w:rsidRPr="00ED7826" w:rsidRDefault="002F4F3A" w:rsidP="002F4F3A">
      <w:pPr>
        <w:ind w:left="-142" w:firstLine="142"/>
        <w:jc w:val="center"/>
        <w:rPr>
          <w:rFonts w:ascii="Arial Narrow" w:hAnsi="Arial Narrow" w:cs="Microsoft Sans Serif"/>
          <w:b/>
          <w:bCs/>
          <w:iCs/>
          <w:sz w:val="28"/>
          <w:szCs w:val="28"/>
          <w:lang w:val="es-ES"/>
        </w:rPr>
      </w:pPr>
    </w:p>
    <w:p w:rsidR="002F4F3A" w:rsidRPr="00ED7826" w:rsidRDefault="002F4F3A" w:rsidP="002F4F3A">
      <w:pPr>
        <w:ind w:left="-142" w:firstLine="142"/>
        <w:jc w:val="center"/>
        <w:rPr>
          <w:rFonts w:ascii="Arial Narrow" w:hAnsi="Arial Narrow" w:cs="Microsoft Sans Serif"/>
          <w:b/>
          <w:bCs/>
          <w:iCs/>
          <w:sz w:val="28"/>
          <w:szCs w:val="28"/>
          <w:lang w:val="es-ES"/>
        </w:rPr>
      </w:pPr>
    </w:p>
    <w:p w:rsidR="002F4F3A" w:rsidRPr="00ED7826" w:rsidRDefault="002F4F3A" w:rsidP="002F4F3A">
      <w:pPr>
        <w:ind w:left="-142" w:firstLine="142"/>
        <w:jc w:val="center"/>
        <w:rPr>
          <w:rFonts w:ascii="Arial Narrow" w:hAnsi="Arial Narrow" w:cs="Microsoft Sans Serif"/>
          <w:b/>
          <w:bCs/>
          <w:iCs/>
          <w:sz w:val="28"/>
          <w:szCs w:val="28"/>
          <w:lang w:val="es-ES"/>
        </w:rPr>
      </w:pPr>
      <w:r w:rsidRPr="00ED7826">
        <w:rPr>
          <w:rFonts w:ascii="Arial Narrow" w:hAnsi="Arial Narrow" w:cs="Microsoft Sans Serif"/>
          <w:b/>
          <w:bCs/>
          <w:iCs/>
          <w:sz w:val="28"/>
          <w:szCs w:val="28"/>
          <w:lang w:val="es-ES"/>
        </w:rPr>
        <w:t>Edna Patricia Duque Isaza</w:t>
      </w:r>
    </w:p>
    <w:p w:rsidR="002F4F3A" w:rsidRPr="00ED7826" w:rsidRDefault="002F4F3A" w:rsidP="002F4F3A">
      <w:pPr>
        <w:ind w:left="-142" w:firstLine="142"/>
        <w:jc w:val="center"/>
        <w:rPr>
          <w:sz w:val="28"/>
          <w:szCs w:val="28"/>
        </w:rPr>
      </w:pPr>
      <w:r w:rsidRPr="00ED7826">
        <w:rPr>
          <w:rFonts w:ascii="Arial Narrow" w:hAnsi="Arial Narrow" w:cs="Microsoft Sans Serif"/>
          <w:iCs/>
          <w:sz w:val="28"/>
          <w:szCs w:val="28"/>
          <w:lang w:val="es-ES"/>
        </w:rPr>
        <w:t>Secretaria</w:t>
      </w:r>
    </w:p>
    <w:p w:rsidR="002F4F3A" w:rsidRDefault="002F4F3A" w:rsidP="002F4F3A"/>
    <w:p w:rsidR="002F4F3A" w:rsidRDefault="002F4F3A" w:rsidP="002F4F3A"/>
    <w:p w:rsidR="002F4F3A" w:rsidRDefault="002F4F3A" w:rsidP="002F4F3A"/>
    <w:p w:rsidR="00D84850" w:rsidRDefault="00D42EA2"/>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Default="009D0561"/>
    <w:p w:rsidR="009D0561" w:rsidRPr="009D0561" w:rsidRDefault="009D0561" w:rsidP="009D0561">
      <w:pPr>
        <w:jc w:val="center"/>
        <w:rPr>
          <w:rFonts w:ascii="Arial Narrow" w:hAnsi="Arial Narrow"/>
          <w:b/>
          <w:sz w:val="28"/>
          <w:szCs w:val="28"/>
        </w:rPr>
      </w:pPr>
    </w:p>
    <w:p w:rsidR="009D0561" w:rsidRPr="009D0561" w:rsidRDefault="009D0561" w:rsidP="009D0561">
      <w:pPr>
        <w:jc w:val="center"/>
        <w:rPr>
          <w:rFonts w:ascii="Arial Narrow" w:hAnsi="Arial Narrow"/>
          <w:b/>
          <w:sz w:val="28"/>
          <w:szCs w:val="28"/>
        </w:rPr>
      </w:pPr>
    </w:p>
    <w:p w:rsidR="009D0561" w:rsidRPr="009D0561" w:rsidRDefault="009D0561" w:rsidP="009D0561">
      <w:pPr>
        <w:jc w:val="center"/>
        <w:rPr>
          <w:rFonts w:ascii="Arial Narrow" w:hAnsi="Arial Narrow"/>
          <w:b/>
          <w:sz w:val="28"/>
          <w:szCs w:val="28"/>
        </w:rPr>
      </w:pPr>
      <w:r w:rsidRPr="009D0561">
        <w:rPr>
          <w:rFonts w:ascii="Arial Narrow" w:hAnsi="Arial Narrow"/>
          <w:b/>
          <w:sz w:val="28"/>
          <w:szCs w:val="28"/>
        </w:rPr>
        <w:t>ANEXO</w:t>
      </w:r>
    </w:p>
    <w:p w:rsidR="009D0561" w:rsidRPr="009D0561" w:rsidRDefault="009D0561" w:rsidP="009D0561">
      <w:pPr>
        <w:jc w:val="center"/>
        <w:rPr>
          <w:rFonts w:ascii="Arial Narrow" w:hAnsi="Arial Narrow"/>
          <w:b/>
          <w:sz w:val="28"/>
          <w:szCs w:val="28"/>
        </w:rPr>
      </w:pPr>
      <w:r w:rsidRPr="009D0561">
        <w:rPr>
          <w:rFonts w:ascii="Arial Narrow" w:hAnsi="Arial Narrow"/>
          <w:b/>
          <w:sz w:val="28"/>
          <w:szCs w:val="28"/>
        </w:rPr>
        <w:t>RETROACTIVO PENSIONAL</w:t>
      </w:r>
    </w:p>
    <w:p w:rsidR="009D0561" w:rsidRPr="009D0561" w:rsidRDefault="009D0561" w:rsidP="009D0561">
      <w:pPr>
        <w:jc w:val="center"/>
        <w:rPr>
          <w:rFonts w:ascii="Arial Narrow" w:hAnsi="Arial Narrow"/>
          <w:b/>
          <w:sz w:val="28"/>
          <w:szCs w:val="28"/>
        </w:rPr>
      </w:pPr>
    </w:p>
    <w:p w:rsidR="009D0561" w:rsidRDefault="009D0561"/>
    <w:p w:rsidR="009D0561" w:rsidRDefault="009D0561"/>
    <w:tbl>
      <w:tblPr>
        <w:tblpPr w:leftFromText="141" w:rightFromText="141" w:vertAnchor="text" w:horzAnchor="margin" w:tblpXSpec="center" w:tblpYSpec="outside"/>
        <w:tblW w:w="5780" w:type="dxa"/>
        <w:tblCellMar>
          <w:left w:w="70" w:type="dxa"/>
          <w:right w:w="70" w:type="dxa"/>
        </w:tblCellMar>
        <w:tblLook w:val="04A0" w:firstRow="1" w:lastRow="0" w:firstColumn="1" w:lastColumn="0" w:noHBand="0" w:noVBand="1"/>
      </w:tblPr>
      <w:tblGrid>
        <w:gridCol w:w="1200"/>
        <w:gridCol w:w="1220"/>
        <w:gridCol w:w="1220"/>
        <w:gridCol w:w="2140"/>
      </w:tblGrid>
      <w:tr w:rsidR="009D0561" w:rsidRPr="009D0561" w:rsidTr="009D0561">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b/>
                <w:bCs/>
                <w:color w:val="000000"/>
                <w:sz w:val="20"/>
                <w:lang w:val="es-CO" w:eastAsia="es-CO"/>
              </w:rPr>
            </w:pPr>
            <w:r w:rsidRPr="009D0561">
              <w:rPr>
                <w:rFonts w:ascii="Arial Narrow" w:hAnsi="Arial Narrow"/>
                <w:b/>
                <w:bCs/>
                <w:color w:val="000000"/>
                <w:sz w:val="20"/>
                <w:lang w:val="es-CO" w:eastAsia="es-CO"/>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b/>
                <w:bCs/>
                <w:color w:val="000000"/>
                <w:sz w:val="20"/>
                <w:lang w:val="es-CO" w:eastAsia="es-CO"/>
              </w:rPr>
            </w:pPr>
            <w:r w:rsidRPr="009D0561">
              <w:rPr>
                <w:rFonts w:ascii="Arial Narrow" w:hAnsi="Arial Narrow"/>
                <w:b/>
                <w:bCs/>
                <w:color w:val="000000"/>
                <w:sz w:val="20"/>
                <w:lang w:val="es-CO" w:eastAsia="es-CO"/>
              </w:rPr>
              <w:t xml:space="preserve">VALOR DE LA MESADA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b/>
                <w:bCs/>
                <w:color w:val="000000"/>
                <w:sz w:val="20"/>
                <w:lang w:val="es-CO" w:eastAsia="es-CO"/>
              </w:rPr>
            </w:pPr>
            <w:r w:rsidRPr="009D0561">
              <w:rPr>
                <w:rFonts w:ascii="Arial Narrow" w:hAnsi="Arial Narrow"/>
                <w:b/>
                <w:bCs/>
                <w:color w:val="000000"/>
                <w:sz w:val="20"/>
                <w:lang w:val="es-CO" w:eastAsia="es-CO"/>
              </w:rPr>
              <w:t xml:space="preserve">No. MESADAS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b/>
                <w:bCs/>
                <w:color w:val="000000"/>
                <w:sz w:val="20"/>
                <w:lang w:val="es-CO" w:eastAsia="es-CO"/>
              </w:rPr>
            </w:pPr>
            <w:r w:rsidRPr="009D0561">
              <w:rPr>
                <w:rFonts w:ascii="Arial Narrow" w:hAnsi="Arial Narrow"/>
                <w:b/>
                <w:bCs/>
                <w:color w:val="000000"/>
                <w:sz w:val="20"/>
                <w:lang w:val="es-CO" w:eastAsia="es-CO"/>
              </w:rPr>
              <w:t xml:space="preserve">TOTAL </w:t>
            </w:r>
          </w:p>
        </w:tc>
      </w:tr>
      <w:tr w:rsidR="009D0561" w:rsidRPr="009D0561" w:rsidTr="009D05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2009</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$496.900</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10,56</w:t>
            </w:r>
          </w:p>
        </w:tc>
        <w:tc>
          <w:tcPr>
            <w:tcW w:w="214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$5.247.264</w:t>
            </w:r>
          </w:p>
        </w:tc>
      </w:tr>
      <w:tr w:rsidR="009D0561" w:rsidRPr="009D0561" w:rsidTr="009D05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2010</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$515.000</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14</w:t>
            </w:r>
          </w:p>
        </w:tc>
        <w:tc>
          <w:tcPr>
            <w:tcW w:w="214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$7.210.000</w:t>
            </w:r>
          </w:p>
        </w:tc>
      </w:tr>
      <w:tr w:rsidR="009D0561" w:rsidRPr="009D0561" w:rsidTr="009D05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2011</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$535.600</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14</w:t>
            </w:r>
          </w:p>
        </w:tc>
        <w:tc>
          <w:tcPr>
            <w:tcW w:w="214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$7.498.400</w:t>
            </w:r>
          </w:p>
        </w:tc>
      </w:tr>
      <w:tr w:rsidR="009D0561" w:rsidRPr="009D0561" w:rsidTr="009D05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2012</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$566.700</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14</w:t>
            </w:r>
          </w:p>
        </w:tc>
        <w:tc>
          <w:tcPr>
            <w:tcW w:w="214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$7.933.800</w:t>
            </w:r>
          </w:p>
        </w:tc>
      </w:tr>
      <w:tr w:rsidR="009D0561" w:rsidRPr="009D0561" w:rsidTr="009D05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2013</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$589.500</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14</w:t>
            </w:r>
          </w:p>
        </w:tc>
        <w:tc>
          <w:tcPr>
            <w:tcW w:w="214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$8.253.000</w:t>
            </w:r>
          </w:p>
        </w:tc>
      </w:tr>
      <w:tr w:rsidR="009D0561" w:rsidRPr="009D0561" w:rsidTr="009D05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2014</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$616.000</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10,33</w:t>
            </w:r>
          </w:p>
        </w:tc>
        <w:tc>
          <w:tcPr>
            <w:tcW w:w="214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$6.363.280</w:t>
            </w:r>
          </w:p>
        </w:tc>
      </w:tr>
      <w:tr w:rsidR="009D0561" w:rsidRPr="009D0561" w:rsidTr="009D05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 </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 </w:t>
            </w:r>
          </w:p>
        </w:tc>
        <w:tc>
          <w:tcPr>
            <w:tcW w:w="122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 </w:t>
            </w:r>
          </w:p>
        </w:tc>
        <w:tc>
          <w:tcPr>
            <w:tcW w:w="2140" w:type="dxa"/>
            <w:tcBorders>
              <w:top w:val="nil"/>
              <w:left w:val="nil"/>
              <w:bottom w:val="single" w:sz="4" w:space="0" w:color="auto"/>
              <w:right w:val="single" w:sz="4" w:space="0" w:color="auto"/>
            </w:tcBorders>
            <w:shd w:val="clear" w:color="auto" w:fill="auto"/>
            <w:vAlign w:val="center"/>
            <w:hideMark/>
          </w:tcPr>
          <w:p w:rsidR="009D0561" w:rsidRPr="009D0561" w:rsidRDefault="009D0561" w:rsidP="009D0561">
            <w:pPr>
              <w:jc w:val="center"/>
              <w:rPr>
                <w:rFonts w:ascii="Arial Narrow" w:hAnsi="Arial Narrow"/>
                <w:color w:val="000000"/>
                <w:sz w:val="22"/>
                <w:szCs w:val="22"/>
                <w:lang w:val="es-CO" w:eastAsia="es-CO"/>
              </w:rPr>
            </w:pPr>
            <w:r w:rsidRPr="009D0561">
              <w:rPr>
                <w:rFonts w:ascii="Arial Narrow" w:hAnsi="Arial Narrow"/>
                <w:color w:val="000000"/>
                <w:sz w:val="22"/>
                <w:szCs w:val="22"/>
                <w:lang w:val="es-CO" w:eastAsia="es-CO"/>
              </w:rPr>
              <w:t>$</w:t>
            </w:r>
            <w:r w:rsidRPr="009D0561">
              <w:rPr>
                <w:rFonts w:ascii="Arial Narrow" w:hAnsi="Arial Narrow"/>
                <w:b/>
                <w:color w:val="000000"/>
                <w:sz w:val="22"/>
                <w:szCs w:val="22"/>
                <w:lang w:val="es-CO" w:eastAsia="es-CO"/>
              </w:rPr>
              <w:t>42.505.744</w:t>
            </w:r>
          </w:p>
        </w:tc>
      </w:tr>
    </w:tbl>
    <w:p w:rsidR="009D0561" w:rsidRDefault="009D0561"/>
    <w:p w:rsidR="009D0561" w:rsidRDefault="009D0561"/>
    <w:p w:rsidR="009D0561" w:rsidRDefault="009D0561"/>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Default="009D0561" w:rsidP="009D0561">
      <w:pPr>
        <w:ind w:left="-142" w:firstLine="142"/>
        <w:jc w:val="both"/>
        <w:rPr>
          <w:rFonts w:ascii="Arial Narrow" w:hAnsi="Arial Narrow" w:cs="Microsoft Sans Serif"/>
          <w:b/>
          <w:bCs/>
          <w:i/>
          <w:iCs/>
          <w:sz w:val="28"/>
          <w:szCs w:val="28"/>
          <w:lang w:val="es-ES"/>
        </w:rPr>
      </w:pPr>
    </w:p>
    <w:p w:rsidR="009D0561" w:rsidRPr="00ED7826" w:rsidRDefault="009D0561" w:rsidP="009D0561">
      <w:pPr>
        <w:ind w:left="-142" w:firstLine="142"/>
        <w:jc w:val="both"/>
        <w:rPr>
          <w:rFonts w:ascii="Arial Narrow" w:hAnsi="Arial Narrow" w:cs="Microsoft Sans Serif"/>
          <w:b/>
          <w:bCs/>
          <w:i/>
          <w:iCs/>
          <w:sz w:val="28"/>
          <w:szCs w:val="28"/>
          <w:lang w:val="es-ES"/>
        </w:rPr>
      </w:pPr>
    </w:p>
    <w:p w:rsidR="009D0561" w:rsidRPr="00ED7826" w:rsidRDefault="009D0561" w:rsidP="009D0561">
      <w:pPr>
        <w:ind w:left="-142" w:firstLine="142"/>
        <w:jc w:val="center"/>
        <w:rPr>
          <w:rFonts w:ascii="Arial Narrow" w:hAnsi="Arial Narrow" w:cs="Microsoft Sans Serif"/>
          <w:b/>
          <w:bCs/>
          <w:i/>
          <w:iCs/>
          <w:sz w:val="28"/>
          <w:szCs w:val="28"/>
          <w:lang w:val="es-ES"/>
        </w:rPr>
      </w:pPr>
      <w:r w:rsidRPr="00ED7826">
        <w:rPr>
          <w:rFonts w:ascii="Arial Narrow" w:hAnsi="Arial Narrow" w:cs="Microsoft Sans Serif"/>
          <w:b/>
          <w:bCs/>
          <w:iCs/>
          <w:sz w:val="28"/>
          <w:szCs w:val="28"/>
          <w:lang w:val="es-ES"/>
        </w:rPr>
        <w:t>FRANCISCO JAVIER TAMAYO TABARES</w:t>
      </w:r>
    </w:p>
    <w:p w:rsidR="009D0561" w:rsidRPr="00ED7826" w:rsidRDefault="009D0561" w:rsidP="009D0561">
      <w:pPr>
        <w:ind w:left="-142" w:firstLine="142"/>
        <w:jc w:val="center"/>
        <w:rPr>
          <w:rFonts w:ascii="Arial Narrow" w:hAnsi="Arial Narrow" w:cs="Microsoft Sans Serif"/>
          <w:sz w:val="28"/>
          <w:szCs w:val="28"/>
          <w:lang w:val="es-ES"/>
        </w:rPr>
      </w:pPr>
      <w:r w:rsidRPr="00ED7826">
        <w:rPr>
          <w:rFonts w:ascii="Arial Narrow" w:hAnsi="Arial Narrow" w:cs="Microsoft Sans Serif"/>
          <w:sz w:val="28"/>
          <w:szCs w:val="28"/>
          <w:lang w:val="es-ES"/>
        </w:rPr>
        <w:t xml:space="preserve">Magistrado </w:t>
      </w:r>
    </w:p>
    <w:p w:rsidR="009D0561" w:rsidRDefault="009D0561"/>
    <w:sectPr w:rsidR="009D0561" w:rsidSect="00815AF8">
      <w:headerReference w:type="even" r:id="rId6"/>
      <w:headerReference w:type="default" r:id="rId7"/>
      <w:footerReference w:type="even" r:id="rId8"/>
      <w:footerReference w:type="default" r:id="rId9"/>
      <w:headerReference w:type="first" r:id="rId10"/>
      <w:pgSz w:w="12242" w:h="18722" w:code="121"/>
      <w:pgMar w:top="1418" w:right="1701" w:bottom="1276"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A2" w:rsidRDefault="00D42EA2" w:rsidP="002F4F3A">
      <w:r>
        <w:separator/>
      </w:r>
    </w:p>
  </w:endnote>
  <w:endnote w:type="continuationSeparator" w:id="0">
    <w:p w:rsidR="00D42EA2" w:rsidRDefault="00D42EA2" w:rsidP="002F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6B06EF" w:rsidP="009D59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9AD" w:rsidRDefault="00D42EA2" w:rsidP="009D59A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6B06EF" w:rsidP="009D59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2EA2">
      <w:rPr>
        <w:rStyle w:val="Nmerodepgina"/>
        <w:noProof/>
      </w:rPr>
      <w:t>1</w:t>
    </w:r>
    <w:r>
      <w:rPr>
        <w:rStyle w:val="Nmerodepgina"/>
      </w:rPr>
      <w:fldChar w:fldCharType="end"/>
    </w:r>
  </w:p>
  <w:p w:rsidR="009D59AD" w:rsidRDefault="00D42EA2">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A2" w:rsidRDefault="00D42EA2" w:rsidP="002F4F3A">
      <w:r>
        <w:separator/>
      </w:r>
    </w:p>
  </w:footnote>
  <w:footnote w:type="continuationSeparator" w:id="0">
    <w:p w:rsidR="00D42EA2" w:rsidRDefault="00D42EA2" w:rsidP="002F4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6B06EF" w:rsidP="009D59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59AD" w:rsidRDefault="00D42EA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Default="00D42EA2" w:rsidP="009D59AD">
    <w:pPr>
      <w:pStyle w:val="Encabezado"/>
      <w:framePr w:wrap="around" w:vAnchor="text" w:hAnchor="margin" w:xAlign="right" w:y="1"/>
      <w:rPr>
        <w:rStyle w:val="Nmerodepgina"/>
      </w:rPr>
    </w:pPr>
  </w:p>
  <w:p w:rsidR="009D59AD" w:rsidRPr="00854387" w:rsidRDefault="006B06EF" w:rsidP="009D59AD">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sidR="002F4F3A">
      <w:rPr>
        <w:rFonts w:ascii="Arial Narrow" w:hAnsi="Arial Narrow" w:cs="Arial"/>
        <w:bCs/>
        <w:sz w:val="18"/>
        <w:szCs w:val="18"/>
      </w:rPr>
      <w:t>1-2014-00273</w:t>
    </w:r>
    <w:r>
      <w:rPr>
        <w:rFonts w:ascii="Arial Narrow" w:hAnsi="Arial Narrow" w:cs="Arial"/>
        <w:bCs/>
        <w:sz w:val="18"/>
        <w:szCs w:val="18"/>
      </w:rPr>
      <w:t>-01</w:t>
    </w:r>
  </w:p>
  <w:p w:rsidR="009D59AD" w:rsidRPr="00854387" w:rsidRDefault="002F4F3A" w:rsidP="009D59AD">
    <w:pPr>
      <w:rPr>
        <w:rFonts w:ascii="Arial Narrow" w:hAnsi="Arial Narrow" w:cs="Arial"/>
        <w:sz w:val="18"/>
        <w:szCs w:val="18"/>
        <w:lang w:val="es-ES"/>
      </w:rPr>
    </w:pPr>
    <w:r>
      <w:rPr>
        <w:rFonts w:ascii="Arial Narrow" w:hAnsi="Arial Narrow" w:cs="Arial"/>
        <w:sz w:val="18"/>
        <w:szCs w:val="18"/>
        <w:lang w:val="es-ES"/>
      </w:rPr>
      <w:t xml:space="preserve">Fermina Rentería Lloreda </w:t>
    </w:r>
    <w:r w:rsidR="006B06EF">
      <w:rPr>
        <w:rFonts w:ascii="Arial Narrow" w:hAnsi="Arial Narrow" w:cs="Arial"/>
        <w:sz w:val="18"/>
        <w:szCs w:val="18"/>
        <w:lang w:val="es-ES"/>
      </w:rPr>
      <w:t>vs C</w:t>
    </w:r>
    <w:r w:rsidR="006B06EF" w:rsidRPr="00854387">
      <w:rPr>
        <w:rFonts w:ascii="Arial Narrow" w:hAnsi="Arial Narrow" w:cs="Arial"/>
        <w:sz w:val="18"/>
        <w:szCs w:val="18"/>
        <w:lang w:val="es-ES"/>
      </w:rPr>
      <w:t>olpensiones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AD" w:rsidRPr="006258A8" w:rsidRDefault="006B06EF" w:rsidP="009D59AD">
    <w:pPr>
      <w:pStyle w:val="Encabezado"/>
      <w:ind w:right="-59"/>
      <w:rPr>
        <w:rFonts w:ascii="Arial" w:hAnsi="Arial" w:cs="Arial"/>
        <w:i/>
      </w:rPr>
    </w:pPr>
    <w:r w:rsidRPr="006258A8">
      <w:rPr>
        <w:rFonts w:ascii="Arial" w:hAnsi="Arial" w:cs="Arial"/>
        <w:i/>
      </w:rPr>
      <w:t>Radicación No. 66001-31-05-002-2010-00758-01</w:t>
    </w:r>
  </w:p>
  <w:p w:rsidR="009D59AD" w:rsidRPr="007D6B28" w:rsidRDefault="00D42EA2" w:rsidP="009D59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3A"/>
    <w:rsid w:val="00031C15"/>
    <w:rsid w:val="00091991"/>
    <w:rsid w:val="000C01ED"/>
    <w:rsid w:val="000E6041"/>
    <w:rsid w:val="000E7F42"/>
    <w:rsid w:val="000F504D"/>
    <w:rsid w:val="0014469F"/>
    <w:rsid w:val="00172834"/>
    <w:rsid w:val="001901D0"/>
    <w:rsid w:val="001D0668"/>
    <w:rsid w:val="001F68CB"/>
    <w:rsid w:val="002173B6"/>
    <w:rsid w:val="0023339A"/>
    <w:rsid w:val="00242152"/>
    <w:rsid w:val="002746E4"/>
    <w:rsid w:val="00290C31"/>
    <w:rsid w:val="002914EA"/>
    <w:rsid w:val="00297D7C"/>
    <w:rsid w:val="002C4660"/>
    <w:rsid w:val="002D4AD1"/>
    <w:rsid w:val="002F4F3A"/>
    <w:rsid w:val="003074C1"/>
    <w:rsid w:val="00341F7C"/>
    <w:rsid w:val="00370297"/>
    <w:rsid w:val="00375430"/>
    <w:rsid w:val="003F4638"/>
    <w:rsid w:val="00415CCE"/>
    <w:rsid w:val="00436B67"/>
    <w:rsid w:val="00466B36"/>
    <w:rsid w:val="00471275"/>
    <w:rsid w:val="004D01C5"/>
    <w:rsid w:val="00515BDC"/>
    <w:rsid w:val="00546E07"/>
    <w:rsid w:val="00563496"/>
    <w:rsid w:val="00584C34"/>
    <w:rsid w:val="005F5E82"/>
    <w:rsid w:val="006135E9"/>
    <w:rsid w:val="00632B71"/>
    <w:rsid w:val="006B06EF"/>
    <w:rsid w:val="006B2C76"/>
    <w:rsid w:val="006F2FF3"/>
    <w:rsid w:val="007040CA"/>
    <w:rsid w:val="00725F23"/>
    <w:rsid w:val="00747E16"/>
    <w:rsid w:val="00771CE6"/>
    <w:rsid w:val="00781DA3"/>
    <w:rsid w:val="007965CB"/>
    <w:rsid w:val="007A732E"/>
    <w:rsid w:val="007B4891"/>
    <w:rsid w:val="007B5499"/>
    <w:rsid w:val="007E1FFD"/>
    <w:rsid w:val="007E77EB"/>
    <w:rsid w:val="008102A0"/>
    <w:rsid w:val="00815AF8"/>
    <w:rsid w:val="008978CE"/>
    <w:rsid w:val="008A2D53"/>
    <w:rsid w:val="008C165E"/>
    <w:rsid w:val="008C7FBA"/>
    <w:rsid w:val="008F003B"/>
    <w:rsid w:val="00907A5F"/>
    <w:rsid w:val="009C500C"/>
    <w:rsid w:val="009D0561"/>
    <w:rsid w:val="00A07389"/>
    <w:rsid w:val="00A23CFA"/>
    <w:rsid w:val="00A37622"/>
    <w:rsid w:val="00A45717"/>
    <w:rsid w:val="00A70A3C"/>
    <w:rsid w:val="00A75641"/>
    <w:rsid w:val="00A928D2"/>
    <w:rsid w:val="00AB5BA7"/>
    <w:rsid w:val="00AE0A20"/>
    <w:rsid w:val="00B56E76"/>
    <w:rsid w:val="00BA0C20"/>
    <w:rsid w:val="00BA64F9"/>
    <w:rsid w:val="00BD1471"/>
    <w:rsid w:val="00BF0D3A"/>
    <w:rsid w:val="00BF4432"/>
    <w:rsid w:val="00C720AD"/>
    <w:rsid w:val="00C81482"/>
    <w:rsid w:val="00CA1B72"/>
    <w:rsid w:val="00CF576A"/>
    <w:rsid w:val="00D3672B"/>
    <w:rsid w:val="00D42EA2"/>
    <w:rsid w:val="00D444F6"/>
    <w:rsid w:val="00DA596A"/>
    <w:rsid w:val="00DA629B"/>
    <w:rsid w:val="00DD19D4"/>
    <w:rsid w:val="00DF30A5"/>
    <w:rsid w:val="00E27B52"/>
    <w:rsid w:val="00E6420E"/>
    <w:rsid w:val="00EC4740"/>
    <w:rsid w:val="00ED61D0"/>
    <w:rsid w:val="00EF6F81"/>
    <w:rsid w:val="00F07397"/>
    <w:rsid w:val="00F50E58"/>
    <w:rsid w:val="00F52A64"/>
    <w:rsid w:val="00F65645"/>
    <w:rsid w:val="00F65F8B"/>
    <w:rsid w:val="00F93AC2"/>
    <w:rsid w:val="00FA1BF1"/>
    <w:rsid w:val="00FB59FB"/>
    <w:rsid w:val="00FC7B4E"/>
    <w:rsid w:val="00FD2754"/>
    <w:rsid w:val="00FD73A6"/>
    <w:rsid w:val="00FD76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E175D-AC21-40C0-BA26-DA6013F3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3A"/>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2F4F3A"/>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4F3A"/>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2F4F3A"/>
    <w:pPr>
      <w:tabs>
        <w:tab w:val="center" w:pos="4252"/>
        <w:tab w:val="right" w:pos="8504"/>
      </w:tabs>
    </w:pPr>
    <w:rPr>
      <w:sz w:val="20"/>
    </w:rPr>
  </w:style>
  <w:style w:type="character" w:customStyle="1" w:styleId="EncabezadoCar">
    <w:name w:val="Encabezado Car"/>
    <w:basedOn w:val="Fuentedeprrafopredeter"/>
    <w:link w:val="Encabezado"/>
    <w:rsid w:val="002F4F3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2F4F3A"/>
  </w:style>
  <w:style w:type="paragraph" w:styleId="Textoindependiente">
    <w:name w:val="Body Text"/>
    <w:basedOn w:val="Normal"/>
    <w:link w:val="TextoindependienteCar"/>
    <w:rsid w:val="002F4F3A"/>
    <w:pPr>
      <w:jc w:val="both"/>
    </w:pPr>
    <w:rPr>
      <w:rFonts w:ascii="Arial" w:hAnsi="Arial"/>
    </w:rPr>
  </w:style>
  <w:style w:type="character" w:customStyle="1" w:styleId="TextoindependienteCar">
    <w:name w:val="Texto independiente Car"/>
    <w:basedOn w:val="Fuentedeprrafopredeter"/>
    <w:link w:val="Textoindependiente"/>
    <w:rsid w:val="002F4F3A"/>
    <w:rPr>
      <w:rFonts w:ascii="Arial" w:eastAsia="Times New Roman" w:hAnsi="Arial" w:cs="Times New Roman"/>
      <w:sz w:val="24"/>
      <w:szCs w:val="20"/>
      <w:lang w:val="es-ES_tradnl" w:eastAsia="es-ES"/>
    </w:rPr>
  </w:style>
  <w:style w:type="paragraph" w:styleId="Piedepgina">
    <w:name w:val="footer"/>
    <w:basedOn w:val="Normal"/>
    <w:link w:val="PiedepginaCar"/>
    <w:rsid w:val="002F4F3A"/>
    <w:pPr>
      <w:tabs>
        <w:tab w:val="center" w:pos="4419"/>
        <w:tab w:val="right" w:pos="8838"/>
      </w:tabs>
    </w:pPr>
    <w:rPr>
      <w:sz w:val="20"/>
    </w:rPr>
  </w:style>
  <w:style w:type="character" w:customStyle="1" w:styleId="PiedepginaCar">
    <w:name w:val="Pie de página Car"/>
    <w:basedOn w:val="Fuentedeprrafopredeter"/>
    <w:link w:val="Piedepgina"/>
    <w:rsid w:val="002F4F3A"/>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2F4F3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4F3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2F4F3A"/>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2F4F3A"/>
    <w:pPr>
      <w:spacing w:after="120"/>
      <w:ind w:left="283"/>
    </w:pPr>
  </w:style>
  <w:style w:type="character" w:customStyle="1" w:styleId="SangradetextonormalCar">
    <w:name w:val="Sangría de texto normal Car"/>
    <w:basedOn w:val="Fuentedeprrafopredeter"/>
    <w:link w:val="Sangradetextonormal"/>
    <w:uiPriority w:val="99"/>
    <w:rsid w:val="002F4F3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FC7B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B4E"/>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8</Pages>
  <Words>2280</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44</cp:revision>
  <cp:lastPrinted>2016-01-20T13:33:00Z</cp:lastPrinted>
  <dcterms:created xsi:type="dcterms:W3CDTF">2016-01-13T16:33:00Z</dcterms:created>
  <dcterms:modified xsi:type="dcterms:W3CDTF">2016-04-12T18:40:00Z</dcterms:modified>
</cp:coreProperties>
</file>