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5C" w:rsidRPr="00402979" w:rsidRDefault="00177A5C" w:rsidP="00177A5C">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77A5C" w:rsidRPr="00177A5C" w:rsidRDefault="00177A5C" w:rsidP="00177A5C">
      <w:pPr>
        <w:pStyle w:val="Sinespaciado"/>
        <w:rPr>
          <w:rFonts w:ascii="Arial Narrow" w:hAnsi="Arial Narrow"/>
          <w:sz w:val="18"/>
          <w:szCs w:val="18"/>
        </w:rPr>
      </w:pPr>
      <w:r w:rsidRPr="00177A5C">
        <w:rPr>
          <w:rFonts w:ascii="Arial Narrow" w:hAnsi="Arial Narrow"/>
          <w:b/>
          <w:sz w:val="18"/>
          <w:szCs w:val="18"/>
        </w:rPr>
        <w:t>Providencia</w:t>
      </w:r>
      <w:r w:rsidRPr="00177A5C">
        <w:rPr>
          <w:rFonts w:ascii="Arial Narrow" w:hAnsi="Arial Narrow"/>
          <w:sz w:val="18"/>
          <w:szCs w:val="18"/>
        </w:rPr>
        <w:t>:</w:t>
      </w:r>
      <w:r w:rsidRPr="00177A5C">
        <w:rPr>
          <w:rFonts w:ascii="Arial Narrow" w:hAnsi="Arial Narrow"/>
          <w:b/>
          <w:sz w:val="18"/>
          <w:szCs w:val="18"/>
        </w:rPr>
        <w:t xml:space="preserve"> </w:t>
      </w:r>
      <w:r w:rsidR="00A07342">
        <w:rPr>
          <w:rFonts w:ascii="Arial Narrow" w:hAnsi="Arial Narrow"/>
          <w:sz w:val="18"/>
          <w:szCs w:val="18"/>
        </w:rPr>
        <w:tab/>
      </w:r>
      <w:r w:rsidRPr="00177A5C">
        <w:rPr>
          <w:rFonts w:ascii="Arial Narrow" w:hAnsi="Arial Narrow"/>
          <w:sz w:val="18"/>
          <w:szCs w:val="18"/>
        </w:rPr>
        <w:t>Sentencia de Segunda Instancia, jueves 21 de enero de 2016.</w:t>
      </w:r>
    </w:p>
    <w:p w:rsidR="00177A5C" w:rsidRPr="00177A5C" w:rsidRDefault="00177A5C" w:rsidP="00177A5C">
      <w:pPr>
        <w:pStyle w:val="Sinespaciado"/>
        <w:rPr>
          <w:rFonts w:ascii="Arial Narrow" w:hAnsi="Arial Narrow"/>
          <w:bCs/>
          <w:iCs/>
          <w:sz w:val="18"/>
          <w:szCs w:val="18"/>
        </w:rPr>
      </w:pPr>
      <w:r w:rsidRPr="00177A5C">
        <w:rPr>
          <w:rFonts w:ascii="Arial Narrow" w:hAnsi="Arial Narrow"/>
          <w:b/>
          <w:bCs/>
          <w:sz w:val="18"/>
          <w:szCs w:val="18"/>
        </w:rPr>
        <w:t>Radicación No</w:t>
      </w:r>
      <w:r w:rsidRPr="00177A5C">
        <w:rPr>
          <w:rFonts w:ascii="Arial Narrow" w:hAnsi="Arial Narrow"/>
          <w:bCs/>
          <w:sz w:val="18"/>
          <w:szCs w:val="18"/>
        </w:rPr>
        <w:t>:</w:t>
      </w:r>
      <w:r w:rsidR="00A07342">
        <w:rPr>
          <w:rFonts w:ascii="Arial Narrow" w:hAnsi="Arial Narrow"/>
          <w:b/>
          <w:bCs/>
          <w:sz w:val="18"/>
          <w:szCs w:val="18"/>
        </w:rPr>
        <w:t xml:space="preserve"> </w:t>
      </w:r>
      <w:r w:rsidR="00A07342">
        <w:rPr>
          <w:rFonts w:ascii="Arial Narrow" w:hAnsi="Arial Narrow"/>
          <w:b/>
          <w:bCs/>
          <w:sz w:val="18"/>
          <w:szCs w:val="18"/>
        </w:rPr>
        <w:tab/>
      </w:r>
      <w:r w:rsidRPr="00177A5C">
        <w:rPr>
          <w:rFonts w:ascii="Arial Narrow" w:hAnsi="Arial Narrow"/>
          <w:bCs/>
          <w:sz w:val="18"/>
          <w:szCs w:val="18"/>
        </w:rPr>
        <w:t>66001-31-05-004-2014-00353-01</w:t>
      </w:r>
    </w:p>
    <w:p w:rsidR="00177A5C" w:rsidRPr="00177A5C" w:rsidRDefault="00177A5C" w:rsidP="00177A5C">
      <w:pPr>
        <w:pStyle w:val="Sinespaciado"/>
        <w:rPr>
          <w:rFonts w:ascii="Arial Narrow" w:hAnsi="Arial Narrow"/>
          <w:iCs/>
          <w:sz w:val="18"/>
          <w:szCs w:val="18"/>
        </w:rPr>
      </w:pPr>
      <w:r w:rsidRPr="00177A5C">
        <w:rPr>
          <w:rFonts w:ascii="Arial Narrow" w:hAnsi="Arial Narrow"/>
          <w:b/>
          <w:bCs/>
          <w:iCs/>
          <w:sz w:val="18"/>
          <w:szCs w:val="18"/>
        </w:rPr>
        <w:t>Proceso</w:t>
      </w:r>
      <w:r w:rsidRPr="00177A5C">
        <w:rPr>
          <w:rFonts w:ascii="Arial Narrow" w:hAnsi="Arial Narrow"/>
          <w:bCs/>
          <w:iCs/>
          <w:sz w:val="18"/>
          <w:szCs w:val="18"/>
        </w:rPr>
        <w:t>:</w:t>
      </w:r>
      <w:r w:rsidRPr="00177A5C">
        <w:rPr>
          <w:rFonts w:ascii="Arial Narrow" w:hAnsi="Arial Narrow"/>
          <w:iCs/>
          <w:sz w:val="18"/>
          <w:szCs w:val="18"/>
        </w:rPr>
        <w:t xml:space="preserve"> </w:t>
      </w:r>
      <w:r w:rsidRPr="00177A5C">
        <w:rPr>
          <w:rFonts w:ascii="Arial Narrow" w:hAnsi="Arial Narrow"/>
          <w:b/>
          <w:iCs/>
          <w:sz w:val="18"/>
          <w:szCs w:val="18"/>
        </w:rPr>
        <w:tab/>
      </w:r>
      <w:r w:rsidRPr="00177A5C">
        <w:rPr>
          <w:rFonts w:ascii="Arial Narrow" w:hAnsi="Arial Narrow"/>
          <w:b/>
          <w:iCs/>
          <w:sz w:val="18"/>
          <w:szCs w:val="18"/>
        </w:rPr>
        <w:tab/>
      </w:r>
      <w:r w:rsidRPr="00177A5C">
        <w:rPr>
          <w:rFonts w:ascii="Arial Narrow" w:hAnsi="Arial Narrow"/>
          <w:iCs/>
          <w:sz w:val="18"/>
          <w:szCs w:val="18"/>
        </w:rPr>
        <w:t>Ordinario Laboral.</w:t>
      </w:r>
    </w:p>
    <w:p w:rsidR="00177A5C" w:rsidRPr="00177A5C" w:rsidRDefault="00177A5C" w:rsidP="00177A5C">
      <w:pPr>
        <w:pStyle w:val="Sinespaciado"/>
        <w:rPr>
          <w:rFonts w:ascii="Arial Narrow" w:hAnsi="Arial Narrow"/>
          <w:bCs/>
          <w:sz w:val="18"/>
          <w:szCs w:val="18"/>
        </w:rPr>
      </w:pPr>
      <w:r w:rsidRPr="00177A5C">
        <w:rPr>
          <w:rFonts w:ascii="Arial Narrow" w:hAnsi="Arial Narrow"/>
          <w:b/>
          <w:iCs/>
          <w:sz w:val="18"/>
          <w:szCs w:val="18"/>
        </w:rPr>
        <w:t>Demandante</w:t>
      </w:r>
      <w:r w:rsidR="00A07342">
        <w:rPr>
          <w:rFonts w:ascii="Arial Narrow" w:hAnsi="Arial Narrow"/>
          <w:iCs/>
          <w:sz w:val="18"/>
          <w:szCs w:val="18"/>
        </w:rPr>
        <w:t xml:space="preserve">:     </w:t>
      </w:r>
      <w:r w:rsidR="00A07342">
        <w:rPr>
          <w:rFonts w:ascii="Arial Narrow" w:hAnsi="Arial Narrow"/>
          <w:iCs/>
          <w:sz w:val="18"/>
          <w:szCs w:val="18"/>
        </w:rPr>
        <w:tab/>
      </w:r>
      <w:r w:rsidRPr="00177A5C">
        <w:rPr>
          <w:rFonts w:ascii="Arial Narrow" w:hAnsi="Arial Narrow"/>
          <w:iCs/>
          <w:sz w:val="18"/>
          <w:szCs w:val="18"/>
        </w:rPr>
        <w:t xml:space="preserve">Pedro José Reinosa Cardona </w:t>
      </w:r>
    </w:p>
    <w:p w:rsidR="00177A5C" w:rsidRPr="00177A5C" w:rsidRDefault="00177A5C" w:rsidP="00177A5C">
      <w:pPr>
        <w:pStyle w:val="Sinespaciado"/>
        <w:rPr>
          <w:rFonts w:ascii="Arial Narrow" w:hAnsi="Arial Narrow"/>
          <w:bCs/>
          <w:sz w:val="18"/>
          <w:szCs w:val="18"/>
        </w:rPr>
      </w:pPr>
      <w:r w:rsidRPr="00177A5C">
        <w:rPr>
          <w:rFonts w:ascii="Arial Narrow" w:hAnsi="Arial Narrow"/>
          <w:b/>
          <w:bCs/>
          <w:sz w:val="18"/>
          <w:szCs w:val="18"/>
        </w:rPr>
        <w:t>Demandado:</w:t>
      </w:r>
      <w:r w:rsidRPr="00177A5C">
        <w:rPr>
          <w:rFonts w:ascii="Arial Narrow" w:hAnsi="Arial Narrow"/>
          <w:bCs/>
          <w:sz w:val="18"/>
          <w:szCs w:val="18"/>
        </w:rPr>
        <w:t xml:space="preserve">            </w:t>
      </w:r>
      <w:r w:rsidRPr="00177A5C">
        <w:rPr>
          <w:rFonts w:ascii="Arial Narrow" w:hAnsi="Arial Narrow"/>
          <w:bCs/>
          <w:sz w:val="18"/>
          <w:szCs w:val="18"/>
        </w:rPr>
        <w:tab/>
        <w:t>Colpensiones</w:t>
      </w:r>
    </w:p>
    <w:p w:rsidR="00177A5C" w:rsidRPr="00177A5C" w:rsidRDefault="00177A5C" w:rsidP="00177A5C">
      <w:pPr>
        <w:pStyle w:val="Sinespaciado"/>
        <w:rPr>
          <w:rFonts w:ascii="Arial Narrow" w:hAnsi="Arial Narrow"/>
          <w:sz w:val="18"/>
          <w:szCs w:val="18"/>
        </w:rPr>
      </w:pPr>
      <w:r w:rsidRPr="00177A5C">
        <w:rPr>
          <w:rFonts w:ascii="Arial Narrow" w:hAnsi="Arial Narrow"/>
          <w:b/>
          <w:sz w:val="18"/>
          <w:szCs w:val="18"/>
        </w:rPr>
        <w:t>Juzgado de origen</w:t>
      </w:r>
      <w:r w:rsidR="00A07342">
        <w:rPr>
          <w:rFonts w:ascii="Arial Narrow" w:hAnsi="Arial Narrow"/>
          <w:sz w:val="18"/>
          <w:szCs w:val="18"/>
        </w:rPr>
        <w:t xml:space="preserve">:  </w:t>
      </w:r>
      <w:r w:rsidRPr="00177A5C">
        <w:rPr>
          <w:rFonts w:ascii="Arial Narrow" w:hAnsi="Arial Narrow"/>
          <w:sz w:val="18"/>
          <w:szCs w:val="18"/>
        </w:rPr>
        <w:t>Cuarto Laboral del Circuito de Pereira.</w:t>
      </w:r>
    </w:p>
    <w:p w:rsidR="00177A5C" w:rsidRPr="00177A5C" w:rsidRDefault="00A07342" w:rsidP="00177A5C">
      <w:pPr>
        <w:pStyle w:val="Sinespaciado"/>
        <w:rPr>
          <w:rFonts w:ascii="Arial Narrow" w:hAnsi="Arial Narrow"/>
          <w:b/>
          <w:iCs/>
          <w:sz w:val="18"/>
          <w:szCs w:val="18"/>
        </w:rPr>
      </w:pPr>
      <w:r w:rsidRPr="00A07342">
        <w:rPr>
          <w:rFonts w:ascii="Arial Narrow" w:hAnsi="Arial Narrow"/>
          <w:b/>
          <w:iCs/>
          <w:spacing w:val="-6"/>
          <w:sz w:val="18"/>
          <w:szCs w:val="18"/>
        </w:rPr>
        <w:t>Magistrado Ponente:</w:t>
      </w:r>
      <w:r>
        <w:rPr>
          <w:rFonts w:ascii="Arial Narrow" w:hAnsi="Arial Narrow"/>
          <w:b/>
          <w:iCs/>
          <w:sz w:val="18"/>
          <w:szCs w:val="18"/>
        </w:rPr>
        <w:t xml:space="preserve">  </w:t>
      </w:r>
      <w:r w:rsidR="00177A5C" w:rsidRPr="00177A5C">
        <w:rPr>
          <w:rFonts w:ascii="Arial Narrow" w:hAnsi="Arial Narrow"/>
          <w:iCs/>
          <w:sz w:val="18"/>
          <w:szCs w:val="18"/>
        </w:rPr>
        <w:t>Francisco Javier Tamayo Tabares.</w:t>
      </w:r>
    </w:p>
    <w:p w:rsidR="00427FEF" w:rsidRDefault="00177A5C" w:rsidP="00387AF9">
      <w:pPr>
        <w:pStyle w:val="Sinespaciado"/>
        <w:ind w:left="2124" w:hanging="2124"/>
        <w:jc w:val="both"/>
        <w:rPr>
          <w:rFonts w:ascii="Arial Narrow" w:hAnsi="Arial Narrow"/>
          <w:b/>
          <w:bCs/>
          <w:sz w:val="18"/>
          <w:szCs w:val="18"/>
        </w:rPr>
      </w:pPr>
      <w:r w:rsidRPr="00177A5C">
        <w:rPr>
          <w:rFonts w:ascii="Arial Narrow" w:hAnsi="Arial Narrow"/>
          <w:b/>
          <w:bCs/>
          <w:sz w:val="18"/>
          <w:szCs w:val="18"/>
        </w:rPr>
        <w:t xml:space="preserve">Tema a tratar: </w:t>
      </w:r>
      <w:r w:rsidRPr="00177A5C">
        <w:rPr>
          <w:rFonts w:ascii="Arial Narrow" w:hAnsi="Arial Narrow"/>
          <w:b/>
          <w:bCs/>
          <w:sz w:val="18"/>
          <w:szCs w:val="18"/>
        </w:rPr>
        <w:tab/>
      </w:r>
    </w:p>
    <w:p w:rsidR="00427FEF" w:rsidRDefault="00427FEF" w:rsidP="00387AF9">
      <w:pPr>
        <w:pStyle w:val="Sinespaciado"/>
        <w:ind w:left="2124" w:hanging="2124"/>
        <w:jc w:val="both"/>
        <w:rPr>
          <w:rFonts w:ascii="Arial Narrow" w:hAnsi="Arial Narrow"/>
          <w:b/>
          <w:bCs/>
          <w:sz w:val="18"/>
          <w:szCs w:val="18"/>
        </w:rPr>
      </w:pPr>
    </w:p>
    <w:p w:rsidR="00A07342" w:rsidRPr="00513329" w:rsidRDefault="00A07342" w:rsidP="00A07342">
      <w:pPr>
        <w:pStyle w:val="Sinespaciado"/>
        <w:ind w:left="1418"/>
        <w:jc w:val="both"/>
        <w:rPr>
          <w:rFonts w:ascii="Arial Narrow" w:hAnsi="Arial Narrow"/>
          <w:spacing w:val="-6"/>
          <w:sz w:val="20"/>
          <w:szCs w:val="20"/>
        </w:rPr>
      </w:pPr>
      <w:r w:rsidRPr="00513329">
        <w:rPr>
          <w:rFonts w:ascii="Arial Narrow" w:hAnsi="Arial Narrow"/>
          <w:spacing w:val="-6"/>
          <w:sz w:val="20"/>
          <w:szCs w:val="20"/>
        </w:rPr>
        <w:t>RETROACTIVO PENSIONAL/ Procedencia/ No reformatio in pejus en grado de consulta/ Fecha a partir de la cual le asiste el derecho al actor a obtener el disfrute de su pensión de vejez/ Diferencias entre causación y disfrute de la pensión</w:t>
      </w:r>
      <w:r w:rsidRPr="00513329">
        <w:rPr>
          <w:rFonts w:ascii="Arial Narrow" w:hAnsi="Arial Narrow"/>
          <w:spacing w:val="-6"/>
          <w:sz w:val="20"/>
          <w:szCs w:val="20"/>
        </w:rPr>
        <w:t>.</w:t>
      </w:r>
    </w:p>
    <w:p w:rsidR="00A07342" w:rsidRPr="00513329" w:rsidRDefault="00A07342" w:rsidP="00A07342">
      <w:pPr>
        <w:pStyle w:val="Sinespaciado"/>
        <w:ind w:left="1418"/>
        <w:jc w:val="both"/>
        <w:rPr>
          <w:rFonts w:ascii="Arial Narrow" w:hAnsi="Arial Narrow"/>
          <w:spacing w:val="-6"/>
          <w:sz w:val="20"/>
          <w:szCs w:val="20"/>
        </w:rPr>
      </w:pPr>
      <w:r w:rsidRPr="00513329">
        <w:rPr>
          <w:rFonts w:ascii="Arial Narrow" w:hAnsi="Arial Narrow"/>
          <w:spacing w:val="-6"/>
          <w:sz w:val="20"/>
          <w:szCs w:val="20"/>
        </w:rPr>
        <w:t xml:space="preserve">  </w:t>
      </w:r>
    </w:p>
    <w:p w:rsidR="00A07342" w:rsidRPr="00513329" w:rsidRDefault="00A07342" w:rsidP="00A07342">
      <w:pPr>
        <w:pStyle w:val="Sinespaciado"/>
        <w:ind w:left="1418"/>
        <w:jc w:val="both"/>
        <w:rPr>
          <w:rFonts w:ascii="Arial Narrow" w:hAnsi="Arial Narrow"/>
          <w:spacing w:val="-6"/>
          <w:sz w:val="20"/>
          <w:szCs w:val="20"/>
        </w:rPr>
      </w:pPr>
      <w:r w:rsidRPr="00513329">
        <w:rPr>
          <w:rFonts w:ascii="Arial Narrow" w:hAnsi="Arial Narrow"/>
          <w:spacing w:val="-6"/>
          <w:sz w:val="20"/>
          <w:szCs w:val="20"/>
        </w:rPr>
        <w:t>“(…) no es dable confundir la causación de la pensión de vejez con su disfrute, pues la primera situación ocurre desde el momento mismo en que el afiliado reúne los requisitos mínimos de edad y densidad de cotizaciones exigidos normativamente, mientras que el disfrute pensional, pende de la desafiliación al sistema.”</w:t>
      </w:r>
    </w:p>
    <w:p w:rsidR="00A07342" w:rsidRPr="00513329" w:rsidRDefault="00A07342" w:rsidP="00A07342">
      <w:pPr>
        <w:pStyle w:val="Sinespaciado"/>
        <w:ind w:left="1418"/>
        <w:jc w:val="both"/>
        <w:rPr>
          <w:rFonts w:ascii="Arial Narrow" w:hAnsi="Arial Narrow"/>
          <w:spacing w:val="-6"/>
          <w:sz w:val="20"/>
          <w:szCs w:val="20"/>
        </w:rPr>
      </w:pPr>
    </w:p>
    <w:p w:rsidR="00A07342" w:rsidRPr="00513329" w:rsidRDefault="00A07342" w:rsidP="00A07342">
      <w:pPr>
        <w:pStyle w:val="Sinespaciado"/>
        <w:ind w:left="1418"/>
        <w:jc w:val="both"/>
        <w:rPr>
          <w:rFonts w:ascii="Arial Narrow" w:hAnsi="Arial Narrow"/>
          <w:spacing w:val="-6"/>
          <w:sz w:val="20"/>
          <w:szCs w:val="20"/>
        </w:rPr>
      </w:pPr>
      <w:r w:rsidRPr="00513329">
        <w:rPr>
          <w:rFonts w:ascii="Arial Narrow" w:hAnsi="Arial Narrow"/>
          <w:spacing w:val="-6"/>
          <w:sz w:val="20"/>
          <w:szCs w:val="20"/>
        </w:rPr>
        <w:t>“En ese contexto, conforme se advierte en el acto administrativo que reconoció el derecho a la pensión de vejez (…), la reclamación administrativa fue presentada ante la entidad demandada el día 23 de enero de 2012, de modo que al haber arribado el actor a la edad mínima para pensionarse, el 9 de febrero de ese mismo año, bien puede afirmarse que obró suficiente inmediatez en la presentac</w:t>
      </w:r>
      <w:r w:rsidR="00513329" w:rsidRPr="00513329">
        <w:rPr>
          <w:rFonts w:ascii="Arial Narrow" w:hAnsi="Arial Narrow"/>
          <w:spacing w:val="-6"/>
          <w:sz w:val="20"/>
          <w:szCs w:val="20"/>
        </w:rPr>
        <w:t xml:space="preserve">ión de la solicitud pensional, </w:t>
      </w:r>
      <w:r w:rsidRPr="00513329">
        <w:rPr>
          <w:rFonts w:ascii="Arial Narrow" w:hAnsi="Arial Narrow"/>
          <w:spacing w:val="-6"/>
          <w:sz w:val="20"/>
          <w:szCs w:val="20"/>
        </w:rPr>
        <w:t>como acto expreso declarativo de la voluntad del afiliado, tendiente a que la entidad de seguridad social una vez cumplido el requisito de la edad, adoptara las medidas necesarias para excluirlo del sistema general de pensiones.</w:t>
      </w:r>
      <w:r w:rsidRPr="00513329">
        <w:rPr>
          <w:rFonts w:ascii="Arial Narrow" w:hAnsi="Arial Narrow"/>
          <w:spacing w:val="-6"/>
          <w:sz w:val="20"/>
          <w:szCs w:val="20"/>
        </w:rPr>
        <w:t>”</w:t>
      </w:r>
    </w:p>
    <w:p w:rsidR="00A07342" w:rsidRPr="00513329" w:rsidRDefault="00A07342" w:rsidP="00355FE9">
      <w:pPr>
        <w:pStyle w:val="Sinespaciado"/>
        <w:jc w:val="both"/>
        <w:rPr>
          <w:rFonts w:ascii="Arial Narrow" w:hAnsi="Arial Narrow"/>
          <w:spacing w:val="-6"/>
          <w:sz w:val="20"/>
          <w:szCs w:val="20"/>
        </w:rPr>
      </w:pPr>
    </w:p>
    <w:p w:rsidR="00A07342" w:rsidRPr="00513329" w:rsidRDefault="00A07342" w:rsidP="00A07342">
      <w:pPr>
        <w:pStyle w:val="Sinespaciado"/>
        <w:ind w:left="1418"/>
        <w:jc w:val="both"/>
        <w:rPr>
          <w:rFonts w:ascii="Arial Narrow" w:hAnsi="Arial Narrow"/>
          <w:spacing w:val="-6"/>
          <w:sz w:val="20"/>
          <w:szCs w:val="20"/>
        </w:rPr>
      </w:pPr>
      <w:r w:rsidRPr="00513329">
        <w:rPr>
          <w:rFonts w:ascii="Arial Narrow" w:hAnsi="Arial Narrow"/>
          <w:spacing w:val="-6"/>
          <w:sz w:val="20"/>
          <w:szCs w:val="20"/>
        </w:rPr>
        <w:t>“El valor del retroactivo pensional causado entre el 10 de febrero de 2012 y el 30 de septiembre de 2013, asciende a la suma de $ 15`718.561 (...) Ahora bien, dado que dicho monto resulta ser superior al liquidado en la instancia precedente en cuantía de $ 15`715.049, en virtud del grado jurisdiccional de consulta que se surta en favor de la entidad accionada, se mantendrá incólume la condena impuesta en sede de primer grado.</w:t>
      </w:r>
      <w:r w:rsidRPr="00513329">
        <w:rPr>
          <w:rFonts w:ascii="Arial Narrow" w:hAnsi="Arial Narrow"/>
          <w:spacing w:val="-6"/>
          <w:sz w:val="20"/>
          <w:szCs w:val="20"/>
        </w:rPr>
        <w:t>”</w:t>
      </w:r>
    </w:p>
    <w:p w:rsidR="00A07342" w:rsidRPr="00513329" w:rsidRDefault="00A07342" w:rsidP="00A07342">
      <w:pPr>
        <w:pStyle w:val="Sinespaciado"/>
        <w:ind w:left="1418"/>
        <w:jc w:val="both"/>
        <w:rPr>
          <w:rFonts w:ascii="Arial Narrow" w:hAnsi="Arial Narrow"/>
          <w:spacing w:val="-6"/>
          <w:sz w:val="20"/>
          <w:szCs w:val="20"/>
        </w:rPr>
      </w:pPr>
    </w:p>
    <w:p w:rsidR="00A07342" w:rsidRPr="00513329" w:rsidRDefault="00A07342" w:rsidP="00A07342">
      <w:pPr>
        <w:pStyle w:val="Sinespaciado"/>
        <w:ind w:left="1418"/>
        <w:jc w:val="both"/>
        <w:rPr>
          <w:rFonts w:ascii="Arial Narrow" w:hAnsi="Arial Narrow"/>
          <w:spacing w:val="-6"/>
          <w:sz w:val="20"/>
          <w:szCs w:val="20"/>
        </w:rPr>
      </w:pPr>
      <w:r w:rsidRPr="00513329">
        <w:rPr>
          <w:rFonts w:ascii="Arial Narrow" w:hAnsi="Arial Narrow"/>
          <w:spacing w:val="-6"/>
          <w:sz w:val="20"/>
          <w:szCs w:val="20"/>
        </w:rPr>
        <w:t>EXCEPCIÓN DE PRESCRIPCIÓN/ No vencimiento del término prescriptivo.</w:t>
      </w:r>
    </w:p>
    <w:p w:rsidR="00A07342" w:rsidRPr="00513329" w:rsidRDefault="00A07342" w:rsidP="00A07342">
      <w:pPr>
        <w:pStyle w:val="Sinespaciado"/>
        <w:ind w:left="1418"/>
        <w:jc w:val="both"/>
        <w:rPr>
          <w:rFonts w:ascii="Arial Narrow" w:hAnsi="Arial Narrow"/>
          <w:spacing w:val="-6"/>
          <w:sz w:val="20"/>
          <w:szCs w:val="20"/>
        </w:rPr>
      </w:pPr>
    </w:p>
    <w:p w:rsidR="00A07342" w:rsidRPr="00513329" w:rsidRDefault="00A07342" w:rsidP="00A07342">
      <w:pPr>
        <w:pStyle w:val="Sinespaciado"/>
        <w:ind w:left="1418"/>
        <w:jc w:val="both"/>
        <w:rPr>
          <w:rFonts w:ascii="Arial Narrow" w:hAnsi="Arial Narrow"/>
          <w:spacing w:val="-6"/>
          <w:sz w:val="20"/>
          <w:szCs w:val="20"/>
        </w:rPr>
      </w:pPr>
      <w:r w:rsidRPr="00513329">
        <w:rPr>
          <w:rFonts w:ascii="Arial Narrow" w:hAnsi="Arial Narrow"/>
          <w:spacing w:val="-6"/>
          <w:sz w:val="20"/>
          <w:szCs w:val="20"/>
        </w:rPr>
        <w:t xml:space="preserve">“Respecto de la excepción de prescripción propuesta por la entidad en favor de quien se surte la consulta, encuentra la Sala que la misma no está llamada a prosperar, como quiera que no transcurrieron más de tres años desde que la respectiva obligación se hizo exigible y la interposición de la demanda, lo cual tuvo lugar el día 2 de julio de 2014 (…)” </w:t>
      </w:r>
    </w:p>
    <w:p w:rsidR="00A07342" w:rsidRPr="00513329" w:rsidRDefault="00A07342" w:rsidP="00A07342">
      <w:pPr>
        <w:pStyle w:val="Sinespaciado"/>
        <w:ind w:left="1418"/>
        <w:jc w:val="both"/>
        <w:rPr>
          <w:rFonts w:ascii="Arial Narrow" w:hAnsi="Arial Narrow"/>
          <w:spacing w:val="-6"/>
          <w:sz w:val="20"/>
          <w:szCs w:val="20"/>
        </w:rPr>
      </w:pPr>
    </w:p>
    <w:p w:rsidR="00A07342" w:rsidRPr="00513329" w:rsidRDefault="00A07342" w:rsidP="00A07342">
      <w:pPr>
        <w:pStyle w:val="Sinespaciado"/>
        <w:ind w:left="1418"/>
        <w:jc w:val="both"/>
        <w:rPr>
          <w:rFonts w:ascii="Arial Narrow" w:hAnsi="Arial Narrow"/>
          <w:spacing w:val="-6"/>
          <w:sz w:val="20"/>
          <w:szCs w:val="20"/>
        </w:rPr>
      </w:pPr>
      <w:r w:rsidRPr="00513329">
        <w:rPr>
          <w:rFonts w:ascii="Arial Narrow" w:hAnsi="Arial Narrow"/>
          <w:spacing w:val="-6"/>
          <w:sz w:val="20"/>
          <w:szCs w:val="20"/>
        </w:rPr>
        <w:t>INTERESES MORATORIOS/ Empiezan a contar desde que vence el término legal conferido para resolver la solic</w:t>
      </w:r>
      <w:r w:rsidR="00355FE9">
        <w:rPr>
          <w:rFonts w:ascii="Arial Narrow" w:hAnsi="Arial Narrow"/>
          <w:spacing w:val="-6"/>
          <w:sz w:val="20"/>
          <w:szCs w:val="20"/>
        </w:rPr>
        <w:t>itud pensional</w:t>
      </w:r>
      <w:r w:rsidRPr="00513329">
        <w:rPr>
          <w:rFonts w:ascii="Arial Narrow" w:hAnsi="Arial Narrow"/>
          <w:spacing w:val="-6"/>
          <w:sz w:val="20"/>
          <w:szCs w:val="20"/>
        </w:rPr>
        <w:t>.</w:t>
      </w:r>
    </w:p>
    <w:p w:rsidR="00A07342" w:rsidRPr="00513329" w:rsidRDefault="00A07342" w:rsidP="00A07342">
      <w:pPr>
        <w:pStyle w:val="Sinespaciado"/>
        <w:ind w:left="1418"/>
        <w:jc w:val="both"/>
        <w:rPr>
          <w:rFonts w:ascii="Arial Narrow" w:hAnsi="Arial Narrow"/>
          <w:spacing w:val="-6"/>
          <w:sz w:val="20"/>
          <w:szCs w:val="20"/>
        </w:rPr>
      </w:pPr>
    </w:p>
    <w:p w:rsidR="00F16CA7" w:rsidRPr="00513329" w:rsidRDefault="00A07342" w:rsidP="00A07342">
      <w:pPr>
        <w:pStyle w:val="Sinespaciado"/>
        <w:ind w:left="1418"/>
        <w:jc w:val="both"/>
        <w:rPr>
          <w:rFonts w:ascii="Arial Narrow" w:hAnsi="Arial Narrow"/>
          <w:spacing w:val="-6"/>
          <w:sz w:val="20"/>
          <w:szCs w:val="20"/>
        </w:rPr>
      </w:pPr>
      <w:r w:rsidRPr="00513329">
        <w:rPr>
          <w:rFonts w:ascii="Arial Narrow" w:hAnsi="Arial Narrow"/>
          <w:spacing w:val="-6"/>
          <w:sz w:val="20"/>
          <w:szCs w:val="20"/>
        </w:rPr>
        <w:t>“</w:t>
      </w:r>
      <w:r w:rsidRPr="00513329">
        <w:rPr>
          <w:rFonts w:ascii="Arial Narrow" w:hAnsi="Arial Narrow"/>
          <w:spacing w:val="-6"/>
          <w:sz w:val="20"/>
          <w:szCs w:val="20"/>
        </w:rPr>
        <w:t>En cuanto a la condena por concepto de intereses moratorios, habiéndose presentado la reclamación administrativa el 23 de enero de 2012 y arribado el actor a la edad mínima el 9 de febrero de ese mismo año, el término de gracia con el que contaba la entidad para resolver de fondo el derecho reclamado y realizar el pago efectivo del mismo, fenecía el 10 de septiembre de 2012, de modo que, como ello no ocurrió así, es procedente emitir condena por este concepto (…)</w:t>
      </w:r>
      <w:r w:rsidRPr="00513329">
        <w:rPr>
          <w:rFonts w:ascii="Arial Narrow" w:hAnsi="Arial Narrow"/>
          <w:spacing w:val="-6"/>
          <w:sz w:val="20"/>
          <w:szCs w:val="20"/>
        </w:rPr>
        <w:t>”</w:t>
      </w:r>
    </w:p>
    <w:p w:rsidR="003F5840" w:rsidRPr="00513329" w:rsidRDefault="003F5840" w:rsidP="00A07342">
      <w:pPr>
        <w:pStyle w:val="Sinespaciado"/>
        <w:ind w:left="1418"/>
        <w:jc w:val="both"/>
        <w:rPr>
          <w:rFonts w:ascii="Arial Narrow" w:hAnsi="Arial Narrow"/>
          <w:spacing w:val="-6"/>
          <w:sz w:val="18"/>
          <w:szCs w:val="20"/>
        </w:rPr>
      </w:pPr>
    </w:p>
    <w:p w:rsidR="00387AF9" w:rsidRPr="00513329" w:rsidRDefault="003C2C08" w:rsidP="00A07342">
      <w:pPr>
        <w:spacing w:line="240" w:lineRule="auto"/>
        <w:ind w:left="1418"/>
        <w:jc w:val="both"/>
        <w:rPr>
          <w:rFonts w:ascii="Arial Narrow" w:hAnsi="Arial Narrow"/>
          <w:spacing w:val="-6"/>
          <w:sz w:val="18"/>
          <w:szCs w:val="20"/>
        </w:rPr>
      </w:pPr>
      <w:r w:rsidRPr="00513329">
        <w:rPr>
          <w:rFonts w:ascii="Arial Narrow" w:hAnsi="Arial Narrow"/>
          <w:spacing w:val="-6"/>
          <w:sz w:val="18"/>
          <w:szCs w:val="20"/>
        </w:rPr>
        <w:t xml:space="preserve">Cita: Corte Suprema de Justicia, Sala Laboral, sentencia 44362 del 2013. </w:t>
      </w:r>
    </w:p>
    <w:p w:rsidR="00A07342" w:rsidRPr="00A07342" w:rsidRDefault="00A07342" w:rsidP="00A07342">
      <w:pPr>
        <w:spacing w:line="240" w:lineRule="auto"/>
        <w:ind w:left="1560"/>
        <w:jc w:val="both"/>
        <w:rPr>
          <w:sz w:val="6"/>
          <w:szCs w:val="20"/>
        </w:rPr>
      </w:pPr>
    </w:p>
    <w:p w:rsidR="00177A5C" w:rsidRDefault="00177A5C" w:rsidP="00177A5C">
      <w:pPr>
        <w:autoSpaceDE w:val="0"/>
        <w:autoSpaceDN w:val="0"/>
        <w:adjustRightInd w:val="0"/>
        <w:ind w:left="2127" w:hanging="2127"/>
        <w:jc w:val="both"/>
        <w:rPr>
          <w:rFonts w:ascii="Arial Narrow" w:hAnsi="Arial Narrow" w:cs="Arial"/>
          <w:b/>
          <w:sz w:val="29"/>
          <w:szCs w:val="29"/>
        </w:rPr>
      </w:pPr>
      <w:r w:rsidRPr="00A96368">
        <w:rPr>
          <w:rFonts w:ascii="Arial Narrow" w:hAnsi="Arial Narrow" w:cs="Arial"/>
          <w:b/>
          <w:bCs/>
          <w:i/>
          <w:iCs/>
        </w:rPr>
        <w:t xml:space="preserve">    </w:t>
      </w:r>
      <w:r w:rsidRPr="0013664A">
        <w:rPr>
          <w:rFonts w:ascii="Arial Narrow" w:hAnsi="Arial Narrow" w:cs="Arial"/>
          <w:b/>
          <w:sz w:val="29"/>
          <w:szCs w:val="29"/>
          <w:u w:val="single"/>
        </w:rPr>
        <w:t>AUDIENCIA PÚBLICA</w:t>
      </w:r>
      <w:r w:rsidRPr="0013664A">
        <w:rPr>
          <w:rFonts w:ascii="Arial Narrow" w:hAnsi="Arial Narrow" w:cs="Arial"/>
          <w:b/>
          <w:sz w:val="29"/>
          <w:szCs w:val="29"/>
        </w:rPr>
        <w:t>:</w:t>
      </w:r>
    </w:p>
    <w:p w:rsidR="00177A5C" w:rsidRPr="00387AF9" w:rsidRDefault="00177A5C" w:rsidP="00387AF9">
      <w:pPr>
        <w:pStyle w:val="Sinespaciado"/>
      </w:pPr>
    </w:p>
    <w:p w:rsidR="00177A5C" w:rsidRPr="00177A5C" w:rsidRDefault="00177A5C" w:rsidP="00177A5C">
      <w:pPr>
        <w:spacing w:line="360" w:lineRule="auto"/>
        <w:ind w:firstLine="851"/>
        <w:jc w:val="both"/>
        <w:rPr>
          <w:rFonts w:ascii="Arial Narrow" w:hAnsi="Arial Narrow" w:cs="Arial"/>
          <w:b/>
          <w:bCs/>
          <w:iCs/>
          <w:sz w:val="28"/>
          <w:szCs w:val="28"/>
        </w:rPr>
      </w:pPr>
      <w:r w:rsidRPr="00177A5C">
        <w:rPr>
          <w:rFonts w:ascii="Arial Narrow" w:eastAsia="Calibri" w:hAnsi="Arial Narrow" w:cs="Arial"/>
          <w:sz w:val="28"/>
          <w:szCs w:val="28"/>
          <w:lang w:val="es-CO"/>
        </w:rPr>
        <w:t xml:space="preserve">En Pereira, a los veintiún (21) días del mes de enero de dos mil dieciséis (2016), siendo las nueve de la mañana (9:00 a.m.), </w:t>
      </w:r>
      <w:r w:rsidRPr="00177A5C">
        <w:rPr>
          <w:rFonts w:ascii="Arial Narrow" w:hAnsi="Arial Narrow" w:cs="Tahoma"/>
          <w:bCs/>
          <w:color w:val="000000"/>
          <w:sz w:val="28"/>
          <w:szCs w:val="28"/>
          <w:lang w:eastAsia="es-CO"/>
        </w:rPr>
        <w:t>reunidos en la Sala de Audiencia la magistrada y los magistrados de la Sala Laboral del Tribunal Superior de Pereira, el ponente declara abierto el acto, que tiene por objeto resolver el grado jurisdiccional de consulta frente a la sentencia p</w:t>
      </w:r>
      <w:r w:rsidRPr="00177A5C">
        <w:rPr>
          <w:rFonts w:ascii="Arial Narrow" w:hAnsi="Arial Narrow" w:cs="Arial"/>
          <w:sz w:val="28"/>
          <w:szCs w:val="28"/>
        </w:rPr>
        <w:t xml:space="preserve">roferida el 5 de diciembre de 2014 por el Juzgado Cuarto Laboral del Circuito de Pereira, dentro del proceso ordinario laboral promovido por </w:t>
      </w:r>
      <w:r w:rsidRPr="00177A5C">
        <w:rPr>
          <w:rFonts w:ascii="Arial Narrow" w:hAnsi="Arial Narrow" w:cs="Arial"/>
          <w:b/>
          <w:i/>
          <w:sz w:val="28"/>
          <w:szCs w:val="28"/>
        </w:rPr>
        <w:t xml:space="preserve">Pedro José Reinoza Cardona </w:t>
      </w:r>
      <w:r w:rsidRPr="00177A5C">
        <w:rPr>
          <w:rFonts w:ascii="Arial Narrow" w:hAnsi="Arial Narrow" w:cs="Arial"/>
          <w:sz w:val="28"/>
          <w:szCs w:val="28"/>
        </w:rPr>
        <w:t xml:space="preserve">contra la </w:t>
      </w:r>
      <w:r w:rsidRPr="00177A5C">
        <w:rPr>
          <w:rFonts w:ascii="Arial Narrow" w:hAnsi="Arial Narrow" w:cs="Arial"/>
          <w:b/>
          <w:i/>
          <w:sz w:val="28"/>
          <w:szCs w:val="28"/>
        </w:rPr>
        <w:t xml:space="preserve">Administradora Colombiana de Pensiones </w:t>
      </w:r>
      <w:r w:rsidRPr="00177A5C">
        <w:rPr>
          <w:rFonts w:ascii="Arial Narrow" w:hAnsi="Arial Narrow" w:cs="Arial"/>
          <w:b/>
          <w:bCs/>
          <w:i/>
          <w:sz w:val="28"/>
          <w:szCs w:val="28"/>
        </w:rPr>
        <w:t>Colpensiones</w:t>
      </w:r>
      <w:r w:rsidRPr="00177A5C">
        <w:rPr>
          <w:rFonts w:ascii="Arial Narrow" w:hAnsi="Arial Narrow" w:cs="Arial"/>
          <w:b/>
          <w:bCs/>
          <w:i/>
          <w:iCs/>
          <w:sz w:val="28"/>
          <w:szCs w:val="28"/>
        </w:rPr>
        <w:t>.</w:t>
      </w:r>
    </w:p>
    <w:p w:rsidR="00177A5C" w:rsidRPr="0013664A" w:rsidRDefault="00177A5C" w:rsidP="00177A5C">
      <w:pPr>
        <w:shd w:val="clear" w:color="auto" w:fill="FFFFFF"/>
        <w:spacing w:line="360" w:lineRule="atLeast"/>
        <w:ind w:firstLine="708"/>
        <w:jc w:val="both"/>
        <w:rPr>
          <w:rFonts w:ascii="Arial Narrow" w:hAnsi="Arial Narrow" w:cs="Tahoma"/>
          <w:b/>
          <w:bCs/>
          <w:color w:val="000000"/>
          <w:sz w:val="29"/>
          <w:szCs w:val="29"/>
          <w:lang w:eastAsia="es-CO"/>
        </w:rPr>
      </w:pPr>
      <w:r w:rsidRPr="0013664A">
        <w:rPr>
          <w:rFonts w:ascii="Arial Narrow" w:hAnsi="Arial Narrow" w:cs="Tahoma"/>
          <w:b/>
          <w:bCs/>
          <w:color w:val="000000"/>
          <w:sz w:val="29"/>
          <w:szCs w:val="29"/>
          <w:lang w:eastAsia="es-CO"/>
        </w:rPr>
        <w:lastRenderedPageBreak/>
        <w:t>IDENTIFICACIÓN DE LOS PRESENTES:</w:t>
      </w:r>
    </w:p>
    <w:p w:rsidR="00177A5C" w:rsidRPr="00E978B0" w:rsidRDefault="00177A5C" w:rsidP="00E978B0">
      <w:pPr>
        <w:pStyle w:val="Sinespaciado"/>
      </w:pPr>
    </w:p>
    <w:p w:rsidR="00E4569B" w:rsidRDefault="00177A5C" w:rsidP="00177A5C">
      <w:pPr>
        <w:pStyle w:val="Sinespaciado"/>
        <w:spacing w:line="360" w:lineRule="auto"/>
        <w:ind w:firstLine="708"/>
        <w:jc w:val="both"/>
        <w:rPr>
          <w:rFonts w:ascii="Arial Narrow" w:hAnsi="Arial Narrow"/>
          <w:sz w:val="28"/>
          <w:szCs w:val="28"/>
        </w:rPr>
      </w:pPr>
      <w:r w:rsidRPr="00177A5C">
        <w:rPr>
          <w:rFonts w:ascii="Arial Narrow" w:hAnsi="Arial Narrow"/>
          <w:sz w:val="28"/>
          <w:szCs w:val="28"/>
        </w:rPr>
        <w:t xml:space="preserve">Antes de que procedan los asistentes a descorrer el traslado para alegar en esta instancia, conforme a las voces del artículo 13 de la Ley 1149 de 2007, a modo de introducción se tiene que el demandante </w:t>
      </w:r>
      <w:r w:rsidRPr="00177A5C">
        <w:rPr>
          <w:rFonts w:ascii="Arial Narrow" w:hAnsi="Arial Narrow" w:cs="Arial"/>
          <w:b/>
          <w:i/>
          <w:sz w:val="28"/>
          <w:szCs w:val="28"/>
        </w:rPr>
        <w:t xml:space="preserve">Pedro José Reinoza Cardona </w:t>
      </w:r>
      <w:r w:rsidRPr="00177A5C">
        <w:rPr>
          <w:rFonts w:ascii="Arial Narrow" w:hAnsi="Arial Narrow"/>
          <w:sz w:val="28"/>
          <w:szCs w:val="28"/>
        </w:rPr>
        <w:t xml:space="preserve">pretende que se declare que le asiste el derecho al reconocimiento y pago del retroactivo pensional </w:t>
      </w:r>
      <w:r w:rsidR="00E4569B">
        <w:rPr>
          <w:rFonts w:ascii="Arial Narrow" w:hAnsi="Arial Narrow"/>
          <w:sz w:val="28"/>
          <w:szCs w:val="28"/>
        </w:rPr>
        <w:t>causado entre el 1º de marzo de 2012 y hasta el 30 de septiembre de 2013, los intereses moratorios o la indexación de las condenas de forma subsidiaria, más las costas procesales.</w:t>
      </w:r>
      <w:r>
        <w:rPr>
          <w:rFonts w:ascii="Arial Narrow" w:hAnsi="Arial Narrow"/>
          <w:sz w:val="28"/>
          <w:szCs w:val="28"/>
        </w:rPr>
        <w:t xml:space="preserve">         </w:t>
      </w:r>
    </w:p>
    <w:p w:rsidR="00E4569B" w:rsidRPr="00E978B0" w:rsidRDefault="00E4569B" w:rsidP="00E978B0">
      <w:pPr>
        <w:pStyle w:val="Sinespaciado"/>
      </w:pPr>
    </w:p>
    <w:p w:rsidR="00E4569B" w:rsidRDefault="00E4569B" w:rsidP="00177A5C">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Como fundamento a sus pedimentos expuso que nació el 9 de febrero de 1952, que cotizó al antiguo ISS un total de 2.251,97 semanas desde el 1º de enero de 1957 al 30 de junio de 2011; que laboró en la Vidriera de Caldas </w:t>
      </w:r>
      <w:r w:rsidR="00417444">
        <w:rPr>
          <w:rFonts w:ascii="Arial Narrow" w:hAnsi="Arial Narrow"/>
          <w:sz w:val="28"/>
          <w:szCs w:val="28"/>
        </w:rPr>
        <w:t>S.A</w:t>
      </w:r>
      <w:r>
        <w:rPr>
          <w:rFonts w:ascii="Arial Narrow" w:hAnsi="Arial Narrow"/>
          <w:sz w:val="28"/>
          <w:szCs w:val="28"/>
        </w:rPr>
        <w:t xml:space="preserve"> desde el 25 de agosto de 1972 y hasta el 15 de diciembre de 2011, desempeñándose como operario, y que ante el incumplimiento en el pago de salarios el día 20 de diciembre de ese mismo año presentó renuncia irrevocable al cargo; que pese a que dicha empleadora dejó de cancelar los aportes a</w:t>
      </w:r>
      <w:r w:rsidR="00094E7C">
        <w:rPr>
          <w:rFonts w:ascii="Arial Narrow" w:hAnsi="Arial Narrow"/>
          <w:sz w:val="28"/>
          <w:szCs w:val="28"/>
        </w:rPr>
        <w:t xml:space="preserve">l sistema pensional </w:t>
      </w:r>
      <w:r>
        <w:rPr>
          <w:rFonts w:ascii="Arial Narrow" w:hAnsi="Arial Narrow"/>
          <w:sz w:val="28"/>
          <w:szCs w:val="28"/>
        </w:rPr>
        <w:t>desde el 1 de enero de 2009, la entidad de seguridad social no instauró las acciones de cobro respectivas; que el 23 de enero de 2012 presentó reclamación administrativa tendiente a obtener el reconocimiento y pago de la pensión de vejez, por lo que a través de la Resoluci</w:t>
      </w:r>
      <w:r w:rsidR="00094E7C">
        <w:rPr>
          <w:rFonts w:ascii="Arial Narrow" w:hAnsi="Arial Narrow"/>
          <w:sz w:val="28"/>
          <w:szCs w:val="28"/>
        </w:rPr>
        <w:t xml:space="preserve">ón GNR 244618 del 2013, la Administradora Colombiana de Pensiones se la reconoció a partir del 1º de octubre de esa misma anualidad; que contra dicho acto administrativo presentó recurso de apelación, sin que a la fecha de presentación de la demanda haya sido resuelto. </w:t>
      </w:r>
    </w:p>
    <w:p w:rsidR="00177A5C" w:rsidRPr="00F16CA7" w:rsidRDefault="00177A5C" w:rsidP="00F16CA7">
      <w:pPr>
        <w:pStyle w:val="Sinespaciado"/>
      </w:pPr>
    </w:p>
    <w:p w:rsidR="000E7476" w:rsidRDefault="00177A5C" w:rsidP="000E7476">
      <w:pPr>
        <w:pStyle w:val="Sinespaciado"/>
        <w:spacing w:line="360" w:lineRule="auto"/>
        <w:ind w:firstLine="708"/>
        <w:jc w:val="both"/>
        <w:rPr>
          <w:rFonts w:ascii="Arial Narrow" w:hAnsi="Arial Narrow"/>
          <w:i/>
          <w:sz w:val="28"/>
          <w:szCs w:val="28"/>
        </w:rPr>
      </w:pPr>
      <w:r w:rsidRPr="000E7476">
        <w:rPr>
          <w:rFonts w:ascii="Arial Narrow" w:hAnsi="Arial Narrow"/>
          <w:sz w:val="28"/>
          <w:szCs w:val="28"/>
        </w:rPr>
        <w:t xml:space="preserve">La </w:t>
      </w:r>
      <w:r w:rsidRPr="000E7476">
        <w:rPr>
          <w:rFonts w:ascii="Arial Narrow" w:hAnsi="Arial Narrow"/>
          <w:b/>
          <w:i/>
          <w:sz w:val="28"/>
          <w:szCs w:val="28"/>
        </w:rPr>
        <w:t>Administradora Colombiana de Pensiones Colpensiones</w:t>
      </w:r>
      <w:r w:rsidRPr="000E7476">
        <w:rPr>
          <w:rFonts w:ascii="Arial Narrow" w:hAnsi="Arial Narrow"/>
          <w:sz w:val="28"/>
          <w:szCs w:val="28"/>
        </w:rPr>
        <w:t xml:space="preserve"> aceptó los hechos relacionados con </w:t>
      </w:r>
      <w:r w:rsidR="00A431E6" w:rsidRPr="000E7476">
        <w:rPr>
          <w:rFonts w:ascii="Arial Narrow" w:hAnsi="Arial Narrow"/>
          <w:sz w:val="28"/>
          <w:szCs w:val="28"/>
        </w:rPr>
        <w:t>la fecha de</w:t>
      </w:r>
      <w:r w:rsidRPr="000E7476">
        <w:rPr>
          <w:rFonts w:ascii="Arial Narrow" w:hAnsi="Arial Narrow"/>
          <w:sz w:val="28"/>
          <w:szCs w:val="28"/>
        </w:rPr>
        <w:t xml:space="preserve"> natalicio</w:t>
      </w:r>
      <w:r w:rsidR="00A431E6" w:rsidRPr="000E7476">
        <w:rPr>
          <w:rFonts w:ascii="Arial Narrow" w:hAnsi="Arial Narrow"/>
          <w:sz w:val="28"/>
          <w:szCs w:val="28"/>
        </w:rPr>
        <w:t xml:space="preserve"> del actor y de la presentación de la reclamación administrativa, así como del reconocimiento de la pensión a partir del 1º de octubre de 2013</w:t>
      </w:r>
      <w:r w:rsidRPr="000E7476">
        <w:rPr>
          <w:rFonts w:ascii="Arial Narrow" w:hAnsi="Arial Narrow"/>
          <w:sz w:val="28"/>
          <w:szCs w:val="28"/>
        </w:rPr>
        <w:t>. Se opuso a la</w:t>
      </w:r>
      <w:r w:rsidR="00A431E6" w:rsidRPr="000E7476">
        <w:rPr>
          <w:rFonts w:ascii="Arial Narrow" w:hAnsi="Arial Narrow"/>
          <w:sz w:val="28"/>
          <w:szCs w:val="28"/>
        </w:rPr>
        <w:t xml:space="preserve"> prosperidad de la</w:t>
      </w:r>
      <w:r w:rsidRPr="000E7476">
        <w:rPr>
          <w:rFonts w:ascii="Arial Narrow" w:hAnsi="Arial Narrow"/>
          <w:sz w:val="28"/>
          <w:szCs w:val="28"/>
        </w:rPr>
        <w:t xml:space="preserve">s pretensiones, </w:t>
      </w:r>
      <w:r w:rsidR="00417444" w:rsidRPr="000E7476">
        <w:rPr>
          <w:rFonts w:ascii="Arial Narrow" w:hAnsi="Arial Narrow"/>
          <w:sz w:val="28"/>
          <w:szCs w:val="28"/>
        </w:rPr>
        <w:t xml:space="preserve">argumentando que su último empleador no reportó la novedad de retiro del sistema pensional. </w:t>
      </w:r>
      <w:r w:rsidRPr="000E7476">
        <w:rPr>
          <w:rFonts w:ascii="Arial Narrow" w:hAnsi="Arial Narrow"/>
          <w:sz w:val="28"/>
          <w:szCs w:val="28"/>
        </w:rPr>
        <w:t xml:space="preserve">Propuso como excepciones de mérito </w:t>
      </w:r>
      <w:r w:rsidRPr="000E7476">
        <w:rPr>
          <w:rFonts w:ascii="Arial Narrow" w:hAnsi="Arial Narrow"/>
          <w:i/>
          <w:sz w:val="28"/>
          <w:szCs w:val="28"/>
        </w:rPr>
        <w:t>“Inexistencia de la</w:t>
      </w:r>
      <w:r w:rsidR="000E7476" w:rsidRPr="000E7476">
        <w:rPr>
          <w:rFonts w:ascii="Arial Narrow" w:hAnsi="Arial Narrow"/>
          <w:i/>
          <w:sz w:val="28"/>
          <w:szCs w:val="28"/>
        </w:rPr>
        <w:t xml:space="preserve"> obligación”, y “prescripción”. </w:t>
      </w:r>
    </w:p>
    <w:p w:rsidR="000E7476" w:rsidRPr="000E7476" w:rsidRDefault="000E7476" w:rsidP="000E7476">
      <w:pPr>
        <w:pStyle w:val="Sinespaciado"/>
      </w:pPr>
    </w:p>
    <w:p w:rsidR="000E7476" w:rsidRDefault="00417444" w:rsidP="000E7476">
      <w:pPr>
        <w:pStyle w:val="Sinespaciado"/>
        <w:spacing w:line="360" w:lineRule="auto"/>
        <w:ind w:firstLine="708"/>
        <w:jc w:val="both"/>
        <w:rPr>
          <w:rFonts w:ascii="Arial Narrow" w:hAnsi="Arial Narrow"/>
          <w:color w:val="000000"/>
          <w:sz w:val="28"/>
          <w:szCs w:val="28"/>
          <w:lang w:eastAsia="es-CO"/>
        </w:rPr>
      </w:pPr>
      <w:r w:rsidRPr="000E7476">
        <w:rPr>
          <w:rFonts w:ascii="Arial Narrow" w:hAnsi="Arial Narrow"/>
          <w:color w:val="000000"/>
          <w:sz w:val="28"/>
          <w:szCs w:val="28"/>
          <w:lang w:eastAsia="es-CO"/>
        </w:rPr>
        <w:t xml:space="preserve">El Juzgado Cuarto </w:t>
      </w:r>
      <w:r w:rsidR="00177A5C" w:rsidRPr="000E7476">
        <w:rPr>
          <w:rFonts w:ascii="Arial Narrow" w:hAnsi="Arial Narrow"/>
          <w:color w:val="000000"/>
          <w:sz w:val="28"/>
          <w:szCs w:val="28"/>
          <w:lang w:eastAsia="es-CO"/>
        </w:rPr>
        <w:t>Laboral del Circuito de Pereira dictó sentencia mediante la cual declaró que el demandante tiene derecho al reconocimient</w:t>
      </w:r>
      <w:r w:rsidR="00D52F9E" w:rsidRPr="000E7476">
        <w:rPr>
          <w:rFonts w:ascii="Arial Narrow" w:hAnsi="Arial Narrow"/>
          <w:color w:val="000000"/>
          <w:sz w:val="28"/>
          <w:szCs w:val="28"/>
          <w:lang w:eastAsia="es-CO"/>
        </w:rPr>
        <w:t>o y pago de la pensión de vejez</w:t>
      </w:r>
      <w:r w:rsidR="00177A5C" w:rsidRPr="000E7476">
        <w:rPr>
          <w:rFonts w:ascii="Arial Narrow" w:hAnsi="Arial Narrow"/>
          <w:color w:val="000000"/>
          <w:sz w:val="28"/>
          <w:szCs w:val="28"/>
          <w:lang w:eastAsia="es-CO"/>
        </w:rPr>
        <w:t xml:space="preserve"> a partir del</w:t>
      </w:r>
      <w:r w:rsidRPr="000E7476">
        <w:rPr>
          <w:rFonts w:ascii="Arial Narrow" w:hAnsi="Arial Narrow"/>
          <w:color w:val="000000"/>
          <w:sz w:val="28"/>
          <w:szCs w:val="28"/>
          <w:lang w:eastAsia="es-CO"/>
        </w:rPr>
        <w:t xml:space="preserve"> </w:t>
      </w:r>
      <w:r w:rsidR="000D71E1" w:rsidRPr="000E7476">
        <w:rPr>
          <w:rFonts w:ascii="Arial Narrow" w:hAnsi="Arial Narrow"/>
          <w:color w:val="000000"/>
          <w:sz w:val="28"/>
          <w:szCs w:val="28"/>
          <w:lang w:eastAsia="es-CO"/>
        </w:rPr>
        <w:t xml:space="preserve">10 de febrero de 2012, fecha en que arribó a la edad mínima para pensionarse </w:t>
      </w:r>
      <w:r w:rsidR="00D52F9E" w:rsidRPr="000E7476">
        <w:rPr>
          <w:rFonts w:ascii="Arial Narrow" w:hAnsi="Arial Narrow"/>
          <w:color w:val="000000"/>
          <w:sz w:val="28"/>
          <w:szCs w:val="28"/>
          <w:lang w:eastAsia="es-CO"/>
        </w:rPr>
        <w:t>y</w:t>
      </w:r>
      <w:r w:rsidR="0039656E">
        <w:rPr>
          <w:rFonts w:ascii="Arial Narrow" w:hAnsi="Arial Narrow"/>
          <w:color w:val="000000"/>
          <w:sz w:val="28"/>
          <w:szCs w:val="28"/>
          <w:lang w:eastAsia="es-CO"/>
        </w:rPr>
        <w:t xml:space="preserve"> ya </w:t>
      </w:r>
      <w:r w:rsidR="00D52F9E" w:rsidRPr="000E7476">
        <w:rPr>
          <w:rFonts w:ascii="Arial Narrow" w:hAnsi="Arial Narrow"/>
          <w:color w:val="000000"/>
          <w:sz w:val="28"/>
          <w:szCs w:val="28"/>
          <w:lang w:eastAsia="es-CO"/>
        </w:rPr>
        <w:t>se encontraba desafiliado del sistema pensional</w:t>
      </w:r>
      <w:r w:rsidR="0039656E">
        <w:rPr>
          <w:rFonts w:ascii="Arial Narrow" w:hAnsi="Arial Narrow"/>
          <w:color w:val="000000"/>
          <w:sz w:val="28"/>
          <w:szCs w:val="28"/>
          <w:lang w:eastAsia="es-CO"/>
        </w:rPr>
        <w:t>, pues presentó la reclamación administrativa en el mes de enero de ese mismo año</w:t>
      </w:r>
      <w:r w:rsidR="00D52F9E" w:rsidRPr="000E7476">
        <w:rPr>
          <w:rFonts w:ascii="Arial Narrow" w:hAnsi="Arial Narrow"/>
          <w:color w:val="000000"/>
          <w:sz w:val="28"/>
          <w:szCs w:val="28"/>
          <w:lang w:eastAsia="es-CO"/>
        </w:rPr>
        <w:t>. En consecuencia, condenó a la entidad de seguridad social a cancelar en pro del actor el retroactivo pensional causado entre el 10 de febrero de 2012 y el 30 de septiembre de 2013, en cuantía de $ 15`715.049. Así mismo, al pago de los intereses moratorios a partir del 11 de septiembre de 2012, toda vez que el término de seis meses con que contaba la entidad para resolver la petición del actor, feneci</w:t>
      </w:r>
      <w:r w:rsidR="000E7476" w:rsidRPr="000E7476">
        <w:rPr>
          <w:rFonts w:ascii="Arial Narrow" w:hAnsi="Arial Narrow"/>
          <w:color w:val="000000"/>
          <w:sz w:val="28"/>
          <w:szCs w:val="28"/>
          <w:lang w:eastAsia="es-CO"/>
        </w:rPr>
        <w:t xml:space="preserve">ó el 10 de ese mismo mes y año. </w:t>
      </w:r>
    </w:p>
    <w:p w:rsidR="000E7476" w:rsidRPr="00F16CA7" w:rsidRDefault="000E7476" w:rsidP="00F16CA7">
      <w:pPr>
        <w:pStyle w:val="Sinespaciado"/>
      </w:pPr>
    </w:p>
    <w:p w:rsidR="000E7476" w:rsidRPr="000E7476" w:rsidRDefault="000E7476" w:rsidP="000E7476">
      <w:pPr>
        <w:pStyle w:val="Sinespaciado"/>
        <w:spacing w:line="360" w:lineRule="auto"/>
        <w:ind w:firstLine="708"/>
        <w:jc w:val="both"/>
        <w:rPr>
          <w:rFonts w:ascii="Arial Narrow" w:hAnsi="Arial Narrow"/>
          <w:i/>
          <w:sz w:val="28"/>
          <w:szCs w:val="28"/>
        </w:rPr>
      </w:pPr>
      <w:r w:rsidRPr="000E7476">
        <w:rPr>
          <w:rFonts w:ascii="Arial Narrow" w:hAnsi="Arial Narrow"/>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177A5C" w:rsidRPr="00F16CA7" w:rsidRDefault="00177A5C" w:rsidP="00F16CA7">
      <w:pPr>
        <w:pStyle w:val="Sinespaciado"/>
      </w:pPr>
    </w:p>
    <w:p w:rsidR="00177A5C" w:rsidRPr="00177A5C" w:rsidRDefault="00177A5C" w:rsidP="00177A5C">
      <w:pPr>
        <w:pStyle w:val="Sinespaciado"/>
        <w:spacing w:line="360" w:lineRule="auto"/>
        <w:ind w:firstLine="708"/>
        <w:jc w:val="both"/>
        <w:rPr>
          <w:rFonts w:ascii="Arial Narrow" w:hAnsi="Arial Narrow"/>
          <w:b/>
          <w:i/>
          <w:sz w:val="28"/>
          <w:szCs w:val="28"/>
        </w:rPr>
      </w:pPr>
      <w:r w:rsidRPr="00177A5C">
        <w:rPr>
          <w:rFonts w:ascii="Arial Narrow" w:hAnsi="Arial Narrow"/>
          <w:b/>
          <w:i/>
          <w:sz w:val="28"/>
          <w:szCs w:val="28"/>
        </w:rPr>
        <w:t>Del problema jurídico.</w:t>
      </w:r>
    </w:p>
    <w:p w:rsidR="00177A5C" w:rsidRPr="00F16CA7" w:rsidRDefault="00177A5C" w:rsidP="00F16CA7">
      <w:pPr>
        <w:pStyle w:val="Sinespaciado"/>
      </w:pPr>
    </w:p>
    <w:p w:rsidR="00177A5C" w:rsidRPr="00177A5C" w:rsidRDefault="00177A5C" w:rsidP="00177A5C">
      <w:pPr>
        <w:pStyle w:val="Sinespaciado"/>
        <w:spacing w:line="360" w:lineRule="auto"/>
        <w:ind w:firstLine="708"/>
        <w:jc w:val="both"/>
        <w:rPr>
          <w:rFonts w:ascii="Arial Narrow" w:hAnsi="Arial Narrow"/>
          <w:color w:val="000000"/>
          <w:sz w:val="28"/>
          <w:szCs w:val="28"/>
          <w:lang w:eastAsia="es-CO"/>
        </w:rPr>
      </w:pPr>
      <w:r w:rsidRPr="00177A5C">
        <w:rPr>
          <w:rFonts w:ascii="Arial Narrow" w:hAnsi="Arial Narrow"/>
          <w:color w:val="000000"/>
          <w:sz w:val="28"/>
          <w:szCs w:val="28"/>
          <w:lang w:eastAsia="es-CO"/>
        </w:rPr>
        <w:t>Visto el recuento anterior, la Sala formula el problema jurídico en los siguientes términos:</w:t>
      </w:r>
    </w:p>
    <w:p w:rsidR="00177A5C" w:rsidRDefault="00177A5C" w:rsidP="00F16CA7">
      <w:pPr>
        <w:pStyle w:val="Sinespaciado"/>
        <w:ind w:firstLine="708"/>
        <w:jc w:val="both"/>
        <w:rPr>
          <w:rFonts w:ascii="Arial Narrow" w:hAnsi="Arial Narrow"/>
          <w:i/>
          <w:sz w:val="26"/>
          <w:szCs w:val="26"/>
        </w:rPr>
      </w:pPr>
      <w:r w:rsidRPr="00F16CA7">
        <w:rPr>
          <w:rFonts w:ascii="Arial Narrow" w:hAnsi="Arial Narrow"/>
          <w:sz w:val="26"/>
          <w:szCs w:val="26"/>
        </w:rPr>
        <w:t>¿</w:t>
      </w:r>
      <w:r w:rsidRPr="00F16CA7">
        <w:rPr>
          <w:rFonts w:ascii="Arial Narrow" w:hAnsi="Arial Narrow"/>
          <w:i/>
          <w:sz w:val="26"/>
          <w:szCs w:val="26"/>
        </w:rPr>
        <w:t>Cuál es la fecha a partir de la cual le asiste el derecho al actor a obtener el disfrute de su pensión de vejez?</w:t>
      </w:r>
    </w:p>
    <w:p w:rsidR="00E978B0" w:rsidRPr="00E978B0" w:rsidRDefault="00E978B0" w:rsidP="00E978B0">
      <w:pPr>
        <w:pStyle w:val="Sinespaciado"/>
      </w:pPr>
    </w:p>
    <w:p w:rsidR="00177A5C" w:rsidRPr="00F16CA7" w:rsidRDefault="00177A5C" w:rsidP="00F16CA7">
      <w:pPr>
        <w:pStyle w:val="Sinespaciado"/>
        <w:jc w:val="both"/>
        <w:rPr>
          <w:rFonts w:ascii="Arial Narrow" w:hAnsi="Arial Narrow"/>
          <w:i/>
          <w:iCs/>
          <w:sz w:val="26"/>
          <w:szCs w:val="26"/>
        </w:rPr>
      </w:pPr>
      <w:r w:rsidRPr="00F16CA7">
        <w:rPr>
          <w:rFonts w:ascii="Arial Narrow" w:hAnsi="Arial Narrow"/>
          <w:i/>
          <w:iCs/>
          <w:sz w:val="26"/>
          <w:szCs w:val="26"/>
        </w:rPr>
        <w:t xml:space="preserve">          ¿Hay lugar al reconocimiento de retroactivo pensional?</w:t>
      </w:r>
    </w:p>
    <w:p w:rsidR="00F16CA7" w:rsidRPr="00387AF9" w:rsidRDefault="00F16CA7" w:rsidP="00387AF9">
      <w:pPr>
        <w:pStyle w:val="Sinespaciado"/>
        <w:spacing w:line="360" w:lineRule="auto"/>
      </w:pPr>
    </w:p>
    <w:p w:rsidR="00177A5C" w:rsidRPr="00177A5C" w:rsidRDefault="00177A5C" w:rsidP="00177A5C">
      <w:pPr>
        <w:pStyle w:val="Sinespaciado"/>
        <w:spacing w:line="360" w:lineRule="auto"/>
        <w:ind w:firstLine="708"/>
        <w:jc w:val="both"/>
        <w:rPr>
          <w:rFonts w:ascii="Arial Narrow" w:hAnsi="Arial Narrow"/>
          <w:b/>
          <w:i/>
          <w:sz w:val="28"/>
          <w:szCs w:val="28"/>
        </w:rPr>
      </w:pPr>
      <w:r w:rsidRPr="00177A5C">
        <w:rPr>
          <w:rFonts w:ascii="Arial Narrow" w:hAnsi="Arial Narrow"/>
          <w:b/>
          <w:i/>
          <w:sz w:val="28"/>
          <w:szCs w:val="28"/>
        </w:rPr>
        <w:t>Alegatos en esta instancia:</w:t>
      </w:r>
    </w:p>
    <w:p w:rsidR="00177A5C" w:rsidRPr="00E978B0" w:rsidRDefault="00177A5C" w:rsidP="00E978B0">
      <w:pPr>
        <w:pStyle w:val="Sinespaciado"/>
      </w:pPr>
    </w:p>
    <w:p w:rsidR="00177A5C" w:rsidRPr="00177A5C" w:rsidRDefault="00177A5C" w:rsidP="00177A5C">
      <w:pPr>
        <w:pStyle w:val="Sinespaciado"/>
        <w:spacing w:line="360" w:lineRule="auto"/>
        <w:ind w:firstLine="708"/>
        <w:jc w:val="both"/>
        <w:rPr>
          <w:rFonts w:ascii="Arial Narrow" w:hAnsi="Arial Narrow"/>
          <w:sz w:val="28"/>
          <w:szCs w:val="28"/>
        </w:rPr>
      </w:pPr>
      <w:r w:rsidRPr="00177A5C">
        <w:rPr>
          <w:rFonts w:ascii="Arial Narrow" w:hAnsi="Arial Narrow"/>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177A5C" w:rsidRPr="00E978B0" w:rsidRDefault="00177A5C" w:rsidP="00E978B0">
      <w:pPr>
        <w:pStyle w:val="Sinespaciado"/>
      </w:pPr>
    </w:p>
    <w:p w:rsidR="00177A5C" w:rsidRPr="00177A5C" w:rsidRDefault="00177A5C" w:rsidP="00177A5C">
      <w:pPr>
        <w:pStyle w:val="Sinespaciado"/>
        <w:spacing w:line="360" w:lineRule="auto"/>
        <w:ind w:firstLine="708"/>
        <w:jc w:val="both"/>
        <w:rPr>
          <w:rFonts w:ascii="Arial Narrow" w:hAnsi="Arial Narrow"/>
          <w:sz w:val="28"/>
          <w:szCs w:val="28"/>
        </w:rPr>
      </w:pPr>
      <w:r w:rsidRPr="00177A5C">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177A5C" w:rsidRPr="00E978B0" w:rsidRDefault="00177A5C" w:rsidP="00E978B0">
      <w:pPr>
        <w:pStyle w:val="Sinespaciado"/>
      </w:pPr>
    </w:p>
    <w:p w:rsidR="00177A5C" w:rsidRPr="00177A5C" w:rsidRDefault="00177A5C" w:rsidP="00177A5C">
      <w:pPr>
        <w:pStyle w:val="Sinespaciado"/>
        <w:spacing w:line="360" w:lineRule="auto"/>
        <w:ind w:firstLine="708"/>
        <w:jc w:val="both"/>
        <w:rPr>
          <w:rFonts w:ascii="Arial Narrow" w:hAnsi="Arial Narrow"/>
          <w:b/>
          <w:i/>
          <w:sz w:val="28"/>
          <w:szCs w:val="28"/>
        </w:rPr>
      </w:pPr>
      <w:r w:rsidRPr="00177A5C">
        <w:rPr>
          <w:rFonts w:ascii="Arial Narrow" w:hAnsi="Arial Narrow"/>
          <w:b/>
          <w:i/>
          <w:sz w:val="28"/>
          <w:szCs w:val="28"/>
        </w:rPr>
        <w:t>CONSIDERACIONES:</w:t>
      </w:r>
    </w:p>
    <w:p w:rsidR="00177A5C" w:rsidRPr="00E978B0" w:rsidRDefault="00177A5C" w:rsidP="00E978B0">
      <w:pPr>
        <w:pStyle w:val="Sinespaciado"/>
      </w:pPr>
    </w:p>
    <w:p w:rsidR="00177A5C" w:rsidRPr="00177A5C" w:rsidRDefault="00177A5C" w:rsidP="00177A5C">
      <w:pPr>
        <w:pStyle w:val="Sinespaciado"/>
        <w:spacing w:line="360" w:lineRule="auto"/>
        <w:jc w:val="both"/>
        <w:rPr>
          <w:rFonts w:ascii="Arial Narrow" w:hAnsi="Arial Narrow"/>
          <w:b/>
          <w:i/>
          <w:sz w:val="28"/>
          <w:szCs w:val="28"/>
        </w:rPr>
      </w:pPr>
      <w:r w:rsidRPr="00177A5C">
        <w:rPr>
          <w:rFonts w:ascii="Arial Narrow" w:hAnsi="Arial Narrow"/>
          <w:b/>
          <w:i/>
          <w:sz w:val="28"/>
          <w:szCs w:val="28"/>
        </w:rPr>
        <w:tab/>
        <w:t>2. Desenvolvimiento de la problemática planteada</w:t>
      </w:r>
    </w:p>
    <w:p w:rsidR="00177A5C" w:rsidRPr="00F16CA7" w:rsidRDefault="00177A5C" w:rsidP="00F16CA7">
      <w:pPr>
        <w:pStyle w:val="Sinespaciado"/>
      </w:pPr>
    </w:p>
    <w:p w:rsidR="00177A5C" w:rsidRPr="00E978B0" w:rsidRDefault="00177A5C" w:rsidP="00177A5C">
      <w:pPr>
        <w:pStyle w:val="Sinespaciado"/>
        <w:spacing w:line="360" w:lineRule="auto"/>
        <w:ind w:firstLine="708"/>
        <w:jc w:val="both"/>
        <w:rPr>
          <w:rFonts w:ascii="Arial Narrow" w:hAnsi="Arial Narrow" w:cs="Arial"/>
          <w:spacing w:val="-3"/>
          <w:sz w:val="28"/>
          <w:szCs w:val="28"/>
        </w:rPr>
      </w:pPr>
      <w:r w:rsidRPr="00E978B0">
        <w:rPr>
          <w:rFonts w:ascii="Arial Narrow" w:hAnsi="Arial Narrow" w:cs="Arial"/>
          <w:spacing w:val="-3"/>
          <w:sz w:val="28"/>
          <w:szCs w:val="28"/>
        </w:rPr>
        <w:t xml:space="preserve">En el sub-lite, </w:t>
      </w:r>
      <w:r w:rsidR="00F16CA7" w:rsidRPr="00E978B0">
        <w:rPr>
          <w:rFonts w:ascii="Arial Narrow" w:hAnsi="Arial Narrow" w:cs="Arial"/>
          <w:spacing w:val="-3"/>
          <w:sz w:val="28"/>
          <w:szCs w:val="28"/>
        </w:rPr>
        <w:t>no se discute q</w:t>
      </w:r>
      <w:r w:rsidRPr="00E978B0">
        <w:rPr>
          <w:rFonts w:ascii="Arial Narrow" w:hAnsi="Arial Narrow" w:cs="Arial"/>
          <w:spacing w:val="-3"/>
          <w:sz w:val="28"/>
          <w:szCs w:val="28"/>
        </w:rPr>
        <w:t xml:space="preserve">ue el actor tiene derecho a la pensión de vejez con base en el Acuerdo 049 de 1990, y que la entidad demandada mediante Resolución No. </w:t>
      </w:r>
      <w:r w:rsidR="00F16CA7" w:rsidRPr="00E978B0">
        <w:rPr>
          <w:rFonts w:ascii="Arial Narrow" w:hAnsi="Arial Narrow" w:cs="Arial"/>
          <w:spacing w:val="-3"/>
          <w:sz w:val="28"/>
          <w:szCs w:val="28"/>
        </w:rPr>
        <w:t xml:space="preserve">GNR 244618 del 2013 </w:t>
      </w:r>
      <w:r w:rsidRPr="00E978B0">
        <w:rPr>
          <w:rFonts w:ascii="Arial Narrow" w:hAnsi="Arial Narrow" w:cs="Arial"/>
          <w:spacing w:val="-3"/>
          <w:sz w:val="28"/>
          <w:szCs w:val="28"/>
        </w:rPr>
        <w:t xml:space="preserve">se la reconoció en cuantía equivalente a $ </w:t>
      </w:r>
      <w:r w:rsidR="00F16CA7" w:rsidRPr="00E978B0">
        <w:rPr>
          <w:rFonts w:ascii="Arial Narrow" w:hAnsi="Arial Narrow" w:cs="Arial"/>
          <w:spacing w:val="-3"/>
          <w:sz w:val="28"/>
          <w:szCs w:val="28"/>
        </w:rPr>
        <w:t>770.966 a partir del 1º de octubre de esa anualidad</w:t>
      </w:r>
      <w:r w:rsidRPr="00E978B0">
        <w:rPr>
          <w:rFonts w:ascii="Arial Narrow" w:hAnsi="Arial Narrow" w:cs="Arial"/>
          <w:spacing w:val="-3"/>
          <w:sz w:val="28"/>
          <w:szCs w:val="28"/>
        </w:rPr>
        <w:t xml:space="preserve">, por haber </w:t>
      </w:r>
      <w:r w:rsidR="00F16CA7" w:rsidRPr="00E978B0">
        <w:rPr>
          <w:rFonts w:ascii="Arial Narrow" w:hAnsi="Arial Narrow" w:cs="Arial"/>
          <w:spacing w:val="-3"/>
          <w:sz w:val="28"/>
          <w:szCs w:val="28"/>
        </w:rPr>
        <w:t xml:space="preserve">sufragado </w:t>
      </w:r>
      <w:r w:rsidRPr="00E978B0">
        <w:rPr>
          <w:rFonts w:ascii="Arial Narrow" w:hAnsi="Arial Narrow" w:cs="Arial"/>
          <w:spacing w:val="-3"/>
          <w:sz w:val="28"/>
          <w:szCs w:val="28"/>
        </w:rPr>
        <w:t>válidamente al sistema pensional un total de</w:t>
      </w:r>
      <w:r w:rsidR="00F16CA7" w:rsidRPr="00E978B0">
        <w:rPr>
          <w:rFonts w:ascii="Arial Narrow" w:hAnsi="Arial Narrow" w:cs="Arial"/>
          <w:spacing w:val="-3"/>
          <w:sz w:val="28"/>
          <w:szCs w:val="28"/>
        </w:rPr>
        <w:t>2.</w:t>
      </w:r>
      <w:r w:rsidR="0039656E" w:rsidRPr="00E978B0">
        <w:rPr>
          <w:rFonts w:ascii="Arial Narrow" w:hAnsi="Arial Narrow" w:cs="Arial"/>
          <w:spacing w:val="-3"/>
          <w:sz w:val="28"/>
          <w:szCs w:val="28"/>
        </w:rPr>
        <w:t xml:space="preserve">251 </w:t>
      </w:r>
      <w:r w:rsidRPr="00E978B0">
        <w:rPr>
          <w:rFonts w:ascii="Arial Narrow" w:hAnsi="Arial Narrow" w:cs="Arial"/>
          <w:spacing w:val="-3"/>
          <w:sz w:val="28"/>
          <w:szCs w:val="28"/>
        </w:rPr>
        <w:t>semanas.</w:t>
      </w:r>
    </w:p>
    <w:p w:rsidR="00177A5C" w:rsidRPr="00E978B0" w:rsidRDefault="00177A5C" w:rsidP="00E978B0">
      <w:pPr>
        <w:pStyle w:val="Sinespaciado"/>
      </w:pPr>
    </w:p>
    <w:p w:rsidR="00177A5C" w:rsidRPr="00E978B0" w:rsidRDefault="00177A5C" w:rsidP="00177A5C">
      <w:pPr>
        <w:pStyle w:val="Sinespaciado"/>
        <w:spacing w:line="360" w:lineRule="auto"/>
        <w:ind w:firstLine="708"/>
        <w:jc w:val="both"/>
        <w:rPr>
          <w:rFonts w:ascii="Arial Narrow" w:hAnsi="Arial Narrow" w:cs="Arial"/>
          <w:sz w:val="28"/>
          <w:szCs w:val="28"/>
        </w:rPr>
      </w:pPr>
      <w:r w:rsidRPr="00E978B0">
        <w:rPr>
          <w:rFonts w:ascii="Arial Narrow" w:hAnsi="Arial Narrow" w:cs="Arial"/>
          <w:sz w:val="28"/>
          <w:szCs w:val="28"/>
        </w:rPr>
        <w:t>La discusión radica en determinar el momento a partir del cual el demandante tiene derecho a disfrutar la pensión de vejez.</w:t>
      </w:r>
    </w:p>
    <w:p w:rsidR="00177A5C" w:rsidRPr="00E978B0" w:rsidRDefault="00177A5C" w:rsidP="00E978B0">
      <w:pPr>
        <w:pStyle w:val="Sinespaciado"/>
      </w:pPr>
    </w:p>
    <w:p w:rsidR="009F6631" w:rsidRPr="00E978B0" w:rsidRDefault="009F6631" w:rsidP="00177A5C">
      <w:pPr>
        <w:pStyle w:val="Sinespaciado"/>
        <w:spacing w:line="360" w:lineRule="auto"/>
        <w:ind w:firstLine="708"/>
        <w:jc w:val="both"/>
        <w:rPr>
          <w:rFonts w:ascii="Arial Narrow" w:hAnsi="Arial Narrow"/>
          <w:sz w:val="28"/>
          <w:szCs w:val="28"/>
        </w:rPr>
      </w:pPr>
      <w:r w:rsidRPr="00E978B0">
        <w:rPr>
          <w:rFonts w:ascii="Arial Narrow" w:hAnsi="Arial Narrow"/>
          <w:sz w:val="28"/>
          <w:szCs w:val="28"/>
        </w:rPr>
        <w:t>Pues bien, para resolver debe acotarse en primer lugar que,</w:t>
      </w:r>
      <w:r w:rsidR="00C43B0A" w:rsidRPr="00E978B0">
        <w:rPr>
          <w:rFonts w:ascii="Arial Narrow" w:hAnsi="Arial Narrow"/>
          <w:sz w:val="28"/>
          <w:szCs w:val="28"/>
        </w:rPr>
        <w:t xml:space="preserve"> al tenor de los artículos 13 y 35 del Acuerdo 049 de 1990, incorporado</w:t>
      </w:r>
      <w:r w:rsidR="00311EC4" w:rsidRPr="00E978B0">
        <w:rPr>
          <w:rFonts w:ascii="Arial Narrow" w:hAnsi="Arial Narrow"/>
          <w:sz w:val="28"/>
          <w:szCs w:val="28"/>
        </w:rPr>
        <w:t xml:space="preserve">s </w:t>
      </w:r>
      <w:r w:rsidR="00C43B0A" w:rsidRPr="00E978B0">
        <w:rPr>
          <w:rFonts w:ascii="Arial Narrow" w:hAnsi="Arial Narrow"/>
          <w:sz w:val="28"/>
          <w:szCs w:val="28"/>
        </w:rPr>
        <w:t xml:space="preserve">en la Ley 100 de 1993 </w:t>
      </w:r>
      <w:r w:rsidR="00933C98" w:rsidRPr="00E978B0">
        <w:rPr>
          <w:rFonts w:ascii="Arial Narrow" w:hAnsi="Arial Narrow"/>
          <w:sz w:val="28"/>
          <w:szCs w:val="28"/>
        </w:rPr>
        <w:t>(art.31), el</w:t>
      </w:r>
      <w:r w:rsidRPr="00E978B0">
        <w:rPr>
          <w:rFonts w:ascii="Arial Narrow" w:hAnsi="Arial Narrow"/>
          <w:sz w:val="28"/>
          <w:szCs w:val="28"/>
        </w:rPr>
        <w:t xml:space="preserve"> derecho a</w:t>
      </w:r>
      <w:r w:rsidR="00C43B0A" w:rsidRPr="00E978B0">
        <w:rPr>
          <w:rFonts w:ascii="Arial Narrow" w:hAnsi="Arial Narrow"/>
          <w:sz w:val="28"/>
          <w:szCs w:val="28"/>
        </w:rPr>
        <w:t xml:space="preserve"> disfrutar la </w:t>
      </w:r>
      <w:r w:rsidRPr="00E978B0">
        <w:rPr>
          <w:rFonts w:ascii="Arial Narrow" w:hAnsi="Arial Narrow"/>
          <w:sz w:val="28"/>
          <w:szCs w:val="28"/>
        </w:rPr>
        <w:t>pensión de vejez surge una vez se</w:t>
      </w:r>
      <w:r w:rsidR="00933C98" w:rsidRPr="00E978B0">
        <w:rPr>
          <w:rFonts w:ascii="Arial Narrow" w:hAnsi="Arial Narrow"/>
          <w:sz w:val="28"/>
          <w:szCs w:val="28"/>
        </w:rPr>
        <w:t xml:space="preserve"> produce la desafiliación al sistema pensional. </w:t>
      </w:r>
    </w:p>
    <w:p w:rsidR="00C43B0A" w:rsidRPr="00E978B0" w:rsidRDefault="00C43B0A" w:rsidP="00E978B0">
      <w:pPr>
        <w:pStyle w:val="Sinespaciado"/>
      </w:pPr>
    </w:p>
    <w:p w:rsidR="00311EC4" w:rsidRPr="00E978B0" w:rsidRDefault="0089572E" w:rsidP="00311EC4">
      <w:pPr>
        <w:pStyle w:val="Textoindependiente"/>
        <w:spacing w:line="360" w:lineRule="auto"/>
        <w:ind w:firstLine="708"/>
        <w:rPr>
          <w:rFonts w:ascii="Arial Narrow" w:hAnsi="Arial Narrow"/>
          <w:sz w:val="28"/>
          <w:szCs w:val="28"/>
        </w:rPr>
      </w:pPr>
      <w:r w:rsidRPr="00E978B0">
        <w:rPr>
          <w:rFonts w:ascii="Arial Narrow" w:hAnsi="Arial Narrow"/>
          <w:sz w:val="28"/>
          <w:szCs w:val="28"/>
        </w:rPr>
        <w:t xml:space="preserve">En otras palabras, </w:t>
      </w:r>
      <w:r w:rsidR="00311EC4" w:rsidRPr="00E978B0">
        <w:rPr>
          <w:rFonts w:ascii="Arial Narrow" w:hAnsi="Arial Narrow"/>
          <w:sz w:val="28"/>
          <w:szCs w:val="28"/>
        </w:rPr>
        <w:t>no es dable confundir la causación de la pensión de vejez con su disfrute, pues la primera situación ocurre desde el momento mismo en que el afiliado reúne los requisitos mínimos de edad y</w:t>
      </w:r>
      <w:r w:rsidR="00311EC4" w:rsidRPr="00992B61">
        <w:rPr>
          <w:rFonts w:ascii="Arial Narrow" w:hAnsi="Arial Narrow"/>
          <w:sz w:val="28"/>
          <w:szCs w:val="28"/>
        </w:rPr>
        <w:t xml:space="preserve"> de</w:t>
      </w:r>
      <w:r w:rsidR="00311EC4">
        <w:rPr>
          <w:rFonts w:ascii="Arial Narrow" w:hAnsi="Arial Narrow"/>
          <w:sz w:val="28"/>
          <w:szCs w:val="28"/>
        </w:rPr>
        <w:t xml:space="preserve">nsidad de cotizaciones exigidos </w:t>
      </w:r>
      <w:r w:rsidR="0075127F" w:rsidRPr="00E978B0">
        <w:rPr>
          <w:rFonts w:ascii="Arial Narrow" w:hAnsi="Arial Narrow"/>
          <w:sz w:val="28"/>
          <w:szCs w:val="28"/>
        </w:rPr>
        <w:t xml:space="preserve">normativamente, </w:t>
      </w:r>
      <w:r w:rsidR="00311EC4" w:rsidRPr="00E978B0">
        <w:rPr>
          <w:rFonts w:ascii="Arial Narrow" w:hAnsi="Arial Narrow"/>
          <w:sz w:val="28"/>
          <w:szCs w:val="28"/>
        </w:rPr>
        <w:t>mientras que el disfrute pensional, pende de la desafiliación</w:t>
      </w:r>
      <w:r w:rsidR="0075127F" w:rsidRPr="00E978B0">
        <w:rPr>
          <w:rFonts w:ascii="Arial Narrow" w:hAnsi="Arial Narrow"/>
          <w:sz w:val="28"/>
          <w:szCs w:val="28"/>
        </w:rPr>
        <w:t xml:space="preserve"> al</w:t>
      </w:r>
      <w:r w:rsidR="00311EC4" w:rsidRPr="00E978B0">
        <w:rPr>
          <w:rFonts w:ascii="Arial Narrow" w:hAnsi="Arial Narrow"/>
          <w:sz w:val="28"/>
          <w:szCs w:val="28"/>
        </w:rPr>
        <w:t xml:space="preserve"> sistema.</w:t>
      </w:r>
    </w:p>
    <w:p w:rsidR="00311EC4" w:rsidRPr="00E978B0" w:rsidRDefault="00311EC4" w:rsidP="00E978B0">
      <w:pPr>
        <w:pStyle w:val="Sinespaciado"/>
      </w:pPr>
    </w:p>
    <w:p w:rsidR="00E978B0" w:rsidRPr="00E978B0" w:rsidRDefault="006F4B99" w:rsidP="00E978B0">
      <w:pPr>
        <w:pStyle w:val="Sinespaciado"/>
        <w:spacing w:line="360" w:lineRule="auto"/>
        <w:ind w:firstLine="708"/>
        <w:jc w:val="both"/>
        <w:rPr>
          <w:rFonts w:ascii="Arial Narrow" w:hAnsi="Arial Narrow"/>
          <w:sz w:val="28"/>
          <w:szCs w:val="28"/>
        </w:rPr>
      </w:pPr>
      <w:r w:rsidRPr="00E978B0">
        <w:rPr>
          <w:rFonts w:ascii="Arial Narrow" w:hAnsi="Arial Narrow"/>
          <w:sz w:val="28"/>
          <w:szCs w:val="28"/>
        </w:rPr>
        <w:t xml:space="preserve">En ese orden de ideas, </w:t>
      </w:r>
      <w:r w:rsidR="0075127F" w:rsidRPr="00E978B0">
        <w:rPr>
          <w:rFonts w:ascii="Arial Narrow" w:hAnsi="Arial Narrow"/>
          <w:sz w:val="28"/>
          <w:szCs w:val="28"/>
        </w:rPr>
        <w:t xml:space="preserve">se tiene que </w:t>
      </w:r>
      <w:r w:rsidRPr="00E978B0">
        <w:rPr>
          <w:rFonts w:ascii="Arial Narrow" w:hAnsi="Arial Narrow"/>
          <w:sz w:val="28"/>
          <w:szCs w:val="28"/>
        </w:rPr>
        <w:t xml:space="preserve">la jurisprudencia del órgano de cierre de la especialidad </w:t>
      </w:r>
      <w:r w:rsidR="00E80EC3" w:rsidRPr="00E978B0">
        <w:rPr>
          <w:rFonts w:ascii="Arial Narrow" w:hAnsi="Arial Narrow"/>
          <w:sz w:val="28"/>
          <w:szCs w:val="28"/>
        </w:rPr>
        <w:t>ha venido sosteniendo que para que opere la desafiliación al sistema General de Pensiones es necesario que medie un acto declarativo de la voluntad del afiliado, a efectos de que la entidad de seguridad social actúe de conformidad, pues no es suficiente que se dejen de sufragar los aportes respectivos al sistema pensional, en la medida en que la afiliación al sistema se mantiene, aún ante la ausencia de tales cotizaciones. (</w:t>
      </w:r>
      <w:r w:rsidR="00AE2C4C" w:rsidRPr="00E978B0">
        <w:rPr>
          <w:rFonts w:ascii="Arial Narrow" w:hAnsi="Arial Narrow"/>
          <w:sz w:val="28"/>
          <w:szCs w:val="28"/>
        </w:rPr>
        <w:t>Sentencia</w:t>
      </w:r>
      <w:r w:rsidR="00E80EC3" w:rsidRPr="00E978B0">
        <w:rPr>
          <w:rFonts w:ascii="Arial Narrow" w:hAnsi="Arial Narrow"/>
          <w:sz w:val="28"/>
          <w:szCs w:val="28"/>
        </w:rPr>
        <w:t xml:space="preserve"> </w:t>
      </w:r>
      <w:r w:rsidR="00AE2C4C" w:rsidRPr="00E978B0">
        <w:rPr>
          <w:rFonts w:ascii="Arial Narrow" w:hAnsi="Arial Narrow"/>
          <w:sz w:val="28"/>
          <w:szCs w:val="28"/>
        </w:rPr>
        <w:t xml:space="preserve">de la </w:t>
      </w:r>
      <w:r w:rsidR="00E80EC3" w:rsidRPr="00E978B0">
        <w:rPr>
          <w:rFonts w:ascii="Arial Narrow" w:hAnsi="Arial Narrow"/>
          <w:sz w:val="28"/>
          <w:szCs w:val="28"/>
        </w:rPr>
        <w:t>CSJ radicaci</w:t>
      </w:r>
      <w:r w:rsidR="00E978B0" w:rsidRPr="00E978B0">
        <w:rPr>
          <w:rFonts w:ascii="Arial Narrow" w:hAnsi="Arial Narrow"/>
          <w:sz w:val="28"/>
          <w:szCs w:val="28"/>
        </w:rPr>
        <w:t>ón 44362 del 2013).</w:t>
      </w:r>
    </w:p>
    <w:p w:rsidR="00E978B0" w:rsidRPr="00E978B0" w:rsidRDefault="00E978B0" w:rsidP="00E978B0">
      <w:pPr>
        <w:pStyle w:val="Sinespaciado"/>
      </w:pPr>
    </w:p>
    <w:p w:rsidR="00150E38" w:rsidRPr="00E978B0" w:rsidRDefault="00E978B0" w:rsidP="00E978B0">
      <w:pPr>
        <w:pStyle w:val="Sinespaciado"/>
        <w:spacing w:line="360" w:lineRule="auto"/>
        <w:ind w:firstLine="708"/>
        <w:jc w:val="both"/>
        <w:rPr>
          <w:rFonts w:ascii="Arial Narrow" w:hAnsi="Arial Narrow"/>
          <w:sz w:val="28"/>
          <w:szCs w:val="28"/>
        </w:rPr>
      </w:pPr>
      <w:r w:rsidRPr="00E978B0">
        <w:rPr>
          <w:rFonts w:ascii="Arial Narrow" w:hAnsi="Arial Narrow"/>
          <w:sz w:val="28"/>
          <w:szCs w:val="28"/>
        </w:rPr>
        <w:t xml:space="preserve"> </w:t>
      </w:r>
      <w:r w:rsidR="009F6631" w:rsidRPr="00E978B0">
        <w:rPr>
          <w:rFonts w:ascii="Arial Narrow" w:hAnsi="Arial Narrow"/>
          <w:sz w:val="28"/>
          <w:szCs w:val="28"/>
        </w:rPr>
        <w:t>En ese contexto,</w:t>
      </w:r>
      <w:r w:rsidR="0075127F" w:rsidRPr="00E978B0">
        <w:rPr>
          <w:rFonts w:ascii="Arial Narrow" w:hAnsi="Arial Narrow"/>
          <w:sz w:val="28"/>
          <w:szCs w:val="28"/>
        </w:rPr>
        <w:t xml:space="preserve"> conforme </w:t>
      </w:r>
      <w:r w:rsidR="009F6631" w:rsidRPr="00E978B0">
        <w:rPr>
          <w:rFonts w:ascii="Arial Narrow" w:hAnsi="Arial Narrow"/>
          <w:sz w:val="28"/>
          <w:szCs w:val="28"/>
        </w:rPr>
        <w:t xml:space="preserve">se advierte </w:t>
      </w:r>
      <w:r w:rsidR="00E56D86" w:rsidRPr="00E978B0">
        <w:rPr>
          <w:rFonts w:ascii="Arial Narrow" w:hAnsi="Arial Narrow"/>
          <w:sz w:val="28"/>
          <w:szCs w:val="28"/>
        </w:rPr>
        <w:t xml:space="preserve">en el acto administrativo que </w:t>
      </w:r>
      <w:r w:rsidR="0075127F" w:rsidRPr="00E978B0">
        <w:rPr>
          <w:rFonts w:ascii="Arial Narrow" w:hAnsi="Arial Narrow"/>
          <w:sz w:val="28"/>
          <w:szCs w:val="28"/>
        </w:rPr>
        <w:t>reconoció el derecho</w:t>
      </w:r>
      <w:r w:rsidR="00A86FB5" w:rsidRPr="00E978B0">
        <w:rPr>
          <w:rFonts w:ascii="Arial Narrow" w:hAnsi="Arial Narrow"/>
          <w:sz w:val="28"/>
          <w:szCs w:val="28"/>
        </w:rPr>
        <w:t xml:space="preserve"> a la pensión de vejez </w:t>
      </w:r>
      <w:r w:rsidR="0075127F" w:rsidRPr="00E978B0">
        <w:rPr>
          <w:rFonts w:ascii="Arial Narrow" w:hAnsi="Arial Narrow"/>
          <w:sz w:val="28"/>
          <w:szCs w:val="28"/>
        </w:rPr>
        <w:t>(</w:t>
      </w:r>
      <w:r w:rsidR="00E56D86" w:rsidRPr="00E978B0">
        <w:rPr>
          <w:rFonts w:ascii="Arial Narrow" w:hAnsi="Arial Narrow"/>
          <w:sz w:val="28"/>
          <w:szCs w:val="28"/>
        </w:rPr>
        <w:t xml:space="preserve">ver </w:t>
      </w:r>
      <w:r w:rsidR="0075127F" w:rsidRPr="00E978B0">
        <w:rPr>
          <w:rFonts w:ascii="Arial Narrow" w:hAnsi="Arial Narrow"/>
          <w:sz w:val="28"/>
          <w:szCs w:val="28"/>
        </w:rPr>
        <w:t xml:space="preserve">fl.9 y ss.), </w:t>
      </w:r>
      <w:r w:rsidR="009F6631" w:rsidRPr="00E978B0">
        <w:rPr>
          <w:rFonts w:ascii="Arial Narrow" w:hAnsi="Arial Narrow"/>
          <w:sz w:val="28"/>
          <w:szCs w:val="28"/>
        </w:rPr>
        <w:t>la reclamación</w:t>
      </w:r>
      <w:r w:rsidR="0075127F" w:rsidRPr="00E978B0">
        <w:rPr>
          <w:rFonts w:ascii="Arial Narrow" w:hAnsi="Arial Narrow"/>
          <w:sz w:val="28"/>
          <w:szCs w:val="28"/>
        </w:rPr>
        <w:t xml:space="preserve"> administrativa fue presentada </w:t>
      </w:r>
      <w:r w:rsidR="00E56D86" w:rsidRPr="00E978B0">
        <w:rPr>
          <w:rFonts w:ascii="Arial Narrow" w:hAnsi="Arial Narrow"/>
          <w:sz w:val="28"/>
          <w:szCs w:val="28"/>
        </w:rPr>
        <w:t xml:space="preserve">ante la entidad </w:t>
      </w:r>
      <w:r w:rsidR="00A86FB5" w:rsidRPr="00E978B0">
        <w:rPr>
          <w:rFonts w:ascii="Arial Narrow" w:hAnsi="Arial Narrow"/>
          <w:sz w:val="28"/>
          <w:szCs w:val="28"/>
        </w:rPr>
        <w:t xml:space="preserve">demandada </w:t>
      </w:r>
      <w:r w:rsidR="0075127F" w:rsidRPr="00E978B0">
        <w:rPr>
          <w:rFonts w:ascii="Arial Narrow" w:hAnsi="Arial Narrow"/>
          <w:sz w:val="28"/>
          <w:szCs w:val="28"/>
        </w:rPr>
        <w:t xml:space="preserve">el día </w:t>
      </w:r>
      <w:r w:rsidR="009F6631" w:rsidRPr="00E978B0">
        <w:rPr>
          <w:rFonts w:ascii="Arial Narrow" w:hAnsi="Arial Narrow"/>
          <w:sz w:val="28"/>
          <w:szCs w:val="28"/>
        </w:rPr>
        <w:t xml:space="preserve">23 de enero de 2012, </w:t>
      </w:r>
      <w:r w:rsidR="00E56D86" w:rsidRPr="00E978B0">
        <w:rPr>
          <w:rFonts w:ascii="Arial Narrow" w:hAnsi="Arial Narrow"/>
          <w:sz w:val="28"/>
          <w:szCs w:val="28"/>
        </w:rPr>
        <w:t xml:space="preserve">de modo que al haber arribado el actor a </w:t>
      </w:r>
      <w:r w:rsidR="00A86FB5" w:rsidRPr="00E978B0">
        <w:rPr>
          <w:rFonts w:ascii="Arial Narrow" w:hAnsi="Arial Narrow"/>
          <w:sz w:val="28"/>
          <w:szCs w:val="28"/>
        </w:rPr>
        <w:t>la edad mínima para pensionarse</w:t>
      </w:r>
      <w:r w:rsidR="00E47F3F" w:rsidRPr="00E978B0">
        <w:rPr>
          <w:rFonts w:ascii="Arial Narrow" w:hAnsi="Arial Narrow"/>
          <w:sz w:val="28"/>
          <w:szCs w:val="28"/>
        </w:rPr>
        <w:t>,</w:t>
      </w:r>
      <w:r w:rsidR="00A86FB5" w:rsidRPr="00E978B0">
        <w:rPr>
          <w:rFonts w:ascii="Arial Narrow" w:hAnsi="Arial Narrow"/>
          <w:sz w:val="28"/>
          <w:szCs w:val="28"/>
        </w:rPr>
        <w:t xml:space="preserve"> </w:t>
      </w:r>
      <w:r w:rsidR="00E56D86" w:rsidRPr="00E978B0">
        <w:rPr>
          <w:rFonts w:ascii="Arial Narrow" w:hAnsi="Arial Narrow"/>
          <w:sz w:val="28"/>
          <w:szCs w:val="28"/>
        </w:rPr>
        <w:t xml:space="preserve">el 9 de febrero de ese mismo año, bien puede afirmarse que obró suficiente inmediatez </w:t>
      </w:r>
      <w:r w:rsidR="00E47F3F" w:rsidRPr="00E978B0">
        <w:rPr>
          <w:rFonts w:ascii="Arial Narrow" w:hAnsi="Arial Narrow"/>
          <w:sz w:val="28"/>
          <w:szCs w:val="28"/>
        </w:rPr>
        <w:t xml:space="preserve">en la presentación de </w:t>
      </w:r>
      <w:r w:rsidR="00E56D86" w:rsidRPr="00E978B0">
        <w:rPr>
          <w:rFonts w:ascii="Arial Narrow" w:hAnsi="Arial Narrow"/>
          <w:sz w:val="28"/>
          <w:szCs w:val="28"/>
        </w:rPr>
        <w:t xml:space="preserve">la </w:t>
      </w:r>
      <w:r w:rsidR="00E47F3F" w:rsidRPr="00E978B0">
        <w:rPr>
          <w:rFonts w:ascii="Arial Narrow" w:hAnsi="Arial Narrow"/>
          <w:sz w:val="28"/>
          <w:szCs w:val="28"/>
        </w:rPr>
        <w:t>solicitud pensional,</w:t>
      </w:r>
      <w:r w:rsidR="00A86FB5" w:rsidRPr="00E978B0">
        <w:rPr>
          <w:rFonts w:ascii="Arial Narrow" w:hAnsi="Arial Narrow"/>
          <w:sz w:val="28"/>
          <w:szCs w:val="28"/>
        </w:rPr>
        <w:t xml:space="preserve">  </w:t>
      </w:r>
      <w:r w:rsidR="00E56D86" w:rsidRPr="00E978B0">
        <w:rPr>
          <w:rFonts w:ascii="Arial Narrow" w:hAnsi="Arial Narrow"/>
          <w:sz w:val="28"/>
          <w:szCs w:val="28"/>
        </w:rPr>
        <w:t>como acto expreso declarativo de la voluntad del afiliado, tendiente a que la entidad de seguridad social</w:t>
      </w:r>
      <w:r w:rsidR="0049290D" w:rsidRPr="00E978B0">
        <w:rPr>
          <w:rFonts w:ascii="Arial Narrow" w:hAnsi="Arial Narrow"/>
          <w:sz w:val="28"/>
          <w:szCs w:val="28"/>
        </w:rPr>
        <w:t xml:space="preserve"> una vez </w:t>
      </w:r>
      <w:r w:rsidR="00E47F3F" w:rsidRPr="00E978B0">
        <w:rPr>
          <w:rFonts w:ascii="Arial Narrow" w:hAnsi="Arial Narrow"/>
          <w:sz w:val="28"/>
          <w:szCs w:val="28"/>
        </w:rPr>
        <w:t>cumplido el requisito de</w:t>
      </w:r>
      <w:r w:rsidR="00E77E13" w:rsidRPr="00E978B0">
        <w:rPr>
          <w:rFonts w:ascii="Arial Narrow" w:hAnsi="Arial Narrow"/>
          <w:sz w:val="28"/>
          <w:szCs w:val="28"/>
        </w:rPr>
        <w:t xml:space="preserve"> la</w:t>
      </w:r>
      <w:r w:rsidR="00E47F3F" w:rsidRPr="00E978B0">
        <w:rPr>
          <w:rFonts w:ascii="Arial Narrow" w:hAnsi="Arial Narrow"/>
          <w:sz w:val="28"/>
          <w:szCs w:val="28"/>
        </w:rPr>
        <w:t xml:space="preserve"> edad, </w:t>
      </w:r>
      <w:r w:rsidR="00E56D86" w:rsidRPr="00E978B0">
        <w:rPr>
          <w:rFonts w:ascii="Arial Narrow" w:hAnsi="Arial Narrow"/>
          <w:sz w:val="28"/>
          <w:szCs w:val="28"/>
        </w:rPr>
        <w:t>adoptara las medidas necesarias para excluirlo del sistema general de pensiones.</w:t>
      </w:r>
    </w:p>
    <w:p w:rsidR="00150E38" w:rsidRPr="00E978B0" w:rsidRDefault="00150E38" w:rsidP="00E978B0">
      <w:pPr>
        <w:pStyle w:val="Sinespaciado"/>
      </w:pPr>
    </w:p>
    <w:p w:rsidR="00150E38" w:rsidRDefault="009F6631" w:rsidP="00150E38">
      <w:pPr>
        <w:pStyle w:val="Sinespaciado"/>
        <w:spacing w:line="360" w:lineRule="auto"/>
        <w:ind w:firstLine="708"/>
        <w:jc w:val="both"/>
        <w:rPr>
          <w:rFonts w:ascii="Arial Narrow" w:hAnsi="Arial Narrow"/>
          <w:sz w:val="28"/>
          <w:szCs w:val="28"/>
        </w:rPr>
      </w:pPr>
      <w:r w:rsidRPr="00E978B0">
        <w:rPr>
          <w:rFonts w:ascii="Arial Narrow" w:hAnsi="Arial Narrow"/>
          <w:sz w:val="28"/>
          <w:szCs w:val="28"/>
        </w:rPr>
        <w:t xml:space="preserve">Siendo ello así, resulta indudable que </w:t>
      </w:r>
      <w:r w:rsidR="00E47F3F" w:rsidRPr="00E978B0">
        <w:rPr>
          <w:rFonts w:ascii="Arial Narrow" w:hAnsi="Arial Narrow"/>
          <w:sz w:val="28"/>
          <w:szCs w:val="28"/>
        </w:rPr>
        <w:t xml:space="preserve">al demandante le asiste </w:t>
      </w:r>
      <w:r w:rsidR="00CB69A3" w:rsidRPr="00E978B0">
        <w:rPr>
          <w:rFonts w:ascii="Arial Narrow" w:hAnsi="Arial Narrow"/>
          <w:sz w:val="28"/>
          <w:szCs w:val="28"/>
        </w:rPr>
        <w:t xml:space="preserve">el </w:t>
      </w:r>
      <w:r w:rsidR="00DC2051" w:rsidRPr="00E978B0">
        <w:rPr>
          <w:rFonts w:ascii="Arial Narrow" w:hAnsi="Arial Narrow"/>
          <w:sz w:val="28"/>
          <w:szCs w:val="28"/>
        </w:rPr>
        <w:t>derecho</w:t>
      </w:r>
      <w:r w:rsidR="00CB69A3" w:rsidRPr="00E978B0">
        <w:rPr>
          <w:rFonts w:ascii="Arial Narrow" w:hAnsi="Arial Narrow"/>
          <w:sz w:val="28"/>
          <w:szCs w:val="28"/>
        </w:rPr>
        <w:t xml:space="preserve"> a</w:t>
      </w:r>
      <w:r w:rsidR="00E47F3F" w:rsidRPr="00E978B0">
        <w:rPr>
          <w:rFonts w:ascii="Arial Narrow" w:hAnsi="Arial Narrow"/>
          <w:sz w:val="28"/>
          <w:szCs w:val="28"/>
        </w:rPr>
        <w:t xml:space="preserve">l </w:t>
      </w:r>
      <w:r w:rsidR="00DC2051" w:rsidRPr="00E978B0">
        <w:rPr>
          <w:rFonts w:ascii="Arial Narrow" w:hAnsi="Arial Narrow"/>
          <w:sz w:val="28"/>
          <w:szCs w:val="28"/>
        </w:rPr>
        <w:t>reconocimiento y pago de la pensión de vejez a</w:t>
      </w:r>
      <w:r w:rsidR="00DC2051" w:rsidRPr="00150E38">
        <w:rPr>
          <w:rFonts w:ascii="Arial Narrow" w:hAnsi="Arial Narrow"/>
          <w:sz w:val="28"/>
          <w:szCs w:val="28"/>
        </w:rPr>
        <w:t xml:space="preserve"> partir del 10 de febrero de 2012, punto en el cual debe precisarse </w:t>
      </w:r>
      <w:r w:rsidR="00CB69A3" w:rsidRPr="00150E38">
        <w:rPr>
          <w:rFonts w:ascii="Arial Narrow" w:hAnsi="Arial Narrow"/>
          <w:sz w:val="28"/>
          <w:szCs w:val="28"/>
        </w:rPr>
        <w:t xml:space="preserve">acertada la decisión de la </w:t>
      </w:r>
      <w:r w:rsidR="00E77E13" w:rsidRPr="00150E38">
        <w:rPr>
          <w:rFonts w:ascii="Arial Narrow" w:hAnsi="Arial Narrow"/>
          <w:sz w:val="28"/>
          <w:szCs w:val="28"/>
        </w:rPr>
        <w:t>jueza de conocimiento</w:t>
      </w:r>
      <w:r w:rsidR="00CB69A3" w:rsidRPr="00150E38">
        <w:rPr>
          <w:rFonts w:ascii="Arial Narrow" w:hAnsi="Arial Narrow"/>
          <w:sz w:val="28"/>
          <w:szCs w:val="28"/>
        </w:rPr>
        <w:t>.</w:t>
      </w:r>
    </w:p>
    <w:p w:rsidR="00150E38" w:rsidRPr="00E978B0" w:rsidRDefault="00150E38" w:rsidP="00E978B0">
      <w:pPr>
        <w:pStyle w:val="Sinespaciado"/>
      </w:pPr>
    </w:p>
    <w:p w:rsidR="00150E38" w:rsidRDefault="00CB69A3" w:rsidP="00150E38">
      <w:pPr>
        <w:pStyle w:val="Sinespaciado"/>
        <w:spacing w:line="360" w:lineRule="auto"/>
        <w:ind w:firstLine="708"/>
        <w:jc w:val="both"/>
        <w:rPr>
          <w:rFonts w:ascii="Arial Narrow" w:hAnsi="Arial Narrow"/>
          <w:sz w:val="28"/>
          <w:szCs w:val="28"/>
        </w:rPr>
      </w:pPr>
      <w:r w:rsidRPr="00150E38">
        <w:rPr>
          <w:rFonts w:ascii="Arial Narrow" w:hAnsi="Arial Narrow"/>
          <w:sz w:val="28"/>
          <w:szCs w:val="28"/>
        </w:rPr>
        <w:t>El valor del retroactivo pensional causado entre el 10 de febrero de 2012 y el 30 de septiembre de 2013, asciende a la suma de $</w:t>
      </w:r>
      <w:r w:rsidR="006F5CF2" w:rsidRPr="00150E38">
        <w:rPr>
          <w:rFonts w:ascii="Arial Narrow" w:hAnsi="Arial Narrow"/>
          <w:sz w:val="28"/>
          <w:szCs w:val="28"/>
        </w:rPr>
        <w:t xml:space="preserve"> 15`718.561</w:t>
      </w:r>
      <w:r w:rsidRPr="00150E38">
        <w:rPr>
          <w:rFonts w:ascii="Arial Narrow" w:hAnsi="Arial Narrow"/>
          <w:sz w:val="28"/>
          <w:szCs w:val="28"/>
        </w:rPr>
        <w:t xml:space="preserve">, tal como lo ilustra el cuadro que se pone a disposición de las partes y que hará parte integrante del acta que se suscriba con ocasión </w:t>
      </w:r>
      <w:r w:rsidR="006F5CF2" w:rsidRPr="00150E38">
        <w:rPr>
          <w:rFonts w:ascii="Arial Narrow" w:hAnsi="Arial Narrow"/>
          <w:sz w:val="28"/>
          <w:szCs w:val="28"/>
        </w:rPr>
        <w:t>de esta diligencia</w:t>
      </w:r>
      <w:r w:rsidR="003A7302" w:rsidRPr="00150E38">
        <w:rPr>
          <w:rFonts w:ascii="Arial Narrow" w:hAnsi="Arial Narrow"/>
          <w:sz w:val="28"/>
          <w:szCs w:val="28"/>
        </w:rPr>
        <w:t xml:space="preserve">. Ahora bien, dado que dicho </w:t>
      </w:r>
      <w:r w:rsidR="006F5CF2" w:rsidRPr="00150E38">
        <w:rPr>
          <w:rFonts w:ascii="Arial Narrow" w:hAnsi="Arial Narrow"/>
          <w:sz w:val="28"/>
          <w:szCs w:val="28"/>
        </w:rPr>
        <w:t xml:space="preserve">monto resulta ser superior al liquidado en </w:t>
      </w:r>
      <w:r w:rsidR="00397DD0" w:rsidRPr="00150E38">
        <w:rPr>
          <w:rFonts w:ascii="Arial Narrow" w:hAnsi="Arial Narrow"/>
          <w:sz w:val="28"/>
          <w:szCs w:val="28"/>
        </w:rPr>
        <w:t>la instancia precedente</w:t>
      </w:r>
      <w:r w:rsidR="006F5CF2" w:rsidRPr="00150E38">
        <w:rPr>
          <w:rFonts w:ascii="Arial Narrow" w:hAnsi="Arial Narrow"/>
          <w:sz w:val="28"/>
          <w:szCs w:val="28"/>
        </w:rPr>
        <w:t xml:space="preserve"> en cuantía de $ 15`715.049, en virtud del grado jurisdiccional de consulta que se surta en favor de la entidad accionada, se </w:t>
      </w:r>
      <w:r w:rsidR="003A7302" w:rsidRPr="00150E38">
        <w:rPr>
          <w:rFonts w:ascii="Arial Narrow" w:hAnsi="Arial Narrow"/>
          <w:sz w:val="28"/>
          <w:szCs w:val="28"/>
        </w:rPr>
        <w:t xml:space="preserve">mantendrá incólume </w:t>
      </w:r>
      <w:r w:rsidR="00397DD0" w:rsidRPr="00150E38">
        <w:rPr>
          <w:rFonts w:ascii="Arial Narrow" w:hAnsi="Arial Narrow"/>
          <w:sz w:val="28"/>
          <w:szCs w:val="28"/>
        </w:rPr>
        <w:t>la condena impuesta en sede de primer grado.</w:t>
      </w:r>
    </w:p>
    <w:p w:rsidR="00150E38" w:rsidRPr="00E978B0" w:rsidRDefault="00150E38" w:rsidP="00E978B0">
      <w:pPr>
        <w:pStyle w:val="Sinespaciado"/>
      </w:pPr>
    </w:p>
    <w:p w:rsidR="00177A5C" w:rsidRPr="00150E38" w:rsidRDefault="00177A5C" w:rsidP="00150E38">
      <w:pPr>
        <w:pStyle w:val="Sinespaciado"/>
        <w:spacing w:line="360" w:lineRule="auto"/>
        <w:ind w:firstLine="708"/>
        <w:jc w:val="both"/>
        <w:rPr>
          <w:rFonts w:ascii="Arial Narrow" w:hAnsi="Arial Narrow"/>
          <w:sz w:val="28"/>
          <w:szCs w:val="28"/>
        </w:rPr>
      </w:pPr>
      <w:r w:rsidRPr="00150E38">
        <w:rPr>
          <w:rFonts w:ascii="Arial Narrow" w:hAnsi="Arial Narrow" w:cs="Arial"/>
          <w:sz w:val="28"/>
          <w:szCs w:val="28"/>
        </w:rPr>
        <w:t>Respecto de la excepción de prescripción propuesta por la entidad en favor de quien se surte la consulta, encuentra la Sala que la misma no está llamada a prosperar, como quiera que no transcurrieron más de tres años desde que la respectiva obligación se hizo exigible y la interposición de la demanda</w:t>
      </w:r>
      <w:r w:rsidR="00CB69A3" w:rsidRPr="00150E38">
        <w:rPr>
          <w:rFonts w:ascii="Arial Narrow" w:hAnsi="Arial Narrow" w:cs="Arial"/>
          <w:sz w:val="28"/>
          <w:szCs w:val="28"/>
        </w:rPr>
        <w:t>, lo cual tuvo lugar el día 2 de julio de 2014 (ver folio 7)</w:t>
      </w:r>
      <w:r w:rsidRPr="00150E38">
        <w:rPr>
          <w:rFonts w:ascii="Arial Narrow" w:hAnsi="Arial Narrow" w:cs="Arial"/>
          <w:sz w:val="28"/>
          <w:szCs w:val="28"/>
        </w:rPr>
        <w:t xml:space="preserve">. </w:t>
      </w:r>
    </w:p>
    <w:p w:rsidR="00177A5C" w:rsidRPr="00E978B0" w:rsidRDefault="00177A5C" w:rsidP="00E978B0">
      <w:pPr>
        <w:pStyle w:val="Sinespaciado"/>
      </w:pPr>
    </w:p>
    <w:p w:rsidR="00177A5C" w:rsidRPr="00177A5C" w:rsidRDefault="00177A5C" w:rsidP="00177A5C">
      <w:pPr>
        <w:spacing w:line="360" w:lineRule="auto"/>
        <w:ind w:firstLine="708"/>
        <w:jc w:val="both"/>
        <w:rPr>
          <w:rFonts w:ascii="Arial Narrow" w:hAnsi="Arial Narrow" w:cs="Arial"/>
          <w:sz w:val="28"/>
          <w:szCs w:val="28"/>
        </w:rPr>
      </w:pPr>
      <w:r w:rsidRPr="00177A5C">
        <w:rPr>
          <w:rFonts w:ascii="Arial Narrow" w:hAnsi="Arial Narrow" w:cs="Arial"/>
          <w:sz w:val="28"/>
          <w:szCs w:val="28"/>
        </w:rPr>
        <w:t xml:space="preserve">En cuanto a la condena por concepto de intereses moratorios, </w:t>
      </w:r>
      <w:r w:rsidRPr="00177A5C">
        <w:rPr>
          <w:rFonts w:ascii="Arial Narrow" w:hAnsi="Arial Narrow"/>
          <w:sz w:val="28"/>
          <w:szCs w:val="28"/>
        </w:rPr>
        <w:t>habiéndose presentado la</w:t>
      </w:r>
      <w:r w:rsidR="00150E38">
        <w:rPr>
          <w:rFonts w:ascii="Arial Narrow" w:hAnsi="Arial Narrow"/>
          <w:sz w:val="28"/>
          <w:szCs w:val="28"/>
        </w:rPr>
        <w:t xml:space="preserve"> reclamación administrativa el 23 de enero de 2012 y arribado el actor a la edad mínima el 9 de febrero de ese mismo año</w:t>
      </w:r>
      <w:r w:rsidRPr="00177A5C">
        <w:rPr>
          <w:rFonts w:ascii="Arial Narrow" w:hAnsi="Arial Narrow"/>
          <w:sz w:val="28"/>
          <w:szCs w:val="28"/>
        </w:rPr>
        <w:t xml:space="preserve">, el término de gracia con el que contaba la entidad para resolver de fondo el derecho reclamado y realizar el pago efectivo del mismo, fenecía el </w:t>
      </w:r>
      <w:r w:rsidR="00150E38">
        <w:rPr>
          <w:rFonts w:ascii="Arial Narrow" w:hAnsi="Arial Narrow"/>
          <w:sz w:val="28"/>
          <w:szCs w:val="28"/>
        </w:rPr>
        <w:t>10 de septiembre de 2012</w:t>
      </w:r>
      <w:r w:rsidRPr="00177A5C">
        <w:rPr>
          <w:rFonts w:ascii="Arial Narrow" w:hAnsi="Arial Narrow"/>
          <w:sz w:val="28"/>
          <w:szCs w:val="28"/>
        </w:rPr>
        <w:t xml:space="preserve">, de modo que, como ello no ocurrió así, es procedente emitir condena por este concepto, tal como lo concluyó la a-quo. </w:t>
      </w:r>
    </w:p>
    <w:p w:rsidR="00177A5C" w:rsidRPr="00177A5C" w:rsidRDefault="00177A5C" w:rsidP="00177A5C">
      <w:pPr>
        <w:spacing w:line="360" w:lineRule="auto"/>
        <w:ind w:firstLine="708"/>
        <w:jc w:val="both"/>
        <w:rPr>
          <w:rFonts w:ascii="Arial Narrow" w:hAnsi="Arial Narrow" w:cs="Arial"/>
          <w:sz w:val="28"/>
          <w:szCs w:val="28"/>
        </w:rPr>
      </w:pPr>
      <w:r w:rsidRPr="00177A5C">
        <w:rPr>
          <w:rFonts w:ascii="Arial Narrow" w:hAnsi="Arial Narrow" w:cs="Arial"/>
          <w:sz w:val="28"/>
          <w:szCs w:val="28"/>
        </w:rPr>
        <w:t>Así las cosas, se confirmará íntegramente la sentencia</w:t>
      </w:r>
      <w:r w:rsidR="00150E38">
        <w:rPr>
          <w:rFonts w:ascii="Arial Narrow" w:hAnsi="Arial Narrow" w:cs="Arial"/>
          <w:sz w:val="28"/>
          <w:szCs w:val="28"/>
        </w:rPr>
        <w:t xml:space="preserve"> objeto de consulta</w:t>
      </w:r>
      <w:r w:rsidRPr="00177A5C">
        <w:rPr>
          <w:rFonts w:ascii="Arial Narrow" w:hAnsi="Arial Narrow" w:cs="Arial"/>
          <w:sz w:val="28"/>
          <w:szCs w:val="28"/>
        </w:rPr>
        <w:t>.</w:t>
      </w:r>
    </w:p>
    <w:p w:rsidR="00177A5C" w:rsidRDefault="00150E38" w:rsidP="00177A5C">
      <w:pPr>
        <w:spacing w:line="360" w:lineRule="auto"/>
        <w:ind w:firstLine="708"/>
        <w:jc w:val="both"/>
        <w:rPr>
          <w:rFonts w:ascii="Arial Narrow" w:hAnsi="Arial Narrow" w:cs="Arial"/>
          <w:sz w:val="28"/>
          <w:szCs w:val="28"/>
        </w:rPr>
      </w:pPr>
      <w:r>
        <w:rPr>
          <w:rFonts w:ascii="Arial Narrow" w:hAnsi="Arial Narrow" w:cs="Arial"/>
          <w:sz w:val="28"/>
          <w:szCs w:val="28"/>
        </w:rPr>
        <w:t>Sin costas en esta instancia.</w:t>
      </w:r>
    </w:p>
    <w:p w:rsidR="00355FE9" w:rsidRPr="00177A5C" w:rsidRDefault="00355FE9" w:rsidP="00177A5C">
      <w:pPr>
        <w:spacing w:line="360" w:lineRule="auto"/>
        <w:ind w:firstLine="708"/>
        <w:jc w:val="both"/>
        <w:rPr>
          <w:rFonts w:ascii="Arial Narrow" w:hAnsi="Arial Narrow" w:cs="Arial"/>
          <w:sz w:val="28"/>
          <w:szCs w:val="28"/>
        </w:rPr>
      </w:pPr>
    </w:p>
    <w:p w:rsidR="00177A5C" w:rsidRDefault="00177A5C" w:rsidP="00E978B0">
      <w:pPr>
        <w:pStyle w:val="Prrafodelista1"/>
        <w:spacing w:after="0" w:line="360" w:lineRule="auto"/>
        <w:ind w:left="0" w:firstLine="708"/>
        <w:jc w:val="both"/>
        <w:rPr>
          <w:rFonts w:ascii="Arial Narrow" w:hAnsi="Arial Narrow"/>
          <w:sz w:val="28"/>
          <w:szCs w:val="28"/>
        </w:rPr>
      </w:pPr>
      <w:r w:rsidRPr="00177A5C">
        <w:rPr>
          <w:rFonts w:ascii="Arial Narrow" w:hAnsi="Arial Narrow"/>
          <w:sz w:val="28"/>
          <w:szCs w:val="28"/>
        </w:rPr>
        <w:t>En mérito de lo expuesto</w:t>
      </w:r>
      <w:r w:rsidRPr="00177A5C">
        <w:rPr>
          <w:rFonts w:ascii="Arial Narrow" w:hAnsi="Arial Narrow"/>
          <w:b/>
          <w:sz w:val="28"/>
          <w:szCs w:val="28"/>
        </w:rPr>
        <w:t>, el H. Tribunal Superior del Distrito Judicial de Pereira - Risaralda, Sala Laboral,</w:t>
      </w:r>
      <w:r w:rsidRPr="00177A5C">
        <w:rPr>
          <w:rFonts w:ascii="Arial Narrow" w:hAnsi="Arial Narrow"/>
          <w:sz w:val="28"/>
          <w:szCs w:val="28"/>
        </w:rPr>
        <w:t xml:space="preserve"> administrando justicia en nombre de la República y por autoridad de la ley,</w:t>
      </w:r>
    </w:p>
    <w:p w:rsidR="00E978B0" w:rsidRPr="00177A5C" w:rsidRDefault="00E978B0" w:rsidP="00E978B0">
      <w:pPr>
        <w:pStyle w:val="Sinespaciado"/>
      </w:pPr>
    </w:p>
    <w:p w:rsidR="00177A5C" w:rsidRPr="00177A5C" w:rsidRDefault="00177A5C" w:rsidP="00177A5C">
      <w:pPr>
        <w:spacing w:line="360" w:lineRule="auto"/>
        <w:jc w:val="center"/>
        <w:rPr>
          <w:rFonts w:ascii="Arial Narrow" w:hAnsi="Arial Narrow" w:cs="Arial"/>
          <w:b/>
          <w:i/>
          <w:sz w:val="28"/>
          <w:szCs w:val="28"/>
        </w:rPr>
      </w:pPr>
      <w:r w:rsidRPr="00177A5C">
        <w:rPr>
          <w:rFonts w:ascii="Arial Narrow" w:hAnsi="Arial Narrow" w:cs="Arial"/>
          <w:b/>
          <w:i/>
          <w:sz w:val="28"/>
          <w:szCs w:val="28"/>
        </w:rPr>
        <w:t>FALLA</w:t>
      </w:r>
    </w:p>
    <w:p w:rsidR="00177A5C" w:rsidRPr="00177A5C" w:rsidRDefault="00177A5C" w:rsidP="00177A5C">
      <w:pPr>
        <w:numPr>
          <w:ilvl w:val="0"/>
          <w:numId w:val="1"/>
        </w:numPr>
        <w:autoSpaceDE w:val="0"/>
        <w:autoSpaceDN w:val="0"/>
        <w:adjustRightInd w:val="0"/>
        <w:spacing w:after="0" w:line="360" w:lineRule="auto"/>
        <w:ind w:left="0" w:firstLine="900"/>
        <w:jc w:val="both"/>
        <w:rPr>
          <w:rFonts w:ascii="Arial Narrow" w:hAnsi="Arial Narrow" w:cs="Arial"/>
          <w:sz w:val="28"/>
          <w:szCs w:val="28"/>
        </w:rPr>
      </w:pPr>
      <w:r w:rsidRPr="00177A5C">
        <w:rPr>
          <w:rFonts w:ascii="Arial Narrow" w:hAnsi="Arial Narrow" w:cs="Arial"/>
          <w:b/>
          <w:i/>
          <w:spacing w:val="-2"/>
          <w:sz w:val="28"/>
          <w:szCs w:val="28"/>
        </w:rPr>
        <w:t xml:space="preserve">Confirma </w:t>
      </w:r>
      <w:r w:rsidRPr="00177A5C">
        <w:rPr>
          <w:rFonts w:ascii="Arial Narrow" w:hAnsi="Arial Narrow" w:cs="Arial"/>
          <w:sz w:val="28"/>
          <w:szCs w:val="28"/>
        </w:rPr>
        <w:t xml:space="preserve">la sentencia proferida el </w:t>
      </w:r>
      <w:r w:rsidR="00150E38">
        <w:rPr>
          <w:rFonts w:ascii="Arial Narrow" w:hAnsi="Arial Narrow" w:cs="Arial"/>
          <w:sz w:val="28"/>
          <w:szCs w:val="28"/>
        </w:rPr>
        <w:t xml:space="preserve">5 de diciembre de </w:t>
      </w:r>
      <w:r w:rsidRPr="00177A5C">
        <w:rPr>
          <w:rFonts w:ascii="Arial Narrow" w:hAnsi="Arial Narrow" w:cs="Arial"/>
          <w:sz w:val="28"/>
          <w:szCs w:val="28"/>
        </w:rPr>
        <w:t xml:space="preserve">2014 por el Juzgado </w:t>
      </w:r>
      <w:r w:rsidR="00150E38">
        <w:rPr>
          <w:rFonts w:ascii="Arial Narrow" w:hAnsi="Arial Narrow" w:cs="Arial"/>
          <w:sz w:val="28"/>
          <w:szCs w:val="28"/>
        </w:rPr>
        <w:t xml:space="preserve">Cuarto </w:t>
      </w:r>
      <w:r w:rsidRPr="00177A5C">
        <w:rPr>
          <w:rFonts w:ascii="Arial Narrow" w:hAnsi="Arial Narrow" w:cs="Arial"/>
          <w:sz w:val="28"/>
          <w:szCs w:val="28"/>
        </w:rPr>
        <w:t xml:space="preserve">Laboral del Circuito de Pereira, dentro del proceso ordinario laboral promovido por </w:t>
      </w:r>
      <w:r w:rsidR="00150E38">
        <w:rPr>
          <w:rFonts w:ascii="Arial Narrow" w:hAnsi="Arial Narrow" w:cs="Arial"/>
          <w:b/>
          <w:i/>
          <w:sz w:val="28"/>
          <w:szCs w:val="28"/>
        </w:rPr>
        <w:t xml:space="preserve">Pedro José Reinoza Cardona </w:t>
      </w:r>
      <w:r w:rsidRPr="00177A5C">
        <w:rPr>
          <w:rFonts w:ascii="Arial Narrow" w:hAnsi="Arial Narrow" w:cs="Arial"/>
          <w:sz w:val="28"/>
          <w:szCs w:val="28"/>
        </w:rPr>
        <w:t xml:space="preserve">en contra de la </w:t>
      </w:r>
      <w:r w:rsidRPr="00177A5C">
        <w:rPr>
          <w:rFonts w:ascii="Arial Narrow" w:hAnsi="Arial Narrow" w:cs="Arial"/>
          <w:b/>
          <w:i/>
          <w:sz w:val="28"/>
          <w:szCs w:val="28"/>
        </w:rPr>
        <w:t xml:space="preserve">Administradora Colombiana de Pensiones </w:t>
      </w:r>
      <w:r w:rsidRPr="00177A5C">
        <w:rPr>
          <w:rFonts w:ascii="Arial Narrow" w:hAnsi="Arial Narrow" w:cs="Arial"/>
          <w:b/>
          <w:bCs/>
          <w:i/>
          <w:sz w:val="28"/>
          <w:szCs w:val="28"/>
        </w:rPr>
        <w:t>Colpensiones</w:t>
      </w:r>
      <w:r w:rsidRPr="00177A5C">
        <w:rPr>
          <w:rFonts w:ascii="Arial Narrow" w:hAnsi="Arial Narrow" w:cs="Arial"/>
          <w:b/>
          <w:i/>
          <w:sz w:val="28"/>
          <w:szCs w:val="28"/>
        </w:rPr>
        <w:t>.</w:t>
      </w:r>
    </w:p>
    <w:p w:rsidR="00177A5C" w:rsidRPr="00177A5C" w:rsidRDefault="00177A5C" w:rsidP="00177A5C">
      <w:pPr>
        <w:pStyle w:val="Sinespaciado"/>
        <w:rPr>
          <w:sz w:val="28"/>
          <w:szCs w:val="28"/>
        </w:rPr>
      </w:pPr>
    </w:p>
    <w:p w:rsidR="00177A5C" w:rsidRPr="00177A5C" w:rsidRDefault="00177A5C" w:rsidP="00177A5C">
      <w:pPr>
        <w:pStyle w:val="Prrafodelista"/>
        <w:numPr>
          <w:ilvl w:val="0"/>
          <w:numId w:val="1"/>
        </w:numPr>
        <w:spacing w:line="360" w:lineRule="auto"/>
        <w:ind w:left="0" w:firstLine="774"/>
        <w:jc w:val="both"/>
        <w:rPr>
          <w:rFonts w:ascii="Arial Narrow" w:hAnsi="Arial Narrow" w:cs="Arial"/>
          <w:sz w:val="28"/>
          <w:szCs w:val="28"/>
        </w:rPr>
      </w:pPr>
      <w:r w:rsidRPr="00177A5C">
        <w:rPr>
          <w:rFonts w:ascii="Arial Narrow" w:hAnsi="Arial Narrow" w:cs="Arial"/>
          <w:sz w:val="28"/>
          <w:szCs w:val="28"/>
        </w:rPr>
        <w:t xml:space="preserve">Sin costas en esta instancia. </w:t>
      </w:r>
    </w:p>
    <w:p w:rsidR="00177A5C" w:rsidRPr="00E978B0" w:rsidRDefault="00177A5C" w:rsidP="00E978B0">
      <w:pPr>
        <w:pStyle w:val="Sinespaciado"/>
      </w:pPr>
    </w:p>
    <w:p w:rsidR="00177A5C" w:rsidRPr="00177A5C" w:rsidRDefault="00177A5C" w:rsidP="00177A5C">
      <w:pPr>
        <w:spacing w:line="360" w:lineRule="auto"/>
        <w:jc w:val="both"/>
        <w:rPr>
          <w:rFonts w:ascii="Arial Narrow" w:hAnsi="Arial Narrow" w:cs="Microsoft Sans Serif"/>
          <w:b/>
          <w:bCs/>
          <w:i/>
          <w:iCs/>
          <w:sz w:val="28"/>
          <w:szCs w:val="28"/>
        </w:rPr>
      </w:pPr>
      <w:r w:rsidRPr="00177A5C">
        <w:rPr>
          <w:rFonts w:ascii="Arial Narrow" w:hAnsi="Arial Narrow" w:cs="Microsoft Sans Serif"/>
          <w:b/>
          <w:bCs/>
          <w:i/>
          <w:iCs/>
          <w:sz w:val="28"/>
          <w:szCs w:val="28"/>
        </w:rPr>
        <w:t>NOTIFÍQUESE, CÚMPLASE Y DEVUÉLVASE.</w:t>
      </w:r>
    </w:p>
    <w:p w:rsidR="00177A5C" w:rsidRPr="00177A5C" w:rsidRDefault="00177A5C" w:rsidP="00177A5C">
      <w:pPr>
        <w:pStyle w:val="Sinespaciado"/>
        <w:rPr>
          <w:sz w:val="28"/>
          <w:szCs w:val="28"/>
        </w:rPr>
      </w:pPr>
    </w:p>
    <w:p w:rsidR="00177A5C" w:rsidRPr="00177A5C" w:rsidRDefault="00177A5C" w:rsidP="00177A5C">
      <w:pPr>
        <w:spacing w:line="360" w:lineRule="auto"/>
        <w:ind w:firstLine="900"/>
        <w:jc w:val="both"/>
        <w:rPr>
          <w:rFonts w:ascii="Arial Narrow" w:hAnsi="Arial Narrow" w:cs="Microsoft Sans Serif"/>
          <w:bCs/>
          <w:iCs/>
          <w:sz w:val="28"/>
          <w:szCs w:val="28"/>
        </w:rPr>
      </w:pPr>
      <w:r w:rsidRPr="00177A5C">
        <w:rPr>
          <w:rFonts w:ascii="Arial Narrow" w:hAnsi="Arial Narrow" w:cs="Microsoft Sans Serif"/>
          <w:bCs/>
          <w:iCs/>
          <w:sz w:val="28"/>
          <w:szCs w:val="28"/>
        </w:rPr>
        <w:t xml:space="preserve">La anterior decisión queda notificada </w:t>
      </w:r>
      <w:r w:rsidRPr="00177A5C">
        <w:rPr>
          <w:rFonts w:ascii="Arial Narrow" w:hAnsi="Arial Narrow" w:cs="Microsoft Sans Serif"/>
          <w:b/>
          <w:bCs/>
          <w:iCs/>
          <w:sz w:val="28"/>
          <w:szCs w:val="28"/>
        </w:rPr>
        <w:t>en estrados.</w:t>
      </w:r>
    </w:p>
    <w:p w:rsidR="00177A5C" w:rsidRDefault="00177A5C" w:rsidP="00177A5C">
      <w:pPr>
        <w:pStyle w:val="Sinespaciado"/>
        <w:rPr>
          <w:sz w:val="28"/>
          <w:szCs w:val="28"/>
        </w:rPr>
      </w:pPr>
    </w:p>
    <w:p w:rsidR="00150E38" w:rsidRDefault="00150E38" w:rsidP="00177A5C">
      <w:pPr>
        <w:pStyle w:val="Sinespaciado"/>
        <w:rPr>
          <w:sz w:val="28"/>
          <w:szCs w:val="28"/>
        </w:rPr>
      </w:pPr>
    </w:p>
    <w:p w:rsidR="00150E38" w:rsidRPr="00177A5C" w:rsidRDefault="00150E38" w:rsidP="00177A5C">
      <w:pPr>
        <w:pStyle w:val="Sinespaciado"/>
        <w:rPr>
          <w:sz w:val="28"/>
          <w:szCs w:val="28"/>
        </w:rPr>
      </w:pPr>
    </w:p>
    <w:p w:rsidR="00177A5C" w:rsidRPr="00150E38" w:rsidRDefault="00177A5C" w:rsidP="00150E38">
      <w:pPr>
        <w:pStyle w:val="Sinespaciado"/>
        <w:jc w:val="center"/>
        <w:rPr>
          <w:rFonts w:ascii="Arial Narrow" w:hAnsi="Arial Narrow"/>
          <w:sz w:val="28"/>
          <w:szCs w:val="28"/>
        </w:rPr>
      </w:pPr>
    </w:p>
    <w:p w:rsidR="00177A5C" w:rsidRPr="00150E38" w:rsidRDefault="00177A5C" w:rsidP="00150E38">
      <w:pPr>
        <w:pStyle w:val="Sinespaciado"/>
        <w:jc w:val="center"/>
        <w:rPr>
          <w:rFonts w:ascii="Arial Narrow" w:hAnsi="Arial Narrow"/>
          <w:b/>
          <w:sz w:val="28"/>
          <w:szCs w:val="28"/>
        </w:rPr>
      </w:pPr>
      <w:r w:rsidRPr="00150E38">
        <w:rPr>
          <w:rFonts w:ascii="Arial Narrow" w:hAnsi="Arial Narrow"/>
          <w:b/>
          <w:sz w:val="28"/>
          <w:szCs w:val="28"/>
        </w:rPr>
        <w:t>FRANCISCO JAVIER TAMAYO TABARES</w:t>
      </w:r>
    </w:p>
    <w:p w:rsidR="00177A5C" w:rsidRPr="00150E38" w:rsidRDefault="00177A5C" w:rsidP="00150E38">
      <w:pPr>
        <w:pStyle w:val="Sinespaciado"/>
        <w:jc w:val="center"/>
      </w:pPr>
      <w:r w:rsidRPr="00150E38">
        <w:rPr>
          <w:rFonts w:ascii="Arial Narrow" w:hAnsi="Arial Narrow"/>
          <w:sz w:val="28"/>
          <w:szCs w:val="28"/>
        </w:rPr>
        <w:t>Magistrado Ponente</w:t>
      </w:r>
    </w:p>
    <w:p w:rsidR="00177A5C" w:rsidRPr="00150E38" w:rsidRDefault="00177A5C" w:rsidP="00177A5C">
      <w:pPr>
        <w:spacing w:line="360" w:lineRule="auto"/>
        <w:ind w:firstLine="900"/>
        <w:jc w:val="both"/>
        <w:rPr>
          <w:rFonts w:ascii="Arial Narrow" w:hAnsi="Arial Narrow" w:cs="Microsoft Sans Serif"/>
          <w:sz w:val="28"/>
          <w:szCs w:val="28"/>
        </w:rPr>
      </w:pPr>
    </w:p>
    <w:p w:rsidR="00177A5C" w:rsidRPr="00177A5C" w:rsidRDefault="00177A5C" w:rsidP="00177A5C">
      <w:pPr>
        <w:pStyle w:val="Sinespaciado"/>
        <w:rPr>
          <w:sz w:val="28"/>
          <w:szCs w:val="28"/>
        </w:rPr>
      </w:pPr>
    </w:p>
    <w:p w:rsidR="00177A5C" w:rsidRDefault="00177A5C" w:rsidP="00177A5C">
      <w:pPr>
        <w:spacing w:line="360" w:lineRule="auto"/>
        <w:jc w:val="both"/>
        <w:rPr>
          <w:rFonts w:ascii="Arial Narrow" w:hAnsi="Arial Narrow" w:cs="Microsoft Sans Serif"/>
          <w:b/>
          <w:bCs/>
          <w:iCs/>
          <w:sz w:val="28"/>
          <w:szCs w:val="28"/>
        </w:rPr>
      </w:pPr>
    </w:p>
    <w:p w:rsidR="00150E38" w:rsidRPr="00177A5C" w:rsidRDefault="00150E38" w:rsidP="00177A5C">
      <w:pPr>
        <w:spacing w:line="360" w:lineRule="auto"/>
        <w:jc w:val="both"/>
        <w:rPr>
          <w:rFonts w:ascii="Arial Narrow" w:hAnsi="Arial Narrow" w:cs="Microsoft Sans Serif"/>
          <w:b/>
          <w:bCs/>
          <w:iCs/>
          <w:sz w:val="28"/>
          <w:szCs w:val="28"/>
        </w:rPr>
      </w:pPr>
    </w:p>
    <w:p w:rsidR="00177A5C" w:rsidRPr="00177A5C" w:rsidRDefault="00177A5C" w:rsidP="00177A5C">
      <w:pPr>
        <w:spacing w:line="240" w:lineRule="auto"/>
        <w:ind w:left="1134" w:hanging="1276"/>
        <w:jc w:val="both"/>
        <w:rPr>
          <w:rFonts w:ascii="Arial Narrow" w:hAnsi="Arial Narrow" w:cs="Microsoft Sans Serif"/>
          <w:sz w:val="28"/>
          <w:szCs w:val="28"/>
        </w:rPr>
      </w:pPr>
      <w:r w:rsidRPr="00177A5C">
        <w:rPr>
          <w:rFonts w:ascii="Arial Narrow" w:hAnsi="Arial Narrow" w:cs="Microsoft Sans Serif"/>
          <w:b/>
          <w:bCs/>
          <w:iCs/>
          <w:sz w:val="28"/>
          <w:szCs w:val="28"/>
        </w:rPr>
        <w:t>ANA LUCÍA CAICEDO CALDERÓN                   JULIO CÉSAR SALAZAR MUÑOZ</w:t>
      </w:r>
      <w:r w:rsidRPr="00177A5C">
        <w:rPr>
          <w:rFonts w:ascii="Arial Narrow" w:hAnsi="Arial Narrow" w:cs="Microsoft Sans Serif"/>
          <w:sz w:val="28"/>
          <w:szCs w:val="28"/>
        </w:rPr>
        <w:t xml:space="preserve">                              </w:t>
      </w:r>
      <w:r w:rsidRPr="00177A5C">
        <w:rPr>
          <w:rFonts w:ascii="Arial Narrow" w:hAnsi="Arial Narrow" w:cs="Microsoft Sans Serif"/>
          <w:bCs/>
          <w:iCs/>
          <w:sz w:val="28"/>
          <w:szCs w:val="28"/>
        </w:rPr>
        <w:t xml:space="preserve">Magistrada                                                                            Magistrado </w:t>
      </w:r>
      <w:r w:rsidRPr="00177A5C">
        <w:rPr>
          <w:rFonts w:ascii="Arial Narrow" w:hAnsi="Arial Narrow" w:cs="Microsoft Sans Serif"/>
          <w:bCs/>
          <w:iCs/>
          <w:sz w:val="28"/>
          <w:szCs w:val="28"/>
        </w:rPr>
        <w:tab/>
      </w:r>
      <w:r w:rsidRPr="00177A5C">
        <w:rPr>
          <w:rFonts w:ascii="Arial Narrow" w:hAnsi="Arial Narrow" w:cs="Microsoft Sans Serif"/>
          <w:bCs/>
          <w:iCs/>
          <w:sz w:val="28"/>
          <w:szCs w:val="28"/>
        </w:rPr>
        <w:tab/>
      </w:r>
      <w:r w:rsidRPr="00177A5C">
        <w:rPr>
          <w:rFonts w:ascii="Arial Narrow" w:hAnsi="Arial Narrow" w:cs="Microsoft Sans Serif"/>
          <w:bCs/>
          <w:iCs/>
          <w:sz w:val="28"/>
          <w:szCs w:val="28"/>
        </w:rPr>
        <w:tab/>
        <w:t xml:space="preserve">    </w:t>
      </w:r>
    </w:p>
    <w:p w:rsidR="00177A5C" w:rsidRDefault="00177A5C" w:rsidP="00513329">
      <w:pPr>
        <w:pStyle w:val="Sinespaciado"/>
        <w:rPr>
          <w:sz w:val="28"/>
          <w:szCs w:val="28"/>
        </w:rPr>
      </w:pPr>
      <w:r w:rsidRPr="00177A5C">
        <w:rPr>
          <w:sz w:val="28"/>
          <w:szCs w:val="28"/>
        </w:rPr>
        <w:t xml:space="preserve">     </w:t>
      </w:r>
      <w:r w:rsidRPr="00177A5C">
        <w:rPr>
          <w:sz w:val="28"/>
          <w:szCs w:val="28"/>
        </w:rPr>
        <w:tab/>
      </w:r>
      <w:r w:rsidRPr="00177A5C">
        <w:rPr>
          <w:sz w:val="28"/>
          <w:szCs w:val="28"/>
        </w:rPr>
        <w:tab/>
      </w:r>
      <w:r w:rsidRPr="00177A5C">
        <w:rPr>
          <w:sz w:val="28"/>
          <w:szCs w:val="28"/>
        </w:rPr>
        <w:tab/>
      </w:r>
    </w:p>
    <w:p w:rsidR="00355FE9" w:rsidRPr="00513329" w:rsidRDefault="00355FE9" w:rsidP="00513329">
      <w:pPr>
        <w:pStyle w:val="Sinespaciado"/>
        <w:rPr>
          <w:sz w:val="28"/>
          <w:szCs w:val="28"/>
        </w:rPr>
      </w:pPr>
      <w:bookmarkStart w:id="0" w:name="_GoBack"/>
      <w:bookmarkEnd w:id="0"/>
    </w:p>
    <w:p w:rsidR="00177A5C" w:rsidRPr="00177A5C" w:rsidRDefault="00177A5C" w:rsidP="00177A5C">
      <w:pPr>
        <w:pStyle w:val="Sinespaciado"/>
        <w:jc w:val="center"/>
        <w:rPr>
          <w:rFonts w:ascii="Arial Narrow" w:hAnsi="Arial Narrow" w:cs="Microsoft Sans Serif"/>
          <w:b/>
          <w:bCs/>
          <w:iCs/>
          <w:sz w:val="28"/>
          <w:szCs w:val="28"/>
        </w:rPr>
      </w:pPr>
      <w:r w:rsidRPr="00177A5C">
        <w:rPr>
          <w:rFonts w:ascii="Arial Narrow" w:hAnsi="Arial Narrow" w:cs="Microsoft Sans Serif"/>
          <w:b/>
          <w:bCs/>
          <w:iCs/>
          <w:sz w:val="28"/>
          <w:szCs w:val="28"/>
        </w:rPr>
        <w:t>Edna Patricia Duque Isaza</w:t>
      </w:r>
    </w:p>
    <w:p w:rsidR="00150E38" w:rsidRDefault="00177A5C" w:rsidP="00513329">
      <w:pPr>
        <w:pStyle w:val="Sinespaciado"/>
        <w:jc w:val="center"/>
        <w:rPr>
          <w:rFonts w:ascii="Arial Narrow" w:hAnsi="Arial Narrow" w:cs="Microsoft Sans Serif"/>
          <w:iCs/>
          <w:sz w:val="28"/>
          <w:szCs w:val="28"/>
        </w:rPr>
      </w:pPr>
      <w:r w:rsidRPr="00177A5C">
        <w:rPr>
          <w:rFonts w:ascii="Arial Narrow" w:hAnsi="Arial Narrow" w:cs="Microsoft Sans Serif"/>
          <w:iCs/>
          <w:sz w:val="28"/>
          <w:szCs w:val="28"/>
        </w:rPr>
        <w:t>Secretaria</w:t>
      </w:r>
    </w:p>
    <w:p w:rsidR="00513329" w:rsidRDefault="00513329" w:rsidP="00513329">
      <w:pPr>
        <w:pStyle w:val="Sinespaciado"/>
        <w:jc w:val="center"/>
        <w:rPr>
          <w:rFonts w:ascii="Arial Narrow" w:hAnsi="Arial Narrow" w:cs="Microsoft Sans Serif"/>
          <w:b/>
          <w:iCs/>
          <w:sz w:val="28"/>
          <w:szCs w:val="28"/>
        </w:rPr>
      </w:pPr>
    </w:p>
    <w:p w:rsidR="00355FE9" w:rsidRDefault="00355FE9" w:rsidP="00513329">
      <w:pPr>
        <w:pStyle w:val="Sinespaciado"/>
        <w:jc w:val="center"/>
        <w:rPr>
          <w:rFonts w:ascii="Arial Narrow" w:hAnsi="Arial Narrow" w:cs="Microsoft Sans Serif"/>
          <w:b/>
          <w:iCs/>
          <w:sz w:val="28"/>
          <w:szCs w:val="28"/>
        </w:rPr>
      </w:pPr>
    </w:p>
    <w:p w:rsidR="00513329" w:rsidRPr="00513329" w:rsidRDefault="00513329" w:rsidP="00513329">
      <w:pPr>
        <w:pStyle w:val="Sinespaciado"/>
        <w:jc w:val="center"/>
        <w:rPr>
          <w:rFonts w:ascii="Arial Narrow" w:hAnsi="Arial Narrow" w:cs="Microsoft Sans Serif"/>
          <w:b/>
          <w:iCs/>
          <w:sz w:val="2"/>
          <w:szCs w:val="28"/>
        </w:rPr>
      </w:pPr>
    </w:p>
    <w:p w:rsidR="00150E38" w:rsidRPr="00150E38" w:rsidRDefault="00150E38" w:rsidP="00150E38">
      <w:pPr>
        <w:jc w:val="center"/>
        <w:rPr>
          <w:rFonts w:ascii="Arial Narrow" w:hAnsi="Arial Narrow"/>
          <w:b/>
          <w:sz w:val="28"/>
          <w:szCs w:val="28"/>
        </w:rPr>
      </w:pPr>
      <w:r w:rsidRPr="00150E38">
        <w:rPr>
          <w:rFonts w:ascii="Arial Narrow" w:hAnsi="Arial Narrow"/>
          <w:b/>
          <w:sz w:val="28"/>
          <w:szCs w:val="28"/>
        </w:rPr>
        <w:t>ANEXO I</w:t>
      </w:r>
    </w:p>
    <w:p w:rsidR="00196DF2" w:rsidRDefault="00196DF2" w:rsidP="00150E38">
      <w:pPr>
        <w:jc w:val="center"/>
        <w:rPr>
          <w:sz w:val="28"/>
          <w:szCs w:val="28"/>
        </w:rPr>
      </w:pPr>
      <w:r>
        <w:rPr>
          <w:rFonts w:ascii="Arial Narrow" w:hAnsi="Arial Narrow"/>
          <w:b/>
          <w:sz w:val="28"/>
          <w:szCs w:val="28"/>
        </w:rPr>
        <w:t>RETROACTIVO PENSIONAL:</w:t>
      </w:r>
    </w:p>
    <w:p w:rsidR="00196DF2" w:rsidRDefault="00196DF2" w:rsidP="00196DF2">
      <w:pPr>
        <w:pStyle w:val="Sinespaciado"/>
      </w:pPr>
    </w:p>
    <w:tbl>
      <w:tblPr>
        <w:tblW w:w="6580" w:type="dxa"/>
        <w:tblInd w:w="1135" w:type="dxa"/>
        <w:tblCellMar>
          <w:left w:w="70" w:type="dxa"/>
          <w:right w:w="70" w:type="dxa"/>
        </w:tblCellMar>
        <w:tblLook w:val="04A0" w:firstRow="1" w:lastRow="0" w:firstColumn="1" w:lastColumn="0" w:noHBand="0" w:noVBand="1"/>
      </w:tblPr>
      <w:tblGrid>
        <w:gridCol w:w="1200"/>
        <w:gridCol w:w="1200"/>
        <w:gridCol w:w="1200"/>
        <w:gridCol w:w="1780"/>
        <w:gridCol w:w="1200"/>
      </w:tblGrid>
      <w:tr w:rsidR="006F5CF2" w:rsidRPr="007F3A2B" w:rsidTr="00196DF2">
        <w:trPr>
          <w:trHeight w:val="741"/>
        </w:trPr>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rFonts w:ascii="Arial Narrow" w:hAnsi="Arial Narrow"/>
                <w:b/>
                <w:bCs/>
                <w:color w:val="000000"/>
                <w:sz w:val="20"/>
                <w:lang w:val="es-CO" w:eastAsia="es-CO"/>
              </w:rPr>
            </w:pPr>
            <w:r w:rsidRPr="007F3A2B">
              <w:rPr>
                <w:rFonts w:ascii="Arial Narrow" w:hAnsi="Arial Narrow"/>
                <w:b/>
                <w:bCs/>
                <w:color w:val="000000"/>
                <w:sz w:val="20"/>
                <w:lang w:val="es-CO" w:eastAsia="es-CO"/>
              </w:rPr>
              <w:t xml:space="preserve">AÑO </w:t>
            </w:r>
          </w:p>
        </w:tc>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rFonts w:ascii="Arial Narrow" w:hAnsi="Arial Narrow"/>
                <w:b/>
                <w:bCs/>
                <w:color w:val="000000"/>
                <w:sz w:val="20"/>
                <w:lang w:val="es-CO" w:eastAsia="es-CO"/>
              </w:rPr>
            </w:pPr>
            <w:r w:rsidRPr="007F3A2B">
              <w:rPr>
                <w:rFonts w:ascii="Arial Narrow" w:hAnsi="Arial Narrow"/>
                <w:b/>
                <w:bCs/>
                <w:color w:val="000000"/>
                <w:sz w:val="20"/>
                <w:lang w:val="es-CO" w:eastAsia="es-CO"/>
              </w:rPr>
              <w:t xml:space="preserve">IPC </w:t>
            </w:r>
          </w:p>
        </w:tc>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rFonts w:ascii="Arial Narrow" w:hAnsi="Arial Narrow"/>
                <w:b/>
                <w:bCs/>
                <w:color w:val="000000"/>
                <w:sz w:val="20"/>
                <w:lang w:val="es-CO" w:eastAsia="es-CO"/>
              </w:rPr>
            </w:pPr>
            <w:r w:rsidRPr="007F3A2B">
              <w:rPr>
                <w:rFonts w:ascii="Arial Narrow" w:hAnsi="Arial Narrow"/>
                <w:b/>
                <w:bCs/>
                <w:color w:val="000000"/>
                <w:sz w:val="20"/>
                <w:lang w:val="es-CO" w:eastAsia="es-CO"/>
              </w:rPr>
              <w:t xml:space="preserve">No. MESADAS </w:t>
            </w:r>
          </w:p>
        </w:tc>
        <w:tc>
          <w:tcPr>
            <w:tcW w:w="1780" w:type="dxa"/>
            <w:tcBorders>
              <w:top w:val="nil"/>
              <w:left w:val="nil"/>
              <w:bottom w:val="nil"/>
              <w:right w:val="nil"/>
            </w:tcBorders>
            <w:shd w:val="clear" w:color="auto" w:fill="auto"/>
            <w:vAlign w:val="center"/>
            <w:hideMark/>
          </w:tcPr>
          <w:p w:rsidR="00196DF2" w:rsidRPr="007F3A2B" w:rsidRDefault="00196DF2" w:rsidP="008F6429">
            <w:pPr>
              <w:jc w:val="center"/>
              <w:rPr>
                <w:rFonts w:ascii="Arial Narrow" w:hAnsi="Arial Narrow"/>
                <w:b/>
                <w:bCs/>
                <w:color w:val="000000"/>
                <w:sz w:val="20"/>
                <w:lang w:val="es-CO" w:eastAsia="es-CO"/>
              </w:rPr>
            </w:pPr>
            <w:r w:rsidRPr="007F3A2B">
              <w:rPr>
                <w:rFonts w:ascii="Arial Narrow" w:hAnsi="Arial Narrow"/>
                <w:b/>
                <w:bCs/>
                <w:color w:val="000000"/>
                <w:sz w:val="20"/>
                <w:lang w:val="es-CO" w:eastAsia="es-CO"/>
              </w:rPr>
              <w:t xml:space="preserve">VALOR MESADA </w:t>
            </w:r>
          </w:p>
        </w:tc>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rFonts w:ascii="Arial Narrow" w:hAnsi="Arial Narrow"/>
                <w:b/>
                <w:bCs/>
                <w:color w:val="000000"/>
                <w:sz w:val="20"/>
                <w:lang w:val="es-CO" w:eastAsia="es-CO"/>
              </w:rPr>
            </w:pPr>
            <w:r w:rsidRPr="007F3A2B">
              <w:rPr>
                <w:rFonts w:ascii="Arial Narrow" w:hAnsi="Arial Narrow"/>
                <w:b/>
                <w:bCs/>
                <w:color w:val="000000"/>
                <w:sz w:val="20"/>
                <w:lang w:val="es-CO" w:eastAsia="es-CO"/>
              </w:rPr>
              <w:t xml:space="preserve"> TOTAL </w:t>
            </w:r>
          </w:p>
        </w:tc>
      </w:tr>
      <w:tr w:rsidR="006F5CF2" w:rsidRPr="007F3A2B" w:rsidTr="008F6429">
        <w:trPr>
          <w:trHeight w:val="330"/>
        </w:trPr>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rFonts w:ascii="Arial Narrow" w:hAnsi="Arial Narrow"/>
                <w:color w:val="000000"/>
                <w:lang w:val="es-CO" w:eastAsia="es-CO"/>
              </w:rPr>
            </w:pPr>
            <w:r w:rsidRPr="007F3A2B">
              <w:rPr>
                <w:rFonts w:ascii="Arial Narrow" w:hAnsi="Arial Narrow"/>
                <w:color w:val="000000"/>
                <w:lang w:val="es-CO" w:eastAsia="es-CO"/>
              </w:rPr>
              <w:t>2012</w:t>
            </w:r>
          </w:p>
        </w:tc>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rFonts w:ascii="Arial Narrow" w:hAnsi="Arial Narrow"/>
                <w:color w:val="000000"/>
                <w:lang w:val="es-CO" w:eastAsia="es-CO"/>
              </w:rPr>
            </w:pPr>
            <w:r w:rsidRPr="007F3A2B">
              <w:rPr>
                <w:rFonts w:ascii="Arial Narrow" w:hAnsi="Arial Narrow"/>
                <w:color w:val="000000"/>
                <w:lang w:val="es-CO" w:eastAsia="es-CO"/>
              </w:rPr>
              <w:t>3,73</w:t>
            </w:r>
          </w:p>
        </w:tc>
        <w:tc>
          <w:tcPr>
            <w:tcW w:w="1200" w:type="dxa"/>
            <w:tcBorders>
              <w:top w:val="nil"/>
              <w:left w:val="nil"/>
              <w:bottom w:val="nil"/>
              <w:right w:val="nil"/>
            </w:tcBorders>
            <w:shd w:val="clear" w:color="auto" w:fill="auto"/>
            <w:vAlign w:val="center"/>
            <w:hideMark/>
          </w:tcPr>
          <w:p w:rsidR="00196DF2" w:rsidRPr="007F3A2B" w:rsidRDefault="00196DF2" w:rsidP="006F5CF2">
            <w:pPr>
              <w:jc w:val="center"/>
              <w:rPr>
                <w:rFonts w:ascii="Arial Narrow" w:hAnsi="Arial Narrow"/>
                <w:color w:val="000000"/>
                <w:lang w:val="es-CO" w:eastAsia="es-CO"/>
              </w:rPr>
            </w:pPr>
            <w:r w:rsidRPr="007F3A2B">
              <w:rPr>
                <w:rFonts w:ascii="Arial Narrow" w:hAnsi="Arial Narrow"/>
                <w:color w:val="000000"/>
                <w:lang w:val="es-CO" w:eastAsia="es-CO"/>
              </w:rPr>
              <w:t>1</w:t>
            </w:r>
            <w:r w:rsidR="006F5CF2">
              <w:rPr>
                <w:rFonts w:ascii="Arial Narrow" w:hAnsi="Arial Narrow"/>
                <w:color w:val="000000"/>
                <w:lang w:val="es-CO" w:eastAsia="es-CO"/>
              </w:rPr>
              <w:t>1.666</w:t>
            </w:r>
          </w:p>
        </w:tc>
        <w:tc>
          <w:tcPr>
            <w:tcW w:w="1780" w:type="dxa"/>
            <w:tcBorders>
              <w:top w:val="nil"/>
              <w:left w:val="nil"/>
              <w:bottom w:val="nil"/>
              <w:right w:val="nil"/>
            </w:tcBorders>
            <w:shd w:val="clear" w:color="auto" w:fill="auto"/>
            <w:vAlign w:val="center"/>
            <w:hideMark/>
          </w:tcPr>
          <w:p w:rsidR="00196DF2" w:rsidRPr="007F3A2B" w:rsidRDefault="00196DF2" w:rsidP="00207EF9">
            <w:pPr>
              <w:jc w:val="center"/>
              <w:rPr>
                <w:rFonts w:ascii="Arial Narrow" w:hAnsi="Arial Narrow"/>
                <w:color w:val="000000"/>
                <w:lang w:val="es-CO" w:eastAsia="es-CO"/>
              </w:rPr>
            </w:pPr>
            <w:r w:rsidRPr="007F3A2B">
              <w:rPr>
                <w:rFonts w:ascii="Arial Narrow" w:hAnsi="Arial Narrow"/>
                <w:color w:val="000000"/>
                <w:lang w:val="es-CO" w:eastAsia="es-CO"/>
              </w:rPr>
              <w:t>$</w:t>
            </w:r>
            <w:r w:rsidR="00207EF9">
              <w:rPr>
                <w:rFonts w:ascii="Arial Narrow" w:hAnsi="Arial Narrow"/>
                <w:color w:val="000000"/>
                <w:lang w:val="es-CO" w:eastAsia="es-CO"/>
              </w:rPr>
              <w:t>752600</w:t>
            </w:r>
          </w:p>
        </w:tc>
        <w:tc>
          <w:tcPr>
            <w:tcW w:w="1200" w:type="dxa"/>
            <w:tcBorders>
              <w:top w:val="nil"/>
              <w:left w:val="nil"/>
              <w:bottom w:val="nil"/>
              <w:right w:val="nil"/>
            </w:tcBorders>
            <w:shd w:val="clear" w:color="auto" w:fill="auto"/>
            <w:vAlign w:val="center"/>
            <w:hideMark/>
          </w:tcPr>
          <w:p w:rsidR="00196DF2" w:rsidRPr="007F3A2B" w:rsidRDefault="00196DF2" w:rsidP="006F5CF2">
            <w:pPr>
              <w:jc w:val="center"/>
              <w:rPr>
                <w:rFonts w:ascii="Arial Narrow" w:hAnsi="Arial Narrow"/>
                <w:color w:val="000000"/>
                <w:lang w:val="es-CO" w:eastAsia="es-CO"/>
              </w:rPr>
            </w:pPr>
            <w:r w:rsidRPr="007F3A2B">
              <w:rPr>
                <w:rFonts w:ascii="Arial Narrow" w:hAnsi="Arial Narrow"/>
                <w:color w:val="000000"/>
                <w:lang w:val="es-CO" w:eastAsia="es-CO"/>
              </w:rPr>
              <w:t>$</w:t>
            </w:r>
            <w:r w:rsidR="006F5CF2">
              <w:rPr>
                <w:rFonts w:ascii="Arial Narrow" w:hAnsi="Arial Narrow"/>
                <w:color w:val="000000"/>
                <w:lang w:val="es-CO" w:eastAsia="es-CO"/>
              </w:rPr>
              <w:t>8.779.867</w:t>
            </w:r>
          </w:p>
        </w:tc>
      </w:tr>
      <w:tr w:rsidR="006F5CF2" w:rsidRPr="007F3A2B" w:rsidTr="008F6429">
        <w:trPr>
          <w:trHeight w:val="330"/>
        </w:trPr>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rFonts w:ascii="Arial Narrow" w:hAnsi="Arial Narrow"/>
                <w:color w:val="000000"/>
                <w:lang w:val="es-CO" w:eastAsia="es-CO"/>
              </w:rPr>
            </w:pPr>
            <w:r w:rsidRPr="007F3A2B">
              <w:rPr>
                <w:rFonts w:ascii="Arial Narrow" w:hAnsi="Arial Narrow"/>
                <w:color w:val="000000"/>
                <w:lang w:val="es-CO" w:eastAsia="es-CO"/>
              </w:rPr>
              <w:t>2013</w:t>
            </w:r>
          </w:p>
        </w:tc>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rFonts w:ascii="Arial Narrow" w:hAnsi="Arial Narrow"/>
                <w:color w:val="000000"/>
                <w:lang w:val="es-CO" w:eastAsia="es-CO"/>
              </w:rPr>
            </w:pPr>
            <w:r w:rsidRPr="007F3A2B">
              <w:rPr>
                <w:rFonts w:ascii="Arial Narrow" w:hAnsi="Arial Narrow"/>
                <w:color w:val="000000"/>
                <w:lang w:val="es-CO" w:eastAsia="es-CO"/>
              </w:rPr>
              <w:t>2,44</w:t>
            </w:r>
          </w:p>
        </w:tc>
        <w:tc>
          <w:tcPr>
            <w:tcW w:w="1200" w:type="dxa"/>
            <w:tcBorders>
              <w:top w:val="nil"/>
              <w:left w:val="nil"/>
              <w:bottom w:val="nil"/>
              <w:right w:val="nil"/>
            </w:tcBorders>
            <w:shd w:val="clear" w:color="auto" w:fill="auto"/>
            <w:vAlign w:val="center"/>
            <w:hideMark/>
          </w:tcPr>
          <w:p w:rsidR="00196DF2" w:rsidRPr="007F3A2B" w:rsidRDefault="006F5CF2" w:rsidP="008F6429">
            <w:pPr>
              <w:jc w:val="center"/>
              <w:rPr>
                <w:rFonts w:ascii="Arial Narrow" w:hAnsi="Arial Narrow"/>
                <w:color w:val="000000"/>
                <w:lang w:val="es-CO" w:eastAsia="es-CO"/>
              </w:rPr>
            </w:pPr>
            <w:r>
              <w:rPr>
                <w:rFonts w:ascii="Arial Narrow" w:hAnsi="Arial Narrow"/>
                <w:color w:val="000000"/>
                <w:lang w:val="es-CO" w:eastAsia="es-CO"/>
              </w:rPr>
              <w:t>9</w:t>
            </w:r>
          </w:p>
        </w:tc>
        <w:tc>
          <w:tcPr>
            <w:tcW w:w="1780" w:type="dxa"/>
            <w:tcBorders>
              <w:top w:val="nil"/>
              <w:left w:val="nil"/>
              <w:bottom w:val="nil"/>
              <w:right w:val="nil"/>
            </w:tcBorders>
            <w:shd w:val="clear" w:color="auto" w:fill="auto"/>
            <w:vAlign w:val="center"/>
            <w:hideMark/>
          </w:tcPr>
          <w:p w:rsidR="00196DF2" w:rsidRPr="007F3A2B" w:rsidRDefault="00196DF2" w:rsidP="00196DF2">
            <w:pPr>
              <w:jc w:val="center"/>
              <w:rPr>
                <w:rFonts w:ascii="Arial Narrow" w:hAnsi="Arial Narrow"/>
                <w:color w:val="000000"/>
                <w:lang w:val="es-CO" w:eastAsia="es-CO"/>
              </w:rPr>
            </w:pPr>
            <w:r w:rsidRPr="007F3A2B">
              <w:rPr>
                <w:rFonts w:ascii="Arial Narrow" w:hAnsi="Arial Narrow"/>
                <w:color w:val="000000"/>
                <w:lang w:val="es-CO" w:eastAsia="es-CO"/>
              </w:rPr>
              <w:t>$</w:t>
            </w:r>
            <w:r>
              <w:rPr>
                <w:rFonts w:ascii="Arial Narrow" w:hAnsi="Arial Narrow"/>
                <w:color w:val="000000"/>
                <w:lang w:val="es-CO" w:eastAsia="es-CO"/>
              </w:rPr>
              <w:t xml:space="preserve"> 770.966</w:t>
            </w:r>
          </w:p>
        </w:tc>
        <w:tc>
          <w:tcPr>
            <w:tcW w:w="1200" w:type="dxa"/>
            <w:tcBorders>
              <w:top w:val="nil"/>
              <w:left w:val="nil"/>
              <w:bottom w:val="nil"/>
              <w:right w:val="nil"/>
            </w:tcBorders>
            <w:shd w:val="clear" w:color="auto" w:fill="auto"/>
            <w:vAlign w:val="center"/>
            <w:hideMark/>
          </w:tcPr>
          <w:p w:rsidR="00196DF2" w:rsidRPr="007F3A2B" w:rsidRDefault="00196DF2" w:rsidP="006F5CF2">
            <w:pPr>
              <w:jc w:val="center"/>
              <w:rPr>
                <w:rFonts w:ascii="Arial Narrow" w:hAnsi="Arial Narrow"/>
                <w:color w:val="000000"/>
                <w:lang w:val="es-CO" w:eastAsia="es-CO"/>
              </w:rPr>
            </w:pPr>
            <w:r w:rsidRPr="007F3A2B">
              <w:rPr>
                <w:rFonts w:ascii="Arial Narrow" w:hAnsi="Arial Narrow"/>
                <w:color w:val="000000"/>
                <w:lang w:val="es-CO" w:eastAsia="es-CO"/>
              </w:rPr>
              <w:t>$</w:t>
            </w:r>
            <w:r w:rsidR="006F5CF2">
              <w:rPr>
                <w:rFonts w:ascii="Arial Narrow" w:hAnsi="Arial Narrow"/>
                <w:color w:val="000000"/>
                <w:lang w:val="es-CO" w:eastAsia="es-CO"/>
              </w:rPr>
              <w:t>6.938.694</w:t>
            </w:r>
          </w:p>
        </w:tc>
      </w:tr>
      <w:tr w:rsidR="006F5CF2" w:rsidRPr="007F3A2B" w:rsidTr="008F6429">
        <w:trPr>
          <w:trHeight w:val="330"/>
        </w:trPr>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rFonts w:ascii="Arial Narrow" w:hAnsi="Arial Narrow"/>
                <w:color w:val="000000"/>
                <w:lang w:val="es-CO" w:eastAsia="es-CO"/>
              </w:rPr>
            </w:pPr>
          </w:p>
        </w:tc>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sz w:val="20"/>
                <w:lang w:val="es-CO" w:eastAsia="es-CO"/>
              </w:rPr>
            </w:pPr>
          </w:p>
        </w:tc>
        <w:tc>
          <w:tcPr>
            <w:tcW w:w="1200" w:type="dxa"/>
            <w:tcBorders>
              <w:top w:val="nil"/>
              <w:left w:val="nil"/>
              <w:bottom w:val="nil"/>
              <w:right w:val="nil"/>
            </w:tcBorders>
            <w:shd w:val="clear" w:color="auto" w:fill="auto"/>
            <w:vAlign w:val="center"/>
            <w:hideMark/>
          </w:tcPr>
          <w:p w:rsidR="00196DF2" w:rsidRPr="007F3A2B" w:rsidRDefault="00196DF2" w:rsidP="008F6429">
            <w:pPr>
              <w:jc w:val="center"/>
              <w:rPr>
                <w:sz w:val="20"/>
                <w:lang w:val="es-CO" w:eastAsia="es-CO"/>
              </w:rPr>
            </w:pPr>
          </w:p>
        </w:tc>
        <w:tc>
          <w:tcPr>
            <w:tcW w:w="1780" w:type="dxa"/>
            <w:tcBorders>
              <w:top w:val="nil"/>
              <w:left w:val="nil"/>
              <w:bottom w:val="nil"/>
              <w:right w:val="nil"/>
            </w:tcBorders>
            <w:shd w:val="clear" w:color="auto" w:fill="auto"/>
            <w:vAlign w:val="center"/>
            <w:hideMark/>
          </w:tcPr>
          <w:p w:rsidR="00196DF2" w:rsidRPr="007F3A2B" w:rsidRDefault="00196DF2" w:rsidP="008F6429">
            <w:pPr>
              <w:jc w:val="center"/>
              <w:rPr>
                <w:sz w:val="20"/>
                <w:lang w:val="es-CO" w:eastAsia="es-CO"/>
              </w:rPr>
            </w:pPr>
          </w:p>
        </w:tc>
        <w:tc>
          <w:tcPr>
            <w:tcW w:w="1200" w:type="dxa"/>
            <w:tcBorders>
              <w:top w:val="nil"/>
              <w:left w:val="nil"/>
              <w:bottom w:val="nil"/>
              <w:right w:val="nil"/>
            </w:tcBorders>
            <w:shd w:val="clear" w:color="auto" w:fill="auto"/>
            <w:vAlign w:val="center"/>
            <w:hideMark/>
          </w:tcPr>
          <w:p w:rsidR="00196DF2" w:rsidRPr="007F3A2B" w:rsidRDefault="00196DF2" w:rsidP="00207EF9">
            <w:pPr>
              <w:jc w:val="center"/>
              <w:rPr>
                <w:rFonts w:ascii="Arial Narrow" w:hAnsi="Arial Narrow"/>
                <w:b/>
                <w:bCs/>
                <w:color w:val="000000"/>
                <w:u w:val="single"/>
                <w:lang w:val="es-CO" w:eastAsia="es-CO"/>
              </w:rPr>
            </w:pPr>
            <w:r w:rsidRPr="007F3A2B">
              <w:rPr>
                <w:rFonts w:ascii="Arial Narrow" w:hAnsi="Arial Narrow"/>
                <w:b/>
                <w:bCs/>
                <w:color w:val="000000"/>
                <w:u w:val="single"/>
                <w:lang w:val="es-CO" w:eastAsia="es-CO"/>
              </w:rPr>
              <w:t>$</w:t>
            </w:r>
            <w:r w:rsidR="00207EF9">
              <w:rPr>
                <w:rFonts w:ascii="Arial Narrow" w:hAnsi="Arial Narrow"/>
                <w:b/>
                <w:bCs/>
                <w:color w:val="000000"/>
                <w:u w:val="single"/>
                <w:lang w:val="es-CO" w:eastAsia="es-CO"/>
              </w:rPr>
              <w:t>15.718.561</w:t>
            </w:r>
          </w:p>
        </w:tc>
      </w:tr>
    </w:tbl>
    <w:p w:rsidR="00196DF2" w:rsidRPr="00177A5C" w:rsidRDefault="00196DF2" w:rsidP="00513329">
      <w:pPr>
        <w:rPr>
          <w:sz w:val="28"/>
          <w:szCs w:val="28"/>
        </w:rPr>
      </w:pPr>
    </w:p>
    <w:sectPr w:rsidR="00196DF2" w:rsidRPr="00177A5C" w:rsidSect="00532CC2">
      <w:headerReference w:type="default" r:id="rId7"/>
      <w:footerReference w:type="even" r:id="rId8"/>
      <w:footerReference w:type="default" r:id="rId9"/>
      <w:pgSz w:w="12242" w:h="18722" w:code="121"/>
      <w:pgMar w:top="1475"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3D" w:rsidRDefault="00400B3D" w:rsidP="00177A5C">
      <w:pPr>
        <w:spacing w:after="0" w:line="240" w:lineRule="auto"/>
      </w:pPr>
      <w:r>
        <w:separator/>
      </w:r>
    </w:p>
  </w:endnote>
  <w:endnote w:type="continuationSeparator" w:id="0">
    <w:p w:rsidR="00400B3D" w:rsidRDefault="00400B3D" w:rsidP="0017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16" w:rsidRDefault="00467F2A" w:rsidP="00AB0E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E16" w:rsidRDefault="00400B3D" w:rsidP="00AB0E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16" w:rsidRDefault="00467F2A" w:rsidP="00AB0E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0B3D">
      <w:rPr>
        <w:rStyle w:val="Nmerodepgina"/>
        <w:noProof/>
      </w:rPr>
      <w:t>1</w:t>
    </w:r>
    <w:r>
      <w:rPr>
        <w:rStyle w:val="Nmerodepgina"/>
      </w:rPr>
      <w:fldChar w:fldCharType="end"/>
    </w:r>
  </w:p>
  <w:p w:rsidR="00AB0E16" w:rsidRDefault="00400B3D" w:rsidP="00AB0E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3D" w:rsidRDefault="00400B3D" w:rsidP="00177A5C">
      <w:pPr>
        <w:spacing w:after="0" w:line="240" w:lineRule="auto"/>
      </w:pPr>
      <w:r>
        <w:separator/>
      </w:r>
    </w:p>
  </w:footnote>
  <w:footnote w:type="continuationSeparator" w:id="0">
    <w:p w:rsidR="00400B3D" w:rsidRDefault="00400B3D" w:rsidP="00177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16" w:rsidRPr="00177A5C" w:rsidRDefault="00467F2A" w:rsidP="00C54EEF">
    <w:pPr>
      <w:pStyle w:val="Sinespaciado"/>
      <w:rPr>
        <w:rFonts w:ascii="Arial Narrow" w:hAnsi="Arial Narrow"/>
        <w:sz w:val="20"/>
        <w:szCs w:val="20"/>
      </w:rPr>
    </w:pPr>
    <w:r w:rsidRPr="00177A5C">
      <w:rPr>
        <w:rFonts w:ascii="Arial Narrow" w:hAnsi="Arial Narrow"/>
        <w:sz w:val="20"/>
        <w:szCs w:val="20"/>
      </w:rPr>
      <w:t>Radicación No: 66001-31-05-00</w:t>
    </w:r>
    <w:r w:rsidR="00177A5C" w:rsidRPr="00177A5C">
      <w:rPr>
        <w:rFonts w:ascii="Arial Narrow" w:hAnsi="Arial Narrow"/>
        <w:sz w:val="20"/>
        <w:szCs w:val="20"/>
      </w:rPr>
      <w:t>4-2014-00353-01</w:t>
    </w:r>
  </w:p>
  <w:p w:rsidR="00AB0E16" w:rsidRPr="00177A5C" w:rsidRDefault="00177A5C" w:rsidP="00C54EEF">
    <w:pPr>
      <w:pStyle w:val="Sinespaciado"/>
      <w:rPr>
        <w:rFonts w:ascii="Arial Narrow" w:hAnsi="Arial Narrow"/>
        <w:iCs/>
        <w:sz w:val="20"/>
        <w:szCs w:val="20"/>
      </w:rPr>
    </w:pPr>
    <w:r w:rsidRPr="00177A5C">
      <w:rPr>
        <w:rFonts w:ascii="Arial Narrow" w:hAnsi="Arial Narrow"/>
        <w:sz w:val="20"/>
        <w:szCs w:val="20"/>
      </w:rPr>
      <w:t xml:space="preserve">Pedro José Reinosa Cardona </w:t>
    </w:r>
    <w:r w:rsidR="00467F2A" w:rsidRPr="00177A5C">
      <w:rPr>
        <w:rFonts w:ascii="Arial Narrow" w:hAnsi="Arial Narrow"/>
        <w:sz w:val="20"/>
        <w:szCs w:val="20"/>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5C"/>
    <w:rsid w:val="00094E7C"/>
    <w:rsid w:val="000D71E1"/>
    <w:rsid w:val="000E7476"/>
    <w:rsid w:val="000E7F42"/>
    <w:rsid w:val="001251CB"/>
    <w:rsid w:val="00150E38"/>
    <w:rsid w:val="00172834"/>
    <w:rsid w:val="00177A5C"/>
    <w:rsid w:val="00196DF2"/>
    <w:rsid w:val="00207EF9"/>
    <w:rsid w:val="00242152"/>
    <w:rsid w:val="002C294B"/>
    <w:rsid w:val="00311EC4"/>
    <w:rsid w:val="00355FE9"/>
    <w:rsid w:val="00387AF9"/>
    <w:rsid w:val="0039656E"/>
    <w:rsid w:val="00397DD0"/>
    <w:rsid w:val="003A7302"/>
    <w:rsid w:val="003C2C08"/>
    <w:rsid w:val="003F5840"/>
    <w:rsid w:val="0040093E"/>
    <w:rsid w:val="00400B3D"/>
    <w:rsid w:val="00417444"/>
    <w:rsid w:val="00427FEF"/>
    <w:rsid w:val="00467F2A"/>
    <w:rsid w:val="0049290D"/>
    <w:rsid w:val="004939AA"/>
    <w:rsid w:val="004D01C5"/>
    <w:rsid w:val="00513329"/>
    <w:rsid w:val="00515BDC"/>
    <w:rsid w:val="00563496"/>
    <w:rsid w:val="005F5E82"/>
    <w:rsid w:val="006135E9"/>
    <w:rsid w:val="006E4A49"/>
    <w:rsid w:val="006F2FF3"/>
    <w:rsid w:val="006F4B99"/>
    <w:rsid w:val="006F5CF2"/>
    <w:rsid w:val="0075127F"/>
    <w:rsid w:val="007B5499"/>
    <w:rsid w:val="007E1FFD"/>
    <w:rsid w:val="0089572E"/>
    <w:rsid w:val="008F003B"/>
    <w:rsid w:val="00907A5F"/>
    <w:rsid w:val="00933C98"/>
    <w:rsid w:val="0099464F"/>
    <w:rsid w:val="009F3F12"/>
    <w:rsid w:val="009F6631"/>
    <w:rsid w:val="009F7EA4"/>
    <w:rsid w:val="00A07342"/>
    <w:rsid w:val="00A23CFA"/>
    <w:rsid w:val="00A3372F"/>
    <w:rsid w:val="00A431E6"/>
    <w:rsid w:val="00A86FB5"/>
    <w:rsid w:val="00A928D2"/>
    <w:rsid w:val="00A966F9"/>
    <w:rsid w:val="00AE2C4C"/>
    <w:rsid w:val="00B56E76"/>
    <w:rsid w:val="00BA0C20"/>
    <w:rsid w:val="00BA64F9"/>
    <w:rsid w:val="00BB2302"/>
    <w:rsid w:val="00C43B0A"/>
    <w:rsid w:val="00C5733C"/>
    <w:rsid w:val="00CB69A3"/>
    <w:rsid w:val="00CF576A"/>
    <w:rsid w:val="00D165BD"/>
    <w:rsid w:val="00D52F9E"/>
    <w:rsid w:val="00DC2051"/>
    <w:rsid w:val="00DF30A5"/>
    <w:rsid w:val="00E01544"/>
    <w:rsid w:val="00E27B52"/>
    <w:rsid w:val="00E4569B"/>
    <w:rsid w:val="00E47F3F"/>
    <w:rsid w:val="00E56D86"/>
    <w:rsid w:val="00E77E13"/>
    <w:rsid w:val="00E80EC3"/>
    <w:rsid w:val="00E978B0"/>
    <w:rsid w:val="00EA0358"/>
    <w:rsid w:val="00F0731A"/>
    <w:rsid w:val="00F16CA7"/>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AB40D-18AC-46AD-A94C-A1E2FB8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A5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77A5C"/>
    <w:pPr>
      <w:tabs>
        <w:tab w:val="center" w:pos="4252"/>
        <w:tab w:val="right" w:pos="8504"/>
      </w:tabs>
      <w:spacing w:after="0" w:line="240" w:lineRule="auto"/>
    </w:pPr>
    <w:rPr>
      <w:rFonts w:ascii="Times New Roman" w:eastAsia="Times New Roman" w:hAnsi="Times New Roman" w:cs="Times New Roman"/>
      <w:sz w:val="24"/>
      <w:szCs w:val="20"/>
      <w:lang w:val="es-ES_tradnl" w:eastAsia="es-ES"/>
    </w:rPr>
  </w:style>
  <w:style w:type="character" w:customStyle="1" w:styleId="PiedepginaCar">
    <w:name w:val="Pie de página Car"/>
    <w:basedOn w:val="Fuentedeprrafopredeter"/>
    <w:link w:val="Piedepgina"/>
    <w:rsid w:val="00177A5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77A5C"/>
  </w:style>
  <w:style w:type="paragraph" w:customStyle="1" w:styleId="Prrafodelista1">
    <w:name w:val="Párrafo de lista1"/>
    <w:basedOn w:val="Normal"/>
    <w:rsid w:val="00177A5C"/>
    <w:pPr>
      <w:spacing w:after="200" w:line="276" w:lineRule="auto"/>
      <w:ind w:left="720"/>
      <w:contextualSpacing/>
    </w:pPr>
    <w:rPr>
      <w:rFonts w:ascii="Calibri" w:eastAsia="Times New Roman" w:hAnsi="Calibri" w:cs="Times New Roman"/>
      <w:lang w:val="es-CO"/>
    </w:rPr>
  </w:style>
  <w:style w:type="paragraph" w:styleId="Sinespaciado">
    <w:name w:val="No Spacing"/>
    <w:uiPriority w:val="1"/>
    <w:qFormat/>
    <w:rsid w:val="00177A5C"/>
    <w:pPr>
      <w:spacing w:after="0" w:line="240" w:lineRule="auto"/>
    </w:pPr>
    <w:rPr>
      <w:lang w:val="es-ES"/>
    </w:rPr>
  </w:style>
  <w:style w:type="paragraph" w:styleId="Prrafodelista">
    <w:name w:val="List Paragraph"/>
    <w:basedOn w:val="Normal"/>
    <w:uiPriority w:val="34"/>
    <w:qFormat/>
    <w:rsid w:val="00177A5C"/>
    <w:pPr>
      <w:ind w:left="720"/>
      <w:contextualSpacing/>
    </w:pPr>
  </w:style>
  <w:style w:type="table" w:styleId="Tablaconcuadrcula">
    <w:name w:val="Table Grid"/>
    <w:basedOn w:val="Tablanormal"/>
    <w:uiPriority w:val="39"/>
    <w:rsid w:val="00177A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77A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7A5C"/>
    <w:rPr>
      <w:lang w:val="es-ES"/>
    </w:rPr>
  </w:style>
  <w:style w:type="character" w:customStyle="1" w:styleId="TextoindependienteCar">
    <w:name w:val="Texto independiente Car"/>
    <w:link w:val="Textoindependiente"/>
    <w:locked/>
    <w:rsid w:val="00311EC4"/>
    <w:rPr>
      <w:rFonts w:ascii="Arial" w:hAnsi="Arial" w:cs="Arial"/>
      <w:sz w:val="24"/>
      <w:lang w:val="es-ES_tradnl" w:eastAsia="es-ES"/>
    </w:rPr>
  </w:style>
  <w:style w:type="paragraph" w:styleId="Textoindependiente">
    <w:name w:val="Body Text"/>
    <w:basedOn w:val="Normal"/>
    <w:link w:val="TextoindependienteCar"/>
    <w:rsid w:val="00311EC4"/>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311EC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1983</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38</cp:revision>
  <dcterms:created xsi:type="dcterms:W3CDTF">2016-01-12T19:22:00Z</dcterms:created>
  <dcterms:modified xsi:type="dcterms:W3CDTF">2016-04-13T16:51:00Z</dcterms:modified>
</cp:coreProperties>
</file>