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4A" w:rsidRPr="00C6444A" w:rsidRDefault="00C6444A" w:rsidP="00C6444A">
      <w:pPr>
        <w:spacing w:line="360" w:lineRule="auto"/>
        <w:jc w:val="both"/>
        <w:rPr>
          <w:rFonts w:ascii="Arial Narrow" w:hAnsi="Arial Narrow" w:cs="Arial"/>
          <w:b/>
          <w:bCs/>
          <w:i/>
          <w:iCs/>
          <w:sz w:val="28"/>
          <w:szCs w:val="28"/>
          <w:u w:val="single"/>
        </w:rPr>
      </w:pPr>
      <w:r w:rsidRPr="00C6444A">
        <w:rPr>
          <w:rFonts w:ascii="Arial Narrow" w:hAnsi="Arial Narrow" w:cs="Arial"/>
          <w:b/>
          <w:bCs/>
          <w:i/>
          <w:iCs/>
          <w:sz w:val="28"/>
          <w:szCs w:val="28"/>
          <w:u w:val="single"/>
        </w:rPr>
        <w:t>ORALIDAD</w:t>
      </w:r>
    </w:p>
    <w:p w:rsidR="00C6444A" w:rsidRPr="00557FA7" w:rsidRDefault="00C6444A" w:rsidP="00403810">
      <w:pPr>
        <w:jc w:val="both"/>
        <w:rPr>
          <w:rFonts w:ascii="Arial Narrow" w:hAnsi="Arial Narrow" w:cs="Arial"/>
          <w:b/>
          <w:sz w:val="18"/>
          <w:szCs w:val="18"/>
        </w:rPr>
      </w:pPr>
    </w:p>
    <w:p w:rsidR="00C6444A" w:rsidRPr="00557FA7" w:rsidRDefault="00C6444A" w:rsidP="00403810">
      <w:pPr>
        <w:jc w:val="both"/>
        <w:rPr>
          <w:rFonts w:ascii="Arial Narrow" w:hAnsi="Arial Narrow" w:cs="Arial"/>
          <w:sz w:val="18"/>
          <w:szCs w:val="18"/>
        </w:rPr>
      </w:pPr>
      <w:r w:rsidRPr="00557FA7">
        <w:rPr>
          <w:rFonts w:ascii="Arial Narrow" w:hAnsi="Arial Narrow" w:cs="Arial"/>
          <w:b/>
          <w:sz w:val="18"/>
          <w:szCs w:val="18"/>
        </w:rPr>
        <w:t>Providencia</w:t>
      </w:r>
      <w:r w:rsidRPr="00557FA7">
        <w:rPr>
          <w:rFonts w:ascii="Arial Narrow" w:hAnsi="Arial Narrow" w:cs="Arial"/>
          <w:sz w:val="18"/>
          <w:szCs w:val="18"/>
        </w:rPr>
        <w:t>:</w:t>
      </w:r>
      <w:r w:rsidRPr="00557FA7">
        <w:rPr>
          <w:rFonts w:ascii="Arial Narrow" w:hAnsi="Arial Narrow" w:cs="Arial"/>
          <w:b/>
          <w:sz w:val="18"/>
          <w:szCs w:val="18"/>
        </w:rPr>
        <w:t xml:space="preserve"> </w:t>
      </w:r>
      <w:r w:rsidRPr="00557FA7">
        <w:rPr>
          <w:rFonts w:ascii="Arial Narrow" w:hAnsi="Arial Narrow" w:cs="Arial"/>
          <w:sz w:val="18"/>
          <w:szCs w:val="18"/>
        </w:rPr>
        <w:tab/>
      </w:r>
      <w:r w:rsidRPr="00557FA7">
        <w:rPr>
          <w:rFonts w:ascii="Arial Narrow" w:hAnsi="Arial Narrow" w:cs="Arial"/>
          <w:sz w:val="18"/>
          <w:szCs w:val="18"/>
        </w:rPr>
        <w:tab/>
        <w:t xml:space="preserve">Sentencia de Segunda Instancia, jueves </w:t>
      </w:r>
      <w:r w:rsidR="00557FA7" w:rsidRPr="00557FA7">
        <w:rPr>
          <w:rFonts w:ascii="Arial Narrow" w:hAnsi="Arial Narrow" w:cs="Arial"/>
          <w:sz w:val="18"/>
          <w:szCs w:val="18"/>
        </w:rPr>
        <w:t>25 de febrero de 2016</w:t>
      </w:r>
    </w:p>
    <w:p w:rsidR="00C6444A" w:rsidRPr="00557FA7" w:rsidRDefault="00C6444A" w:rsidP="00403810">
      <w:pPr>
        <w:jc w:val="both"/>
        <w:rPr>
          <w:rFonts w:ascii="Arial Narrow" w:hAnsi="Arial Narrow" w:cs="Arial"/>
          <w:bCs/>
          <w:iCs/>
          <w:sz w:val="18"/>
          <w:szCs w:val="18"/>
        </w:rPr>
      </w:pPr>
      <w:r w:rsidRPr="00557FA7">
        <w:rPr>
          <w:rFonts w:ascii="Arial Narrow" w:hAnsi="Arial Narrow" w:cs="Arial"/>
          <w:b/>
          <w:bCs/>
          <w:sz w:val="18"/>
          <w:szCs w:val="18"/>
        </w:rPr>
        <w:t>Radicación No</w:t>
      </w:r>
      <w:r w:rsidRPr="00557FA7">
        <w:rPr>
          <w:rFonts w:ascii="Arial Narrow" w:hAnsi="Arial Narrow" w:cs="Arial"/>
          <w:bCs/>
          <w:sz w:val="18"/>
          <w:szCs w:val="18"/>
        </w:rPr>
        <w:t>:</w:t>
      </w:r>
      <w:r w:rsidRPr="00557FA7">
        <w:rPr>
          <w:rFonts w:ascii="Arial Narrow" w:hAnsi="Arial Narrow" w:cs="Arial"/>
          <w:b/>
          <w:bCs/>
          <w:sz w:val="18"/>
          <w:szCs w:val="18"/>
        </w:rPr>
        <w:t xml:space="preserve"> </w:t>
      </w:r>
      <w:r w:rsidRPr="00557FA7">
        <w:rPr>
          <w:rFonts w:ascii="Arial Narrow" w:hAnsi="Arial Narrow" w:cs="Arial"/>
          <w:b/>
          <w:bCs/>
          <w:sz w:val="18"/>
          <w:szCs w:val="18"/>
        </w:rPr>
        <w:tab/>
        <w:t xml:space="preserve">      </w:t>
      </w:r>
      <w:r w:rsidRPr="00557FA7">
        <w:rPr>
          <w:rFonts w:ascii="Arial Narrow" w:hAnsi="Arial Narrow" w:cs="Arial"/>
          <w:b/>
          <w:bCs/>
          <w:sz w:val="18"/>
          <w:szCs w:val="18"/>
        </w:rPr>
        <w:tab/>
      </w:r>
      <w:r w:rsidRPr="00557FA7">
        <w:rPr>
          <w:rFonts w:ascii="Arial Narrow" w:hAnsi="Arial Narrow" w:cs="Arial"/>
          <w:bCs/>
          <w:sz w:val="18"/>
          <w:szCs w:val="18"/>
        </w:rPr>
        <w:t>66001-31-05-00</w:t>
      </w:r>
      <w:r w:rsidR="00557FA7" w:rsidRPr="00557FA7">
        <w:rPr>
          <w:rFonts w:ascii="Arial Narrow" w:hAnsi="Arial Narrow" w:cs="Arial"/>
          <w:bCs/>
          <w:sz w:val="18"/>
          <w:szCs w:val="18"/>
        </w:rPr>
        <w:t>1-2014-00294-01</w:t>
      </w:r>
    </w:p>
    <w:p w:rsidR="00C6444A" w:rsidRPr="00557FA7" w:rsidRDefault="00C6444A" w:rsidP="00403810">
      <w:pPr>
        <w:jc w:val="both"/>
        <w:rPr>
          <w:rFonts w:ascii="Arial Narrow" w:hAnsi="Arial Narrow" w:cs="Arial"/>
          <w:iCs/>
          <w:sz w:val="18"/>
          <w:szCs w:val="18"/>
        </w:rPr>
      </w:pPr>
      <w:r w:rsidRPr="00557FA7">
        <w:rPr>
          <w:rFonts w:ascii="Arial Narrow" w:hAnsi="Arial Narrow" w:cs="Arial"/>
          <w:b/>
          <w:bCs/>
          <w:iCs/>
          <w:sz w:val="18"/>
          <w:szCs w:val="18"/>
        </w:rPr>
        <w:t>Proceso</w:t>
      </w:r>
      <w:r w:rsidRPr="00557FA7">
        <w:rPr>
          <w:rFonts w:ascii="Arial Narrow" w:hAnsi="Arial Narrow" w:cs="Arial"/>
          <w:bCs/>
          <w:iCs/>
          <w:sz w:val="18"/>
          <w:szCs w:val="18"/>
        </w:rPr>
        <w:t>:</w:t>
      </w:r>
      <w:r w:rsidRPr="00557FA7">
        <w:rPr>
          <w:rFonts w:ascii="Arial Narrow" w:hAnsi="Arial Narrow" w:cs="Arial"/>
          <w:iCs/>
          <w:sz w:val="18"/>
          <w:szCs w:val="18"/>
        </w:rPr>
        <w:t xml:space="preserve"> </w:t>
      </w:r>
      <w:r w:rsidRPr="00557FA7">
        <w:rPr>
          <w:rFonts w:ascii="Arial Narrow" w:hAnsi="Arial Narrow" w:cs="Arial"/>
          <w:b/>
          <w:iCs/>
          <w:sz w:val="18"/>
          <w:szCs w:val="18"/>
        </w:rPr>
        <w:tab/>
      </w:r>
      <w:r w:rsidRPr="00557FA7">
        <w:rPr>
          <w:rFonts w:ascii="Arial Narrow" w:hAnsi="Arial Narrow" w:cs="Arial"/>
          <w:b/>
          <w:iCs/>
          <w:sz w:val="18"/>
          <w:szCs w:val="18"/>
        </w:rPr>
        <w:tab/>
      </w:r>
      <w:r w:rsidRPr="00557FA7">
        <w:rPr>
          <w:rFonts w:ascii="Arial Narrow" w:hAnsi="Arial Narrow" w:cs="Arial"/>
          <w:b/>
          <w:iCs/>
          <w:sz w:val="18"/>
          <w:szCs w:val="18"/>
        </w:rPr>
        <w:tab/>
      </w:r>
      <w:r w:rsidRPr="00557FA7">
        <w:rPr>
          <w:rFonts w:ascii="Arial Narrow" w:hAnsi="Arial Narrow" w:cs="Arial"/>
          <w:iCs/>
          <w:sz w:val="18"/>
          <w:szCs w:val="18"/>
        </w:rPr>
        <w:t>Ordinario Laboral.</w:t>
      </w:r>
    </w:p>
    <w:p w:rsidR="00C6444A" w:rsidRPr="00557FA7" w:rsidRDefault="00C6444A" w:rsidP="00403810">
      <w:pPr>
        <w:ind w:firstLine="6"/>
        <w:jc w:val="both"/>
        <w:rPr>
          <w:rFonts w:ascii="Arial Narrow" w:hAnsi="Arial Narrow" w:cs="Arial"/>
          <w:bCs/>
          <w:sz w:val="18"/>
          <w:szCs w:val="18"/>
        </w:rPr>
      </w:pPr>
      <w:r w:rsidRPr="00557FA7">
        <w:rPr>
          <w:rFonts w:ascii="Arial Narrow" w:hAnsi="Arial Narrow" w:cs="Arial"/>
          <w:b/>
          <w:iCs/>
          <w:sz w:val="18"/>
          <w:szCs w:val="18"/>
        </w:rPr>
        <w:t>Demandante</w:t>
      </w:r>
      <w:r w:rsidRPr="00557FA7">
        <w:rPr>
          <w:rFonts w:ascii="Arial Narrow" w:hAnsi="Arial Narrow" w:cs="Arial"/>
          <w:iCs/>
          <w:sz w:val="18"/>
          <w:szCs w:val="18"/>
        </w:rPr>
        <w:t xml:space="preserve">:     </w:t>
      </w:r>
      <w:r w:rsidRPr="00557FA7">
        <w:rPr>
          <w:rFonts w:ascii="Arial Narrow" w:hAnsi="Arial Narrow" w:cs="Arial"/>
          <w:iCs/>
          <w:sz w:val="18"/>
          <w:szCs w:val="18"/>
        </w:rPr>
        <w:tab/>
      </w:r>
      <w:r w:rsidRPr="00557FA7">
        <w:rPr>
          <w:rFonts w:ascii="Arial Narrow" w:hAnsi="Arial Narrow" w:cs="Arial"/>
          <w:iCs/>
          <w:sz w:val="18"/>
          <w:szCs w:val="18"/>
        </w:rPr>
        <w:tab/>
      </w:r>
      <w:r w:rsidR="00557FA7" w:rsidRPr="00557FA7">
        <w:rPr>
          <w:rFonts w:ascii="Arial Narrow" w:hAnsi="Arial Narrow" w:cs="Arial"/>
          <w:iCs/>
          <w:sz w:val="18"/>
          <w:szCs w:val="18"/>
        </w:rPr>
        <w:t xml:space="preserve">Sandra Patricia Bonilla Ospina </w:t>
      </w:r>
      <w:r w:rsidRPr="00557FA7">
        <w:rPr>
          <w:rFonts w:ascii="Arial Narrow" w:hAnsi="Arial Narrow" w:cs="Arial"/>
          <w:iCs/>
          <w:sz w:val="18"/>
          <w:szCs w:val="18"/>
        </w:rPr>
        <w:t xml:space="preserve"> </w:t>
      </w:r>
    </w:p>
    <w:p w:rsidR="00C6444A" w:rsidRPr="00557FA7" w:rsidRDefault="00C6444A" w:rsidP="00403810">
      <w:pPr>
        <w:ind w:firstLine="6"/>
        <w:jc w:val="both"/>
        <w:rPr>
          <w:rFonts w:ascii="Arial Narrow" w:hAnsi="Arial Narrow" w:cs="Arial"/>
          <w:bCs/>
          <w:sz w:val="18"/>
          <w:szCs w:val="18"/>
        </w:rPr>
      </w:pPr>
      <w:r w:rsidRPr="00557FA7">
        <w:rPr>
          <w:rFonts w:ascii="Arial Narrow" w:hAnsi="Arial Narrow" w:cs="Arial"/>
          <w:b/>
          <w:bCs/>
          <w:sz w:val="18"/>
          <w:szCs w:val="18"/>
        </w:rPr>
        <w:t>Demandado:</w:t>
      </w:r>
      <w:r w:rsidRPr="00557FA7">
        <w:rPr>
          <w:rFonts w:ascii="Arial Narrow" w:hAnsi="Arial Narrow" w:cs="Arial"/>
          <w:bCs/>
          <w:sz w:val="18"/>
          <w:szCs w:val="18"/>
        </w:rPr>
        <w:t xml:space="preserve">            </w:t>
      </w:r>
      <w:r w:rsidRPr="00557FA7">
        <w:rPr>
          <w:rFonts w:ascii="Arial Narrow" w:hAnsi="Arial Narrow" w:cs="Arial"/>
          <w:bCs/>
          <w:sz w:val="18"/>
          <w:szCs w:val="18"/>
        </w:rPr>
        <w:tab/>
      </w:r>
      <w:r w:rsidRPr="00557FA7">
        <w:rPr>
          <w:rFonts w:ascii="Arial Narrow" w:hAnsi="Arial Narrow" w:cs="Arial"/>
          <w:bCs/>
          <w:sz w:val="18"/>
          <w:szCs w:val="18"/>
        </w:rPr>
        <w:tab/>
        <w:t xml:space="preserve">Empresa de Acueducto y Alcantarillado de Pereira S.A. ESP </w:t>
      </w:r>
    </w:p>
    <w:p w:rsidR="00C6444A" w:rsidRPr="00557FA7" w:rsidRDefault="00C6444A" w:rsidP="00403810">
      <w:pPr>
        <w:jc w:val="both"/>
        <w:rPr>
          <w:rFonts w:ascii="Arial Narrow" w:hAnsi="Arial Narrow" w:cs="Arial"/>
          <w:sz w:val="18"/>
          <w:szCs w:val="18"/>
        </w:rPr>
      </w:pPr>
      <w:r w:rsidRPr="00557FA7">
        <w:rPr>
          <w:rFonts w:ascii="Arial Narrow" w:hAnsi="Arial Narrow" w:cs="Arial"/>
          <w:b/>
          <w:sz w:val="18"/>
          <w:szCs w:val="18"/>
        </w:rPr>
        <w:t>Juzgado de origen</w:t>
      </w:r>
      <w:r w:rsidRPr="00557FA7">
        <w:rPr>
          <w:rFonts w:ascii="Arial Narrow" w:hAnsi="Arial Narrow" w:cs="Arial"/>
          <w:sz w:val="18"/>
          <w:szCs w:val="18"/>
        </w:rPr>
        <w:t xml:space="preserve">:     </w:t>
      </w:r>
      <w:r w:rsidRPr="00557FA7">
        <w:rPr>
          <w:rFonts w:ascii="Arial Narrow" w:hAnsi="Arial Narrow" w:cs="Arial"/>
          <w:sz w:val="18"/>
          <w:szCs w:val="18"/>
        </w:rPr>
        <w:tab/>
      </w:r>
      <w:r w:rsidR="00557FA7" w:rsidRPr="00557FA7">
        <w:rPr>
          <w:rFonts w:ascii="Arial Narrow" w:hAnsi="Arial Narrow" w:cs="Arial"/>
          <w:sz w:val="18"/>
          <w:szCs w:val="18"/>
        </w:rPr>
        <w:t xml:space="preserve">Primero </w:t>
      </w:r>
      <w:r w:rsidRPr="00557FA7">
        <w:rPr>
          <w:rFonts w:ascii="Arial Narrow" w:hAnsi="Arial Narrow" w:cs="Arial"/>
          <w:sz w:val="18"/>
          <w:szCs w:val="18"/>
        </w:rPr>
        <w:t>Laboral del Circuito de Pereira.</w:t>
      </w:r>
    </w:p>
    <w:p w:rsidR="00C6444A" w:rsidRPr="00557FA7" w:rsidRDefault="00C6444A" w:rsidP="00403810">
      <w:pPr>
        <w:jc w:val="both"/>
        <w:rPr>
          <w:rFonts w:ascii="Arial Narrow" w:hAnsi="Arial Narrow" w:cs="Arial"/>
          <w:b/>
          <w:iCs/>
          <w:sz w:val="18"/>
          <w:szCs w:val="18"/>
        </w:rPr>
      </w:pPr>
      <w:r w:rsidRPr="00557FA7">
        <w:rPr>
          <w:rFonts w:ascii="Arial Narrow" w:hAnsi="Arial Narrow" w:cs="Arial"/>
          <w:b/>
          <w:iCs/>
          <w:sz w:val="18"/>
          <w:szCs w:val="18"/>
        </w:rPr>
        <w:t xml:space="preserve">Magistrado Ponente:     </w:t>
      </w:r>
      <w:r w:rsidRPr="00557FA7">
        <w:rPr>
          <w:rFonts w:ascii="Arial Narrow" w:hAnsi="Arial Narrow" w:cs="Arial"/>
          <w:b/>
          <w:iCs/>
          <w:sz w:val="18"/>
          <w:szCs w:val="18"/>
        </w:rPr>
        <w:tab/>
      </w:r>
      <w:r w:rsidRPr="00557FA7">
        <w:rPr>
          <w:rFonts w:ascii="Arial Narrow" w:hAnsi="Arial Narrow" w:cs="Arial"/>
          <w:iCs/>
          <w:sz w:val="18"/>
          <w:szCs w:val="18"/>
        </w:rPr>
        <w:t>Francisco Javier Tamayo Tabares.</w:t>
      </w:r>
    </w:p>
    <w:p w:rsidR="00DB4FE3" w:rsidRDefault="00C6444A" w:rsidP="00403810">
      <w:pPr>
        <w:autoSpaceDE w:val="0"/>
        <w:autoSpaceDN w:val="0"/>
        <w:adjustRightInd w:val="0"/>
        <w:ind w:left="2127" w:hanging="2127"/>
        <w:jc w:val="both"/>
        <w:rPr>
          <w:rFonts w:ascii="Arial Narrow" w:hAnsi="Arial Narrow"/>
          <w:sz w:val="18"/>
          <w:szCs w:val="18"/>
        </w:rPr>
      </w:pPr>
      <w:r w:rsidRPr="00557FA7">
        <w:rPr>
          <w:rFonts w:ascii="Arial Narrow" w:hAnsi="Arial Narrow" w:cs="Arial"/>
          <w:b/>
          <w:bCs/>
          <w:sz w:val="18"/>
          <w:szCs w:val="18"/>
        </w:rPr>
        <w:t xml:space="preserve">Tema a tratar: </w:t>
      </w:r>
      <w:r w:rsidRPr="00557FA7">
        <w:rPr>
          <w:rFonts w:ascii="Arial Narrow" w:hAnsi="Arial Narrow" w:cs="Arial"/>
          <w:b/>
          <w:bCs/>
          <w:sz w:val="18"/>
          <w:szCs w:val="18"/>
        </w:rPr>
        <w:tab/>
      </w:r>
    </w:p>
    <w:p w:rsidR="00E6596E" w:rsidRDefault="00E6596E" w:rsidP="00403810">
      <w:pPr>
        <w:autoSpaceDE w:val="0"/>
        <w:autoSpaceDN w:val="0"/>
        <w:adjustRightInd w:val="0"/>
        <w:ind w:left="2127" w:hanging="2127"/>
        <w:jc w:val="both"/>
        <w:rPr>
          <w:rFonts w:ascii="Arial Narrow" w:hAnsi="Arial Narrow"/>
          <w:sz w:val="18"/>
          <w:szCs w:val="18"/>
        </w:rPr>
      </w:pPr>
    </w:p>
    <w:p w:rsidR="00E6596E" w:rsidRPr="00B9149F" w:rsidRDefault="003F7174" w:rsidP="00555DFE">
      <w:pPr>
        <w:autoSpaceDE w:val="0"/>
        <w:autoSpaceDN w:val="0"/>
        <w:adjustRightInd w:val="0"/>
        <w:jc w:val="both"/>
        <w:rPr>
          <w:rFonts w:ascii="Arial Narrow" w:hAnsi="Arial Narrow"/>
          <w:spacing w:val="-4"/>
          <w:sz w:val="18"/>
        </w:rPr>
      </w:pPr>
      <w:r w:rsidRPr="00B9149F">
        <w:rPr>
          <w:rFonts w:ascii="Arial Narrow" w:hAnsi="Arial Narrow"/>
          <w:spacing w:val="-4"/>
          <w:sz w:val="18"/>
        </w:rPr>
        <w:t xml:space="preserve">PRIMACÍA DE LA REALIDAD/ Elemento de la </w:t>
      </w:r>
      <w:r w:rsidR="005C0F08" w:rsidRPr="00B9149F">
        <w:rPr>
          <w:rFonts w:ascii="Arial Narrow" w:hAnsi="Arial Narrow"/>
          <w:spacing w:val="-4"/>
          <w:sz w:val="18"/>
        </w:rPr>
        <w:t>subordinación</w:t>
      </w:r>
      <w:r w:rsidR="004E393E" w:rsidRPr="00B9149F">
        <w:rPr>
          <w:rFonts w:ascii="Arial Narrow" w:hAnsi="Arial Narrow"/>
          <w:spacing w:val="-4"/>
          <w:sz w:val="18"/>
        </w:rPr>
        <w:t xml:space="preserve"> acredita el contrato de trabajo así se haya efectuado un vínculo de prestación de servicios</w:t>
      </w:r>
      <w:r w:rsidRPr="00B9149F">
        <w:rPr>
          <w:rFonts w:ascii="Arial Narrow" w:hAnsi="Arial Narrow"/>
          <w:spacing w:val="-4"/>
          <w:sz w:val="18"/>
        </w:rPr>
        <w:t xml:space="preserve"> </w:t>
      </w:r>
    </w:p>
    <w:p w:rsidR="00E6596E" w:rsidRPr="00B9149F" w:rsidRDefault="00E6596E" w:rsidP="00555DFE">
      <w:pPr>
        <w:autoSpaceDE w:val="0"/>
        <w:autoSpaceDN w:val="0"/>
        <w:adjustRightInd w:val="0"/>
        <w:jc w:val="both"/>
        <w:rPr>
          <w:rFonts w:ascii="Arial Narrow" w:hAnsi="Arial Narrow"/>
          <w:spacing w:val="-4"/>
          <w:sz w:val="18"/>
        </w:rPr>
      </w:pPr>
    </w:p>
    <w:p w:rsidR="00E6596E" w:rsidRPr="00B9149F" w:rsidRDefault="00E6596E" w:rsidP="00555DFE">
      <w:pPr>
        <w:autoSpaceDE w:val="0"/>
        <w:autoSpaceDN w:val="0"/>
        <w:adjustRightInd w:val="0"/>
        <w:jc w:val="both"/>
        <w:rPr>
          <w:rFonts w:ascii="Arial Narrow" w:hAnsi="Arial Narrow"/>
          <w:spacing w:val="-4"/>
          <w:sz w:val="18"/>
        </w:rPr>
      </w:pPr>
      <w:r w:rsidRPr="00B9149F">
        <w:rPr>
          <w:rFonts w:ascii="Arial Narrow" w:hAnsi="Arial Narrow" w:cs="Tahoma"/>
          <w:spacing w:val="-4"/>
          <w:sz w:val="18"/>
          <w:lang w:val="es-CO"/>
        </w:rPr>
        <w:t xml:space="preserve">“(…) </w:t>
      </w:r>
      <w:r w:rsidRPr="00B9149F">
        <w:rPr>
          <w:rFonts w:ascii="Arial Narrow" w:hAnsi="Arial Narrow" w:cs="Tahoma"/>
          <w:spacing w:val="-4"/>
          <w:sz w:val="18"/>
          <w:lang w:val="es-CO"/>
        </w:rPr>
        <w:t xml:space="preserve">las anteriores probanzas de cumplimiento de horarios, asistencia a capacitaciones, imposición de dotación institucional, el sometimiento a las órdenes de un jefe inmediato, y el convenio de una labor de carácter necesario, permanente y continuo para el giro normal del objeto social que desarrolla la empresa, permiten inferir con suficiencia </w:t>
      </w:r>
      <w:r w:rsidRPr="00B9149F">
        <w:rPr>
          <w:rFonts w:ascii="Arial Narrow" w:hAnsi="Arial Narrow"/>
          <w:spacing w:val="-4"/>
          <w:sz w:val="18"/>
        </w:rPr>
        <w:t>que en la relación con la demandada estuvo presente el elemento de subordinación, pues tales condiciones especiales no se equiparan a la vigilancia, control y supervisión que realiza el contratante de un convenio civil sobre la ejecución y las obligac</w:t>
      </w:r>
      <w:r w:rsidR="00C11A7A" w:rsidRPr="00B9149F">
        <w:rPr>
          <w:rFonts w:ascii="Arial Narrow" w:hAnsi="Arial Narrow"/>
          <w:spacing w:val="-4"/>
          <w:sz w:val="18"/>
        </w:rPr>
        <w:t>iones que se derivan del mismo (…)”</w:t>
      </w:r>
    </w:p>
    <w:p w:rsidR="002F572A" w:rsidRPr="00B9149F" w:rsidRDefault="002F572A" w:rsidP="00555DFE">
      <w:pPr>
        <w:autoSpaceDE w:val="0"/>
        <w:autoSpaceDN w:val="0"/>
        <w:adjustRightInd w:val="0"/>
        <w:jc w:val="both"/>
        <w:rPr>
          <w:rFonts w:ascii="Arial Narrow" w:hAnsi="Arial Narrow" w:cs="Arial"/>
          <w:spacing w:val="-4"/>
          <w:sz w:val="18"/>
        </w:rPr>
      </w:pPr>
    </w:p>
    <w:p w:rsidR="000669F1" w:rsidRPr="00B9149F" w:rsidRDefault="00B85F65" w:rsidP="00555DFE">
      <w:pPr>
        <w:shd w:val="clear" w:color="auto" w:fill="FFFFFF"/>
        <w:tabs>
          <w:tab w:val="left" w:pos="5197"/>
        </w:tabs>
        <w:jc w:val="both"/>
        <w:rPr>
          <w:rFonts w:ascii="Arial Narrow" w:hAnsi="Arial Narrow" w:cs="Tahoma"/>
          <w:color w:val="000000"/>
          <w:spacing w:val="-4"/>
          <w:sz w:val="18"/>
          <w:lang w:eastAsia="es-CO"/>
        </w:rPr>
      </w:pPr>
      <w:r w:rsidRPr="00B9149F">
        <w:rPr>
          <w:rFonts w:ascii="Arial Narrow" w:hAnsi="Arial Narrow" w:cs="Tahoma"/>
          <w:color w:val="000000"/>
          <w:spacing w:val="-4"/>
          <w:sz w:val="18"/>
          <w:lang w:eastAsia="es-CO"/>
        </w:rPr>
        <w:t>PERFIL OCUPACIONAL</w:t>
      </w:r>
      <w:r w:rsidR="001269B6" w:rsidRPr="00B9149F">
        <w:rPr>
          <w:rFonts w:ascii="Arial Narrow" w:hAnsi="Arial Narrow" w:cs="Tahoma"/>
          <w:color w:val="000000"/>
          <w:spacing w:val="-4"/>
          <w:sz w:val="18"/>
          <w:lang w:eastAsia="es-CO"/>
        </w:rPr>
        <w:t xml:space="preserve">/ </w:t>
      </w:r>
      <w:r w:rsidRPr="00B9149F">
        <w:rPr>
          <w:rFonts w:ascii="Arial Narrow" w:hAnsi="Arial Narrow" w:cs="Tahoma"/>
          <w:color w:val="000000"/>
          <w:spacing w:val="-4"/>
          <w:sz w:val="18"/>
          <w:lang w:eastAsia="es-CO"/>
        </w:rPr>
        <w:t>Aceptación</w:t>
      </w:r>
      <w:r w:rsidR="0084115E" w:rsidRPr="00B9149F">
        <w:rPr>
          <w:rFonts w:ascii="Arial Narrow" w:hAnsi="Arial Narrow" w:cs="Tahoma"/>
          <w:color w:val="000000"/>
          <w:spacing w:val="-4"/>
          <w:sz w:val="18"/>
          <w:lang w:eastAsia="es-CO"/>
        </w:rPr>
        <w:t xml:space="preserve"> y prueba</w:t>
      </w:r>
      <w:r w:rsidRPr="00B9149F">
        <w:rPr>
          <w:rFonts w:ascii="Arial Narrow" w:hAnsi="Arial Narrow" w:cs="Tahoma"/>
          <w:color w:val="000000"/>
          <w:spacing w:val="-4"/>
          <w:sz w:val="18"/>
          <w:lang w:eastAsia="es-CO"/>
        </w:rPr>
        <w:t xml:space="preserve"> de</w:t>
      </w:r>
      <w:r w:rsidR="0084115E" w:rsidRPr="00B9149F">
        <w:rPr>
          <w:rFonts w:ascii="Arial Narrow" w:hAnsi="Arial Narrow" w:cs="Tahoma"/>
          <w:color w:val="000000"/>
          <w:spacing w:val="-4"/>
          <w:sz w:val="18"/>
          <w:lang w:eastAsia="es-CO"/>
        </w:rPr>
        <w:t xml:space="preserve"> desempeño del cargo </w:t>
      </w:r>
      <w:r w:rsidRPr="00B9149F">
        <w:rPr>
          <w:rFonts w:ascii="Arial Narrow" w:hAnsi="Arial Narrow" w:cs="Tahoma"/>
          <w:color w:val="000000"/>
          <w:spacing w:val="-4"/>
          <w:sz w:val="18"/>
          <w:lang w:eastAsia="es-CO"/>
        </w:rPr>
        <w:t xml:space="preserve"> </w:t>
      </w:r>
      <w:r w:rsidR="001269B6" w:rsidRPr="00B9149F">
        <w:rPr>
          <w:rFonts w:ascii="Arial Narrow" w:hAnsi="Arial Narrow" w:cs="Tahoma"/>
          <w:color w:val="000000"/>
          <w:spacing w:val="-4"/>
          <w:sz w:val="18"/>
          <w:lang w:eastAsia="es-CO"/>
        </w:rPr>
        <w:t xml:space="preserve"> </w:t>
      </w:r>
    </w:p>
    <w:p w:rsidR="000669F1" w:rsidRPr="00B9149F" w:rsidRDefault="000669F1" w:rsidP="00555DFE">
      <w:pPr>
        <w:shd w:val="clear" w:color="auto" w:fill="FFFFFF"/>
        <w:tabs>
          <w:tab w:val="left" w:pos="5197"/>
        </w:tabs>
        <w:jc w:val="both"/>
        <w:rPr>
          <w:rFonts w:ascii="Arial Narrow" w:hAnsi="Arial Narrow" w:cs="Tahoma"/>
          <w:color w:val="000000"/>
          <w:spacing w:val="-4"/>
          <w:sz w:val="18"/>
          <w:lang w:eastAsia="es-CO"/>
        </w:rPr>
      </w:pPr>
    </w:p>
    <w:p w:rsidR="000669F1" w:rsidRPr="00B9149F" w:rsidRDefault="00081465" w:rsidP="00555DFE">
      <w:pPr>
        <w:autoSpaceDE w:val="0"/>
        <w:autoSpaceDN w:val="0"/>
        <w:adjustRightInd w:val="0"/>
        <w:jc w:val="both"/>
        <w:rPr>
          <w:rFonts w:ascii="Arial Narrow" w:hAnsi="Arial Narrow" w:cs="Tahoma"/>
          <w:spacing w:val="-4"/>
          <w:sz w:val="18"/>
        </w:rPr>
      </w:pPr>
      <w:r w:rsidRPr="00B9149F">
        <w:rPr>
          <w:rFonts w:ascii="Arial Narrow" w:hAnsi="Arial Narrow" w:cs="Tahoma"/>
          <w:spacing w:val="-4"/>
          <w:sz w:val="18"/>
          <w:lang w:val="es-CO"/>
        </w:rPr>
        <w:t>“</w:t>
      </w:r>
      <w:r w:rsidR="00D01675">
        <w:rPr>
          <w:rFonts w:ascii="Arial Narrow" w:hAnsi="Arial Narrow" w:cs="Tahoma"/>
          <w:spacing w:val="-4"/>
          <w:sz w:val="18"/>
          <w:lang w:val="es-CO"/>
        </w:rPr>
        <w:t>(…)</w:t>
      </w:r>
      <w:r w:rsidR="000669F1" w:rsidRPr="00B9149F">
        <w:rPr>
          <w:rFonts w:ascii="Arial Narrow" w:hAnsi="Arial Narrow" w:cs="Tahoma"/>
          <w:spacing w:val="-4"/>
          <w:sz w:val="18"/>
        </w:rPr>
        <w:t xml:space="preserve"> cabe señalar que la entidad al dar contestación a la demanda aceptó que la actora fue contratada para cumplir labores propias del área administrativa de la empresa, de modo que, mal podría ahora, por mera conveniencia, discutir que su perfil ocupacional fue otro distinto, de obrero, en orden a que los salarios y prestaciones sociales sean liquidados con una base salarial inferior al tenido en cuenta por la a-quo.</w:t>
      </w:r>
      <w:r w:rsidR="00D01675">
        <w:rPr>
          <w:rFonts w:ascii="Arial Narrow" w:hAnsi="Arial Narrow" w:cs="Tahoma"/>
          <w:spacing w:val="-4"/>
          <w:sz w:val="18"/>
        </w:rPr>
        <w:t>”</w:t>
      </w:r>
      <w:r w:rsidR="000669F1" w:rsidRPr="00B9149F">
        <w:rPr>
          <w:rFonts w:ascii="Arial Narrow" w:hAnsi="Arial Narrow" w:cs="Tahoma"/>
          <w:spacing w:val="-4"/>
          <w:sz w:val="18"/>
        </w:rPr>
        <w:t xml:space="preserve"> </w:t>
      </w:r>
    </w:p>
    <w:p w:rsidR="000669F1" w:rsidRPr="00B9149F" w:rsidRDefault="000669F1" w:rsidP="00555DFE">
      <w:pPr>
        <w:pStyle w:val="Sinespaciado"/>
        <w:rPr>
          <w:spacing w:val="-4"/>
          <w:sz w:val="18"/>
        </w:rPr>
      </w:pPr>
    </w:p>
    <w:p w:rsidR="000669F1" w:rsidRPr="00B9149F" w:rsidRDefault="003361BE" w:rsidP="00555DFE">
      <w:pPr>
        <w:autoSpaceDE w:val="0"/>
        <w:autoSpaceDN w:val="0"/>
        <w:adjustRightInd w:val="0"/>
        <w:jc w:val="both"/>
        <w:rPr>
          <w:rFonts w:ascii="Arial Narrow" w:hAnsi="Arial Narrow" w:cs="Tahoma"/>
          <w:spacing w:val="-4"/>
          <w:sz w:val="18"/>
        </w:rPr>
      </w:pPr>
      <w:r w:rsidRPr="00B9149F">
        <w:rPr>
          <w:rFonts w:ascii="Arial Narrow" w:hAnsi="Arial Narrow" w:cs="Tahoma"/>
          <w:spacing w:val="-4"/>
          <w:sz w:val="18"/>
        </w:rPr>
        <w:t>“(…)</w:t>
      </w:r>
      <w:r w:rsidR="000669F1" w:rsidRPr="00B9149F">
        <w:rPr>
          <w:rFonts w:ascii="Arial Narrow" w:hAnsi="Arial Narrow" w:cs="Tahoma"/>
          <w:spacing w:val="-4"/>
          <w:sz w:val="18"/>
        </w:rPr>
        <w:t xml:space="preserve"> encuentra la Sala que la certificación obrante a folio 169, informa que la actora se desempeñó como auxiliar de previa facturación en la Subgerencia Comercial, de modo que, este documento corrobora que la actora era considerada en el cargo de auxiliar administrativa dentro de la empresa.</w:t>
      </w:r>
      <w:r w:rsidR="00D01675">
        <w:rPr>
          <w:rFonts w:ascii="Arial Narrow" w:hAnsi="Arial Narrow" w:cs="Tahoma"/>
          <w:spacing w:val="-4"/>
          <w:sz w:val="18"/>
        </w:rPr>
        <w:t>”</w:t>
      </w:r>
    </w:p>
    <w:p w:rsidR="002F572A" w:rsidRPr="00B9149F" w:rsidRDefault="002F572A" w:rsidP="00555DFE">
      <w:pPr>
        <w:shd w:val="clear" w:color="auto" w:fill="FFFFFF"/>
        <w:tabs>
          <w:tab w:val="left" w:pos="5197"/>
        </w:tabs>
        <w:jc w:val="both"/>
        <w:rPr>
          <w:rFonts w:ascii="Arial Narrow" w:hAnsi="Arial Narrow" w:cs="Tahoma"/>
          <w:color w:val="000000"/>
          <w:spacing w:val="-4"/>
          <w:sz w:val="18"/>
          <w:lang w:eastAsia="es-CO"/>
        </w:rPr>
      </w:pPr>
    </w:p>
    <w:p w:rsidR="001C7A29" w:rsidRPr="00B9149F" w:rsidRDefault="00306E52" w:rsidP="00555DFE">
      <w:pPr>
        <w:shd w:val="clear" w:color="auto" w:fill="FFFFFF"/>
        <w:tabs>
          <w:tab w:val="left" w:pos="5197"/>
        </w:tabs>
        <w:jc w:val="both"/>
        <w:rPr>
          <w:rFonts w:ascii="Arial Narrow" w:hAnsi="Arial Narrow" w:cs="Tahoma"/>
          <w:color w:val="000000"/>
          <w:spacing w:val="-4"/>
          <w:sz w:val="18"/>
          <w:lang w:eastAsia="es-CO"/>
        </w:rPr>
      </w:pPr>
      <w:r w:rsidRPr="00B9149F">
        <w:rPr>
          <w:rFonts w:ascii="Arial Narrow" w:hAnsi="Arial Narrow" w:cs="Tahoma"/>
          <w:color w:val="000000"/>
          <w:spacing w:val="-4"/>
          <w:sz w:val="18"/>
          <w:lang w:eastAsia="es-CO"/>
        </w:rPr>
        <w:t>INDEMNIZACIÓN POR DESPIDO INJUSTO/</w:t>
      </w:r>
      <w:r w:rsidR="00637D2B" w:rsidRPr="00B9149F">
        <w:rPr>
          <w:rFonts w:ascii="Arial Narrow" w:hAnsi="Arial Narrow" w:cs="Tahoma"/>
          <w:color w:val="000000"/>
          <w:spacing w:val="-4"/>
          <w:sz w:val="18"/>
          <w:lang w:eastAsia="es-CO"/>
        </w:rPr>
        <w:t xml:space="preserve"> </w:t>
      </w:r>
      <w:r w:rsidR="003F6169" w:rsidRPr="00B9149F">
        <w:rPr>
          <w:rFonts w:ascii="Arial Narrow" w:hAnsi="Arial Narrow" w:cs="Tahoma"/>
          <w:color w:val="000000"/>
          <w:spacing w:val="-4"/>
          <w:sz w:val="18"/>
          <w:lang w:eastAsia="es-CO"/>
        </w:rPr>
        <w:t>Falta de convocatoria para provisión de cargos demuestra que el despido no fue por causa del p</w:t>
      </w:r>
      <w:r w:rsidR="00F173CB" w:rsidRPr="00B9149F">
        <w:rPr>
          <w:rFonts w:ascii="Arial Narrow" w:hAnsi="Arial Narrow" w:cs="Tahoma"/>
          <w:color w:val="000000"/>
          <w:spacing w:val="-4"/>
          <w:sz w:val="18"/>
          <w:lang w:eastAsia="es-CO"/>
        </w:rPr>
        <w:t>lan</w:t>
      </w:r>
      <w:r w:rsidR="00637D2B" w:rsidRPr="00B9149F">
        <w:rPr>
          <w:rFonts w:ascii="Arial Narrow" w:hAnsi="Arial Narrow" w:cs="Tahoma"/>
          <w:color w:val="000000"/>
          <w:spacing w:val="-4"/>
          <w:sz w:val="18"/>
          <w:lang w:eastAsia="es-CO"/>
        </w:rPr>
        <w:t xml:space="preserve"> de</w:t>
      </w:r>
      <w:r w:rsidR="00F173CB" w:rsidRPr="00B9149F">
        <w:rPr>
          <w:rFonts w:ascii="Arial Narrow" w:hAnsi="Arial Narrow" w:cs="Tahoma"/>
          <w:color w:val="000000"/>
          <w:spacing w:val="-4"/>
          <w:sz w:val="18"/>
          <w:lang w:eastAsia="es-CO"/>
        </w:rPr>
        <w:t xml:space="preserve"> mejoramiento</w:t>
      </w:r>
      <w:r w:rsidR="00637D2B" w:rsidRPr="00B9149F">
        <w:rPr>
          <w:rFonts w:ascii="Arial Narrow" w:hAnsi="Arial Narrow" w:cs="Tahoma"/>
          <w:color w:val="000000"/>
          <w:spacing w:val="-4"/>
          <w:sz w:val="18"/>
          <w:lang w:eastAsia="es-CO"/>
        </w:rPr>
        <w:t xml:space="preserve"> </w:t>
      </w:r>
      <w:r w:rsidR="007473E5" w:rsidRPr="00B9149F">
        <w:rPr>
          <w:rFonts w:ascii="Arial Narrow" w:hAnsi="Arial Narrow" w:cs="Tahoma"/>
          <w:color w:val="000000"/>
          <w:spacing w:val="-4"/>
          <w:sz w:val="18"/>
          <w:lang w:eastAsia="es-CO"/>
        </w:rPr>
        <w:t>laboral</w:t>
      </w:r>
    </w:p>
    <w:p w:rsidR="003F6169" w:rsidRPr="00B9149F" w:rsidRDefault="003F6169" w:rsidP="00555DFE">
      <w:pPr>
        <w:shd w:val="clear" w:color="auto" w:fill="FFFFFF"/>
        <w:tabs>
          <w:tab w:val="left" w:pos="5197"/>
        </w:tabs>
        <w:jc w:val="both"/>
        <w:rPr>
          <w:rFonts w:ascii="Arial Narrow" w:hAnsi="Arial Narrow" w:cs="Tahoma"/>
          <w:color w:val="000000"/>
          <w:spacing w:val="-4"/>
          <w:sz w:val="18"/>
          <w:lang w:eastAsia="es-CO"/>
        </w:rPr>
      </w:pPr>
    </w:p>
    <w:p w:rsidR="001C7A29" w:rsidRPr="00B9149F" w:rsidRDefault="007473E5" w:rsidP="00555DFE">
      <w:pPr>
        <w:autoSpaceDE w:val="0"/>
        <w:autoSpaceDN w:val="0"/>
        <w:adjustRightInd w:val="0"/>
        <w:jc w:val="both"/>
        <w:rPr>
          <w:rFonts w:ascii="Arial Narrow" w:hAnsi="Arial Narrow" w:cs="Tahoma"/>
          <w:spacing w:val="-4"/>
          <w:sz w:val="18"/>
        </w:rPr>
      </w:pPr>
      <w:r w:rsidRPr="00B9149F">
        <w:rPr>
          <w:rFonts w:ascii="Arial Narrow" w:hAnsi="Arial Narrow" w:cs="Tahoma"/>
          <w:spacing w:val="-4"/>
          <w:sz w:val="18"/>
        </w:rPr>
        <w:t xml:space="preserve">“(…) </w:t>
      </w:r>
      <w:r w:rsidR="001C7A29" w:rsidRPr="00B9149F">
        <w:rPr>
          <w:rFonts w:ascii="Arial Narrow" w:hAnsi="Arial Narrow" w:cs="Tahoma"/>
          <w:spacing w:val="-4"/>
          <w:sz w:val="18"/>
        </w:rPr>
        <w:t>debe decirse que si bien la causa del despido no fue propiamente la visita del equipo auditor de la Contraloría, si no la ejecución del plan de mejoramiento que se implementó para superar el indebido ejercicio de contratación del personal contratista de la empresa, razón le asiste a la sentenciadora de primer grado al echar de menos la convocatoria a concurso para la provisión de cargos, conforme lo establece la norma convencional, y la posible participación que hubiese podido tener la actora, tal como se explicó precedentemente.</w:t>
      </w:r>
      <w:r w:rsidRPr="00B9149F">
        <w:rPr>
          <w:rFonts w:ascii="Arial Narrow" w:hAnsi="Arial Narrow" w:cs="Tahoma"/>
          <w:spacing w:val="-4"/>
          <w:sz w:val="18"/>
        </w:rPr>
        <w:t>”</w:t>
      </w:r>
    </w:p>
    <w:p w:rsidR="006B3064" w:rsidRPr="00B9149F" w:rsidRDefault="006B3064" w:rsidP="00555DFE">
      <w:pPr>
        <w:shd w:val="clear" w:color="auto" w:fill="FFFFFF"/>
        <w:tabs>
          <w:tab w:val="left" w:pos="5197"/>
        </w:tabs>
        <w:jc w:val="both"/>
        <w:rPr>
          <w:rFonts w:ascii="Arial Narrow" w:hAnsi="Arial Narrow" w:cs="Tahoma"/>
          <w:color w:val="000000"/>
          <w:spacing w:val="-4"/>
          <w:sz w:val="18"/>
          <w:lang w:eastAsia="es-CO"/>
        </w:rPr>
      </w:pPr>
    </w:p>
    <w:p w:rsidR="000736A8" w:rsidRPr="00B9149F" w:rsidRDefault="000736A8" w:rsidP="00555DFE">
      <w:pPr>
        <w:autoSpaceDE w:val="0"/>
        <w:autoSpaceDN w:val="0"/>
        <w:adjustRightInd w:val="0"/>
        <w:jc w:val="both"/>
        <w:rPr>
          <w:rFonts w:ascii="Arial Narrow" w:hAnsi="Arial Narrow" w:cs="Tahoma"/>
          <w:spacing w:val="-4"/>
          <w:sz w:val="18"/>
        </w:rPr>
      </w:pPr>
      <w:r w:rsidRPr="00B9149F">
        <w:rPr>
          <w:rFonts w:ascii="Arial Narrow" w:hAnsi="Arial Narrow" w:cs="Tahoma"/>
          <w:spacing w:val="-4"/>
          <w:sz w:val="18"/>
        </w:rPr>
        <w:t>SANCIÓN MORATORIA</w:t>
      </w:r>
      <w:r w:rsidR="00D01675">
        <w:rPr>
          <w:rFonts w:ascii="Arial Narrow" w:hAnsi="Arial Narrow" w:cs="Tahoma"/>
          <w:spacing w:val="-4"/>
          <w:sz w:val="18"/>
        </w:rPr>
        <w:t>/ Procedencia actuación</w:t>
      </w:r>
      <w:r w:rsidR="00733EA5" w:rsidRPr="00B9149F">
        <w:rPr>
          <w:rFonts w:ascii="Arial Narrow" w:hAnsi="Arial Narrow" w:cs="Tahoma"/>
          <w:spacing w:val="-4"/>
          <w:sz w:val="18"/>
        </w:rPr>
        <w:t xml:space="preserve"> de mala fe</w:t>
      </w:r>
    </w:p>
    <w:p w:rsidR="00B9149F" w:rsidRPr="00B9149F" w:rsidRDefault="00B9149F" w:rsidP="00555DFE">
      <w:pPr>
        <w:autoSpaceDE w:val="0"/>
        <w:autoSpaceDN w:val="0"/>
        <w:adjustRightInd w:val="0"/>
        <w:jc w:val="both"/>
        <w:rPr>
          <w:spacing w:val="-4"/>
          <w:sz w:val="18"/>
        </w:rPr>
      </w:pPr>
    </w:p>
    <w:p w:rsidR="006B3064" w:rsidRPr="00B9149F" w:rsidRDefault="00B41DDB" w:rsidP="00555DFE">
      <w:pPr>
        <w:autoSpaceDE w:val="0"/>
        <w:autoSpaceDN w:val="0"/>
        <w:adjustRightInd w:val="0"/>
        <w:jc w:val="both"/>
        <w:rPr>
          <w:rFonts w:ascii="Arial Narrow" w:hAnsi="Arial Narrow" w:cs="Tahoma"/>
          <w:spacing w:val="-4"/>
          <w:sz w:val="18"/>
        </w:rPr>
      </w:pPr>
      <w:r w:rsidRPr="00B9149F">
        <w:rPr>
          <w:rFonts w:ascii="Arial Narrow" w:hAnsi="Arial Narrow" w:cs="Tahoma"/>
          <w:spacing w:val="-4"/>
          <w:sz w:val="18"/>
        </w:rPr>
        <w:t>”(…)</w:t>
      </w:r>
      <w:r w:rsidR="006B3064" w:rsidRPr="00B9149F">
        <w:rPr>
          <w:rFonts w:ascii="Arial Narrow" w:hAnsi="Arial Narrow" w:cs="Tahoma"/>
          <w:spacing w:val="-4"/>
          <w:sz w:val="18"/>
        </w:rPr>
        <w:t xml:space="preserve"> en virtud del proceso de auditoria gubernamental del 2010 que permitió formular entre otros hallazgos, la indebida contratación del personal por prestación de servicios, la entidad accionada era consciente de que muchas de las funciones que desarrollaban los contratistas debían ser ejecutadas por el personal de planta, por cuanto estaban relacionadas con actividades administrativas y operativas de la empresa, fundamentales para la efectiva prestación de los servicios públicos domiciliarios, pues no otra cosa supone el hecho de que las personas que continuaron ejerciendo sus actividades en el área de previa facturación después de la desvinculación de la actora, fueron auxiliares de la pl</w:t>
      </w:r>
      <w:r w:rsidRPr="00B9149F">
        <w:rPr>
          <w:rFonts w:ascii="Arial Narrow" w:hAnsi="Arial Narrow" w:cs="Tahoma"/>
          <w:spacing w:val="-4"/>
          <w:sz w:val="18"/>
        </w:rPr>
        <w:t>anta de personal de la empresa.”</w:t>
      </w:r>
    </w:p>
    <w:p w:rsidR="006B3064" w:rsidRPr="00B9149F" w:rsidRDefault="006B3064" w:rsidP="00555DFE">
      <w:pPr>
        <w:shd w:val="clear" w:color="auto" w:fill="FFFFFF"/>
        <w:tabs>
          <w:tab w:val="left" w:pos="5197"/>
        </w:tabs>
        <w:jc w:val="both"/>
        <w:rPr>
          <w:rFonts w:ascii="Arial Narrow" w:hAnsi="Arial Narrow" w:cs="Tahoma"/>
          <w:color w:val="000000"/>
          <w:spacing w:val="-4"/>
          <w:sz w:val="18"/>
          <w:lang w:eastAsia="es-CO"/>
        </w:rPr>
      </w:pPr>
    </w:p>
    <w:p w:rsidR="002F572A" w:rsidRPr="00B9149F" w:rsidRDefault="005560CE" w:rsidP="00555DFE">
      <w:pPr>
        <w:shd w:val="clear" w:color="auto" w:fill="FFFFFF"/>
        <w:tabs>
          <w:tab w:val="left" w:pos="5197"/>
        </w:tabs>
        <w:jc w:val="both"/>
        <w:rPr>
          <w:b/>
          <w:iCs/>
          <w:spacing w:val="-4"/>
          <w:sz w:val="18"/>
        </w:rPr>
      </w:pPr>
      <w:r w:rsidRPr="00B9149F">
        <w:rPr>
          <w:rFonts w:ascii="Arial Narrow" w:hAnsi="Arial Narrow" w:cs="Tahoma"/>
          <w:color w:val="000000"/>
          <w:spacing w:val="-4"/>
          <w:sz w:val="18"/>
          <w:lang w:eastAsia="es-CO"/>
        </w:rPr>
        <w:t>COMPENSACIÓN</w:t>
      </w:r>
      <w:r w:rsidR="00BA3F3F" w:rsidRPr="00B9149F">
        <w:rPr>
          <w:rFonts w:ascii="Arial Narrow" w:hAnsi="Arial Narrow" w:cs="Tahoma"/>
          <w:color w:val="000000"/>
          <w:spacing w:val="-4"/>
          <w:sz w:val="18"/>
          <w:lang w:eastAsia="es-CO"/>
        </w:rPr>
        <w:t xml:space="preserve"> DE ACREENCIAS LABORALES</w:t>
      </w:r>
      <w:r w:rsidRPr="00B9149F">
        <w:rPr>
          <w:rFonts w:ascii="Arial Narrow" w:hAnsi="Arial Narrow" w:cs="Tahoma"/>
          <w:color w:val="000000"/>
          <w:spacing w:val="-4"/>
          <w:sz w:val="18"/>
          <w:lang w:eastAsia="es-CO"/>
        </w:rPr>
        <w:t>/</w:t>
      </w:r>
      <w:r w:rsidR="00F3022B" w:rsidRPr="00B9149F">
        <w:rPr>
          <w:rFonts w:ascii="Arial Narrow" w:hAnsi="Arial Narrow" w:cs="Tahoma"/>
          <w:color w:val="000000"/>
          <w:spacing w:val="-4"/>
          <w:sz w:val="18"/>
          <w:lang w:eastAsia="es-CO"/>
        </w:rPr>
        <w:t xml:space="preserve"> Procede cuando ha sido alegada de forma expresa</w:t>
      </w:r>
      <w:r w:rsidR="00BA3F3F" w:rsidRPr="00B9149F">
        <w:rPr>
          <w:rFonts w:ascii="Arial Narrow" w:hAnsi="Arial Narrow" w:cs="Tahoma"/>
          <w:color w:val="000000"/>
          <w:spacing w:val="-4"/>
          <w:sz w:val="18"/>
          <w:lang w:eastAsia="es-CO"/>
        </w:rPr>
        <w:t xml:space="preserve"> </w:t>
      </w:r>
    </w:p>
    <w:p w:rsidR="002F572A" w:rsidRPr="00B9149F" w:rsidRDefault="002F572A" w:rsidP="00555DFE">
      <w:pPr>
        <w:pStyle w:val="Sinespaciado"/>
        <w:rPr>
          <w:spacing w:val="-4"/>
          <w:sz w:val="18"/>
        </w:rPr>
      </w:pPr>
    </w:p>
    <w:p w:rsidR="002F572A" w:rsidRPr="00B9149F" w:rsidRDefault="00F3022B" w:rsidP="00555DFE">
      <w:pPr>
        <w:shd w:val="clear" w:color="auto" w:fill="FFFFFF"/>
        <w:tabs>
          <w:tab w:val="left" w:pos="5197"/>
        </w:tabs>
        <w:jc w:val="both"/>
        <w:rPr>
          <w:rFonts w:ascii="Arial Narrow" w:hAnsi="Arial Narrow" w:cs="Tahoma"/>
          <w:spacing w:val="-4"/>
          <w:sz w:val="18"/>
        </w:rPr>
      </w:pPr>
      <w:r w:rsidRPr="00B9149F">
        <w:rPr>
          <w:rFonts w:ascii="Arial Narrow" w:hAnsi="Arial Narrow" w:cs="Tahoma"/>
          <w:spacing w:val="-4"/>
          <w:sz w:val="18"/>
        </w:rPr>
        <w:t>“(…)</w:t>
      </w:r>
      <w:r w:rsidR="002F572A" w:rsidRPr="00B9149F">
        <w:rPr>
          <w:rFonts w:ascii="Arial Narrow" w:hAnsi="Arial Narrow" w:cs="Tahoma"/>
          <w:spacing w:val="-4"/>
          <w:sz w:val="18"/>
        </w:rPr>
        <w:t xml:space="preserve"> estimando el recurrente que la juez de instancia debió aplicar una especie de compensación para aquellos eventos en los que la actora devengó honorarios superiores a los de un trabajador de planta, para así ordenar la restitución de las cantidades pagadas de más, deberá la Sala precisar que si bien la compensación opera con relación a obligaciones recíprocas entre el demandante y el demandado, siempre y cuando sean exigibles, en punto a la procedencia de la misma, el artículo 306 del Código de Procedimiento Civil, vigente para la época de los hechos, y aplicable por remisión expresa del artículo 145 de la homóloga laboral, dispone que dicha compensación debe ser alegada en forma expresa, luego, no procede la declaratoria en forma oficiosa por parte del operador judicial.</w:t>
      </w:r>
      <w:r w:rsidR="00555DFE" w:rsidRPr="00B9149F">
        <w:rPr>
          <w:rFonts w:ascii="Arial Narrow" w:hAnsi="Arial Narrow" w:cs="Tahoma"/>
          <w:spacing w:val="-4"/>
          <w:sz w:val="18"/>
        </w:rPr>
        <w:t>”</w:t>
      </w:r>
    </w:p>
    <w:p w:rsidR="00C6444A" w:rsidRPr="00C6444A" w:rsidRDefault="00C6444A" w:rsidP="00403810">
      <w:pPr>
        <w:pStyle w:val="Sinespaciado"/>
        <w:rPr>
          <w:sz w:val="28"/>
          <w:szCs w:val="28"/>
        </w:rPr>
      </w:pPr>
      <w:r w:rsidRPr="00A96368">
        <w:t xml:space="preserve">      </w:t>
      </w:r>
    </w:p>
    <w:p w:rsidR="00C6444A" w:rsidRPr="00C6444A" w:rsidRDefault="00C6444A" w:rsidP="00C6444A">
      <w:pPr>
        <w:spacing w:line="360" w:lineRule="auto"/>
        <w:ind w:firstLine="840"/>
        <w:rPr>
          <w:rFonts w:ascii="Arial Narrow" w:hAnsi="Arial Narrow" w:cs="Arial"/>
          <w:b/>
          <w:sz w:val="28"/>
          <w:szCs w:val="28"/>
        </w:rPr>
      </w:pPr>
      <w:r w:rsidRPr="00C6444A">
        <w:rPr>
          <w:rFonts w:ascii="Arial Narrow" w:hAnsi="Arial Narrow" w:cs="Arial"/>
          <w:b/>
          <w:sz w:val="28"/>
          <w:szCs w:val="28"/>
          <w:u w:val="single"/>
        </w:rPr>
        <w:t>AUDIENCIA PÚBLICA</w:t>
      </w:r>
      <w:r w:rsidRPr="00C6444A">
        <w:rPr>
          <w:rFonts w:ascii="Arial Narrow" w:hAnsi="Arial Narrow" w:cs="Arial"/>
          <w:b/>
          <w:sz w:val="28"/>
          <w:szCs w:val="28"/>
        </w:rPr>
        <w:t>:</w:t>
      </w:r>
      <w:bookmarkStart w:id="0" w:name="_GoBack"/>
      <w:bookmarkEnd w:id="0"/>
    </w:p>
    <w:p w:rsidR="00C6444A" w:rsidRPr="00403810" w:rsidRDefault="00C6444A" w:rsidP="00403810">
      <w:pPr>
        <w:pStyle w:val="Sinespaciado"/>
      </w:pPr>
    </w:p>
    <w:p w:rsidR="00C6444A" w:rsidRPr="00C6444A" w:rsidRDefault="00C6444A" w:rsidP="00403810">
      <w:pPr>
        <w:spacing w:line="276" w:lineRule="auto"/>
        <w:ind w:firstLine="851"/>
        <w:jc w:val="both"/>
        <w:rPr>
          <w:rFonts w:ascii="Arial Narrow" w:hAnsi="Arial Narrow" w:cs="Arial"/>
          <w:bCs/>
          <w:iCs/>
          <w:sz w:val="28"/>
          <w:szCs w:val="28"/>
        </w:rPr>
      </w:pPr>
      <w:r w:rsidRPr="00C6444A">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w:t>
      </w:r>
      <w:r w:rsidR="00557FA7">
        <w:rPr>
          <w:rFonts w:ascii="Arial Narrow" w:eastAsia="Calibri" w:hAnsi="Arial Narrow" w:cs="Arial"/>
          <w:sz w:val="28"/>
          <w:szCs w:val="28"/>
          <w:lang w:val="es-CO" w:eastAsia="en-US"/>
        </w:rPr>
        <w:t xml:space="preserve">veinticinco </w:t>
      </w:r>
      <w:r w:rsidRPr="00C6444A">
        <w:rPr>
          <w:rFonts w:ascii="Arial Narrow" w:eastAsia="Calibri" w:hAnsi="Arial Narrow" w:cs="Arial"/>
          <w:sz w:val="28"/>
          <w:szCs w:val="28"/>
          <w:lang w:val="es-CO" w:eastAsia="en-US"/>
        </w:rPr>
        <w:t>(</w:t>
      </w:r>
      <w:r w:rsidR="00557FA7">
        <w:rPr>
          <w:rFonts w:ascii="Arial Narrow" w:eastAsia="Calibri" w:hAnsi="Arial Narrow" w:cs="Arial"/>
          <w:sz w:val="28"/>
          <w:szCs w:val="28"/>
          <w:lang w:val="es-CO" w:eastAsia="en-US"/>
        </w:rPr>
        <w:t>25</w:t>
      </w:r>
      <w:r w:rsidRPr="00C6444A">
        <w:rPr>
          <w:rFonts w:ascii="Arial Narrow" w:eastAsia="Calibri" w:hAnsi="Arial Narrow" w:cs="Arial"/>
          <w:sz w:val="28"/>
          <w:szCs w:val="28"/>
          <w:lang w:val="es-CO" w:eastAsia="en-US"/>
        </w:rPr>
        <w:t>) días del mes de</w:t>
      </w:r>
      <w:r w:rsidR="00557FA7">
        <w:rPr>
          <w:rFonts w:ascii="Arial Narrow" w:eastAsia="Calibri" w:hAnsi="Arial Narrow" w:cs="Arial"/>
          <w:sz w:val="28"/>
          <w:szCs w:val="28"/>
          <w:lang w:val="es-CO" w:eastAsia="en-US"/>
        </w:rPr>
        <w:t xml:space="preserve"> febrero de </w:t>
      </w:r>
      <w:r w:rsidRPr="00C6444A">
        <w:rPr>
          <w:rFonts w:ascii="Arial Narrow" w:eastAsia="Calibri" w:hAnsi="Arial Narrow" w:cs="Arial"/>
          <w:sz w:val="28"/>
          <w:szCs w:val="28"/>
          <w:lang w:val="es-CO" w:eastAsia="en-US"/>
        </w:rPr>
        <w:t xml:space="preserve">dos mil </w:t>
      </w:r>
      <w:r w:rsidR="00557FA7">
        <w:rPr>
          <w:rFonts w:ascii="Arial Narrow" w:eastAsia="Calibri" w:hAnsi="Arial Narrow" w:cs="Arial"/>
          <w:sz w:val="28"/>
          <w:szCs w:val="28"/>
          <w:lang w:val="es-CO" w:eastAsia="en-US"/>
        </w:rPr>
        <w:t xml:space="preserve">dieciséis </w:t>
      </w:r>
      <w:r w:rsidRPr="00C6444A">
        <w:rPr>
          <w:rFonts w:ascii="Arial Narrow" w:eastAsia="Calibri" w:hAnsi="Arial Narrow" w:cs="Arial"/>
          <w:sz w:val="28"/>
          <w:szCs w:val="28"/>
          <w:lang w:val="es-CO" w:eastAsia="en-US"/>
        </w:rPr>
        <w:t>(201</w:t>
      </w:r>
      <w:r w:rsidR="00557FA7">
        <w:rPr>
          <w:rFonts w:ascii="Arial Narrow" w:eastAsia="Calibri" w:hAnsi="Arial Narrow" w:cs="Arial"/>
          <w:sz w:val="28"/>
          <w:szCs w:val="28"/>
          <w:lang w:val="es-CO" w:eastAsia="en-US"/>
        </w:rPr>
        <w:t>6</w:t>
      </w:r>
      <w:r w:rsidRPr="00C6444A">
        <w:rPr>
          <w:rFonts w:ascii="Arial Narrow" w:eastAsia="Calibri" w:hAnsi="Arial Narrow" w:cs="Arial"/>
          <w:sz w:val="28"/>
          <w:szCs w:val="28"/>
          <w:lang w:val="es-CO" w:eastAsia="en-US"/>
        </w:rPr>
        <w:t xml:space="preserve">), siendo las </w:t>
      </w:r>
      <w:r w:rsidR="00557FA7">
        <w:rPr>
          <w:rFonts w:ascii="Arial Narrow" w:eastAsia="Calibri" w:hAnsi="Arial Narrow" w:cs="Arial"/>
          <w:sz w:val="28"/>
          <w:szCs w:val="28"/>
          <w:lang w:val="es-CO" w:eastAsia="en-US"/>
        </w:rPr>
        <w:t xml:space="preserve">nueve de la mañana </w:t>
      </w:r>
      <w:r w:rsidRPr="00C6444A">
        <w:rPr>
          <w:rFonts w:ascii="Arial Narrow" w:eastAsia="Calibri" w:hAnsi="Arial Narrow" w:cs="Arial"/>
          <w:sz w:val="28"/>
          <w:szCs w:val="28"/>
          <w:lang w:val="es-CO" w:eastAsia="en-US"/>
        </w:rPr>
        <w:t>(</w:t>
      </w:r>
      <w:r w:rsidR="00557FA7">
        <w:rPr>
          <w:rFonts w:ascii="Arial Narrow" w:eastAsia="Calibri" w:hAnsi="Arial Narrow" w:cs="Arial"/>
          <w:sz w:val="28"/>
          <w:szCs w:val="28"/>
          <w:lang w:val="es-CO" w:eastAsia="en-US"/>
        </w:rPr>
        <w:t>09:00</w:t>
      </w:r>
      <w:r w:rsidRPr="00C6444A">
        <w:rPr>
          <w:rFonts w:ascii="Arial Narrow" w:eastAsia="Calibri" w:hAnsi="Arial Narrow" w:cs="Arial"/>
          <w:sz w:val="28"/>
          <w:szCs w:val="28"/>
          <w:lang w:val="es-CO" w:eastAsia="en-US"/>
        </w:rPr>
        <w:t xml:space="preserve"> a.m.), </w:t>
      </w:r>
      <w:r w:rsidRPr="00C6444A">
        <w:rPr>
          <w:rFonts w:ascii="Arial Narrow" w:hAnsi="Arial Narrow" w:cs="Tahoma"/>
          <w:bCs/>
          <w:color w:val="000000"/>
          <w:sz w:val="28"/>
          <w:szCs w:val="28"/>
          <w:lang w:eastAsia="es-CO"/>
        </w:rPr>
        <w:t>reunidos en la Sala de Audiencia l</w:t>
      </w:r>
      <w:r w:rsidR="00557FA7">
        <w:rPr>
          <w:rFonts w:ascii="Arial Narrow" w:hAnsi="Arial Narrow" w:cs="Tahoma"/>
          <w:bCs/>
          <w:color w:val="000000"/>
          <w:sz w:val="28"/>
          <w:szCs w:val="28"/>
          <w:lang w:eastAsia="es-CO"/>
        </w:rPr>
        <w:t>a magistrada y l</w:t>
      </w:r>
      <w:r w:rsidRPr="00C6444A">
        <w:rPr>
          <w:rFonts w:ascii="Arial Narrow" w:hAnsi="Arial Narrow" w:cs="Tahoma"/>
          <w:bCs/>
          <w:color w:val="000000"/>
          <w:sz w:val="28"/>
          <w:szCs w:val="28"/>
          <w:lang w:eastAsia="es-CO"/>
        </w:rPr>
        <w:t>os suscritos magistrados de la Sala Laboral del Tribunal Superior de Pereira, el ponente declara abierto el acto, que tiene por objeto resolver el recurso de apelación presentado por la</w:t>
      </w:r>
      <w:r>
        <w:rPr>
          <w:rFonts w:ascii="Arial Narrow" w:hAnsi="Arial Narrow" w:cs="Tahoma"/>
          <w:bCs/>
          <w:color w:val="000000"/>
          <w:sz w:val="28"/>
          <w:szCs w:val="28"/>
          <w:lang w:eastAsia="es-CO"/>
        </w:rPr>
        <w:t xml:space="preserve"> parte </w:t>
      </w:r>
      <w:r w:rsidRPr="00C6444A">
        <w:rPr>
          <w:rFonts w:ascii="Arial Narrow" w:hAnsi="Arial Narrow" w:cs="Tahoma"/>
          <w:bCs/>
          <w:color w:val="000000"/>
          <w:sz w:val="28"/>
          <w:szCs w:val="28"/>
          <w:lang w:eastAsia="es-CO"/>
        </w:rPr>
        <w:t>demanda</w:t>
      </w:r>
      <w:r w:rsidR="00557FA7">
        <w:rPr>
          <w:rFonts w:ascii="Arial Narrow" w:hAnsi="Arial Narrow" w:cs="Tahoma"/>
          <w:bCs/>
          <w:color w:val="000000"/>
          <w:sz w:val="28"/>
          <w:szCs w:val="28"/>
          <w:lang w:eastAsia="es-CO"/>
        </w:rPr>
        <w:t>da</w:t>
      </w:r>
      <w:r w:rsidRPr="00C6444A">
        <w:rPr>
          <w:rFonts w:ascii="Arial Narrow" w:hAnsi="Arial Narrow" w:cs="Tahoma"/>
          <w:bCs/>
          <w:color w:val="000000"/>
          <w:sz w:val="28"/>
          <w:szCs w:val="28"/>
          <w:lang w:eastAsia="es-CO"/>
        </w:rPr>
        <w:t xml:space="preserve"> contra </w:t>
      </w:r>
      <w:r w:rsidRPr="00C6444A">
        <w:rPr>
          <w:rFonts w:ascii="Arial Narrow" w:hAnsi="Arial Narrow" w:cs="Arial"/>
          <w:sz w:val="28"/>
          <w:szCs w:val="28"/>
        </w:rPr>
        <w:t>la sentencia proferida el</w:t>
      </w:r>
      <w:r>
        <w:rPr>
          <w:rFonts w:ascii="Arial Narrow" w:hAnsi="Arial Narrow" w:cs="Arial"/>
          <w:sz w:val="28"/>
          <w:szCs w:val="28"/>
        </w:rPr>
        <w:t xml:space="preserve"> </w:t>
      </w:r>
      <w:r w:rsidR="00557FA7">
        <w:rPr>
          <w:rFonts w:ascii="Arial Narrow" w:hAnsi="Arial Narrow" w:cs="Arial"/>
          <w:sz w:val="28"/>
          <w:szCs w:val="28"/>
        </w:rPr>
        <w:t>6 de febrero de 2015</w:t>
      </w:r>
      <w:r w:rsidR="003B0183">
        <w:rPr>
          <w:rFonts w:ascii="Arial Narrow" w:hAnsi="Arial Narrow" w:cs="Arial"/>
          <w:sz w:val="28"/>
          <w:szCs w:val="28"/>
        </w:rPr>
        <w:t xml:space="preserve"> </w:t>
      </w:r>
      <w:r w:rsidR="00557FA7">
        <w:rPr>
          <w:rFonts w:ascii="Arial Narrow" w:hAnsi="Arial Narrow" w:cs="Arial"/>
          <w:sz w:val="28"/>
          <w:szCs w:val="28"/>
        </w:rPr>
        <w:t xml:space="preserve">por el Juzgado Primero </w:t>
      </w:r>
      <w:r w:rsidRPr="00C6444A">
        <w:rPr>
          <w:rFonts w:ascii="Arial Narrow" w:hAnsi="Arial Narrow" w:cs="Arial"/>
          <w:sz w:val="28"/>
          <w:szCs w:val="28"/>
        </w:rPr>
        <w:t xml:space="preserve">Laboral del Circuito de Pereira, dentro del </w:t>
      </w:r>
      <w:r w:rsidRPr="00C6444A">
        <w:rPr>
          <w:rFonts w:ascii="Arial Narrow" w:hAnsi="Arial Narrow" w:cs="Arial"/>
          <w:sz w:val="28"/>
          <w:szCs w:val="28"/>
        </w:rPr>
        <w:lastRenderedPageBreak/>
        <w:t>proceso ordinario laboral promovido por</w:t>
      </w:r>
      <w:r w:rsidR="003B0183">
        <w:rPr>
          <w:rFonts w:ascii="Arial Narrow" w:hAnsi="Arial Narrow" w:cs="Arial"/>
          <w:sz w:val="28"/>
          <w:szCs w:val="28"/>
        </w:rPr>
        <w:t xml:space="preserve"> </w:t>
      </w:r>
      <w:r w:rsidR="00557FA7">
        <w:rPr>
          <w:rFonts w:ascii="Arial Narrow" w:hAnsi="Arial Narrow" w:cs="Arial"/>
          <w:b/>
          <w:i/>
          <w:sz w:val="28"/>
          <w:szCs w:val="28"/>
        </w:rPr>
        <w:t xml:space="preserve">Sandra Patricia Bonilla Ospina </w:t>
      </w:r>
      <w:r w:rsidR="003B0183">
        <w:rPr>
          <w:rFonts w:ascii="Arial Narrow" w:hAnsi="Arial Narrow" w:cs="Arial"/>
          <w:sz w:val="28"/>
          <w:szCs w:val="28"/>
        </w:rPr>
        <w:t xml:space="preserve">contra la </w:t>
      </w:r>
      <w:r w:rsidR="003B0183">
        <w:rPr>
          <w:rFonts w:ascii="Arial Narrow" w:hAnsi="Arial Narrow" w:cs="Arial"/>
          <w:b/>
          <w:i/>
          <w:sz w:val="28"/>
          <w:szCs w:val="28"/>
        </w:rPr>
        <w:t>Empresa de Acueducto y Alcantarillado de Pereira S.A. ES</w:t>
      </w:r>
      <w:r w:rsidR="00557FA7">
        <w:rPr>
          <w:rFonts w:ascii="Arial Narrow" w:hAnsi="Arial Narrow" w:cs="Arial"/>
          <w:b/>
          <w:i/>
          <w:sz w:val="28"/>
          <w:szCs w:val="28"/>
        </w:rPr>
        <w:t>P.</w:t>
      </w:r>
    </w:p>
    <w:p w:rsidR="00C6444A" w:rsidRPr="00557FA7" w:rsidRDefault="00C6444A" w:rsidP="00557FA7">
      <w:pPr>
        <w:pStyle w:val="Sinespaciado"/>
      </w:pPr>
    </w:p>
    <w:p w:rsidR="00C6444A" w:rsidRPr="00C6444A" w:rsidRDefault="00C6444A" w:rsidP="00C6444A">
      <w:pPr>
        <w:shd w:val="clear" w:color="auto" w:fill="FFFFFF"/>
        <w:spacing w:line="360" w:lineRule="atLeast"/>
        <w:ind w:firstLine="708"/>
        <w:jc w:val="both"/>
        <w:rPr>
          <w:rFonts w:ascii="Arial Narrow" w:hAnsi="Arial Narrow" w:cs="Tahoma"/>
          <w:b/>
          <w:bCs/>
          <w:color w:val="000000"/>
          <w:sz w:val="28"/>
          <w:szCs w:val="28"/>
          <w:lang w:eastAsia="es-CO"/>
        </w:rPr>
      </w:pPr>
      <w:r w:rsidRPr="00C6444A">
        <w:rPr>
          <w:rFonts w:ascii="Arial Narrow" w:hAnsi="Arial Narrow" w:cs="Tahoma"/>
          <w:b/>
          <w:bCs/>
          <w:color w:val="000000"/>
          <w:sz w:val="28"/>
          <w:szCs w:val="28"/>
          <w:lang w:eastAsia="es-CO"/>
        </w:rPr>
        <w:t>IDENTIFICACIÓN DE LOS PRESENTES:</w:t>
      </w:r>
    </w:p>
    <w:p w:rsidR="00C6444A" w:rsidRPr="00C6444A" w:rsidRDefault="00C6444A" w:rsidP="00557FA7">
      <w:pPr>
        <w:pStyle w:val="Sinespaciado"/>
        <w:rPr>
          <w:lang w:eastAsia="es-CO"/>
        </w:rPr>
      </w:pPr>
    </w:p>
    <w:p w:rsidR="00C6444A" w:rsidRPr="003A13D8" w:rsidRDefault="00C6444A" w:rsidP="003A13D8">
      <w:pPr>
        <w:pStyle w:val="Prrafodelista"/>
        <w:numPr>
          <w:ilvl w:val="0"/>
          <w:numId w:val="3"/>
        </w:numPr>
        <w:spacing w:line="360" w:lineRule="auto"/>
        <w:rPr>
          <w:rFonts w:ascii="Arial Narrow" w:hAnsi="Arial Narrow" w:cs="Tahoma"/>
          <w:b/>
          <w:sz w:val="28"/>
          <w:szCs w:val="28"/>
        </w:rPr>
      </w:pPr>
      <w:r w:rsidRPr="003A13D8">
        <w:rPr>
          <w:rFonts w:ascii="Arial Narrow" w:hAnsi="Arial Narrow" w:cs="Tahoma"/>
          <w:b/>
          <w:i/>
          <w:sz w:val="28"/>
          <w:szCs w:val="28"/>
        </w:rPr>
        <w:t>INTRODUCCIÓN</w:t>
      </w:r>
    </w:p>
    <w:p w:rsidR="00C6444A" w:rsidRPr="00F347DA" w:rsidRDefault="00C6444A" w:rsidP="00F347DA">
      <w:pPr>
        <w:pStyle w:val="Sinespaciado"/>
      </w:pPr>
    </w:p>
    <w:p w:rsidR="00D479B1" w:rsidRDefault="00C6444A" w:rsidP="00403810">
      <w:pPr>
        <w:spacing w:line="276" w:lineRule="auto"/>
        <w:ind w:firstLine="900"/>
        <w:jc w:val="both"/>
        <w:rPr>
          <w:rFonts w:ascii="Arial Narrow" w:hAnsi="Arial Narrow" w:cs="Tahoma"/>
          <w:sz w:val="28"/>
          <w:szCs w:val="28"/>
        </w:rPr>
      </w:pPr>
      <w:r w:rsidRPr="00C6444A">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sidR="00557FA7">
        <w:rPr>
          <w:rFonts w:ascii="Arial Narrow" w:hAnsi="Arial Narrow" w:cs="Tahoma"/>
          <w:sz w:val="28"/>
          <w:szCs w:val="28"/>
        </w:rPr>
        <w:t>la demandante Sandra Patricia Bonilla Ospina, convocó a este proceso a la Empresa de Acueducto y Alcantarillado de Pereira S.A. E.S.P., con el fin de que se declare la existencia de un contrato de trabajo entre el 3 de marzo de 200</w:t>
      </w:r>
      <w:r w:rsidR="00D479B1">
        <w:rPr>
          <w:rFonts w:ascii="Arial Narrow" w:hAnsi="Arial Narrow" w:cs="Tahoma"/>
          <w:sz w:val="28"/>
          <w:szCs w:val="28"/>
        </w:rPr>
        <w:t>8 y el 18 de octubre de 2013, y</w:t>
      </w:r>
      <w:r w:rsidR="00557FA7">
        <w:rPr>
          <w:rFonts w:ascii="Arial Narrow" w:hAnsi="Arial Narrow" w:cs="Tahoma"/>
          <w:sz w:val="28"/>
          <w:szCs w:val="28"/>
        </w:rPr>
        <w:t xml:space="preserve"> </w:t>
      </w:r>
      <w:r w:rsidR="00AF43B4">
        <w:rPr>
          <w:rFonts w:ascii="Arial Narrow" w:hAnsi="Arial Narrow" w:cs="Tahoma"/>
          <w:sz w:val="28"/>
          <w:szCs w:val="28"/>
        </w:rPr>
        <w:t>en c</w:t>
      </w:r>
      <w:r w:rsidR="00557FA7">
        <w:rPr>
          <w:rFonts w:ascii="Arial Narrow" w:hAnsi="Arial Narrow" w:cs="Tahoma"/>
          <w:sz w:val="28"/>
          <w:szCs w:val="28"/>
        </w:rPr>
        <w:t>onsecuencia,</w:t>
      </w:r>
      <w:r w:rsidR="00AF43B4">
        <w:rPr>
          <w:rFonts w:ascii="Arial Narrow" w:hAnsi="Arial Narrow" w:cs="Tahoma"/>
          <w:sz w:val="28"/>
          <w:szCs w:val="28"/>
        </w:rPr>
        <w:t xml:space="preserve"> se condene a la demandada </w:t>
      </w:r>
      <w:r w:rsidR="00D479B1">
        <w:rPr>
          <w:rFonts w:ascii="Arial Narrow" w:hAnsi="Arial Narrow" w:cs="Tahoma"/>
          <w:sz w:val="28"/>
          <w:szCs w:val="28"/>
        </w:rPr>
        <w:t>a reintegrarla a un cargo igual o de superior jerarqu</w:t>
      </w:r>
      <w:r w:rsidR="00AF43B4">
        <w:rPr>
          <w:rFonts w:ascii="Arial Narrow" w:hAnsi="Arial Narrow" w:cs="Tahoma"/>
          <w:sz w:val="28"/>
          <w:szCs w:val="28"/>
        </w:rPr>
        <w:t xml:space="preserve">ía y, a pagar todos los salarios y prestaciones sociales </w:t>
      </w:r>
      <w:r w:rsidR="00D95C34">
        <w:rPr>
          <w:rFonts w:ascii="Arial Narrow" w:hAnsi="Arial Narrow" w:cs="Tahoma"/>
          <w:sz w:val="28"/>
          <w:szCs w:val="28"/>
        </w:rPr>
        <w:t>dejados de percibir de</w:t>
      </w:r>
      <w:r w:rsidR="00AF43B4">
        <w:rPr>
          <w:rFonts w:ascii="Arial Narrow" w:hAnsi="Arial Narrow" w:cs="Tahoma"/>
          <w:sz w:val="28"/>
          <w:szCs w:val="28"/>
        </w:rPr>
        <w:t>sde su desvinculación y</w:t>
      </w:r>
      <w:r w:rsidR="00D95C34">
        <w:rPr>
          <w:rFonts w:ascii="Arial Narrow" w:hAnsi="Arial Narrow" w:cs="Tahoma"/>
          <w:sz w:val="28"/>
          <w:szCs w:val="28"/>
        </w:rPr>
        <w:t xml:space="preserve"> hasta la solución del reintegro. En subsidio, pretende que se condene </w:t>
      </w:r>
      <w:r w:rsidR="005861E7">
        <w:rPr>
          <w:rFonts w:ascii="Arial Narrow" w:hAnsi="Arial Narrow" w:cs="Tahoma"/>
          <w:sz w:val="28"/>
          <w:szCs w:val="28"/>
        </w:rPr>
        <w:t xml:space="preserve">a la demandada a </w:t>
      </w:r>
      <w:r w:rsidR="00890C37">
        <w:rPr>
          <w:rFonts w:ascii="Arial Narrow" w:hAnsi="Arial Narrow" w:cs="Tahoma"/>
          <w:sz w:val="28"/>
          <w:szCs w:val="28"/>
        </w:rPr>
        <w:t>reconocer y pagar la indemnización por despido injusto, por el no pago de las prestaciones sociales que consagra el artículo 52 del Decreto 2127 de 1945, l</w:t>
      </w:r>
      <w:r w:rsidR="009229CA">
        <w:rPr>
          <w:rFonts w:ascii="Arial Narrow" w:hAnsi="Arial Narrow" w:cs="Tahoma"/>
          <w:sz w:val="28"/>
          <w:szCs w:val="28"/>
        </w:rPr>
        <w:t>a prima de antigüedad, de navidad y de vacaciones</w:t>
      </w:r>
      <w:r w:rsidR="003F3F62">
        <w:rPr>
          <w:rFonts w:ascii="Arial Narrow" w:hAnsi="Arial Narrow" w:cs="Tahoma"/>
          <w:sz w:val="28"/>
          <w:szCs w:val="28"/>
        </w:rPr>
        <w:t>, l</w:t>
      </w:r>
      <w:r w:rsidR="00890C37">
        <w:rPr>
          <w:rFonts w:ascii="Arial Narrow" w:hAnsi="Arial Narrow" w:cs="Tahoma"/>
          <w:sz w:val="28"/>
          <w:szCs w:val="28"/>
        </w:rPr>
        <w:t>as prestaciones sociales debidamente indexadas, el reajuste salarial, los aportes a la seguridad social dejados de cancelar, y los demás que sea</w:t>
      </w:r>
      <w:r w:rsidR="003F3F62">
        <w:rPr>
          <w:rFonts w:ascii="Arial Narrow" w:hAnsi="Arial Narrow" w:cs="Tahoma"/>
          <w:sz w:val="28"/>
          <w:szCs w:val="28"/>
        </w:rPr>
        <w:t xml:space="preserve"> reconocido </w:t>
      </w:r>
      <w:r w:rsidR="00890C37">
        <w:rPr>
          <w:rFonts w:ascii="Arial Narrow" w:hAnsi="Arial Narrow" w:cs="Tahoma"/>
          <w:sz w:val="28"/>
          <w:szCs w:val="28"/>
        </w:rPr>
        <w:t>a un empleado de planta.</w:t>
      </w:r>
    </w:p>
    <w:p w:rsidR="003F3F62" w:rsidRDefault="003B0183" w:rsidP="00403810">
      <w:pPr>
        <w:spacing w:line="276" w:lineRule="auto"/>
        <w:ind w:firstLine="900"/>
        <w:jc w:val="both"/>
        <w:rPr>
          <w:rFonts w:ascii="Arial Narrow" w:hAnsi="Arial Narrow" w:cs="Tahoma"/>
          <w:sz w:val="28"/>
          <w:szCs w:val="28"/>
        </w:rPr>
      </w:pPr>
      <w:r>
        <w:rPr>
          <w:rFonts w:ascii="Arial Narrow" w:hAnsi="Arial Narrow" w:cs="Tahoma"/>
          <w:sz w:val="28"/>
          <w:szCs w:val="28"/>
        </w:rPr>
        <w:t xml:space="preserve">Fundamenta sus pedimentos en que </w:t>
      </w:r>
      <w:r w:rsidR="002B578A">
        <w:rPr>
          <w:rFonts w:ascii="Arial Narrow" w:hAnsi="Arial Narrow" w:cs="Tahoma"/>
          <w:sz w:val="28"/>
          <w:szCs w:val="28"/>
        </w:rPr>
        <w:t>prestó sus servicios personales como auxiliar administrativo de facturación en el lapso antes referido; que recibió órdenes de su jefe inmediata, Olga Liliana Ocampo Contreras; que entre sus funciones, estaban las de generar y distribuir el trabajo a los revisores del área, analizar, calificar las revisiones, registrarlas y grabarlas en el sistema comercial, atender solicitudes de facturación, entre otras; que desempeñó sus funciones en jornada de</w:t>
      </w:r>
      <w:r w:rsidR="00F97344">
        <w:rPr>
          <w:rFonts w:ascii="Arial Narrow" w:hAnsi="Arial Narrow" w:cs="Tahoma"/>
          <w:sz w:val="28"/>
          <w:szCs w:val="28"/>
        </w:rPr>
        <w:t xml:space="preserve"> </w:t>
      </w:r>
      <w:r w:rsidR="002B578A">
        <w:rPr>
          <w:rFonts w:ascii="Arial Narrow" w:hAnsi="Arial Narrow" w:cs="Tahoma"/>
          <w:sz w:val="28"/>
          <w:szCs w:val="28"/>
        </w:rPr>
        <w:t>7: 30 a.m. a 12 p.m. y de 2:00 a 6:00 pm. de lunes a jueves, y los viernes de 8 a.m. a 12 p.m. y de 2:00 p.m. a 6:00 p.m.</w:t>
      </w:r>
      <w:r w:rsidR="00F97344">
        <w:rPr>
          <w:rFonts w:ascii="Arial Narrow" w:hAnsi="Arial Narrow" w:cs="Tahoma"/>
          <w:sz w:val="28"/>
          <w:szCs w:val="28"/>
        </w:rPr>
        <w:t xml:space="preserve">; que es beneficiaria de la Convención Colectiva de Trabajo </w:t>
      </w:r>
      <w:r w:rsidR="006974DC">
        <w:rPr>
          <w:rFonts w:ascii="Arial Narrow" w:hAnsi="Arial Narrow" w:cs="Tahoma"/>
          <w:sz w:val="28"/>
          <w:szCs w:val="28"/>
        </w:rPr>
        <w:t xml:space="preserve">suscrita entre la demandada y su Sindicato de Trabajadores; que </w:t>
      </w:r>
      <w:r w:rsidR="00F97344">
        <w:rPr>
          <w:rFonts w:ascii="Arial Narrow" w:hAnsi="Arial Narrow" w:cs="Tahoma"/>
          <w:sz w:val="28"/>
          <w:szCs w:val="28"/>
        </w:rPr>
        <w:t>nunca le cancelaron las prestaciones sociales legales ni convencionales</w:t>
      </w:r>
      <w:r w:rsidR="006974DC">
        <w:rPr>
          <w:rFonts w:ascii="Arial Narrow" w:hAnsi="Arial Narrow" w:cs="Tahoma"/>
          <w:sz w:val="28"/>
          <w:szCs w:val="28"/>
        </w:rPr>
        <w:t xml:space="preserve"> causadas durante el nexo laboral, y q</w:t>
      </w:r>
      <w:r w:rsidR="00F97344">
        <w:rPr>
          <w:rFonts w:ascii="Arial Narrow" w:hAnsi="Arial Narrow" w:cs="Tahoma"/>
          <w:sz w:val="28"/>
          <w:szCs w:val="28"/>
        </w:rPr>
        <w:t>ue su remuneración siempre estuvo por debajo del de un empleado de planta</w:t>
      </w:r>
      <w:r w:rsidR="006974DC">
        <w:rPr>
          <w:rFonts w:ascii="Arial Narrow" w:hAnsi="Arial Narrow" w:cs="Tahoma"/>
          <w:sz w:val="28"/>
          <w:szCs w:val="28"/>
        </w:rPr>
        <w:t>.</w:t>
      </w:r>
      <w:r w:rsidR="00F97344">
        <w:rPr>
          <w:rFonts w:ascii="Arial Narrow" w:hAnsi="Arial Narrow" w:cs="Tahoma"/>
          <w:sz w:val="28"/>
          <w:szCs w:val="28"/>
        </w:rPr>
        <w:t xml:space="preserve"> </w:t>
      </w:r>
      <w:r w:rsidR="002B578A">
        <w:rPr>
          <w:rFonts w:ascii="Arial Narrow" w:hAnsi="Arial Narrow" w:cs="Tahoma"/>
          <w:sz w:val="28"/>
          <w:szCs w:val="28"/>
        </w:rPr>
        <w:t xml:space="preserve"> </w:t>
      </w:r>
    </w:p>
    <w:p w:rsidR="00752F81" w:rsidRPr="00F347DA" w:rsidRDefault="00752F81" w:rsidP="00F347DA">
      <w:pPr>
        <w:pStyle w:val="Sinespaciado"/>
      </w:pPr>
    </w:p>
    <w:p w:rsidR="002B52EF" w:rsidRDefault="002E378D" w:rsidP="00403810">
      <w:pPr>
        <w:spacing w:line="276" w:lineRule="auto"/>
        <w:ind w:firstLine="708"/>
        <w:jc w:val="both"/>
        <w:rPr>
          <w:rFonts w:ascii="Arial Narrow" w:hAnsi="Arial Narrow" w:cs="Tahoma"/>
          <w:sz w:val="28"/>
          <w:szCs w:val="28"/>
        </w:rPr>
      </w:pPr>
      <w:r>
        <w:rPr>
          <w:rFonts w:ascii="Arial Narrow" w:hAnsi="Arial Narrow" w:cs="Tahoma"/>
          <w:sz w:val="28"/>
          <w:szCs w:val="28"/>
        </w:rPr>
        <w:t xml:space="preserve">La </w:t>
      </w:r>
      <w:r>
        <w:rPr>
          <w:rFonts w:ascii="Arial Narrow" w:hAnsi="Arial Narrow" w:cs="Tahoma"/>
          <w:b/>
          <w:i/>
          <w:sz w:val="28"/>
          <w:szCs w:val="28"/>
        </w:rPr>
        <w:t xml:space="preserve">Empresa de Acueducto y Alcantarillado de Pereira S.A. ESP, </w:t>
      </w:r>
      <w:r w:rsidR="00036BFA">
        <w:rPr>
          <w:rFonts w:ascii="Arial Narrow" w:hAnsi="Arial Narrow" w:cs="Tahoma"/>
          <w:sz w:val="28"/>
          <w:szCs w:val="28"/>
        </w:rPr>
        <w:t xml:space="preserve">se </w:t>
      </w:r>
      <w:r w:rsidR="001D0333">
        <w:rPr>
          <w:rFonts w:ascii="Arial Narrow" w:hAnsi="Arial Narrow" w:cs="Tahoma"/>
          <w:sz w:val="28"/>
          <w:szCs w:val="28"/>
        </w:rPr>
        <w:t>opuso a las p</w:t>
      </w:r>
      <w:r w:rsidR="00036BFA">
        <w:rPr>
          <w:rFonts w:ascii="Arial Narrow" w:hAnsi="Arial Narrow" w:cs="Tahoma"/>
          <w:sz w:val="28"/>
          <w:szCs w:val="28"/>
        </w:rPr>
        <w:t>retensiones, argu</w:t>
      </w:r>
      <w:r w:rsidR="001D0333">
        <w:rPr>
          <w:rFonts w:ascii="Arial Narrow" w:hAnsi="Arial Narrow" w:cs="Tahoma"/>
          <w:sz w:val="28"/>
          <w:szCs w:val="28"/>
        </w:rPr>
        <w:t xml:space="preserve">yendo que el vínculo contractual suscitado con la demandante no fue de índole laboral, sino de prestación de servicios profesionales. Propuso </w:t>
      </w:r>
      <w:r w:rsidR="004E48AD">
        <w:rPr>
          <w:rFonts w:ascii="Arial Narrow" w:hAnsi="Arial Narrow" w:cs="Tahoma"/>
          <w:sz w:val="28"/>
          <w:szCs w:val="28"/>
        </w:rPr>
        <w:t xml:space="preserve">en defensa de sus intereses, las excepciones de Falta de unidad contractual, </w:t>
      </w:r>
      <w:r w:rsidR="005346B8">
        <w:rPr>
          <w:rFonts w:ascii="Arial Narrow" w:hAnsi="Arial Narrow" w:cs="Tahoma"/>
          <w:sz w:val="28"/>
          <w:szCs w:val="28"/>
        </w:rPr>
        <w:t xml:space="preserve">Falta de Causa, Inexistencia de la obligación, Cobro de lo no debido, Exclusión de la relación laboral, Buena Fe, Inexistencia de Igualdad, Prescripción y Temeridad. </w:t>
      </w:r>
    </w:p>
    <w:p w:rsidR="00183BAC" w:rsidRDefault="00183BAC" w:rsidP="00403810">
      <w:pPr>
        <w:pStyle w:val="Sinespaciado"/>
        <w:spacing w:line="276" w:lineRule="auto"/>
      </w:pPr>
    </w:p>
    <w:p w:rsidR="00403810" w:rsidRDefault="006850EC" w:rsidP="00403810">
      <w:pPr>
        <w:shd w:val="clear" w:color="auto" w:fill="FFFFFF"/>
        <w:spacing w:line="276"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Con sentencia del 6 de febrero de 2015, el </w:t>
      </w:r>
      <w:r w:rsidR="00C6444A" w:rsidRPr="006850EC">
        <w:rPr>
          <w:rFonts w:ascii="Arial Narrow" w:hAnsi="Arial Narrow" w:cs="Tahoma"/>
          <w:color w:val="000000"/>
          <w:sz w:val="28"/>
          <w:szCs w:val="28"/>
          <w:lang w:eastAsia="es-CO"/>
        </w:rPr>
        <w:t xml:space="preserve">Juzgado </w:t>
      </w:r>
      <w:r w:rsidRPr="006850EC">
        <w:rPr>
          <w:rFonts w:ascii="Arial Narrow" w:hAnsi="Arial Narrow" w:cs="Tahoma"/>
          <w:color w:val="000000"/>
          <w:sz w:val="28"/>
          <w:szCs w:val="28"/>
          <w:lang w:eastAsia="es-CO"/>
        </w:rPr>
        <w:t xml:space="preserve">Primero </w:t>
      </w:r>
      <w:r w:rsidR="00C6444A" w:rsidRPr="006850EC">
        <w:rPr>
          <w:rFonts w:ascii="Arial Narrow" w:hAnsi="Arial Narrow" w:cs="Tahoma"/>
          <w:color w:val="000000"/>
          <w:sz w:val="28"/>
          <w:szCs w:val="28"/>
          <w:lang w:eastAsia="es-CO"/>
        </w:rPr>
        <w:t>Laboral del Circuito de Pereira</w:t>
      </w:r>
      <w:r>
        <w:rPr>
          <w:rFonts w:ascii="Arial Narrow" w:hAnsi="Arial Narrow" w:cs="Tahoma"/>
          <w:color w:val="000000"/>
          <w:sz w:val="28"/>
          <w:szCs w:val="28"/>
          <w:lang w:eastAsia="es-CO"/>
        </w:rPr>
        <w:t>, puso fin a la primera instancia, d</w:t>
      </w:r>
      <w:r w:rsidR="0052000A">
        <w:rPr>
          <w:rFonts w:ascii="Arial Narrow" w:hAnsi="Arial Narrow" w:cs="Tahoma"/>
          <w:color w:val="000000"/>
          <w:sz w:val="28"/>
          <w:szCs w:val="28"/>
          <w:lang w:eastAsia="es-CO"/>
        </w:rPr>
        <w:t xml:space="preserve">eclarando que entre la demandante </w:t>
      </w:r>
      <w:r w:rsidR="009D78F1">
        <w:rPr>
          <w:rFonts w:ascii="Arial Narrow" w:hAnsi="Arial Narrow" w:cs="Tahoma"/>
          <w:color w:val="000000"/>
          <w:sz w:val="28"/>
          <w:szCs w:val="28"/>
          <w:lang w:eastAsia="es-CO"/>
        </w:rPr>
        <w:t>y la sociedad demandada existió un contrato de trabajo a término indefinido entre el 4 de marzo de 2008 y el 18 de octubre de 2013, por lo que condenó a ésta última a reconocer y pagar en pro de la actora, las cesantías y sus intereses, la prima de servicios, las vacaciones, las primas convencionales de navidad, vacaciones y antigüedad, la diferencia salarial</w:t>
      </w:r>
      <w:r w:rsidR="00305839">
        <w:rPr>
          <w:rFonts w:ascii="Arial Narrow" w:hAnsi="Arial Narrow" w:cs="Tahoma"/>
          <w:color w:val="000000"/>
          <w:sz w:val="28"/>
          <w:szCs w:val="28"/>
          <w:lang w:eastAsia="es-CO"/>
        </w:rPr>
        <w:t>, la indemnización por despido injusto, los aportes a seguridad social y la sanción moratoria que consagra el artículo 65 del C.S.T., a razón de $ 56.685 diarios a partir del 19 de octubre de 2015 y hasta por 24 meses, más los interes</w:t>
      </w:r>
      <w:r w:rsidR="00BD7E0D">
        <w:rPr>
          <w:rFonts w:ascii="Arial Narrow" w:hAnsi="Arial Narrow" w:cs="Tahoma"/>
          <w:color w:val="000000"/>
          <w:sz w:val="28"/>
          <w:szCs w:val="28"/>
          <w:lang w:eastAsia="es-CO"/>
        </w:rPr>
        <w:t xml:space="preserve">es de mora a la tasa máxima de </w:t>
      </w:r>
      <w:r w:rsidR="00305839">
        <w:rPr>
          <w:rFonts w:ascii="Arial Narrow" w:hAnsi="Arial Narrow" w:cs="Tahoma"/>
          <w:color w:val="000000"/>
          <w:sz w:val="28"/>
          <w:szCs w:val="28"/>
          <w:lang w:eastAsia="es-CO"/>
        </w:rPr>
        <w:t>créditos de libre asignación a partir de la iniciación del mes 25 y hasta que se haga efectivo el pago de la obligación.</w:t>
      </w:r>
    </w:p>
    <w:p w:rsidR="009D78F1" w:rsidRDefault="00F10A2B" w:rsidP="00403810">
      <w:pPr>
        <w:pStyle w:val="Sinespaciado"/>
        <w:rPr>
          <w:lang w:eastAsia="es-CO"/>
        </w:rPr>
      </w:pPr>
      <w:r>
        <w:rPr>
          <w:lang w:eastAsia="es-CO"/>
        </w:rPr>
        <w:t xml:space="preserve"> </w:t>
      </w:r>
    </w:p>
    <w:p w:rsidR="00F10A2B" w:rsidRDefault="00F10A2B" w:rsidP="00403810">
      <w:pPr>
        <w:shd w:val="clear" w:color="auto" w:fill="FFFFFF"/>
        <w:spacing w:line="276"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t>Declaró probada de manera parcial la excepción de prescripción, respecto de las prestaciones comprendidas entre el 4 de marzo de 2008 y el 21 de enero de 2011, salvo el auxilio de cesant</w:t>
      </w:r>
      <w:r w:rsidR="00015DBC">
        <w:rPr>
          <w:rFonts w:ascii="Arial Narrow" w:hAnsi="Arial Narrow" w:cs="Tahoma"/>
          <w:color w:val="000000"/>
          <w:sz w:val="28"/>
          <w:szCs w:val="28"/>
          <w:lang w:eastAsia="es-CO"/>
        </w:rPr>
        <w:t xml:space="preserve">ías. Absolvió </w:t>
      </w:r>
      <w:r w:rsidR="00464C6E">
        <w:rPr>
          <w:rFonts w:ascii="Arial Narrow" w:hAnsi="Arial Narrow" w:cs="Tahoma"/>
          <w:color w:val="000000"/>
          <w:sz w:val="28"/>
          <w:szCs w:val="28"/>
          <w:lang w:eastAsia="es-CO"/>
        </w:rPr>
        <w:t>de las dem</w:t>
      </w:r>
      <w:r w:rsidR="003650F9">
        <w:rPr>
          <w:rFonts w:ascii="Arial Narrow" w:hAnsi="Arial Narrow" w:cs="Tahoma"/>
          <w:color w:val="000000"/>
          <w:sz w:val="28"/>
          <w:szCs w:val="28"/>
          <w:lang w:eastAsia="es-CO"/>
        </w:rPr>
        <w:t>ás pretensiones incoadas</w:t>
      </w:r>
      <w:r w:rsidR="00015DBC">
        <w:rPr>
          <w:rFonts w:ascii="Arial Narrow" w:hAnsi="Arial Narrow" w:cs="Tahoma"/>
          <w:color w:val="000000"/>
          <w:sz w:val="28"/>
          <w:szCs w:val="28"/>
          <w:lang w:eastAsia="es-CO"/>
        </w:rPr>
        <w:t xml:space="preserve"> e impuso costas a la accionada en 80%.</w:t>
      </w:r>
      <w:r w:rsidR="003650F9">
        <w:rPr>
          <w:rFonts w:ascii="Arial Narrow" w:hAnsi="Arial Narrow" w:cs="Tahoma"/>
          <w:color w:val="000000"/>
          <w:sz w:val="28"/>
          <w:szCs w:val="28"/>
          <w:lang w:eastAsia="es-CO"/>
        </w:rPr>
        <w:t xml:space="preserve"> </w:t>
      </w:r>
    </w:p>
    <w:p w:rsidR="009D78F1" w:rsidRDefault="009D78F1" w:rsidP="003650F9">
      <w:pPr>
        <w:pStyle w:val="Sinespaciado"/>
        <w:rPr>
          <w:lang w:eastAsia="es-CO"/>
        </w:rPr>
      </w:pPr>
    </w:p>
    <w:p w:rsidR="003650F9" w:rsidRDefault="003650F9" w:rsidP="00403810">
      <w:pPr>
        <w:shd w:val="clear" w:color="auto" w:fill="FFFFFF"/>
        <w:spacing w:line="276"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así concluir, dio por probado con base en las declaraciones y documentos allegados a la actuación, que la actora desempeñó sus labores de manera subordinada, sin estar sujeta a la independencia y liberalidad que s</w:t>
      </w:r>
      <w:r w:rsidR="00D01CE0">
        <w:rPr>
          <w:rFonts w:ascii="Arial Narrow" w:hAnsi="Arial Narrow" w:cs="Tahoma"/>
          <w:color w:val="000000"/>
          <w:sz w:val="28"/>
          <w:szCs w:val="28"/>
          <w:lang w:eastAsia="es-CO"/>
        </w:rPr>
        <w:t xml:space="preserve">e predica de los contratistas, concluyendo que la vinculación que ostentaron las partes estuvo regida por los elementos propios de un contrato de trabajo. </w:t>
      </w:r>
      <w:r>
        <w:rPr>
          <w:rFonts w:ascii="Arial Narrow" w:hAnsi="Arial Narrow" w:cs="Tahoma"/>
          <w:color w:val="000000"/>
          <w:sz w:val="28"/>
          <w:szCs w:val="28"/>
          <w:lang w:eastAsia="es-CO"/>
        </w:rPr>
        <w:t>Sostuvo que los servicios personales fueron prestados de forma continua e ininterrumpida, y que dada la naturaleza de la entidad</w:t>
      </w:r>
      <w:r w:rsidR="00324F31">
        <w:rPr>
          <w:rFonts w:ascii="Arial Narrow" w:hAnsi="Arial Narrow" w:cs="Tahoma"/>
          <w:color w:val="000000"/>
          <w:sz w:val="28"/>
          <w:szCs w:val="28"/>
          <w:lang w:eastAsia="es-CO"/>
        </w:rPr>
        <w:t xml:space="preserve"> demandada como sociedad anónima</w:t>
      </w:r>
      <w:r w:rsidR="007224DA">
        <w:rPr>
          <w:rFonts w:ascii="Arial Narrow" w:hAnsi="Arial Narrow" w:cs="Tahoma"/>
          <w:color w:val="000000"/>
          <w:sz w:val="28"/>
          <w:szCs w:val="28"/>
          <w:lang w:eastAsia="es-CO"/>
        </w:rPr>
        <w:t xml:space="preserve"> prestadora de servicios públicos domiciliarios</w:t>
      </w:r>
      <w:r w:rsidR="00324F31">
        <w:rPr>
          <w:rFonts w:ascii="Arial Narrow" w:hAnsi="Arial Narrow" w:cs="Tahoma"/>
          <w:color w:val="000000"/>
          <w:sz w:val="28"/>
          <w:szCs w:val="28"/>
          <w:lang w:eastAsia="es-CO"/>
        </w:rPr>
        <w:t xml:space="preserve">, sus trabajadores </w:t>
      </w:r>
      <w:r w:rsidR="00D01CE0">
        <w:rPr>
          <w:rFonts w:ascii="Arial Narrow" w:hAnsi="Arial Narrow" w:cs="Tahoma"/>
          <w:color w:val="000000"/>
          <w:sz w:val="28"/>
          <w:szCs w:val="28"/>
          <w:lang w:eastAsia="es-CO"/>
        </w:rPr>
        <w:t>ostentan la</w:t>
      </w:r>
      <w:r w:rsidR="00324F31">
        <w:rPr>
          <w:rFonts w:ascii="Arial Narrow" w:hAnsi="Arial Narrow" w:cs="Tahoma"/>
          <w:color w:val="000000"/>
          <w:sz w:val="28"/>
          <w:szCs w:val="28"/>
          <w:lang w:eastAsia="es-CO"/>
        </w:rPr>
        <w:t xml:space="preserve"> calidad de particulares, </w:t>
      </w:r>
      <w:r w:rsidR="007224DA">
        <w:rPr>
          <w:rFonts w:ascii="Arial Narrow" w:hAnsi="Arial Narrow" w:cs="Tahoma"/>
          <w:color w:val="000000"/>
          <w:sz w:val="28"/>
          <w:szCs w:val="28"/>
          <w:lang w:eastAsia="es-CO"/>
        </w:rPr>
        <w:t xml:space="preserve">siendo de aplicación las normas del </w:t>
      </w:r>
      <w:r w:rsidR="00324F31">
        <w:rPr>
          <w:rFonts w:ascii="Arial Narrow" w:hAnsi="Arial Narrow" w:cs="Tahoma"/>
          <w:color w:val="000000"/>
          <w:sz w:val="28"/>
          <w:szCs w:val="28"/>
          <w:lang w:eastAsia="es-CO"/>
        </w:rPr>
        <w:t xml:space="preserve">Código Sustantivo de Trabajo. </w:t>
      </w:r>
    </w:p>
    <w:p w:rsidR="003650F9" w:rsidRPr="00403810" w:rsidRDefault="003650F9" w:rsidP="00403810">
      <w:pPr>
        <w:pStyle w:val="Sinespaciado"/>
      </w:pPr>
    </w:p>
    <w:p w:rsidR="005F35CC" w:rsidRDefault="009A1245" w:rsidP="00F347DA">
      <w:pPr>
        <w:shd w:val="clear" w:color="auto" w:fill="FFFFFF"/>
        <w:spacing w:line="276"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Accedió a la indemnización por despido injusto, </w:t>
      </w:r>
      <w:r w:rsidR="00FE172F">
        <w:rPr>
          <w:rFonts w:ascii="Arial Narrow" w:hAnsi="Arial Narrow" w:cs="Tahoma"/>
          <w:color w:val="000000"/>
          <w:sz w:val="28"/>
          <w:szCs w:val="28"/>
          <w:lang w:eastAsia="es-CO"/>
        </w:rPr>
        <w:t xml:space="preserve">argumentando que la entidad demandada </w:t>
      </w:r>
      <w:r w:rsidR="003A13D8">
        <w:rPr>
          <w:rFonts w:ascii="Arial Narrow" w:hAnsi="Arial Narrow" w:cs="Tahoma"/>
          <w:color w:val="000000"/>
          <w:sz w:val="28"/>
          <w:szCs w:val="28"/>
          <w:lang w:eastAsia="es-CO"/>
        </w:rPr>
        <w:t>desvinculó</w:t>
      </w:r>
      <w:r w:rsidR="004007B5">
        <w:rPr>
          <w:rFonts w:ascii="Arial Narrow" w:hAnsi="Arial Narrow" w:cs="Tahoma"/>
          <w:color w:val="000000"/>
          <w:sz w:val="28"/>
          <w:szCs w:val="28"/>
          <w:lang w:eastAsia="es-CO"/>
        </w:rPr>
        <w:t xml:space="preserve"> </w:t>
      </w:r>
      <w:r w:rsidR="00B40EF2">
        <w:rPr>
          <w:rFonts w:ascii="Arial Narrow" w:hAnsi="Arial Narrow" w:cs="Tahoma"/>
          <w:color w:val="000000"/>
          <w:sz w:val="28"/>
          <w:szCs w:val="28"/>
          <w:lang w:eastAsia="es-CO"/>
        </w:rPr>
        <w:t xml:space="preserve">al personal contratista, </w:t>
      </w:r>
      <w:r w:rsidR="004007B5">
        <w:rPr>
          <w:rFonts w:ascii="Arial Narrow" w:hAnsi="Arial Narrow" w:cs="Tahoma"/>
          <w:color w:val="000000"/>
          <w:sz w:val="28"/>
          <w:szCs w:val="28"/>
          <w:lang w:eastAsia="es-CO"/>
        </w:rPr>
        <w:t xml:space="preserve">dadas </w:t>
      </w:r>
      <w:r w:rsidR="00FE172F">
        <w:rPr>
          <w:rFonts w:ascii="Arial Narrow" w:hAnsi="Arial Narrow" w:cs="Tahoma"/>
          <w:color w:val="000000"/>
          <w:sz w:val="28"/>
          <w:szCs w:val="28"/>
          <w:lang w:eastAsia="es-CO"/>
        </w:rPr>
        <w:t xml:space="preserve">las constantes </w:t>
      </w:r>
      <w:r w:rsidR="00B40EF2">
        <w:rPr>
          <w:rFonts w:ascii="Arial Narrow" w:hAnsi="Arial Narrow" w:cs="Tahoma"/>
          <w:color w:val="000000"/>
          <w:sz w:val="28"/>
          <w:szCs w:val="28"/>
          <w:lang w:eastAsia="es-CO"/>
        </w:rPr>
        <w:t>visitas de auditoria realizadas por la Contralor</w:t>
      </w:r>
      <w:r w:rsidR="004007B5">
        <w:rPr>
          <w:rFonts w:ascii="Arial Narrow" w:hAnsi="Arial Narrow" w:cs="Tahoma"/>
          <w:color w:val="000000"/>
          <w:sz w:val="28"/>
          <w:szCs w:val="28"/>
          <w:lang w:eastAsia="es-CO"/>
        </w:rPr>
        <w:t xml:space="preserve">ía. De similar manera, accedió a la indemnización moratoria, </w:t>
      </w:r>
      <w:r w:rsidR="003A2CFA">
        <w:rPr>
          <w:rFonts w:ascii="Arial Narrow" w:hAnsi="Arial Narrow" w:cs="Tahoma"/>
          <w:color w:val="000000"/>
          <w:sz w:val="28"/>
          <w:szCs w:val="28"/>
          <w:lang w:eastAsia="es-CO"/>
        </w:rPr>
        <w:t xml:space="preserve">considerando que la demandada era </w:t>
      </w:r>
      <w:r w:rsidR="003A2CFA" w:rsidRPr="003A2CFA">
        <w:rPr>
          <w:rFonts w:ascii="Arial Narrow" w:hAnsi="Arial Narrow"/>
          <w:sz w:val="28"/>
          <w:szCs w:val="28"/>
          <w:lang w:val="es-CO"/>
        </w:rPr>
        <w:t>consciente de q</w:t>
      </w:r>
      <w:r w:rsidR="003A2CFA">
        <w:rPr>
          <w:rFonts w:ascii="Arial Narrow" w:hAnsi="Arial Narrow"/>
          <w:sz w:val="28"/>
          <w:szCs w:val="28"/>
          <w:lang w:val="es-CO"/>
        </w:rPr>
        <w:t>ue existía una relación laboral</w:t>
      </w:r>
      <w:r w:rsidR="003A13D8">
        <w:rPr>
          <w:rFonts w:ascii="Arial Narrow" w:hAnsi="Arial Narrow"/>
          <w:sz w:val="28"/>
          <w:szCs w:val="28"/>
          <w:lang w:val="es-CO"/>
        </w:rPr>
        <w:t xml:space="preserve"> con la actora</w:t>
      </w:r>
      <w:r w:rsidR="003A2CFA">
        <w:rPr>
          <w:rFonts w:ascii="Arial Narrow" w:hAnsi="Arial Narrow"/>
          <w:sz w:val="28"/>
          <w:szCs w:val="28"/>
          <w:lang w:val="es-CO"/>
        </w:rPr>
        <w:t xml:space="preserve">, </w:t>
      </w:r>
      <w:r w:rsidR="00FF3FC3">
        <w:rPr>
          <w:rFonts w:ascii="Arial Narrow" w:hAnsi="Arial Narrow"/>
          <w:sz w:val="28"/>
          <w:szCs w:val="28"/>
          <w:lang w:val="es-CO"/>
        </w:rPr>
        <w:t>no ob</w:t>
      </w:r>
      <w:r w:rsidR="003A2CFA">
        <w:rPr>
          <w:rFonts w:ascii="Arial Narrow" w:hAnsi="Arial Narrow"/>
          <w:sz w:val="28"/>
          <w:szCs w:val="28"/>
          <w:lang w:val="es-CO"/>
        </w:rPr>
        <w:t>stante</w:t>
      </w:r>
      <w:r w:rsidR="00FF3FC3">
        <w:rPr>
          <w:rFonts w:ascii="Arial Narrow" w:hAnsi="Arial Narrow"/>
          <w:sz w:val="28"/>
          <w:szCs w:val="28"/>
          <w:lang w:val="es-CO"/>
        </w:rPr>
        <w:t xml:space="preserve">, </w:t>
      </w:r>
      <w:r w:rsidR="003A2CFA" w:rsidRPr="003A2CFA">
        <w:rPr>
          <w:rFonts w:ascii="Arial Narrow" w:hAnsi="Arial Narrow"/>
          <w:sz w:val="28"/>
          <w:szCs w:val="28"/>
          <w:lang w:val="es-CO"/>
        </w:rPr>
        <w:t>trato de evadir el pago de prestaciones sociales efectuando la contratación por prestación de servicios</w:t>
      </w:r>
      <w:r w:rsidR="00FF3FC3">
        <w:rPr>
          <w:rFonts w:ascii="Arial Narrow" w:hAnsi="Arial Narrow"/>
          <w:sz w:val="28"/>
          <w:szCs w:val="28"/>
          <w:lang w:val="es-CO"/>
        </w:rPr>
        <w:t>.</w:t>
      </w:r>
    </w:p>
    <w:p w:rsidR="00FF3FC3" w:rsidRDefault="00FF3FC3" w:rsidP="00C012AE">
      <w:pPr>
        <w:pStyle w:val="Sinespaciado"/>
        <w:spacing w:line="360" w:lineRule="auto"/>
        <w:rPr>
          <w:lang w:eastAsia="es-CO"/>
        </w:rPr>
      </w:pPr>
    </w:p>
    <w:p w:rsidR="00C6444A" w:rsidRPr="00C6444A" w:rsidRDefault="005F35CC" w:rsidP="00F347DA">
      <w:pPr>
        <w:shd w:val="clear" w:color="auto" w:fill="FFFFFF"/>
        <w:spacing w:line="276" w:lineRule="auto"/>
        <w:ind w:firstLine="851"/>
        <w:jc w:val="both"/>
        <w:rPr>
          <w:rFonts w:ascii="Arial Narrow" w:hAnsi="Arial Narrow" w:cs="Tahoma"/>
          <w:color w:val="000000"/>
          <w:sz w:val="28"/>
          <w:szCs w:val="28"/>
          <w:lang w:eastAsia="es-CO"/>
        </w:rPr>
      </w:pPr>
      <w:r>
        <w:rPr>
          <w:rFonts w:ascii="Arial Narrow" w:hAnsi="Arial Narrow" w:cs="Tahoma"/>
          <w:b/>
          <w:i/>
          <w:color w:val="000000"/>
          <w:sz w:val="28"/>
          <w:szCs w:val="28"/>
          <w:lang w:eastAsia="es-CO"/>
        </w:rPr>
        <w:t>Apelación.</w:t>
      </w:r>
      <w:r w:rsidR="00C6444A" w:rsidRPr="00C6444A">
        <w:rPr>
          <w:rFonts w:ascii="Arial Narrow" w:hAnsi="Arial Narrow" w:cs="Tahoma"/>
          <w:color w:val="000000"/>
          <w:sz w:val="28"/>
          <w:szCs w:val="28"/>
          <w:lang w:eastAsia="es-CO"/>
        </w:rPr>
        <w:t xml:space="preserve"> </w:t>
      </w:r>
    </w:p>
    <w:p w:rsidR="00C6444A" w:rsidRPr="00C012AE" w:rsidRDefault="00C6444A" w:rsidP="00C012AE">
      <w:pPr>
        <w:pStyle w:val="Sinespaciado"/>
      </w:pPr>
    </w:p>
    <w:p w:rsidR="003A13D8" w:rsidRDefault="00C6444A" w:rsidP="00F347DA">
      <w:pPr>
        <w:shd w:val="clear" w:color="auto" w:fill="FFFFFF"/>
        <w:tabs>
          <w:tab w:val="left" w:pos="5197"/>
        </w:tabs>
        <w:spacing w:line="276" w:lineRule="auto"/>
        <w:ind w:firstLine="851"/>
        <w:jc w:val="both"/>
        <w:rPr>
          <w:rFonts w:ascii="Arial Narrow" w:hAnsi="Arial Narrow" w:cs="Tahoma"/>
          <w:sz w:val="28"/>
          <w:szCs w:val="28"/>
        </w:rPr>
      </w:pPr>
      <w:r w:rsidRPr="00C6444A">
        <w:rPr>
          <w:rFonts w:ascii="Arial Narrow" w:hAnsi="Arial Narrow" w:cs="Tahoma"/>
          <w:sz w:val="28"/>
          <w:szCs w:val="28"/>
        </w:rPr>
        <w:t xml:space="preserve">Contra el mentado fallo, </w:t>
      </w:r>
      <w:r w:rsidR="003A13D8">
        <w:rPr>
          <w:rFonts w:ascii="Arial Narrow" w:hAnsi="Arial Narrow" w:cs="Tahoma"/>
          <w:sz w:val="28"/>
          <w:szCs w:val="28"/>
        </w:rPr>
        <w:t xml:space="preserve">se alzó la entidad demandada, en orden a que se revoque la decisión de primer grado. </w:t>
      </w:r>
      <w:r w:rsidR="008D7595">
        <w:rPr>
          <w:rFonts w:ascii="Arial Narrow" w:hAnsi="Arial Narrow" w:cs="Tahoma"/>
          <w:sz w:val="28"/>
          <w:szCs w:val="28"/>
        </w:rPr>
        <w:t xml:space="preserve">Plantea </w:t>
      </w:r>
      <w:r w:rsidR="004204ED">
        <w:rPr>
          <w:rFonts w:ascii="Arial Narrow" w:hAnsi="Arial Narrow" w:cs="Tahoma"/>
          <w:sz w:val="28"/>
          <w:szCs w:val="28"/>
        </w:rPr>
        <w:t xml:space="preserve">su inconformidad en </w:t>
      </w:r>
      <w:r w:rsidR="007A1DF9">
        <w:rPr>
          <w:rFonts w:ascii="Arial Narrow" w:hAnsi="Arial Narrow" w:cs="Tahoma"/>
          <w:sz w:val="28"/>
          <w:szCs w:val="28"/>
        </w:rPr>
        <w:t xml:space="preserve">cinco </w:t>
      </w:r>
      <w:r w:rsidR="004204ED">
        <w:rPr>
          <w:rFonts w:ascii="Arial Narrow" w:hAnsi="Arial Narrow" w:cs="Tahoma"/>
          <w:sz w:val="28"/>
          <w:szCs w:val="28"/>
        </w:rPr>
        <w:t xml:space="preserve">puntos específicos: </w:t>
      </w:r>
      <w:r w:rsidR="008D7595">
        <w:rPr>
          <w:rFonts w:ascii="Arial Narrow" w:hAnsi="Arial Narrow" w:cs="Tahoma"/>
          <w:sz w:val="28"/>
          <w:szCs w:val="28"/>
        </w:rPr>
        <w:t xml:space="preserve">(i) La declaratoria de ilegalidad de los contratos de prestación de servicios, </w:t>
      </w:r>
      <w:r w:rsidR="008E5050">
        <w:rPr>
          <w:rFonts w:ascii="Arial Narrow" w:hAnsi="Arial Narrow" w:cs="Tahoma"/>
          <w:sz w:val="28"/>
          <w:szCs w:val="28"/>
        </w:rPr>
        <w:t xml:space="preserve">pues considera que </w:t>
      </w:r>
      <w:r w:rsidR="008D7595">
        <w:rPr>
          <w:rFonts w:ascii="Arial Narrow" w:hAnsi="Arial Narrow" w:cs="Tahoma"/>
          <w:sz w:val="28"/>
          <w:szCs w:val="28"/>
        </w:rPr>
        <w:t xml:space="preserve">no puede descartarse la posibilidad de que en razón de las condiciones propias de la actividad, se adelanten actividades misionales </w:t>
      </w:r>
      <w:r w:rsidR="00F10F14">
        <w:rPr>
          <w:rFonts w:ascii="Arial Narrow" w:hAnsi="Arial Narrow" w:cs="Tahoma"/>
          <w:sz w:val="28"/>
          <w:szCs w:val="28"/>
        </w:rPr>
        <w:t>propias del servicio</w:t>
      </w:r>
      <w:r w:rsidR="006752E6">
        <w:rPr>
          <w:rFonts w:ascii="Arial Narrow" w:hAnsi="Arial Narrow" w:cs="Tahoma"/>
          <w:sz w:val="28"/>
          <w:szCs w:val="28"/>
        </w:rPr>
        <w:t>. En ese mismo sentido,</w:t>
      </w:r>
      <w:r w:rsidR="00C9280B">
        <w:rPr>
          <w:rFonts w:ascii="Arial Narrow" w:hAnsi="Arial Narrow" w:cs="Tahoma"/>
          <w:sz w:val="28"/>
          <w:szCs w:val="28"/>
        </w:rPr>
        <w:t xml:space="preserve"> alude que la naturaleza de la actividad sugirió que la actora desempeñara c</w:t>
      </w:r>
      <w:r w:rsidR="000E0AF6">
        <w:rPr>
          <w:rFonts w:ascii="Arial Narrow" w:hAnsi="Arial Narrow" w:cs="Tahoma"/>
          <w:sz w:val="28"/>
          <w:szCs w:val="28"/>
        </w:rPr>
        <w:t>on cierto grado de cumplimiento</w:t>
      </w:r>
      <w:r w:rsidR="006752E6">
        <w:rPr>
          <w:rFonts w:ascii="Arial Narrow" w:hAnsi="Arial Narrow" w:cs="Tahoma"/>
          <w:sz w:val="28"/>
          <w:szCs w:val="28"/>
        </w:rPr>
        <w:t xml:space="preserve"> los </w:t>
      </w:r>
      <w:r w:rsidR="000E0AF6">
        <w:rPr>
          <w:rFonts w:ascii="Arial Narrow" w:hAnsi="Arial Narrow" w:cs="Tahoma"/>
          <w:sz w:val="28"/>
          <w:szCs w:val="28"/>
        </w:rPr>
        <w:t>reglamentos, para garantizar e</w:t>
      </w:r>
      <w:r w:rsidR="00C9280B">
        <w:rPr>
          <w:rFonts w:ascii="Arial Narrow" w:hAnsi="Arial Narrow" w:cs="Tahoma"/>
          <w:sz w:val="28"/>
          <w:szCs w:val="28"/>
        </w:rPr>
        <w:t xml:space="preserve">l buen suceso de lo convenido; </w:t>
      </w:r>
      <w:r w:rsidR="008D7595">
        <w:rPr>
          <w:rFonts w:ascii="Arial Narrow" w:hAnsi="Arial Narrow" w:cs="Tahoma"/>
          <w:sz w:val="28"/>
          <w:szCs w:val="28"/>
        </w:rPr>
        <w:t xml:space="preserve">(ii) </w:t>
      </w:r>
      <w:r w:rsidR="006214C2">
        <w:rPr>
          <w:rFonts w:ascii="Arial Narrow" w:hAnsi="Arial Narrow" w:cs="Tahoma"/>
          <w:sz w:val="28"/>
          <w:szCs w:val="28"/>
        </w:rPr>
        <w:t xml:space="preserve">la carencia de sustento en la definición del perfil de la accionante como auxiliar administrativo, que sirvió de base para liquidar los salarios y prestaciones; (iii) </w:t>
      </w:r>
      <w:r w:rsidR="00764CFF">
        <w:rPr>
          <w:rFonts w:ascii="Arial Narrow" w:hAnsi="Arial Narrow" w:cs="Tahoma"/>
          <w:sz w:val="28"/>
          <w:szCs w:val="28"/>
        </w:rPr>
        <w:t>la imposición de la indemnización por despido injustificado,</w:t>
      </w:r>
      <w:r w:rsidR="00D96685">
        <w:rPr>
          <w:rFonts w:ascii="Arial Narrow" w:hAnsi="Arial Narrow" w:cs="Tahoma"/>
          <w:sz w:val="28"/>
          <w:szCs w:val="28"/>
        </w:rPr>
        <w:t xml:space="preserve"> para lo cual</w:t>
      </w:r>
      <w:r w:rsidR="007A1DF9">
        <w:rPr>
          <w:rFonts w:ascii="Arial Narrow" w:hAnsi="Arial Narrow" w:cs="Tahoma"/>
          <w:sz w:val="28"/>
          <w:szCs w:val="28"/>
        </w:rPr>
        <w:t>,</w:t>
      </w:r>
      <w:r w:rsidR="00D96685">
        <w:rPr>
          <w:rFonts w:ascii="Arial Narrow" w:hAnsi="Arial Narrow" w:cs="Tahoma"/>
          <w:sz w:val="28"/>
          <w:szCs w:val="28"/>
        </w:rPr>
        <w:t xml:space="preserve"> </w:t>
      </w:r>
      <w:r w:rsidR="00DC6478">
        <w:rPr>
          <w:rFonts w:ascii="Arial Narrow" w:hAnsi="Arial Narrow" w:cs="Tahoma"/>
          <w:sz w:val="28"/>
          <w:szCs w:val="28"/>
        </w:rPr>
        <w:t xml:space="preserve">aduce que las apreciaciones de la a-quo no se ajustan a la realidad, pues, </w:t>
      </w:r>
      <w:r w:rsidR="0038639D">
        <w:rPr>
          <w:rFonts w:ascii="Arial Narrow" w:hAnsi="Arial Narrow" w:cs="Tahoma"/>
          <w:sz w:val="28"/>
          <w:szCs w:val="28"/>
        </w:rPr>
        <w:t>la contraloría realiz</w:t>
      </w:r>
      <w:r w:rsidR="0022390C">
        <w:rPr>
          <w:rFonts w:ascii="Arial Narrow" w:hAnsi="Arial Narrow" w:cs="Tahoma"/>
          <w:sz w:val="28"/>
          <w:szCs w:val="28"/>
        </w:rPr>
        <w:t xml:space="preserve">ó </w:t>
      </w:r>
      <w:r w:rsidR="0038639D">
        <w:rPr>
          <w:rFonts w:ascii="Arial Narrow" w:hAnsi="Arial Narrow" w:cs="Tahoma"/>
          <w:sz w:val="28"/>
          <w:szCs w:val="28"/>
        </w:rPr>
        <w:t>auditoria a la empresa en el 2010 y la terminación del nexo contractual se dio tres anualidades después</w:t>
      </w:r>
      <w:r w:rsidR="00D96685">
        <w:rPr>
          <w:rFonts w:ascii="Arial Narrow" w:hAnsi="Arial Narrow" w:cs="Tahoma"/>
          <w:sz w:val="28"/>
          <w:szCs w:val="28"/>
        </w:rPr>
        <w:t>,</w:t>
      </w:r>
      <w:r w:rsidR="007A1DF9">
        <w:rPr>
          <w:rFonts w:ascii="Arial Narrow" w:hAnsi="Arial Narrow" w:cs="Tahoma"/>
          <w:sz w:val="28"/>
          <w:szCs w:val="28"/>
        </w:rPr>
        <w:t xml:space="preserve"> por lo qu</w:t>
      </w:r>
      <w:r w:rsidR="0022390C">
        <w:rPr>
          <w:rFonts w:ascii="Arial Narrow" w:hAnsi="Arial Narrow" w:cs="Tahoma"/>
          <w:sz w:val="28"/>
          <w:szCs w:val="28"/>
        </w:rPr>
        <w:t>e sugiere que</w:t>
      </w:r>
      <w:r w:rsidR="007A1DF9">
        <w:rPr>
          <w:rFonts w:ascii="Arial Narrow" w:hAnsi="Arial Narrow" w:cs="Tahoma"/>
          <w:sz w:val="28"/>
          <w:szCs w:val="28"/>
        </w:rPr>
        <w:t xml:space="preserve"> </w:t>
      </w:r>
      <w:r w:rsidR="00485EA8">
        <w:rPr>
          <w:rFonts w:ascii="Arial Narrow" w:hAnsi="Arial Narrow"/>
          <w:sz w:val="28"/>
          <w:szCs w:val="28"/>
          <w:lang w:val="es-CO"/>
        </w:rPr>
        <w:t>l</w:t>
      </w:r>
      <w:r w:rsidR="00804C31" w:rsidRPr="00804C31">
        <w:rPr>
          <w:rFonts w:ascii="Arial Narrow" w:hAnsi="Arial Narrow"/>
          <w:sz w:val="28"/>
          <w:szCs w:val="28"/>
          <w:lang w:val="es-CO"/>
        </w:rPr>
        <w:t>a terminación del contrato no obedeció a razones distintas a la modernización de la empresa y a la provisión de cargos a través</w:t>
      </w:r>
      <w:r w:rsidR="00485EA8">
        <w:rPr>
          <w:rFonts w:ascii="Arial Narrow" w:hAnsi="Arial Narrow"/>
          <w:sz w:val="28"/>
          <w:szCs w:val="28"/>
          <w:lang w:val="es-CO"/>
        </w:rPr>
        <w:t xml:space="preserve"> del procedimiento convencio</w:t>
      </w:r>
      <w:r w:rsidR="007A1DF9">
        <w:rPr>
          <w:rFonts w:ascii="Arial Narrow" w:hAnsi="Arial Narrow"/>
          <w:sz w:val="28"/>
          <w:szCs w:val="28"/>
          <w:lang w:val="es-CO"/>
        </w:rPr>
        <w:t xml:space="preserve">nal; </w:t>
      </w:r>
      <w:r w:rsidR="00D96685">
        <w:rPr>
          <w:rFonts w:ascii="Arial Narrow" w:hAnsi="Arial Narrow" w:cs="Tahoma"/>
          <w:sz w:val="28"/>
          <w:szCs w:val="28"/>
        </w:rPr>
        <w:t>(iv)</w:t>
      </w:r>
      <w:r w:rsidR="0022390C">
        <w:rPr>
          <w:rFonts w:ascii="Arial Narrow" w:hAnsi="Arial Narrow" w:cs="Tahoma"/>
          <w:sz w:val="28"/>
          <w:szCs w:val="28"/>
        </w:rPr>
        <w:t xml:space="preserve"> </w:t>
      </w:r>
      <w:r w:rsidR="00C9280B">
        <w:rPr>
          <w:rFonts w:ascii="Arial Narrow" w:hAnsi="Arial Narrow" w:cs="Tahoma"/>
          <w:sz w:val="28"/>
          <w:szCs w:val="28"/>
        </w:rPr>
        <w:t xml:space="preserve">la declaratoria de mala fe que sirvió de base para pronunciar condena a título de indemnización moratoria, pues asevera que los mismos contratos sugieren que la actividad misional se adelantó y ejecutó conforme lo pactado entre las partes, sin que ello tuviera como fin esconder una relación </w:t>
      </w:r>
      <w:r w:rsidR="000E0AF6">
        <w:rPr>
          <w:rFonts w:ascii="Arial Narrow" w:hAnsi="Arial Narrow" w:cs="Tahoma"/>
          <w:sz w:val="28"/>
          <w:szCs w:val="28"/>
        </w:rPr>
        <w:t xml:space="preserve">de trabajo, </w:t>
      </w:r>
      <w:r w:rsidR="00D3124F">
        <w:rPr>
          <w:rFonts w:ascii="Arial Narrow" w:hAnsi="Arial Narrow" w:cs="Tahoma"/>
          <w:sz w:val="28"/>
          <w:szCs w:val="28"/>
        </w:rPr>
        <w:t xml:space="preserve">y (v) </w:t>
      </w:r>
      <w:r w:rsidR="0022390C">
        <w:rPr>
          <w:rFonts w:ascii="Arial Narrow" w:hAnsi="Arial Narrow" w:cs="Tahoma"/>
          <w:sz w:val="28"/>
          <w:szCs w:val="28"/>
        </w:rPr>
        <w:t>la inequidad en la valoración de los criterios de condena</w:t>
      </w:r>
      <w:r w:rsidR="00D3124F">
        <w:rPr>
          <w:rFonts w:ascii="Arial Narrow" w:hAnsi="Arial Narrow" w:cs="Tahoma"/>
          <w:sz w:val="28"/>
          <w:szCs w:val="28"/>
        </w:rPr>
        <w:t>, pues  estima que la juez de instancia debió aplicar una especie de compensación para aquellos eventos en los que la actora devengó honorarios superiores a los de un trabajador de planta</w:t>
      </w:r>
      <w:r w:rsidR="0022390C">
        <w:rPr>
          <w:rFonts w:ascii="Arial Narrow" w:hAnsi="Arial Narrow" w:cs="Tahoma"/>
          <w:sz w:val="28"/>
          <w:szCs w:val="28"/>
        </w:rPr>
        <w:t xml:space="preserve"> y, ordenar la restitución de dichas cantidades que se le cancelaron de más.</w:t>
      </w:r>
    </w:p>
    <w:p w:rsidR="00C6444A" w:rsidRPr="00C6444A" w:rsidRDefault="00C6444A" w:rsidP="00F85D8A">
      <w:pPr>
        <w:pStyle w:val="Sinespaciado"/>
      </w:pPr>
    </w:p>
    <w:p w:rsidR="00C6444A" w:rsidRPr="00C6444A" w:rsidRDefault="00C6444A" w:rsidP="00C6444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C6444A">
        <w:rPr>
          <w:rFonts w:ascii="Arial Narrow" w:hAnsi="Arial Narrow" w:cs="Tahoma"/>
          <w:b/>
          <w:i/>
          <w:sz w:val="28"/>
          <w:szCs w:val="28"/>
        </w:rPr>
        <w:t>Del problema jurídico.</w:t>
      </w:r>
    </w:p>
    <w:p w:rsidR="00C6444A" w:rsidRPr="00F85D8A" w:rsidRDefault="00C6444A" w:rsidP="00F85D8A">
      <w:pPr>
        <w:pStyle w:val="Sinespaciado"/>
      </w:pPr>
    </w:p>
    <w:p w:rsidR="00C6444A" w:rsidRDefault="00C6444A" w:rsidP="00C012AE">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C6444A">
        <w:rPr>
          <w:rFonts w:ascii="Arial Narrow" w:hAnsi="Arial Narrow" w:cs="Tahoma"/>
          <w:color w:val="000000"/>
          <w:sz w:val="28"/>
          <w:szCs w:val="28"/>
          <w:lang w:eastAsia="es-CO"/>
        </w:rPr>
        <w:t>Visto el recuento anterior, la Sala formula el problema jurídico en los siguientes términos:</w:t>
      </w:r>
    </w:p>
    <w:p w:rsidR="00C012AE" w:rsidRPr="000C7CF9" w:rsidRDefault="00C012AE" w:rsidP="000C7CF9">
      <w:pPr>
        <w:pStyle w:val="Sinespaciado"/>
      </w:pPr>
    </w:p>
    <w:p w:rsidR="008146AB" w:rsidRPr="00C012AE" w:rsidRDefault="008146AB" w:rsidP="00C012AE">
      <w:pPr>
        <w:shd w:val="clear" w:color="auto" w:fill="FFFFFF"/>
        <w:tabs>
          <w:tab w:val="left" w:pos="5197"/>
        </w:tabs>
        <w:spacing w:line="276" w:lineRule="auto"/>
        <w:ind w:firstLine="851"/>
        <w:jc w:val="both"/>
        <w:rPr>
          <w:rFonts w:ascii="Arial Narrow" w:hAnsi="Arial Narrow" w:cs="Tahoma"/>
          <w:i/>
          <w:color w:val="000000"/>
          <w:sz w:val="26"/>
          <w:szCs w:val="26"/>
          <w:lang w:eastAsia="es-CO"/>
        </w:rPr>
      </w:pPr>
      <w:r w:rsidRPr="00C012AE">
        <w:rPr>
          <w:rFonts w:ascii="Arial Narrow" w:hAnsi="Arial Narrow" w:cs="Tahoma"/>
          <w:i/>
          <w:color w:val="000000"/>
          <w:sz w:val="28"/>
          <w:szCs w:val="28"/>
          <w:lang w:eastAsia="es-CO"/>
        </w:rPr>
        <w:t>¿</w:t>
      </w:r>
      <w:r w:rsidRPr="00C012AE">
        <w:rPr>
          <w:rFonts w:ascii="Arial Narrow" w:hAnsi="Arial Narrow" w:cs="Tahoma"/>
          <w:i/>
          <w:color w:val="000000"/>
          <w:sz w:val="26"/>
          <w:szCs w:val="26"/>
          <w:lang w:eastAsia="es-CO"/>
        </w:rPr>
        <w:t>Existió entre la señora Sandra Patricia Bonilla Ospina y la Empresa de Acueducto y Alcantarillado un verdadero contrato de trabajo?</w:t>
      </w:r>
    </w:p>
    <w:p w:rsidR="00403810" w:rsidRDefault="00403810" w:rsidP="00C012AE">
      <w:pPr>
        <w:shd w:val="clear" w:color="auto" w:fill="FFFFFF"/>
        <w:tabs>
          <w:tab w:val="left" w:pos="5197"/>
        </w:tabs>
        <w:spacing w:line="276" w:lineRule="auto"/>
        <w:ind w:firstLine="851"/>
        <w:jc w:val="both"/>
        <w:rPr>
          <w:rFonts w:ascii="Arial Narrow" w:hAnsi="Arial Narrow" w:cs="Tahoma"/>
          <w:i/>
          <w:color w:val="000000"/>
          <w:sz w:val="26"/>
          <w:szCs w:val="26"/>
          <w:lang w:eastAsia="es-CO"/>
        </w:rPr>
      </w:pPr>
      <w:r w:rsidRPr="00C012AE">
        <w:rPr>
          <w:rFonts w:ascii="Arial Narrow" w:hAnsi="Arial Narrow" w:cs="Tahoma"/>
          <w:i/>
          <w:color w:val="000000"/>
          <w:sz w:val="26"/>
          <w:szCs w:val="26"/>
          <w:lang w:eastAsia="es-CO"/>
        </w:rPr>
        <w:t xml:space="preserve">¿Acertó la jueza de primer grado al definir que el perfil de la accionante fue el </w:t>
      </w:r>
      <w:r w:rsidR="008A0AFF">
        <w:rPr>
          <w:rFonts w:ascii="Arial Narrow" w:hAnsi="Arial Narrow" w:cs="Tahoma"/>
          <w:i/>
          <w:color w:val="000000"/>
          <w:sz w:val="26"/>
          <w:szCs w:val="26"/>
          <w:lang w:eastAsia="es-CO"/>
        </w:rPr>
        <w:t xml:space="preserve">de </w:t>
      </w:r>
      <w:r w:rsidRPr="00C012AE">
        <w:rPr>
          <w:rFonts w:ascii="Arial Narrow" w:hAnsi="Arial Narrow" w:cs="Tahoma"/>
          <w:i/>
          <w:color w:val="000000"/>
          <w:sz w:val="26"/>
          <w:szCs w:val="26"/>
          <w:lang w:eastAsia="es-CO"/>
        </w:rPr>
        <w:t xml:space="preserve">auxiliar administrativo de planta? </w:t>
      </w:r>
    </w:p>
    <w:p w:rsidR="008146AB" w:rsidRDefault="008146AB" w:rsidP="00C012AE">
      <w:pPr>
        <w:shd w:val="clear" w:color="auto" w:fill="FFFFFF"/>
        <w:tabs>
          <w:tab w:val="left" w:pos="5197"/>
        </w:tabs>
        <w:ind w:firstLine="851"/>
        <w:jc w:val="both"/>
        <w:rPr>
          <w:rFonts w:ascii="Arial Narrow" w:hAnsi="Arial Narrow" w:cs="Tahoma"/>
          <w:i/>
          <w:color w:val="000000"/>
          <w:sz w:val="26"/>
          <w:szCs w:val="26"/>
          <w:lang w:eastAsia="es-CO"/>
        </w:rPr>
      </w:pPr>
      <w:r w:rsidRPr="00C012AE">
        <w:rPr>
          <w:rFonts w:ascii="Arial Narrow" w:hAnsi="Arial Narrow" w:cs="Tahoma"/>
          <w:i/>
          <w:color w:val="000000"/>
          <w:sz w:val="26"/>
          <w:szCs w:val="26"/>
          <w:lang w:eastAsia="es-CO"/>
        </w:rPr>
        <w:t xml:space="preserve">¿Es procedente condenar a la sociedad demandada al pago de las indemnizaciones previstas en el artículo 64 y 65 del C.S.T.? </w:t>
      </w:r>
    </w:p>
    <w:p w:rsidR="008A0AFF" w:rsidRDefault="008A0AFF" w:rsidP="00C012AE">
      <w:pPr>
        <w:shd w:val="clear" w:color="auto" w:fill="FFFFFF"/>
        <w:tabs>
          <w:tab w:val="left" w:pos="5197"/>
        </w:tabs>
        <w:ind w:firstLine="851"/>
        <w:jc w:val="both"/>
        <w:rPr>
          <w:rFonts w:ascii="Arial Narrow" w:hAnsi="Arial Narrow" w:cs="Tahoma"/>
          <w:i/>
          <w:color w:val="000000"/>
          <w:sz w:val="26"/>
          <w:szCs w:val="26"/>
          <w:lang w:eastAsia="es-CO"/>
        </w:rPr>
      </w:pPr>
    </w:p>
    <w:p w:rsidR="008146AB" w:rsidRPr="00626741" w:rsidRDefault="008A0AFF" w:rsidP="008A0AFF">
      <w:pPr>
        <w:shd w:val="clear" w:color="auto" w:fill="FFFFFF"/>
        <w:tabs>
          <w:tab w:val="left" w:pos="5197"/>
        </w:tabs>
        <w:ind w:firstLine="851"/>
        <w:jc w:val="both"/>
        <w:rPr>
          <w:b/>
          <w:i/>
          <w:iCs/>
          <w:sz w:val="20"/>
        </w:rPr>
      </w:pPr>
      <w:r>
        <w:rPr>
          <w:rFonts w:ascii="Arial Narrow" w:hAnsi="Arial Narrow" w:cs="Tahoma"/>
          <w:i/>
          <w:color w:val="000000"/>
          <w:sz w:val="26"/>
          <w:szCs w:val="26"/>
          <w:lang w:eastAsia="es-CO"/>
        </w:rPr>
        <w:t>¿</w:t>
      </w:r>
      <w:r w:rsidR="00B05B9F">
        <w:rPr>
          <w:rFonts w:ascii="Arial Narrow" w:hAnsi="Arial Narrow" w:cs="Tahoma"/>
          <w:i/>
          <w:color w:val="000000"/>
          <w:sz w:val="26"/>
          <w:szCs w:val="26"/>
          <w:lang w:eastAsia="es-CO"/>
        </w:rPr>
        <w:t>Procede la aplicación de la compensación frente a las sumas adeudadas a la actora, solicitada por el recurrente</w:t>
      </w:r>
      <w:r>
        <w:rPr>
          <w:rFonts w:ascii="Arial Narrow" w:hAnsi="Arial Narrow" w:cs="Tahoma"/>
          <w:i/>
          <w:color w:val="000000"/>
          <w:sz w:val="26"/>
          <w:szCs w:val="26"/>
          <w:lang w:eastAsia="es-CO"/>
        </w:rPr>
        <w:t xml:space="preserve">? </w:t>
      </w:r>
    </w:p>
    <w:p w:rsidR="008146AB" w:rsidRPr="00626741" w:rsidRDefault="008146AB" w:rsidP="008146AB">
      <w:pPr>
        <w:pStyle w:val="Textoindependiente"/>
        <w:ind w:right="618"/>
        <w:rPr>
          <w:b/>
          <w:i/>
          <w:iCs/>
          <w:sz w:val="20"/>
        </w:rPr>
      </w:pPr>
    </w:p>
    <w:p w:rsidR="008146AB" w:rsidRPr="00626741" w:rsidRDefault="008146AB" w:rsidP="008146AB">
      <w:pPr>
        <w:pStyle w:val="Textoindependiente"/>
        <w:ind w:right="618"/>
        <w:rPr>
          <w:b/>
          <w:i/>
          <w:iCs/>
          <w:sz w:val="20"/>
        </w:rPr>
      </w:pPr>
    </w:p>
    <w:p w:rsidR="00C6444A" w:rsidRPr="00C6444A" w:rsidRDefault="00C6444A" w:rsidP="00C6444A">
      <w:pPr>
        <w:tabs>
          <w:tab w:val="left" w:pos="0"/>
          <w:tab w:val="left" w:pos="8647"/>
        </w:tabs>
        <w:suppressAutoHyphens/>
        <w:spacing w:line="360" w:lineRule="auto"/>
        <w:ind w:firstLine="900"/>
        <w:jc w:val="both"/>
        <w:rPr>
          <w:rFonts w:ascii="Arial Narrow" w:hAnsi="Arial Narrow" w:cs="Tahoma"/>
          <w:sz w:val="28"/>
          <w:szCs w:val="28"/>
        </w:rPr>
      </w:pPr>
      <w:r w:rsidRPr="00C6444A">
        <w:rPr>
          <w:rFonts w:ascii="Arial Narrow" w:hAnsi="Arial Narrow" w:cs="Tahoma"/>
          <w:b/>
          <w:i/>
          <w:sz w:val="28"/>
          <w:szCs w:val="28"/>
        </w:rPr>
        <w:t>Alegatos en esta instancia</w:t>
      </w:r>
      <w:r w:rsidRPr="00C6444A">
        <w:rPr>
          <w:rFonts w:ascii="Arial Narrow" w:hAnsi="Arial Narrow" w:cs="Tahoma"/>
          <w:sz w:val="28"/>
          <w:szCs w:val="28"/>
        </w:rPr>
        <w:t>:</w:t>
      </w:r>
    </w:p>
    <w:p w:rsidR="00C6444A" w:rsidRPr="000C7CF9" w:rsidRDefault="00C6444A" w:rsidP="000C7CF9">
      <w:pPr>
        <w:pStyle w:val="Sinespaciado"/>
      </w:pPr>
    </w:p>
    <w:p w:rsidR="00C6444A" w:rsidRPr="00C6444A" w:rsidRDefault="00C6444A" w:rsidP="00565C2E">
      <w:pPr>
        <w:spacing w:line="276" w:lineRule="auto"/>
        <w:ind w:firstLine="851"/>
        <w:jc w:val="both"/>
        <w:rPr>
          <w:rFonts w:ascii="Arial Narrow" w:hAnsi="Arial Narrow" w:cs="Tahoma"/>
          <w:sz w:val="28"/>
          <w:szCs w:val="28"/>
        </w:rPr>
      </w:pPr>
      <w:r w:rsidRPr="00C6444A">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recurrente, con la advertencia de que sus exposiciones se contraerán a lo que fue motivo de apelación (art. </w:t>
      </w:r>
      <w:smartTag w:uri="urn:schemas-microsoft-com:office:smarttags" w:element="metricconverter">
        <w:smartTagPr>
          <w:attr w:name="ProductID" w:val="66 A"/>
        </w:smartTagPr>
        <w:r w:rsidRPr="00C6444A">
          <w:rPr>
            <w:rFonts w:ascii="Arial Narrow" w:hAnsi="Arial Narrow" w:cs="Tahoma"/>
            <w:sz w:val="28"/>
            <w:szCs w:val="28"/>
          </w:rPr>
          <w:t>66 A</w:t>
        </w:r>
      </w:smartTag>
      <w:r w:rsidRPr="00C6444A">
        <w:rPr>
          <w:rFonts w:ascii="Arial Narrow" w:hAnsi="Arial Narrow" w:cs="Tahoma"/>
          <w:sz w:val="28"/>
          <w:szCs w:val="28"/>
        </w:rPr>
        <w:t xml:space="preserve"> CPLSS.).</w:t>
      </w:r>
    </w:p>
    <w:p w:rsidR="00C6444A" w:rsidRPr="00C6444A" w:rsidRDefault="00C6444A" w:rsidP="00565C2E">
      <w:pPr>
        <w:pStyle w:val="Sinespaciado"/>
      </w:pPr>
    </w:p>
    <w:p w:rsidR="00246C54" w:rsidRDefault="00C6444A" w:rsidP="00565C2E">
      <w:pPr>
        <w:spacing w:line="276" w:lineRule="auto"/>
        <w:ind w:firstLine="851"/>
        <w:jc w:val="both"/>
        <w:rPr>
          <w:rFonts w:ascii="Arial Narrow" w:hAnsi="Arial Narrow" w:cs="Tahoma"/>
          <w:sz w:val="28"/>
          <w:szCs w:val="28"/>
        </w:rPr>
      </w:pPr>
      <w:r w:rsidRPr="00C6444A">
        <w:rPr>
          <w:rFonts w:ascii="Arial Narrow" w:hAnsi="Arial Narrow" w:cs="Tahoma"/>
          <w:sz w:val="28"/>
          <w:szCs w:val="28"/>
        </w:rPr>
        <w:t xml:space="preserve">Escuchadas las anteriores intervenciones que en síntesis reflejan los puntos debatidos por los integrantes de </w:t>
      </w:r>
      <w:smartTag w:uri="urn:schemas-microsoft-com:office:smarttags" w:element="PersonName">
        <w:smartTagPr>
          <w:attr w:name="ProductID" w:val="la Sala"/>
        </w:smartTagPr>
        <w:r w:rsidRPr="00C6444A">
          <w:rPr>
            <w:rFonts w:ascii="Arial Narrow" w:hAnsi="Arial Narrow" w:cs="Tahoma"/>
            <w:sz w:val="28"/>
            <w:szCs w:val="28"/>
          </w:rPr>
          <w:t>la Sala</w:t>
        </w:r>
      </w:smartTag>
      <w:r w:rsidRPr="00C6444A">
        <w:rPr>
          <w:rFonts w:ascii="Arial Narrow" w:hAnsi="Arial Narrow" w:cs="Tahoma"/>
          <w:sz w:val="28"/>
          <w:szCs w:val="28"/>
        </w:rPr>
        <w:t>, se procede a decidir de</w:t>
      </w:r>
      <w:r w:rsidR="00246C54">
        <w:rPr>
          <w:rFonts w:ascii="Arial Narrow" w:hAnsi="Arial Narrow" w:cs="Tahoma"/>
          <w:sz w:val="28"/>
          <w:szCs w:val="28"/>
        </w:rPr>
        <w:t xml:space="preserve"> fondo, previa las siguientes: </w:t>
      </w:r>
    </w:p>
    <w:p w:rsidR="00246C54" w:rsidRDefault="00246C54" w:rsidP="00246C54">
      <w:pPr>
        <w:spacing w:line="360" w:lineRule="auto"/>
        <w:ind w:firstLine="851"/>
        <w:jc w:val="both"/>
        <w:rPr>
          <w:rFonts w:ascii="Arial Narrow" w:hAnsi="Arial Narrow" w:cs="Tahoma"/>
          <w:sz w:val="28"/>
          <w:szCs w:val="28"/>
        </w:rPr>
      </w:pPr>
    </w:p>
    <w:p w:rsidR="00C6444A" w:rsidRPr="00246C54" w:rsidRDefault="00C6444A" w:rsidP="00246C54">
      <w:pPr>
        <w:spacing w:line="360" w:lineRule="auto"/>
        <w:ind w:firstLine="851"/>
        <w:jc w:val="both"/>
        <w:rPr>
          <w:rFonts w:ascii="Arial Narrow" w:hAnsi="Arial Narrow" w:cs="Tahoma"/>
          <w:i/>
          <w:sz w:val="28"/>
          <w:szCs w:val="28"/>
        </w:rPr>
      </w:pPr>
      <w:r w:rsidRPr="00246C54">
        <w:rPr>
          <w:rFonts w:ascii="Arial Narrow" w:hAnsi="Arial Narrow" w:cs="Tahoma"/>
          <w:b/>
          <w:i/>
          <w:sz w:val="28"/>
          <w:szCs w:val="28"/>
        </w:rPr>
        <w:t>CONSIDERACIONES:</w:t>
      </w:r>
    </w:p>
    <w:p w:rsidR="00246C54" w:rsidRDefault="00C6444A" w:rsidP="000C7CF9">
      <w:pPr>
        <w:pStyle w:val="Sinespaciado"/>
        <w:rPr>
          <w:rFonts w:ascii="Arial Narrow" w:hAnsi="Arial Narrow" w:cs="Arial"/>
          <w:b/>
          <w:i/>
          <w:sz w:val="28"/>
          <w:szCs w:val="28"/>
        </w:rPr>
      </w:pPr>
      <w:r w:rsidRPr="00246C54">
        <w:rPr>
          <w:i/>
        </w:rPr>
        <w:tab/>
      </w:r>
      <w:r w:rsidRPr="00C904CE">
        <w:rPr>
          <w:rFonts w:ascii="Arial Narrow" w:hAnsi="Arial Narrow" w:cs="Arial"/>
          <w:b/>
          <w:i/>
          <w:sz w:val="28"/>
          <w:szCs w:val="28"/>
        </w:rPr>
        <w:t>Desarrollo de la problemática planteada.</w:t>
      </w:r>
    </w:p>
    <w:p w:rsidR="00C904CE" w:rsidRDefault="00C904CE" w:rsidP="00F42D06">
      <w:pPr>
        <w:pStyle w:val="Sinespaciado"/>
      </w:pPr>
    </w:p>
    <w:p w:rsidR="00A61CBE" w:rsidRPr="005B627A" w:rsidRDefault="00A61CBE" w:rsidP="005B627A">
      <w:pPr>
        <w:autoSpaceDE w:val="0"/>
        <w:autoSpaceDN w:val="0"/>
        <w:adjustRightInd w:val="0"/>
        <w:spacing w:line="276" w:lineRule="auto"/>
        <w:ind w:firstLine="708"/>
        <w:jc w:val="both"/>
        <w:rPr>
          <w:rFonts w:ascii="Arial Narrow" w:hAnsi="Arial Narrow" w:cs="Arial"/>
          <w:sz w:val="28"/>
          <w:szCs w:val="28"/>
        </w:rPr>
      </w:pPr>
      <w:r w:rsidRPr="005B627A">
        <w:rPr>
          <w:rFonts w:ascii="Arial Narrow" w:hAnsi="Arial Narrow" w:cs="Arial"/>
          <w:sz w:val="28"/>
          <w:szCs w:val="28"/>
        </w:rPr>
        <w:t>Conforme se insinuó en el acontecer procesal relatado, no se somete a discusión en esta instancia</w:t>
      </w:r>
      <w:r w:rsidR="00F85D8A" w:rsidRPr="005B627A">
        <w:rPr>
          <w:rFonts w:ascii="Arial Narrow" w:hAnsi="Arial Narrow" w:cs="Arial"/>
          <w:sz w:val="28"/>
          <w:szCs w:val="28"/>
        </w:rPr>
        <w:t>, la prestación de servicios personales de la actora e</w:t>
      </w:r>
      <w:r w:rsidRPr="005B627A">
        <w:rPr>
          <w:rFonts w:ascii="Arial Narrow" w:hAnsi="Arial Narrow" w:cs="Arial"/>
          <w:sz w:val="28"/>
          <w:szCs w:val="28"/>
        </w:rPr>
        <w:t>n el área de previa facturación de la</w:t>
      </w:r>
      <w:r w:rsidR="001C2A8F" w:rsidRPr="005B627A">
        <w:rPr>
          <w:rFonts w:ascii="Arial Narrow" w:hAnsi="Arial Narrow" w:cs="Arial"/>
          <w:sz w:val="28"/>
          <w:szCs w:val="28"/>
        </w:rPr>
        <w:t xml:space="preserve"> sociedad </w:t>
      </w:r>
      <w:r w:rsidR="00F85D8A" w:rsidRPr="005B627A">
        <w:rPr>
          <w:rFonts w:ascii="Arial Narrow" w:hAnsi="Arial Narrow" w:cs="Arial"/>
          <w:sz w:val="28"/>
          <w:szCs w:val="28"/>
        </w:rPr>
        <w:t>demandada,</w:t>
      </w:r>
      <w:r w:rsidRPr="005B627A">
        <w:rPr>
          <w:rFonts w:ascii="Arial Narrow" w:hAnsi="Arial Narrow" w:cs="Arial"/>
          <w:sz w:val="28"/>
          <w:szCs w:val="28"/>
        </w:rPr>
        <w:t xml:space="preserve"> </w:t>
      </w:r>
      <w:r w:rsidR="00F85D8A" w:rsidRPr="005B627A">
        <w:rPr>
          <w:rFonts w:ascii="Arial Narrow" w:hAnsi="Arial Narrow" w:cs="Arial"/>
          <w:sz w:val="28"/>
          <w:szCs w:val="28"/>
        </w:rPr>
        <w:t xml:space="preserve">y la celebración de sucesivos contratos de </w:t>
      </w:r>
      <w:r w:rsidR="008A7520" w:rsidRPr="005B627A">
        <w:rPr>
          <w:rFonts w:ascii="Arial Narrow" w:hAnsi="Arial Narrow" w:cs="Arial"/>
          <w:sz w:val="28"/>
          <w:szCs w:val="28"/>
        </w:rPr>
        <w:t xml:space="preserve">prestación de </w:t>
      </w:r>
      <w:r w:rsidR="00F85D8A" w:rsidRPr="005B627A">
        <w:rPr>
          <w:rFonts w:ascii="Arial Narrow" w:hAnsi="Arial Narrow" w:cs="Arial"/>
          <w:sz w:val="28"/>
          <w:szCs w:val="28"/>
        </w:rPr>
        <w:t xml:space="preserve">servicios, pues, la discrepancia del recurrente radica </w:t>
      </w:r>
      <w:r w:rsidR="00C25284">
        <w:rPr>
          <w:rFonts w:ascii="Arial Narrow" w:hAnsi="Arial Narrow" w:cs="Arial"/>
          <w:sz w:val="28"/>
          <w:szCs w:val="28"/>
        </w:rPr>
        <w:t xml:space="preserve">principalmente </w:t>
      </w:r>
      <w:r w:rsidR="000778B7" w:rsidRPr="005B627A">
        <w:rPr>
          <w:rFonts w:ascii="Arial Narrow" w:hAnsi="Arial Narrow" w:cs="Arial"/>
          <w:sz w:val="28"/>
          <w:szCs w:val="28"/>
        </w:rPr>
        <w:t xml:space="preserve">en que, en su sentir, las particularidades que se presentaron en la actividad desempeñada por la actora en ejecución de los contratos, </w:t>
      </w:r>
      <w:r w:rsidR="001C2A8F" w:rsidRPr="005B627A">
        <w:rPr>
          <w:rFonts w:ascii="Arial Narrow" w:hAnsi="Arial Narrow" w:cs="Arial"/>
          <w:sz w:val="28"/>
          <w:szCs w:val="28"/>
        </w:rPr>
        <w:t>no son exclusivas de u</w:t>
      </w:r>
      <w:r w:rsidR="00BA0060" w:rsidRPr="005B627A">
        <w:rPr>
          <w:rFonts w:ascii="Arial Narrow" w:hAnsi="Arial Narrow" w:cs="Arial"/>
          <w:sz w:val="28"/>
          <w:szCs w:val="28"/>
        </w:rPr>
        <w:t xml:space="preserve">na relación laboral, </w:t>
      </w:r>
      <w:r w:rsidR="00320ABE" w:rsidRPr="005B627A">
        <w:rPr>
          <w:rFonts w:ascii="Arial Narrow" w:hAnsi="Arial Narrow" w:cs="Arial"/>
          <w:sz w:val="28"/>
          <w:szCs w:val="28"/>
        </w:rPr>
        <w:t>en la medida en que, e</w:t>
      </w:r>
      <w:r w:rsidR="001C2A8F" w:rsidRPr="005B627A">
        <w:rPr>
          <w:rFonts w:ascii="Arial Narrow" w:hAnsi="Arial Narrow" w:cs="Arial"/>
          <w:sz w:val="28"/>
          <w:szCs w:val="28"/>
        </w:rPr>
        <w:t xml:space="preserve">n razón a la naturaleza y </w:t>
      </w:r>
      <w:r w:rsidR="008A7520" w:rsidRPr="005B627A">
        <w:rPr>
          <w:rFonts w:ascii="Arial Narrow" w:hAnsi="Arial Narrow" w:cs="Arial"/>
          <w:sz w:val="28"/>
          <w:szCs w:val="28"/>
        </w:rPr>
        <w:t xml:space="preserve">a </w:t>
      </w:r>
      <w:r w:rsidR="001C2A8F" w:rsidRPr="005B627A">
        <w:rPr>
          <w:rFonts w:ascii="Arial Narrow" w:hAnsi="Arial Narrow" w:cs="Arial"/>
          <w:sz w:val="28"/>
          <w:szCs w:val="28"/>
        </w:rPr>
        <w:t>las condiciones propias de la actividad, la gestión</w:t>
      </w:r>
      <w:r w:rsidR="00164C34" w:rsidRPr="005B627A">
        <w:rPr>
          <w:rFonts w:ascii="Arial Narrow" w:hAnsi="Arial Narrow" w:cs="Arial"/>
          <w:sz w:val="28"/>
          <w:szCs w:val="28"/>
        </w:rPr>
        <w:t xml:space="preserve"> se adelantó </w:t>
      </w:r>
      <w:r w:rsidR="001C2A8F" w:rsidRPr="005B627A">
        <w:rPr>
          <w:rFonts w:ascii="Arial Narrow" w:hAnsi="Arial Narrow" w:cs="Arial"/>
          <w:sz w:val="28"/>
          <w:szCs w:val="28"/>
        </w:rPr>
        <w:t xml:space="preserve">con cierto grado </w:t>
      </w:r>
      <w:r w:rsidR="00C61A56" w:rsidRPr="005B627A">
        <w:rPr>
          <w:rFonts w:ascii="Arial Narrow" w:hAnsi="Arial Narrow" w:cs="Arial"/>
          <w:sz w:val="28"/>
          <w:szCs w:val="28"/>
        </w:rPr>
        <w:t xml:space="preserve">de sometimiento </w:t>
      </w:r>
      <w:r w:rsidR="000713CA" w:rsidRPr="005B627A">
        <w:rPr>
          <w:rFonts w:ascii="Arial Narrow" w:hAnsi="Arial Narrow" w:cs="Arial"/>
          <w:sz w:val="28"/>
          <w:szCs w:val="28"/>
        </w:rPr>
        <w:t xml:space="preserve">y observancia que garantizara </w:t>
      </w:r>
      <w:r w:rsidR="008A7520" w:rsidRPr="005B627A">
        <w:rPr>
          <w:rFonts w:ascii="Arial Narrow" w:hAnsi="Arial Narrow" w:cs="Arial"/>
          <w:sz w:val="28"/>
          <w:szCs w:val="28"/>
        </w:rPr>
        <w:t>el cumplimiento de lo conve</w:t>
      </w:r>
      <w:r w:rsidR="00C61A56" w:rsidRPr="005B627A">
        <w:rPr>
          <w:rFonts w:ascii="Arial Narrow" w:hAnsi="Arial Narrow" w:cs="Arial"/>
          <w:sz w:val="28"/>
          <w:szCs w:val="28"/>
        </w:rPr>
        <w:t>nido.</w:t>
      </w:r>
    </w:p>
    <w:p w:rsidR="00E52EE6" w:rsidRPr="005B627A" w:rsidRDefault="00E52EE6" w:rsidP="005B627A">
      <w:pPr>
        <w:pStyle w:val="Sinespaciado"/>
        <w:spacing w:line="276" w:lineRule="auto"/>
      </w:pPr>
    </w:p>
    <w:p w:rsidR="000617CE" w:rsidRPr="005B627A" w:rsidRDefault="00E11EF3" w:rsidP="005B627A">
      <w:pPr>
        <w:autoSpaceDE w:val="0"/>
        <w:autoSpaceDN w:val="0"/>
        <w:adjustRightInd w:val="0"/>
        <w:spacing w:line="276" w:lineRule="auto"/>
        <w:ind w:firstLine="708"/>
        <w:jc w:val="both"/>
        <w:rPr>
          <w:rFonts w:ascii="Arial Narrow" w:hAnsi="Arial Narrow" w:cs="Arial"/>
          <w:sz w:val="28"/>
          <w:szCs w:val="28"/>
        </w:rPr>
      </w:pPr>
      <w:r w:rsidRPr="005B627A">
        <w:rPr>
          <w:rFonts w:ascii="Arial Narrow" w:hAnsi="Arial Narrow" w:cs="Arial"/>
          <w:sz w:val="28"/>
          <w:szCs w:val="28"/>
        </w:rPr>
        <w:t>Para resolver</w:t>
      </w:r>
      <w:r w:rsidR="00C25284">
        <w:rPr>
          <w:rFonts w:ascii="Arial Narrow" w:hAnsi="Arial Narrow" w:cs="Arial"/>
          <w:sz w:val="28"/>
          <w:szCs w:val="28"/>
        </w:rPr>
        <w:t xml:space="preserve"> este punto</w:t>
      </w:r>
      <w:r w:rsidRPr="005B627A">
        <w:rPr>
          <w:rFonts w:ascii="Arial Narrow" w:hAnsi="Arial Narrow" w:cs="Arial"/>
          <w:sz w:val="28"/>
          <w:szCs w:val="28"/>
        </w:rPr>
        <w:t xml:space="preserve">, considera la Sala que </w:t>
      </w:r>
      <w:r w:rsidR="000617CE" w:rsidRPr="005B627A">
        <w:rPr>
          <w:rFonts w:ascii="Arial Narrow" w:hAnsi="Arial Narrow" w:cs="Arial"/>
          <w:sz w:val="28"/>
          <w:szCs w:val="28"/>
        </w:rPr>
        <w:t xml:space="preserve">si bien </w:t>
      </w:r>
      <w:r w:rsidR="00771155" w:rsidRPr="005B627A">
        <w:rPr>
          <w:rFonts w:ascii="Arial Narrow" w:hAnsi="Arial Narrow" w:cs="Arial"/>
          <w:sz w:val="28"/>
          <w:szCs w:val="28"/>
        </w:rPr>
        <w:t>el cumplimiento o la ejecución de una tarea pactada no es exclusiva de un contrato de trabajo, pues esta es natural de todo convenio que pacte una o</w:t>
      </w:r>
      <w:r w:rsidR="00950C78">
        <w:rPr>
          <w:rFonts w:ascii="Arial Narrow" w:hAnsi="Arial Narrow" w:cs="Arial"/>
          <w:sz w:val="28"/>
          <w:szCs w:val="28"/>
        </w:rPr>
        <w:t>bligación de hacer, por lo que bien p</w:t>
      </w:r>
      <w:r w:rsidR="00771155" w:rsidRPr="005B627A">
        <w:rPr>
          <w:rFonts w:ascii="Arial Narrow" w:hAnsi="Arial Narrow" w:cs="Arial"/>
          <w:sz w:val="28"/>
          <w:szCs w:val="28"/>
        </w:rPr>
        <w:t xml:space="preserve">odría tener cabida </w:t>
      </w:r>
      <w:r w:rsidR="00950C78">
        <w:rPr>
          <w:rFonts w:ascii="Arial Narrow" w:hAnsi="Arial Narrow" w:cs="Arial"/>
          <w:sz w:val="28"/>
          <w:szCs w:val="28"/>
        </w:rPr>
        <w:t xml:space="preserve">en </w:t>
      </w:r>
      <w:r w:rsidR="00771155" w:rsidRPr="005B627A">
        <w:rPr>
          <w:rFonts w:ascii="Arial Narrow" w:hAnsi="Arial Narrow" w:cs="Arial"/>
          <w:sz w:val="28"/>
          <w:szCs w:val="28"/>
        </w:rPr>
        <w:t xml:space="preserve">la contratación por prestación de </w:t>
      </w:r>
      <w:r w:rsidR="000617CE" w:rsidRPr="005B627A">
        <w:rPr>
          <w:rFonts w:ascii="Arial Narrow" w:hAnsi="Arial Narrow" w:cs="Arial"/>
          <w:sz w:val="28"/>
          <w:szCs w:val="28"/>
        </w:rPr>
        <w:t xml:space="preserve">servicios, lo cierto es que en el caso de autos, confluyen </w:t>
      </w:r>
      <w:r w:rsidR="00EA18D0" w:rsidRPr="005B627A">
        <w:rPr>
          <w:rFonts w:ascii="Arial Narrow" w:hAnsi="Arial Narrow" w:cs="Arial"/>
          <w:sz w:val="28"/>
          <w:szCs w:val="28"/>
        </w:rPr>
        <w:t xml:space="preserve">múltiples </w:t>
      </w:r>
      <w:r w:rsidR="000617CE" w:rsidRPr="005B627A">
        <w:rPr>
          <w:rFonts w:ascii="Arial Narrow" w:hAnsi="Arial Narrow" w:cs="Arial"/>
          <w:sz w:val="28"/>
          <w:szCs w:val="28"/>
        </w:rPr>
        <w:t xml:space="preserve">condiciones en la prestación del servicio, que permiten concluir sin dubitación alguna, que entre las partes </w:t>
      </w:r>
      <w:r w:rsidRPr="005B627A">
        <w:rPr>
          <w:rFonts w:ascii="Arial Narrow" w:hAnsi="Arial Narrow" w:cs="Arial"/>
          <w:sz w:val="28"/>
          <w:szCs w:val="28"/>
        </w:rPr>
        <w:t xml:space="preserve">lo que se </w:t>
      </w:r>
      <w:r w:rsidR="000617CE" w:rsidRPr="005B627A">
        <w:rPr>
          <w:rFonts w:ascii="Arial Narrow" w:hAnsi="Arial Narrow" w:cs="Arial"/>
          <w:sz w:val="28"/>
          <w:szCs w:val="28"/>
        </w:rPr>
        <w:t>concibió</w:t>
      </w:r>
      <w:r w:rsidRPr="005B627A">
        <w:rPr>
          <w:rFonts w:ascii="Arial Narrow" w:hAnsi="Arial Narrow" w:cs="Arial"/>
          <w:sz w:val="28"/>
          <w:szCs w:val="28"/>
        </w:rPr>
        <w:t xml:space="preserve"> fue </w:t>
      </w:r>
      <w:r w:rsidR="000617CE" w:rsidRPr="005B627A">
        <w:rPr>
          <w:rFonts w:ascii="Arial Narrow" w:hAnsi="Arial Narrow" w:cs="Arial"/>
          <w:sz w:val="28"/>
          <w:szCs w:val="28"/>
        </w:rPr>
        <w:t>una</w:t>
      </w:r>
      <w:r w:rsidRPr="005B627A">
        <w:rPr>
          <w:rFonts w:ascii="Arial Narrow" w:hAnsi="Arial Narrow" w:cs="Arial"/>
          <w:sz w:val="28"/>
          <w:szCs w:val="28"/>
        </w:rPr>
        <w:t xml:space="preserve"> verdadera </w:t>
      </w:r>
      <w:r w:rsidR="000617CE" w:rsidRPr="005B627A">
        <w:rPr>
          <w:rFonts w:ascii="Arial Narrow" w:hAnsi="Arial Narrow" w:cs="Arial"/>
          <w:sz w:val="28"/>
          <w:szCs w:val="28"/>
        </w:rPr>
        <w:t xml:space="preserve">relación de trabajo subordinado y dependiente, conforme pasa a explicarse: </w:t>
      </w:r>
    </w:p>
    <w:p w:rsidR="0054245F" w:rsidRPr="000C7CF9" w:rsidRDefault="0054245F" w:rsidP="000C7CF9">
      <w:pPr>
        <w:pStyle w:val="Sinespaciado"/>
      </w:pPr>
    </w:p>
    <w:p w:rsidR="005B4A10" w:rsidRPr="005B627A" w:rsidRDefault="00431BD6" w:rsidP="005B627A">
      <w:pPr>
        <w:autoSpaceDE w:val="0"/>
        <w:autoSpaceDN w:val="0"/>
        <w:adjustRightInd w:val="0"/>
        <w:spacing w:line="276" w:lineRule="auto"/>
        <w:ind w:firstLine="708"/>
        <w:jc w:val="both"/>
        <w:rPr>
          <w:rFonts w:ascii="Arial Narrow" w:hAnsi="Arial Narrow" w:cs="Arial"/>
          <w:sz w:val="28"/>
          <w:szCs w:val="28"/>
        </w:rPr>
      </w:pPr>
      <w:r w:rsidRPr="005B627A">
        <w:rPr>
          <w:rFonts w:ascii="Arial Narrow" w:hAnsi="Arial Narrow" w:cs="Arial"/>
          <w:sz w:val="28"/>
          <w:szCs w:val="28"/>
        </w:rPr>
        <w:t xml:space="preserve">La prueba </w:t>
      </w:r>
      <w:r w:rsidR="0065639B" w:rsidRPr="005B627A">
        <w:rPr>
          <w:rFonts w:ascii="Arial Narrow" w:hAnsi="Arial Narrow" w:cs="Arial"/>
          <w:sz w:val="28"/>
          <w:szCs w:val="28"/>
        </w:rPr>
        <w:t>testimonial</w:t>
      </w:r>
      <w:r w:rsidRPr="005B627A">
        <w:rPr>
          <w:rFonts w:ascii="Arial Narrow" w:hAnsi="Arial Narrow" w:cs="Arial"/>
          <w:sz w:val="28"/>
          <w:szCs w:val="28"/>
        </w:rPr>
        <w:t xml:space="preserve"> vertida en la actuación, inclusive la </w:t>
      </w:r>
      <w:r w:rsidR="00950C78">
        <w:rPr>
          <w:rFonts w:ascii="Arial Narrow" w:hAnsi="Arial Narrow" w:cs="Arial"/>
          <w:sz w:val="28"/>
          <w:szCs w:val="28"/>
        </w:rPr>
        <w:t xml:space="preserve">postulada por </w:t>
      </w:r>
      <w:r w:rsidRPr="005B627A">
        <w:rPr>
          <w:rFonts w:ascii="Arial Narrow" w:hAnsi="Arial Narrow" w:cs="Arial"/>
          <w:sz w:val="28"/>
          <w:szCs w:val="28"/>
        </w:rPr>
        <w:t xml:space="preserve">la </w:t>
      </w:r>
      <w:r w:rsidR="0065639B" w:rsidRPr="005B627A">
        <w:rPr>
          <w:rFonts w:ascii="Arial Narrow" w:hAnsi="Arial Narrow" w:cs="Arial"/>
          <w:sz w:val="28"/>
          <w:szCs w:val="28"/>
        </w:rPr>
        <w:t>entidad accionada, permit</w:t>
      </w:r>
      <w:r w:rsidR="00950C78">
        <w:rPr>
          <w:rFonts w:ascii="Arial Narrow" w:hAnsi="Arial Narrow" w:cs="Arial"/>
          <w:sz w:val="28"/>
          <w:szCs w:val="28"/>
        </w:rPr>
        <w:t>e</w:t>
      </w:r>
      <w:r w:rsidR="005B4A10" w:rsidRPr="005B627A">
        <w:rPr>
          <w:rFonts w:ascii="Arial Narrow" w:hAnsi="Arial Narrow" w:cs="Arial"/>
          <w:sz w:val="28"/>
          <w:szCs w:val="28"/>
        </w:rPr>
        <w:t xml:space="preserve"> establecer </w:t>
      </w:r>
      <w:r w:rsidR="0065639B" w:rsidRPr="005B627A">
        <w:rPr>
          <w:rFonts w:ascii="Arial Narrow" w:hAnsi="Arial Narrow" w:cs="Arial"/>
          <w:sz w:val="28"/>
          <w:szCs w:val="28"/>
        </w:rPr>
        <w:t>que la demandante prestó su fuerza de trabajo para el cumplimiento del objeto social de la empresa, pues tenía a su cargo</w:t>
      </w:r>
      <w:r w:rsidR="00EA18D0" w:rsidRPr="005B627A">
        <w:rPr>
          <w:rFonts w:ascii="Arial Narrow" w:hAnsi="Arial Narrow" w:cs="Arial"/>
          <w:sz w:val="28"/>
          <w:szCs w:val="28"/>
        </w:rPr>
        <w:t xml:space="preserve"> labores permanentes y continuas</w:t>
      </w:r>
      <w:r w:rsidRPr="005B627A">
        <w:rPr>
          <w:rFonts w:ascii="Arial Narrow" w:hAnsi="Arial Narrow" w:cs="Arial"/>
          <w:sz w:val="28"/>
          <w:szCs w:val="28"/>
        </w:rPr>
        <w:t xml:space="preserve"> en el área de previa facturación</w:t>
      </w:r>
      <w:r w:rsidR="00EA18D0" w:rsidRPr="005B627A">
        <w:rPr>
          <w:rFonts w:ascii="Arial Narrow" w:hAnsi="Arial Narrow" w:cs="Arial"/>
          <w:sz w:val="28"/>
          <w:szCs w:val="28"/>
        </w:rPr>
        <w:t>, tales como</w:t>
      </w:r>
      <w:r w:rsidR="0065639B" w:rsidRPr="005B627A">
        <w:rPr>
          <w:rFonts w:ascii="Arial Narrow" w:hAnsi="Arial Narrow" w:cs="Arial"/>
          <w:sz w:val="28"/>
          <w:szCs w:val="28"/>
        </w:rPr>
        <w:t xml:space="preserve"> la grabación, modificación, digitalizaci</w:t>
      </w:r>
      <w:r w:rsidR="00EA18D0" w:rsidRPr="005B627A">
        <w:rPr>
          <w:rFonts w:ascii="Arial Narrow" w:hAnsi="Arial Narrow" w:cs="Arial"/>
          <w:sz w:val="28"/>
          <w:szCs w:val="28"/>
        </w:rPr>
        <w:t xml:space="preserve">ón, registro, archivo y </w:t>
      </w:r>
      <w:r w:rsidR="0065639B" w:rsidRPr="005B627A">
        <w:rPr>
          <w:rFonts w:ascii="Arial Narrow" w:hAnsi="Arial Narrow" w:cs="Arial"/>
          <w:sz w:val="28"/>
          <w:szCs w:val="28"/>
        </w:rPr>
        <w:t>análisis de las ordenes de desvió</w:t>
      </w:r>
      <w:r w:rsidR="00B227EC" w:rsidRPr="005B627A">
        <w:rPr>
          <w:rFonts w:ascii="Arial Narrow" w:hAnsi="Arial Narrow" w:cs="Arial"/>
          <w:sz w:val="28"/>
          <w:szCs w:val="28"/>
        </w:rPr>
        <w:t xml:space="preserve"> de consumo de los usuarios de la empresa demandada</w:t>
      </w:r>
      <w:r w:rsidR="00EA18D0" w:rsidRPr="005B627A">
        <w:rPr>
          <w:rFonts w:ascii="Arial Narrow" w:hAnsi="Arial Narrow" w:cs="Arial"/>
          <w:sz w:val="28"/>
          <w:szCs w:val="28"/>
        </w:rPr>
        <w:t>, así como la distribución de las</w:t>
      </w:r>
      <w:r w:rsidR="00B227EC" w:rsidRPr="005B627A">
        <w:rPr>
          <w:rFonts w:ascii="Arial Narrow" w:hAnsi="Arial Narrow" w:cs="Arial"/>
          <w:sz w:val="28"/>
          <w:szCs w:val="28"/>
        </w:rPr>
        <w:t xml:space="preserve"> órdenes</w:t>
      </w:r>
      <w:r w:rsidR="00DD1FC1" w:rsidRPr="005B627A">
        <w:rPr>
          <w:rFonts w:ascii="Arial Narrow" w:hAnsi="Arial Narrow" w:cs="Arial"/>
          <w:sz w:val="28"/>
          <w:szCs w:val="28"/>
        </w:rPr>
        <w:t xml:space="preserve"> a los rev</w:t>
      </w:r>
      <w:r w:rsidRPr="005B627A">
        <w:rPr>
          <w:rFonts w:ascii="Arial Narrow" w:hAnsi="Arial Narrow" w:cs="Arial"/>
          <w:sz w:val="28"/>
          <w:szCs w:val="28"/>
        </w:rPr>
        <w:t>isore</w:t>
      </w:r>
      <w:r w:rsidR="00D300B8" w:rsidRPr="005B627A">
        <w:rPr>
          <w:rFonts w:ascii="Arial Narrow" w:hAnsi="Arial Narrow" w:cs="Arial"/>
          <w:sz w:val="28"/>
          <w:szCs w:val="28"/>
        </w:rPr>
        <w:t xml:space="preserve">s de terreno; </w:t>
      </w:r>
      <w:r w:rsidR="005B4A10" w:rsidRPr="005B627A">
        <w:rPr>
          <w:rFonts w:ascii="Arial Narrow" w:hAnsi="Arial Narrow" w:cs="Arial"/>
          <w:sz w:val="28"/>
          <w:szCs w:val="28"/>
        </w:rPr>
        <w:t xml:space="preserve">actividades éstas que a la postre, eran las que permitían la expedición de las respectivas facturas y el recaudo del servicio público domiciliario a los usuarios. </w:t>
      </w:r>
    </w:p>
    <w:p w:rsidR="00444B8A" w:rsidRPr="00FA6F9D" w:rsidRDefault="00444B8A" w:rsidP="00FA6F9D">
      <w:pPr>
        <w:pStyle w:val="Sinespaciado"/>
      </w:pPr>
    </w:p>
    <w:p w:rsidR="00370A50" w:rsidRPr="005B627A" w:rsidRDefault="00370A50" w:rsidP="005B627A">
      <w:pPr>
        <w:autoSpaceDE w:val="0"/>
        <w:autoSpaceDN w:val="0"/>
        <w:adjustRightInd w:val="0"/>
        <w:spacing w:line="276" w:lineRule="auto"/>
        <w:ind w:firstLine="708"/>
        <w:jc w:val="both"/>
        <w:rPr>
          <w:rFonts w:ascii="Arial Narrow" w:hAnsi="Arial Narrow"/>
        </w:rPr>
      </w:pPr>
      <w:r w:rsidRPr="005B627A">
        <w:rPr>
          <w:rFonts w:ascii="Arial Narrow" w:hAnsi="Arial Narrow" w:cs="Arial"/>
          <w:sz w:val="28"/>
          <w:szCs w:val="28"/>
        </w:rPr>
        <w:t xml:space="preserve">Adicionalmente, </w:t>
      </w:r>
      <w:r w:rsidR="00821105" w:rsidRPr="005B627A">
        <w:rPr>
          <w:rFonts w:ascii="Arial Narrow" w:hAnsi="Arial Narrow" w:cs="Arial"/>
          <w:sz w:val="28"/>
          <w:szCs w:val="28"/>
        </w:rPr>
        <w:t xml:space="preserve">se afirmó por parte de los </w:t>
      </w:r>
      <w:r w:rsidR="009E1893" w:rsidRPr="005B627A">
        <w:rPr>
          <w:rFonts w:ascii="Arial Narrow" w:hAnsi="Arial Narrow" w:cs="Tahoma"/>
          <w:sz w:val="28"/>
          <w:szCs w:val="28"/>
          <w:lang w:val="es-CO"/>
        </w:rPr>
        <w:t xml:space="preserve">deponentes que la actora estuvo sometida al </w:t>
      </w:r>
      <w:r w:rsidR="005250FF" w:rsidRPr="005B627A">
        <w:rPr>
          <w:rFonts w:ascii="Arial Narrow" w:hAnsi="Arial Narrow" w:cs="Tahoma"/>
          <w:sz w:val="28"/>
          <w:szCs w:val="28"/>
          <w:lang w:val="es-CO"/>
        </w:rPr>
        <w:t xml:space="preserve">cumplimiento del </w:t>
      </w:r>
      <w:r w:rsidRPr="005B627A">
        <w:rPr>
          <w:rFonts w:ascii="Arial Narrow" w:hAnsi="Arial Narrow" w:cs="Tahoma"/>
          <w:sz w:val="28"/>
          <w:szCs w:val="28"/>
          <w:lang w:val="es-CO"/>
        </w:rPr>
        <w:t xml:space="preserve">horario de trabajo impuesto por la empresa, </w:t>
      </w:r>
      <w:r w:rsidR="00BA2027" w:rsidRPr="005B627A">
        <w:rPr>
          <w:rFonts w:ascii="Arial Narrow" w:hAnsi="Arial Narrow" w:cs="Tahoma"/>
          <w:sz w:val="28"/>
          <w:szCs w:val="28"/>
          <w:lang w:val="es-CO"/>
        </w:rPr>
        <w:t xml:space="preserve">cual era </w:t>
      </w:r>
      <w:r w:rsidRPr="005B627A">
        <w:rPr>
          <w:rFonts w:ascii="Arial Narrow" w:hAnsi="Arial Narrow" w:cs="Tahoma"/>
          <w:sz w:val="28"/>
          <w:szCs w:val="28"/>
          <w:lang w:val="es-CO"/>
        </w:rPr>
        <w:t xml:space="preserve">de 7 o 7:30 </w:t>
      </w:r>
      <w:r w:rsidR="009E1893" w:rsidRPr="005B627A">
        <w:rPr>
          <w:rFonts w:ascii="Arial Narrow" w:hAnsi="Arial Narrow" w:cs="Tahoma"/>
          <w:sz w:val="28"/>
          <w:szCs w:val="28"/>
          <w:lang w:val="es-CO"/>
        </w:rPr>
        <w:t xml:space="preserve">a.m. a 12 m y de 2:00 pm a 6:00 p.m de lunes a jueves, y de </w:t>
      </w:r>
      <w:r w:rsidR="00EF4362" w:rsidRPr="005B627A">
        <w:rPr>
          <w:rFonts w:ascii="Arial Narrow" w:hAnsi="Arial Narrow" w:cs="Tahoma"/>
          <w:sz w:val="28"/>
          <w:szCs w:val="28"/>
        </w:rPr>
        <w:t>8 a.m. a 12 p.m. y de 2:00 p.m. a 6:00 p.m. los viernes</w:t>
      </w:r>
      <w:r w:rsidR="00DD1FC1" w:rsidRPr="005B627A">
        <w:rPr>
          <w:rFonts w:ascii="Arial Narrow" w:hAnsi="Arial Narrow" w:cs="Tahoma"/>
          <w:sz w:val="28"/>
          <w:szCs w:val="28"/>
        </w:rPr>
        <w:t xml:space="preserve">; que debía rendir informes de gestión a su jefe </w:t>
      </w:r>
      <w:r w:rsidR="00BA2027" w:rsidRPr="005B627A">
        <w:rPr>
          <w:rFonts w:ascii="Arial Narrow" w:hAnsi="Arial Narrow" w:cs="Tahoma"/>
          <w:sz w:val="28"/>
          <w:szCs w:val="28"/>
        </w:rPr>
        <w:t>inmediata</w:t>
      </w:r>
      <w:r w:rsidR="00DD1FC1" w:rsidRPr="005B627A">
        <w:rPr>
          <w:rFonts w:ascii="Arial Narrow" w:hAnsi="Arial Narrow" w:cs="Tahoma"/>
          <w:sz w:val="28"/>
          <w:szCs w:val="28"/>
        </w:rPr>
        <w:t xml:space="preserve">, Olga Liliana Ocampo Contreras, quien </w:t>
      </w:r>
      <w:r w:rsidR="00BA2027" w:rsidRPr="005B627A">
        <w:rPr>
          <w:rFonts w:ascii="Arial Narrow" w:hAnsi="Arial Narrow" w:cs="Tahoma"/>
          <w:sz w:val="28"/>
          <w:szCs w:val="28"/>
        </w:rPr>
        <w:t>le hacía llamados de atención</w:t>
      </w:r>
      <w:r w:rsidR="005250FF" w:rsidRPr="005B627A">
        <w:rPr>
          <w:rFonts w:ascii="Arial Narrow" w:hAnsi="Arial Narrow" w:cs="Tahoma"/>
          <w:sz w:val="28"/>
          <w:szCs w:val="28"/>
        </w:rPr>
        <w:t xml:space="preserve"> y </w:t>
      </w:r>
      <w:r w:rsidR="00BA2027" w:rsidRPr="005B627A">
        <w:rPr>
          <w:rFonts w:ascii="Arial Narrow" w:hAnsi="Arial Narrow" w:cs="Tahoma"/>
          <w:sz w:val="28"/>
          <w:szCs w:val="28"/>
        </w:rPr>
        <w:t>le daba órdenes</w:t>
      </w:r>
      <w:r w:rsidR="00183789" w:rsidRPr="005B627A">
        <w:rPr>
          <w:rFonts w:ascii="Arial Narrow" w:hAnsi="Arial Narrow" w:cs="Tahoma"/>
          <w:sz w:val="28"/>
          <w:szCs w:val="28"/>
        </w:rPr>
        <w:t xml:space="preserve"> de la prestaci</w:t>
      </w:r>
      <w:r w:rsidR="00AF7063" w:rsidRPr="005B627A">
        <w:rPr>
          <w:rFonts w:ascii="Arial Narrow" w:hAnsi="Arial Narrow" w:cs="Tahoma"/>
          <w:sz w:val="28"/>
          <w:szCs w:val="28"/>
        </w:rPr>
        <w:t xml:space="preserve">ón del servicio. </w:t>
      </w:r>
      <w:r w:rsidR="002106C6" w:rsidRPr="005B627A">
        <w:rPr>
          <w:rFonts w:ascii="Arial Narrow" w:hAnsi="Arial Narrow" w:cs="Tahoma"/>
          <w:sz w:val="28"/>
          <w:szCs w:val="28"/>
        </w:rPr>
        <w:t xml:space="preserve">Incluso, fue la propia Olga Liliana, quien manifestó que en su calidad de supervisora, era quien </w:t>
      </w:r>
      <w:r w:rsidR="00D24DBB" w:rsidRPr="005B627A">
        <w:rPr>
          <w:rFonts w:ascii="Arial Narrow" w:hAnsi="Arial Narrow" w:cs="Tahoma"/>
          <w:sz w:val="28"/>
          <w:szCs w:val="28"/>
        </w:rPr>
        <w:t xml:space="preserve">le </w:t>
      </w:r>
      <w:r w:rsidR="002106C6" w:rsidRPr="005B627A">
        <w:rPr>
          <w:rFonts w:ascii="Arial Narrow" w:hAnsi="Arial Narrow" w:cs="Tahoma"/>
          <w:sz w:val="28"/>
          <w:szCs w:val="28"/>
        </w:rPr>
        <w:t>delegaba</w:t>
      </w:r>
      <w:r w:rsidR="00144486" w:rsidRPr="005B627A">
        <w:rPr>
          <w:rFonts w:ascii="Arial Narrow" w:hAnsi="Arial Narrow" w:cs="Tahoma"/>
          <w:sz w:val="28"/>
          <w:szCs w:val="28"/>
        </w:rPr>
        <w:t xml:space="preserve"> </w:t>
      </w:r>
      <w:r w:rsidR="002106C6" w:rsidRPr="005B627A">
        <w:rPr>
          <w:rFonts w:ascii="Arial Narrow" w:hAnsi="Arial Narrow" w:cs="Tahoma"/>
          <w:sz w:val="28"/>
          <w:szCs w:val="28"/>
        </w:rPr>
        <w:t xml:space="preserve">las </w:t>
      </w:r>
      <w:r w:rsidR="00144486" w:rsidRPr="005B627A">
        <w:rPr>
          <w:rFonts w:ascii="Arial Narrow" w:hAnsi="Arial Narrow" w:cs="Tahoma"/>
          <w:sz w:val="28"/>
          <w:szCs w:val="28"/>
        </w:rPr>
        <w:t xml:space="preserve">funciones </w:t>
      </w:r>
      <w:r w:rsidR="002106C6" w:rsidRPr="005B627A">
        <w:rPr>
          <w:rFonts w:ascii="Arial Narrow" w:hAnsi="Arial Narrow" w:cs="Tahoma"/>
          <w:sz w:val="28"/>
          <w:szCs w:val="28"/>
        </w:rPr>
        <w:t>de grabar, modificar las desviaciones de consumo de los usuarios y archivar</w:t>
      </w:r>
      <w:r w:rsidR="00AF1CB3" w:rsidRPr="005B627A">
        <w:rPr>
          <w:rFonts w:ascii="Arial Narrow" w:hAnsi="Arial Narrow" w:cs="Tahoma"/>
          <w:sz w:val="28"/>
          <w:szCs w:val="28"/>
        </w:rPr>
        <w:t xml:space="preserve">, </w:t>
      </w:r>
      <w:r w:rsidR="00D24DBB" w:rsidRPr="005B627A">
        <w:rPr>
          <w:rFonts w:ascii="Arial Narrow" w:hAnsi="Arial Narrow" w:cs="Tahoma"/>
          <w:sz w:val="28"/>
          <w:szCs w:val="28"/>
        </w:rPr>
        <w:t xml:space="preserve">que debía cumplir sus labores </w:t>
      </w:r>
      <w:r w:rsidR="00C25284">
        <w:rPr>
          <w:rFonts w:ascii="Arial Narrow" w:hAnsi="Arial Narrow" w:cs="Tahoma"/>
          <w:sz w:val="28"/>
          <w:szCs w:val="28"/>
        </w:rPr>
        <w:t xml:space="preserve">diarias conforme la programación, </w:t>
      </w:r>
      <w:r w:rsidR="00821105" w:rsidRPr="005B627A">
        <w:rPr>
          <w:rFonts w:ascii="Arial Narrow" w:hAnsi="Arial Narrow" w:cs="Tahoma"/>
          <w:sz w:val="28"/>
          <w:szCs w:val="28"/>
        </w:rPr>
        <w:t xml:space="preserve">insinuando </w:t>
      </w:r>
      <w:r w:rsidR="0002196E" w:rsidRPr="005B627A">
        <w:rPr>
          <w:rFonts w:ascii="Arial Narrow" w:hAnsi="Arial Narrow" w:cs="Tahoma"/>
          <w:sz w:val="28"/>
          <w:szCs w:val="28"/>
        </w:rPr>
        <w:t xml:space="preserve">con </w:t>
      </w:r>
      <w:r w:rsidR="00413A54">
        <w:rPr>
          <w:rFonts w:ascii="Arial Narrow" w:hAnsi="Arial Narrow" w:cs="Tahoma"/>
          <w:sz w:val="28"/>
          <w:szCs w:val="28"/>
        </w:rPr>
        <w:t xml:space="preserve">cierta </w:t>
      </w:r>
      <w:r w:rsidR="0002196E" w:rsidRPr="005B627A">
        <w:rPr>
          <w:rFonts w:ascii="Arial Narrow" w:hAnsi="Arial Narrow" w:cs="Tahoma"/>
          <w:sz w:val="28"/>
          <w:szCs w:val="28"/>
        </w:rPr>
        <w:t xml:space="preserve">laxitud </w:t>
      </w:r>
      <w:r w:rsidR="00821105" w:rsidRPr="005B627A">
        <w:rPr>
          <w:rFonts w:ascii="Arial Narrow" w:hAnsi="Arial Narrow" w:cs="Tahoma"/>
          <w:sz w:val="28"/>
          <w:szCs w:val="28"/>
        </w:rPr>
        <w:t>que no t</w:t>
      </w:r>
      <w:r w:rsidR="001C2F06" w:rsidRPr="005B627A">
        <w:rPr>
          <w:rFonts w:ascii="Arial Narrow" w:hAnsi="Arial Narrow" w:cs="Tahoma"/>
          <w:sz w:val="28"/>
          <w:szCs w:val="28"/>
        </w:rPr>
        <w:t xml:space="preserve">uvo </w:t>
      </w:r>
      <w:r w:rsidR="00960479" w:rsidRPr="005B627A">
        <w:rPr>
          <w:rFonts w:ascii="Arial Narrow" w:hAnsi="Arial Narrow" w:cs="Tahoma"/>
          <w:sz w:val="28"/>
          <w:szCs w:val="28"/>
        </w:rPr>
        <w:t xml:space="preserve">ninguna </w:t>
      </w:r>
      <w:r w:rsidR="00821105" w:rsidRPr="005B627A">
        <w:rPr>
          <w:rFonts w:ascii="Arial Narrow" w:hAnsi="Arial Narrow" w:cs="Tahoma"/>
          <w:sz w:val="28"/>
          <w:szCs w:val="28"/>
        </w:rPr>
        <w:t xml:space="preserve">responsabilidad en </w:t>
      </w:r>
      <w:r w:rsidR="00960479" w:rsidRPr="005B627A">
        <w:rPr>
          <w:rFonts w:ascii="Arial Narrow" w:hAnsi="Arial Narrow" w:cs="Tahoma"/>
          <w:sz w:val="28"/>
          <w:szCs w:val="28"/>
        </w:rPr>
        <w:t xml:space="preserve">el tipo de </w:t>
      </w:r>
      <w:r w:rsidR="00821105" w:rsidRPr="005B627A">
        <w:rPr>
          <w:rFonts w:ascii="Arial Narrow" w:hAnsi="Arial Narrow" w:cs="Tahoma"/>
          <w:sz w:val="28"/>
          <w:szCs w:val="28"/>
        </w:rPr>
        <w:t>modalidad de vinculación de l</w:t>
      </w:r>
      <w:r w:rsidR="00144486" w:rsidRPr="005B627A">
        <w:rPr>
          <w:rFonts w:ascii="Arial Narrow" w:hAnsi="Arial Narrow" w:cs="Tahoma"/>
          <w:sz w:val="28"/>
          <w:szCs w:val="28"/>
        </w:rPr>
        <w:t>a actora</w:t>
      </w:r>
      <w:r w:rsidR="00821105" w:rsidRPr="005B627A">
        <w:rPr>
          <w:rFonts w:ascii="Arial Narrow" w:hAnsi="Arial Narrow" w:cs="Tahoma"/>
          <w:sz w:val="28"/>
          <w:szCs w:val="28"/>
        </w:rPr>
        <w:t>.</w:t>
      </w:r>
    </w:p>
    <w:p w:rsidR="00DD1FC1" w:rsidRPr="00FA6F9D" w:rsidRDefault="00DD1FC1" w:rsidP="00FA6F9D">
      <w:pPr>
        <w:pStyle w:val="Sinespaciado"/>
      </w:pPr>
    </w:p>
    <w:p w:rsidR="00370A50" w:rsidRDefault="00960479" w:rsidP="005B627A">
      <w:pPr>
        <w:autoSpaceDE w:val="0"/>
        <w:autoSpaceDN w:val="0"/>
        <w:adjustRightInd w:val="0"/>
        <w:spacing w:line="276" w:lineRule="auto"/>
        <w:ind w:firstLine="708"/>
        <w:jc w:val="both"/>
        <w:rPr>
          <w:rFonts w:ascii="Arial Narrow" w:hAnsi="Arial Narrow" w:cs="Tahoma"/>
          <w:sz w:val="28"/>
          <w:szCs w:val="28"/>
          <w:lang w:val="es-CO"/>
        </w:rPr>
      </w:pPr>
      <w:r w:rsidRPr="005B627A">
        <w:rPr>
          <w:rFonts w:ascii="Arial Narrow" w:hAnsi="Arial Narrow" w:cs="Tahoma"/>
          <w:sz w:val="28"/>
          <w:szCs w:val="28"/>
          <w:lang w:val="es-CO"/>
        </w:rPr>
        <w:t>De igual forma,</w:t>
      </w:r>
      <w:r w:rsidR="00D24DBB" w:rsidRPr="005B627A">
        <w:rPr>
          <w:rFonts w:ascii="Arial Narrow" w:hAnsi="Arial Narrow" w:cs="Tahoma"/>
          <w:sz w:val="28"/>
          <w:szCs w:val="28"/>
          <w:lang w:val="es-CO"/>
        </w:rPr>
        <w:t xml:space="preserve"> los declarantes </w:t>
      </w:r>
      <w:r w:rsidR="00A04C59" w:rsidRPr="005B627A">
        <w:rPr>
          <w:rFonts w:ascii="Arial Narrow" w:hAnsi="Arial Narrow"/>
          <w:sz w:val="28"/>
          <w:szCs w:val="28"/>
        </w:rPr>
        <w:t>Juan Guillermo Vallejo Ortega, José Antonio Abadia Quiceno y Karen Samara Madolein Quintero, m</w:t>
      </w:r>
      <w:r w:rsidR="00D24DBB" w:rsidRPr="005B627A">
        <w:rPr>
          <w:rFonts w:ascii="Arial Narrow" w:hAnsi="Arial Narrow" w:cs="Tahoma"/>
          <w:sz w:val="28"/>
          <w:szCs w:val="28"/>
          <w:lang w:val="es-CO"/>
        </w:rPr>
        <w:t>anifestaron q</w:t>
      </w:r>
      <w:r w:rsidRPr="005B627A">
        <w:rPr>
          <w:rFonts w:ascii="Arial Narrow" w:hAnsi="Arial Narrow" w:cs="Tahoma"/>
          <w:sz w:val="28"/>
          <w:szCs w:val="28"/>
          <w:lang w:val="es-CO"/>
        </w:rPr>
        <w:t xml:space="preserve">ue </w:t>
      </w:r>
      <w:r w:rsidR="00DD1FC1" w:rsidRPr="005B627A">
        <w:rPr>
          <w:rFonts w:ascii="Arial Narrow" w:hAnsi="Arial Narrow" w:cs="Tahoma"/>
          <w:sz w:val="28"/>
          <w:szCs w:val="28"/>
          <w:lang w:val="es-CO"/>
        </w:rPr>
        <w:t>los días viernes</w:t>
      </w:r>
      <w:r w:rsidR="00521DAA" w:rsidRPr="005B627A">
        <w:rPr>
          <w:rFonts w:ascii="Arial Narrow" w:hAnsi="Arial Narrow" w:cs="Tahoma"/>
          <w:sz w:val="28"/>
          <w:szCs w:val="28"/>
          <w:lang w:val="es-CO"/>
        </w:rPr>
        <w:t xml:space="preserve"> todo el personal, sin distinción, debía </w:t>
      </w:r>
      <w:r w:rsidR="00DD1FC1" w:rsidRPr="005B627A">
        <w:rPr>
          <w:rFonts w:ascii="Arial Narrow" w:hAnsi="Arial Narrow" w:cs="Tahoma"/>
          <w:sz w:val="28"/>
          <w:szCs w:val="28"/>
          <w:lang w:val="es-CO"/>
        </w:rPr>
        <w:t>hacer uso de una ca</w:t>
      </w:r>
      <w:r w:rsidR="003B203D" w:rsidRPr="005B627A">
        <w:rPr>
          <w:rFonts w:ascii="Arial Narrow" w:hAnsi="Arial Narrow" w:cs="Tahoma"/>
          <w:sz w:val="28"/>
          <w:szCs w:val="28"/>
          <w:lang w:val="es-CO"/>
        </w:rPr>
        <w:t xml:space="preserve">misa institucional; </w:t>
      </w:r>
      <w:r w:rsidR="00091D90" w:rsidRPr="005B627A">
        <w:rPr>
          <w:rFonts w:ascii="Arial Narrow" w:hAnsi="Arial Narrow" w:cs="Tahoma"/>
          <w:sz w:val="28"/>
          <w:szCs w:val="28"/>
          <w:lang w:val="es-CO"/>
        </w:rPr>
        <w:t xml:space="preserve">así mismo, </w:t>
      </w:r>
      <w:r w:rsidR="00C360E7" w:rsidRPr="005B627A">
        <w:rPr>
          <w:rFonts w:ascii="Arial Narrow" w:hAnsi="Arial Narrow" w:cs="Tahoma"/>
          <w:sz w:val="28"/>
          <w:szCs w:val="28"/>
          <w:lang w:val="es-CO"/>
        </w:rPr>
        <w:t xml:space="preserve">que </w:t>
      </w:r>
      <w:r w:rsidR="00091D90" w:rsidRPr="005B627A">
        <w:rPr>
          <w:rFonts w:ascii="Arial Narrow" w:hAnsi="Arial Narrow" w:cs="Tahoma"/>
          <w:sz w:val="28"/>
          <w:szCs w:val="28"/>
          <w:lang w:val="es-CO"/>
        </w:rPr>
        <w:t>los programas de salud ocupacional eran dispuestos</w:t>
      </w:r>
      <w:r w:rsidR="00EA4B0D" w:rsidRPr="005B627A">
        <w:rPr>
          <w:rFonts w:ascii="Arial Narrow" w:hAnsi="Arial Narrow" w:cs="Tahoma"/>
          <w:sz w:val="28"/>
          <w:szCs w:val="28"/>
          <w:lang w:val="es-CO"/>
        </w:rPr>
        <w:t xml:space="preserve"> e implementados </w:t>
      </w:r>
      <w:r w:rsidR="009315C5" w:rsidRPr="005B627A">
        <w:rPr>
          <w:rFonts w:ascii="Arial Narrow" w:hAnsi="Arial Narrow" w:cs="Tahoma"/>
          <w:sz w:val="28"/>
          <w:szCs w:val="28"/>
          <w:lang w:val="es-CO"/>
        </w:rPr>
        <w:t xml:space="preserve">para contratistas </w:t>
      </w:r>
      <w:r w:rsidR="0052439D" w:rsidRPr="005B627A">
        <w:rPr>
          <w:rFonts w:ascii="Arial Narrow" w:hAnsi="Arial Narrow" w:cs="Tahoma"/>
          <w:sz w:val="28"/>
          <w:szCs w:val="28"/>
          <w:lang w:val="es-CO"/>
        </w:rPr>
        <w:t xml:space="preserve">y </w:t>
      </w:r>
      <w:r w:rsidR="00672F22" w:rsidRPr="005B627A">
        <w:rPr>
          <w:rFonts w:ascii="Arial Narrow" w:hAnsi="Arial Narrow" w:cs="Tahoma"/>
          <w:sz w:val="28"/>
          <w:szCs w:val="28"/>
          <w:lang w:val="es-CO"/>
        </w:rPr>
        <w:t xml:space="preserve">empleados </w:t>
      </w:r>
      <w:r w:rsidR="009315C5" w:rsidRPr="005B627A">
        <w:rPr>
          <w:rFonts w:ascii="Arial Narrow" w:hAnsi="Arial Narrow" w:cs="Tahoma"/>
          <w:sz w:val="28"/>
          <w:szCs w:val="28"/>
          <w:lang w:val="es-CO"/>
        </w:rPr>
        <w:t>de planta</w:t>
      </w:r>
      <w:r w:rsidR="0052439D" w:rsidRPr="005B627A">
        <w:rPr>
          <w:rFonts w:ascii="Arial Narrow" w:hAnsi="Arial Narrow" w:cs="Tahoma"/>
          <w:sz w:val="28"/>
          <w:szCs w:val="28"/>
          <w:lang w:val="es-CO"/>
        </w:rPr>
        <w:t xml:space="preserve">; y </w:t>
      </w:r>
      <w:r w:rsidR="00EA4B0D" w:rsidRPr="005B627A">
        <w:rPr>
          <w:rFonts w:ascii="Arial Narrow" w:hAnsi="Arial Narrow" w:cs="Tahoma"/>
          <w:sz w:val="28"/>
          <w:szCs w:val="28"/>
          <w:lang w:val="es-CO"/>
        </w:rPr>
        <w:t xml:space="preserve">que </w:t>
      </w:r>
      <w:r w:rsidR="00091D90" w:rsidRPr="005B627A">
        <w:rPr>
          <w:rFonts w:ascii="Arial Narrow" w:hAnsi="Arial Narrow" w:cs="Tahoma"/>
          <w:sz w:val="28"/>
          <w:szCs w:val="28"/>
          <w:lang w:val="es-CO"/>
        </w:rPr>
        <w:t xml:space="preserve">se </w:t>
      </w:r>
      <w:r w:rsidR="00517AF4" w:rsidRPr="005B627A">
        <w:rPr>
          <w:rFonts w:ascii="Arial Narrow" w:hAnsi="Arial Narrow" w:cs="Tahoma"/>
          <w:sz w:val="28"/>
          <w:szCs w:val="28"/>
          <w:lang w:val="es-CO"/>
        </w:rPr>
        <w:t>fijaba</w:t>
      </w:r>
      <w:r w:rsidR="00887C4A" w:rsidRPr="005B627A">
        <w:rPr>
          <w:rFonts w:ascii="Arial Narrow" w:hAnsi="Arial Narrow" w:cs="Tahoma"/>
          <w:sz w:val="28"/>
          <w:szCs w:val="28"/>
          <w:lang w:val="es-CO"/>
        </w:rPr>
        <w:t>n programaciones por áreas, todo en aras de lograr total asistencia</w:t>
      </w:r>
      <w:r w:rsidR="0052439D" w:rsidRPr="005B627A">
        <w:rPr>
          <w:rFonts w:ascii="Arial Narrow" w:hAnsi="Arial Narrow" w:cs="Tahoma"/>
          <w:sz w:val="28"/>
          <w:szCs w:val="28"/>
          <w:lang w:val="es-CO"/>
        </w:rPr>
        <w:t xml:space="preserve"> de los colaboradores.</w:t>
      </w:r>
    </w:p>
    <w:p w:rsidR="0012071D" w:rsidRDefault="0012071D" w:rsidP="0012071D">
      <w:pPr>
        <w:pStyle w:val="Sinespaciado"/>
        <w:rPr>
          <w:lang w:val="es-CO"/>
        </w:rPr>
      </w:pPr>
    </w:p>
    <w:p w:rsidR="00C05D51" w:rsidRPr="005B627A" w:rsidRDefault="0012071D" w:rsidP="0012071D">
      <w:pPr>
        <w:autoSpaceDE w:val="0"/>
        <w:autoSpaceDN w:val="0"/>
        <w:adjustRightInd w:val="0"/>
        <w:spacing w:line="276" w:lineRule="auto"/>
        <w:ind w:firstLine="708"/>
        <w:jc w:val="both"/>
        <w:rPr>
          <w:rFonts w:ascii="Arial Narrow" w:hAnsi="Arial Narrow" w:cs="Tahoma"/>
          <w:sz w:val="28"/>
          <w:szCs w:val="28"/>
          <w:lang w:val="es-CO"/>
        </w:rPr>
      </w:pPr>
      <w:r>
        <w:rPr>
          <w:rFonts w:ascii="Arial Narrow" w:hAnsi="Arial Narrow" w:cs="Tahoma"/>
          <w:sz w:val="28"/>
          <w:szCs w:val="28"/>
          <w:lang w:val="es-CO"/>
        </w:rPr>
        <w:t xml:space="preserve">No es de recibo la crítica </w:t>
      </w:r>
      <w:r w:rsidR="008F70D3" w:rsidRPr="005B627A">
        <w:rPr>
          <w:rFonts w:ascii="Arial Narrow" w:hAnsi="Arial Narrow" w:cs="Tahoma"/>
          <w:sz w:val="28"/>
          <w:szCs w:val="28"/>
          <w:lang w:val="es-CO"/>
        </w:rPr>
        <w:t xml:space="preserve">del recurrente relacionada con </w:t>
      </w:r>
      <w:r w:rsidR="009C680C" w:rsidRPr="005B627A">
        <w:rPr>
          <w:rFonts w:ascii="Arial Narrow" w:hAnsi="Arial Narrow" w:cs="Tahoma"/>
          <w:sz w:val="28"/>
          <w:szCs w:val="28"/>
          <w:lang w:val="es-CO"/>
        </w:rPr>
        <w:t xml:space="preserve">la falta de valoración </w:t>
      </w:r>
      <w:r w:rsidR="008F70D3" w:rsidRPr="005B627A">
        <w:rPr>
          <w:rFonts w:ascii="Arial Narrow" w:hAnsi="Arial Narrow" w:cs="Tahoma"/>
          <w:sz w:val="28"/>
          <w:szCs w:val="28"/>
          <w:lang w:val="es-CO"/>
        </w:rPr>
        <w:t xml:space="preserve">de la norma convencional </w:t>
      </w:r>
      <w:r w:rsidR="009C680C" w:rsidRPr="005B627A">
        <w:rPr>
          <w:rFonts w:ascii="Arial Narrow" w:hAnsi="Arial Narrow" w:cs="Tahoma"/>
          <w:sz w:val="28"/>
          <w:szCs w:val="28"/>
          <w:lang w:val="es-CO"/>
        </w:rPr>
        <w:t>en la</w:t>
      </w:r>
      <w:r w:rsidR="008F70D3" w:rsidRPr="005B627A">
        <w:rPr>
          <w:rFonts w:ascii="Arial Narrow" w:hAnsi="Arial Narrow" w:cs="Tahoma"/>
          <w:sz w:val="28"/>
          <w:szCs w:val="28"/>
          <w:lang w:val="es-CO"/>
        </w:rPr>
        <w:t xml:space="preserve"> </w:t>
      </w:r>
      <w:r w:rsidR="00C770C4" w:rsidRPr="005B627A">
        <w:rPr>
          <w:rFonts w:ascii="Arial Narrow" w:hAnsi="Arial Narrow" w:cs="Tahoma"/>
          <w:sz w:val="28"/>
          <w:szCs w:val="28"/>
          <w:lang w:val="es-CO"/>
        </w:rPr>
        <w:t xml:space="preserve">cual </w:t>
      </w:r>
      <w:r w:rsidR="009C680C" w:rsidRPr="005B627A">
        <w:rPr>
          <w:rFonts w:ascii="Arial Narrow" w:hAnsi="Arial Narrow" w:cs="Tahoma"/>
          <w:sz w:val="28"/>
          <w:szCs w:val="28"/>
          <w:lang w:val="es-CO"/>
        </w:rPr>
        <w:t xml:space="preserve">se define el procedimiento para la vinculación de personal, </w:t>
      </w:r>
      <w:r w:rsidR="00AE78B3" w:rsidRPr="005B627A">
        <w:rPr>
          <w:rFonts w:ascii="Arial Narrow" w:hAnsi="Arial Narrow" w:cs="Tahoma"/>
          <w:sz w:val="28"/>
          <w:szCs w:val="28"/>
          <w:lang w:val="es-CO"/>
        </w:rPr>
        <w:t xml:space="preserve">y que </w:t>
      </w:r>
      <w:r w:rsidR="008F0534" w:rsidRPr="005B627A">
        <w:rPr>
          <w:rFonts w:ascii="Arial Narrow" w:hAnsi="Arial Narrow" w:cs="Tahoma"/>
          <w:sz w:val="28"/>
          <w:szCs w:val="28"/>
          <w:lang w:val="es-CO"/>
        </w:rPr>
        <w:t xml:space="preserve">a su juicio, se concibe </w:t>
      </w:r>
      <w:r w:rsidR="009636B6" w:rsidRPr="005B627A">
        <w:rPr>
          <w:rFonts w:ascii="Arial Narrow" w:hAnsi="Arial Narrow" w:cs="Tahoma"/>
          <w:sz w:val="28"/>
          <w:szCs w:val="28"/>
          <w:lang w:val="es-CO"/>
        </w:rPr>
        <w:t xml:space="preserve">como un </w:t>
      </w:r>
      <w:r w:rsidR="00254E34" w:rsidRPr="005B627A">
        <w:rPr>
          <w:rFonts w:ascii="Arial Narrow" w:hAnsi="Arial Narrow" w:cs="Tahoma"/>
          <w:sz w:val="28"/>
          <w:szCs w:val="28"/>
          <w:lang w:val="es-CO"/>
        </w:rPr>
        <w:t xml:space="preserve">eximente de las sanciones e indemnizaciones a que hubiere lugar, y </w:t>
      </w:r>
      <w:r w:rsidR="008F0534" w:rsidRPr="005B627A">
        <w:rPr>
          <w:rFonts w:ascii="Arial Narrow" w:hAnsi="Arial Narrow" w:cs="Tahoma"/>
          <w:sz w:val="28"/>
          <w:szCs w:val="28"/>
          <w:lang w:val="es-CO"/>
        </w:rPr>
        <w:t xml:space="preserve">como una </w:t>
      </w:r>
      <w:r w:rsidR="00D80E8C" w:rsidRPr="005B627A">
        <w:rPr>
          <w:rFonts w:ascii="Arial Narrow" w:hAnsi="Arial Narrow" w:cs="Tahoma"/>
          <w:sz w:val="28"/>
          <w:szCs w:val="28"/>
          <w:lang w:val="es-CO"/>
        </w:rPr>
        <w:t xml:space="preserve">justa causa para </w:t>
      </w:r>
      <w:r w:rsidR="00E013EF" w:rsidRPr="005B627A">
        <w:rPr>
          <w:rFonts w:ascii="Arial Narrow" w:hAnsi="Arial Narrow" w:cs="Tahoma"/>
          <w:sz w:val="28"/>
          <w:szCs w:val="28"/>
          <w:lang w:val="es-CO"/>
        </w:rPr>
        <w:t xml:space="preserve">impedir la provisión de </w:t>
      </w:r>
      <w:r w:rsidR="00DF078E" w:rsidRPr="005B627A">
        <w:rPr>
          <w:rFonts w:ascii="Arial Narrow" w:hAnsi="Arial Narrow" w:cs="Tahoma"/>
          <w:sz w:val="28"/>
          <w:szCs w:val="28"/>
          <w:lang w:val="es-CO"/>
        </w:rPr>
        <w:t>cargos al arbitrio de los directivos de la empresa</w:t>
      </w:r>
      <w:r w:rsidR="00E013EF" w:rsidRPr="005B627A">
        <w:rPr>
          <w:rFonts w:ascii="Arial Narrow" w:hAnsi="Arial Narrow" w:cs="Tahoma"/>
          <w:sz w:val="28"/>
          <w:szCs w:val="28"/>
          <w:lang w:val="es-CO"/>
        </w:rPr>
        <w:t xml:space="preserve">, </w:t>
      </w:r>
      <w:r>
        <w:rPr>
          <w:rFonts w:ascii="Arial Narrow" w:hAnsi="Arial Narrow" w:cs="Tahoma"/>
          <w:sz w:val="28"/>
          <w:szCs w:val="28"/>
          <w:lang w:val="es-CO"/>
        </w:rPr>
        <w:t xml:space="preserve">habida consideración de que </w:t>
      </w:r>
      <w:r w:rsidR="00254E34" w:rsidRPr="005B627A">
        <w:rPr>
          <w:rFonts w:ascii="Arial Narrow" w:hAnsi="Arial Narrow" w:cs="Tahoma"/>
          <w:sz w:val="28"/>
          <w:szCs w:val="28"/>
          <w:lang w:val="es-CO"/>
        </w:rPr>
        <w:t xml:space="preserve"> conforme el expreso tenor del artículo 40 convencional, dicho procedimiento </w:t>
      </w:r>
      <w:r w:rsidR="009636B6" w:rsidRPr="005B627A">
        <w:rPr>
          <w:rFonts w:ascii="Arial Narrow" w:hAnsi="Arial Narrow" w:cs="Tahoma"/>
          <w:sz w:val="28"/>
          <w:szCs w:val="28"/>
          <w:lang w:val="es-CO"/>
        </w:rPr>
        <w:t>de selección de</w:t>
      </w:r>
      <w:r w:rsidR="00254E34" w:rsidRPr="005B627A">
        <w:rPr>
          <w:rFonts w:ascii="Arial Narrow" w:hAnsi="Arial Narrow" w:cs="Tahoma"/>
          <w:sz w:val="28"/>
          <w:szCs w:val="28"/>
          <w:lang w:val="es-CO"/>
        </w:rPr>
        <w:t xml:space="preserve"> personal fue implementado a partir del 1º de enero de 1998, </w:t>
      </w:r>
      <w:r w:rsidR="009636B6" w:rsidRPr="005B627A">
        <w:rPr>
          <w:rFonts w:ascii="Arial Narrow" w:hAnsi="Arial Narrow" w:cs="Tahoma"/>
          <w:sz w:val="28"/>
          <w:szCs w:val="28"/>
          <w:lang w:val="es-CO"/>
        </w:rPr>
        <w:t xml:space="preserve">por tanto, </w:t>
      </w:r>
      <w:r w:rsidR="00B034CE" w:rsidRPr="005B627A">
        <w:rPr>
          <w:rFonts w:ascii="Arial Narrow" w:hAnsi="Arial Narrow" w:cs="Tahoma"/>
          <w:sz w:val="28"/>
          <w:szCs w:val="28"/>
          <w:lang w:val="es-CO"/>
        </w:rPr>
        <w:t>resu</w:t>
      </w:r>
      <w:r w:rsidR="00E97477" w:rsidRPr="005B627A">
        <w:rPr>
          <w:rFonts w:ascii="Arial Narrow" w:hAnsi="Arial Narrow" w:cs="Tahoma"/>
          <w:sz w:val="28"/>
          <w:szCs w:val="28"/>
          <w:lang w:val="es-CO"/>
        </w:rPr>
        <w:t>lta inadm</w:t>
      </w:r>
      <w:r w:rsidR="00B034CE" w:rsidRPr="005B627A">
        <w:rPr>
          <w:rFonts w:ascii="Arial Narrow" w:hAnsi="Arial Narrow" w:cs="Tahoma"/>
          <w:sz w:val="28"/>
          <w:szCs w:val="28"/>
          <w:lang w:val="es-CO"/>
        </w:rPr>
        <w:t xml:space="preserve">isible que </w:t>
      </w:r>
      <w:r w:rsidR="00931D5E" w:rsidRPr="005B627A">
        <w:rPr>
          <w:rFonts w:ascii="Arial Narrow" w:hAnsi="Arial Narrow" w:cs="Tahoma"/>
          <w:sz w:val="28"/>
          <w:szCs w:val="28"/>
          <w:lang w:val="es-CO"/>
        </w:rPr>
        <w:t>sólo hasta el año 2013, cuando la demandante dejó de prestar sus servicios en la empresa, se aprovisionaran los cargos del área de previa facturaci</w:t>
      </w:r>
      <w:r w:rsidR="00FA344C" w:rsidRPr="005B627A">
        <w:rPr>
          <w:rFonts w:ascii="Arial Narrow" w:hAnsi="Arial Narrow" w:cs="Tahoma"/>
          <w:sz w:val="28"/>
          <w:szCs w:val="28"/>
          <w:lang w:val="es-CO"/>
        </w:rPr>
        <w:t>ón con personal de planta reubicado</w:t>
      </w:r>
      <w:r w:rsidR="00751ECA" w:rsidRPr="005B627A">
        <w:rPr>
          <w:rFonts w:ascii="Arial Narrow" w:hAnsi="Arial Narrow" w:cs="Tahoma"/>
          <w:sz w:val="28"/>
          <w:szCs w:val="28"/>
          <w:lang w:val="es-CO"/>
        </w:rPr>
        <w:t xml:space="preserve"> del área comercial</w:t>
      </w:r>
      <w:r w:rsidR="00FA344C" w:rsidRPr="005B627A">
        <w:rPr>
          <w:rFonts w:ascii="Arial Narrow" w:hAnsi="Arial Narrow" w:cs="Tahoma"/>
          <w:sz w:val="28"/>
          <w:szCs w:val="28"/>
          <w:lang w:val="es-CO"/>
        </w:rPr>
        <w:t>, según</w:t>
      </w:r>
      <w:r w:rsidR="00C25284">
        <w:rPr>
          <w:rFonts w:ascii="Arial Narrow" w:hAnsi="Arial Narrow" w:cs="Tahoma"/>
          <w:sz w:val="28"/>
          <w:szCs w:val="28"/>
          <w:lang w:val="es-CO"/>
        </w:rPr>
        <w:t xml:space="preserve"> lo indicó la señora </w:t>
      </w:r>
      <w:r w:rsidR="00751ECA" w:rsidRPr="005B627A">
        <w:rPr>
          <w:rFonts w:ascii="Arial Narrow" w:hAnsi="Arial Narrow" w:cs="Tahoma"/>
          <w:sz w:val="28"/>
          <w:szCs w:val="28"/>
          <w:lang w:val="es-CO"/>
        </w:rPr>
        <w:t xml:space="preserve">Olga Liliana </w:t>
      </w:r>
      <w:r w:rsidR="008B1884" w:rsidRPr="005B627A">
        <w:rPr>
          <w:rFonts w:ascii="Arial Narrow" w:hAnsi="Arial Narrow" w:cs="Tahoma"/>
          <w:sz w:val="28"/>
          <w:szCs w:val="28"/>
          <w:lang w:val="es-CO"/>
        </w:rPr>
        <w:t xml:space="preserve">Ocampo Contreras </w:t>
      </w:r>
      <w:r w:rsidR="00C25284">
        <w:rPr>
          <w:rFonts w:ascii="Arial Narrow" w:hAnsi="Arial Narrow" w:cs="Tahoma"/>
          <w:sz w:val="28"/>
          <w:szCs w:val="28"/>
          <w:lang w:val="es-CO"/>
        </w:rPr>
        <w:t xml:space="preserve">en su versión. </w:t>
      </w:r>
    </w:p>
    <w:p w:rsidR="00C05D51" w:rsidRPr="000C7CF9" w:rsidRDefault="00C05D51" w:rsidP="000C7CF9">
      <w:pPr>
        <w:pStyle w:val="Sinespaciado"/>
      </w:pPr>
    </w:p>
    <w:p w:rsidR="00765CF5" w:rsidRPr="005B627A" w:rsidRDefault="00C45440" w:rsidP="005B627A">
      <w:pPr>
        <w:autoSpaceDE w:val="0"/>
        <w:autoSpaceDN w:val="0"/>
        <w:adjustRightInd w:val="0"/>
        <w:spacing w:line="276" w:lineRule="auto"/>
        <w:ind w:firstLine="708"/>
        <w:jc w:val="both"/>
        <w:rPr>
          <w:rFonts w:ascii="Arial Narrow" w:hAnsi="Arial Narrow" w:cs="Tahoma"/>
          <w:sz w:val="28"/>
          <w:szCs w:val="28"/>
          <w:lang w:val="es-CO"/>
        </w:rPr>
      </w:pPr>
      <w:r>
        <w:rPr>
          <w:rFonts w:ascii="Arial Narrow" w:hAnsi="Arial Narrow" w:cs="Tahoma"/>
          <w:sz w:val="28"/>
          <w:szCs w:val="28"/>
          <w:lang w:val="es-CO"/>
        </w:rPr>
        <w:t xml:space="preserve">De otra parte, </w:t>
      </w:r>
      <w:r w:rsidR="00C25284">
        <w:rPr>
          <w:rFonts w:ascii="Arial Narrow" w:hAnsi="Arial Narrow" w:cs="Tahoma"/>
          <w:sz w:val="28"/>
          <w:szCs w:val="28"/>
          <w:lang w:val="es-CO"/>
        </w:rPr>
        <w:t>e</w:t>
      </w:r>
      <w:r w:rsidR="00C05D51" w:rsidRPr="005B627A">
        <w:rPr>
          <w:rFonts w:ascii="Arial Narrow" w:hAnsi="Arial Narrow" w:cs="Tahoma"/>
          <w:sz w:val="28"/>
          <w:szCs w:val="28"/>
          <w:lang w:val="es-CO"/>
        </w:rPr>
        <w:t xml:space="preserve">n alusión </w:t>
      </w:r>
      <w:r w:rsidR="006274E5" w:rsidRPr="005B627A">
        <w:rPr>
          <w:rFonts w:ascii="Arial Narrow" w:hAnsi="Arial Narrow" w:cs="Tahoma"/>
          <w:sz w:val="28"/>
          <w:szCs w:val="28"/>
          <w:lang w:val="es-CO"/>
        </w:rPr>
        <w:t xml:space="preserve">al razonamiento del recurrente, </w:t>
      </w:r>
      <w:r w:rsidR="004D0A80" w:rsidRPr="005B627A">
        <w:rPr>
          <w:rFonts w:ascii="Arial Narrow" w:hAnsi="Arial Narrow" w:cs="Tahoma"/>
          <w:sz w:val="28"/>
          <w:szCs w:val="28"/>
          <w:lang w:val="es-CO"/>
        </w:rPr>
        <w:t>orientado</w:t>
      </w:r>
      <w:r w:rsidR="00030AAF" w:rsidRPr="005B627A">
        <w:rPr>
          <w:rFonts w:ascii="Arial Narrow" w:hAnsi="Arial Narrow" w:cs="Tahoma"/>
          <w:sz w:val="28"/>
          <w:szCs w:val="28"/>
          <w:lang w:val="es-CO"/>
        </w:rPr>
        <w:t xml:space="preserve"> </w:t>
      </w:r>
      <w:r w:rsidR="00C05D51" w:rsidRPr="005B627A">
        <w:rPr>
          <w:rFonts w:ascii="Arial Narrow" w:hAnsi="Arial Narrow" w:cs="Tahoma"/>
          <w:sz w:val="28"/>
          <w:szCs w:val="28"/>
          <w:lang w:val="es-CO"/>
        </w:rPr>
        <w:t>a la posibilidad</w:t>
      </w:r>
      <w:r w:rsidR="004D0A80" w:rsidRPr="005B627A">
        <w:rPr>
          <w:rFonts w:ascii="Arial Narrow" w:hAnsi="Arial Narrow" w:cs="Tahoma"/>
          <w:sz w:val="28"/>
          <w:szCs w:val="28"/>
          <w:lang w:val="es-CO"/>
        </w:rPr>
        <w:t xml:space="preserve"> que tuvo la actora d</w:t>
      </w:r>
      <w:r w:rsidR="00C05D51" w:rsidRPr="005B627A">
        <w:rPr>
          <w:rFonts w:ascii="Arial Narrow" w:hAnsi="Arial Narrow" w:cs="Tahoma"/>
          <w:sz w:val="28"/>
          <w:szCs w:val="28"/>
          <w:lang w:val="es-CO"/>
        </w:rPr>
        <w:t>e participar en el concurso para la provisión de cargos</w:t>
      </w:r>
      <w:r w:rsidR="004D0A80" w:rsidRPr="005B627A">
        <w:rPr>
          <w:rFonts w:ascii="Arial Narrow" w:hAnsi="Arial Narrow" w:cs="Tahoma"/>
          <w:sz w:val="28"/>
          <w:szCs w:val="28"/>
          <w:lang w:val="es-CO"/>
        </w:rPr>
        <w:t xml:space="preserve">, </w:t>
      </w:r>
      <w:r w:rsidR="00030AAF" w:rsidRPr="005B627A">
        <w:rPr>
          <w:rFonts w:ascii="Arial Narrow" w:hAnsi="Arial Narrow" w:cs="Tahoma"/>
          <w:sz w:val="28"/>
          <w:szCs w:val="28"/>
          <w:lang w:val="es-CO"/>
        </w:rPr>
        <w:t>sin qu</w:t>
      </w:r>
      <w:r w:rsidR="009146FC" w:rsidRPr="005B627A">
        <w:rPr>
          <w:rFonts w:ascii="Arial Narrow" w:hAnsi="Arial Narrow" w:cs="Tahoma"/>
          <w:sz w:val="28"/>
          <w:szCs w:val="28"/>
          <w:lang w:val="es-CO"/>
        </w:rPr>
        <w:t xml:space="preserve">e ésta </w:t>
      </w:r>
      <w:r w:rsidR="006274E5" w:rsidRPr="005B627A">
        <w:rPr>
          <w:rFonts w:ascii="Arial Narrow" w:hAnsi="Arial Narrow" w:cs="Tahoma"/>
          <w:sz w:val="28"/>
          <w:szCs w:val="28"/>
          <w:lang w:val="es-CO"/>
        </w:rPr>
        <w:t>lo hiciera</w:t>
      </w:r>
      <w:r w:rsidR="00C05D51" w:rsidRPr="005B627A">
        <w:rPr>
          <w:rFonts w:ascii="Arial Narrow" w:hAnsi="Arial Narrow" w:cs="Tahoma"/>
          <w:sz w:val="28"/>
          <w:szCs w:val="28"/>
          <w:lang w:val="es-CO"/>
        </w:rPr>
        <w:t xml:space="preserve">, </w:t>
      </w:r>
      <w:r w:rsidR="00C91D9D" w:rsidRPr="005B627A">
        <w:rPr>
          <w:rFonts w:ascii="Arial Narrow" w:hAnsi="Arial Narrow" w:cs="Tahoma"/>
          <w:sz w:val="28"/>
          <w:szCs w:val="28"/>
          <w:lang w:val="es-CO"/>
        </w:rPr>
        <w:t xml:space="preserve">considera la Sala que le correspondía a la entidad singularizar las pruebas que acreditasen tal afirmación, </w:t>
      </w:r>
      <w:r w:rsidR="006274E5" w:rsidRPr="005B627A">
        <w:rPr>
          <w:rFonts w:ascii="Arial Narrow" w:hAnsi="Arial Narrow" w:cs="Tahoma"/>
          <w:sz w:val="28"/>
          <w:szCs w:val="28"/>
          <w:lang w:val="es-CO"/>
        </w:rPr>
        <w:t xml:space="preserve">pues como </w:t>
      </w:r>
      <w:r w:rsidR="009146FC" w:rsidRPr="005B627A">
        <w:rPr>
          <w:rFonts w:ascii="Arial Narrow" w:hAnsi="Arial Narrow" w:cs="Tahoma"/>
          <w:sz w:val="28"/>
          <w:szCs w:val="28"/>
          <w:lang w:val="es-CO"/>
        </w:rPr>
        <w:t xml:space="preserve">quedó visto, </w:t>
      </w:r>
      <w:r w:rsidR="00765CF5" w:rsidRPr="005B627A">
        <w:rPr>
          <w:rFonts w:ascii="Arial Narrow" w:hAnsi="Arial Narrow" w:cs="Tahoma"/>
          <w:sz w:val="28"/>
          <w:szCs w:val="28"/>
          <w:lang w:val="es-CO"/>
        </w:rPr>
        <w:t xml:space="preserve">la crisis de personal </w:t>
      </w:r>
      <w:r w:rsidR="009146FC" w:rsidRPr="005B627A">
        <w:rPr>
          <w:rFonts w:ascii="Arial Narrow" w:hAnsi="Arial Narrow" w:cs="Tahoma"/>
          <w:sz w:val="28"/>
          <w:szCs w:val="28"/>
          <w:lang w:val="es-CO"/>
        </w:rPr>
        <w:t xml:space="preserve">del </w:t>
      </w:r>
      <w:r w:rsidR="004D0A80" w:rsidRPr="005B627A">
        <w:rPr>
          <w:rFonts w:ascii="Arial Narrow" w:hAnsi="Arial Narrow" w:cs="Tahoma"/>
          <w:sz w:val="28"/>
          <w:szCs w:val="28"/>
          <w:lang w:val="es-CO"/>
        </w:rPr>
        <w:t xml:space="preserve">área de previa facturación </w:t>
      </w:r>
      <w:r w:rsidR="00765CF5" w:rsidRPr="005B627A">
        <w:rPr>
          <w:rFonts w:ascii="Arial Narrow" w:hAnsi="Arial Narrow" w:cs="Tahoma"/>
          <w:sz w:val="28"/>
          <w:szCs w:val="28"/>
          <w:lang w:val="es-CO"/>
        </w:rPr>
        <w:t xml:space="preserve">se satisfizo con personal reubicado </w:t>
      </w:r>
      <w:r w:rsidR="00D04D75" w:rsidRPr="005B627A">
        <w:rPr>
          <w:rFonts w:ascii="Arial Narrow" w:hAnsi="Arial Narrow" w:cs="Tahoma"/>
          <w:sz w:val="28"/>
          <w:szCs w:val="28"/>
          <w:lang w:val="es-CO"/>
        </w:rPr>
        <w:t>de planta</w:t>
      </w:r>
      <w:r w:rsidR="00765CF5" w:rsidRPr="005B627A">
        <w:rPr>
          <w:rFonts w:ascii="Arial Narrow" w:hAnsi="Arial Narrow" w:cs="Tahoma"/>
          <w:sz w:val="28"/>
          <w:szCs w:val="28"/>
          <w:lang w:val="es-CO"/>
        </w:rPr>
        <w:t xml:space="preserve">, </w:t>
      </w:r>
      <w:r w:rsidR="0085183B" w:rsidRPr="005B627A">
        <w:rPr>
          <w:rFonts w:ascii="Arial Narrow" w:hAnsi="Arial Narrow" w:cs="Tahoma"/>
          <w:sz w:val="28"/>
          <w:szCs w:val="28"/>
          <w:lang w:val="es-CO"/>
        </w:rPr>
        <w:t xml:space="preserve">por </w:t>
      </w:r>
      <w:r w:rsidR="00765CF5" w:rsidRPr="005B627A">
        <w:rPr>
          <w:rFonts w:ascii="Arial Narrow" w:hAnsi="Arial Narrow" w:cs="Tahoma"/>
          <w:sz w:val="28"/>
          <w:szCs w:val="28"/>
          <w:lang w:val="es-CO"/>
        </w:rPr>
        <w:t>lo que se infiere que</w:t>
      </w:r>
      <w:r w:rsidR="0085183B" w:rsidRPr="005B627A">
        <w:rPr>
          <w:rFonts w:ascii="Arial Narrow" w:hAnsi="Arial Narrow" w:cs="Tahoma"/>
          <w:sz w:val="28"/>
          <w:szCs w:val="28"/>
          <w:lang w:val="es-CO"/>
        </w:rPr>
        <w:t xml:space="preserve"> la empresa no </w:t>
      </w:r>
      <w:r w:rsidR="00765CF5" w:rsidRPr="005B627A">
        <w:rPr>
          <w:rFonts w:ascii="Arial Narrow" w:hAnsi="Arial Narrow" w:cs="Tahoma"/>
          <w:sz w:val="28"/>
          <w:szCs w:val="28"/>
          <w:lang w:val="es-CO"/>
        </w:rPr>
        <w:t>hizo el respectivo llamado a concurso para la provisión de esos cargos.</w:t>
      </w:r>
    </w:p>
    <w:p w:rsidR="00765CF5" w:rsidRPr="00AE3917" w:rsidRDefault="00765CF5" w:rsidP="00AE3917">
      <w:pPr>
        <w:pStyle w:val="Sinespaciado"/>
      </w:pPr>
    </w:p>
    <w:p w:rsidR="0085183B" w:rsidRPr="005B627A" w:rsidRDefault="00413A54" w:rsidP="005B627A">
      <w:pPr>
        <w:autoSpaceDE w:val="0"/>
        <w:autoSpaceDN w:val="0"/>
        <w:adjustRightInd w:val="0"/>
        <w:spacing w:line="276" w:lineRule="auto"/>
        <w:ind w:firstLine="708"/>
        <w:jc w:val="both"/>
        <w:rPr>
          <w:rFonts w:ascii="Arial Narrow" w:hAnsi="Arial Narrow"/>
          <w:sz w:val="28"/>
          <w:szCs w:val="28"/>
        </w:rPr>
      </w:pPr>
      <w:r>
        <w:rPr>
          <w:rFonts w:ascii="Arial Narrow" w:hAnsi="Arial Narrow" w:cs="Tahoma"/>
          <w:sz w:val="28"/>
          <w:szCs w:val="28"/>
          <w:lang w:val="es-CO"/>
        </w:rPr>
        <w:t>En conclusión</w:t>
      </w:r>
      <w:r w:rsidR="0085183B" w:rsidRPr="005B627A">
        <w:rPr>
          <w:rFonts w:ascii="Arial Narrow" w:hAnsi="Arial Narrow" w:cs="Tahoma"/>
          <w:sz w:val="28"/>
          <w:szCs w:val="28"/>
          <w:lang w:val="es-CO"/>
        </w:rPr>
        <w:t xml:space="preserve">, las anteriores probanzas de cumplimiento de horarios, asistencia a capacitaciones, imposición de dotación institucional, el sometimiento a las órdenes de un jefe inmediato, y el convenio de una labor de carácter </w:t>
      </w:r>
      <w:r w:rsidR="00921A8A" w:rsidRPr="005B627A">
        <w:rPr>
          <w:rFonts w:ascii="Arial Narrow" w:hAnsi="Arial Narrow" w:cs="Tahoma"/>
          <w:sz w:val="28"/>
          <w:szCs w:val="28"/>
          <w:lang w:val="es-CO"/>
        </w:rPr>
        <w:t xml:space="preserve">necesario, </w:t>
      </w:r>
      <w:r w:rsidR="0085183B" w:rsidRPr="005B627A">
        <w:rPr>
          <w:rFonts w:ascii="Arial Narrow" w:hAnsi="Arial Narrow" w:cs="Tahoma"/>
          <w:sz w:val="28"/>
          <w:szCs w:val="28"/>
          <w:lang w:val="es-CO"/>
        </w:rPr>
        <w:t>perm</w:t>
      </w:r>
      <w:r w:rsidR="00921A8A" w:rsidRPr="005B627A">
        <w:rPr>
          <w:rFonts w:ascii="Arial Narrow" w:hAnsi="Arial Narrow" w:cs="Tahoma"/>
          <w:sz w:val="28"/>
          <w:szCs w:val="28"/>
          <w:lang w:val="es-CO"/>
        </w:rPr>
        <w:t>anente y continuo</w:t>
      </w:r>
      <w:r w:rsidR="0085183B" w:rsidRPr="005B627A">
        <w:rPr>
          <w:rFonts w:ascii="Arial Narrow" w:hAnsi="Arial Narrow" w:cs="Tahoma"/>
          <w:sz w:val="28"/>
          <w:szCs w:val="28"/>
          <w:lang w:val="es-CO"/>
        </w:rPr>
        <w:t xml:space="preserve"> </w:t>
      </w:r>
      <w:r w:rsidR="00921A8A" w:rsidRPr="005B627A">
        <w:rPr>
          <w:rFonts w:ascii="Arial Narrow" w:hAnsi="Arial Narrow" w:cs="Tahoma"/>
          <w:sz w:val="28"/>
          <w:szCs w:val="28"/>
          <w:lang w:val="es-CO"/>
        </w:rPr>
        <w:t>para el giro normal del objeto social que desarrolla la empresa,</w:t>
      </w:r>
      <w:r w:rsidR="0085183B" w:rsidRPr="005B627A">
        <w:rPr>
          <w:rFonts w:ascii="Arial Narrow" w:hAnsi="Arial Narrow" w:cs="Tahoma"/>
          <w:sz w:val="28"/>
          <w:szCs w:val="28"/>
          <w:lang w:val="es-CO"/>
        </w:rPr>
        <w:t xml:space="preserve"> permiten inferir con suficiencia </w:t>
      </w:r>
      <w:r w:rsidR="0085183B" w:rsidRPr="005B627A">
        <w:rPr>
          <w:rFonts w:ascii="Arial Narrow" w:hAnsi="Arial Narrow"/>
          <w:sz w:val="28"/>
          <w:szCs w:val="28"/>
        </w:rPr>
        <w:t xml:space="preserve">que en la relación con la demandada estuvo presente el elemento de subordinación, </w:t>
      </w:r>
      <w:r w:rsidR="0049260D" w:rsidRPr="005B627A">
        <w:rPr>
          <w:rFonts w:ascii="Arial Narrow" w:hAnsi="Arial Narrow"/>
          <w:sz w:val="28"/>
          <w:szCs w:val="28"/>
        </w:rPr>
        <w:t>pues tales condiciones especiales no se equiparan a la vigilancia, control y supervisión que realiza el contratante de un convenio civil sobre la ejecución y las obligaciones que se derivan del mismo, como lo arguye el recurrente. No p</w:t>
      </w:r>
      <w:r w:rsidR="0085183B" w:rsidRPr="005B627A">
        <w:rPr>
          <w:rFonts w:ascii="Arial Narrow" w:hAnsi="Arial Narrow"/>
          <w:sz w:val="28"/>
          <w:szCs w:val="28"/>
        </w:rPr>
        <w:t>rospera,</w:t>
      </w:r>
      <w:r w:rsidR="0049260D" w:rsidRPr="005B627A">
        <w:rPr>
          <w:rFonts w:ascii="Arial Narrow" w:hAnsi="Arial Narrow"/>
          <w:sz w:val="28"/>
          <w:szCs w:val="28"/>
        </w:rPr>
        <w:t xml:space="preserve"> por ende,</w:t>
      </w:r>
      <w:r w:rsidR="0085183B" w:rsidRPr="005B627A">
        <w:rPr>
          <w:rFonts w:ascii="Arial Narrow" w:hAnsi="Arial Narrow"/>
          <w:sz w:val="28"/>
          <w:szCs w:val="28"/>
        </w:rPr>
        <w:t xml:space="preserve"> el reproche formulado por </w:t>
      </w:r>
      <w:r w:rsidR="0049260D" w:rsidRPr="005B627A">
        <w:rPr>
          <w:rFonts w:ascii="Arial Narrow" w:hAnsi="Arial Narrow"/>
          <w:sz w:val="28"/>
          <w:szCs w:val="28"/>
        </w:rPr>
        <w:t xml:space="preserve">éste. </w:t>
      </w:r>
    </w:p>
    <w:p w:rsidR="0085183B" w:rsidRPr="00AE3917" w:rsidRDefault="0085183B" w:rsidP="00AE3917">
      <w:pPr>
        <w:pStyle w:val="Sinespaciado"/>
      </w:pPr>
    </w:p>
    <w:p w:rsidR="00AB430F" w:rsidRPr="000F49C7" w:rsidRDefault="00361A7C" w:rsidP="000F49C7">
      <w:pPr>
        <w:autoSpaceDE w:val="0"/>
        <w:autoSpaceDN w:val="0"/>
        <w:adjustRightInd w:val="0"/>
        <w:spacing w:line="276" w:lineRule="auto"/>
        <w:ind w:firstLine="708"/>
        <w:jc w:val="both"/>
        <w:rPr>
          <w:rFonts w:ascii="Arial Narrow" w:hAnsi="Arial Narrow" w:cs="Tahoma"/>
          <w:sz w:val="28"/>
          <w:szCs w:val="28"/>
        </w:rPr>
      </w:pPr>
      <w:r w:rsidRPr="000F49C7">
        <w:rPr>
          <w:rFonts w:ascii="Arial Narrow" w:hAnsi="Arial Narrow" w:cs="Tahoma"/>
          <w:sz w:val="28"/>
          <w:szCs w:val="28"/>
          <w:lang w:val="es-CO"/>
        </w:rPr>
        <w:t>En torno a</w:t>
      </w:r>
      <w:r w:rsidR="002A00DD" w:rsidRPr="000F49C7">
        <w:rPr>
          <w:rFonts w:ascii="Arial Narrow" w:hAnsi="Arial Narrow" w:cs="Tahoma"/>
          <w:sz w:val="28"/>
          <w:szCs w:val="28"/>
          <w:lang w:val="es-CO"/>
        </w:rPr>
        <w:t>l</w:t>
      </w:r>
      <w:r w:rsidRPr="000F49C7">
        <w:rPr>
          <w:rFonts w:ascii="Arial Narrow" w:hAnsi="Arial Narrow" w:cs="Tahoma"/>
          <w:sz w:val="28"/>
          <w:szCs w:val="28"/>
          <w:lang w:val="es-CO"/>
        </w:rPr>
        <w:t xml:space="preserve"> </w:t>
      </w:r>
      <w:r w:rsidR="002A00DD" w:rsidRPr="000F49C7">
        <w:rPr>
          <w:rFonts w:ascii="Arial Narrow" w:hAnsi="Arial Narrow" w:cs="Tahoma"/>
          <w:sz w:val="28"/>
          <w:szCs w:val="28"/>
          <w:lang w:val="es-CO"/>
        </w:rPr>
        <w:t xml:space="preserve">ataque relacionado con la </w:t>
      </w:r>
      <w:r w:rsidR="002A00DD" w:rsidRPr="000F49C7">
        <w:rPr>
          <w:rFonts w:ascii="Arial Narrow" w:hAnsi="Arial Narrow" w:cs="Tahoma"/>
          <w:sz w:val="28"/>
          <w:szCs w:val="28"/>
        </w:rPr>
        <w:t xml:space="preserve">carencia de sustento en la definición del perfil de la accionante </w:t>
      </w:r>
      <w:r w:rsidR="00CB10DF" w:rsidRPr="000F49C7">
        <w:rPr>
          <w:rFonts w:ascii="Arial Narrow" w:hAnsi="Arial Narrow" w:cs="Tahoma"/>
          <w:sz w:val="28"/>
          <w:szCs w:val="28"/>
        </w:rPr>
        <w:t xml:space="preserve">para </w:t>
      </w:r>
      <w:r w:rsidR="00BE3244" w:rsidRPr="000F49C7">
        <w:rPr>
          <w:rFonts w:ascii="Arial Narrow" w:hAnsi="Arial Narrow" w:cs="Tahoma"/>
          <w:sz w:val="28"/>
          <w:szCs w:val="28"/>
        </w:rPr>
        <w:t xml:space="preserve">el cargo de </w:t>
      </w:r>
      <w:r w:rsidR="002A00DD" w:rsidRPr="000F49C7">
        <w:rPr>
          <w:rFonts w:ascii="Arial Narrow" w:hAnsi="Arial Narrow" w:cs="Tahoma"/>
          <w:sz w:val="28"/>
          <w:szCs w:val="28"/>
        </w:rPr>
        <w:t xml:space="preserve">auxiliar administrativo, </w:t>
      </w:r>
      <w:r w:rsidR="0059168E" w:rsidRPr="000F49C7">
        <w:rPr>
          <w:rFonts w:ascii="Arial Narrow" w:hAnsi="Arial Narrow" w:cs="Tahoma"/>
          <w:sz w:val="28"/>
          <w:szCs w:val="28"/>
        </w:rPr>
        <w:t xml:space="preserve">cabe señalar </w:t>
      </w:r>
      <w:r w:rsidR="007B24FD" w:rsidRPr="000F49C7">
        <w:rPr>
          <w:rFonts w:ascii="Arial Narrow" w:hAnsi="Arial Narrow" w:cs="Tahoma"/>
          <w:sz w:val="28"/>
          <w:szCs w:val="28"/>
        </w:rPr>
        <w:t xml:space="preserve">que </w:t>
      </w:r>
      <w:r w:rsidR="0059168E" w:rsidRPr="000F49C7">
        <w:rPr>
          <w:rFonts w:ascii="Arial Narrow" w:hAnsi="Arial Narrow" w:cs="Tahoma"/>
          <w:sz w:val="28"/>
          <w:szCs w:val="28"/>
        </w:rPr>
        <w:t xml:space="preserve">la entidad </w:t>
      </w:r>
      <w:r w:rsidR="007B24FD" w:rsidRPr="000F49C7">
        <w:rPr>
          <w:rFonts w:ascii="Arial Narrow" w:hAnsi="Arial Narrow" w:cs="Tahoma"/>
          <w:sz w:val="28"/>
          <w:szCs w:val="28"/>
        </w:rPr>
        <w:t>al dar contestación a la demanda a</w:t>
      </w:r>
      <w:r w:rsidR="0059168E" w:rsidRPr="000F49C7">
        <w:rPr>
          <w:rFonts w:ascii="Arial Narrow" w:hAnsi="Arial Narrow" w:cs="Tahoma"/>
          <w:sz w:val="28"/>
          <w:szCs w:val="28"/>
        </w:rPr>
        <w:t xml:space="preserve">ceptó que la actora fue contratada para cumplir labores </w:t>
      </w:r>
      <w:r w:rsidR="007B24FD" w:rsidRPr="000F49C7">
        <w:rPr>
          <w:rFonts w:ascii="Arial Narrow" w:hAnsi="Arial Narrow" w:cs="Tahoma"/>
          <w:sz w:val="28"/>
          <w:szCs w:val="28"/>
        </w:rPr>
        <w:t>propias</w:t>
      </w:r>
      <w:r w:rsidR="003224CD" w:rsidRPr="000F49C7">
        <w:rPr>
          <w:rFonts w:ascii="Arial Narrow" w:hAnsi="Arial Narrow" w:cs="Tahoma"/>
          <w:sz w:val="28"/>
          <w:szCs w:val="28"/>
        </w:rPr>
        <w:t xml:space="preserve"> del </w:t>
      </w:r>
      <w:r w:rsidR="0059168E" w:rsidRPr="000F49C7">
        <w:rPr>
          <w:rFonts w:ascii="Arial Narrow" w:hAnsi="Arial Narrow" w:cs="Tahoma"/>
          <w:sz w:val="28"/>
          <w:szCs w:val="28"/>
        </w:rPr>
        <w:t>área administrativa</w:t>
      </w:r>
      <w:r w:rsidR="007B24FD" w:rsidRPr="000F49C7">
        <w:rPr>
          <w:rFonts w:ascii="Arial Narrow" w:hAnsi="Arial Narrow" w:cs="Tahoma"/>
          <w:sz w:val="28"/>
          <w:szCs w:val="28"/>
        </w:rPr>
        <w:t xml:space="preserve"> de la empresa</w:t>
      </w:r>
      <w:r w:rsidR="0059168E" w:rsidRPr="000F49C7">
        <w:rPr>
          <w:rFonts w:ascii="Arial Narrow" w:hAnsi="Arial Narrow" w:cs="Tahoma"/>
          <w:sz w:val="28"/>
          <w:szCs w:val="28"/>
        </w:rPr>
        <w:t xml:space="preserve">, </w:t>
      </w:r>
      <w:r w:rsidR="007B24FD" w:rsidRPr="000F49C7">
        <w:rPr>
          <w:rFonts w:ascii="Arial Narrow" w:hAnsi="Arial Narrow" w:cs="Tahoma"/>
          <w:sz w:val="28"/>
          <w:szCs w:val="28"/>
        </w:rPr>
        <w:t>de modo que, mal podría ahora</w:t>
      </w:r>
      <w:r w:rsidR="00996A07" w:rsidRPr="000F49C7">
        <w:rPr>
          <w:rFonts w:ascii="Arial Narrow" w:hAnsi="Arial Narrow" w:cs="Tahoma"/>
          <w:sz w:val="28"/>
          <w:szCs w:val="28"/>
        </w:rPr>
        <w:t>,</w:t>
      </w:r>
      <w:r w:rsidR="00C66566" w:rsidRPr="000F49C7">
        <w:rPr>
          <w:rFonts w:ascii="Arial Narrow" w:hAnsi="Arial Narrow" w:cs="Tahoma"/>
          <w:sz w:val="28"/>
          <w:szCs w:val="28"/>
        </w:rPr>
        <w:t xml:space="preserve"> por mera conveniencia</w:t>
      </w:r>
      <w:r w:rsidR="00996A07" w:rsidRPr="000F49C7">
        <w:rPr>
          <w:rFonts w:ascii="Arial Narrow" w:hAnsi="Arial Narrow" w:cs="Tahoma"/>
          <w:sz w:val="28"/>
          <w:szCs w:val="28"/>
        </w:rPr>
        <w:t xml:space="preserve">, </w:t>
      </w:r>
      <w:r w:rsidR="007B24FD" w:rsidRPr="000F49C7">
        <w:rPr>
          <w:rFonts w:ascii="Arial Narrow" w:hAnsi="Arial Narrow" w:cs="Tahoma"/>
          <w:sz w:val="28"/>
          <w:szCs w:val="28"/>
        </w:rPr>
        <w:t xml:space="preserve">discutir que </w:t>
      </w:r>
      <w:r w:rsidR="002302CD" w:rsidRPr="000F49C7">
        <w:rPr>
          <w:rFonts w:ascii="Arial Narrow" w:hAnsi="Arial Narrow" w:cs="Tahoma"/>
          <w:sz w:val="28"/>
          <w:szCs w:val="28"/>
        </w:rPr>
        <w:t>su perfil ocupacional fue otro distinto</w:t>
      </w:r>
      <w:r w:rsidR="00C66566" w:rsidRPr="000F49C7">
        <w:rPr>
          <w:rFonts w:ascii="Arial Narrow" w:hAnsi="Arial Narrow" w:cs="Tahoma"/>
          <w:sz w:val="28"/>
          <w:szCs w:val="28"/>
        </w:rPr>
        <w:t xml:space="preserve">, </w:t>
      </w:r>
      <w:r w:rsidR="00C45440">
        <w:rPr>
          <w:rFonts w:ascii="Arial Narrow" w:hAnsi="Arial Narrow" w:cs="Tahoma"/>
          <w:sz w:val="28"/>
          <w:szCs w:val="28"/>
        </w:rPr>
        <w:t xml:space="preserve">de obrero, </w:t>
      </w:r>
      <w:r w:rsidR="00A54914" w:rsidRPr="000F49C7">
        <w:rPr>
          <w:rFonts w:ascii="Arial Narrow" w:hAnsi="Arial Narrow" w:cs="Tahoma"/>
          <w:sz w:val="28"/>
          <w:szCs w:val="28"/>
        </w:rPr>
        <w:t xml:space="preserve">en orden a que los salarios y prestaciones </w:t>
      </w:r>
      <w:r w:rsidR="00996A07" w:rsidRPr="000F49C7">
        <w:rPr>
          <w:rFonts w:ascii="Arial Narrow" w:hAnsi="Arial Narrow" w:cs="Tahoma"/>
          <w:sz w:val="28"/>
          <w:szCs w:val="28"/>
        </w:rPr>
        <w:t xml:space="preserve">sociales sean liquidados con una base salarial </w:t>
      </w:r>
      <w:r w:rsidR="00A54914" w:rsidRPr="000F49C7">
        <w:rPr>
          <w:rFonts w:ascii="Arial Narrow" w:hAnsi="Arial Narrow" w:cs="Tahoma"/>
          <w:sz w:val="28"/>
          <w:szCs w:val="28"/>
        </w:rPr>
        <w:t xml:space="preserve">inferior al tenido en cuenta por la a-quo. </w:t>
      </w:r>
    </w:p>
    <w:p w:rsidR="00996A07" w:rsidRPr="00AE3917" w:rsidRDefault="00996A07" w:rsidP="00AE3917">
      <w:pPr>
        <w:pStyle w:val="Sinespaciado"/>
      </w:pPr>
    </w:p>
    <w:p w:rsidR="004D3C57" w:rsidRPr="000F49C7" w:rsidRDefault="00C45440" w:rsidP="000F49C7">
      <w:pPr>
        <w:autoSpaceDE w:val="0"/>
        <w:autoSpaceDN w:val="0"/>
        <w:adjustRightInd w:val="0"/>
        <w:spacing w:line="276" w:lineRule="auto"/>
        <w:ind w:firstLine="708"/>
        <w:jc w:val="both"/>
        <w:rPr>
          <w:rFonts w:ascii="Arial Narrow" w:hAnsi="Arial Narrow" w:cs="Tahoma"/>
          <w:sz w:val="28"/>
          <w:szCs w:val="28"/>
        </w:rPr>
      </w:pPr>
      <w:r>
        <w:rPr>
          <w:rFonts w:ascii="Arial Narrow" w:hAnsi="Arial Narrow" w:cs="Tahoma"/>
          <w:sz w:val="28"/>
          <w:szCs w:val="28"/>
        </w:rPr>
        <w:t xml:space="preserve">No obstante, en </w:t>
      </w:r>
      <w:r w:rsidR="00FA55C3" w:rsidRPr="000F49C7">
        <w:rPr>
          <w:rFonts w:ascii="Arial Narrow" w:hAnsi="Arial Narrow" w:cs="Tahoma"/>
          <w:sz w:val="28"/>
          <w:szCs w:val="28"/>
        </w:rPr>
        <w:t xml:space="preserve">aras de reforzar </w:t>
      </w:r>
      <w:r>
        <w:rPr>
          <w:rFonts w:ascii="Arial Narrow" w:hAnsi="Arial Narrow" w:cs="Tahoma"/>
          <w:sz w:val="28"/>
          <w:szCs w:val="28"/>
        </w:rPr>
        <w:t>la tesis de la a-quo,</w:t>
      </w:r>
      <w:r w:rsidR="00FA55C3" w:rsidRPr="000F49C7">
        <w:rPr>
          <w:rFonts w:ascii="Arial Narrow" w:hAnsi="Arial Narrow" w:cs="Tahoma"/>
          <w:sz w:val="28"/>
          <w:szCs w:val="28"/>
        </w:rPr>
        <w:t xml:space="preserve"> encuentra la Sala que </w:t>
      </w:r>
      <w:r w:rsidR="003224CD" w:rsidRPr="000F49C7">
        <w:rPr>
          <w:rFonts w:ascii="Arial Narrow" w:hAnsi="Arial Narrow" w:cs="Tahoma"/>
          <w:sz w:val="28"/>
          <w:szCs w:val="28"/>
        </w:rPr>
        <w:t>la certificación obrante a folio 169, informa que la actora se desempeñó como auxiliar de previa facturación</w:t>
      </w:r>
      <w:r w:rsidR="004D3C57" w:rsidRPr="000F49C7">
        <w:rPr>
          <w:rFonts w:ascii="Arial Narrow" w:hAnsi="Arial Narrow" w:cs="Tahoma"/>
          <w:sz w:val="28"/>
          <w:szCs w:val="28"/>
        </w:rPr>
        <w:t xml:space="preserve"> en la Subgerencia Comercial</w:t>
      </w:r>
      <w:r w:rsidR="003224CD" w:rsidRPr="000F49C7">
        <w:rPr>
          <w:rFonts w:ascii="Arial Narrow" w:hAnsi="Arial Narrow" w:cs="Tahoma"/>
          <w:sz w:val="28"/>
          <w:szCs w:val="28"/>
        </w:rPr>
        <w:t xml:space="preserve">, </w:t>
      </w:r>
      <w:r w:rsidR="001B5AE4" w:rsidRPr="000F49C7">
        <w:rPr>
          <w:rFonts w:ascii="Arial Narrow" w:hAnsi="Arial Narrow" w:cs="Tahoma"/>
          <w:sz w:val="28"/>
          <w:szCs w:val="28"/>
        </w:rPr>
        <w:t>de modo que, este documento corrobora</w:t>
      </w:r>
      <w:r w:rsidR="001A1FD9" w:rsidRPr="000F49C7">
        <w:rPr>
          <w:rFonts w:ascii="Arial Narrow" w:hAnsi="Arial Narrow" w:cs="Tahoma"/>
          <w:sz w:val="28"/>
          <w:szCs w:val="28"/>
        </w:rPr>
        <w:t xml:space="preserve"> que la </w:t>
      </w:r>
      <w:r w:rsidR="001B5AE4" w:rsidRPr="000F49C7">
        <w:rPr>
          <w:rFonts w:ascii="Arial Narrow" w:hAnsi="Arial Narrow" w:cs="Tahoma"/>
          <w:sz w:val="28"/>
          <w:szCs w:val="28"/>
        </w:rPr>
        <w:t>actora</w:t>
      </w:r>
      <w:r w:rsidR="001A1FD9" w:rsidRPr="000F49C7">
        <w:rPr>
          <w:rFonts w:ascii="Arial Narrow" w:hAnsi="Arial Narrow" w:cs="Tahoma"/>
          <w:sz w:val="28"/>
          <w:szCs w:val="28"/>
        </w:rPr>
        <w:t xml:space="preserve"> </w:t>
      </w:r>
      <w:r w:rsidR="001B5AE4" w:rsidRPr="000F49C7">
        <w:rPr>
          <w:rFonts w:ascii="Arial Narrow" w:hAnsi="Arial Narrow" w:cs="Tahoma"/>
          <w:sz w:val="28"/>
          <w:szCs w:val="28"/>
        </w:rPr>
        <w:t xml:space="preserve">era considerada </w:t>
      </w:r>
      <w:r w:rsidR="00721BD5" w:rsidRPr="000F49C7">
        <w:rPr>
          <w:rFonts w:ascii="Arial Narrow" w:hAnsi="Arial Narrow" w:cs="Tahoma"/>
          <w:sz w:val="28"/>
          <w:szCs w:val="28"/>
        </w:rPr>
        <w:t xml:space="preserve">en </w:t>
      </w:r>
      <w:r w:rsidR="004D3C57" w:rsidRPr="000F49C7">
        <w:rPr>
          <w:rFonts w:ascii="Arial Narrow" w:hAnsi="Arial Narrow" w:cs="Tahoma"/>
          <w:sz w:val="28"/>
          <w:szCs w:val="28"/>
        </w:rPr>
        <w:t xml:space="preserve">el cargo de </w:t>
      </w:r>
      <w:r w:rsidR="00721BD5" w:rsidRPr="000F49C7">
        <w:rPr>
          <w:rFonts w:ascii="Arial Narrow" w:hAnsi="Arial Narrow" w:cs="Tahoma"/>
          <w:sz w:val="28"/>
          <w:szCs w:val="28"/>
        </w:rPr>
        <w:t>auxiliar administrativa dentro de la empresa.</w:t>
      </w:r>
    </w:p>
    <w:p w:rsidR="0021357C" w:rsidRPr="00AE3917" w:rsidRDefault="0021357C" w:rsidP="00AE3917">
      <w:pPr>
        <w:pStyle w:val="Sinespaciado"/>
      </w:pPr>
    </w:p>
    <w:p w:rsidR="003224CD" w:rsidRPr="000F49C7" w:rsidRDefault="003B70DE" w:rsidP="000F49C7">
      <w:pPr>
        <w:autoSpaceDE w:val="0"/>
        <w:autoSpaceDN w:val="0"/>
        <w:adjustRightInd w:val="0"/>
        <w:spacing w:line="276" w:lineRule="auto"/>
        <w:ind w:firstLine="708"/>
        <w:jc w:val="both"/>
        <w:rPr>
          <w:rFonts w:ascii="Arial Narrow" w:hAnsi="Arial Narrow" w:cs="Tahoma"/>
          <w:sz w:val="28"/>
          <w:szCs w:val="28"/>
        </w:rPr>
      </w:pPr>
      <w:r w:rsidRPr="000F49C7">
        <w:rPr>
          <w:rFonts w:ascii="Arial Narrow" w:hAnsi="Arial Narrow" w:cs="Tahoma"/>
          <w:sz w:val="28"/>
          <w:szCs w:val="28"/>
        </w:rPr>
        <w:t>Adicionalmente, l</w:t>
      </w:r>
      <w:r w:rsidR="00226447" w:rsidRPr="000F49C7">
        <w:rPr>
          <w:rFonts w:ascii="Arial Narrow" w:hAnsi="Arial Narrow" w:cs="Tahoma"/>
          <w:sz w:val="28"/>
          <w:szCs w:val="28"/>
        </w:rPr>
        <w:t xml:space="preserve">as declaraciones de </w:t>
      </w:r>
      <w:r w:rsidR="003224CD" w:rsidRPr="000F49C7">
        <w:rPr>
          <w:rFonts w:ascii="Arial Narrow" w:hAnsi="Arial Narrow" w:cs="Tahoma"/>
          <w:sz w:val="28"/>
          <w:szCs w:val="28"/>
        </w:rPr>
        <w:t>Juan Guillermo Vallejo Or</w:t>
      </w:r>
      <w:r w:rsidR="000E6B2A" w:rsidRPr="000F49C7">
        <w:rPr>
          <w:rFonts w:ascii="Arial Narrow" w:hAnsi="Arial Narrow" w:cs="Tahoma"/>
          <w:sz w:val="28"/>
          <w:szCs w:val="28"/>
        </w:rPr>
        <w:t>tega y</w:t>
      </w:r>
      <w:r w:rsidR="003224CD" w:rsidRPr="000F49C7">
        <w:rPr>
          <w:rFonts w:ascii="Arial Narrow" w:hAnsi="Arial Narrow" w:cs="Tahoma"/>
          <w:sz w:val="28"/>
          <w:szCs w:val="28"/>
        </w:rPr>
        <w:t xml:space="preserve"> Karen Samara Madolein Quintero, </w:t>
      </w:r>
      <w:r w:rsidR="00226447" w:rsidRPr="000F49C7">
        <w:rPr>
          <w:rFonts w:ascii="Arial Narrow" w:hAnsi="Arial Narrow" w:cs="Tahoma"/>
          <w:sz w:val="28"/>
          <w:szCs w:val="28"/>
        </w:rPr>
        <w:t>contribuyen a establecer que l</w:t>
      </w:r>
      <w:r w:rsidR="000F49C7" w:rsidRPr="000F49C7">
        <w:rPr>
          <w:rFonts w:ascii="Arial Narrow" w:hAnsi="Arial Narrow" w:cs="Tahoma"/>
          <w:sz w:val="28"/>
          <w:szCs w:val="28"/>
        </w:rPr>
        <w:t xml:space="preserve">a mayoría de los trabajadores </w:t>
      </w:r>
      <w:r w:rsidR="00226447" w:rsidRPr="000F49C7">
        <w:rPr>
          <w:rFonts w:ascii="Arial Narrow" w:hAnsi="Arial Narrow" w:cs="Tahoma"/>
          <w:sz w:val="28"/>
          <w:szCs w:val="28"/>
        </w:rPr>
        <w:t>del área de previa facturación e</w:t>
      </w:r>
      <w:r w:rsidR="00500A07" w:rsidRPr="000F49C7">
        <w:rPr>
          <w:rFonts w:ascii="Arial Narrow" w:hAnsi="Arial Narrow" w:cs="Tahoma"/>
          <w:sz w:val="28"/>
          <w:szCs w:val="28"/>
        </w:rPr>
        <w:t xml:space="preserve">ran auxiliares administrativos, </w:t>
      </w:r>
      <w:r w:rsidR="000F49C7" w:rsidRPr="000F49C7">
        <w:rPr>
          <w:rFonts w:ascii="Arial Narrow" w:hAnsi="Arial Narrow" w:cs="Tahoma"/>
          <w:sz w:val="28"/>
          <w:szCs w:val="28"/>
        </w:rPr>
        <w:t>incluso,</w:t>
      </w:r>
      <w:r w:rsidR="00202717">
        <w:rPr>
          <w:rFonts w:ascii="Arial Narrow" w:hAnsi="Arial Narrow" w:cs="Tahoma"/>
          <w:sz w:val="28"/>
          <w:szCs w:val="28"/>
        </w:rPr>
        <w:t xml:space="preserve"> los que entraron a remplazar a los contratistas</w:t>
      </w:r>
      <w:r w:rsidR="000F49C7" w:rsidRPr="000F49C7">
        <w:rPr>
          <w:rFonts w:ascii="Arial Narrow" w:hAnsi="Arial Narrow" w:cs="Tahoma"/>
          <w:sz w:val="28"/>
          <w:szCs w:val="28"/>
        </w:rPr>
        <w:t xml:space="preserve"> </w:t>
      </w:r>
      <w:r w:rsidR="00906D0A">
        <w:rPr>
          <w:rFonts w:ascii="Arial Narrow" w:hAnsi="Arial Narrow" w:cs="Tahoma"/>
          <w:sz w:val="28"/>
          <w:szCs w:val="28"/>
        </w:rPr>
        <w:t xml:space="preserve">tras </w:t>
      </w:r>
      <w:r w:rsidR="00202717">
        <w:rPr>
          <w:rFonts w:ascii="Arial Narrow" w:hAnsi="Arial Narrow" w:cs="Tahoma"/>
          <w:sz w:val="28"/>
          <w:szCs w:val="28"/>
        </w:rPr>
        <w:t>la provisión de cargos con personal de planta.</w:t>
      </w:r>
    </w:p>
    <w:p w:rsidR="003224CD" w:rsidRPr="00AE3917" w:rsidRDefault="003224CD" w:rsidP="00AE3917">
      <w:pPr>
        <w:pStyle w:val="Sinespaciado"/>
      </w:pPr>
    </w:p>
    <w:p w:rsidR="00CA16CF" w:rsidRPr="000F49C7" w:rsidRDefault="00CA16CF" w:rsidP="000F49C7">
      <w:pPr>
        <w:pStyle w:val="Textoindependiente31"/>
        <w:spacing w:line="276" w:lineRule="auto"/>
        <w:ind w:firstLine="851"/>
        <w:rPr>
          <w:rFonts w:ascii="Arial Narrow" w:hAnsi="Arial Narrow" w:cs="Tahoma"/>
          <w:szCs w:val="28"/>
        </w:rPr>
      </w:pPr>
      <w:r w:rsidRPr="000F49C7">
        <w:rPr>
          <w:rFonts w:ascii="Arial Narrow" w:hAnsi="Arial Narrow" w:cs="Tahoma"/>
          <w:szCs w:val="28"/>
        </w:rPr>
        <w:t>Lo dicho es suficiente para despachar desfavorablemente el recurso propuesto en este punto.</w:t>
      </w:r>
    </w:p>
    <w:p w:rsidR="00CA16CF" w:rsidRPr="00AE3917" w:rsidRDefault="00CA16CF" w:rsidP="00AE3917">
      <w:pPr>
        <w:pStyle w:val="Sinespaciado"/>
      </w:pPr>
    </w:p>
    <w:p w:rsidR="009051FD" w:rsidRPr="0019365E" w:rsidRDefault="00FA0D96" w:rsidP="0019365E">
      <w:pPr>
        <w:autoSpaceDE w:val="0"/>
        <w:autoSpaceDN w:val="0"/>
        <w:adjustRightInd w:val="0"/>
        <w:spacing w:line="276" w:lineRule="auto"/>
        <w:ind w:firstLine="708"/>
        <w:jc w:val="both"/>
        <w:rPr>
          <w:rFonts w:ascii="Arial Narrow" w:hAnsi="Arial Narrow" w:cs="Tahoma"/>
          <w:sz w:val="28"/>
          <w:szCs w:val="28"/>
        </w:rPr>
      </w:pPr>
      <w:r w:rsidRPr="0019365E">
        <w:rPr>
          <w:rFonts w:ascii="Arial Narrow" w:hAnsi="Arial Narrow" w:cs="Tahoma"/>
          <w:sz w:val="28"/>
          <w:szCs w:val="28"/>
        </w:rPr>
        <w:t xml:space="preserve">En cuanto al ataque dirigido a cuestionar la imposición de la indemnización por despido injusto, </w:t>
      </w:r>
      <w:r w:rsidR="00C81429" w:rsidRPr="0019365E">
        <w:rPr>
          <w:rFonts w:ascii="Arial Narrow" w:hAnsi="Arial Narrow" w:cs="Tahoma"/>
          <w:sz w:val="28"/>
          <w:szCs w:val="28"/>
        </w:rPr>
        <w:t xml:space="preserve">concretamente por que la terminación del nexo laboral </w:t>
      </w:r>
      <w:r w:rsidR="00F57800" w:rsidRPr="0019365E">
        <w:rPr>
          <w:rFonts w:ascii="Arial Narrow" w:hAnsi="Arial Narrow" w:cs="Tahoma"/>
          <w:sz w:val="28"/>
          <w:szCs w:val="28"/>
        </w:rPr>
        <w:t>no se dio</w:t>
      </w:r>
      <w:r w:rsidR="00C81429" w:rsidRPr="0019365E">
        <w:rPr>
          <w:rFonts w:ascii="Arial Narrow" w:hAnsi="Arial Narrow" w:cs="Tahoma"/>
          <w:sz w:val="28"/>
          <w:szCs w:val="28"/>
        </w:rPr>
        <w:t xml:space="preserve"> con ocasión </w:t>
      </w:r>
      <w:r w:rsidR="00F57800" w:rsidRPr="0019365E">
        <w:rPr>
          <w:rFonts w:ascii="Arial Narrow" w:hAnsi="Arial Narrow" w:cs="Tahoma"/>
          <w:sz w:val="28"/>
          <w:szCs w:val="28"/>
        </w:rPr>
        <w:t xml:space="preserve">de </w:t>
      </w:r>
      <w:r w:rsidR="00C81429" w:rsidRPr="0019365E">
        <w:rPr>
          <w:rFonts w:ascii="Arial Narrow" w:hAnsi="Arial Narrow" w:cs="Tahoma"/>
          <w:sz w:val="28"/>
          <w:szCs w:val="28"/>
        </w:rPr>
        <w:t xml:space="preserve">la </w:t>
      </w:r>
      <w:r w:rsidR="00261DA6" w:rsidRPr="0019365E">
        <w:rPr>
          <w:rFonts w:ascii="Arial Narrow" w:hAnsi="Arial Narrow" w:cs="Tahoma"/>
          <w:sz w:val="28"/>
          <w:szCs w:val="28"/>
        </w:rPr>
        <w:t>auditoría</w:t>
      </w:r>
      <w:r w:rsidR="00C81429" w:rsidRPr="0019365E">
        <w:rPr>
          <w:rFonts w:ascii="Arial Narrow" w:hAnsi="Arial Narrow" w:cs="Tahoma"/>
          <w:sz w:val="28"/>
          <w:szCs w:val="28"/>
        </w:rPr>
        <w:t xml:space="preserve"> </w:t>
      </w:r>
      <w:r w:rsidR="00261DA6" w:rsidRPr="0019365E">
        <w:rPr>
          <w:rFonts w:ascii="Arial Narrow" w:hAnsi="Arial Narrow" w:cs="Tahoma"/>
          <w:sz w:val="28"/>
          <w:szCs w:val="28"/>
        </w:rPr>
        <w:t xml:space="preserve">realizada por </w:t>
      </w:r>
      <w:r w:rsidR="00C81429" w:rsidRPr="0019365E">
        <w:rPr>
          <w:rFonts w:ascii="Arial Narrow" w:hAnsi="Arial Narrow" w:cs="Tahoma"/>
          <w:sz w:val="28"/>
          <w:szCs w:val="28"/>
        </w:rPr>
        <w:t>la Contralor</w:t>
      </w:r>
      <w:r w:rsidR="00F57800" w:rsidRPr="0019365E">
        <w:rPr>
          <w:rFonts w:ascii="Arial Narrow" w:hAnsi="Arial Narrow" w:cs="Tahoma"/>
          <w:sz w:val="28"/>
          <w:szCs w:val="28"/>
        </w:rPr>
        <w:t xml:space="preserve">ía en el año 2010, sino a la modernización de la empresa y la provisión de cargos a través del procedimiento convencional, debe advertir la Sala </w:t>
      </w:r>
      <w:r w:rsidR="0077088F" w:rsidRPr="0019365E">
        <w:rPr>
          <w:rFonts w:ascii="Arial Narrow" w:hAnsi="Arial Narrow" w:cs="Tahoma"/>
          <w:sz w:val="28"/>
          <w:szCs w:val="28"/>
        </w:rPr>
        <w:t xml:space="preserve">que </w:t>
      </w:r>
      <w:r w:rsidR="000D62C5" w:rsidRPr="0019365E">
        <w:rPr>
          <w:rFonts w:ascii="Arial Narrow" w:hAnsi="Arial Narrow" w:cs="Tahoma"/>
          <w:sz w:val="28"/>
          <w:szCs w:val="28"/>
        </w:rPr>
        <w:t xml:space="preserve">la </w:t>
      </w:r>
      <w:r w:rsidR="009051FD" w:rsidRPr="0019365E">
        <w:rPr>
          <w:rFonts w:ascii="Arial Narrow" w:hAnsi="Arial Narrow" w:cs="Tahoma"/>
          <w:sz w:val="28"/>
          <w:szCs w:val="28"/>
        </w:rPr>
        <w:t xml:space="preserve">prueba documental </w:t>
      </w:r>
      <w:r w:rsidR="00441EDD" w:rsidRPr="0019365E">
        <w:rPr>
          <w:rFonts w:ascii="Arial Narrow" w:hAnsi="Arial Narrow" w:cs="Tahoma"/>
          <w:sz w:val="28"/>
          <w:szCs w:val="28"/>
        </w:rPr>
        <w:t xml:space="preserve">adosada con la contestación de la demanda </w:t>
      </w:r>
      <w:r w:rsidR="009051FD" w:rsidRPr="0019365E">
        <w:rPr>
          <w:rFonts w:ascii="Arial Narrow" w:hAnsi="Arial Narrow" w:cs="Tahoma"/>
          <w:sz w:val="28"/>
          <w:szCs w:val="28"/>
        </w:rPr>
        <w:t>permite</w:t>
      </w:r>
      <w:r w:rsidR="00441EDD" w:rsidRPr="0019365E">
        <w:rPr>
          <w:rFonts w:ascii="Arial Narrow" w:hAnsi="Arial Narrow" w:cs="Tahoma"/>
          <w:sz w:val="28"/>
          <w:szCs w:val="28"/>
        </w:rPr>
        <w:t xml:space="preserve"> establecer con meridiana claridad que la auditoria especial que realizó la Contraloría Municipal de Pereira a la Empresa </w:t>
      </w:r>
      <w:r w:rsidR="00053007" w:rsidRPr="0019365E">
        <w:rPr>
          <w:rFonts w:ascii="Arial Narrow" w:hAnsi="Arial Narrow" w:cs="Tahoma"/>
          <w:sz w:val="28"/>
          <w:szCs w:val="28"/>
        </w:rPr>
        <w:t xml:space="preserve">de Acueducto y Alcantarillado, en efecto, </w:t>
      </w:r>
      <w:r w:rsidR="00261DA6" w:rsidRPr="0019365E">
        <w:rPr>
          <w:rFonts w:ascii="Arial Narrow" w:hAnsi="Arial Narrow" w:cs="Tahoma"/>
          <w:sz w:val="28"/>
          <w:szCs w:val="28"/>
        </w:rPr>
        <w:t>corresponde a la vigencia del año 2010,</w:t>
      </w:r>
      <w:r w:rsidR="00053007" w:rsidRPr="0019365E">
        <w:rPr>
          <w:rFonts w:ascii="Arial Narrow" w:hAnsi="Arial Narrow" w:cs="Tahoma"/>
          <w:sz w:val="28"/>
          <w:szCs w:val="28"/>
        </w:rPr>
        <w:t xml:space="preserve"> empero,</w:t>
      </w:r>
      <w:r w:rsidR="00823A19" w:rsidRPr="0019365E">
        <w:rPr>
          <w:rFonts w:ascii="Arial Narrow" w:hAnsi="Arial Narrow" w:cs="Tahoma"/>
          <w:sz w:val="28"/>
          <w:szCs w:val="28"/>
        </w:rPr>
        <w:t xml:space="preserve"> que el </w:t>
      </w:r>
      <w:r w:rsidR="00261DA6" w:rsidRPr="0019365E">
        <w:rPr>
          <w:rFonts w:ascii="Arial Narrow" w:hAnsi="Arial Narrow" w:cs="Tahoma"/>
          <w:sz w:val="28"/>
          <w:szCs w:val="28"/>
        </w:rPr>
        <w:t>periodo de ejecución del plan de mejoramiento en la contratación</w:t>
      </w:r>
      <w:r w:rsidR="00823A19" w:rsidRPr="0019365E">
        <w:rPr>
          <w:rFonts w:ascii="Arial Narrow" w:hAnsi="Arial Narrow" w:cs="Tahoma"/>
          <w:sz w:val="28"/>
          <w:szCs w:val="28"/>
        </w:rPr>
        <w:t xml:space="preserve">, </w:t>
      </w:r>
      <w:r w:rsidR="00261DA6" w:rsidRPr="0019365E">
        <w:rPr>
          <w:rFonts w:ascii="Arial Narrow" w:hAnsi="Arial Narrow" w:cs="Tahoma"/>
          <w:sz w:val="28"/>
          <w:szCs w:val="28"/>
        </w:rPr>
        <w:t xml:space="preserve">que permitió implementar las acciones necesarias para mitigar la crisis de personal </w:t>
      </w:r>
      <w:r w:rsidR="008978BE" w:rsidRPr="0019365E">
        <w:rPr>
          <w:rFonts w:ascii="Arial Narrow" w:hAnsi="Arial Narrow" w:cs="Tahoma"/>
          <w:sz w:val="28"/>
          <w:szCs w:val="28"/>
        </w:rPr>
        <w:t>de planta en los cargos operativos y administrativos de la</w:t>
      </w:r>
      <w:r w:rsidR="00B47D54" w:rsidRPr="0019365E">
        <w:rPr>
          <w:rFonts w:ascii="Arial Narrow" w:hAnsi="Arial Narrow" w:cs="Tahoma"/>
          <w:sz w:val="28"/>
          <w:szCs w:val="28"/>
        </w:rPr>
        <w:t xml:space="preserve"> empresa, se extendió </w:t>
      </w:r>
      <w:r w:rsidR="008978BE" w:rsidRPr="0019365E">
        <w:rPr>
          <w:rFonts w:ascii="Arial Narrow" w:hAnsi="Arial Narrow" w:cs="Tahoma"/>
          <w:sz w:val="28"/>
          <w:szCs w:val="28"/>
        </w:rPr>
        <w:t xml:space="preserve">hasta el </w:t>
      </w:r>
      <w:r w:rsidR="00A82A73" w:rsidRPr="0019365E">
        <w:rPr>
          <w:rFonts w:ascii="Arial Narrow" w:hAnsi="Arial Narrow" w:cs="Tahoma"/>
          <w:sz w:val="28"/>
          <w:szCs w:val="28"/>
        </w:rPr>
        <w:t>3</w:t>
      </w:r>
      <w:r w:rsidR="006D07AA" w:rsidRPr="0019365E">
        <w:rPr>
          <w:rFonts w:ascii="Arial Narrow" w:hAnsi="Arial Narrow" w:cs="Tahoma"/>
          <w:sz w:val="28"/>
          <w:szCs w:val="28"/>
        </w:rPr>
        <w:t>1 de diciembre de 2013</w:t>
      </w:r>
      <w:r w:rsidR="00A82A73" w:rsidRPr="0019365E">
        <w:rPr>
          <w:rFonts w:ascii="Arial Narrow" w:hAnsi="Arial Narrow" w:cs="Tahoma"/>
          <w:sz w:val="28"/>
          <w:szCs w:val="28"/>
        </w:rPr>
        <w:t xml:space="preserve"> (ver fl.350</w:t>
      </w:r>
      <w:r w:rsidR="006D07AA" w:rsidRPr="0019365E">
        <w:rPr>
          <w:rFonts w:ascii="Arial Narrow" w:hAnsi="Arial Narrow" w:cs="Tahoma"/>
          <w:sz w:val="28"/>
          <w:szCs w:val="28"/>
        </w:rPr>
        <w:t xml:space="preserve"> y ss.</w:t>
      </w:r>
      <w:r w:rsidR="00053007" w:rsidRPr="0019365E">
        <w:rPr>
          <w:rFonts w:ascii="Arial Narrow" w:hAnsi="Arial Narrow" w:cs="Tahoma"/>
          <w:sz w:val="28"/>
          <w:szCs w:val="28"/>
        </w:rPr>
        <w:t>).</w:t>
      </w:r>
    </w:p>
    <w:p w:rsidR="00053007" w:rsidRPr="00AE3917" w:rsidRDefault="00053007" w:rsidP="00AE3917">
      <w:pPr>
        <w:pStyle w:val="Sinespaciado"/>
      </w:pPr>
    </w:p>
    <w:p w:rsidR="00AE5EC0" w:rsidRPr="0019365E" w:rsidRDefault="00AE5EC0" w:rsidP="0019365E">
      <w:pPr>
        <w:autoSpaceDE w:val="0"/>
        <w:autoSpaceDN w:val="0"/>
        <w:adjustRightInd w:val="0"/>
        <w:spacing w:line="276" w:lineRule="auto"/>
        <w:ind w:firstLine="708"/>
        <w:jc w:val="both"/>
        <w:rPr>
          <w:rFonts w:ascii="Arial Narrow" w:hAnsi="Arial Narrow" w:cs="Tahoma"/>
          <w:sz w:val="28"/>
          <w:szCs w:val="28"/>
        </w:rPr>
      </w:pPr>
      <w:r w:rsidRPr="0019365E">
        <w:rPr>
          <w:rFonts w:ascii="Arial Narrow" w:hAnsi="Arial Narrow" w:cs="Tahoma"/>
          <w:sz w:val="28"/>
          <w:szCs w:val="28"/>
        </w:rPr>
        <w:t xml:space="preserve">Adicionalmente, se observa que dentro de las acciones de mejoramiento </w:t>
      </w:r>
      <w:r w:rsidR="00BE5575" w:rsidRPr="0019365E">
        <w:rPr>
          <w:rFonts w:ascii="Arial Narrow" w:hAnsi="Arial Narrow" w:cs="Tahoma"/>
          <w:sz w:val="28"/>
          <w:szCs w:val="28"/>
        </w:rPr>
        <w:t xml:space="preserve">del programa de control de contratación del personal contratista, </w:t>
      </w:r>
      <w:r w:rsidRPr="0019365E">
        <w:rPr>
          <w:rFonts w:ascii="Arial Narrow" w:hAnsi="Arial Narrow" w:cs="Tahoma"/>
          <w:sz w:val="28"/>
          <w:szCs w:val="28"/>
        </w:rPr>
        <w:t xml:space="preserve">se estableció </w:t>
      </w:r>
      <w:r w:rsidR="006011FE" w:rsidRPr="0019365E">
        <w:rPr>
          <w:rFonts w:ascii="Arial Narrow" w:hAnsi="Arial Narrow" w:cs="Tahoma"/>
          <w:sz w:val="28"/>
          <w:szCs w:val="28"/>
        </w:rPr>
        <w:t xml:space="preserve">una política de disminución de </w:t>
      </w:r>
      <w:r w:rsidRPr="0019365E">
        <w:rPr>
          <w:rFonts w:ascii="Arial Narrow" w:hAnsi="Arial Narrow" w:cs="Tahoma"/>
          <w:sz w:val="28"/>
          <w:szCs w:val="28"/>
        </w:rPr>
        <w:t xml:space="preserve">los contratos de </w:t>
      </w:r>
      <w:r w:rsidR="00BE5575" w:rsidRPr="0019365E">
        <w:rPr>
          <w:rFonts w:ascii="Arial Narrow" w:hAnsi="Arial Narrow" w:cs="Tahoma"/>
          <w:sz w:val="28"/>
          <w:szCs w:val="28"/>
        </w:rPr>
        <w:t xml:space="preserve">prestación </w:t>
      </w:r>
      <w:r w:rsidRPr="0019365E">
        <w:rPr>
          <w:rFonts w:ascii="Arial Narrow" w:hAnsi="Arial Narrow" w:cs="Tahoma"/>
          <w:sz w:val="28"/>
          <w:szCs w:val="28"/>
        </w:rPr>
        <w:t xml:space="preserve">de servicios </w:t>
      </w:r>
      <w:r w:rsidR="006011FE" w:rsidRPr="0019365E">
        <w:rPr>
          <w:rFonts w:ascii="Arial Narrow" w:hAnsi="Arial Narrow" w:cs="Tahoma"/>
          <w:sz w:val="28"/>
          <w:szCs w:val="28"/>
        </w:rPr>
        <w:t xml:space="preserve">suscritos con personas que hayan </w:t>
      </w:r>
      <w:r w:rsidR="00994310" w:rsidRPr="0019365E">
        <w:rPr>
          <w:rFonts w:ascii="Arial Narrow" w:hAnsi="Arial Narrow" w:cs="Tahoma"/>
          <w:sz w:val="28"/>
          <w:szCs w:val="28"/>
        </w:rPr>
        <w:t xml:space="preserve">sido contratadas </w:t>
      </w:r>
      <w:r w:rsidR="006011FE" w:rsidRPr="0019365E">
        <w:rPr>
          <w:rFonts w:ascii="Arial Narrow" w:hAnsi="Arial Narrow" w:cs="Tahoma"/>
          <w:sz w:val="28"/>
          <w:szCs w:val="28"/>
        </w:rPr>
        <w:t xml:space="preserve">durante las últimas tres vigencias, </w:t>
      </w:r>
      <w:r w:rsidR="00823A19" w:rsidRPr="0019365E">
        <w:rPr>
          <w:rFonts w:ascii="Arial Narrow" w:hAnsi="Arial Narrow" w:cs="Tahoma"/>
          <w:sz w:val="28"/>
          <w:szCs w:val="28"/>
        </w:rPr>
        <w:t>dentro de l</w:t>
      </w:r>
      <w:r w:rsidR="00994310" w:rsidRPr="0019365E">
        <w:rPr>
          <w:rFonts w:ascii="Arial Narrow" w:hAnsi="Arial Narrow" w:cs="Tahoma"/>
          <w:sz w:val="28"/>
          <w:szCs w:val="28"/>
        </w:rPr>
        <w:t>os cuales,</w:t>
      </w:r>
      <w:r w:rsidR="004E61D4" w:rsidRPr="0019365E">
        <w:rPr>
          <w:rFonts w:ascii="Arial Narrow" w:hAnsi="Arial Narrow" w:cs="Tahoma"/>
          <w:sz w:val="28"/>
          <w:szCs w:val="28"/>
        </w:rPr>
        <w:t xml:space="preserve"> obviamente </w:t>
      </w:r>
      <w:r w:rsidR="00C44665" w:rsidRPr="0019365E">
        <w:rPr>
          <w:rFonts w:ascii="Arial Narrow" w:hAnsi="Arial Narrow" w:cs="Tahoma"/>
          <w:sz w:val="28"/>
          <w:szCs w:val="28"/>
        </w:rPr>
        <w:t xml:space="preserve">se encontraba la </w:t>
      </w:r>
      <w:r w:rsidR="00823A19" w:rsidRPr="0019365E">
        <w:rPr>
          <w:rFonts w:ascii="Arial Narrow" w:hAnsi="Arial Narrow" w:cs="Tahoma"/>
          <w:sz w:val="28"/>
          <w:szCs w:val="28"/>
        </w:rPr>
        <w:t xml:space="preserve">aquí demandante. </w:t>
      </w:r>
    </w:p>
    <w:p w:rsidR="00823A19" w:rsidRPr="00AE3917" w:rsidRDefault="00823A19" w:rsidP="00AE3917">
      <w:pPr>
        <w:pStyle w:val="Sinespaciado"/>
      </w:pPr>
    </w:p>
    <w:p w:rsidR="00A07F4F" w:rsidRPr="0019365E" w:rsidRDefault="00D448D7" w:rsidP="0019365E">
      <w:pPr>
        <w:autoSpaceDE w:val="0"/>
        <w:autoSpaceDN w:val="0"/>
        <w:adjustRightInd w:val="0"/>
        <w:spacing w:line="276" w:lineRule="auto"/>
        <w:ind w:firstLine="708"/>
        <w:jc w:val="both"/>
        <w:rPr>
          <w:rFonts w:ascii="Arial Narrow" w:hAnsi="Arial Narrow" w:cs="Tahoma"/>
          <w:sz w:val="28"/>
          <w:szCs w:val="28"/>
        </w:rPr>
      </w:pPr>
      <w:r w:rsidRPr="0019365E">
        <w:rPr>
          <w:rFonts w:ascii="Arial Narrow" w:hAnsi="Arial Narrow" w:cs="Tahoma"/>
          <w:sz w:val="28"/>
          <w:szCs w:val="28"/>
        </w:rPr>
        <w:t>En ese orden</w:t>
      </w:r>
      <w:r w:rsidR="001F519C" w:rsidRPr="0019365E">
        <w:rPr>
          <w:rFonts w:ascii="Arial Narrow" w:hAnsi="Arial Narrow" w:cs="Tahoma"/>
          <w:sz w:val="28"/>
          <w:szCs w:val="28"/>
        </w:rPr>
        <w:t xml:space="preserve">, </w:t>
      </w:r>
      <w:r w:rsidR="00A07F4F" w:rsidRPr="0019365E">
        <w:rPr>
          <w:rFonts w:ascii="Arial Narrow" w:hAnsi="Arial Narrow" w:cs="Tahoma"/>
          <w:sz w:val="28"/>
          <w:szCs w:val="28"/>
        </w:rPr>
        <w:t xml:space="preserve">debe decirse que si bien la causa del despido no fue </w:t>
      </w:r>
      <w:r w:rsidR="00C44665" w:rsidRPr="0019365E">
        <w:rPr>
          <w:rFonts w:ascii="Arial Narrow" w:hAnsi="Arial Narrow" w:cs="Tahoma"/>
          <w:sz w:val="28"/>
          <w:szCs w:val="28"/>
        </w:rPr>
        <w:t xml:space="preserve">propiamente la </w:t>
      </w:r>
      <w:r w:rsidR="00643C63" w:rsidRPr="0019365E">
        <w:rPr>
          <w:rFonts w:ascii="Arial Narrow" w:hAnsi="Arial Narrow" w:cs="Tahoma"/>
          <w:sz w:val="28"/>
          <w:szCs w:val="28"/>
        </w:rPr>
        <w:t xml:space="preserve">visita del equipo auditor de la </w:t>
      </w:r>
      <w:r w:rsidR="004E61D4" w:rsidRPr="0019365E">
        <w:rPr>
          <w:rFonts w:ascii="Arial Narrow" w:hAnsi="Arial Narrow" w:cs="Tahoma"/>
          <w:sz w:val="28"/>
          <w:szCs w:val="28"/>
        </w:rPr>
        <w:t>Contraloría</w:t>
      </w:r>
      <w:r w:rsidR="00643C63" w:rsidRPr="0019365E">
        <w:rPr>
          <w:rFonts w:ascii="Arial Narrow" w:hAnsi="Arial Narrow" w:cs="Tahoma"/>
          <w:sz w:val="28"/>
          <w:szCs w:val="28"/>
        </w:rPr>
        <w:t xml:space="preserve">, </w:t>
      </w:r>
      <w:r w:rsidR="00C44665" w:rsidRPr="0019365E">
        <w:rPr>
          <w:rFonts w:ascii="Arial Narrow" w:hAnsi="Arial Narrow" w:cs="Tahoma"/>
          <w:sz w:val="28"/>
          <w:szCs w:val="28"/>
        </w:rPr>
        <w:t>si no la ejecución del plan de mejoramiento</w:t>
      </w:r>
      <w:r w:rsidR="00643C63" w:rsidRPr="0019365E">
        <w:rPr>
          <w:rFonts w:ascii="Arial Narrow" w:hAnsi="Arial Narrow" w:cs="Tahoma"/>
          <w:sz w:val="28"/>
          <w:szCs w:val="28"/>
        </w:rPr>
        <w:t xml:space="preserve"> que se implementó para</w:t>
      </w:r>
      <w:r w:rsidR="004E61D4" w:rsidRPr="0019365E">
        <w:rPr>
          <w:rFonts w:ascii="Arial Narrow" w:hAnsi="Arial Narrow" w:cs="Tahoma"/>
          <w:sz w:val="28"/>
          <w:szCs w:val="28"/>
        </w:rPr>
        <w:t xml:space="preserve"> superar </w:t>
      </w:r>
      <w:r w:rsidR="007517FC" w:rsidRPr="0019365E">
        <w:rPr>
          <w:rFonts w:ascii="Arial Narrow" w:hAnsi="Arial Narrow" w:cs="Tahoma"/>
          <w:sz w:val="28"/>
          <w:szCs w:val="28"/>
        </w:rPr>
        <w:t>el indebido ejercicio de co</w:t>
      </w:r>
      <w:r w:rsidR="00720E66" w:rsidRPr="0019365E">
        <w:rPr>
          <w:rFonts w:ascii="Arial Narrow" w:hAnsi="Arial Narrow" w:cs="Tahoma"/>
          <w:sz w:val="28"/>
          <w:szCs w:val="28"/>
        </w:rPr>
        <w:t xml:space="preserve">ntratación del personal contratista </w:t>
      </w:r>
      <w:r w:rsidR="00E04304" w:rsidRPr="0019365E">
        <w:rPr>
          <w:rFonts w:ascii="Arial Narrow" w:hAnsi="Arial Narrow" w:cs="Tahoma"/>
          <w:sz w:val="28"/>
          <w:szCs w:val="28"/>
        </w:rPr>
        <w:t>de l</w:t>
      </w:r>
      <w:r w:rsidR="004E61D4" w:rsidRPr="0019365E">
        <w:rPr>
          <w:rFonts w:ascii="Arial Narrow" w:hAnsi="Arial Narrow" w:cs="Tahoma"/>
          <w:sz w:val="28"/>
          <w:szCs w:val="28"/>
        </w:rPr>
        <w:t xml:space="preserve">a empresa, </w:t>
      </w:r>
      <w:r w:rsidR="001E766A" w:rsidRPr="0019365E">
        <w:rPr>
          <w:rFonts w:ascii="Arial Narrow" w:hAnsi="Arial Narrow" w:cs="Tahoma"/>
          <w:sz w:val="28"/>
          <w:szCs w:val="28"/>
        </w:rPr>
        <w:t xml:space="preserve">razón le asiste a la sentenciadora de primer grado al </w:t>
      </w:r>
      <w:r w:rsidR="009C2A69" w:rsidRPr="0019365E">
        <w:rPr>
          <w:rFonts w:ascii="Arial Narrow" w:hAnsi="Arial Narrow" w:cs="Tahoma"/>
          <w:sz w:val="28"/>
          <w:szCs w:val="28"/>
        </w:rPr>
        <w:t>echar de menos la co</w:t>
      </w:r>
      <w:r w:rsidR="0075590C" w:rsidRPr="0019365E">
        <w:rPr>
          <w:rFonts w:ascii="Arial Narrow" w:hAnsi="Arial Narrow" w:cs="Tahoma"/>
          <w:sz w:val="28"/>
          <w:szCs w:val="28"/>
        </w:rPr>
        <w:t>nvocatoria a concurso para la provisión de cargos, conforme lo establece la norma convencional</w:t>
      </w:r>
      <w:r w:rsidR="00F43468" w:rsidRPr="0019365E">
        <w:rPr>
          <w:rFonts w:ascii="Arial Narrow" w:hAnsi="Arial Narrow" w:cs="Tahoma"/>
          <w:sz w:val="28"/>
          <w:szCs w:val="28"/>
        </w:rPr>
        <w:t xml:space="preserve">, </w:t>
      </w:r>
      <w:r w:rsidR="0075590C" w:rsidRPr="0019365E">
        <w:rPr>
          <w:rFonts w:ascii="Arial Narrow" w:hAnsi="Arial Narrow" w:cs="Tahoma"/>
          <w:sz w:val="28"/>
          <w:szCs w:val="28"/>
        </w:rPr>
        <w:t>y la posible participación que hubiese podido tener la actora</w:t>
      </w:r>
      <w:r w:rsidR="004E7596">
        <w:rPr>
          <w:rFonts w:ascii="Arial Narrow" w:hAnsi="Arial Narrow" w:cs="Tahoma"/>
          <w:sz w:val="28"/>
          <w:szCs w:val="28"/>
        </w:rPr>
        <w:t>, tal como se explicó precedentemente</w:t>
      </w:r>
      <w:r w:rsidR="0075590C" w:rsidRPr="0019365E">
        <w:rPr>
          <w:rFonts w:ascii="Arial Narrow" w:hAnsi="Arial Narrow" w:cs="Tahoma"/>
          <w:sz w:val="28"/>
          <w:szCs w:val="28"/>
        </w:rPr>
        <w:t>.</w:t>
      </w:r>
    </w:p>
    <w:p w:rsidR="00AA5A25" w:rsidRPr="00FE42C6" w:rsidRDefault="00AA5A25" w:rsidP="00FE42C6">
      <w:pPr>
        <w:pStyle w:val="Sinespaciado"/>
      </w:pPr>
    </w:p>
    <w:p w:rsidR="00AE5EC0" w:rsidRPr="0019365E" w:rsidRDefault="00A747A5" w:rsidP="0019365E">
      <w:pPr>
        <w:autoSpaceDE w:val="0"/>
        <w:autoSpaceDN w:val="0"/>
        <w:adjustRightInd w:val="0"/>
        <w:spacing w:line="276" w:lineRule="auto"/>
        <w:ind w:firstLine="708"/>
        <w:jc w:val="both"/>
        <w:rPr>
          <w:rFonts w:ascii="Arial Narrow" w:hAnsi="Arial Narrow" w:cs="Tahoma"/>
          <w:sz w:val="28"/>
          <w:szCs w:val="28"/>
        </w:rPr>
      </w:pPr>
      <w:r w:rsidRPr="0019365E">
        <w:rPr>
          <w:rFonts w:ascii="Arial Narrow" w:hAnsi="Arial Narrow" w:cs="Tahoma"/>
          <w:sz w:val="28"/>
          <w:szCs w:val="28"/>
        </w:rPr>
        <w:t xml:space="preserve">De ahí, que no sea posible acreditar </w:t>
      </w:r>
      <w:r w:rsidR="00E06691" w:rsidRPr="0019365E">
        <w:rPr>
          <w:rFonts w:ascii="Arial Narrow" w:hAnsi="Arial Narrow" w:cs="Tahoma"/>
          <w:sz w:val="28"/>
          <w:szCs w:val="28"/>
        </w:rPr>
        <w:t xml:space="preserve">que brota </w:t>
      </w:r>
      <w:r w:rsidRPr="0019365E">
        <w:rPr>
          <w:rFonts w:ascii="Arial Narrow" w:hAnsi="Arial Narrow" w:cs="Tahoma"/>
          <w:sz w:val="28"/>
          <w:szCs w:val="28"/>
        </w:rPr>
        <w:t xml:space="preserve">una justa causa para el despido, </w:t>
      </w:r>
      <w:r w:rsidR="00E06691" w:rsidRPr="0019365E">
        <w:rPr>
          <w:rFonts w:ascii="Arial Narrow" w:hAnsi="Arial Narrow" w:cs="Tahoma"/>
          <w:sz w:val="28"/>
          <w:szCs w:val="28"/>
        </w:rPr>
        <w:t xml:space="preserve">por lo que este punto de la sentencia también </w:t>
      </w:r>
      <w:r w:rsidR="00084E09">
        <w:rPr>
          <w:rFonts w:ascii="Arial Narrow" w:hAnsi="Arial Narrow" w:cs="Tahoma"/>
          <w:sz w:val="28"/>
          <w:szCs w:val="28"/>
        </w:rPr>
        <w:t xml:space="preserve">habrá </w:t>
      </w:r>
      <w:r w:rsidR="004E7596">
        <w:rPr>
          <w:rFonts w:ascii="Arial Narrow" w:hAnsi="Arial Narrow" w:cs="Tahoma"/>
          <w:sz w:val="28"/>
          <w:szCs w:val="28"/>
        </w:rPr>
        <w:t>de</w:t>
      </w:r>
      <w:r w:rsidR="00084E09">
        <w:rPr>
          <w:rFonts w:ascii="Arial Narrow" w:hAnsi="Arial Narrow" w:cs="Tahoma"/>
          <w:sz w:val="28"/>
          <w:szCs w:val="28"/>
        </w:rPr>
        <w:t xml:space="preserve"> ser confirmado</w:t>
      </w:r>
      <w:r w:rsidR="00E06691" w:rsidRPr="0019365E">
        <w:rPr>
          <w:rFonts w:ascii="Arial Narrow" w:hAnsi="Arial Narrow" w:cs="Tahoma"/>
          <w:sz w:val="28"/>
          <w:szCs w:val="28"/>
        </w:rPr>
        <w:t>.</w:t>
      </w:r>
    </w:p>
    <w:p w:rsidR="00AE5EC0" w:rsidRPr="00FE42C6" w:rsidRDefault="00AE5EC0" w:rsidP="00FE42C6">
      <w:pPr>
        <w:pStyle w:val="Sinespaciado"/>
      </w:pPr>
    </w:p>
    <w:p w:rsidR="009051FD" w:rsidRPr="00FE42C6" w:rsidRDefault="0019365E" w:rsidP="00FE42C6">
      <w:pPr>
        <w:autoSpaceDE w:val="0"/>
        <w:autoSpaceDN w:val="0"/>
        <w:adjustRightInd w:val="0"/>
        <w:spacing w:line="276" w:lineRule="auto"/>
        <w:ind w:firstLine="708"/>
        <w:jc w:val="both"/>
        <w:rPr>
          <w:rFonts w:ascii="Arial Narrow" w:hAnsi="Arial Narrow" w:cs="Tahoma"/>
          <w:sz w:val="28"/>
          <w:szCs w:val="28"/>
        </w:rPr>
      </w:pPr>
      <w:r w:rsidRPr="00FE42C6">
        <w:rPr>
          <w:rFonts w:ascii="Arial Narrow" w:hAnsi="Arial Narrow" w:cs="Tahoma"/>
          <w:sz w:val="28"/>
          <w:szCs w:val="28"/>
        </w:rPr>
        <w:t xml:space="preserve">Frente al tema de la declaratoria de mala fe que sirvió de base para emitir condena por concepto de indemnización moratoria, </w:t>
      </w:r>
      <w:r w:rsidR="00084E09" w:rsidRPr="00FE42C6">
        <w:rPr>
          <w:rFonts w:ascii="Arial Narrow" w:hAnsi="Arial Narrow" w:cs="Tahoma"/>
          <w:sz w:val="28"/>
          <w:szCs w:val="28"/>
        </w:rPr>
        <w:t xml:space="preserve">considera el recurrente que los contratos de prestaciones de servicios sugieren que la actividad misional </w:t>
      </w:r>
      <w:r w:rsidR="009B516D" w:rsidRPr="00FE42C6">
        <w:rPr>
          <w:rFonts w:ascii="Arial Narrow" w:hAnsi="Arial Narrow" w:cs="Tahoma"/>
          <w:sz w:val="28"/>
          <w:szCs w:val="28"/>
        </w:rPr>
        <w:t xml:space="preserve">fue ejecutada </w:t>
      </w:r>
      <w:r w:rsidR="00084E09" w:rsidRPr="00FE42C6">
        <w:rPr>
          <w:rFonts w:ascii="Arial Narrow" w:hAnsi="Arial Narrow" w:cs="Tahoma"/>
          <w:sz w:val="28"/>
          <w:szCs w:val="28"/>
        </w:rPr>
        <w:t xml:space="preserve">conforme </w:t>
      </w:r>
      <w:r w:rsidR="005E5294" w:rsidRPr="00FE42C6">
        <w:rPr>
          <w:rFonts w:ascii="Arial Narrow" w:hAnsi="Arial Narrow" w:cs="Tahoma"/>
          <w:sz w:val="28"/>
          <w:szCs w:val="28"/>
        </w:rPr>
        <w:t>lo pactad</w:t>
      </w:r>
      <w:r w:rsidR="002A693E" w:rsidRPr="00FE42C6">
        <w:rPr>
          <w:rFonts w:ascii="Arial Narrow" w:hAnsi="Arial Narrow" w:cs="Tahoma"/>
          <w:sz w:val="28"/>
          <w:szCs w:val="28"/>
        </w:rPr>
        <w:t>o</w:t>
      </w:r>
      <w:r w:rsidR="00084E09" w:rsidRPr="00FE42C6">
        <w:rPr>
          <w:rFonts w:ascii="Arial Narrow" w:hAnsi="Arial Narrow" w:cs="Tahoma"/>
          <w:sz w:val="28"/>
          <w:szCs w:val="28"/>
        </w:rPr>
        <w:t xml:space="preserve">, sin que tuviera como fin esconder una verdadera relación de trabajo. </w:t>
      </w:r>
    </w:p>
    <w:p w:rsidR="0019365E" w:rsidRPr="00EB2B18" w:rsidRDefault="0019365E" w:rsidP="00EB2B18">
      <w:pPr>
        <w:pStyle w:val="Sinespaciado"/>
      </w:pPr>
    </w:p>
    <w:p w:rsidR="009B516D" w:rsidRDefault="009B516D" w:rsidP="00FE42C6">
      <w:pPr>
        <w:autoSpaceDE w:val="0"/>
        <w:autoSpaceDN w:val="0"/>
        <w:adjustRightInd w:val="0"/>
        <w:spacing w:line="276" w:lineRule="auto"/>
        <w:jc w:val="both"/>
        <w:rPr>
          <w:rFonts w:ascii="Arial Narrow" w:hAnsi="Arial Narrow" w:cs="Tahoma"/>
          <w:sz w:val="28"/>
          <w:szCs w:val="28"/>
        </w:rPr>
      </w:pPr>
      <w:r w:rsidRPr="00FE42C6">
        <w:rPr>
          <w:rFonts w:ascii="Arial Narrow" w:hAnsi="Arial Narrow" w:cs="Tahoma"/>
          <w:sz w:val="28"/>
          <w:szCs w:val="28"/>
        </w:rPr>
        <w:tab/>
        <w:t xml:space="preserve">Con el fin de sortear dicha situación, </w:t>
      </w:r>
      <w:r w:rsidR="005E5294" w:rsidRPr="00FE42C6">
        <w:rPr>
          <w:rFonts w:ascii="Arial Narrow" w:hAnsi="Arial Narrow" w:cs="Tahoma"/>
          <w:sz w:val="28"/>
          <w:szCs w:val="28"/>
        </w:rPr>
        <w:t xml:space="preserve">habrá que decir que, </w:t>
      </w:r>
      <w:r w:rsidR="004646CB" w:rsidRPr="00FE42C6">
        <w:rPr>
          <w:rFonts w:ascii="Arial Narrow" w:hAnsi="Arial Narrow" w:cs="Tahoma"/>
          <w:sz w:val="28"/>
          <w:szCs w:val="28"/>
        </w:rPr>
        <w:t xml:space="preserve">en virtud del proceso de auditoria gubernamental </w:t>
      </w:r>
      <w:r w:rsidR="00A507AB" w:rsidRPr="00FE42C6">
        <w:rPr>
          <w:rFonts w:ascii="Arial Narrow" w:hAnsi="Arial Narrow" w:cs="Tahoma"/>
          <w:sz w:val="28"/>
          <w:szCs w:val="28"/>
        </w:rPr>
        <w:t xml:space="preserve">del 2010 </w:t>
      </w:r>
      <w:r w:rsidR="00921B85" w:rsidRPr="00FE42C6">
        <w:rPr>
          <w:rFonts w:ascii="Arial Narrow" w:hAnsi="Arial Narrow" w:cs="Tahoma"/>
          <w:sz w:val="28"/>
          <w:szCs w:val="28"/>
        </w:rPr>
        <w:t>que</w:t>
      </w:r>
      <w:r w:rsidR="005B404F" w:rsidRPr="00FE42C6">
        <w:rPr>
          <w:rFonts w:ascii="Arial Narrow" w:hAnsi="Arial Narrow" w:cs="Tahoma"/>
          <w:sz w:val="28"/>
          <w:szCs w:val="28"/>
        </w:rPr>
        <w:t xml:space="preserve"> permitió formular e</w:t>
      </w:r>
      <w:r w:rsidR="00921B85" w:rsidRPr="00FE42C6">
        <w:rPr>
          <w:rFonts w:ascii="Arial Narrow" w:hAnsi="Arial Narrow" w:cs="Tahoma"/>
          <w:sz w:val="28"/>
          <w:szCs w:val="28"/>
        </w:rPr>
        <w:t xml:space="preserve">ntre otros hallazgos, </w:t>
      </w:r>
      <w:r w:rsidR="005B404F" w:rsidRPr="00FE42C6">
        <w:rPr>
          <w:rFonts w:ascii="Arial Narrow" w:hAnsi="Arial Narrow" w:cs="Tahoma"/>
          <w:sz w:val="28"/>
          <w:szCs w:val="28"/>
        </w:rPr>
        <w:t xml:space="preserve">la indebida contratación del personal </w:t>
      </w:r>
      <w:r w:rsidR="00A507AB" w:rsidRPr="00FE42C6">
        <w:rPr>
          <w:rFonts w:ascii="Arial Narrow" w:hAnsi="Arial Narrow" w:cs="Tahoma"/>
          <w:sz w:val="28"/>
          <w:szCs w:val="28"/>
        </w:rPr>
        <w:t>por prestación de servicios</w:t>
      </w:r>
      <w:r w:rsidR="006664B4" w:rsidRPr="00FE42C6">
        <w:rPr>
          <w:rFonts w:ascii="Arial Narrow" w:hAnsi="Arial Narrow" w:cs="Tahoma"/>
          <w:sz w:val="28"/>
          <w:szCs w:val="28"/>
        </w:rPr>
        <w:t xml:space="preserve">, </w:t>
      </w:r>
      <w:r w:rsidR="00921B85" w:rsidRPr="00FE42C6">
        <w:rPr>
          <w:rFonts w:ascii="Arial Narrow" w:hAnsi="Arial Narrow" w:cs="Tahoma"/>
          <w:sz w:val="28"/>
          <w:szCs w:val="28"/>
        </w:rPr>
        <w:t xml:space="preserve">la entidad </w:t>
      </w:r>
      <w:r w:rsidR="005E5294" w:rsidRPr="00FE42C6">
        <w:rPr>
          <w:rFonts w:ascii="Arial Narrow" w:hAnsi="Arial Narrow" w:cs="Tahoma"/>
          <w:sz w:val="28"/>
          <w:szCs w:val="28"/>
        </w:rPr>
        <w:t xml:space="preserve">accionada era consciente de que muchas de las funciones que desarrollaban los contratistas debían ser ejecutadas por el personal de planta, </w:t>
      </w:r>
      <w:r w:rsidR="006664B4" w:rsidRPr="00FE42C6">
        <w:rPr>
          <w:rFonts w:ascii="Arial Narrow" w:hAnsi="Arial Narrow" w:cs="Tahoma"/>
          <w:sz w:val="28"/>
          <w:szCs w:val="28"/>
        </w:rPr>
        <w:t xml:space="preserve">por cuanto </w:t>
      </w:r>
      <w:r w:rsidR="00A507AB" w:rsidRPr="00FE42C6">
        <w:rPr>
          <w:rFonts w:ascii="Arial Narrow" w:hAnsi="Arial Narrow" w:cs="Tahoma"/>
          <w:sz w:val="28"/>
          <w:szCs w:val="28"/>
        </w:rPr>
        <w:t>estaban relacionadas con a</w:t>
      </w:r>
      <w:r w:rsidR="006664B4" w:rsidRPr="00FE42C6">
        <w:rPr>
          <w:rFonts w:ascii="Arial Narrow" w:hAnsi="Arial Narrow" w:cs="Tahoma"/>
          <w:sz w:val="28"/>
          <w:szCs w:val="28"/>
        </w:rPr>
        <w:t>ctividades administrativas y operativas de la empresa</w:t>
      </w:r>
      <w:r w:rsidR="00A507AB" w:rsidRPr="00FE42C6">
        <w:rPr>
          <w:rFonts w:ascii="Arial Narrow" w:hAnsi="Arial Narrow" w:cs="Tahoma"/>
          <w:sz w:val="28"/>
          <w:szCs w:val="28"/>
        </w:rPr>
        <w:t xml:space="preserve">, fundamentales para la efectiva prestación de los servicios públicos domiciliarios, pues no otra cosa supone el hecho de que las personas que continuaron ejerciendo sus actividades en el área de previa facturación después de la desvinculación de la actora, fueron auxiliares de la planta de personal de la empresa. </w:t>
      </w:r>
    </w:p>
    <w:p w:rsidR="00FE42C6" w:rsidRPr="00FE42C6" w:rsidRDefault="00FE42C6" w:rsidP="00FE42C6">
      <w:pPr>
        <w:pStyle w:val="Sinespaciado"/>
      </w:pPr>
    </w:p>
    <w:p w:rsidR="00A507AB" w:rsidRPr="00FE42C6" w:rsidRDefault="00C5481E" w:rsidP="00FE42C6">
      <w:pPr>
        <w:autoSpaceDE w:val="0"/>
        <w:autoSpaceDN w:val="0"/>
        <w:adjustRightInd w:val="0"/>
        <w:spacing w:line="276" w:lineRule="auto"/>
        <w:ind w:firstLine="708"/>
        <w:jc w:val="both"/>
        <w:rPr>
          <w:rFonts w:ascii="Arial Narrow" w:hAnsi="Arial Narrow" w:cs="Tahoma"/>
          <w:sz w:val="28"/>
          <w:szCs w:val="28"/>
        </w:rPr>
      </w:pPr>
      <w:r w:rsidRPr="00FE42C6">
        <w:rPr>
          <w:rFonts w:ascii="Arial Narrow" w:hAnsi="Arial Narrow" w:cs="Tahoma"/>
          <w:sz w:val="28"/>
          <w:szCs w:val="28"/>
        </w:rPr>
        <w:t xml:space="preserve">De otra parte, vale </w:t>
      </w:r>
      <w:r w:rsidR="002A693E" w:rsidRPr="00FE42C6">
        <w:rPr>
          <w:rFonts w:ascii="Arial Narrow" w:hAnsi="Arial Narrow" w:cs="Tahoma"/>
          <w:sz w:val="28"/>
          <w:szCs w:val="28"/>
        </w:rPr>
        <w:t xml:space="preserve">aclarar que </w:t>
      </w:r>
      <w:r w:rsidR="00F7487B" w:rsidRPr="00FE42C6">
        <w:rPr>
          <w:rFonts w:ascii="Arial Narrow" w:hAnsi="Arial Narrow" w:cs="Tahoma"/>
          <w:sz w:val="28"/>
          <w:szCs w:val="28"/>
        </w:rPr>
        <w:t xml:space="preserve">en </w:t>
      </w:r>
      <w:r w:rsidR="002A693E" w:rsidRPr="00FE42C6">
        <w:rPr>
          <w:rFonts w:ascii="Arial Narrow" w:hAnsi="Arial Narrow" w:cs="Tahoma"/>
          <w:sz w:val="28"/>
          <w:szCs w:val="28"/>
        </w:rPr>
        <w:t xml:space="preserve">los formatos de planes de mejoramiento efectuados por la Contraloría Municipal de Pereira, </w:t>
      </w:r>
      <w:r w:rsidR="00F7487B" w:rsidRPr="00FE42C6">
        <w:rPr>
          <w:rFonts w:ascii="Arial Narrow" w:hAnsi="Arial Narrow" w:cs="Tahoma"/>
          <w:sz w:val="28"/>
          <w:szCs w:val="28"/>
        </w:rPr>
        <w:t>lo único que se percibe frente a los contratos de prestación de servicios es que los suscritos en</w:t>
      </w:r>
      <w:r w:rsidRPr="00FE42C6">
        <w:rPr>
          <w:rFonts w:ascii="Arial Narrow" w:hAnsi="Arial Narrow" w:cs="Tahoma"/>
          <w:sz w:val="28"/>
          <w:szCs w:val="28"/>
        </w:rPr>
        <w:t>tre</w:t>
      </w:r>
      <w:r w:rsidR="00F7487B" w:rsidRPr="00FE42C6">
        <w:rPr>
          <w:rFonts w:ascii="Arial Narrow" w:hAnsi="Arial Narrow" w:cs="Tahoma"/>
          <w:sz w:val="28"/>
          <w:szCs w:val="28"/>
        </w:rPr>
        <w:t xml:space="preserve"> las vigenci</w:t>
      </w:r>
      <w:r w:rsidRPr="00FE42C6">
        <w:rPr>
          <w:rFonts w:ascii="Arial Narrow" w:hAnsi="Arial Narrow" w:cs="Tahoma"/>
          <w:sz w:val="28"/>
          <w:szCs w:val="28"/>
        </w:rPr>
        <w:t xml:space="preserve">as de 2009, 2010 y 2011, 76 personas han sido contratadas durante tres o más vigencias contínuas, </w:t>
      </w:r>
      <w:r w:rsidR="00A507AB" w:rsidRPr="00FE42C6">
        <w:rPr>
          <w:rFonts w:ascii="Arial Narrow" w:hAnsi="Arial Narrow"/>
          <w:sz w:val="28"/>
          <w:szCs w:val="28"/>
          <w:lang w:eastAsia="x-none"/>
        </w:rPr>
        <w:t xml:space="preserve">por lo que se recomendó que la vinculación contractual con esas personas disminuyera; sin que ello en realidad avale que el cargo que ostentaba </w:t>
      </w:r>
      <w:r w:rsidRPr="00FE42C6">
        <w:rPr>
          <w:rFonts w:ascii="Arial Narrow" w:hAnsi="Arial Narrow"/>
          <w:sz w:val="28"/>
          <w:szCs w:val="28"/>
          <w:lang w:eastAsia="x-none"/>
        </w:rPr>
        <w:t xml:space="preserve">la accionante </w:t>
      </w:r>
      <w:r w:rsidR="00A507AB" w:rsidRPr="00FE42C6">
        <w:rPr>
          <w:rFonts w:ascii="Arial Narrow" w:hAnsi="Arial Narrow"/>
          <w:sz w:val="28"/>
          <w:szCs w:val="28"/>
          <w:lang w:eastAsia="x-none"/>
        </w:rPr>
        <w:t xml:space="preserve">fuera ocupado por medio de personas vinculadas a través de contratos de prestación de servicios, </w:t>
      </w:r>
      <w:r w:rsidR="0025117E" w:rsidRPr="00FE42C6">
        <w:rPr>
          <w:rFonts w:ascii="Arial Narrow" w:hAnsi="Arial Narrow"/>
          <w:sz w:val="28"/>
          <w:szCs w:val="28"/>
          <w:lang w:eastAsia="x-none"/>
        </w:rPr>
        <w:t xml:space="preserve">pues </w:t>
      </w:r>
      <w:r w:rsidR="00A507AB" w:rsidRPr="00FE42C6">
        <w:rPr>
          <w:rFonts w:ascii="Arial Narrow" w:hAnsi="Arial Narrow"/>
          <w:sz w:val="28"/>
          <w:szCs w:val="28"/>
          <w:lang w:eastAsia="x-none"/>
        </w:rPr>
        <w:t>el mismo siempre debió ser ocupado por p</w:t>
      </w:r>
      <w:r w:rsidR="00482A64" w:rsidRPr="00FE42C6">
        <w:rPr>
          <w:rFonts w:ascii="Arial Narrow" w:hAnsi="Arial Narrow"/>
          <w:sz w:val="28"/>
          <w:szCs w:val="28"/>
          <w:lang w:eastAsia="x-none"/>
        </w:rPr>
        <w:t>ersonal de planta de la empresa, conforme quedó visto.</w:t>
      </w:r>
    </w:p>
    <w:p w:rsidR="00A507AB" w:rsidRPr="00FE42C6" w:rsidRDefault="00A507AB" w:rsidP="00FE42C6">
      <w:pPr>
        <w:pStyle w:val="Sinespaciado"/>
      </w:pPr>
    </w:p>
    <w:p w:rsidR="00EB2B18" w:rsidRDefault="000659AF" w:rsidP="00FE42C6">
      <w:pPr>
        <w:autoSpaceDE w:val="0"/>
        <w:autoSpaceDN w:val="0"/>
        <w:adjustRightInd w:val="0"/>
        <w:spacing w:line="276" w:lineRule="auto"/>
        <w:ind w:firstLine="708"/>
        <w:jc w:val="both"/>
        <w:rPr>
          <w:rFonts w:ascii="Arial Narrow" w:hAnsi="Arial Narrow" w:cs="Tahoma"/>
          <w:sz w:val="28"/>
          <w:szCs w:val="28"/>
        </w:rPr>
      </w:pPr>
      <w:r w:rsidRPr="00FE42C6">
        <w:rPr>
          <w:rFonts w:ascii="Arial Narrow" w:hAnsi="Arial Narrow" w:cs="Tahoma"/>
          <w:sz w:val="28"/>
          <w:szCs w:val="28"/>
        </w:rPr>
        <w:t xml:space="preserve">En tal sentido, acertó la a-quo al imponer la sanción moratoria de que trata el artículo 65 del C.S.T., por cuanto las pruebas aportadas al infolio permiten concluir que la actuación desplegada por </w:t>
      </w:r>
      <w:r w:rsidR="00950C78">
        <w:rPr>
          <w:rFonts w:ascii="Arial Narrow" w:hAnsi="Arial Narrow" w:cs="Tahoma"/>
          <w:sz w:val="28"/>
          <w:szCs w:val="28"/>
        </w:rPr>
        <w:t xml:space="preserve">la </w:t>
      </w:r>
      <w:r w:rsidRPr="00FE42C6">
        <w:rPr>
          <w:rFonts w:ascii="Arial Narrow" w:hAnsi="Arial Narrow" w:cs="Tahoma"/>
          <w:sz w:val="28"/>
          <w:szCs w:val="28"/>
        </w:rPr>
        <w:t>sociedad demandada estuvo desprovista de buena fe.</w:t>
      </w:r>
    </w:p>
    <w:p w:rsidR="00EB2B18" w:rsidRPr="002E6C25" w:rsidRDefault="00EB2B18" w:rsidP="002E6C25">
      <w:pPr>
        <w:pStyle w:val="Sinespaciado"/>
      </w:pPr>
    </w:p>
    <w:p w:rsidR="00221CA7" w:rsidRDefault="00EB2B18" w:rsidP="00FE42C6">
      <w:pPr>
        <w:autoSpaceDE w:val="0"/>
        <w:autoSpaceDN w:val="0"/>
        <w:adjustRightInd w:val="0"/>
        <w:spacing w:line="276" w:lineRule="auto"/>
        <w:ind w:firstLine="708"/>
        <w:jc w:val="both"/>
        <w:rPr>
          <w:rFonts w:ascii="Arial Narrow" w:hAnsi="Arial Narrow" w:cs="Tahoma"/>
          <w:sz w:val="28"/>
          <w:szCs w:val="28"/>
        </w:rPr>
      </w:pPr>
      <w:r>
        <w:rPr>
          <w:rFonts w:ascii="Arial Narrow" w:hAnsi="Arial Narrow" w:cs="Tahoma"/>
          <w:sz w:val="28"/>
          <w:szCs w:val="28"/>
        </w:rPr>
        <w:t xml:space="preserve">Ahora bien, teniendo en cuenta </w:t>
      </w:r>
      <w:r w:rsidR="00CD7771">
        <w:rPr>
          <w:rFonts w:ascii="Arial Narrow" w:hAnsi="Arial Narrow" w:cs="Tahoma"/>
          <w:sz w:val="28"/>
          <w:szCs w:val="28"/>
        </w:rPr>
        <w:t xml:space="preserve">que la </w:t>
      </w:r>
      <w:r w:rsidR="004B4694">
        <w:rPr>
          <w:rFonts w:ascii="Arial Narrow" w:hAnsi="Arial Narrow" w:cs="Tahoma"/>
          <w:sz w:val="28"/>
          <w:szCs w:val="28"/>
        </w:rPr>
        <w:t>entidad accionada</w:t>
      </w:r>
      <w:r w:rsidR="00130039">
        <w:rPr>
          <w:rFonts w:ascii="Arial Narrow" w:hAnsi="Arial Narrow" w:cs="Tahoma"/>
          <w:sz w:val="28"/>
          <w:szCs w:val="28"/>
        </w:rPr>
        <w:t xml:space="preserve"> con el ánimo de suspender la contabilización de </w:t>
      </w:r>
      <w:r w:rsidR="00221CA7">
        <w:rPr>
          <w:rFonts w:ascii="Arial Narrow" w:hAnsi="Arial Narrow" w:cs="Tahoma"/>
          <w:sz w:val="28"/>
          <w:szCs w:val="28"/>
        </w:rPr>
        <w:t xml:space="preserve">dicha </w:t>
      </w:r>
      <w:r w:rsidR="00130039">
        <w:rPr>
          <w:rFonts w:ascii="Arial Narrow" w:hAnsi="Arial Narrow" w:cs="Tahoma"/>
          <w:sz w:val="28"/>
          <w:szCs w:val="28"/>
        </w:rPr>
        <w:t xml:space="preserve">sanción, </w:t>
      </w:r>
      <w:r w:rsidR="00E26ED4">
        <w:rPr>
          <w:rFonts w:ascii="Arial Narrow" w:hAnsi="Arial Narrow" w:cs="Tahoma"/>
          <w:sz w:val="28"/>
          <w:szCs w:val="28"/>
        </w:rPr>
        <w:t>a</w:t>
      </w:r>
      <w:r w:rsidR="00CD7771">
        <w:rPr>
          <w:rFonts w:ascii="Arial Narrow" w:hAnsi="Arial Narrow" w:cs="Tahoma"/>
          <w:sz w:val="28"/>
          <w:szCs w:val="28"/>
        </w:rPr>
        <w:t>llegó</w:t>
      </w:r>
      <w:r w:rsidR="004B4694">
        <w:rPr>
          <w:rFonts w:ascii="Arial Narrow" w:hAnsi="Arial Narrow" w:cs="Tahoma"/>
          <w:sz w:val="28"/>
          <w:szCs w:val="28"/>
        </w:rPr>
        <w:t xml:space="preserve"> a la secretaría de esta Corporación, </w:t>
      </w:r>
      <w:r w:rsidR="00CD7771">
        <w:rPr>
          <w:rFonts w:ascii="Arial Narrow" w:hAnsi="Arial Narrow" w:cs="Tahoma"/>
          <w:sz w:val="28"/>
          <w:szCs w:val="28"/>
        </w:rPr>
        <w:t>copia del depósito judicial</w:t>
      </w:r>
      <w:r w:rsidR="00950C78">
        <w:rPr>
          <w:rFonts w:ascii="Arial Narrow" w:hAnsi="Arial Narrow" w:cs="Tahoma"/>
          <w:sz w:val="28"/>
          <w:szCs w:val="28"/>
        </w:rPr>
        <w:t xml:space="preserve"> que realizara el 19 de junio de 2015 </w:t>
      </w:r>
      <w:r w:rsidR="00CD7771">
        <w:rPr>
          <w:rFonts w:ascii="Arial Narrow" w:hAnsi="Arial Narrow" w:cs="Tahoma"/>
          <w:sz w:val="28"/>
          <w:szCs w:val="28"/>
        </w:rPr>
        <w:t>de los salarios y prestaciones sociales adeudados a la actora</w:t>
      </w:r>
      <w:r w:rsidR="004B4694">
        <w:rPr>
          <w:rFonts w:ascii="Arial Narrow" w:hAnsi="Arial Narrow" w:cs="Tahoma"/>
          <w:sz w:val="28"/>
          <w:szCs w:val="28"/>
        </w:rPr>
        <w:t xml:space="preserve"> en cuantía de $ 19`004.526</w:t>
      </w:r>
      <w:r w:rsidR="00950C78">
        <w:rPr>
          <w:rFonts w:ascii="Arial Narrow" w:hAnsi="Arial Narrow" w:cs="Tahoma"/>
          <w:sz w:val="28"/>
          <w:szCs w:val="28"/>
        </w:rPr>
        <w:t xml:space="preserve">, la Sala </w:t>
      </w:r>
      <w:r w:rsidR="0040410E">
        <w:rPr>
          <w:rFonts w:ascii="Arial Narrow" w:hAnsi="Arial Narrow" w:cs="Tahoma"/>
          <w:sz w:val="28"/>
          <w:szCs w:val="28"/>
        </w:rPr>
        <w:t xml:space="preserve">en aras de concretar </w:t>
      </w:r>
      <w:r w:rsidR="00E26ED4">
        <w:rPr>
          <w:rFonts w:ascii="Arial Narrow" w:hAnsi="Arial Narrow" w:cs="Tahoma"/>
          <w:sz w:val="28"/>
          <w:szCs w:val="28"/>
        </w:rPr>
        <w:t xml:space="preserve">el valor de la condena, </w:t>
      </w:r>
      <w:r w:rsidR="00B60B04">
        <w:rPr>
          <w:rFonts w:ascii="Arial Narrow" w:hAnsi="Arial Narrow" w:cs="Tahoma"/>
          <w:sz w:val="28"/>
          <w:szCs w:val="28"/>
        </w:rPr>
        <w:t xml:space="preserve">modificará el ordinal </w:t>
      </w:r>
      <w:r w:rsidR="0040410E">
        <w:rPr>
          <w:rFonts w:ascii="Arial Narrow" w:hAnsi="Arial Narrow" w:cs="Tahoma"/>
          <w:sz w:val="28"/>
          <w:szCs w:val="28"/>
        </w:rPr>
        <w:t xml:space="preserve">8º de la sentencia de primer grado, para </w:t>
      </w:r>
      <w:r w:rsidR="00950C78">
        <w:rPr>
          <w:rFonts w:ascii="Arial Narrow" w:hAnsi="Arial Narrow" w:cs="Tahoma"/>
          <w:sz w:val="28"/>
          <w:szCs w:val="28"/>
        </w:rPr>
        <w:t xml:space="preserve">condenar a </w:t>
      </w:r>
      <w:r w:rsidR="00151958">
        <w:rPr>
          <w:rFonts w:ascii="Arial Narrow" w:hAnsi="Arial Narrow" w:cs="Tahoma"/>
          <w:sz w:val="28"/>
          <w:szCs w:val="28"/>
        </w:rPr>
        <w:t xml:space="preserve">la </w:t>
      </w:r>
      <w:r w:rsidR="00221CA7">
        <w:rPr>
          <w:rFonts w:ascii="Arial Narrow" w:hAnsi="Arial Narrow" w:cs="Tahoma"/>
          <w:sz w:val="28"/>
          <w:szCs w:val="28"/>
        </w:rPr>
        <w:t xml:space="preserve">Empresa de Acueducto y Alcantarillado de Pereira ESP </w:t>
      </w:r>
      <w:r w:rsidR="00950C78">
        <w:rPr>
          <w:rFonts w:ascii="Arial Narrow" w:hAnsi="Arial Narrow" w:cs="Tahoma"/>
          <w:sz w:val="28"/>
          <w:szCs w:val="28"/>
        </w:rPr>
        <w:t xml:space="preserve">a </w:t>
      </w:r>
      <w:r w:rsidR="00221CA7">
        <w:rPr>
          <w:rFonts w:ascii="Arial Narrow" w:hAnsi="Arial Narrow" w:cs="Tahoma"/>
          <w:sz w:val="28"/>
          <w:szCs w:val="28"/>
        </w:rPr>
        <w:t>cancelar en pro de la actora</w:t>
      </w:r>
      <w:r w:rsidR="00B43F1E">
        <w:rPr>
          <w:rFonts w:ascii="Arial Narrow" w:hAnsi="Arial Narrow" w:cs="Tahoma"/>
          <w:sz w:val="28"/>
          <w:szCs w:val="28"/>
        </w:rPr>
        <w:t xml:space="preserve"> </w:t>
      </w:r>
      <w:r w:rsidR="00A3749B">
        <w:rPr>
          <w:rFonts w:ascii="Arial Narrow" w:hAnsi="Arial Narrow" w:cs="Tahoma"/>
          <w:sz w:val="28"/>
          <w:szCs w:val="28"/>
        </w:rPr>
        <w:t xml:space="preserve">la suma de </w:t>
      </w:r>
      <w:r w:rsidR="00B60B04">
        <w:rPr>
          <w:rFonts w:ascii="Arial Narrow" w:hAnsi="Arial Narrow" w:cs="Tahoma"/>
          <w:sz w:val="28"/>
          <w:szCs w:val="28"/>
        </w:rPr>
        <w:t>$</w:t>
      </w:r>
      <w:r w:rsidR="000D0CE0">
        <w:rPr>
          <w:rFonts w:ascii="Arial Narrow" w:hAnsi="Arial Narrow" w:cs="Tahoma"/>
          <w:sz w:val="28"/>
          <w:szCs w:val="28"/>
        </w:rPr>
        <w:t>34`011.360</w:t>
      </w:r>
      <w:r w:rsidR="005C6EC8">
        <w:rPr>
          <w:rFonts w:ascii="Arial Narrow" w:hAnsi="Arial Narrow" w:cs="Tahoma"/>
          <w:sz w:val="28"/>
          <w:szCs w:val="28"/>
        </w:rPr>
        <w:t xml:space="preserve"> por concepto de indemnización moratoria</w:t>
      </w:r>
      <w:r w:rsidR="000D0CE0">
        <w:rPr>
          <w:rFonts w:ascii="Arial Narrow" w:hAnsi="Arial Narrow" w:cs="Tahoma"/>
          <w:sz w:val="28"/>
          <w:szCs w:val="28"/>
        </w:rPr>
        <w:t xml:space="preserve">, </w:t>
      </w:r>
      <w:r w:rsidR="00A3749B">
        <w:rPr>
          <w:rFonts w:ascii="Arial Narrow" w:hAnsi="Arial Narrow" w:cs="Tahoma"/>
          <w:sz w:val="28"/>
          <w:szCs w:val="28"/>
        </w:rPr>
        <w:t>a razón de</w:t>
      </w:r>
      <w:r w:rsidR="00950C78">
        <w:rPr>
          <w:rFonts w:ascii="Arial Narrow" w:hAnsi="Arial Narrow" w:cs="Tahoma"/>
          <w:sz w:val="28"/>
          <w:szCs w:val="28"/>
        </w:rPr>
        <w:t xml:space="preserve"> </w:t>
      </w:r>
      <w:r w:rsidR="00B60B04">
        <w:rPr>
          <w:rFonts w:ascii="Arial Narrow" w:hAnsi="Arial Narrow" w:cs="Tahoma"/>
          <w:sz w:val="28"/>
          <w:szCs w:val="28"/>
        </w:rPr>
        <w:t>$</w:t>
      </w:r>
      <w:r w:rsidR="000D0CE0">
        <w:rPr>
          <w:rFonts w:ascii="Arial Narrow" w:hAnsi="Arial Narrow" w:cs="Tahoma"/>
          <w:sz w:val="28"/>
          <w:szCs w:val="28"/>
        </w:rPr>
        <w:t xml:space="preserve">56.685,60 diarios </w:t>
      </w:r>
      <w:r w:rsidR="0040410E">
        <w:rPr>
          <w:rFonts w:ascii="Arial Narrow" w:hAnsi="Arial Narrow" w:cs="Tahoma"/>
          <w:sz w:val="28"/>
          <w:szCs w:val="28"/>
        </w:rPr>
        <w:t>contados a partir d</w:t>
      </w:r>
      <w:r w:rsidR="000D0CE0">
        <w:rPr>
          <w:rFonts w:ascii="Arial Narrow" w:hAnsi="Arial Narrow" w:cs="Tahoma"/>
          <w:sz w:val="28"/>
          <w:szCs w:val="28"/>
        </w:rPr>
        <w:t>el 19 de octubre de 2013</w:t>
      </w:r>
      <w:r w:rsidR="0040410E">
        <w:rPr>
          <w:rFonts w:ascii="Arial Narrow" w:hAnsi="Arial Narrow" w:cs="Tahoma"/>
          <w:sz w:val="28"/>
          <w:szCs w:val="28"/>
        </w:rPr>
        <w:t xml:space="preserve"> y hasta </w:t>
      </w:r>
      <w:r w:rsidR="000D0CE0">
        <w:rPr>
          <w:rFonts w:ascii="Arial Narrow" w:hAnsi="Arial Narrow" w:cs="Tahoma"/>
          <w:sz w:val="28"/>
          <w:szCs w:val="28"/>
        </w:rPr>
        <w:t xml:space="preserve">el 19 de junio de 2015. </w:t>
      </w:r>
    </w:p>
    <w:p w:rsidR="00386FCD" w:rsidRDefault="00386FCD" w:rsidP="00BC4CEE">
      <w:pPr>
        <w:pStyle w:val="Sinespaciado"/>
      </w:pPr>
    </w:p>
    <w:p w:rsidR="00BC4CEE" w:rsidRPr="00D61EC5" w:rsidRDefault="00BC4CEE" w:rsidP="008D6D59">
      <w:pPr>
        <w:shd w:val="clear" w:color="auto" w:fill="FFFFFF"/>
        <w:tabs>
          <w:tab w:val="left" w:pos="5197"/>
        </w:tabs>
        <w:spacing w:line="276" w:lineRule="auto"/>
        <w:ind w:firstLine="709"/>
        <w:jc w:val="both"/>
        <w:rPr>
          <w:rFonts w:ascii="Arial Narrow" w:hAnsi="Arial Narrow" w:cs="Tahoma"/>
          <w:sz w:val="28"/>
          <w:szCs w:val="28"/>
        </w:rPr>
      </w:pPr>
      <w:r w:rsidRPr="00D61EC5">
        <w:rPr>
          <w:rFonts w:ascii="Arial Narrow" w:hAnsi="Arial Narrow" w:cs="Tahoma"/>
          <w:sz w:val="28"/>
          <w:szCs w:val="28"/>
        </w:rPr>
        <w:t xml:space="preserve">Finalmente, en cuanto al quinto y último </w:t>
      </w:r>
      <w:r w:rsidR="0053678C">
        <w:rPr>
          <w:rFonts w:ascii="Arial Narrow" w:hAnsi="Arial Narrow" w:cs="Tahoma"/>
          <w:sz w:val="28"/>
          <w:szCs w:val="28"/>
        </w:rPr>
        <w:t xml:space="preserve">punto de inconformidad </w:t>
      </w:r>
      <w:r w:rsidRPr="00D61EC5">
        <w:rPr>
          <w:rFonts w:ascii="Arial Narrow" w:hAnsi="Arial Narrow" w:cs="Tahoma"/>
          <w:sz w:val="28"/>
          <w:szCs w:val="28"/>
        </w:rPr>
        <w:t xml:space="preserve">dirigido </w:t>
      </w:r>
      <w:r w:rsidR="0053678C">
        <w:rPr>
          <w:rFonts w:ascii="Arial Narrow" w:hAnsi="Arial Narrow" w:cs="Tahoma"/>
          <w:sz w:val="28"/>
          <w:szCs w:val="28"/>
        </w:rPr>
        <w:t xml:space="preserve">a </w:t>
      </w:r>
      <w:r w:rsidRPr="00D61EC5">
        <w:rPr>
          <w:rFonts w:ascii="Arial Narrow" w:hAnsi="Arial Narrow" w:cs="Tahoma"/>
          <w:sz w:val="28"/>
          <w:szCs w:val="28"/>
        </w:rPr>
        <w:t xml:space="preserve">la valoración de los criterios de condena, </w:t>
      </w:r>
      <w:r w:rsidR="0053678C">
        <w:rPr>
          <w:rFonts w:ascii="Arial Narrow" w:hAnsi="Arial Narrow" w:cs="Tahoma"/>
          <w:sz w:val="28"/>
          <w:szCs w:val="28"/>
        </w:rPr>
        <w:t xml:space="preserve">estimando el </w:t>
      </w:r>
      <w:r w:rsidR="00D86451" w:rsidRPr="00D61EC5">
        <w:rPr>
          <w:rFonts w:ascii="Arial Narrow" w:hAnsi="Arial Narrow" w:cs="Tahoma"/>
          <w:sz w:val="28"/>
          <w:szCs w:val="28"/>
        </w:rPr>
        <w:t xml:space="preserve">recurrente </w:t>
      </w:r>
      <w:r w:rsidR="00FE42C6" w:rsidRPr="00D61EC5">
        <w:rPr>
          <w:rFonts w:ascii="Arial Narrow" w:hAnsi="Arial Narrow" w:cs="Tahoma"/>
          <w:sz w:val="28"/>
          <w:szCs w:val="28"/>
        </w:rPr>
        <w:t xml:space="preserve">que </w:t>
      </w:r>
      <w:r w:rsidRPr="00D61EC5">
        <w:rPr>
          <w:rFonts w:ascii="Arial Narrow" w:hAnsi="Arial Narrow" w:cs="Tahoma"/>
          <w:sz w:val="28"/>
          <w:szCs w:val="28"/>
        </w:rPr>
        <w:t>la juez de instancia debió aplicar una especie de compensación para aquellos eventos en los que la actora devengó honorarios superiores a los de un trabajador de planta</w:t>
      </w:r>
      <w:r w:rsidR="00FE42C6" w:rsidRPr="00D61EC5">
        <w:rPr>
          <w:rFonts w:ascii="Arial Narrow" w:hAnsi="Arial Narrow" w:cs="Tahoma"/>
          <w:sz w:val="28"/>
          <w:szCs w:val="28"/>
        </w:rPr>
        <w:t xml:space="preserve">, </w:t>
      </w:r>
      <w:r w:rsidR="006E04E9" w:rsidRPr="00D61EC5">
        <w:rPr>
          <w:rFonts w:ascii="Arial Narrow" w:hAnsi="Arial Narrow" w:cs="Tahoma"/>
          <w:sz w:val="28"/>
          <w:szCs w:val="28"/>
        </w:rPr>
        <w:t xml:space="preserve">para </w:t>
      </w:r>
      <w:r w:rsidR="00FE42C6" w:rsidRPr="00D61EC5">
        <w:rPr>
          <w:rFonts w:ascii="Arial Narrow" w:hAnsi="Arial Narrow" w:cs="Tahoma"/>
          <w:sz w:val="28"/>
          <w:szCs w:val="28"/>
        </w:rPr>
        <w:t>así ordenar</w:t>
      </w:r>
      <w:r w:rsidRPr="00D61EC5">
        <w:rPr>
          <w:rFonts w:ascii="Arial Narrow" w:hAnsi="Arial Narrow" w:cs="Tahoma"/>
          <w:sz w:val="28"/>
          <w:szCs w:val="28"/>
        </w:rPr>
        <w:t xml:space="preserve"> </w:t>
      </w:r>
      <w:r w:rsidR="0009394B" w:rsidRPr="00D61EC5">
        <w:rPr>
          <w:rFonts w:ascii="Arial Narrow" w:hAnsi="Arial Narrow" w:cs="Tahoma"/>
          <w:sz w:val="28"/>
          <w:szCs w:val="28"/>
        </w:rPr>
        <w:t xml:space="preserve">la restitución de las </w:t>
      </w:r>
      <w:r w:rsidRPr="00D61EC5">
        <w:rPr>
          <w:rFonts w:ascii="Arial Narrow" w:hAnsi="Arial Narrow" w:cs="Tahoma"/>
          <w:sz w:val="28"/>
          <w:szCs w:val="28"/>
        </w:rPr>
        <w:t>cantida</w:t>
      </w:r>
      <w:r w:rsidR="00FE42C6" w:rsidRPr="00D61EC5">
        <w:rPr>
          <w:rFonts w:ascii="Arial Narrow" w:hAnsi="Arial Narrow" w:cs="Tahoma"/>
          <w:sz w:val="28"/>
          <w:szCs w:val="28"/>
        </w:rPr>
        <w:t xml:space="preserve">des </w:t>
      </w:r>
      <w:r w:rsidR="00B740C0" w:rsidRPr="00D61EC5">
        <w:rPr>
          <w:rFonts w:ascii="Arial Narrow" w:hAnsi="Arial Narrow" w:cs="Tahoma"/>
          <w:sz w:val="28"/>
          <w:szCs w:val="28"/>
        </w:rPr>
        <w:t xml:space="preserve">pagadas </w:t>
      </w:r>
      <w:r w:rsidR="00FE42C6" w:rsidRPr="00D61EC5">
        <w:rPr>
          <w:rFonts w:ascii="Arial Narrow" w:hAnsi="Arial Narrow" w:cs="Tahoma"/>
          <w:sz w:val="28"/>
          <w:szCs w:val="28"/>
        </w:rPr>
        <w:t xml:space="preserve">de más, </w:t>
      </w:r>
      <w:r w:rsidR="009E2188" w:rsidRPr="00D61EC5">
        <w:rPr>
          <w:rFonts w:ascii="Arial Narrow" w:hAnsi="Arial Narrow" w:cs="Tahoma"/>
          <w:sz w:val="28"/>
          <w:szCs w:val="28"/>
        </w:rPr>
        <w:t xml:space="preserve">deberá la Sala precisar </w:t>
      </w:r>
      <w:r w:rsidR="00695CC9" w:rsidRPr="00D61EC5">
        <w:rPr>
          <w:rFonts w:ascii="Arial Narrow" w:hAnsi="Arial Narrow" w:cs="Tahoma"/>
          <w:sz w:val="28"/>
          <w:szCs w:val="28"/>
        </w:rPr>
        <w:t xml:space="preserve">que </w:t>
      </w:r>
      <w:r w:rsidR="006E04E9" w:rsidRPr="00D61EC5">
        <w:rPr>
          <w:rFonts w:ascii="Arial Narrow" w:hAnsi="Arial Narrow" w:cs="Tahoma"/>
          <w:sz w:val="28"/>
          <w:szCs w:val="28"/>
        </w:rPr>
        <w:t xml:space="preserve">si bien la </w:t>
      </w:r>
      <w:r w:rsidR="0009394B" w:rsidRPr="00D61EC5">
        <w:rPr>
          <w:rFonts w:ascii="Arial Narrow" w:hAnsi="Arial Narrow" w:cs="Tahoma"/>
          <w:sz w:val="28"/>
          <w:szCs w:val="28"/>
        </w:rPr>
        <w:t xml:space="preserve">compensación opera con relación a obligaciones recíprocas entre el demandante y el demandado, </w:t>
      </w:r>
      <w:r w:rsidR="006E04E9" w:rsidRPr="00D61EC5">
        <w:rPr>
          <w:rFonts w:ascii="Arial Narrow" w:hAnsi="Arial Narrow" w:cs="Tahoma"/>
          <w:sz w:val="28"/>
          <w:szCs w:val="28"/>
        </w:rPr>
        <w:t xml:space="preserve">siempre y cuando sean exigibles, </w:t>
      </w:r>
      <w:r w:rsidR="00D31177" w:rsidRPr="00D61EC5">
        <w:rPr>
          <w:rFonts w:ascii="Arial Narrow" w:hAnsi="Arial Narrow" w:cs="Tahoma"/>
          <w:sz w:val="28"/>
          <w:szCs w:val="28"/>
        </w:rPr>
        <w:t xml:space="preserve">en punto a la procedencia de la misma, </w:t>
      </w:r>
      <w:r w:rsidR="006E04E9" w:rsidRPr="00D61EC5">
        <w:rPr>
          <w:rFonts w:ascii="Arial Narrow" w:hAnsi="Arial Narrow" w:cs="Tahoma"/>
          <w:sz w:val="28"/>
          <w:szCs w:val="28"/>
        </w:rPr>
        <w:t>el artículo 30</w:t>
      </w:r>
      <w:r w:rsidR="00631C90" w:rsidRPr="00D61EC5">
        <w:rPr>
          <w:rFonts w:ascii="Arial Narrow" w:hAnsi="Arial Narrow" w:cs="Tahoma"/>
          <w:sz w:val="28"/>
          <w:szCs w:val="28"/>
        </w:rPr>
        <w:t>6</w:t>
      </w:r>
      <w:r w:rsidR="006E04E9" w:rsidRPr="00D61EC5">
        <w:rPr>
          <w:rFonts w:ascii="Arial Narrow" w:hAnsi="Arial Narrow" w:cs="Tahoma"/>
          <w:sz w:val="28"/>
          <w:szCs w:val="28"/>
        </w:rPr>
        <w:t xml:space="preserve"> del Código de Procedimiento Civil, vigente para la época de los hechos, </w:t>
      </w:r>
      <w:r w:rsidR="009E2188" w:rsidRPr="00D61EC5">
        <w:rPr>
          <w:rFonts w:ascii="Arial Narrow" w:hAnsi="Arial Narrow" w:cs="Tahoma"/>
          <w:sz w:val="28"/>
          <w:szCs w:val="28"/>
        </w:rPr>
        <w:t xml:space="preserve">y aplicable por remisión expresa del artículo 145 de la homóloga laboral, </w:t>
      </w:r>
      <w:r w:rsidR="0045094F" w:rsidRPr="00D61EC5">
        <w:rPr>
          <w:rFonts w:ascii="Arial Narrow" w:hAnsi="Arial Narrow" w:cs="Tahoma"/>
          <w:sz w:val="28"/>
          <w:szCs w:val="28"/>
        </w:rPr>
        <w:t xml:space="preserve">dispone que </w:t>
      </w:r>
      <w:r w:rsidR="006E04E9" w:rsidRPr="00D61EC5">
        <w:rPr>
          <w:rFonts w:ascii="Arial Narrow" w:hAnsi="Arial Narrow" w:cs="Tahoma"/>
          <w:sz w:val="28"/>
          <w:szCs w:val="28"/>
        </w:rPr>
        <w:t xml:space="preserve">dicha </w:t>
      </w:r>
      <w:r w:rsidR="0045094F" w:rsidRPr="00D61EC5">
        <w:rPr>
          <w:rFonts w:ascii="Arial Narrow" w:hAnsi="Arial Narrow" w:cs="Tahoma"/>
          <w:sz w:val="28"/>
          <w:szCs w:val="28"/>
        </w:rPr>
        <w:t>compensación</w:t>
      </w:r>
      <w:r w:rsidR="006E04E9" w:rsidRPr="00D61EC5">
        <w:rPr>
          <w:rFonts w:ascii="Arial Narrow" w:hAnsi="Arial Narrow" w:cs="Tahoma"/>
          <w:sz w:val="28"/>
          <w:szCs w:val="28"/>
        </w:rPr>
        <w:t xml:space="preserve"> debe ser alegada </w:t>
      </w:r>
      <w:r w:rsidR="00631C90" w:rsidRPr="00D61EC5">
        <w:rPr>
          <w:rFonts w:ascii="Arial Narrow" w:hAnsi="Arial Narrow" w:cs="Tahoma"/>
          <w:sz w:val="28"/>
          <w:szCs w:val="28"/>
        </w:rPr>
        <w:t>en forma expresa</w:t>
      </w:r>
      <w:r w:rsidR="006E04E9" w:rsidRPr="00D61EC5">
        <w:rPr>
          <w:rFonts w:ascii="Arial Narrow" w:hAnsi="Arial Narrow" w:cs="Tahoma"/>
          <w:sz w:val="28"/>
          <w:szCs w:val="28"/>
        </w:rPr>
        <w:t>,</w:t>
      </w:r>
      <w:r w:rsidR="009E2188" w:rsidRPr="00D61EC5">
        <w:rPr>
          <w:rFonts w:ascii="Arial Narrow" w:hAnsi="Arial Narrow" w:cs="Tahoma"/>
          <w:sz w:val="28"/>
          <w:szCs w:val="28"/>
        </w:rPr>
        <w:t xml:space="preserve"> luego, no </w:t>
      </w:r>
      <w:r w:rsidR="00D61EC5" w:rsidRPr="00D61EC5">
        <w:rPr>
          <w:rFonts w:ascii="Arial Narrow" w:hAnsi="Arial Narrow" w:cs="Tahoma"/>
          <w:sz w:val="28"/>
          <w:szCs w:val="28"/>
        </w:rPr>
        <w:t xml:space="preserve">procede la declaratoria en forma oficiosa </w:t>
      </w:r>
      <w:r w:rsidR="009E2188" w:rsidRPr="00D61EC5">
        <w:rPr>
          <w:rFonts w:ascii="Arial Narrow" w:hAnsi="Arial Narrow" w:cs="Tahoma"/>
          <w:sz w:val="28"/>
          <w:szCs w:val="28"/>
        </w:rPr>
        <w:t>por</w:t>
      </w:r>
      <w:r w:rsidR="00FA20E8">
        <w:rPr>
          <w:rFonts w:ascii="Arial Narrow" w:hAnsi="Arial Narrow" w:cs="Tahoma"/>
          <w:sz w:val="28"/>
          <w:szCs w:val="28"/>
        </w:rPr>
        <w:t xml:space="preserve"> parte d</w:t>
      </w:r>
      <w:r w:rsidR="009E2188" w:rsidRPr="00D61EC5">
        <w:rPr>
          <w:rFonts w:ascii="Arial Narrow" w:hAnsi="Arial Narrow" w:cs="Tahoma"/>
          <w:sz w:val="28"/>
          <w:szCs w:val="28"/>
        </w:rPr>
        <w:t>el</w:t>
      </w:r>
      <w:r w:rsidR="000B6806" w:rsidRPr="00D61EC5">
        <w:rPr>
          <w:rFonts w:ascii="Arial Narrow" w:hAnsi="Arial Narrow" w:cs="Tahoma"/>
          <w:sz w:val="28"/>
          <w:szCs w:val="28"/>
        </w:rPr>
        <w:t xml:space="preserve"> operador judicial.</w:t>
      </w:r>
      <w:r w:rsidR="0045094F" w:rsidRPr="00D61EC5">
        <w:rPr>
          <w:rFonts w:ascii="Arial Narrow" w:hAnsi="Arial Narrow" w:cs="Tahoma"/>
          <w:sz w:val="28"/>
          <w:szCs w:val="28"/>
        </w:rPr>
        <w:t xml:space="preserve"> </w:t>
      </w:r>
      <w:r w:rsidR="00D31177" w:rsidRPr="00D61EC5">
        <w:rPr>
          <w:rFonts w:ascii="Arial Narrow" w:hAnsi="Arial Narrow" w:cs="Tahoma"/>
          <w:sz w:val="28"/>
          <w:szCs w:val="28"/>
        </w:rPr>
        <w:t xml:space="preserve"> </w:t>
      </w:r>
    </w:p>
    <w:p w:rsidR="00386FCD" w:rsidRPr="00FA20E8" w:rsidRDefault="00386FCD" w:rsidP="00FA20E8">
      <w:pPr>
        <w:pStyle w:val="Sinespaciado"/>
      </w:pPr>
    </w:p>
    <w:p w:rsidR="00695CC9" w:rsidRPr="00D61EC5" w:rsidRDefault="00D61EC5" w:rsidP="00D61EC5">
      <w:pPr>
        <w:pStyle w:val="Textoindependiente"/>
        <w:shd w:val="clear" w:color="auto" w:fill="FFFFFF"/>
        <w:spacing w:line="276" w:lineRule="auto"/>
        <w:ind w:right="51" w:firstLine="708"/>
        <w:textAlignment w:val="baseline"/>
        <w:rPr>
          <w:rFonts w:ascii="Arial Narrow" w:hAnsi="Arial Narrow"/>
          <w:color w:val="000000"/>
          <w:sz w:val="20"/>
          <w:szCs w:val="20"/>
        </w:rPr>
      </w:pPr>
      <w:r>
        <w:rPr>
          <w:rFonts w:ascii="Arial Narrow" w:hAnsi="Arial Narrow"/>
          <w:color w:val="000000"/>
          <w:sz w:val="28"/>
          <w:szCs w:val="28"/>
          <w:bdr w:val="none" w:sz="0" w:space="0" w:color="auto" w:frame="1"/>
        </w:rPr>
        <w:t xml:space="preserve">De modo que, </w:t>
      </w:r>
      <w:r w:rsidR="00631C90" w:rsidRPr="00D61EC5">
        <w:rPr>
          <w:rFonts w:ascii="Arial Narrow" w:hAnsi="Arial Narrow"/>
          <w:color w:val="000000"/>
          <w:sz w:val="28"/>
          <w:szCs w:val="28"/>
          <w:bdr w:val="none" w:sz="0" w:space="0" w:color="auto" w:frame="1"/>
        </w:rPr>
        <w:t>al no haber</w:t>
      </w:r>
      <w:r w:rsidRPr="00D61EC5">
        <w:rPr>
          <w:rFonts w:ascii="Arial Narrow" w:hAnsi="Arial Narrow"/>
          <w:color w:val="000000"/>
          <w:sz w:val="28"/>
          <w:szCs w:val="28"/>
          <w:bdr w:val="none" w:sz="0" w:space="0" w:color="auto" w:frame="1"/>
        </w:rPr>
        <w:t xml:space="preserve"> sido propuesta </w:t>
      </w:r>
      <w:r w:rsidR="00631C90" w:rsidRPr="00D61EC5">
        <w:rPr>
          <w:rFonts w:ascii="Arial Narrow" w:hAnsi="Arial Narrow"/>
          <w:color w:val="000000"/>
          <w:sz w:val="28"/>
          <w:szCs w:val="28"/>
          <w:bdr w:val="none" w:sz="0" w:space="0" w:color="auto" w:frame="1"/>
        </w:rPr>
        <w:t xml:space="preserve">en la contestación </w:t>
      </w:r>
      <w:r w:rsidRPr="00D61EC5">
        <w:rPr>
          <w:rFonts w:ascii="Arial Narrow" w:hAnsi="Arial Narrow"/>
          <w:color w:val="000000"/>
          <w:sz w:val="28"/>
          <w:szCs w:val="28"/>
          <w:bdr w:val="none" w:sz="0" w:space="0" w:color="auto" w:frame="1"/>
        </w:rPr>
        <w:t>de la demanda</w:t>
      </w:r>
      <w:r w:rsidR="0088129F" w:rsidRPr="00D61EC5">
        <w:rPr>
          <w:rFonts w:ascii="Arial Narrow" w:hAnsi="Arial Narrow"/>
          <w:color w:val="000000"/>
          <w:sz w:val="28"/>
          <w:szCs w:val="28"/>
          <w:bdr w:val="none" w:sz="0" w:space="0" w:color="auto" w:frame="1"/>
        </w:rPr>
        <w:t xml:space="preserve"> la excepción de compensación, </w:t>
      </w:r>
      <w:r w:rsidRPr="00D61EC5">
        <w:rPr>
          <w:rFonts w:ascii="Arial Narrow" w:hAnsi="Arial Narrow"/>
          <w:color w:val="000000"/>
          <w:sz w:val="28"/>
          <w:szCs w:val="28"/>
          <w:bdr w:val="none" w:sz="0" w:space="0" w:color="auto" w:frame="1"/>
        </w:rPr>
        <w:t xml:space="preserve">se abstendrá </w:t>
      </w:r>
      <w:r>
        <w:rPr>
          <w:rFonts w:ascii="Arial Narrow" w:hAnsi="Arial Narrow"/>
          <w:color w:val="000000"/>
          <w:sz w:val="28"/>
          <w:szCs w:val="28"/>
          <w:bdr w:val="none" w:sz="0" w:space="0" w:color="auto" w:frame="1"/>
        </w:rPr>
        <w:t xml:space="preserve">la Sala </w:t>
      </w:r>
      <w:r w:rsidRPr="00D61EC5">
        <w:rPr>
          <w:rFonts w:ascii="Arial Narrow" w:hAnsi="Arial Narrow"/>
          <w:color w:val="000000"/>
          <w:sz w:val="28"/>
          <w:szCs w:val="28"/>
          <w:bdr w:val="none" w:sz="0" w:space="0" w:color="auto" w:frame="1"/>
        </w:rPr>
        <w:t>de hacer un análisis frente a la misma</w:t>
      </w:r>
      <w:r w:rsidR="0088129F" w:rsidRPr="00D61EC5">
        <w:rPr>
          <w:rFonts w:ascii="Arial Narrow" w:hAnsi="Arial Narrow"/>
          <w:color w:val="000000"/>
          <w:sz w:val="28"/>
          <w:szCs w:val="28"/>
          <w:bdr w:val="none" w:sz="0" w:space="0" w:color="auto" w:frame="1"/>
        </w:rPr>
        <w:t xml:space="preserve">. </w:t>
      </w:r>
      <w:r w:rsidR="00631C90" w:rsidRPr="00D61EC5">
        <w:rPr>
          <w:rFonts w:ascii="Arial Narrow" w:hAnsi="Arial Narrow"/>
          <w:color w:val="000000"/>
          <w:sz w:val="28"/>
          <w:szCs w:val="28"/>
          <w:bdr w:val="none" w:sz="0" w:space="0" w:color="auto" w:frame="1"/>
        </w:rPr>
        <w:t xml:space="preserve"> </w:t>
      </w:r>
    </w:p>
    <w:p w:rsidR="00254E34" w:rsidRPr="00FA20E8" w:rsidRDefault="00254E34" w:rsidP="00FA20E8">
      <w:pPr>
        <w:pStyle w:val="Sinespaciado"/>
      </w:pPr>
    </w:p>
    <w:p w:rsidR="00FB6DAE" w:rsidRDefault="00FB6DAE" w:rsidP="000C7CF9">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En razón de lo</w:t>
      </w:r>
      <w:r w:rsidR="00403839">
        <w:rPr>
          <w:rFonts w:ascii="Arial Narrow" w:hAnsi="Arial Narrow" w:cs="Arial"/>
          <w:sz w:val="28"/>
          <w:szCs w:val="28"/>
        </w:rPr>
        <w:t xml:space="preserve"> hasta aquí discurrido, se confirmará la sentencia apelada.</w:t>
      </w:r>
    </w:p>
    <w:p w:rsidR="00403839" w:rsidRPr="00FA20E8" w:rsidRDefault="00403839" w:rsidP="00FA20E8">
      <w:pPr>
        <w:pStyle w:val="Sinespaciado"/>
      </w:pPr>
    </w:p>
    <w:p w:rsidR="00403839" w:rsidRPr="002648D4" w:rsidRDefault="00403839" w:rsidP="000C7CF9">
      <w:pPr>
        <w:autoSpaceDE w:val="0"/>
        <w:autoSpaceDN w:val="0"/>
        <w:adjustRightInd w:val="0"/>
        <w:spacing w:line="360" w:lineRule="auto"/>
        <w:ind w:firstLine="709"/>
        <w:jc w:val="both"/>
        <w:rPr>
          <w:rFonts w:ascii="Arial" w:hAnsi="Arial" w:cs="Arial"/>
          <w:szCs w:val="24"/>
        </w:rPr>
      </w:pPr>
      <w:r>
        <w:rPr>
          <w:rFonts w:ascii="Arial Narrow" w:hAnsi="Arial Narrow" w:cs="Arial"/>
          <w:sz w:val="28"/>
          <w:szCs w:val="28"/>
        </w:rPr>
        <w:t>Costas en esta instancia a cargo de la parte demand</w:t>
      </w:r>
      <w:r w:rsidR="00D61EC5">
        <w:rPr>
          <w:rFonts w:ascii="Arial Narrow" w:hAnsi="Arial Narrow" w:cs="Arial"/>
          <w:sz w:val="28"/>
          <w:szCs w:val="28"/>
        </w:rPr>
        <w:t xml:space="preserve">ada. </w:t>
      </w:r>
    </w:p>
    <w:p w:rsidR="00FB6DAE" w:rsidRPr="00FA20E8" w:rsidRDefault="00FB6DAE" w:rsidP="00FA20E8">
      <w:pPr>
        <w:pStyle w:val="Sinespaciado"/>
      </w:pPr>
    </w:p>
    <w:p w:rsidR="00403839" w:rsidRPr="008F105A" w:rsidRDefault="00403839" w:rsidP="00C816D8">
      <w:pPr>
        <w:pStyle w:val="Prrafodelista10"/>
        <w:spacing w:after="0"/>
        <w:ind w:left="0" w:firstLine="900"/>
        <w:jc w:val="both"/>
        <w:rPr>
          <w:rFonts w:ascii="Arial Narrow" w:hAnsi="Arial Narrow"/>
          <w:sz w:val="28"/>
          <w:szCs w:val="28"/>
        </w:rPr>
      </w:pPr>
      <w:r w:rsidRPr="008F105A">
        <w:rPr>
          <w:rFonts w:ascii="Arial Narrow" w:hAnsi="Arial Narrow"/>
          <w:sz w:val="28"/>
          <w:szCs w:val="28"/>
        </w:rPr>
        <w:t xml:space="preserve">En mérito de lo expuesto, el </w:t>
      </w:r>
      <w:r w:rsidRPr="00A06FB8">
        <w:rPr>
          <w:rFonts w:ascii="Arial Narrow" w:hAnsi="Arial Narrow"/>
          <w:b/>
          <w:i/>
          <w:sz w:val="28"/>
          <w:szCs w:val="28"/>
        </w:rPr>
        <w:t>H. Tribunal Superior del Distrito Judicial de Pereira - Risaralda, Sala Laboral,</w:t>
      </w:r>
      <w:r w:rsidRPr="008F105A">
        <w:rPr>
          <w:rFonts w:ascii="Arial Narrow" w:hAnsi="Arial Narrow"/>
          <w:sz w:val="28"/>
          <w:szCs w:val="28"/>
        </w:rPr>
        <w:t xml:space="preserve"> administrando justicia en nombre de la República y por autoridad de la ley,</w:t>
      </w:r>
    </w:p>
    <w:p w:rsidR="00DB4FE3" w:rsidRDefault="00DB4FE3" w:rsidP="00C816D8">
      <w:pPr>
        <w:pStyle w:val="Sinespaciado"/>
        <w:spacing w:line="276" w:lineRule="auto"/>
      </w:pPr>
    </w:p>
    <w:p w:rsidR="00403839" w:rsidRPr="008F105A" w:rsidRDefault="00403839" w:rsidP="00C816D8">
      <w:pPr>
        <w:spacing w:line="276" w:lineRule="auto"/>
        <w:jc w:val="center"/>
        <w:rPr>
          <w:rFonts w:ascii="Arial Narrow" w:hAnsi="Arial Narrow" w:cs="Arial"/>
          <w:b/>
          <w:i/>
          <w:sz w:val="28"/>
          <w:szCs w:val="28"/>
        </w:rPr>
      </w:pPr>
      <w:r w:rsidRPr="008F105A">
        <w:rPr>
          <w:rFonts w:ascii="Arial Narrow" w:hAnsi="Arial Narrow" w:cs="Arial"/>
          <w:b/>
          <w:i/>
          <w:sz w:val="28"/>
          <w:szCs w:val="28"/>
        </w:rPr>
        <w:t>FALLA</w:t>
      </w:r>
    </w:p>
    <w:p w:rsidR="00403839" w:rsidRPr="008D6D59" w:rsidRDefault="00403839" w:rsidP="008D6D59">
      <w:pPr>
        <w:pStyle w:val="Sinespaciado"/>
      </w:pPr>
    </w:p>
    <w:p w:rsidR="00C816D8" w:rsidRPr="007C5224" w:rsidRDefault="007C5224" w:rsidP="007C5224">
      <w:pPr>
        <w:pStyle w:val="Textoindependiente31"/>
        <w:numPr>
          <w:ilvl w:val="0"/>
          <w:numId w:val="2"/>
        </w:numPr>
        <w:spacing w:line="276" w:lineRule="auto"/>
        <w:ind w:left="0" w:firstLine="900"/>
        <w:rPr>
          <w:rFonts w:ascii="Arial Narrow" w:hAnsi="Arial Narrow" w:cs="Arial"/>
          <w:iCs/>
          <w:kern w:val="28"/>
          <w:szCs w:val="28"/>
          <w:lang w:val="es-CO"/>
        </w:rPr>
      </w:pPr>
      <w:r>
        <w:rPr>
          <w:rFonts w:ascii="Arial Narrow" w:hAnsi="Arial Narrow" w:cs="Arial"/>
          <w:b/>
          <w:i/>
          <w:spacing w:val="-2"/>
          <w:szCs w:val="28"/>
        </w:rPr>
        <w:t xml:space="preserve">Modifica </w:t>
      </w:r>
      <w:r>
        <w:rPr>
          <w:rFonts w:ascii="Arial Narrow" w:hAnsi="Arial Narrow" w:cs="Arial"/>
          <w:spacing w:val="-2"/>
          <w:szCs w:val="28"/>
        </w:rPr>
        <w:t xml:space="preserve">el ordinal 8º de la </w:t>
      </w:r>
      <w:r w:rsidR="00403839" w:rsidRPr="008F105A">
        <w:rPr>
          <w:rFonts w:ascii="Arial Narrow" w:hAnsi="Arial Narrow" w:cs="Arial"/>
          <w:szCs w:val="28"/>
        </w:rPr>
        <w:t>sentencia proferida el</w:t>
      </w:r>
      <w:r w:rsidR="00403839">
        <w:rPr>
          <w:rFonts w:ascii="Arial Narrow" w:hAnsi="Arial Narrow" w:cs="Arial"/>
          <w:szCs w:val="28"/>
        </w:rPr>
        <w:t xml:space="preserve"> </w:t>
      </w:r>
      <w:r w:rsidR="00D61EC5">
        <w:rPr>
          <w:rFonts w:ascii="Arial Narrow" w:hAnsi="Arial Narrow" w:cs="Arial"/>
          <w:szCs w:val="28"/>
        </w:rPr>
        <w:t>6 de febrero de 2015</w:t>
      </w:r>
      <w:r w:rsidR="00403839" w:rsidRPr="008F105A">
        <w:rPr>
          <w:rFonts w:ascii="Arial Narrow" w:hAnsi="Arial Narrow" w:cs="Arial"/>
          <w:szCs w:val="28"/>
        </w:rPr>
        <w:t xml:space="preserve"> por el Juzgado </w:t>
      </w:r>
      <w:r w:rsidR="00D61EC5">
        <w:rPr>
          <w:rFonts w:ascii="Arial Narrow" w:hAnsi="Arial Narrow" w:cs="Arial"/>
          <w:szCs w:val="28"/>
        </w:rPr>
        <w:t xml:space="preserve">Primero </w:t>
      </w:r>
      <w:r w:rsidR="00403839" w:rsidRPr="008F105A">
        <w:rPr>
          <w:rFonts w:ascii="Arial Narrow" w:hAnsi="Arial Narrow" w:cs="Arial"/>
          <w:szCs w:val="28"/>
        </w:rPr>
        <w:t xml:space="preserve">Laboral del Circuito de Pereira, dentro </w:t>
      </w:r>
      <w:r w:rsidR="00403839">
        <w:rPr>
          <w:rFonts w:ascii="Arial Narrow" w:hAnsi="Arial Narrow" w:cs="Arial"/>
          <w:szCs w:val="28"/>
        </w:rPr>
        <w:t xml:space="preserve">del proceso ordinario laboral </w:t>
      </w:r>
      <w:r>
        <w:rPr>
          <w:rFonts w:ascii="Arial Narrow" w:hAnsi="Arial Narrow" w:cs="Arial"/>
          <w:szCs w:val="28"/>
        </w:rPr>
        <w:t xml:space="preserve">de la referencia, en el sentido de </w:t>
      </w:r>
      <w:r w:rsidRPr="002A77D7">
        <w:rPr>
          <w:rFonts w:ascii="Arial Narrow" w:hAnsi="Arial Narrow" w:cs="Arial"/>
          <w:b/>
          <w:szCs w:val="28"/>
        </w:rPr>
        <w:t>Condenar</w:t>
      </w:r>
      <w:r>
        <w:rPr>
          <w:rFonts w:ascii="Arial Narrow" w:hAnsi="Arial Narrow" w:cs="Arial"/>
          <w:szCs w:val="28"/>
        </w:rPr>
        <w:t xml:space="preserve"> a la </w:t>
      </w:r>
      <w:r>
        <w:rPr>
          <w:rFonts w:ascii="Arial Narrow" w:hAnsi="Arial Narrow" w:cs="Arial"/>
          <w:b/>
          <w:i/>
          <w:szCs w:val="28"/>
        </w:rPr>
        <w:t>Empresa de Acueducto y Alcantarillado de Pereira S.A. ESP.</w:t>
      </w:r>
      <w:r w:rsidR="002A77D7">
        <w:rPr>
          <w:rFonts w:ascii="Arial Narrow" w:hAnsi="Arial Narrow" w:cs="Arial"/>
          <w:b/>
          <w:i/>
          <w:szCs w:val="28"/>
        </w:rPr>
        <w:t xml:space="preserve">, </w:t>
      </w:r>
      <w:r>
        <w:rPr>
          <w:rFonts w:ascii="Arial Narrow" w:hAnsi="Arial Narrow" w:cs="Arial"/>
          <w:szCs w:val="28"/>
        </w:rPr>
        <w:t xml:space="preserve">a cancelar en pro de </w:t>
      </w:r>
      <w:r w:rsidRPr="007C5224">
        <w:rPr>
          <w:rFonts w:ascii="Arial Narrow" w:hAnsi="Arial Narrow" w:cs="Arial"/>
          <w:b/>
          <w:i/>
          <w:szCs w:val="28"/>
        </w:rPr>
        <w:t>Sandra Patricia Bonilla Ospina</w:t>
      </w:r>
      <w:r>
        <w:rPr>
          <w:rFonts w:ascii="Arial Narrow" w:hAnsi="Arial Narrow" w:cs="Arial"/>
          <w:b/>
          <w:i/>
          <w:szCs w:val="28"/>
        </w:rPr>
        <w:t xml:space="preserve">, </w:t>
      </w:r>
      <w:r w:rsidR="002A77D7">
        <w:rPr>
          <w:rFonts w:ascii="Arial Narrow" w:hAnsi="Arial Narrow" w:cs="Tahoma"/>
          <w:szCs w:val="28"/>
        </w:rPr>
        <w:t xml:space="preserve">a título de sanción moratoria por el no pago de salarios y prestaciones sociales, </w:t>
      </w:r>
      <w:r>
        <w:rPr>
          <w:rFonts w:ascii="Arial Narrow" w:hAnsi="Arial Narrow" w:cs="Arial"/>
          <w:szCs w:val="28"/>
        </w:rPr>
        <w:t xml:space="preserve">la suma de $ </w:t>
      </w:r>
      <w:r>
        <w:rPr>
          <w:rFonts w:ascii="Arial Narrow" w:hAnsi="Arial Narrow" w:cs="Tahoma"/>
          <w:szCs w:val="28"/>
        </w:rPr>
        <w:t xml:space="preserve">34`011.360, en razón de $ 56.685,60 diarios </w:t>
      </w:r>
      <w:r w:rsidR="002A77D7">
        <w:rPr>
          <w:rFonts w:ascii="Arial Narrow" w:hAnsi="Arial Narrow" w:cs="Tahoma"/>
          <w:szCs w:val="28"/>
        </w:rPr>
        <w:t xml:space="preserve">contados </w:t>
      </w:r>
      <w:r>
        <w:rPr>
          <w:rFonts w:ascii="Arial Narrow" w:hAnsi="Arial Narrow" w:cs="Tahoma"/>
          <w:szCs w:val="28"/>
        </w:rPr>
        <w:t xml:space="preserve">desde el 19 de octubre de 2013 y </w:t>
      </w:r>
      <w:r w:rsidR="002A77D7">
        <w:rPr>
          <w:rFonts w:ascii="Arial Narrow" w:hAnsi="Arial Narrow" w:cs="Tahoma"/>
          <w:szCs w:val="28"/>
        </w:rPr>
        <w:t>hasta el 19 de junio de 2015.</w:t>
      </w:r>
      <w:r>
        <w:rPr>
          <w:rFonts w:ascii="Arial Narrow" w:hAnsi="Arial Narrow" w:cs="Tahoma"/>
          <w:szCs w:val="28"/>
        </w:rPr>
        <w:t xml:space="preserve"> </w:t>
      </w:r>
    </w:p>
    <w:p w:rsidR="007C5224" w:rsidRPr="007C5224" w:rsidRDefault="007C5224" w:rsidP="00FC31CD">
      <w:pPr>
        <w:pStyle w:val="Sinespaciado"/>
        <w:rPr>
          <w:lang w:val="es-CO"/>
        </w:rPr>
      </w:pPr>
    </w:p>
    <w:p w:rsidR="007C5224" w:rsidRPr="007C5224" w:rsidRDefault="007C5224" w:rsidP="00FC31CD">
      <w:pPr>
        <w:widowControl w:val="0"/>
        <w:numPr>
          <w:ilvl w:val="0"/>
          <w:numId w:val="2"/>
        </w:numPr>
        <w:tabs>
          <w:tab w:val="left" w:pos="1418"/>
        </w:tabs>
        <w:overflowPunct w:val="0"/>
        <w:adjustRightInd w:val="0"/>
        <w:spacing w:line="276" w:lineRule="auto"/>
        <w:ind w:left="900" w:hanging="49"/>
        <w:jc w:val="both"/>
        <w:rPr>
          <w:rFonts w:ascii="Arial Narrow" w:hAnsi="Arial Narrow" w:cs="Arial"/>
          <w:iCs/>
          <w:kern w:val="28"/>
          <w:sz w:val="28"/>
          <w:szCs w:val="28"/>
          <w:lang w:val="es-CO"/>
        </w:rPr>
      </w:pPr>
      <w:r w:rsidRPr="007C5224">
        <w:rPr>
          <w:rFonts w:ascii="Arial Narrow" w:hAnsi="Arial Narrow" w:cs="Arial"/>
          <w:b/>
          <w:i/>
          <w:iCs/>
          <w:kern w:val="28"/>
          <w:sz w:val="28"/>
          <w:szCs w:val="28"/>
          <w:lang w:val="es-CO"/>
        </w:rPr>
        <w:t xml:space="preserve">Confirma </w:t>
      </w:r>
      <w:r>
        <w:rPr>
          <w:rFonts w:ascii="Arial Narrow" w:hAnsi="Arial Narrow" w:cs="Arial"/>
          <w:i/>
          <w:iCs/>
          <w:kern w:val="28"/>
          <w:sz w:val="28"/>
          <w:szCs w:val="28"/>
          <w:lang w:val="es-CO"/>
        </w:rPr>
        <w:t xml:space="preserve">en todo lo demás. </w:t>
      </w:r>
    </w:p>
    <w:p w:rsidR="007C5224" w:rsidRDefault="007C5224" w:rsidP="00FC31CD">
      <w:pPr>
        <w:pStyle w:val="Sinespaciado"/>
        <w:rPr>
          <w:lang w:val="es-CO"/>
        </w:rPr>
      </w:pPr>
    </w:p>
    <w:p w:rsidR="00403839" w:rsidRPr="007C5224" w:rsidRDefault="00403839" w:rsidP="007C5224">
      <w:pPr>
        <w:pStyle w:val="Prrafodelista"/>
        <w:widowControl w:val="0"/>
        <w:numPr>
          <w:ilvl w:val="0"/>
          <w:numId w:val="2"/>
        </w:numPr>
        <w:overflowPunct w:val="0"/>
        <w:adjustRightInd w:val="0"/>
        <w:spacing w:line="276" w:lineRule="auto"/>
        <w:jc w:val="both"/>
        <w:rPr>
          <w:rFonts w:ascii="Arial Narrow" w:hAnsi="Arial Narrow" w:cs="Arial"/>
          <w:iCs/>
          <w:kern w:val="28"/>
          <w:sz w:val="28"/>
          <w:szCs w:val="28"/>
          <w:lang w:val="es-CO"/>
        </w:rPr>
      </w:pPr>
      <w:r w:rsidRPr="007C5224">
        <w:rPr>
          <w:rFonts w:ascii="Arial Narrow" w:hAnsi="Arial Narrow" w:cs="Arial"/>
          <w:b/>
          <w:i/>
          <w:iCs/>
          <w:kern w:val="28"/>
          <w:sz w:val="28"/>
          <w:szCs w:val="28"/>
          <w:lang w:val="es-CO"/>
        </w:rPr>
        <w:t>Costas</w:t>
      </w:r>
      <w:r w:rsidRPr="007C5224">
        <w:rPr>
          <w:rFonts w:ascii="Arial Narrow" w:hAnsi="Arial Narrow" w:cs="Arial"/>
          <w:b/>
          <w:iCs/>
          <w:kern w:val="28"/>
          <w:sz w:val="28"/>
          <w:szCs w:val="28"/>
          <w:lang w:val="es-CO"/>
        </w:rPr>
        <w:t xml:space="preserve"> </w:t>
      </w:r>
      <w:r w:rsidRPr="007C5224">
        <w:rPr>
          <w:rFonts w:ascii="Arial Narrow" w:hAnsi="Arial Narrow" w:cs="Arial"/>
          <w:iCs/>
          <w:kern w:val="28"/>
          <w:sz w:val="28"/>
          <w:szCs w:val="28"/>
          <w:lang w:val="es-CO"/>
        </w:rPr>
        <w:t>de la instancia, a cargo de la parte demand</w:t>
      </w:r>
      <w:r w:rsidR="00D61EC5" w:rsidRPr="007C5224">
        <w:rPr>
          <w:rFonts w:ascii="Arial Narrow" w:hAnsi="Arial Narrow" w:cs="Arial"/>
          <w:iCs/>
          <w:kern w:val="28"/>
          <w:sz w:val="28"/>
          <w:szCs w:val="28"/>
          <w:lang w:val="es-CO"/>
        </w:rPr>
        <w:t xml:space="preserve">ada. </w:t>
      </w:r>
    </w:p>
    <w:p w:rsidR="00D61EC5" w:rsidRPr="00D61EC5" w:rsidRDefault="00D61EC5" w:rsidP="00C816D8">
      <w:pPr>
        <w:pStyle w:val="Sinespaciado"/>
        <w:spacing w:line="276" w:lineRule="auto"/>
        <w:rPr>
          <w:lang w:val="es-CO"/>
        </w:rPr>
      </w:pPr>
    </w:p>
    <w:p w:rsidR="00403839" w:rsidRPr="008F105A" w:rsidRDefault="00403839" w:rsidP="00C816D8">
      <w:pPr>
        <w:spacing w:line="276" w:lineRule="auto"/>
        <w:ind w:firstLine="900"/>
        <w:jc w:val="both"/>
        <w:rPr>
          <w:rFonts w:ascii="Arial Narrow" w:hAnsi="Arial Narrow" w:cs="Microsoft Sans Serif"/>
          <w:b/>
          <w:bCs/>
          <w:i/>
          <w:iCs/>
          <w:sz w:val="28"/>
          <w:szCs w:val="28"/>
          <w:lang w:val="es-ES"/>
        </w:rPr>
      </w:pPr>
      <w:r w:rsidRPr="008F105A">
        <w:rPr>
          <w:rFonts w:ascii="Arial Narrow" w:hAnsi="Arial Narrow" w:cs="Microsoft Sans Serif"/>
          <w:b/>
          <w:bCs/>
          <w:i/>
          <w:iCs/>
          <w:sz w:val="28"/>
          <w:szCs w:val="28"/>
          <w:lang w:val="es-ES"/>
        </w:rPr>
        <w:t>NOTIFÍQUESE, CÚMPLASE Y DEVUÉLVASE.</w:t>
      </w:r>
    </w:p>
    <w:p w:rsidR="00403839" w:rsidRPr="008F105A" w:rsidRDefault="00403839" w:rsidP="00C816D8">
      <w:pPr>
        <w:pStyle w:val="Sinespaciado"/>
        <w:spacing w:line="276" w:lineRule="auto"/>
        <w:rPr>
          <w:lang w:val="es-ES"/>
        </w:rPr>
      </w:pPr>
    </w:p>
    <w:p w:rsidR="00403839" w:rsidRPr="008F105A" w:rsidRDefault="00403839" w:rsidP="00C816D8">
      <w:pPr>
        <w:spacing w:line="276" w:lineRule="auto"/>
        <w:ind w:firstLine="900"/>
        <w:jc w:val="both"/>
        <w:rPr>
          <w:rFonts w:ascii="Arial Narrow" w:hAnsi="Arial Narrow" w:cs="Microsoft Sans Serif"/>
          <w:bCs/>
          <w:iCs/>
          <w:sz w:val="28"/>
          <w:szCs w:val="28"/>
          <w:lang w:val="es-ES"/>
        </w:rPr>
      </w:pPr>
      <w:r w:rsidRPr="008F105A">
        <w:rPr>
          <w:rFonts w:ascii="Arial Narrow" w:hAnsi="Arial Narrow" w:cs="Microsoft Sans Serif"/>
          <w:bCs/>
          <w:iCs/>
          <w:sz w:val="28"/>
          <w:szCs w:val="28"/>
          <w:lang w:val="es-ES"/>
        </w:rPr>
        <w:t xml:space="preserve">La anterior decisión queda notificada </w:t>
      </w:r>
      <w:r w:rsidRPr="00A06FB8">
        <w:rPr>
          <w:rFonts w:ascii="Arial Narrow" w:hAnsi="Arial Narrow" w:cs="Microsoft Sans Serif"/>
          <w:b/>
          <w:bCs/>
          <w:i/>
          <w:iCs/>
          <w:sz w:val="28"/>
          <w:szCs w:val="28"/>
          <w:lang w:val="es-ES"/>
        </w:rPr>
        <w:t>en estrados.</w:t>
      </w:r>
    </w:p>
    <w:p w:rsidR="00403839" w:rsidRPr="008F105A" w:rsidRDefault="00403839" w:rsidP="00C816D8">
      <w:pPr>
        <w:spacing w:line="276" w:lineRule="auto"/>
        <w:ind w:firstLine="900"/>
        <w:jc w:val="both"/>
        <w:rPr>
          <w:rFonts w:ascii="Arial Narrow" w:hAnsi="Arial Narrow" w:cs="Microsoft Sans Serif"/>
          <w:bCs/>
          <w:iCs/>
          <w:sz w:val="28"/>
          <w:szCs w:val="28"/>
          <w:lang w:val="es-ES"/>
        </w:rPr>
      </w:pPr>
    </w:p>
    <w:p w:rsidR="00403839" w:rsidRPr="008F105A" w:rsidRDefault="00403839" w:rsidP="00C816D8">
      <w:pPr>
        <w:spacing w:line="276" w:lineRule="auto"/>
        <w:ind w:firstLine="900"/>
        <w:jc w:val="both"/>
        <w:rPr>
          <w:rFonts w:ascii="Arial Narrow" w:hAnsi="Arial Narrow" w:cs="Microsoft Sans Serif"/>
          <w:bCs/>
          <w:iCs/>
          <w:sz w:val="28"/>
          <w:szCs w:val="28"/>
          <w:lang w:val="es-ES"/>
        </w:rPr>
      </w:pPr>
    </w:p>
    <w:p w:rsidR="00403839" w:rsidRDefault="00403839" w:rsidP="00FA20E8">
      <w:pPr>
        <w:ind w:firstLine="900"/>
        <w:jc w:val="both"/>
        <w:rPr>
          <w:rFonts w:ascii="Arial Narrow" w:hAnsi="Arial Narrow" w:cs="Microsoft Sans Serif"/>
          <w:bCs/>
          <w:iCs/>
          <w:sz w:val="28"/>
          <w:szCs w:val="28"/>
          <w:lang w:val="es-ES"/>
        </w:rPr>
      </w:pPr>
    </w:p>
    <w:p w:rsidR="00403839" w:rsidRPr="008F105A" w:rsidRDefault="00403839" w:rsidP="00FA20E8">
      <w:pPr>
        <w:ind w:firstLine="900"/>
        <w:jc w:val="both"/>
        <w:rPr>
          <w:rFonts w:ascii="Arial Narrow" w:hAnsi="Arial Narrow" w:cs="Microsoft Sans Serif"/>
          <w:bCs/>
          <w:iCs/>
          <w:sz w:val="28"/>
          <w:szCs w:val="28"/>
          <w:lang w:val="es-ES"/>
        </w:rPr>
      </w:pPr>
    </w:p>
    <w:p w:rsidR="00403839" w:rsidRPr="008F105A" w:rsidRDefault="00403839" w:rsidP="00FA20E8">
      <w:pPr>
        <w:ind w:firstLine="900"/>
        <w:jc w:val="center"/>
        <w:rPr>
          <w:rFonts w:ascii="Arial Narrow" w:hAnsi="Arial Narrow" w:cs="Microsoft Sans Serif"/>
          <w:b/>
          <w:bCs/>
          <w:iCs/>
          <w:sz w:val="28"/>
          <w:szCs w:val="28"/>
          <w:lang w:val="es-ES"/>
        </w:rPr>
      </w:pPr>
      <w:r w:rsidRPr="008F105A">
        <w:rPr>
          <w:rFonts w:ascii="Arial Narrow" w:hAnsi="Arial Narrow" w:cs="Microsoft Sans Serif"/>
          <w:b/>
          <w:bCs/>
          <w:iCs/>
          <w:sz w:val="28"/>
          <w:szCs w:val="28"/>
          <w:lang w:val="es-ES"/>
        </w:rPr>
        <w:t>FRANCISCO JAVIER TAMAYO TABARES</w:t>
      </w:r>
    </w:p>
    <w:p w:rsidR="00403839" w:rsidRPr="001D40BC" w:rsidRDefault="00D61EC5" w:rsidP="00FA20E8">
      <w:pPr>
        <w:ind w:firstLine="900"/>
        <w:jc w:val="center"/>
        <w:rPr>
          <w:rFonts w:ascii="Arial Narrow" w:hAnsi="Arial Narrow" w:cs="Microsoft Sans Serif"/>
          <w:sz w:val="28"/>
          <w:szCs w:val="28"/>
          <w:lang w:val="es-ES"/>
        </w:rPr>
      </w:pPr>
      <w:r>
        <w:rPr>
          <w:rFonts w:ascii="Arial Narrow" w:hAnsi="Arial Narrow" w:cs="Microsoft Sans Serif"/>
          <w:sz w:val="28"/>
          <w:szCs w:val="28"/>
          <w:lang w:val="es-ES"/>
        </w:rPr>
        <w:t xml:space="preserve">Magistrado Ponente </w:t>
      </w:r>
    </w:p>
    <w:p w:rsidR="00403839" w:rsidRPr="008F105A" w:rsidRDefault="00403839" w:rsidP="00FA20E8">
      <w:pPr>
        <w:ind w:firstLine="900"/>
        <w:jc w:val="both"/>
        <w:rPr>
          <w:rFonts w:ascii="Arial Narrow" w:hAnsi="Arial Narrow" w:cs="Microsoft Sans Serif"/>
          <w:b/>
          <w:sz w:val="28"/>
          <w:szCs w:val="28"/>
          <w:lang w:val="es-ES"/>
        </w:rPr>
      </w:pPr>
    </w:p>
    <w:p w:rsidR="00403839" w:rsidRDefault="00403839" w:rsidP="00FA20E8">
      <w:pPr>
        <w:ind w:firstLine="900"/>
        <w:jc w:val="both"/>
        <w:rPr>
          <w:rFonts w:ascii="Arial Narrow" w:hAnsi="Arial Narrow" w:cs="Microsoft Sans Serif"/>
          <w:b/>
          <w:sz w:val="28"/>
          <w:szCs w:val="28"/>
          <w:lang w:val="es-ES"/>
        </w:rPr>
      </w:pPr>
    </w:p>
    <w:p w:rsidR="00403839" w:rsidRDefault="00403839" w:rsidP="00FA20E8">
      <w:pPr>
        <w:ind w:firstLine="900"/>
        <w:jc w:val="both"/>
        <w:rPr>
          <w:rFonts w:ascii="Arial Narrow" w:hAnsi="Arial Narrow" w:cs="Microsoft Sans Serif"/>
          <w:b/>
          <w:sz w:val="28"/>
          <w:szCs w:val="28"/>
          <w:lang w:val="es-ES"/>
        </w:rPr>
      </w:pPr>
    </w:p>
    <w:p w:rsidR="00D61EC5" w:rsidRDefault="00D61EC5" w:rsidP="00FA20E8">
      <w:pPr>
        <w:ind w:firstLine="900"/>
        <w:jc w:val="both"/>
        <w:rPr>
          <w:rFonts w:ascii="Arial Narrow" w:hAnsi="Arial Narrow" w:cs="Microsoft Sans Serif"/>
          <w:b/>
          <w:sz w:val="28"/>
          <w:szCs w:val="28"/>
          <w:lang w:val="es-ES"/>
        </w:rPr>
      </w:pPr>
    </w:p>
    <w:p w:rsidR="00403839" w:rsidRPr="008F105A" w:rsidRDefault="00403839" w:rsidP="00FA20E8">
      <w:pPr>
        <w:ind w:firstLine="900"/>
        <w:jc w:val="both"/>
        <w:rPr>
          <w:rFonts w:ascii="Arial Narrow" w:hAnsi="Arial Narrow" w:cs="Microsoft Sans Serif"/>
          <w:b/>
          <w:sz w:val="28"/>
          <w:szCs w:val="28"/>
          <w:lang w:val="es-ES"/>
        </w:rPr>
      </w:pPr>
    </w:p>
    <w:p w:rsidR="00403839" w:rsidRPr="008F105A" w:rsidRDefault="00403839" w:rsidP="00FA20E8">
      <w:pPr>
        <w:jc w:val="both"/>
        <w:rPr>
          <w:rFonts w:ascii="Arial Narrow" w:hAnsi="Arial Narrow" w:cs="Microsoft Sans Serif"/>
          <w:sz w:val="28"/>
          <w:szCs w:val="28"/>
          <w:lang w:val="es-ES"/>
        </w:rPr>
      </w:pPr>
      <w:r w:rsidRPr="008F105A">
        <w:rPr>
          <w:rFonts w:ascii="Arial Narrow" w:hAnsi="Arial Narrow" w:cs="Microsoft Sans Serif"/>
          <w:b/>
          <w:bCs/>
          <w:iCs/>
          <w:sz w:val="28"/>
          <w:szCs w:val="28"/>
          <w:lang w:val="es-ES"/>
        </w:rPr>
        <w:t xml:space="preserve">A LUCÍA CAICEDO CALDERÓN     </w:t>
      </w:r>
      <w:r>
        <w:rPr>
          <w:rFonts w:ascii="Arial Narrow" w:hAnsi="Arial Narrow" w:cs="Microsoft Sans Serif"/>
          <w:b/>
          <w:bCs/>
          <w:iCs/>
          <w:sz w:val="28"/>
          <w:szCs w:val="28"/>
          <w:lang w:val="es-ES"/>
        </w:rPr>
        <w:t xml:space="preserve">                     </w:t>
      </w:r>
      <w:r w:rsidR="008621B1">
        <w:rPr>
          <w:rFonts w:ascii="Arial Narrow" w:hAnsi="Arial Narrow" w:cs="Microsoft Sans Serif"/>
          <w:b/>
          <w:bCs/>
          <w:iCs/>
          <w:sz w:val="28"/>
          <w:szCs w:val="28"/>
          <w:lang w:val="es-ES"/>
        </w:rPr>
        <w:t xml:space="preserve"> </w:t>
      </w:r>
      <w:r w:rsidR="00D61EC5">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 xml:space="preserve"> </w:t>
      </w:r>
      <w:r w:rsidR="00D61EC5">
        <w:rPr>
          <w:rFonts w:ascii="Arial Narrow" w:hAnsi="Arial Narrow" w:cs="Microsoft Sans Serif"/>
          <w:b/>
          <w:bCs/>
          <w:iCs/>
          <w:sz w:val="28"/>
          <w:szCs w:val="28"/>
          <w:lang w:val="es-ES"/>
        </w:rPr>
        <w:t xml:space="preserve">ISSA RAFAEL ULLOQUE TOSCANO </w:t>
      </w:r>
      <w:r w:rsidRPr="008F105A">
        <w:rPr>
          <w:rFonts w:ascii="Arial Narrow" w:hAnsi="Arial Narrow" w:cs="Microsoft Sans Serif"/>
          <w:sz w:val="28"/>
          <w:szCs w:val="28"/>
          <w:lang w:val="es-ES"/>
        </w:rPr>
        <w:t xml:space="preserve"> </w:t>
      </w:r>
    </w:p>
    <w:p w:rsidR="00403839" w:rsidRPr="00D61EC5" w:rsidRDefault="00D61EC5" w:rsidP="00FA20E8">
      <w:pPr>
        <w:ind w:firstLine="900"/>
        <w:jc w:val="both"/>
        <w:rPr>
          <w:rFonts w:ascii="Arial Narrow" w:hAnsi="Arial Narrow" w:cs="Microsoft Sans Serif"/>
          <w:bCs/>
          <w:iCs/>
          <w:sz w:val="28"/>
          <w:szCs w:val="28"/>
          <w:lang w:val="es-ES"/>
        </w:rPr>
      </w:pPr>
      <w:r w:rsidRPr="00D61EC5">
        <w:rPr>
          <w:rFonts w:ascii="Arial Narrow" w:hAnsi="Arial Narrow" w:cs="Microsoft Sans Serif"/>
          <w:bCs/>
          <w:iCs/>
          <w:sz w:val="28"/>
          <w:szCs w:val="28"/>
          <w:lang w:val="es-ES"/>
        </w:rPr>
        <w:t xml:space="preserve">Magistrada </w:t>
      </w:r>
      <w:r w:rsidRPr="00D61EC5">
        <w:rPr>
          <w:rFonts w:ascii="Arial Narrow" w:hAnsi="Arial Narrow" w:cs="Microsoft Sans Serif"/>
          <w:bCs/>
          <w:iCs/>
          <w:sz w:val="28"/>
          <w:szCs w:val="28"/>
          <w:lang w:val="es-ES"/>
        </w:rPr>
        <w:tab/>
      </w:r>
      <w:r w:rsidRPr="00D61EC5">
        <w:rPr>
          <w:rFonts w:ascii="Arial Narrow" w:hAnsi="Arial Narrow" w:cs="Microsoft Sans Serif"/>
          <w:bCs/>
          <w:iCs/>
          <w:sz w:val="28"/>
          <w:szCs w:val="28"/>
          <w:lang w:val="es-ES"/>
        </w:rPr>
        <w:tab/>
      </w:r>
      <w:r w:rsidRPr="00D61EC5">
        <w:rPr>
          <w:rFonts w:ascii="Arial Narrow" w:hAnsi="Arial Narrow" w:cs="Microsoft Sans Serif"/>
          <w:bCs/>
          <w:iCs/>
          <w:sz w:val="28"/>
          <w:szCs w:val="28"/>
          <w:lang w:val="es-ES"/>
        </w:rPr>
        <w:tab/>
      </w:r>
      <w:r w:rsidR="00403839" w:rsidRPr="00D61EC5">
        <w:rPr>
          <w:rFonts w:ascii="Arial Narrow" w:hAnsi="Arial Narrow" w:cs="Microsoft Sans Serif"/>
          <w:bCs/>
          <w:iCs/>
          <w:sz w:val="28"/>
          <w:szCs w:val="28"/>
          <w:lang w:val="es-ES"/>
        </w:rPr>
        <w:tab/>
      </w:r>
      <w:r w:rsidR="00403839" w:rsidRPr="00D61EC5">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                      </w:t>
      </w:r>
      <w:r w:rsidRPr="00D61EC5">
        <w:rPr>
          <w:rFonts w:ascii="Arial Narrow" w:hAnsi="Arial Narrow" w:cs="Microsoft Sans Serif"/>
          <w:bCs/>
          <w:iCs/>
          <w:sz w:val="28"/>
          <w:szCs w:val="28"/>
          <w:lang w:val="es-ES"/>
        </w:rPr>
        <w:t xml:space="preserve">Magistrado </w:t>
      </w:r>
      <w:r w:rsidR="00403839" w:rsidRPr="00D61EC5">
        <w:rPr>
          <w:rFonts w:ascii="Arial Narrow" w:hAnsi="Arial Narrow" w:cs="Microsoft Sans Serif"/>
          <w:bCs/>
          <w:iCs/>
          <w:sz w:val="28"/>
          <w:szCs w:val="28"/>
          <w:lang w:val="es-ES"/>
        </w:rPr>
        <w:t xml:space="preserve">         </w:t>
      </w:r>
      <w:r w:rsidR="00403839" w:rsidRPr="00D61EC5">
        <w:rPr>
          <w:rFonts w:ascii="Arial Narrow" w:hAnsi="Arial Narrow" w:cs="Microsoft Sans Serif"/>
          <w:bCs/>
          <w:iCs/>
          <w:sz w:val="28"/>
          <w:szCs w:val="28"/>
          <w:lang w:val="es-ES"/>
        </w:rPr>
        <w:tab/>
      </w:r>
      <w:r w:rsidR="00403839" w:rsidRPr="00D61EC5">
        <w:rPr>
          <w:rFonts w:ascii="Arial Narrow" w:hAnsi="Arial Narrow" w:cs="Microsoft Sans Serif"/>
          <w:bCs/>
          <w:iCs/>
          <w:sz w:val="28"/>
          <w:szCs w:val="28"/>
          <w:lang w:val="es-ES"/>
        </w:rPr>
        <w:tab/>
      </w:r>
      <w:r w:rsidR="00403839" w:rsidRPr="00D61EC5">
        <w:rPr>
          <w:rFonts w:ascii="Arial Narrow" w:hAnsi="Arial Narrow" w:cs="Microsoft Sans Serif"/>
          <w:bCs/>
          <w:iCs/>
          <w:sz w:val="28"/>
          <w:szCs w:val="28"/>
          <w:lang w:val="es-ES"/>
        </w:rPr>
        <w:tab/>
      </w:r>
      <w:r w:rsidR="00403839" w:rsidRPr="00D61EC5">
        <w:rPr>
          <w:rFonts w:ascii="Arial Narrow" w:hAnsi="Arial Narrow" w:cs="Microsoft Sans Serif"/>
          <w:bCs/>
          <w:iCs/>
          <w:sz w:val="28"/>
          <w:szCs w:val="28"/>
          <w:lang w:val="es-ES"/>
        </w:rPr>
        <w:tab/>
      </w:r>
      <w:r w:rsidR="00403839" w:rsidRPr="00D61EC5">
        <w:rPr>
          <w:rFonts w:ascii="Arial Narrow" w:hAnsi="Arial Narrow" w:cs="Microsoft Sans Serif"/>
          <w:bCs/>
          <w:iCs/>
          <w:sz w:val="28"/>
          <w:szCs w:val="28"/>
          <w:lang w:val="es-ES"/>
        </w:rPr>
        <w:tab/>
      </w:r>
    </w:p>
    <w:p w:rsidR="00403839" w:rsidRPr="008F105A" w:rsidRDefault="00403839" w:rsidP="00FA20E8">
      <w:pPr>
        <w:ind w:firstLine="900"/>
        <w:jc w:val="both"/>
        <w:rPr>
          <w:rFonts w:ascii="Arial Narrow" w:hAnsi="Arial Narrow" w:cs="Microsoft Sans Serif"/>
          <w:bCs/>
          <w:iCs/>
          <w:sz w:val="28"/>
          <w:szCs w:val="28"/>
          <w:lang w:val="es-ES"/>
        </w:rPr>
      </w:pPr>
      <w:r w:rsidRPr="008F105A">
        <w:rPr>
          <w:rFonts w:ascii="Arial Narrow" w:hAnsi="Arial Narrow" w:cs="Microsoft Sans Serif"/>
          <w:b/>
          <w:bCs/>
          <w:iCs/>
          <w:sz w:val="28"/>
          <w:szCs w:val="28"/>
          <w:lang w:val="es-ES"/>
        </w:rPr>
        <w:t xml:space="preserve">   </w:t>
      </w:r>
      <w:r w:rsidRPr="008F105A">
        <w:rPr>
          <w:rFonts w:ascii="Arial Narrow" w:hAnsi="Arial Narrow" w:cs="Microsoft Sans Serif"/>
          <w:bCs/>
          <w:iCs/>
          <w:sz w:val="28"/>
          <w:szCs w:val="28"/>
          <w:lang w:val="es-ES"/>
        </w:rPr>
        <w:t xml:space="preserve">                                </w:t>
      </w:r>
    </w:p>
    <w:p w:rsidR="00403839" w:rsidRDefault="00403839" w:rsidP="00FA20E8">
      <w:pPr>
        <w:ind w:firstLine="900"/>
        <w:jc w:val="both"/>
        <w:rPr>
          <w:rFonts w:ascii="Arial Narrow" w:hAnsi="Arial Narrow" w:cs="Microsoft Sans Serif"/>
          <w:bCs/>
          <w:iCs/>
          <w:sz w:val="28"/>
          <w:szCs w:val="28"/>
          <w:lang w:val="es-ES"/>
        </w:rPr>
      </w:pPr>
      <w:r w:rsidRPr="008F105A">
        <w:rPr>
          <w:rFonts w:ascii="Arial Narrow" w:hAnsi="Arial Narrow" w:cs="Microsoft Sans Serif"/>
          <w:bCs/>
          <w:iCs/>
          <w:sz w:val="28"/>
          <w:szCs w:val="28"/>
          <w:lang w:val="es-ES"/>
        </w:rPr>
        <w:t xml:space="preserve">             </w:t>
      </w:r>
    </w:p>
    <w:p w:rsidR="00DB4FE3" w:rsidRDefault="00DB4FE3" w:rsidP="00FA20E8">
      <w:pPr>
        <w:ind w:firstLine="900"/>
        <w:jc w:val="center"/>
        <w:rPr>
          <w:rFonts w:ascii="Arial Narrow" w:hAnsi="Arial Narrow" w:cs="Microsoft Sans Serif"/>
          <w:b/>
          <w:bCs/>
          <w:iCs/>
          <w:sz w:val="28"/>
          <w:szCs w:val="28"/>
          <w:lang w:val="es-ES"/>
        </w:rPr>
      </w:pPr>
    </w:p>
    <w:p w:rsidR="00403839" w:rsidRPr="008F105A" w:rsidRDefault="00D61EC5" w:rsidP="00FA20E8">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403839" w:rsidRPr="008F105A" w:rsidRDefault="00D61EC5" w:rsidP="00FA20E8">
      <w:pPr>
        <w:ind w:firstLine="900"/>
        <w:jc w:val="center"/>
        <w:rPr>
          <w:rFonts w:ascii="Arial Narrow" w:hAnsi="Arial Narrow" w:cs="Microsoft Sans Serif"/>
          <w:sz w:val="28"/>
          <w:szCs w:val="28"/>
        </w:rPr>
      </w:pPr>
      <w:r>
        <w:rPr>
          <w:rFonts w:ascii="Arial Narrow" w:hAnsi="Arial Narrow" w:cs="Microsoft Sans Serif"/>
          <w:iCs/>
          <w:sz w:val="28"/>
          <w:szCs w:val="28"/>
          <w:lang w:val="es-ES"/>
        </w:rPr>
        <w:t>Secretario</w:t>
      </w:r>
    </w:p>
    <w:sectPr w:rsidR="00403839" w:rsidRPr="008F105A" w:rsidSect="00C012AE">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93" w:rsidRDefault="00FE1093" w:rsidP="00C6444A">
      <w:r>
        <w:separator/>
      </w:r>
    </w:p>
  </w:endnote>
  <w:endnote w:type="continuationSeparator" w:id="0">
    <w:p w:rsidR="00FE1093" w:rsidRDefault="00FE1093" w:rsidP="00C6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2cpi">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Default="0050522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1C5C" w:rsidRDefault="00FE1093"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Default="0050522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1093">
      <w:rPr>
        <w:rStyle w:val="Nmerodepgina"/>
        <w:noProof/>
      </w:rPr>
      <w:t>1</w:t>
    </w:r>
    <w:r>
      <w:rPr>
        <w:rStyle w:val="Nmerodepgina"/>
      </w:rPr>
      <w:fldChar w:fldCharType="end"/>
    </w:r>
  </w:p>
  <w:p w:rsidR="00191C5C" w:rsidRDefault="00FE1093"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93" w:rsidRDefault="00FE1093" w:rsidP="00C6444A">
      <w:r>
        <w:separator/>
      </w:r>
    </w:p>
  </w:footnote>
  <w:footnote w:type="continuationSeparator" w:id="0">
    <w:p w:rsidR="00FE1093" w:rsidRDefault="00FE1093" w:rsidP="00C6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5C" w:rsidRPr="00C012AE" w:rsidRDefault="00505220" w:rsidP="00A15930">
    <w:pPr>
      <w:jc w:val="both"/>
      <w:rPr>
        <w:rFonts w:ascii="Arial Narrow" w:hAnsi="Arial Narrow" w:cs="Arial"/>
        <w:bCs/>
        <w:sz w:val="16"/>
        <w:szCs w:val="16"/>
      </w:rPr>
    </w:pPr>
    <w:r w:rsidRPr="00C012AE">
      <w:rPr>
        <w:rFonts w:ascii="Arial Narrow" w:hAnsi="Arial Narrow" w:cs="Arial"/>
        <w:bCs/>
        <w:sz w:val="16"/>
        <w:szCs w:val="16"/>
      </w:rPr>
      <w:t>Radicación No: 66001-31-05-00</w:t>
    </w:r>
    <w:r w:rsidR="00557FA7" w:rsidRPr="00C012AE">
      <w:rPr>
        <w:rFonts w:ascii="Arial Narrow" w:hAnsi="Arial Narrow" w:cs="Arial"/>
        <w:bCs/>
        <w:sz w:val="16"/>
        <w:szCs w:val="16"/>
      </w:rPr>
      <w:t>1-2014-00294-01</w:t>
    </w:r>
  </w:p>
  <w:p w:rsidR="00191C5C" w:rsidRPr="00C012AE" w:rsidRDefault="00557FA7" w:rsidP="00A15930">
    <w:pPr>
      <w:jc w:val="both"/>
      <w:rPr>
        <w:rFonts w:ascii="Arial Narrow" w:hAnsi="Arial Narrow" w:cs="Arial"/>
        <w:bCs/>
        <w:iCs/>
        <w:sz w:val="16"/>
        <w:szCs w:val="16"/>
      </w:rPr>
    </w:pPr>
    <w:r w:rsidRPr="00C012AE">
      <w:rPr>
        <w:rFonts w:ascii="Arial Narrow" w:hAnsi="Arial Narrow" w:cs="Arial"/>
        <w:bCs/>
        <w:sz w:val="16"/>
        <w:szCs w:val="16"/>
      </w:rPr>
      <w:t xml:space="preserve">Sandra Patricia Bonilla Ospina </w:t>
    </w:r>
    <w:r w:rsidR="00505220" w:rsidRPr="00C012AE">
      <w:rPr>
        <w:rFonts w:ascii="Arial Narrow" w:hAnsi="Arial Narrow" w:cs="Arial"/>
        <w:bCs/>
        <w:sz w:val="16"/>
        <w:szCs w:val="16"/>
      </w:rPr>
      <w:t>vs</w:t>
    </w:r>
    <w:r w:rsidR="00C6444A" w:rsidRPr="00C012AE">
      <w:rPr>
        <w:rFonts w:ascii="Arial Narrow" w:hAnsi="Arial Narrow" w:cs="Arial"/>
        <w:bCs/>
        <w:sz w:val="16"/>
        <w:szCs w:val="16"/>
      </w:rPr>
      <w:t xml:space="preserve"> Empresa de Acueducto y Alcantarillado de Pereira S.A. ESP</w:t>
    </w:r>
  </w:p>
  <w:p w:rsidR="00191C5C" w:rsidRDefault="00FE1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B03F8"/>
    <w:multiLevelType w:val="hybridMultilevel"/>
    <w:tmpl w:val="7FB8252E"/>
    <w:lvl w:ilvl="0" w:tplc="C99ABB72">
      <w:start w:val="1"/>
      <w:numFmt w:val="decimal"/>
      <w:lvlText w:val="%1."/>
      <w:lvlJc w:val="left"/>
      <w:pPr>
        <w:ind w:left="1260"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757A1A78"/>
    <w:multiLevelType w:val="hybridMultilevel"/>
    <w:tmpl w:val="F0048FD0"/>
    <w:lvl w:ilvl="0" w:tplc="0720C42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7C464CD8"/>
    <w:multiLevelType w:val="hybridMultilevel"/>
    <w:tmpl w:val="9910841A"/>
    <w:lvl w:ilvl="0" w:tplc="3926CC64">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C67408C"/>
    <w:multiLevelType w:val="hybridMultilevel"/>
    <w:tmpl w:val="F5545104"/>
    <w:lvl w:ilvl="0" w:tplc="8BF0205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4A"/>
    <w:rsid w:val="00015DBC"/>
    <w:rsid w:val="0001684D"/>
    <w:rsid w:val="0002196E"/>
    <w:rsid w:val="00022EDC"/>
    <w:rsid w:val="000300A6"/>
    <w:rsid w:val="00030AAF"/>
    <w:rsid w:val="00036BFA"/>
    <w:rsid w:val="00053007"/>
    <w:rsid w:val="000617CE"/>
    <w:rsid w:val="000659AF"/>
    <w:rsid w:val="000669F1"/>
    <w:rsid w:val="000713CA"/>
    <w:rsid w:val="000736A8"/>
    <w:rsid w:val="000778B7"/>
    <w:rsid w:val="00081465"/>
    <w:rsid w:val="00084E09"/>
    <w:rsid w:val="00086EB1"/>
    <w:rsid w:val="00091D90"/>
    <w:rsid w:val="0009394B"/>
    <w:rsid w:val="00096208"/>
    <w:rsid w:val="000A147E"/>
    <w:rsid w:val="000B6806"/>
    <w:rsid w:val="000C4651"/>
    <w:rsid w:val="000C7CF9"/>
    <w:rsid w:val="000D0CE0"/>
    <w:rsid w:val="000D1DC3"/>
    <w:rsid w:val="000D4EFC"/>
    <w:rsid w:val="000D62C5"/>
    <w:rsid w:val="000D669E"/>
    <w:rsid w:val="000E0AF6"/>
    <w:rsid w:val="000E6B2A"/>
    <w:rsid w:val="000F49C7"/>
    <w:rsid w:val="00100BB6"/>
    <w:rsid w:val="0012071D"/>
    <w:rsid w:val="001269B6"/>
    <w:rsid w:val="00130039"/>
    <w:rsid w:val="00134928"/>
    <w:rsid w:val="001416BA"/>
    <w:rsid w:val="00141A58"/>
    <w:rsid w:val="001427DF"/>
    <w:rsid w:val="00144486"/>
    <w:rsid w:val="00151958"/>
    <w:rsid w:val="00164C34"/>
    <w:rsid w:val="00183789"/>
    <w:rsid w:val="00183BAC"/>
    <w:rsid w:val="0019365E"/>
    <w:rsid w:val="001A1FD9"/>
    <w:rsid w:val="001B5AE4"/>
    <w:rsid w:val="001C2A8F"/>
    <w:rsid w:val="001C2F06"/>
    <w:rsid w:val="001C6305"/>
    <w:rsid w:val="001C7A29"/>
    <w:rsid w:val="001D0333"/>
    <w:rsid w:val="001D616A"/>
    <w:rsid w:val="001E5034"/>
    <w:rsid w:val="001E766A"/>
    <w:rsid w:val="001F2230"/>
    <w:rsid w:val="001F519C"/>
    <w:rsid w:val="00202717"/>
    <w:rsid w:val="002106C6"/>
    <w:rsid w:val="0021357C"/>
    <w:rsid w:val="002141E3"/>
    <w:rsid w:val="00221CA7"/>
    <w:rsid w:val="0022390C"/>
    <w:rsid w:val="00226447"/>
    <w:rsid w:val="002302CD"/>
    <w:rsid w:val="0023470F"/>
    <w:rsid w:val="0024220D"/>
    <w:rsid w:val="00246C54"/>
    <w:rsid w:val="0025117E"/>
    <w:rsid w:val="00251EEF"/>
    <w:rsid w:val="0025276E"/>
    <w:rsid w:val="00252970"/>
    <w:rsid w:val="00254E34"/>
    <w:rsid w:val="00261DA6"/>
    <w:rsid w:val="00285746"/>
    <w:rsid w:val="002A00DD"/>
    <w:rsid w:val="002A693E"/>
    <w:rsid w:val="002A77D7"/>
    <w:rsid w:val="002B52EF"/>
    <w:rsid w:val="002B578A"/>
    <w:rsid w:val="002E378D"/>
    <w:rsid w:val="002E6C25"/>
    <w:rsid w:val="002F572A"/>
    <w:rsid w:val="00305839"/>
    <w:rsid w:val="00306E52"/>
    <w:rsid w:val="00320ABE"/>
    <w:rsid w:val="003224CD"/>
    <w:rsid w:val="00324F31"/>
    <w:rsid w:val="003317F7"/>
    <w:rsid w:val="003333EB"/>
    <w:rsid w:val="003361BE"/>
    <w:rsid w:val="00337D33"/>
    <w:rsid w:val="00341625"/>
    <w:rsid w:val="00361A7C"/>
    <w:rsid w:val="003650F9"/>
    <w:rsid w:val="00366D7B"/>
    <w:rsid w:val="00370A50"/>
    <w:rsid w:val="0037259F"/>
    <w:rsid w:val="0038639D"/>
    <w:rsid w:val="0038664F"/>
    <w:rsid w:val="00386FCD"/>
    <w:rsid w:val="003A13D8"/>
    <w:rsid w:val="003A2CFA"/>
    <w:rsid w:val="003B0183"/>
    <w:rsid w:val="003B0899"/>
    <w:rsid w:val="003B0E59"/>
    <w:rsid w:val="003B203D"/>
    <w:rsid w:val="003B5AD5"/>
    <w:rsid w:val="003B70DE"/>
    <w:rsid w:val="003E2B2E"/>
    <w:rsid w:val="003F3F62"/>
    <w:rsid w:val="003F6169"/>
    <w:rsid w:val="003F7174"/>
    <w:rsid w:val="004007B5"/>
    <w:rsid w:val="00403810"/>
    <w:rsid w:val="00403839"/>
    <w:rsid w:val="0040410E"/>
    <w:rsid w:val="00405733"/>
    <w:rsid w:val="00407391"/>
    <w:rsid w:val="00411679"/>
    <w:rsid w:val="00413A54"/>
    <w:rsid w:val="00414D4D"/>
    <w:rsid w:val="004204ED"/>
    <w:rsid w:val="004314C8"/>
    <w:rsid w:val="00431BD6"/>
    <w:rsid w:val="00441EDD"/>
    <w:rsid w:val="00444B8A"/>
    <w:rsid w:val="0045094F"/>
    <w:rsid w:val="004646CB"/>
    <w:rsid w:val="00464C6E"/>
    <w:rsid w:val="00477AA8"/>
    <w:rsid w:val="00482A64"/>
    <w:rsid w:val="00485EA8"/>
    <w:rsid w:val="0049260D"/>
    <w:rsid w:val="004A0804"/>
    <w:rsid w:val="004B4694"/>
    <w:rsid w:val="004D0A80"/>
    <w:rsid w:val="004D18F1"/>
    <w:rsid w:val="004D3C57"/>
    <w:rsid w:val="004E393E"/>
    <w:rsid w:val="004E48AD"/>
    <w:rsid w:val="004E61D4"/>
    <w:rsid w:val="004E7596"/>
    <w:rsid w:val="004F2DC4"/>
    <w:rsid w:val="00500A07"/>
    <w:rsid w:val="00504B67"/>
    <w:rsid w:val="00505220"/>
    <w:rsid w:val="00510AFD"/>
    <w:rsid w:val="00517AF4"/>
    <w:rsid w:val="0052000A"/>
    <w:rsid w:val="00521DAA"/>
    <w:rsid w:val="0052439D"/>
    <w:rsid w:val="005250FF"/>
    <w:rsid w:val="00525DE3"/>
    <w:rsid w:val="00527E30"/>
    <w:rsid w:val="005346B8"/>
    <w:rsid w:val="0053678C"/>
    <w:rsid w:val="0054245F"/>
    <w:rsid w:val="005535DC"/>
    <w:rsid w:val="00555DFE"/>
    <w:rsid w:val="005560CE"/>
    <w:rsid w:val="00557FA7"/>
    <w:rsid w:val="00565C2E"/>
    <w:rsid w:val="005861E7"/>
    <w:rsid w:val="0059168E"/>
    <w:rsid w:val="005B03E5"/>
    <w:rsid w:val="005B404F"/>
    <w:rsid w:val="005B4A10"/>
    <w:rsid w:val="005B627A"/>
    <w:rsid w:val="005C0F08"/>
    <w:rsid w:val="005C6EC8"/>
    <w:rsid w:val="005D02B1"/>
    <w:rsid w:val="005D4655"/>
    <w:rsid w:val="005E5294"/>
    <w:rsid w:val="005E72C4"/>
    <w:rsid w:val="005F0BD7"/>
    <w:rsid w:val="005F35CC"/>
    <w:rsid w:val="006011FE"/>
    <w:rsid w:val="00603E96"/>
    <w:rsid w:val="00615838"/>
    <w:rsid w:val="006214C2"/>
    <w:rsid w:val="006274E5"/>
    <w:rsid w:val="00631C90"/>
    <w:rsid w:val="006354A9"/>
    <w:rsid w:val="00637D2B"/>
    <w:rsid w:val="00643C63"/>
    <w:rsid w:val="0065490E"/>
    <w:rsid w:val="0065639B"/>
    <w:rsid w:val="006664B4"/>
    <w:rsid w:val="00672F22"/>
    <w:rsid w:val="006752E6"/>
    <w:rsid w:val="006850EC"/>
    <w:rsid w:val="00695CC9"/>
    <w:rsid w:val="006974DC"/>
    <w:rsid w:val="006B2BCB"/>
    <w:rsid w:val="006B3064"/>
    <w:rsid w:val="006C0559"/>
    <w:rsid w:val="006D07AA"/>
    <w:rsid w:val="006D46B8"/>
    <w:rsid w:val="006D6AE2"/>
    <w:rsid w:val="006E04E9"/>
    <w:rsid w:val="006E15FE"/>
    <w:rsid w:val="006F5639"/>
    <w:rsid w:val="00720E66"/>
    <w:rsid w:val="00721BD5"/>
    <w:rsid w:val="00721EE8"/>
    <w:rsid w:val="007224DA"/>
    <w:rsid w:val="0073329B"/>
    <w:rsid w:val="00733EA5"/>
    <w:rsid w:val="007377B4"/>
    <w:rsid w:val="0074397F"/>
    <w:rsid w:val="007473E5"/>
    <w:rsid w:val="007517FC"/>
    <w:rsid w:val="00751ECA"/>
    <w:rsid w:val="00752023"/>
    <w:rsid w:val="00752F81"/>
    <w:rsid w:val="0075590C"/>
    <w:rsid w:val="00764CFF"/>
    <w:rsid w:val="00765CF5"/>
    <w:rsid w:val="0077088F"/>
    <w:rsid w:val="00771155"/>
    <w:rsid w:val="00777E67"/>
    <w:rsid w:val="00777F2B"/>
    <w:rsid w:val="00783D7B"/>
    <w:rsid w:val="007A1DF9"/>
    <w:rsid w:val="007B0ED0"/>
    <w:rsid w:val="007B2240"/>
    <w:rsid w:val="007B24FD"/>
    <w:rsid w:val="007B6B1C"/>
    <w:rsid w:val="007C5224"/>
    <w:rsid w:val="007D7903"/>
    <w:rsid w:val="007E6F64"/>
    <w:rsid w:val="007F4857"/>
    <w:rsid w:val="00804C31"/>
    <w:rsid w:val="008146AB"/>
    <w:rsid w:val="00820DDC"/>
    <w:rsid w:val="00821105"/>
    <w:rsid w:val="00823A19"/>
    <w:rsid w:val="00832B81"/>
    <w:rsid w:val="0084115E"/>
    <w:rsid w:val="00844BBC"/>
    <w:rsid w:val="0085183B"/>
    <w:rsid w:val="0085489E"/>
    <w:rsid w:val="008621B1"/>
    <w:rsid w:val="0088129F"/>
    <w:rsid w:val="00887C4A"/>
    <w:rsid w:val="00890C37"/>
    <w:rsid w:val="0089320F"/>
    <w:rsid w:val="008978BE"/>
    <w:rsid w:val="008A0AFF"/>
    <w:rsid w:val="008A7520"/>
    <w:rsid w:val="008B1884"/>
    <w:rsid w:val="008C71D0"/>
    <w:rsid w:val="008D1FF8"/>
    <w:rsid w:val="008D6D59"/>
    <w:rsid w:val="008D7595"/>
    <w:rsid w:val="008E5050"/>
    <w:rsid w:val="008F0534"/>
    <w:rsid w:val="008F70D3"/>
    <w:rsid w:val="00900728"/>
    <w:rsid w:val="009051FD"/>
    <w:rsid w:val="00905B86"/>
    <w:rsid w:val="00906D0A"/>
    <w:rsid w:val="009146FC"/>
    <w:rsid w:val="009178A0"/>
    <w:rsid w:val="00921A8A"/>
    <w:rsid w:val="00921B85"/>
    <w:rsid w:val="009222F8"/>
    <w:rsid w:val="009229CA"/>
    <w:rsid w:val="0093091A"/>
    <w:rsid w:val="009315C5"/>
    <w:rsid w:val="00931D5E"/>
    <w:rsid w:val="00950C78"/>
    <w:rsid w:val="009550B8"/>
    <w:rsid w:val="00960479"/>
    <w:rsid w:val="009636B6"/>
    <w:rsid w:val="009648AF"/>
    <w:rsid w:val="00994310"/>
    <w:rsid w:val="00996A07"/>
    <w:rsid w:val="009A1245"/>
    <w:rsid w:val="009B516D"/>
    <w:rsid w:val="009B7223"/>
    <w:rsid w:val="009C2A69"/>
    <w:rsid w:val="009C5D9E"/>
    <w:rsid w:val="009C680C"/>
    <w:rsid w:val="009D78F1"/>
    <w:rsid w:val="009E1893"/>
    <w:rsid w:val="009E2188"/>
    <w:rsid w:val="009E42C8"/>
    <w:rsid w:val="00A04C59"/>
    <w:rsid w:val="00A05D4B"/>
    <w:rsid w:val="00A07F4F"/>
    <w:rsid w:val="00A2275D"/>
    <w:rsid w:val="00A30115"/>
    <w:rsid w:val="00A36D62"/>
    <w:rsid w:val="00A3749B"/>
    <w:rsid w:val="00A5036D"/>
    <w:rsid w:val="00A507AB"/>
    <w:rsid w:val="00A54914"/>
    <w:rsid w:val="00A61CBE"/>
    <w:rsid w:val="00A747A5"/>
    <w:rsid w:val="00A74D24"/>
    <w:rsid w:val="00A769F7"/>
    <w:rsid w:val="00A82910"/>
    <w:rsid w:val="00A82A73"/>
    <w:rsid w:val="00AA00B0"/>
    <w:rsid w:val="00AA5A25"/>
    <w:rsid w:val="00AA76FD"/>
    <w:rsid w:val="00AB430F"/>
    <w:rsid w:val="00AD183D"/>
    <w:rsid w:val="00AE3917"/>
    <w:rsid w:val="00AE5EC0"/>
    <w:rsid w:val="00AE6438"/>
    <w:rsid w:val="00AE78B3"/>
    <w:rsid w:val="00AF1CB3"/>
    <w:rsid w:val="00AF43B4"/>
    <w:rsid w:val="00AF7063"/>
    <w:rsid w:val="00B03271"/>
    <w:rsid w:val="00B034CE"/>
    <w:rsid w:val="00B05B9F"/>
    <w:rsid w:val="00B147CC"/>
    <w:rsid w:val="00B227EC"/>
    <w:rsid w:val="00B40EF2"/>
    <w:rsid w:val="00B41DDB"/>
    <w:rsid w:val="00B43F1E"/>
    <w:rsid w:val="00B47D54"/>
    <w:rsid w:val="00B60B04"/>
    <w:rsid w:val="00B62566"/>
    <w:rsid w:val="00B740C0"/>
    <w:rsid w:val="00B7430A"/>
    <w:rsid w:val="00B74F5E"/>
    <w:rsid w:val="00B85040"/>
    <w:rsid w:val="00B85F65"/>
    <w:rsid w:val="00B9149F"/>
    <w:rsid w:val="00B94BFD"/>
    <w:rsid w:val="00BA0060"/>
    <w:rsid w:val="00BA2027"/>
    <w:rsid w:val="00BA3F3D"/>
    <w:rsid w:val="00BA3F3F"/>
    <w:rsid w:val="00BC1D23"/>
    <w:rsid w:val="00BC4CEE"/>
    <w:rsid w:val="00BD7E0D"/>
    <w:rsid w:val="00BE3244"/>
    <w:rsid w:val="00BE4F6B"/>
    <w:rsid w:val="00BE5575"/>
    <w:rsid w:val="00BF3FD5"/>
    <w:rsid w:val="00C012AE"/>
    <w:rsid w:val="00C05D51"/>
    <w:rsid w:val="00C06AFB"/>
    <w:rsid w:val="00C11A7A"/>
    <w:rsid w:val="00C217AA"/>
    <w:rsid w:val="00C25284"/>
    <w:rsid w:val="00C360E7"/>
    <w:rsid w:val="00C44665"/>
    <w:rsid w:val="00C45440"/>
    <w:rsid w:val="00C5481E"/>
    <w:rsid w:val="00C61A56"/>
    <w:rsid w:val="00C6444A"/>
    <w:rsid w:val="00C66566"/>
    <w:rsid w:val="00C770C4"/>
    <w:rsid w:val="00C81429"/>
    <w:rsid w:val="00C816D8"/>
    <w:rsid w:val="00C904CE"/>
    <w:rsid w:val="00C91D9D"/>
    <w:rsid w:val="00C9280B"/>
    <w:rsid w:val="00C93D0D"/>
    <w:rsid w:val="00C97135"/>
    <w:rsid w:val="00CA16CF"/>
    <w:rsid w:val="00CA1C99"/>
    <w:rsid w:val="00CB10DF"/>
    <w:rsid w:val="00CB13C1"/>
    <w:rsid w:val="00CB5D00"/>
    <w:rsid w:val="00CC1701"/>
    <w:rsid w:val="00CD7771"/>
    <w:rsid w:val="00CF5E21"/>
    <w:rsid w:val="00D01675"/>
    <w:rsid w:val="00D01CE0"/>
    <w:rsid w:val="00D04D75"/>
    <w:rsid w:val="00D060F2"/>
    <w:rsid w:val="00D2191A"/>
    <w:rsid w:val="00D24DBB"/>
    <w:rsid w:val="00D300B8"/>
    <w:rsid w:val="00D31177"/>
    <w:rsid w:val="00D3124F"/>
    <w:rsid w:val="00D41104"/>
    <w:rsid w:val="00D42A6E"/>
    <w:rsid w:val="00D442E5"/>
    <w:rsid w:val="00D448D7"/>
    <w:rsid w:val="00D479B1"/>
    <w:rsid w:val="00D50833"/>
    <w:rsid w:val="00D61386"/>
    <w:rsid w:val="00D61EC5"/>
    <w:rsid w:val="00D80E8C"/>
    <w:rsid w:val="00D86451"/>
    <w:rsid w:val="00D95C34"/>
    <w:rsid w:val="00D96685"/>
    <w:rsid w:val="00DB4FE3"/>
    <w:rsid w:val="00DC6478"/>
    <w:rsid w:val="00DD1FC1"/>
    <w:rsid w:val="00DE71D5"/>
    <w:rsid w:val="00DF078E"/>
    <w:rsid w:val="00E013EF"/>
    <w:rsid w:val="00E04304"/>
    <w:rsid w:val="00E06691"/>
    <w:rsid w:val="00E11EF3"/>
    <w:rsid w:val="00E25D19"/>
    <w:rsid w:val="00E26ED4"/>
    <w:rsid w:val="00E462D9"/>
    <w:rsid w:val="00E52EE6"/>
    <w:rsid w:val="00E5437F"/>
    <w:rsid w:val="00E61973"/>
    <w:rsid w:val="00E6596E"/>
    <w:rsid w:val="00E67899"/>
    <w:rsid w:val="00E75D6B"/>
    <w:rsid w:val="00E97477"/>
    <w:rsid w:val="00EA18D0"/>
    <w:rsid w:val="00EA4B0D"/>
    <w:rsid w:val="00EB1030"/>
    <w:rsid w:val="00EB2B18"/>
    <w:rsid w:val="00EB3BCF"/>
    <w:rsid w:val="00ED4796"/>
    <w:rsid w:val="00EE515F"/>
    <w:rsid w:val="00EE6B66"/>
    <w:rsid w:val="00EF4362"/>
    <w:rsid w:val="00EF4897"/>
    <w:rsid w:val="00F014DF"/>
    <w:rsid w:val="00F10A2B"/>
    <w:rsid w:val="00F10F14"/>
    <w:rsid w:val="00F173CB"/>
    <w:rsid w:val="00F22C9B"/>
    <w:rsid w:val="00F3022B"/>
    <w:rsid w:val="00F347DA"/>
    <w:rsid w:val="00F403E5"/>
    <w:rsid w:val="00F42D06"/>
    <w:rsid w:val="00F42D2C"/>
    <w:rsid w:val="00F43468"/>
    <w:rsid w:val="00F462BA"/>
    <w:rsid w:val="00F558A6"/>
    <w:rsid w:val="00F55D4F"/>
    <w:rsid w:val="00F57800"/>
    <w:rsid w:val="00F66D28"/>
    <w:rsid w:val="00F7487B"/>
    <w:rsid w:val="00F75A28"/>
    <w:rsid w:val="00F8041A"/>
    <w:rsid w:val="00F84E4C"/>
    <w:rsid w:val="00F85D8A"/>
    <w:rsid w:val="00F97344"/>
    <w:rsid w:val="00FA0D96"/>
    <w:rsid w:val="00FA20E8"/>
    <w:rsid w:val="00FA344C"/>
    <w:rsid w:val="00FA55C3"/>
    <w:rsid w:val="00FA6F9D"/>
    <w:rsid w:val="00FB2E03"/>
    <w:rsid w:val="00FB6DAE"/>
    <w:rsid w:val="00FC31CD"/>
    <w:rsid w:val="00FD45F2"/>
    <w:rsid w:val="00FE1093"/>
    <w:rsid w:val="00FE172F"/>
    <w:rsid w:val="00FE42C6"/>
    <w:rsid w:val="00FF3AE7"/>
    <w:rsid w:val="00FF3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48DBDE-683B-416E-B16D-6F5B91D2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44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AF70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70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F7063"/>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AF706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AF7063"/>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F7063"/>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F706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AF70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AF70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1">
    <w:name w:val="Puesto Car1"/>
    <w:link w:val="Puesto"/>
    <w:locked/>
    <w:rsid w:val="00C6444A"/>
    <w:rPr>
      <w:rFonts w:ascii="Roman 12cpi" w:hAnsi="Roman 12cpi"/>
      <w:b/>
      <w:bCs/>
      <w:lang w:eastAsia="es-ES"/>
    </w:rPr>
  </w:style>
  <w:style w:type="paragraph" w:customStyle="1" w:styleId="a">
    <w:basedOn w:val="Normal"/>
    <w:next w:val="Puesto"/>
    <w:qFormat/>
    <w:rsid w:val="00C6444A"/>
    <w:pPr>
      <w:widowControl w:val="0"/>
      <w:autoSpaceDE w:val="0"/>
      <w:autoSpaceDN w:val="0"/>
      <w:adjustRightInd w:val="0"/>
      <w:jc w:val="center"/>
    </w:pPr>
    <w:rPr>
      <w:rFonts w:ascii="Roman 12cpi" w:eastAsia="Calibri" w:hAnsi="Roman 12cpi"/>
      <w:b/>
      <w:bCs/>
      <w:sz w:val="20"/>
      <w:lang w:val="x-none"/>
    </w:rPr>
  </w:style>
  <w:style w:type="character" w:customStyle="1" w:styleId="TextoindependienteCar">
    <w:name w:val="Texto independiente Car"/>
    <w:link w:val="Textoindependiente"/>
    <w:locked/>
    <w:rsid w:val="00C6444A"/>
    <w:rPr>
      <w:rFonts w:ascii="Arial" w:hAnsi="Arial" w:cs="Arial"/>
      <w:sz w:val="24"/>
      <w:lang w:val="es-ES_tradnl" w:eastAsia="es-ES"/>
    </w:rPr>
  </w:style>
  <w:style w:type="paragraph" w:styleId="Textoindependiente">
    <w:name w:val="Body Text"/>
    <w:basedOn w:val="Normal"/>
    <w:link w:val="TextoindependienteCar"/>
    <w:rsid w:val="00C6444A"/>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6444A"/>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6444A"/>
    <w:pPr>
      <w:tabs>
        <w:tab w:val="center" w:pos="4252"/>
        <w:tab w:val="right" w:pos="8504"/>
      </w:tabs>
    </w:pPr>
  </w:style>
  <w:style w:type="character" w:customStyle="1" w:styleId="PiedepginaCar">
    <w:name w:val="Pie de página Car"/>
    <w:basedOn w:val="Fuentedeprrafopredeter"/>
    <w:link w:val="Piedepgina"/>
    <w:rsid w:val="00C6444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6444A"/>
  </w:style>
  <w:style w:type="paragraph" w:styleId="Encabezado">
    <w:name w:val="header"/>
    <w:basedOn w:val="Normal"/>
    <w:link w:val="EncabezadoCar"/>
    <w:rsid w:val="00C6444A"/>
    <w:pPr>
      <w:tabs>
        <w:tab w:val="center" w:pos="4252"/>
        <w:tab w:val="right" w:pos="8504"/>
      </w:tabs>
    </w:pPr>
  </w:style>
  <w:style w:type="character" w:customStyle="1" w:styleId="EncabezadoCar">
    <w:name w:val="Encabezado Car"/>
    <w:basedOn w:val="Fuentedeprrafopredeter"/>
    <w:link w:val="Encabezado"/>
    <w:rsid w:val="00C6444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6444A"/>
    <w:pPr>
      <w:spacing w:after="200" w:line="276" w:lineRule="auto"/>
      <w:ind w:left="720"/>
      <w:contextualSpacing/>
    </w:pPr>
    <w:rPr>
      <w:rFonts w:ascii="Calibri" w:hAnsi="Calibri"/>
      <w:sz w:val="22"/>
      <w:szCs w:val="22"/>
      <w:lang w:val="es-CO" w:eastAsia="en-US"/>
    </w:rPr>
  </w:style>
  <w:style w:type="paragraph" w:styleId="Puesto">
    <w:name w:val="Title"/>
    <w:basedOn w:val="Normal"/>
    <w:next w:val="Normal"/>
    <w:link w:val="PuestoCar1"/>
    <w:qFormat/>
    <w:rsid w:val="00C6444A"/>
    <w:pPr>
      <w:contextualSpacing/>
    </w:pPr>
    <w:rPr>
      <w:rFonts w:ascii="Roman 12cpi" w:eastAsiaTheme="minorHAnsi" w:hAnsi="Roman 12cpi" w:cstheme="minorBidi"/>
      <w:b/>
      <w:bCs/>
      <w:sz w:val="22"/>
      <w:szCs w:val="22"/>
      <w:lang w:val="es-ES"/>
    </w:rPr>
  </w:style>
  <w:style w:type="character" w:customStyle="1" w:styleId="PuestoCar">
    <w:name w:val="Puesto Car"/>
    <w:basedOn w:val="Fuentedeprrafopredeter"/>
    <w:uiPriority w:val="10"/>
    <w:rsid w:val="00C6444A"/>
    <w:rPr>
      <w:rFonts w:asciiTheme="majorHAnsi" w:eastAsiaTheme="majorEastAsia" w:hAnsiTheme="majorHAnsi" w:cstheme="majorBidi"/>
      <w:spacing w:val="-10"/>
      <w:kern w:val="28"/>
      <w:sz w:val="56"/>
      <w:szCs w:val="56"/>
      <w:lang w:val="es-ES_tradnl" w:eastAsia="es-ES"/>
    </w:rPr>
  </w:style>
  <w:style w:type="paragraph" w:customStyle="1" w:styleId="Textoindependiente31">
    <w:name w:val="Texto independiente 31"/>
    <w:basedOn w:val="Normal"/>
    <w:rsid w:val="00403839"/>
    <w:pPr>
      <w:spacing w:line="360" w:lineRule="auto"/>
      <w:jc w:val="both"/>
    </w:pPr>
    <w:rPr>
      <w:rFonts w:ascii="Arial" w:hAnsi="Arial"/>
      <w:sz w:val="28"/>
    </w:rPr>
  </w:style>
  <w:style w:type="paragraph" w:customStyle="1" w:styleId="Prrafodelista10">
    <w:name w:val="Párrafo de lista1"/>
    <w:basedOn w:val="Normal"/>
    <w:rsid w:val="0040383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57FA7"/>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3A13D8"/>
    <w:pPr>
      <w:ind w:left="720"/>
      <w:contextualSpacing/>
    </w:pPr>
  </w:style>
  <w:style w:type="character" w:customStyle="1" w:styleId="Ttulo1Car">
    <w:name w:val="Título 1 Car"/>
    <w:basedOn w:val="Fuentedeprrafopredeter"/>
    <w:link w:val="Ttulo1"/>
    <w:uiPriority w:val="9"/>
    <w:rsid w:val="00AF7063"/>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AF7063"/>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AF7063"/>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AF7063"/>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AF7063"/>
    <w:rPr>
      <w:rFonts w:asciiTheme="majorHAnsi" w:eastAsiaTheme="majorEastAsia" w:hAnsiTheme="majorHAnsi" w:cstheme="majorBidi"/>
      <w:color w:val="2E74B5" w:themeColor="accent1" w:themeShade="BF"/>
      <w:sz w:val="24"/>
      <w:szCs w:val="20"/>
      <w:lang w:val="es-ES_tradnl" w:eastAsia="es-ES"/>
    </w:rPr>
  </w:style>
  <w:style w:type="character" w:customStyle="1" w:styleId="Ttulo6Car">
    <w:name w:val="Título 6 Car"/>
    <w:basedOn w:val="Fuentedeprrafopredeter"/>
    <w:link w:val="Ttulo6"/>
    <w:uiPriority w:val="9"/>
    <w:rsid w:val="00AF7063"/>
    <w:rPr>
      <w:rFonts w:asciiTheme="majorHAnsi" w:eastAsiaTheme="majorEastAsia" w:hAnsiTheme="majorHAnsi" w:cstheme="majorBidi"/>
      <w:color w:val="1F4D78" w:themeColor="accent1" w:themeShade="7F"/>
      <w:sz w:val="24"/>
      <w:szCs w:val="20"/>
      <w:lang w:val="es-ES_tradnl" w:eastAsia="es-ES"/>
    </w:rPr>
  </w:style>
  <w:style w:type="character" w:customStyle="1" w:styleId="Ttulo7Car">
    <w:name w:val="Título 7 Car"/>
    <w:basedOn w:val="Fuentedeprrafopredeter"/>
    <w:link w:val="Ttulo7"/>
    <w:uiPriority w:val="9"/>
    <w:rsid w:val="00AF7063"/>
    <w:rPr>
      <w:rFonts w:asciiTheme="majorHAnsi" w:eastAsiaTheme="majorEastAsia" w:hAnsiTheme="majorHAnsi" w:cstheme="majorBidi"/>
      <w:i/>
      <w:iCs/>
      <w:color w:val="1F4D78" w:themeColor="accent1" w:themeShade="7F"/>
      <w:sz w:val="24"/>
      <w:szCs w:val="20"/>
      <w:lang w:val="es-ES_tradnl" w:eastAsia="es-ES"/>
    </w:rPr>
  </w:style>
  <w:style w:type="character" w:customStyle="1" w:styleId="Ttulo8Car">
    <w:name w:val="Título 8 Car"/>
    <w:basedOn w:val="Fuentedeprrafopredeter"/>
    <w:link w:val="Ttulo8"/>
    <w:uiPriority w:val="9"/>
    <w:rsid w:val="00AF7063"/>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AF7063"/>
    <w:rPr>
      <w:rFonts w:asciiTheme="majorHAnsi" w:eastAsiaTheme="majorEastAsia" w:hAnsiTheme="majorHAnsi" w:cstheme="majorBidi"/>
      <w:i/>
      <w:iCs/>
      <w:color w:val="272727" w:themeColor="text1" w:themeTint="D8"/>
      <w:sz w:val="21"/>
      <w:szCs w:val="21"/>
      <w:lang w:val="es-ES_tradnl" w:eastAsia="es-ES"/>
    </w:rPr>
  </w:style>
  <w:style w:type="paragraph" w:styleId="Lista2">
    <w:name w:val="List 2"/>
    <w:basedOn w:val="Normal"/>
    <w:uiPriority w:val="99"/>
    <w:unhideWhenUsed/>
    <w:rsid w:val="00AF7063"/>
    <w:pPr>
      <w:ind w:left="566" w:hanging="283"/>
      <w:contextualSpacing/>
    </w:pPr>
  </w:style>
  <w:style w:type="paragraph" w:styleId="Cierre">
    <w:name w:val="Closing"/>
    <w:basedOn w:val="Normal"/>
    <w:link w:val="CierreCar"/>
    <w:uiPriority w:val="99"/>
    <w:unhideWhenUsed/>
    <w:rsid w:val="00AF7063"/>
    <w:pPr>
      <w:ind w:left="4252"/>
    </w:pPr>
  </w:style>
  <w:style w:type="character" w:customStyle="1" w:styleId="CierreCar">
    <w:name w:val="Cierre Car"/>
    <w:basedOn w:val="Fuentedeprrafopredeter"/>
    <w:link w:val="Cierre"/>
    <w:uiPriority w:val="99"/>
    <w:rsid w:val="00AF706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unhideWhenUsed/>
    <w:rsid w:val="00AF7063"/>
    <w:pPr>
      <w:spacing w:after="120"/>
      <w:ind w:left="283"/>
    </w:pPr>
  </w:style>
  <w:style w:type="character" w:customStyle="1" w:styleId="SangradetextonormalCar">
    <w:name w:val="Sangría de texto normal Car"/>
    <w:basedOn w:val="Fuentedeprrafopredeter"/>
    <w:link w:val="Sangradetextonormal"/>
    <w:uiPriority w:val="99"/>
    <w:rsid w:val="00AF7063"/>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AF7063"/>
  </w:style>
  <w:style w:type="paragraph" w:styleId="Textoindependienteprimerasangra">
    <w:name w:val="Body Text First Indent"/>
    <w:basedOn w:val="Textoindependiente"/>
    <w:link w:val="TextoindependienteprimerasangraCar"/>
    <w:uiPriority w:val="99"/>
    <w:unhideWhenUsed/>
    <w:rsid w:val="00AF7063"/>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AF7063"/>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AF706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F706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C6E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6EC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7239">
      <w:bodyDiv w:val="1"/>
      <w:marLeft w:val="0"/>
      <w:marRight w:val="0"/>
      <w:marTop w:val="0"/>
      <w:marBottom w:val="0"/>
      <w:divBdr>
        <w:top w:val="none" w:sz="0" w:space="0" w:color="auto"/>
        <w:left w:val="none" w:sz="0" w:space="0" w:color="auto"/>
        <w:bottom w:val="none" w:sz="0" w:space="0" w:color="auto"/>
        <w:right w:val="none" w:sz="0" w:space="0" w:color="auto"/>
      </w:divBdr>
    </w:div>
    <w:div w:id="670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10</Pages>
  <Words>4176</Words>
  <Characters>22969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29</cp:revision>
  <cp:lastPrinted>2016-02-15T16:12:00Z</cp:lastPrinted>
  <dcterms:created xsi:type="dcterms:W3CDTF">2016-02-09T16:59:00Z</dcterms:created>
  <dcterms:modified xsi:type="dcterms:W3CDTF">2016-06-15T20:07:00Z</dcterms:modified>
</cp:coreProperties>
</file>