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90" w:rsidRDefault="000C6EC0" w:rsidP="00005E90">
      <w:pPr>
        <w:jc w:val="both"/>
        <w:rPr>
          <w:rFonts w:ascii="Arial" w:hAnsi="Arial" w:cs="Arial"/>
          <w:sz w:val="18"/>
          <w:szCs w:val="18"/>
        </w:rPr>
      </w:pPr>
      <w:r w:rsidRPr="00CD69B4">
        <w:rPr>
          <w:rFonts w:ascii="Arial" w:hAnsi="Arial" w:cs="Arial"/>
          <w:sz w:val="18"/>
          <w:szCs w:val="18"/>
        </w:rPr>
        <w:t>ARCHIVO DEL DESACATO/ Cumplimiento del fallo de tutela imp</w:t>
      </w:r>
      <w:bookmarkStart w:id="0" w:name="_GoBack"/>
      <w:bookmarkEnd w:id="0"/>
      <w:r w:rsidRPr="00CD69B4">
        <w:rPr>
          <w:rFonts w:ascii="Arial" w:hAnsi="Arial" w:cs="Arial"/>
          <w:sz w:val="18"/>
          <w:szCs w:val="18"/>
        </w:rPr>
        <w:t>ide continuar con el trámite incidental</w:t>
      </w:r>
    </w:p>
    <w:p w:rsidR="00CD69B4" w:rsidRDefault="00CD69B4" w:rsidP="00005E90">
      <w:pPr>
        <w:jc w:val="both"/>
        <w:rPr>
          <w:rFonts w:ascii="Arial" w:hAnsi="Arial" w:cs="Arial"/>
          <w:sz w:val="18"/>
          <w:szCs w:val="18"/>
        </w:rPr>
      </w:pPr>
    </w:p>
    <w:p w:rsidR="00CD69B4" w:rsidRPr="00CD69B4" w:rsidRDefault="00CD69B4" w:rsidP="00005E90">
      <w:pPr>
        <w:jc w:val="both"/>
        <w:rPr>
          <w:rFonts w:ascii="Arial" w:hAnsi="Arial" w:cs="Arial"/>
          <w:sz w:val="18"/>
          <w:szCs w:val="18"/>
        </w:rPr>
      </w:pPr>
      <w:r>
        <w:rPr>
          <w:rFonts w:ascii="Arial" w:hAnsi="Arial" w:cs="Arial"/>
          <w:sz w:val="18"/>
          <w:szCs w:val="18"/>
        </w:rPr>
        <w:t>“(…)</w:t>
      </w:r>
      <w:r w:rsidR="00497F22">
        <w:rPr>
          <w:rFonts w:ascii="Arial" w:hAnsi="Arial" w:cs="Arial"/>
          <w:sz w:val="18"/>
          <w:szCs w:val="18"/>
        </w:rPr>
        <w:t xml:space="preserve"> </w:t>
      </w:r>
      <w:r w:rsidRPr="00CD69B4">
        <w:rPr>
          <w:rFonts w:ascii="Arial" w:hAnsi="Arial" w:cs="Arial"/>
          <w:sz w:val="18"/>
          <w:szCs w:val="18"/>
        </w:rPr>
        <w:t>en la historia laboral de la accionante ya figuran las cotizaciones por los ciclos de enero de 201</w:t>
      </w:r>
      <w:r w:rsidR="00497F22">
        <w:rPr>
          <w:rFonts w:ascii="Arial" w:hAnsi="Arial" w:cs="Arial"/>
          <w:sz w:val="18"/>
          <w:szCs w:val="18"/>
        </w:rPr>
        <w:t xml:space="preserve">3 a septiembre de 2014 (…) </w:t>
      </w:r>
      <w:r w:rsidRPr="00CD69B4">
        <w:rPr>
          <w:rFonts w:ascii="Arial" w:hAnsi="Arial" w:cs="Arial"/>
          <w:sz w:val="18"/>
          <w:szCs w:val="18"/>
        </w:rPr>
        <w:t>con lo que se cumplió la decisión de tutela de manera clara y puntual, pues era este el último punto que faltaba por satisfacer.</w:t>
      </w:r>
      <w:r>
        <w:rPr>
          <w:rFonts w:ascii="Arial" w:hAnsi="Arial" w:cs="Arial"/>
          <w:sz w:val="18"/>
          <w:szCs w:val="18"/>
        </w:rPr>
        <w:t>”</w:t>
      </w:r>
    </w:p>
    <w:p w:rsidR="000C6EC0" w:rsidRPr="00CD69B4" w:rsidRDefault="000C6EC0" w:rsidP="00005E90">
      <w:pPr>
        <w:jc w:val="both"/>
        <w:rPr>
          <w:rFonts w:ascii="Arial" w:hAnsi="Arial" w:cs="Arial"/>
          <w:sz w:val="18"/>
          <w:szCs w:val="18"/>
        </w:rPr>
      </w:pPr>
    </w:p>
    <w:p w:rsidR="000C6EC0" w:rsidRPr="00CD69B4" w:rsidRDefault="000C6EC0" w:rsidP="00005E90">
      <w:pPr>
        <w:jc w:val="both"/>
        <w:rPr>
          <w:rFonts w:ascii="Arial" w:hAnsi="Arial" w:cs="Arial"/>
          <w:sz w:val="16"/>
          <w:szCs w:val="18"/>
        </w:rPr>
      </w:pPr>
      <w:r w:rsidRPr="00CD69B4">
        <w:rPr>
          <w:rFonts w:ascii="Arial" w:hAnsi="Arial" w:cs="Arial"/>
          <w:sz w:val="16"/>
          <w:szCs w:val="18"/>
          <w:lang w:val="es-ES_tradnl"/>
        </w:rPr>
        <w:t>Cita: Corte Constitucional, s</w:t>
      </w:r>
      <w:r w:rsidRPr="00CD69B4">
        <w:rPr>
          <w:rFonts w:ascii="Arial" w:hAnsi="Arial" w:cs="Arial"/>
          <w:sz w:val="16"/>
          <w:szCs w:val="18"/>
          <w:lang w:val="es-ES_tradnl"/>
        </w:rPr>
        <w:t>entencia C-367-2014</w:t>
      </w:r>
      <w:r w:rsidRPr="00CD69B4">
        <w:rPr>
          <w:rFonts w:ascii="Arial" w:hAnsi="Arial" w:cs="Arial"/>
          <w:sz w:val="16"/>
          <w:szCs w:val="18"/>
          <w:lang w:val="es-ES_tradnl"/>
        </w:rPr>
        <w:t>.</w:t>
      </w:r>
    </w:p>
    <w:p w:rsidR="00005E90" w:rsidRDefault="00005E90" w:rsidP="007A2D8E">
      <w:pPr>
        <w:jc w:val="center"/>
        <w:rPr>
          <w:rFonts w:ascii="Arial Narrow" w:hAnsi="Arial Narrow" w:cs="Arial"/>
          <w:b/>
          <w:sz w:val="29"/>
          <w:szCs w:val="29"/>
        </w:rPr>
      </w:pPr>
    </w:p>
    <w:p w:rsidR="007A2D8E" w:rsidRPr="00CD6523" w:rsidRDefault="007A2D8E" w:rsidP="007A2D8E">
      <w:pPr>
        <w:jc w:val="center"/>
        <w:rPr>
          <w:rFonts w:ascii="Arial Narrow" w:hAnsi="Arial Narrow" w:cs="Arial"/>
          <w:b/>
          <w:sz w:val="29"/>
          <w:szCs w:val="29"/>
        </w:rPr>
      </w:pPr>
      <w:r w:rsidRPr="00CD6523">
        <w:rPr>
          <w:rFonts w:ascii="Arial Narrow" w:hAnsi="Arial Narrow" w:cs="Arial"/>
          <w:b/>
          <w:sz w:val="29"/>
          <w:szCs w:val="29"/>
        </w:rPr>
        <w:t>REPÚBLICA DE COLOMBIA</w:t>
      </w:r>
    </w:p>
    <w:p w:rsidR="007A2D8E" w:rsidRPr="00CD6523" w:rsidRDefault="007A2D8E" w:rsidP="009A6695">
      <w:pPr>
        <w:tabs>
          <w:tab w:val="left" w:pos="3060"/>
        </w:tabs>
        <w:spacing w:line="360" w:lineRule="auto"/>
        <w:jc w:val="center"/>
        <w:rPr>
          <w:rFonts w:ascii="Arial Narrow" w:hAnsi="Arial Narrow" w:cs="Arial"/>
          <w:b/>
          <w:sz w:val="29"/>
          <w:szCs w:val="29"/>
        </w:rPr>
      </w:pPr>
      <w:r w:rsidRPr="00CD6523">
        <w:rPr>
          <w:rFonts w:ascii="Arial Narrow" w:hAnsi="Arial Narrow" w:cs="Arial"/>
          <w:b/>
          <w:noProof/>
          <w:sz w:val="29"/>
          <w:szCs w:val="29"/>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CD6523">
        <w:rPr>
          <w:rFonts w:ascii="Arial Narrow" w:hAnsi="Arial Narrow" w:cs="Arial"/>
          <w:b/>
          <w:color w:val="000000"/>
          <w:sz w:val="29"/>
          <w:szCs w:val="29"/>
        </w:rPr>
        <w:br w:type="textWrapping" w:clear="all"/>
      </w:r>
      <w:r w:rsidRPr="00CD6523">
        <w:rPr>
          <w:rFonts w:ascii="Arial Narrow" w:hAnsi="Arial Narrow" w:cs="Arial"/>
          <w:b/>
          <w:sz w:val="29"/>
          <w:szCs w:val="29"/>
        </w:rPr>
        <w:t>TRIBUNAL SUPERIOR DE DISTRITO JUDICIAL DE PEREIRA</w:t>
      </w:r>
    </w:p>
    <w:p w:rsidR="007A2D8E" w:rsidRPr="00CD6523" w:rsidRDefault="007A2D8E" w:rsidP="009A6695">
      <w:pPr>
        <w:keepNext/>
        <w:spacing w:line="360" w:lineRule="auto"/>
        <w:jc w:val="center"/>
        <w:outlineLvl w:val="0"/>
        <w:rPr>
          <w:rFonts w:ascii="Arial Narrow" w:hAnsi="Arial Narrow" w:cs="Arial"/>
          <w:b/>
          <w:bCs/>
          <w:kern w:val="32"/>
          <w:sz w:val="29"/>
          <w:szCs w:val="29"/>
        </w:rPr>
      </w:pPr>
      <w:r w:rsidRPr="00CD6523">
        <w:rPr>
          <w:rFonts w:ascii="Arial Narrow" w:hAnsi="Arial Narrow" w:cs="Arial"/>
          <w:b/>
          <w:bCs/>
          <w:kern w:val="32"/>
          <w:sz w:val="29"/>
          <w:szCs w:val="29"/>
        </w:rPr>
        <w:t>SALA DE DECISIÓN LABORAL</w:t>
      </w:r>
    </w:p>
    <w:p w:rsidR="007A2D8E" w:rsidRPr="00CD6523" w:rsidRDefault="007A2D8E" w:rsidP="009A6695">
      <w:pPr>
        <w:spacing w:line="360" w:lineRule="auto"/>
        <w:ind w:left="1440"/>
        <w:jc w:val="both"/>
        <w:rPr>
          <w:rFonts w:ascii="Arial Narrow" w:hAnsi="Arial Narrow" w:cs="Arial"/>
          <w:b/>
          <w:bCs/>
          <w:i/>
          <w:iCs/>
          <w:sz w:val="29"/>
          <w:szCs w:val="29"/>
          <w:u w:val="single"/>
        </w:rPr>
      </w:pPr>
    </w:p>
    <w:p w:rsidR="007A2D8E" w:rsidRPr="00CD6523" w:rsidRDefault="007A2D8E" w:rsidP="007A2D8E">
      <w:pPr>
        <w:jc w:val="center"/>
        <w:rPr>
          <w:rFonts w:ascii="Arial Narrow" w:hAnsi="Arial Narrow" w:cs="Arial"/>
          <w:sz w:val="29"/>
          <w:szCs w:val="29"/>
        </w:rPr>
      </w:pPr>
      <w:r w:rsidRPr="00CD6523">
        <w:rPr>
          <w:rFonts w:ascii="Arial Narrow" w:hAnsi="Arial Narrow" w:cs="Arial"/>
          <w:sz w:val="29"/>
          <w:szCs w:val="29"/>
        </w:rPr>
        <w:t xml:space="preserve">Pereira, </w:t>
      </w:r>
      <w:r w:rsidR="00181DC3">
        <w:rPr>
          <w:rFonts w:ascii="Arial Narrow" w:hAnsi="Arial Narrow" w:cs="Arial"/>
          <w:sz w:val="29"/>
          <w:szCs w:val="29"/>
        </w:rPr>
        <w:t>ocho</w:t>
      </w:r>
      <w:r w:rsidRPr="00CD6523">
        <w:rPr>
          <w:rFonts w:ascii="Arial Narrow" w:hAnsi="Arial Narrow" w:cs="Arial"/>
          <w:sz w:val="29"/>
          <w:szCs w:val="29"/>
        </w:rPr>
        <w:t xml:space="preserve"> (</w:t>
      </w:r>
      <w:r w:rsidR="00181DC3">
        <w:rPr>
          <w:rFonts w:ascii="Arial Narrow" w:hAnsi="Arial Narrow" w:cs="Arial"/>
          <w:sz w:val="29"/>
          <w:szCs w:val="29"/>
        </w:rPr>
        <w:t>08</w:t>
      </w:r>
      <w:r w:rsidRPr="00CD6523">
        <w:rPr>
          <w:rFonts w:ascii="Arial Narrow" w:hAnsi="Arial Narrow" w:cs="Arial"/>
          <w:sz w:val="29"/>
          <w:szCs w:val="29"/>
        </w:rPr>
        <w:t xml:space="preserve">) de </w:t>
      </w:r>
      <w:r w:rsidR="00181DC3">
        <w:rPr>
          <w:rFonts w:ascii="Arial Narrow" w:hAnsi="Arial Narrow" w:cs="Arial"/>
          <w:sz w:val="29"/>
          <w:szCs w:val="29"/>
        </w:rPr>
        <w:t>marzo</w:t>
      </w:r>
      <w:r w:rsidRPr="00CD6523">
        <w:rPr>
          <w:rFonts w:ascii="Arial Narrow" w:hAnsi="Arial Narrow" w:cs="Arial"/>
          <w:sz w:val="29"/>
          <w:szCs w:val="29"/>
        </w:rPr>
        <w:t xml:space="preserve"> de dos mil </w:t>
      </w:r>
      <w:r w:rsidR="00BB2208" w:rsidRPr="00CD6523">
        <w:rPr>
          <w:rFonts w:ascii="Arial Narrow" w:hAnsi="Arial Narrow" w:cs="Arial"/>
          <w:sz w:val="29"/>
          <w:szCs w:val="29"/>
        </w:rPr>
        <w:t>dieciséis</w:t>
      </w:r>
      <w:r w:rsidRPr="00CD6523">
        <w:rPr>
          <w:rFonts w:ascii="Arial Narrow" w:hAnsi="Arial Narrow" w:cs="Arial"/>
          <w:sz w:val="29"/>
          <w:szCs w:val="29"/>
        </w:rPr>
        <w:t xml:space="preserve"> (201</w:t>
      </w:r>
      <w:r w:rsidR="00BB2208" w:rsidRPr="00CD6523">
        <w:rPr>
          <w:rFonts w:ascii="Arial Narrow" w:hAnsi="Arial Narrow" w:cs="Arial"/>
          <w:sz w:val="29"/>
          <w:szCs w:val="29"/>
        </w:rPr>
        <w:t>6</w:t>
      </w:r>
      <w:r w:rsidRPr="00CD6523">
        <w:rPr>
          <w:rFonts w:ascii="Arial Narrow" w:hAnsi="Arial Narrow" w:cs="Arial"/>
          <w:sz w:val="29"/>
          <w:szCs w:val="29"/>
        </w:rPr>
        <w:t>)</w:t>
      </w:r>
    </w:p>
    <w:p w:rsidR="007A2D8E" w:rsidRPr="00CD6523" w:rsidRDefault="007A2D8E" w:rsidP="007A2D8E">
      <w:pPr>
        <w:jc w:val="center"/>
        <w:rPr>
          <w:rFonts w:ascii="Arial Narrow" w:hAnsi="Arial Narrow" w:cs="Arial"/>
          <w:sz w:val="29"/>
          <w:szCs w:val="29"/>
        </w:rPr>
      </w:pPr>
    </w:p>
    <w:p w:rsidR="007A2D8E" w:rsidRPr="00CD6523" w:rsidRDefault="007A2D8E" w:rsidP="00230154">
      <w:pPr>
        <w:pStyle w:val="Sinespaciado"/>
        <w:rPr>
          <w:rFonts w:ascii="Arial Narrow" w:hAnsi="Arial Narrow"/>
          <w:sz w:val="29"/>
          <w:szCs w:val="29"/>
          <w:lang w:val="es-ES_tradnl"/>
        </w:rPr>
      </w:pP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r w:rsidRPr="00CD6523">
        <w:rPr>
          <w:rFonts w:ascii="Arial Narrow" w:hAnsi="Arial Narrow" w:cs="Arial"/>
          <w:sz w:val="29"/>
          <w:szCs w:val="29"/>
          <w:lang w:val="es-ES_tradnl"/>
        </w:rPr>
        <w:t xml:space="preserve">Procede la Sala a decidir sobre la solicitud de apertura del Incidente de Desacato presentada por </w:t>
      </w:r>
      <w:r w:rsidR="00BB2208" w:rsidRPr="00CD6523">
        <w:rPr>
          <w:rFonts w:ascii="Arial Narrow" w:hAnsi="Arial Narrow" w:cs="Arial"/>
          <w:sz w:val="29"/>
          <w:szCs w:val="29"/>
          <w:lang w:val="es-ES_tradnl"/>
        </w:rPr>
        <w:t>la</w:t>
      </w:r>
      <w:r w:rsidRPr="00CD6523">
        <w:rPr>
          <w:rFonts w:ascii="Arial Narrow" w:hAnsi="Arial Narrow" w:cs="Arial"/>
          <w:sz w:val="29"/>
          <w:szCs w:val="29"/>
          <w:lang w:val="es-ES_tradnl"/>
        </w:rPr>
        <w:t xml:space="preserve"> señor</w:t>
      </w:r>
      <w:r w:rsidR="00BB2208" w:rsidRPr="00CD6523">
        <w:rPr>
          <w:rFonts w:ascii="Arial Narrow" w:hAnsi="Arial Narrow" w:cs="Arial"/>
          <w:sz w:val="29"/>
          <w:szCs w:val="29"/>
          <w:lang w:val="es-ES_tradnl"/>
        </w:rPr>
        <w:t>a</w:t>
      </w:r>
      <w:r w:rsidRPr="00CD6523">
        <w:rPr>
          <w:rFonts w:ascii="Arial Narrow" w:hAnsi="Arial Narrow" w:cs="Arial"/>
          <w:sz w:val="29"/>
          <w:szCs w:val="29"/>
          <w:lang w:val="es-ES_tradnl"/>
        </w:rPr>
        <w:t xml:space="preserve"> </w:t>
      </w:r>
      <w:r w:rsidR="00181DC3">
        <w:rPr>
          <w:rFonts w:ascii="Arial Narrow" w:hAnsi="Arial Narrow" w:cs="Arial"/>
          <w:b/>
          <w:sz w:val="29"/>
          <w:szCs w:val="29"/>
          <w:lang w:val="es-ES_tradnl"/>
        </w:rPr>
        <w:t>Rubiela Romero Cortes</w:t>
      </w:r>
      <w:r w:rsidR="00181DC3">
        <w:rPr>
          <w:rFonts w:ascii="Arial Narrow" w:hAnsi="Arial Narrow" w:cs="Arial"/>
          <w:sz w:val="29"/>
          <w:szCs w:val="29"/>
          <w:lang w:val="es-ES_tradnl"/>
        </w:rPr>
        <w:t xml:space="preserve"> en contra de la </w:t>
      </w:r>
      <w:r w:rsidR="00181DC3">
        <w:rPr>
          <w:rFonts w:ascii="Arial Narrow" w:hAnsi="Arial Narrow" w:cs="Arial"/>
          <w:b/>
          <w:sz w:val="29"/>
          <w:szCs w:val="29"/>
          <w:lang w:val="es-ES_tradnl"/>
        </w:rPr>
        <w:t>Administradora Colombiana de Pensiones – Colpensiones y el Consorcio Colombia Mayor</w:t>
      </w:r>
      <w:r w:rsidRPr="00CD6523">
        <w:rPr>
          <w:rFonts w:ascii="Arial Narrow" w:hAnsi="Arial Narrow" w:cs="Arial"/>
          <w:sz w:val="29"/>
          <w:szCs w:val="29"/>
          <w:lang w:val="es-ES_tradnl"/>
        </w:rPr>
        <w:t xml:space="preserve">. </w:t>
      </w:r>
    </w:p>
    <w:p w:rsidR="007A2D8E" w:rsidRPr="00CD6523" w:rsidRDefault="007A2D8E" w:rsidP="007A2D8E">
      <w:pPr>
        <w:overflowPunct w:val="0"/>
        <w:autoSpaceDE w:val="0"/>
        <w:autoSpaceDN w:val="0"/>
        <w:adjustRightInd w:val="0"/>
        <w:spacing w:line="360" w:lineRule="auto"/>
        <w:jc w:val="both"/>
        <w:textAlignment w:val="baseline"/>
        <w:rPr>
          <w:rFonts w:ascii="Arial Narrow" w:hAnsi="Arial Narrow" w:cs="Arial"/>
          <w:sz w:val="29"/>
          <w:szCs w:val="29"/>
          <w:lang w:val="es-ES_tradnl"/>
        </w:rPr>
      </w:pPr>
    </w:p>
    <w:p w:rsidR="007A2D8E" w:rsidRPr="00CD6523" w:rsidRDefault="007A2D8E" w:rsidP="007A2D8E">
      <w:pPr>
        <w:overflowPunct w:val="0"/>
        <w:autoSpaceDE w:val="0"/>
        <w:autoSpaceDN w:val="0"/>
        <w:adjustRightInd w:val="0"/>
        <w:spacing w:line="360" w:lineRule="auto"/>
        <w:jc w:val="center"/>
        <w:textAlignment w:val="baseline"/>
        <w:rPr>
          <w:rFonts w:ascii="Arial Narrow" w:hAnsi="Arial Narrow" w:cs="Arial"/>
          <w:sz w:val="29"/>
          <w:szCs w:val="29"/>
          <w:lang w:val="es-ES_tradnl"/>
        </w:rPr>
      </w:pPr>
      <w:r w:rsidRPr="00CD6523">
        <w:rPr>
          <w:rFonts w:ascii="Arial Narrow" w:hAnsi="Arial Narrow" w:cs="Arial"/>
          <w:b/>
          <w:sz w:val="29"/>
          <w:szCs w:val="29"/>
          <w:lang w:val="es-ES_tradnl"/>
        </w:rPr>
        <w:t>ANTECEDENTES</w:t>
      </w:r>
    </w:p>
    <w:p w:rsidR="007A2D8E" w:rsidRPr="00CD6523" w:rsidRDefault="007A2D8E" w:rsidP="009A6695">
      <w:pPr>
        <w:pStyle w:val="Sinespaciado"/>
        <w:spacing w:line="360" w:lineRule="auto"/>
        <w:rPr>
          <w:rFonts w:ascii="Arial Narrow" w:hAnsi="Arial Narrow"/>
          <w:sz w:val="29"/>
          <w:szCs w:val="29"/>
          <w:lang w:val="es-ES_tradnl"/>
        </w:rPr>
      </w:pPr>
    </w:p>
    <w:p w:rsidR="00181DC3" w:rsidRDefault="007A2D8E"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r w:rsidRPr="00CD6523">
        <w:rPr>
          <w:rFonts w:ascii="Arial Narrow" w:hAnsi="Arial Narrow" w:cs="Arial"/>
          <w:sz w:val="29"/>
          <w:szCs w:val="29"/>
          <w:lang w:val="es-ES_tradnl"/>
        </w:rPr>
        <w:t xml:space="preserve">Mediante sentencia proferida el </w:t>
      </w:r>
      <w:r w:rsidR="00181DC3">
        <w:rPr>
          <w:rFonts w:ascii="Arial Narrow" w:hAnsi="Arial Narrow" w:cs="Arial"/>
          <w:sz w:val="29"/>
          <w:szCs w:val="29"/>
          <w:lang w:val="es-ES_tradnl"/>
        </w:rPr>
        <w:t>07</w:t>
      </w:r>
      <w:r w:rsidRPr="00CD6523">
        <w:rPr>
          <w:rFonts w:ascii="Arial Narrow" w:hAnsi="Arial Narrow" w:cs="Arial"/>
          <w:sz w:val="29"/>
          <w:szCs w:val="29"/>
          <w:lang w:val="es-ES_tradnl"/>
        </w:rPr>
        <w:t xml:space="preserve"> de </w:t>
      </w:r>
      <w:r w:rsidR="00181DC3">
        <w:rPr>
          <w:rFonts w:ascii="Arial Narrow" w:hAnsi="Arial Narrow" w:cs="Arial"/>
          <w:sz w:val="29"/>
          <w:szCs w:val="29"/>
          <w:lang w:val="es-ES_tradnl"/>
        </w:rPr>
        <w:t>octubre</w:t>
      </w:r>
      <w:r w:rsidRPr="00CD6523">
        <w:rPr>
          <w:rFonts w:ascii="Arial Narrow" w:hAnsi="Arial Narrow" w:cs="Arial"/>
          <w:sz w:val="29"/>
          <w:szCs w:val="29"/>
          <w:lang w:val="es-ES_tradnl"/>
        </w:rPr>
        <w:t xml:space="preserve"> de 201</w:t>
      </w:r>
      <w:r w:rsidR="00BB2208" w:rsidRPr="00CD6523">
        <w:rPr>
          <w:rFonts w:ascii="Arial Narrow" w:hAnsi="Arial Narrow" w:cs="Arial"/>
          <w:sz w:val="29"/>
          <w:szCs w:val="29"/>
          <w:lang w:val="es-ES_tradnl"/>
        </w:rPr>
        <w:t>4</w:t>
      </w:r>
      <w:r w:rsidRPr="00CD6523">
        <w:rPr>
          <w:rFonts w:ascii="Arial Narrow" w:hAnsi="Arial Narrow" w:cs="Arial"/>
          <w:sz w:val="29"/>
          <w:szCs w:val="29"/>
          <w:lang w:val="es-ES_tradnl"/>
        </w:rPr>
        <w:t>, se tutel</w:t>
      </w:r>
      <w:r w:rsidR="00BB2208" w:rsidRPr="00CD6523">
        <w:rPr>
          <w:rFonts w:ascii="Arial Narrow" w:hAnsi="Arial Narrow" w:cs="Arial"/>
          <w:sz w:val="29"/>
          <w:szCs w:val="29"/>
          <w:lang w:val="es-ES_tradnl"/>
        </w:rPr>
        <w:t xml:space="preserve">aron los derechos fundamentales de la señora </w:t>
      </w:r>
      <w:r w:rsidR="00181DC3">
        <w:rPr>
          <w:rFonts w:ascii="Arial Narrow" w:hAnsi="Arial Narrow" w:cs="Arial"/>
          <w:sz w:val="29"/>
          <w:szCs w:val="29"/>
          <w:lang w:val="es-ES_tradnl"/>
        </w:rPr>
        <w:t>Romero Cortes</w:t>
      </w:r>
      <w:r w:rsidR="00BB2208" w:rsidRPr="00CD6523">
        <w:rPr>
          <w:rFonts w:ascii="Arial Narrow" w:hAnsi="Arial Narrow" w:cs="Arial"/>
          <w:sz w:val="29"/>
          <w:szCs w:val="29"/>
          <w:lang w:val="es-ES_tradnl"/>
        </w:rPr>
        <w:t xml:space="preserve"> y se di</w:t>
      </w:r>
      <w:r w:rsidR="00181DC3">
        <w:rPr>
          <w:rFonts w:ascii="Arial Narrow" w:hAnsi="Arial Narrow" w:cs="Arial"/>
          <w:sz w:val="29"/>
          <w:szCs w:val="29"/>
          <w:lang w:val="es-ES_tradnl"/>
        </w:rPr>
        <w:t>eron las siguientes órdenes:</w:t>
      </w:r>
    </w:p>
    <w:p w:rsidR="00181DC3" w:rsidRDefault="00181DC3"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p>
    <w:p w:rsidR="00181DC3" w:rsidRDefault="00181DC3" w:rsidP="00181DC3">
      <w:pPr>
        <w:pStyle w:val="Prrafodelista"/>
        <w:numPr>
          <w:ilvl w:val="0"/>
          <w:numId w:val="2"/>
        </w:numPr>
        <w:overflowPunct w:val="0"/>
        <w:autoSpaceDE w:val="0"/>
        <w:autoSpaceDN w:val="0"/>
        <w:adjustRightInd w:val="0"/>
        <w:spacing w:line="360" w:lineRule="auto"/>
        <w:jc w:val="both"/>
        <w:textAlignment w:val="baseline"/>
        <w:rPr>
          <w:rFonts w:ascii="Arial Narrow" w:hAnsi="Arial Narrow" w:cs="Arial"/>
          <w:sz w:val="29"/>
          <w:szCs w:val="29"/>
          <w:lang w:val="es-ES_tradnl"/>
        </w:rPr>
      </w:pPr>
      <w:r>
        <w:rPr>
          <w:rFonts w:ascii="Arial Narrow" w:hAnsi="Arial Narrow" w:cs="Arial"/>
          <w:sz w:val="29"/>
          <w:szCs w:val="29"/>
          <w:lang w:val="es-ES_tradnl"/>
        </w:rPr>
        <w:t xml:space="preserve">Se ordenó a la Gerencia Nacional de </w:t>
      </w:r>
      <w:r w:rsidR="00B96E13">
        <w:rPr>
          <w:rFonts w:ascii="Arial Narrow" w:hAnsi="Arial Narrow" w:cs="Arial"/>
          <w:sz w:val="29"/>
          <w:szCs w:val="29"/>
          <w:lang w:val="es-ES_tradnl"/>
        </w:rPr>
        <w:t>O</w:t>
      </w:r>
      <w:r>
        <w:rPr>
          <w:rFonts w:ascii="Arial Narrow" w:hAnsi="Arial Narrow" w:cs="Arial"/>
          <w:sz w:val="29"/>
          <w:szCs w:val="29"/>
          <w:lang w:val="es-ES_tradnl"/>
        </w:rPr>
        <w:t xml:space="preserve">peraciones </w:t>
      </w:r>
      <w:r w:rsidR="00B96E13">
        <w:rPr>
          <w:rFonts w:ascii="Arial Narrow" w:hAnsi="Arial Narrow" w:cs="Arial"/>
          <w:sz w:val="29"/>
          <w:szCs w:val="29"/>
          <w:lang w:val="es-ES_tradnl"/>
        </w:rPr>
        <w:t xml:space="preserve">de </w:t>
      </w:r>
      <w:r w:rsidR="009F1408">
        <w:rPr>
          <w:rFonts w:ascii="Arial Narrow" w:hAnsi="Arial Narrow" w:cs="Arial"/>
          <w:sz w:val="29"/>
          <w:szCs w:val="29"/>
          <w:lang w:val="es-ES_tradnl"/>
        </w:rPr>
        <w:t>Colpensiones</w:t>
      </w:r>
      <w:r w:rsidR="00B96E13">
        <w:rPr>
          <w:rFonts w:ascii="Arial Narrow" w:hAnsi="Arial Narrow" w:cs="Arial"/>
          <w:sz w:val="29"/>
          <w:szCs w:val="29"/>
          <w:lang w:val="es-ES_tradnl"/>
        </w:rPr>
        <w:t xml:space="preserve"> </w:t>
      </w:r>
      <w:r>
        <w:rPr>
          <w:rFonts w:ascii="Arial Narrow" w:hAnsi="Arial Narrow" w:cs="Arial"/>
          <w:sz w:val="29"/>
          <w:szCs w:val="29"/>
          <w:lang w:val="es-ES_tradnl"/>
        </w:rPr>
        <w:t xml:space="preserve">que se dispusiera a borrar la marcación </w:t>
      </w:r>
      <w:r w:rsidR="00B96E13">
        <w:rPr>
          <w:rFonts w:ascii="Arial Narrow" w:hAnsi="Arial Narrow" w:cs="Arial"/>
          <w:sz w:val="29"/>
          <w:szCs w:val="29"/>
          <w:lang w:val="es-ES_tradnl"/>
        </w:rPr>
        <w:t>del sistema donde figura que la demandante recibió una indemnización sustitutiva.</w:t>
      </w:r>
    </w:p>
    <w:p w:rsidR="00B96E13" w:rsidRDefault="00B96E13" w:rsidP="00181DC3">
      <w:pPr>
        <w:pStyle w:val="Prrafodelista"/>
        <w:numPr>
          <w:ilvl w:val="0"/>
          <w:numId w:val="2"/>
        </w:numPr>
        <w:overflowPunct w:val="0"/>
        <w:autoSpaceDE w:val="0"/>
        <w:autoSpaceDN w:val="0"/>
        <w:adjustRightInd w:val="0"/>
        <w:spacing w:line="360" w:lineRule="auto"/>
        <w:jc w:val="both"/>
        <w:textAlignment w:val="baseline"/>
        <w:rPr>
          <w:rFonts w:ascii="Arial Narrow" w:hAnsi="Arial Narrow" w:cs="Arial"/>
          <w:sz w:val="29"/>
          <w:szCs w:val="29"/>
          <w:lang w:val="es-ES_tradnl"/>
        </w:rPr>
      </w:pPr>
      <w:r>
        <w:rPr>
          <w:rFonts w:ascii="Arial Narrow" w:hAnsi="Arial Narrow" w:cs="Arial"/>
          <w:sz w:val="29"/>
          <w:szCs w:val="29"/>
          <w:lang w:val="es-ES_tradnl"/>
        </w:rPr>
        <w:t xml:space="preserve">A esa misma Gerencia, se le impuso la obligación de reactivar la afiliación de la accionante, permitiéndole el pago del porcentaje que le </w:t>
      </w:r>
      <w:r w:rsidR="009F1408">
        <w:rPr>
          <w:rFonts w:ascii="Arial Narrow" w:hAnsi="Arial Narrow" w:cs="Arial"/>
          <w:sz w:val="29"/>
          <w:szCs w:val="29"/>
          <w:lang w:val="es-ES_tradnl"/>
        </w:rPr>
        <w:t>corresponde</w:t>
      </w:r>
      <w:r>
        <w:rPr>
          <w:rFonts w:ascii="Arial Narrow" w:hAnsi="Arial Narrow" w:cs="Arial"/>
          <w:sz w:val="29"/>
          <w:szCs w:val="29"/>
          <w:lang w:val="es-ES_tradnl"/>
        </w:rPr>
        <w:t xml:space="preserve"> de los aportes desde el mes de enero de 2013 y hasta el mes de septiembre de 2014.</w:t>
      </w:r>
    </w:p>
    <w:p w:rsidR="00B96E13" w:rsidRDefault="00B96E13" w:rsidP="00181DC3">
      <w:pPr>
        <w:pStyle w:val="Prrafodelista"/>
        <w:numPr>
          <w:ilvl w:val="0"/>
          <w:numId w:val="2"/>
        </w:numPr>
        <w:overflowPunct w:val="0"/>
        <w:autoSpaceDE w:val="0"/>
        <w:autoSpaceDN w:val="0"/>
        <w:adjustRightInd w:val="0"/>
        <w:spacing w:line="360" w:lineRule="auto"/>
        <w:jc w:val="both"/>
        <w:textAlignment w:val="baseline"/>
        <w:rPr>
          <w:rFonts w:ascii="Arial Narrow" w:hAnsi="Arial Narrow" w:cs="Arial"/>
          <w:sz w:val="29"/>
          <w:szCs w:val="29"/>
          <w:lang w:val="es-ES_tradnl"/>
        </w:rPr>
      </w:pPr>
      <w:r>
        <w:rPr>
          <w:rFonts w:ascii="Arial Narrow" w:hAnsi="Arial Narrow" w:cs="Arial"/>
          <w:sz w:val="29"/>
          <w:szCs w:val="29"/>
          <w:lang w:val="es-ES_tradnl"/>
        </w:rPr>
        <w:lastRenderedPageBreak/>
        <w:t>A Colombia Mayor, se le ordenó que procediera a reactivar el pago del subsidio de la accionante cancelando los aportes del mes de enero de 2013 a septiembre de 2014.</w:t>
      </w:r>
    </w:p>
    <w:p w:rsidR="00B96E13" w:rsidRDefault="00B96E13" w:rsidP="00B96E13">
      <w:pPr>
        <w:pStyle w:val="Prrafodelista"/>
        <w:numPr>
          <w:ilvl w:val="0"/>
          <w:numId w:val="2"/>
        </w:numPr>
        <w:overflowPunct w:val="0"/>
        <w:autoSpaceDE w:val="0"/>
        <w:autoSpaceDN w:val="0"/>
        <w:adjustRightInd w:val="0"/>
        <w:spacing w:line="360" w:lineRule="auto"/>
        <w:jc w:val="both"/>
        <w:textAlignment w:val="baseline"/>
        <w:rPr>
          <w:rFonts w:ascii="Arial Narrow" w:hAnsi="Arial Narrow" w:cs="Arial"/>
          <w:sz w:val="29"/>
          <w:szCs w:val="29"/>
          <w:lang w:val="es-ES_tradnl"/>
        </w:rPr>
      </w:pPr>
      <w:r>
        <w:rPr>
          <w:rFonts w:ascii="Arial Narrow" w:hAnsi="Arial Narrow" w:cs="Arial"/>
          <w:sz w:val="29"/>
          <w:szCs w:val="29"/>
          <w:lang w:val="es-ES_tradnl"/>
        </w:rPr>
        <w:t xml:space="preserve">Finalmente, se ordenó a Colpensiones que </w:t>
      </w:r>
      <w:r w:rsidR="009F1408">
        <w:rPr>
          <w:rFonts w:ascii="Arial Narrow" w:hAnsi="Arial Narrow" w:cs="Arial"/>
          <w:sz w:val="29"/>
          <w:szCs w:val="29"/>
          <w:lang w:val="es-ES_tradnl"/>
        </w:rPr>
        <w:t>recibiera</w:t>
      </w:r>
      <w:r>
        <w:rPr>
          <w:rFonts w:ascii="Arial Narrow" w:hAnsi="Arial Narrow" w:cs="Arial"/>
          <w:sz w:val="29"/>
          <w:szCs w:val="29"/>
          <w:lang w:val="es-ES_tradnl"/>
        </w:rPr>
        <w:t xml:space="preserve"> los aportes de Colombia Mayor y de la accionante y los impute a los ciclos de cotización de enero de 2013 a septiembre de 2014.</w:t>
      </w:r>
    </w:p>
    <w:p w:rsidR="00B96E13" w:rsidRPr="00B96E13" w:rsidRDefault="00B96E13" w:rsidP="00B96E13">
      <w:pPr>
        <w:overflowPunct w:val="0"/>
        <w:autoSpaceDE w:val="0"/>
        <w:autoSpaceDN w:val="0"/>
        <w:adjustRightInd w:val="0"/>
        <w:spacing w:line="360" w:lineRule="auto"/>
        <w:jc w:val="both"/>
        <w:textAlignment w:val="baseline"/>
        <w:rPr>
          <w:rFonts w:ascii="Arial Narrow" w:hAnsi="Arial Narrow" w:cs="Arial"/>
          <w:sz w:val="29"/>
          <w:szCs w:val="29"/>
          <w:lang w:val="es-ES_tradnl"/>
        </w:rPr>
      </w:pPr>
    </w:p>
    <w:p w:rsidR="00B96E13" w:rsidRDefault="00B96E13"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r>
        <w:rPr>
          <w:rFonts w:ascii="Arial Narrow" w:hAnsi="Arial Narrow" w:cs="Arial"/>
          <w:sz w:val="29"/>
          <w:szCs w:val="29"/>
          <w:lang w:val="es-ES_tradnl"/>
        </w:rPr>
        <w:t>Las entidades accionadas estuvieron remisas a cumplir las órdenes dispuestas en el fallo de tutela, lo que motivó la interposición de incidente de desacato.</w:t>
      </w:r>
    </w:p>
    <w:p w:rsidR="00B96E13" w:rsidRDefault="00B96E13"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p>
    <w:p w:rsidR="005B7A9B" w:rsidRDefault="00B96E13"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r>
        <w:rPr>
          <w:rFonts w:ascii="Arial Narrow" w:hAnsi="Arial Narrow" w:cs="Arial"/>
          <w:sz w:val="29"/>
          <w:szCs w:val="29"/>
          <w:lang w:val="es-ES_tradnl"/>
        </w:rPr>
        <w:t>Después de múltiples requerimientos, se tiene noticia, conforme a la comunicación BZ 2016_1962088 de Colpensiones –Gerente Nacional de Aportes y Recaudo-</w:t>
      </w:r>
      <w:r w:rsidR="00BD49AA">
        <w:rPr>
          <w:rFonts w:ascii="Arial Narrow" w:hAnsi="Arial Narrow" w:cs="Arial"/>
          <w:sz w:val="29"/>
          <w:szCs w:val="29"/>
          <w:lang w:val="es-ES_tradnl"/>
        </w:rPr>
        <w:t xml:space="preserve"> que en la historia laboral de la accionante </w:t>
      </w:r>
      <w:r w:rsidR="005B7A9B">
        <w:rPr>
          <w:rFonts w:ascii="Arial Narrow" w:hAnsi="Arial Narrow" w:cs="Arial"/>
          <w:sz w:val="29"/>
          <w:szCs w:val="29"/>
          <w:lang w:val="es-ES_tradnl"/>
        </w:rPr>
        <w:t>ya figuran las cotizaciones por los ciclos de enero de 2013 a septiembre de 2014, además, con lo que se cumplió la decisión de tutela de manera clara y puntual, pues era este el último punto que faltaba por satisfacer.</w:t>
      </w:r>
    </w:p>
    <w:p w:rsidR="005B7A9B" w:rsidRDefault="005B7A9B" w:rsidP="00BA5074">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p>
    <w:p w:rsidR="005B7A9B" w:rsidRDefault="005B7A9B" w:rsidP="005B7A9B">
      <w:pPr>
        <w:overflowPunct w:val="0"/>
        <w:autoSpaceDE w:val="0"/>
        <w:autoSpaceDN w:val="0"/>
        <w:adjustRightInd w:val="0"/>
        <w:spacing w:line="360" w:lineRule="auto"/>
        <w:ind w:firstLine="708"/>
        <w:jc w:val="both"/>
        <w:textAlignment w:val="baseline"/>
        <w:rPr>
          <w:rFonts w:ascii="Arial Narrow" w:hAnsi="Arial Narrow" w:cs="Arial"/>
          <w:i/>
          <w:sz w:val="29"/>
          <w:szCs w:val="29"/>
          <w:lang w:val="es-ES_tradnl"/>
        </w:rPr>
      </w:pPr>
      <w:r>
        <w:rPr>
          <w:rFonts w:ascii="Arial Narrow" w:hAnsi="Arial Narrow" w:cs="Arial"/>
          <w:sz w:val="29"/>
          <w:szCs w:val="29"/>
          <w:lang w:val="es-ES_tradnl"/>
        </w:rPr>
        <w:t>Según la jurisprudencia de la Corte Constitucional, la finalidad del incidente de desacato no es otra que la de velar por la satisfacción plena de los derechos fundamentales en rie</w:t>
      </w:r>
      <w:r w:rsidR="009F1408">
        <w:rPr>
          <w:rFonts w:ascii="Arial Narrow" w:hAnsi="Arial Narrow" w:cs="Arial"/>
          <w:sz w:val="29"/>
          <w:szCs w:val="29"/>
          <w:lang w:val="es-ES_tradnl"/>
        </w:rPr>
        <w:t>s</w:t>
      </w:r>
      <w:r>
        <w:rPr>
          <w:rFonts w:ascii="Arial Narrow" w:hAnsi="Arial Narrow" w:cs="Arial"/>
          <w:sz w:val="29"/>
          <w:szCs w:val="29"/>
          <w:lang w:val="es-ES_tradnl"/>
        </w:rPr>
        <w:t xml:space="preserve">go. </w:t>
      </w:r>
      <w:r w:rsidR="009F1408">
        <w:rPr>
          <w:rFonts w:ascii="Arial Narrow" w:hAnsi="Arial Narrow" w:cs="Arial"/>
          <w:sz w:val="29"/>
          <w:szCs w:val="29"/>
          <w:lang w:val="es-ES_tradnl"/>
        </w:rPr>
        <w:t>Así s</w:t>
      </w:r>
      <w:r>
        <w:rPr>
          <w:rFonts w:ascii="Arial Narrow" w:hAnsi="Arial Narrow" w:cs="Arial"/>
          <w:sz w:val="29"/>
          <w:szCs w:val="29"/>
          <w:lang w:val="es-ES_tradnl"/>
        </w:rPr>
        <w:t>e ha pronunciado el órgano guardián de la Constitución: “</w:t>
      </w:r>
      <w:r w:rsidRPr="007942A6">
        <w:rPr>
          <w:rFonts w:ascii="Arial Narrow" w:hAnsi="Arial Narrow" w:cs="Arial"/>
          <w:i/>
          <w:sz w:val="29"/>
          <w:szCs w:val="29"/>
          <w:lang w:val="es-ES_tradnl"/>
        </w:rPr>
        <w:t>A pesar de ser una sanción, el objeto del desacato no es la sanción en sí misma, sino propiciar que se cumpla el fallo de tutela. Cumplir con la orden serviría para evitar la sanción, valga decir, evitar que se imponga el arresto y la multa previstos en el artículo 52 del Decreto 2591 de 1991. En la medida en que el desacato puede hacer que se cumpla con el fallo en comento, es un instrumento procesal que puede garantizar de manera adecuada el acceso a la administración de justicia</w:t>
      </w:r>
      <w:r>
        <w:rPr>
          <w:rFonts w:ascii="Arial Narrow" w:hAnsi="Arial Narrow" w:cs="Arial"/>
          <w:i/>
          <w:sz w:val="29"/>
          <w:szCs w:val="29"/>
          <w:lang w:val="es-ES_tradnl"/>
        </w:rPr>
        <w:t>” (Sentencia C-367-2014)</w:t>
      </w:r>
      <w:r w:rsidRPr="007942A6">
        <w:rPr>
          <w:rFonts w:ascii="Arial Narrow" w:hAnsi="Arial Narrow" w:cs="Arial"/>
          <w:i/>
          <w:sz w:val="29"/>
          <w:szCs w:val="29"/>
          <w:lang w:val="es-ES_tradnl"/>
        </w:rPr>
        <w:t>.</w:t>
      </w:r>
    </w:p>
    <w:p w:rsidR="005B7A9B" w:rsidRPr="007942A6" w:rsidRDefault="005B7A9B" w:rsidP="005B7A9B">
      <w:pPr>
        <w:overflowPunct w:val="0"/>
        <w:autoSpaceDE w:val="0"/>
        <w:autoSpaceDN w:val="0"/>
        <w:adjustRightInd w:val="0"/>
        <w:spacing w:line="360" w:lineRule="auto"/>
        <w:ind w:firstLine="708"/>
        <w:jc w:val="both"/>
        <w:textAlignment w:val="baseline"/>
        <w:rPr>
          <w:rFonts w:ascii="Arial Narrow" w:hAnsi="Arial Narrow" w:cs="Arial"/>
          <w:i/>
          <w:sz w:val="29"/>
          <w:szCs w:val="29"/>
          <w:lang w:val="es-ES_tradnl"/>
        </w:rPr>
      </w:pPr>
    </w:p>
    <w:p w:rsidR="005B7A9B" w:rsidRDefault="005B7A9B" w:rsidP="005B7A9B">
      <w:pPr>
        <w:overflowPunct w:val="0"/>
        <w:autoSpaceDE w:val="0"/>
        <w:autoSpaceDN w:val="0"/>
        <w:adjustRightInd w:val="0"/>
        <w:spacing w:line="360" w:lineRule="auto"/>
        <w:ind w:firstLine="708"/>
        <w:jc w:val="both"/>
        <w:textAlignment w:val="baseline"/>
        <w:rPr>
          <w:rFonts w:ascii="Arial Narrow" w:hAnsi="Arial Narrow" w:cs="Arial"/>
          <w:sz w:val="29"/>
          <w:szCs w:val="29"/>
          <w:lang w:val="es-ES_tradnl"/>
        </w:rPr>
      </w:pPr>
      <w:r>
        <w:rPr>
          <w:rFonts w:ascii="Arial Narrow" w:hAnsi="Arial Narrow" w:cs="Arial"/>
          <w:sz w:val="29"/>
          <w:szCs w:val="29"/>
          <w:lang w:val="es-ES_tradnl"/>
        </w:rPr>
        <w:t>Como la finalidad del trámite incidental, en este caso puntual, ya está cumplida, pues se satisfizo plenamente los derechos fundamentales tutelados, tal como se observa de los comunicados que anteceden esta decisión, innecesario se torna continuar con su trámite, razón por la cual se dispondrá el archivo de las diligencias.</w:t>
      </w: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r w:rsidRPr="00CD6523">
        <w:rPr>
          <w:rFonts w:ascii="Arial Narrow" w:hAnsi="Arial Narrow" w:cs="Arial"/>
          <w:sz w:val="29"/>
          <w:szCs w:val="29"/>
          <w:lang w:val="es-ES_tradnl"/>
        </w:rPr>
        <w:t xml:space="preserve">Por lo expuesto, la Sala Laboral del Tribunal Superior de Pereira, </w:t>
      </w: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p>
    <w:p w:rsidR="007A2D8E" w:rsidRPr="00CD6523" w:rsidRDefault="007A2D8E" w:rsidP="007A2D8E">
      <w:pPr>
        <w:overflowPunct w:val="0"/>
        <w:autoSpaceDE w:val="0"/>
        <w:autoSpaceDN w:val="0"/>
        <w:adjustRightInd w:val="0"/>
        <w:spacing w:line="360" w:lineRule="auto"/>
        <w:ind w:firstLine="1440"/>
        <w:jc w:val="center"/>
        <w:textAlignment w:val="baseline"/>
        <w:rPr>
          <w:rFonts w:ascii="Arial Narrow" w:hAnsi="Arial Narrow" w:cs="Arial"/>
          <w:b/>
          <w:sz w:val="29"/>
          <w:szCs w:val="29"/>
          <w:lang w:val="es-ES_tradnl"/>
        </w:rPr>
      </w:pPr>
      <w:r w:rsidRPr="00CD6523">
        <w:rPr>
          <w:rFonts w:ascii="Arial Narrow" w:hAnsi="Arial Narrow" w:cs="Arial"/>
          <w:b/>
          <w:sz w:val="29"/>
          <w:szCs w:val="29"/>
          <w:lang w:val="es-ES_tradnl"/>
        </w:rPr>
        <w:t>RESUELVE</w:t>
      </w:r>
    </w:p>
    <w:p w:rsidR="007A2D8E" w:rsidRPr="00CD6523" w:rsidRDefault="007A2D8E" w:rsidP="0074421D">
      <w:pPr>
        <w:pStyle w:val="Sinespaciado"/>
        <w:rPr>
          <w:rFonts w:ascii="Arial Narrow" w:hAnsi="Arial Narrow"/>
          <w:sz w:val="29"/>
          <w:szCs w:val="29"/>
          <w:lang w:val="es-ES_tradnl"/>
        </w:rPr>
      </w:pP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r w:rsidRPr="00CD6523">
        <w:rPr>
          <w:rFonts w:ascii="Arial Narrow" w:hAnsi="Arial Narrow" w:cs="Arial"/>
          <w:b/>
          <w:sz w:val="29"/>
          <w:szCs w:val="29"/>
          <w:lang w:val="es-ES_tradnl"/>
        </w:rPr>
        <w:t xml:space="preserve">PRIMERO: ARCHIVAR </w:t>
      </w:r>
      <w:r w:rsidRPr="00CD6523">
        <w:rPr>
          <w:rFonts w:ascii="Arial Narrow" w:hAnsi="Arial Narrow" w:cs="Arial"/>
          <w:sz w:val="29"/>
          <w:szCs w:val="29"/>
          <w:lang w:val="es-ES_tradnl"/>
        </w:rPr>
        <w:t xml:space="preserve">el presente trámite incidental solicitado por </w:t>
      </w:r>
      <w:r w:rsidR="00CD6523" w:rsidRPr="00CD6523">
        <w:rPr>
          <w:rFonts w:ascii="Arial Narrow" w:hAnsi="Arial Narrow" w:cs="Arial"/>
          <w:sz w:val="29"/>
          <w:szCs w:val="29"/>
          <w:lang w:val="es-ES_tradnl"/>
        </w:rPr>
        <w:t>la</w:t>
      </w:r>
      <w:r w:rsidR="00230154" w:rsidRPr="00CD6523">
        <w:rPr>
          <w:rFonts w:ascii="Arial Narrow" w:hAnsi="Arial Narrow" w:cs="Arial"/>
          <w:sz w:val="29"/>
          <w:szCs w:val="29"/>
          <w:lang w:val="es-ES_tradnl"/>
        </w:rPr>
        <w:t xml:space="preserve"> señor</w:t>
      </w:r>
      <w:r w:rsidR="00CD6523" w:rsidRPr="00CD6523">
        <w:rPr>
          <w:rFonts w:ascii="Arial Narrow" w:hAnsi="Arial Narrow" w:cs="Arial"/>
          <w:sz w:val="29"/>
          <w:szCs w:val="29"/>
          <w:lang w:val="es-ES_tradnl"/>
        </w:rPr>
        <w:t>a</w:t>
      </w:r>
      <w:r w:rsidR="00230154" w:rsidRPr="00CD6523">
        <w:rPr>
          <w:rFonts w:ascii="Arial Narrow" w:hAnsi="Arial Narrow" w:cs="Arial"/>
          <w:sz w:val="29"/>
          <w:szCs w:val="29"/>
          <w:lang w:val="es-ES_tradnl"/>
        </w:rPr>
        <w:t xml:space="preserve"> </w:t>
      </w:r>
      <w:r w:rsidR="005B7A9B">
        <w:rPr>
          <w:rFonts w:ascii="Arial Narrow" w:hAnsi="Arial Narrow" w:cs="Arial"/>
          <w:sz w:val="29"/>
          <w:szCs w:val="29"/>
          <w:lang w:val="es-ES_tradnl"/>
        </w:rPr>
        <w:t>Rubiela Romero Cortes</w:t>
      </w:r>
      <w:r w:rsidR="00230154" w:rsidRPr="00CD6523">
        <w:rPr>
          <w:rFonts w:ascii="Arial Narrow" w:hAnsi="Arial Narrow" w:cs="Arial"/>
          <w:sz w:val="29"/>
          <w:szCs w:val="29"/>
          <w:lang w:val="es-ES_tradnl"/>
        </w:rPr>
        <w:t>.</w:t>
      </w:r>
    </w:p>
    <w:p w:rsidR="00230154" w:rsidRPr="00CD6523" w:rsidRDefault="00230154" w:rsidP="0074421D">
      <w:pPr>
        <w:pStyle w:val="Sinespaciado"/>
        <w:rPr>
          <w:rFonts w:ascii="Arial Narrow" w:hAnsi="Arial Narrow"/>
          <w:sz w:val="29"/>
          <w:szCs w:val="29"/>
        </w:rPr>
      </w:pPr>
    </w:p>
    <w:p w:rsidR="00230154" w:rsidRPr="00CD6523" w:rsidRDefault="00230154" w:rsidP="00230154">
      <w:pPr>
        <w:pStyle w:val="Sinespaciado"/>
        <w:rPr>
          <w:rFonts w:ascii="Arial Narrow" w:hAnsi="Arial Narrow"/>
          <w:sz w:val="29"/>
          <w:szCs w:val="29"/>
          <w:lang w:val="es-ES_tradnl"/>
        </w:rPr>
      </w:pP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r w:rsidRPr="00CD6523">
        <w:rPr>
          <w:rFonts w:ascii="Arial Narrow" w:hAnsi="Arial Narrow" w:cs="Arial"/>
          <w:b/>
          <w:sz w:val="29"/>
          <w:szCs w:val="29"/>
          <w:lang w:val="es-ES_tradnl"/>
        </w:rPr>
        <w:t xml:space="preserve">SEGUNDO: NOTIFICAR </w:t>
      </w:r>
      <w:r w:rsidRPr="00CD6523">
        <w:rPr>
          <w:rFonts w:ascii="Arial Narrow" w:hAnsi="Arial Narrow" w:cs="Arial"/>
          <w:sz w:val="29"/>
          <w:szCs w:val="29"/>
          <w:lang w:val="es-ES_tradnl"/>
        </w:rPr>
        <w:t xml:space="preserve"> a las partes el contenido del presente proveído.</w:t>
      </w: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sz w:val="29"/>
          <w:szCs w:val="29"/>
          <w:lang w:val="es-ES_tradnl"/>
        </w:rPr>
      </w:pP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b/>
          <w:sz w:val="29"/>
          <w:szCs w:val="29"/>
          <w:lang w:val="es-ES_tradnl"/>
        </w:rPr>
      </w:pPr>
      <w:r w:rsidRPr="00CD6523">
        <w:rPr>
          <w:rFonts w:ascii="Arial Narrow" w:hAnsi="Arial Narrow" w:cs="Arial"/>
          <w:b/>
          <w:sz w:val="29"/>
          <w:szCs w:val="29"/>
          <w:lang w:val="es-ES_tradnl"/>
        </w:rPr>
        <w:t>NOTIFÍQUESE Y CÚMPLASE</w:t>
      </w:r>
    </w:p>
    <w:p w:rsidR="007A2D8E" w:rsidRPr="00CD6523" w:rsidRDefault="007A2D8E" w:rsidP="007A2D8E">
      <w:pPr>
        <w:overflowPunct w:val="0"/>
        <w:autoSpaceDE w:val="0"/>
        <w:autoSpaceDN w:val="0"/>
        <w:adjustRightInd w:val="0"/>
        <w:spacing w:line="360" w:lineRule="auto"/>
        <w:ind w:firstLine="1440"/>
        <w:jc w:val="both"/>
        <w:textAlignment w:val="baseline"/>
        <w:rPr>
          <w:rFonts w:ascii="Arial Narrow" w:hAnsi="Arial Narrow" w:cs="Arial"/>
          <w:b/>
          <w:i/>
          <w:sz w:val="29"/>
          <w:szCs w:val="29"/>
          <w:lang w:val="es-ES_tradnl"/>
        </w:rPr>
      </w:pPr>
    </w:p>
    <w:p w:rsidR="0074421D" w:rsidRPr="00CD6523" w:rsidRDefault="0074421D" w:rsidP="009A6695">
      <w:pPr>
        <w:pStyle w:val="Sinespaciado"/>
        <w:rPr>
          <w:rFonts w:ascii="Arial Narrow" w:hAnsi="Arial Narrow"/>
          <w:sz w:val="29"/>
          <w:szCs w:val="29"/>
          <w:lang w:val="es-ES_tradnl"/>
        </w:rPr>
      </w:pPr>
    </w:p>
    <w:p w:rsidR="007A2D8E" w:rsidRPr="00CD6523" w:rsidRDefault="007A2D8E" w:rsidP="00294CD1">
      <w:pPr>
        <w:overflowPunct w:val="0"/>
        <w:autoSpaceDE w:val="0"/>
        <w:autoSpaceDN w:val="0"/>
        <w:adjustRightInd w:val="0"/>
        <w:jc w:val="both"/>
        <w:textAlignment w:val="baseline"/>
        <w:rPr>
          <w:rFonts w:ascii="Arial Narrow" w:hAnsi="Arial Narrow" w:cs="Arial"/>
          <w:sz w:val="29"/>
          <w:szCs w:val="29"/>
          <w:lang w:val="es-ES_tradnl"/>
        </w:rPr>
      </w:pPr>
    </w:p>
    <w:p w:rsidR="007A2D8E" w:rsidRPr="00CD6523" w:rsidRDefault="007A2D8E" w:rsidP="00294CD1">
      <w:pPr>
        <w:overflowPunct w:val="0"/>
        <w:autoSpaceDE w:val="0"/>
        <w:autoSpaceDN w:val="0"/>
        <w:adjustRightInd w:val="0"/>
        <w:jc w:val="center"/>
        <w:textAlignment w:val="baseline"/>
        <w:rPr>
          <w:rFonts w:ascii="Arial Narrow" w:hAnsi="Arial Narrow" w:cs="Arial"/>
          <w:b/>
          <w:sz w:val="29"/>
          <w:szCs w:val="29"/>
          <w:lang w:val="es-ES_tradnl"/>
        </w:rPr>
      </w:pPr>
      <w:r w:rsidRPr="00CD6523">
        <w:rPr>
          <w:rFonts w:ascii="Arial Narrow" w:hAnsi="Arial Narrow" w:cs="Arial"/>
          <w:b/>
          <w:sz w:val="29"/>
          <w:szCs w:val="29"/>
          <w:lang w:val="es-ES_tradnl"/>
        </w:rPr>
        <w:t>FRANCISCO JAVIER TAMAYO TABARES</w:t>
      </w:r>
    </w:p>
    <w:p w:rsidR="00294CD1" w:rsidRPr="00CD6523" w:rsidRDefault="00294CD1" w:rsidP="00294CD1">
      <w:pPr>
        <w:overflowPunct w:val="0"/>
        <w:autoSpaceDE w:val="0"/>
        <w:autoSpaceDN w:val="0"/>
        <w:adjustRightInd w:val="0"/>
        <w:jc w:val="center"/>
        <w:textAlignment w:val="baseline"/>
        <w:rPr>
          <w:rFonts w:ascii="Arial Narrow" w:hAnsi="Arial Narrow" w:cs="Arial"/>
          <w:sz w:val="29"/>
          <w:szCs w:val="29"/>
          <w:lang w:val="es-ES_tradnl"/>
        </w:rPr>
      </w:pPr>
      <w:r w:rsidRPr="00CD6523">
        <w:rPr>
          <w:rFonts w:ascii="Arial Narrow" w:hAnsi="Arial Narrow" w:cs="Arial"/>
          <w:sz w:val="29"/>
          <w:szCs w:val="29"/>
          <w:lang w:val="es-ES_tradnl"/>
        </w:rPr>
        <w:t xml:space="preserve">Magistrado Ponente </w:t>
      </w:r>
    </w:p>
    <w:p w:rsidR="007A2D8E" w:rsidRPr="00CD6523" w:rsidRDefault="007A2D8E" w:rsidP="00294CD1">
      <w:pPr>
        <w:overflowPunct w:val="0"/>
        <w:autoSpaceDE w:val="0"/>
        <w:autoSpaceDN w:val="0"/>
        <w:adjustRightInd w:val="0"/>
        <w:jc w:val="center"/>
        <w:textAlignment w:val="baseline"/>
        <w:rPr>
          <w:rFonts w:ascii="Arial Narrow" w:hAnsi="Arial Narrow" w:cs="Arial"/>
          <w:b/>
          <w:sz w:val="29"/>
          <w:szCs w:val="29"/>
          <w:lang w:val="es-ES_tradnl"/>
        </w:rPr>
      </w:pPr>
    </w:p>
    <w:p w:rsidR="007A2D8E" w:rsidRPr="00CD6523" w:rsidRDefault="007A2D8E" w:rsidP="00294CD1">
      <w:pPr>
        <w:overflowPunct w:val="0"/>
        <w:autoSpaceDE w:val="0"/>
        <w:autoSpaceDN w:val="0"/>
        <w:adjustRightInd w:val="0"/>
        <w:jc w:val="center"/>
        <w:textAlignment w:val="baseline"/>
        <w:rPr>
          <w:rFonts w:ascii="Arial Narrow" w:hAnsi="Arial Narrow" w:cs="Arial"/>
          <w:b/>
          <w:sz w:val="29"/>
          <w:szCs w:val="29"/>
          <w:lang w:val="es-ES_tradnl"/>
        </w:rPr>
      </w:pPr>
    </w:p>
    <w:p w:rsidR="0074421D" w:rsidRPr="00CD6523" w:rsidRDefault="0074421D" w:rsidP="00294CD1">
      <w:pPr>
        <w:overflowPunct w:val="0"/>
        <w:autoSpaceDE w:val="0"/>
        <w:autoSpaceDN w:val="0"/>
        <w:adjustRightInd w:val="0"/>
        <w:jc w:val="center"/>
        <w:textAlignment w:val="baseline"/>
        <w:rPr>
          <w:rFonts w:ascii="Arial Narrow" w:hAnsi="Arial Narrow" w:cs="Arial"/>
          <w:b/>
          <w:sz w:val="29"/>
          <w:szCs w:val="29"/>
          <w:lang w:val="es-ES_tradnl"/>
        </w:rPr>
      </w:pPr>
    </w:p>
    <w:p w:rsidR="0074421D" w:rsidRPr="00CD6523" w:rsidRDefault="0074421D" w:rsidP="009A6695">
      <w:pPr>
        <w:pStyle w:val="Sinespaciado"/>
        <w:rPr>
          <w:rFonts w:ascii="Arial Narrow" w:hAnsi="Arial Narrow"/>
          <w:sz w:val="29"/>
          <w:szCs w:val="29"/>
          <w:lang w:val="es-ES_tradnl"/>
        </w:rPr>
      </w:pPr>
    </w:p>
    <w:p w:rsidR="0074421D" w:rsidRPr="00CD6523" w:rsidRDefault="0074421D" w:rsidP="00294CD1">
      <w:pPr>
        <w:overflowPunct w:val="0"/>
        <w:autoSpaceDE w:val="0"/>
        <w:autoSpaceDN w:val="0"/>
        <w:adjustRightInd w:val="0"/>
        <w:jc w:val="center"/>
        <w:textAlignment w:val="baseline"/>
        <w:rPr>
          <w:rFonts w:ascii="Arial Narrow" w:hAnsi="Arial Narrow" w:cs="Arial"/>
          <w:b/>
          <w:sz w:val="29"/>
          <w:szCs w:val="29"/>
          <w:lang w:val="es-ES_tradnl"/>
        </w:rPr>
      </w:pPr>
    </w:p>
    <w:p w:rsidR="007A2D8E" w:rsidRPr="00CD6523" w:rsidRDefault="00DD3E6F" w:rsidP="00294CD1">
      <w:pPr>
        <w:overflowPunct w:val="0"/>
        <w:autoSpaceDE w:val="0"/>
        <w:autoSpaceDN w:val="0"/>
        <w:adjustRightInd w:val="0"/>
        <w:jc w:val="center"/>
        <w:textAlignment w:val="baseline"/>
        <w:rPr>
          <w:rFonts w:ascii="Arial Narrow" w:hAnsi="Arial Narrow" w:cs="Arial"/>
          <w:sz w:val="29"/>
          <w:szCs w:val="29"/>
          <w:lang w:val="es-ES_tradnl"/>
        </w:rPr>
      </w:pP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Pr="00CD6523">
        <w:rPr>
          <w:rFonts w:ascii="Arial Narrow" w:hAnsi="Arial Narrow" w:cs="Arial"/>
          <w:b/>
          <w:sz w:val="29"/>
          <w:szCs w:val="29"/>
          <w:lang w:val="es-ES_tradnl"/>
        </w:rPr>
        <w:tab/>
      </w:r>
      <w:r w:rsidR="005B7A9B">
        <w:rPr>
          <w:rFonts w:ascii="Arial Narrow" w:hAnsi="Arial Narrow" w:cs="Arial"/>
          <w:b/>
          <w:sz w:val="29"/>
          <w:szCs w:val="29"/>
          <w:lang w:val="es-ES_tradnl"/>
        </w:rPr>
        <w:t xml:space="preserve">             -En uso de permiso-</w:t>
      </w:r>
      <w:r w:rsidRPr="00CD6523">
        <w:rPr>
          <w:rFonts w:ascii="Arial Narrow" w:hAnsi="Arial Narrow" w:cs="Arial"/>
          <w:b/>
          <w:sz w:val="29"/>
          <w:szCs w:val="29"/>
          <w:lang w:val="es-ES_tradnl"/>
        </w:rPr>
        <w:tab/>
      </w:r>
    </w:p>
    <w:p w:rsidR="007A2D8E" w:rsidRPr="00CD6523" w:rsidRDefault="002A3E9C" w:rsidP="00294CD1">
      <w:pPr>
        <w:overflowPunct w:val="0"/>
        <w:autoSpaceDE w:val="0"/>
        <w:autoSpaceDN w:val="0"/>
        <w:adjustRightInd w:val="0"/>
        <w:jc w:val="both"/>
        <w:textAlignment w:val="baseline"/>
        <w:rPr>
          <w:rFonts w:ascii="Arial Narrow" w:hAnsi="Arial Narrow" w:cs="Arial"/>
          <w:b/>
          <w:sz w:val="29"/>
          <w:szCs w:val="29"/>
          <w:lang w:val="es-ES_tradnl"/>
        </w:rPr>
      </w:pPr>
      <w:r>
        <w:rPr>
          <w:rFonts w:ascii="Arial Narrow" w:hAnsi="Arial Narrow" w:cs="Arial"/>
          <w:b/>
          <w:sz w:val="29"/>
          <w:szCs w:val="29"/>
          <w:lang w:val="es-ES_tradnl"/>
        </w:rPr>
        <w:t xml:space="preserve">        ISSA RAFAEL ULLOQUE TOSCANO</w:t>
      </w:r>
      <w:r w:rsidRPr="00CD6523">
        <w:rPr>
          <w:rFonts w:ascii="Arial Narrow" w:hAnsi="Arial Narrow" w:cs="Arial"/>
          <w:b/>
          <w:sz w:val="29"/>
          <w:szCs w:val="29"/>
          <w:lang w:val="es-ES_tradnl"/>
        </w:rPr>
        <w:t xml:space="preserve"> </w:t>
      </w:r>
      <w:r>
        <w:rPr>
          <w:rFonts w:ascii="Arial Narrow" w:hAnsi="Arial Narrow" w:cs="Arial"/>
          <w:b/>
          <w:sz w:val="29"/>
          <w:szCs w:val="29"/>
          <w:lang w:val="es-ES_tradnl"/>
        </w:rPr>
        <w:t xml:space="preserve">       </w:t>
      </w:r>
      <w:r w:rsidR="007A2D8E" w:rsidRPr="00CD6523">
        <w:rPr>
          <w:rFonts w:ascii="Arial Narrow" w:hAnsi="Arial Narrow" w:cs="Arial"/>
          <w:b/>
          <w:sz w:val="29"/>
          <w:szCs w:val="29"/>
          <w:lang w:val="es-ES_tradnl"/>
        </w:rPr>
        <w:t>ANA LU</w:t>
      </w:r>
      <w:r>
        <w:rPr>
          <w:rFonts w:ascii="Arial Narrow" w:hAnsi="Arial Narrow" w:cs="Arial"/>
          <w:b/>
          <w:sz w:val="29"/>
          <w:szCs w:val="29"/>
          <w:lang w:val="es-ES_tradnl"/>
        </w:rPr>
        <w:t xml:space="preserve">CÍA CAICEDO CALDERÓN </w:t>
      </w:r>
      <w:r>
        <w:rPr>
          <w:rFonts w:ascii="Arial Narrow" w:hAnsi="Arial Narrow" w:cs="Arial"/>
          <w:b/>
          <w:sz w:val="29"/>
          <w:szCs w:val="29"/>
          <w:lang w:val="es-ES_tradnl"/>
        </w:rPr>
        <w:tab/>
        <w:t xml:space="preserve">              </w:t>
      </w:r>
      <w:r w:rsidRPr="00CD6523">
        <w:rPr>
          <w:rFonts w:ascii="Arial Narrow" w:hAnsi="Arial Narrow" w:cs="Arial"/>
          <w:sz w:val="29"/>
          <w:szCs w:val="29"/>
        </w:rPr>
        <w:t>Magistrado</w:t>
      </w:r>
      <w:r>
        <w:rPr>
          <w:rFonts w:ascii="Arial Narrow" w:hAnsi="Arial Narrow" w:cs="Arial"/>
          <w:sz w:val="29"/>
          <w:szCs w:val="29"/>
        </w:rPr>
        <w:tab/>
      </w:r>
      <w:r>
        <w:rPr>
          <w:rFonts w:ascii="Arial Narrow" w:hAnsi="Arial Narrow" w:cs="Arial"/>
          <w:sz w:val="29"/>
          <w:szCs w:val="29"/>
        </w:rPr>
        <w:tab/>
      </w:r>
      <w:r>
        <w:rPr>
          <w:rFonts w:ascii="Arial Narrow" w:hAnsi="Arial Narrow" w:cs="Arial"/>
          <w:sz w:val="29"/>
          <w:szCs w:val="29"/>
        </w:rPr>
        <w:tab/>
      </w:r>
      <w:r>
        <w:rPr>
          <w:rFonts w:ascii="Arial Narrow" w:hAnsi="Arial Narrow" w:cs="Arial"/>
          <w:sz w:val="29"/>
          <w:szCs w:val="29"/>
        </w:rPr>
        <w:tab/>
      </w:r>
      <w:r>
        <w:rPr>
          <w:rFonts w:ascii="Arial Narrow" w:hAnsi="Arial Narrow" w:cs="Arial"/>
          <w:sz w:val="29"/>
          <w:szCs w:val="29"/>
        </w:rPr>
        <w:tab/>
      </w:r>
      <w:r>
        <w:rPr>
          <w:rFonts w:ascii="Arial Narrow" w:hAnsi="Arial Narrow" w:cs="Arial"/>
          <w:sz w:val="29"/>
          <w:szCs w:val="29"/>
        </w:rPr>
        <w:tab/>
      </w:r>
      <w:r w:rsidRPr="00CD6523">
        <w:rPr>
          <w:rFonts w:ascii="Arial Narrow" w:hAnsi="Arial Narrow" w:cs="Arial"/>
          <w:sz w:val="29"/>
          <w:szCs w:val="29"/>
        </w:rPr>
        <w:t xml:space="preserve">  Magistrada</w:t>
      </w:r>
    </w:p>
    <w:p w:rsidR="00294CD1" w:rsidRPr="00CD6523" w:rsidRDefault="00294CD1" w:rsidP="00294CD1">
      <w:pPr>
        <w:rPr>
          <w:rFonts w:ascii="Arial Narrow" w:hAnsi="Arial Narrow" w:cs="Arial"/>
          <w:b/>
          <w:bCs/>
          <w:iCs/>
          <w:sz w:val="29"/>
          <w:szCs w:val="29"/>
        </w:rPr>
      </w:pPr>
      <w:r w:rsidRPr="00CD6523">
        <w:rPr>
          <w:rFonts w:ascii="Arial Narrow" w:hAnsi="Arial Narrow" w:cs="Arial"/>
          <w:sz w:val="29"/>
          <w:szCs w:val="29"/>
        </w:rPr>
        <w:t xml:space="preserve">                                                              </w:t>
      </w:r>
      <w:r w:rsidR="00CD6523" w:rsidRPr="00CD6523">
        <w:rPr>
          <w:rFonts w:ascii="Arial Narrow" w:hAnsi="Arial Narrow" w:cs="Arial"/>
          <w:sz w:val="29"/>
          <w:szCs w:val="29"/>
        </w:rPr>
        <w:tab/>
      </w:r>
    </w:p>
    <w:p w:rsidR="007A2D8E" w:rsidRPr="00CD6523" w:rsidRDefault="007A2D8E" w:rsidP="00294CD1">
      <w:pPr>
        <w:overflowPunct w:val="0"/>
        <w:autoSpaceDE w:val="0"/>
        <w:autoSpaceDN w:val="0"/>
        <w:adjustRightInd w:val="0"/>
        <w:jc w:val="both"/>
        <w:textAlignment w:val="baseline"/>
        <w:rPr>
          <w:rFonts w:ascii="Arial Narrow" w:hAnsi="Arial Narrow" w:cs="Arial"/>
          <w:b/>
          <w:sz w:val="29"/>
          <w:szCs w:val="29"/>
          <w:lang w:val="es-ES_tradnl"/>
        </w:rPr>
      </w:pPr>
    </w:p>
    <w:p w:rsidR="007A2D8E" w:rsidRPr="00CD6523" w:rsidRDefault="007A2D8E" w:rsidP="009A6695">
      <w:pPr>
        <w:pStyle w:val="Sinespaciado"/>
        <w:rPr>
          <w:rFonts w:ascii="Arial Narrow" w:hAnsi="Arial Narrow"/>
          <w:sz w:val="29"/>
          <w:szCs w:val="29"/>
          <w:lang w:val="es-ES_tradnl"/>
        </w:rPr>
      </w:pPr>
    </w:p>
    <w:p w:rsidR="0074421D" w:rsidRPr="00CD6523" w:rsidRDefault="0074421D" w:rsidP="00294CD1">
      <w:pPr>
        <w:overflowPunct w:val="0"/>
        <w:autoSpaceDE w:val="0"/>
        <w:autoSpaceDN w:val="0"/>
        <w:adjustRightInd w:val="0"/>
        <w:jc w:val="both"/>
        <w:textAlignment w:val="baseline"/>
        <w:rPr>
          <w:rFonts w:ascii="Arial Narrow" w:hAnsi="Arial Narrow" w:cs="Arial"/>
          <w:b/>
          <w:sz w:val="29"/>
          <w:szCs w:val="29"/>
          <w:lang w:val="es-ES_tradnl"/>
        </w:rPr>
      </w:pPr>
    </w:p>
    <w:p w:rsidR="0074421D" w:rsidRPr="00CD6523" w:rsidRDefault="0074421D" w:rsidP="00294CD1">
      <w:pPr>
        <w:overflowPunct w:val="0"/>
        <w:autoSpaceDE w:val="0"/>
        <w:autoSpaceDN w:val="0"/>
        <w:adjustRightInd w:val="0"/>
        <w:jc w:val="both"/>
        <w:textAlignment w:val="baseline"/>
        <w:rPr>
          <w:rFonts w:ascii="Arial Narrow" w:hAnsi="Arial Narrow" w:cs="Arial"/>
          <w:b/>
          <w:sz w:val="29"/>
          <w:szCs w:val="29"/>
          <w:lang w:val="es-ES_tradnl"/>
        </w:rPr>
      </w:pPr>
    </w:p>
    <w:p w:rsidR="007A2D8E" w:rsidRPr="00CD6523" w:rsidRDefault="007A2D8E" w:rsidP="00294CD1">
      <w:pPr>
        <w:overflowPunct w:val="0"/>
        <w:autoSpaceDE w:val="0"/>
        <w:autoSpaceDN w:val="0"/>
        <w:adjustRightInd w:val="0"/>
        <w:jc w:val="center"/>
        <w:textAlignment w:val="baseline"/>
        <w:rPr>
          <w:rFonts w:ascii="Arial Narrow" w:hAnsi="Arial Narrow" w:cs="Arial"/>
          <w:b/>
          <w:sz w:val="29"/>
          <w:szCs w:val="29"/>
          <w:lang w:val="es-ES_tradnl"/>
        </w:rPr>
      </w:pPr>
    </w:p>
    <w:p w:rsidR="007A2D8E" w:rsidRPr="00CD6523" w:rsidRDefault="002A3E9C" w:rsidP="00294CD1">
      <w:pPr>
        <w:overflowPunct w:val="0"/>
        <w:autoSpaceDE w:val="0"/>
        <w:autoSpaceDN w:val="0"/>
        <w:adjustRightInd w:val="0"/>
        <w:jc w:val="center"/>
        <w:textAlignment w:val="baseline"/>
        <w:rPr>
          <w:rFonts w:ascii="Arial Narrow" w:hAnsi="Arial Narrow" w:cs="Arial"/>
          <w:b/>
          <w:sz w:val="29"/>
          <w:szCs w:val="29"/>
          <w:lang w:val="es-ES_tradnl"/>
        </w:rPr>
      </w:pPr>
      <w:r>
        <w:rPr>
          <w:rFonts w:ascii="Arial Narrow" w:hAnsi="Arial Narrow" w:cs="Arial"/>
          <w:b/>
          <w:sz w:val="29"/>
          <w:szCs w:val="29"/>
          <w:lang w:val="es-ES_tradnl"/>
        </w:rPr>
        <w:t>Leonardo Cortes Pérez</w:t>
      </w:r>
    </w:p>
    <w:p w:rsidR="00B96E13" w:rsidRPr="00CD6523" w:rsidRDefault="007A2D8E" w:rsidP="009A6695">
      <w:pPr>
        <w:overflowPunct w:val="0"/>
        <w:autoSpaceDE w:val="0"/>
        <w:autoSpaceDN w:val="0"/>
        <w:adjustRightInd w:val="0"/>
        <w:jc w:val="center"/>
        <w:textAlignment w:val="baseline"/>
        <w:rPr>
          <w:rFonts w:ascii="Arial Narrow" w:hAnsi="Arial Narrow"/>
          <w:sz w:val="29"/>
          <w:szCs w:val="29"/>
        </w:rPr>
      </w:pPr>
      <w:r w:rsidRPr="00CD6523">
        <w:rPr>
          <w:rFonts w:ascii="Arial Narrow" w:hAnsi="Arial Narrow" w:cs="Arial"/>
          <w:sz w:val="29"/>
          <w:szCs w:val="29"/>
          <w:lang w:val="es-ES_tradnl"/>
        </w:rPr>
        <w:t>Secretari</w:t>
      </w:r>
      <w:r w:rsidR="002A3E9C">
        <w:rPr>
          <w:rFonts w:ascii="Arial Narrow" w:hAnsi="Arial Narrow" w:cs="Arial"/>
          <w:sz w:val="29"/>
          <w:szCs w:val="29"/>
          <w:lang w:val="es-ES_tradnl"/>
        </w:rPr>
        <w:t>o</w:t>
      </w:r>
    </w:p>
    <w:sectPr w:rsidR="00B96E13" w:rsidRPr="00CD6523" w:rsidSect="00B96E13">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EE" w:rsidRDefault="008D1CEE" w:rsidP="007A2D8E">
      <w:r>
        <w:separator/>
      </w:r>
    </w:p>
  </w:endnote>
  <w:endnote w:type="continuationSeparator" w:id="0">
    <w:p w:rsidR="008D1CEE" w:rsidRDefault="008D1CEE" w:rsidP="007A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532454"/>
      <w:docPartObj>
        <w:docPartGallery w:val="Page Numbers (Bottom of Page)"/>
        <w:docPartUnique/>
      </w:docPartObj>
    </w:sdtPr>
    <w:sdtEndPr/>
    <w:sdtContent>
      <w:p w:rsidR="00B96E13" w:rsidRDefault="00B96E13">
        <w:pPr>
          <w:pStyle w:val="Piedepgina"/>
          <w:jc w:val="center"/>
        </w:pPr>
        <w:r>
          <w:fldChar w:fldCharType="begin"/>
        </w:r>
        <w:r>
          <w:instrText>PAGE   \* MERGEFORMAT</w:instrText>
        </w:r>
        <w:r>
          <w:fldChar w:fldCharType="separate"/>
        </w:r>
        <w:r w:rsidR="008D1CEE">
          <w:rPr>
            <w:noProof/>
          </w:rPr>
          <w:t>1</w:t>
        </w:r>
        <w:r>
          <w:fldChar w:fldCharType="end"/>
        </w:r>
      </w:p>
    </w:sdtContent>
  </w:sdt>
  <w:p w:rsidR="00B96E13" w:rsidRDefault="00B96E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EE" w:rsidRDefault="008D1CEE" w:rsidP="007A2D8E">
      <w:r>
        <w:separator/>
      </w:r>
    </w:p>
  </w:footnote>
  <w:footnote w:type="continuationSeparator" w:id="0">
    <w:p w:rsidR="008D1CEE" w:rsidRDefault="008D1CEE" w:rsidP="007A2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E13" w:rsidRDefault="00B96E13">
    <w:pPr>
      <w:pStyle w:val="Encabezado"/>
      <w:rPr>
        <w:rFonts w:ascii="Arial Narrow" w:hAnsi="Arial Narrow"/>
        <w:i/>
      </w:rPr>
    </w:pPr>
    <w:r>
      <w:rPr>
        <w:rFonts w:ascii="Arial Narrow" w:hAnsi="Arial Narrow"/>
        <w:i/>
      </w:rPr>
      <w:t>Radicado: 66001-22-05-000-2014-00160-00</w:t>
    </w:r>
  </w:p>
  <w:p w:rsidR="00B96E13" w:rsidRPr="002744AC" w:rsidRDefault="00B96E13">
    <w:pPr>
      <w:pStyle w:val="Encabezado"/>
      <w:rPr>
        <w:rFonts w:ascii="Arial Narrow" w:hAnsi="Arial Narrow"/>
        <w:i/>
      </w:rPr>
    </w:pPr>
    <w:r>
      <w:rPr>
        <w:rFonts w:ascii="Arial Narrow" w:hAnsi="Arial Narrow"/>
        <w:i/>
      </w:rPr>
      <w:t>Rubiela Romero Cortes Vs Colpensiones, Colombia Mayor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nsid w:val="74A072D4"/>
    <w:multiLevelType w:val="hybridMultilevel"/>
    <w:tmpl w:val="11543C4E"/>
    <w:lvl w:ilvl="0" w:tplc="F10AD2E4">
      <w:start w:val="2"/>
      <w:numFmt w:val="bullet"/>
      <w:lvlText w:val="-"/>
      <w:lvlJc w:val="left"/>
      <w:pPr>
        <w:ind w:left="1068" w:hanging="360"/>
      </w:pPr>
      <w:rPr>
        <w:rFonts w:ascii="Arial Narrow" w:eastAsia="Times New Roman" w:hAnsi="Arial Narrow"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8E"/>
    <w:rsid w:val="00005E90"/>
    <w:rsid w:val="000229E3"/>
    <w:rsid w:val="000C6EC0"/>
    <w:rsid w:val="000E7F42"/>
    <w:rsid w:val="00122182"/>
    <w:rsid w:val="00172834"/>
    <w:rsid w:val="00181DC3"/>
    <w:rsid w:val="001845C2"/>
    <w:rsid w:val="001D7DDA"/>
    <w:rsid w:val="00230154"/>
    <w:rsid w:val="00242152"/>
    <w:rsid w:val="00260423"/>
    <w:rsid w:val="00294CD1"/>
    <w:rsid w:val="002A3E9C"/>
    <w:rsid w:val="004331DD"/>
    <w:rsid w:val="00497F22"/>
    <w:rsid w:val="004D01C5"/>
    <w:rsid w:val="00515BDC"/>
    <w:rsid w:val="00563496"/>
    <w:rsid w:val="005B7A9B"/>
    <w:rsid w:val="005F5E82"/>
    <w:rsid w:val="006135E9"/>
    <w:rsid w:val="00690959"/>
    <w:rsid w:val="006F2FF3"/>
    <w:rsid w:val="0074421D"/>
    <w:rsid w:val="007A2D8E"/>
    <w:rsid w:val="007B5499"/>
    <w:rsid w:val="007E1EFF"/>
    <w:rsid w:val="00801271"/>
    <w:rsid w:val="008D1CEE"/>
    <w:rsid w:val="008F003B"/>
    <w:rsid w:val="00907A5F"/>
    <w:rsid w:val="009A6695"/>
    <w:rsid w:val="009C680D"/>
    <w:rsid w:val="009F1408"/>
    <w:rsid w:val="00A206CA"/>
    <w:rsid w:val="00A23CFA"/>
    <w:rsid w:val="00A76527"/>
    <w:rsid w:val="00A928D2"/>
    <w:rsid w:val="00B56E76"/>
    <w:rsid w:val="00B96E13"/>
    <w:rsid w:val="00BA0C20"/>
    <w:rsid w:val="00BA5074"/>
    <w:rsid w:val="00BA59D1"/>
    <w:rsid w:val="00BB2208"/>
    <w:rsid w:val="00BD49AA"/>
    <w:rsid w:val="00C26DF0"/>
    <w:rsid w:val="00C671C2"/>
    <w:rsid w:val="00CC0E20"/>
    <w:rsid w:val="00CD6523"/>
    <w:rsid w:val="00CD69B4"/>
    <w:rsid w:val="00CF576A"/>
    <w:rsid w:val="00DD3E6F"/>
    <w:rsid w:val="00DF30A5"/>
    <w:rsid w:val="00E27B52"/>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4BF5E-8F7B-4EB4-8C87-22A5E757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8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2D8E"/>
    <w:pPr>
      <w:tabs>
        <w:tab w:val="center" w:pos="4252"/>
        <w:tab w:val="right" w:pos="8504"/>
      </w:tabs>
    </w:pPr>
  </w:style>
  <w:style w:type="character" w:customStyle="1" w:styleId="EncabezadoCar">
    <w:name w:val="Encabezado Car"/>
    <w:basedOn w:val="Fuentedeprrafopredeter"/>
    <w:link w:val="Encabezado"/>
    <w:uiPriority w:val="99"/>
    <w:rsid w:val="007A2D8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A2D8E"/>
    <w:pPr>
      <w:tabs>
        <w:tab w:val="center" w:pos="4252"/>
        <w:tab w:val="right" w:pos="8504"/>
      </w:tabs>
    </w:pPr>
  </w:style>
  <w:style w:type="character" w:customStyle="1" w:styleId="PiedepginaCar">
    <w:name w:val="Pie de página Car"/>
    <w:basedOn w:val="Fuentedeprrafopredeter"/>
    <w:link w:val="Piedepgina"/>
    <w:uiPriority w:val="99"/>
    <w:rsid w:val="007A2D8E"/>
    <w:rPr>
      <w:rFonts w:ascii="Times New Roman" w:eastAsia="Times New Roman" w:hAnsi="Times New Roman" w:cs="Times New Roman"/>
      <w:sz w:val="20"/>
      <w:szCs w:val="20"/>
      <w:lang w:val="es-ES" w:eastAsia="es-ES"/>
    </w:rPr>
  </w:style>
  <w:style w:type="paragraph" w:styleId="Sinespaciado">
    <w:name w:val="No Spacing"/>
    <w:uiPriority w:val="1"/>
    <w:qFormat/>
    <w:rsid w:val="007A2D8E"/>
    <w:pPr>
      <w:spacing w:after="0" w:line="240" w:lineRule="auto"/>
    </w:pPr>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A66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6695"/>
    <w:rPr>
      <w:rFonts w:ascii="Segoe UI" w:eastAsia="Times New Roman" w:hAnsi="Segoe UI" w:cs="Segoe UI"/>
      <w:sz w:val="18"/>
      <w:szCs w:val="18"/>
      <w:lang w:val="es-ES" w:eastAsia="es-ES"/>
    </w:rPr>
  </w:style>
  <w:style w:type="paragraph" w:styleId="Prrafodelista">
    <w:name w:val="List Paragraph"/>
    <w:basedOn w:val="Normal"/>
    <w:uiPriority w:val="34"/>
    <w:qFormat/>
    <w:rsid w:val="00181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613</Words>
  <Characters>3376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6</cp:revision>
  <cp:lastPrinted>2016-03-08T12:21:00Z</cp:lastPrinted>
  <dcterms:created xsi:type="dcterms:W3CDTF">2016-03-07T20:30:00Z</dcterms:created>
  <dcterms:modified xsi:type="dcterms:W3CDTF">2016-07-22T12:19:00Z</dcterms:modified>
</cp:coreProperties>
</file>