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E3" w:rsidRDefault="00A868E3" w:rsidP="00A868E3">
      <w:pPr>
        <w:pStyle w:val="Sinespaciado"/>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00E27030">
        <w:rPr>
          <w:rFonts w:ascii="Arial Narrow" w:hAnsi="Arial Narrow" w:cs="Arial"/>
          <w:i/>
          <w:sz w:val="20"/>
        </w:rPr>
        <w:tab/>
        <w:t xml:space="preserve">     </w:t>
      </w:r>
      <w:r w:rsidRPr="00C5292A">
        <w:rPr>
          <w:rFonts w:ascii="Arial Narrow" w:hAnsi="Arial Narrow" w:cs="Arial"/>
          <w:i/>
          <w:sz w:val="20"/>
        </w:rPr>
        <w:t xml:space="preserve">Sentencia de Segunda Instancia, </w:t>
      </w:r>
      <w:r w:rsidR="00241CF7">
        <w:rPr>
          <w:rFonts w:ascii="Arial Narrow" w:hAnsi="Arial Narrow" w:cs="Arial"/>
          <w:i/>
          <w:sz w:val="20"/>
        </w:rPr>
        <w:t xml:space="preserve"> </w:t>
      </w:r>
      <w:r w:rsidR="00AD7619">
        <w:rPr>
          <w:rFonts w:ascii="Arial Narrow" w:hAnsi="Arial Narrow" w:cs="Arial"/>
          <w:i/>
          <w:sz w:val="20"/>
        </w:rPr>
        <w:t>jueves</w:t>
      </w:r>
      <w:r w:rsidR="00241CF7">
        <w:rPr>
          <w:rFonts w:ascii="Arial Narrow" w:hAnsi="Arial Narrow" w:cs="Arial"/>
          <w:i/>
          <w:sz w:val="20"/>
        </w:rPr>
        <w:t xml:space="preserve"> </w:t>
      </w:r>
      <w:r w:rsidR="004D1C3C">
        <w:rPr>
          <w:rFonts w:ascii="Arial Narrow" w:hAnsi="Arial Narrow" w:cs="Arial"/>
          <w:i/>
          <w:sz w:val="20"/>
        </w:rPr>
        <w:t>17</w:t>
      </w:r>
      <w:r w:rsidR="00FF75A4">
        <w:rPr>
          <w:rFonts w:ascii="Arial Narrow" w:hAnsi="Arial Narrow" w:cs="Arial"/>
          <w:i/>
          <w:sz w:val="20"/>
        </w:rPr>
        <w:t xml:space="preserve"> de </w:t>
      </w:r>
      <w:r w:rsidR="004D1C3C">
        <w:rPr>
          <w:rFonts w:ascii="Arial Narrow" w:hAnsi="Arial Narrow" w:cs="Arial"/>
          <w:i/>
          <w:sz w:val="20"/>
        </w:rPr>
        <w:t>marzo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4D1C3C">
        <w:rPr>
          <w:rFonts w:ascii="Arial Narrow" w:hAnsi="Arial Narrow" w:cs="Arial"/>
          <w:i/>
          <w:sz w:val="20"/>
        </w:rPr>
        <w:t>6</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00E27030">
        <w:rPr>
          <w:rFonts w:ascii="Arial Narrow" w:hAnsi="Arial Narrow" w:cs="Arial"/>
          <w:b/>
          <w:bCs/>
          <w:i/>
          <w:sz w:val="20"/>
        </w:rPr>
        <w:t xml:space="preserve"> </w:t>
      </w:r>
      <w:r w:rsidR="00E27030">
        <w:rPr>
          <w:rFonts w:ascii="Arial Narrow" w:hAnsi="Arial Narrow" w:cs="Arial"/>
          <w:b/>
          <w:bCs/>
          <w:i/>
          <w:sz w:val="20"/>
        </w:rPr>
        <w:tab/>
        <w:t xml:space="preserve">     </w:t>
      </w:r>
      <w:r w:rsidRPr="00C5292A">
        <w:rPr>
          <w:rFonts w:ascii="Arial Narrow" w:hAnsi="Arial Narrow" w:cs="Arial"/>
          <w:bCs/>
          <w:i/>
          <w:sz w:val="20"/>
        </w:rPr>
        <w:t>66001-31-05-00</w:t>
      </w:r>
      <w:r w:rsidR="00AD7619">
        <w:rPr>
          <w:rFonts w:ascii="Arial Narrow" w:hAnsi="Arial Narrow" w:cs="Arial"/>
          <w:bCs/>
          <w:i/>
          <w:sz w:val="20"/>
        </w:rPr>
        <w:t>4</w:t>
      </w:r>
      <w:r>
        <w:rPr>
          <w:rFonts w:ascii="Arial Narrow" w:hAnsi="Arial Narrow" w:cs="Arial"/>
          <w:bCs/>
          <w:i/>
          <w:sz w:val="20"/>
        </w:rPr>
        <w:t>-201</w:t>
      </w:r>
      <w:r w:rsidR="00D370F0">
        <w:rPr>
          <w:rFonts w:ascii="Arial Narrow" w:hAnsi="Arial Narrow" w:cs="Arial"/>
          <w:bCs/>
          <w:i/>
          <w:sz w:val="20"/>
        </w:rPr>
        <w:t>3</w:t>
      </w:r>
      <w:r>
        <w:rPr>
          <w:rFonts w:ascii="Arial Narrow" w:hAnsi="Arial Narrow" w:cs="Arial"/>
          <w:bCs/>
          <w:i/>
          <w:sz w:val="20"/>
        </w:rPr>
        <w:t>-00</w:t>
      </w:r>
      <w:r w:rsidR="00D370F0">
        <w:rPr>
          <w:rFonts w:ascii="Arial Narrow" w:hAnsi="Arial Narrow" w:cs="Arial"/>
          <w:bCs/>
          <w:i/>
          <w:sz w:val="20"/>
        </w:rPr>
        <w:t>7</w:t>
      </w:r>
      <w:r w:rsidR="004D1C3C">
        <w:rPr>
          <w:rFonts w:ascii="Arial Narrow" w:hAnsi="Arial Narrow" w:cs="Arial"/>
          <w:bCs/>
          <w:i/>
          <w:sz w:val="20"/>
        </w:rPr>
        <w:t>5</w:t>
      </w:r>
      <w:r w:rsidR="00D370F0">
        <w:rPr>
          <w:rFonts w:ascii="Arial Narrow" w:hAnsi="Arial Narrow" w:cs="Arial"/>
          <w:bCs/>
          <w:i/>
          <w:sz w:val="20"/>
        </w:rPr>
        <w:t>9</w:t>
      </w:r>
      <w:r>
        <w:rPr>
          <w:rFonts w:ascii="Arial Narrow" w:hAnsi="Arial Narrow" w:cs="Arial"/>
          <w:bCs/>
          <w:i/>
          <w:sz w:val="20"/>
        </w:rPr>
        <w:t>-01</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00E27030">
        <w:rPr>
          <w:rFonts w:ascii="Arial Narrow" w:hAnsi="Arial Narrow" w:cs="Arial"/>
          <w:b/>
          <w:i/>
          <w:iCs/>
          <w:sz w:val="20"/>
        </w:rPr>
        <w:t xml:space="preserve">                    </w:t>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00E27030">
        <w:rPr>
          <w:rFonts w:ascii="Arial Narrow" w:hAnsi="Arial Narrow" w:cs="Arial"/>
          <w:i/>
          <w:iCs/>
          <w:sz w:val="20"/>
        </w:rPr>
        <w:t xml:space="preserve">:     </w:t>
      </w:r>
      <w:r w:rsidR="00E27030">
        <w:rPr>
          <w:rFonts w:ascii="Arial Narrow" w:hAnsi="Arial Narrow" w:cs="Arial"/>
          <w:i/>
          <w:iCs/>
          <w:sz w:val="20"/>
        </w:rPr>
        <w:tab/>
        <w:t xml:space="preserve">     </w:t>
      </w:r>
      <w:r w:rsidR="004D1C3C">
        <w:rPr>
          <w:rFonts w:ascii="Arial Narrow" w:hAnsi="Arial Narrow" w:cs="Arial"/>
          <w:i/>
          <w:iCs/>
          <w:sz w:val="20"/>
        </w:rPr>
        <w:t>Luz Mary Grajales de Ramírez</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00E27030">
        <w:rPr>
          <w:rFonts w:ascii="Arial Narrow" w:hAnsi="Arial Narrow" w:cs="Arial"/>
          <w:bCs/>
          <w:i/>
          <w:sz w:val="20"/>
        </w:rPr>
        <w:t xml:space="preserve">              </w:t>
      </w:r>
      <w:r w:rsidR="004D1C3C">
        <w:rPr>
          <w:rFonts w:ascii="Arial Narrow" w:hAnsi="Arial Narrow" w:cs="Arial"/>
          <w:bCs/>
          <w:i/>
          <w:sz w:val="20"/>
        </w:rPr>
        <w:t>Protección S.A. y Luz Marina Marín Pulgarin</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00E27030">
        <w:rPr>
          <w:rFonts w:ascii="Arial Narrow" w:hAnsi="Arial Narrow" w:cs="Arial"/>
          <w:i/>
          <w:sz w:val="20"/>
        </w:rPr>
        <w:t xml:space="preserve">:   </w:t>
      </w:r>
      <w:r w:rsidR="00AD7619">
        <w:rPr>
          <w:rFonts w:ascii="Arial Narrow" w:hAnsi="Arial Narrow" w:cs="Arial"/>
          <w:i/>
          <w:sz w:val="20"/>
        </w:rPr>
        <w:t>Cuarto</w:t>
      </w:r>
      <w:r>
        <w:rPr>
          <w:rFonts w:ascii="Arial Narrow" w:hAnsi="Arial Narrow" w:cs="Arial"/>
          <w:i/>
          <w:sz w:val="20"/>
        </w:rPr>
        <w:t xml:space="preserve"> </w:t>
      </w:r>
      <w:r w:rsidRPr="00C5292A">
        <w:rPr>
          <w:rFonts w:ascii="Arial Narrow" w:hAnsi="Arial Narrow" w:cs="Arial"/>
          <w:i/>
          <w:sz w:val="20"/>
        </w:rPr>
        <w:t>Laboral del Circuito de Pereira.</w:t>
      </w:r>
      <w:bookmarkStart w:id="0" w:name="_GoBack"/>
      <w:bookmarkEnd w:id="0"/>
    </w:p>
    <w:p w:rsidR="00181D67" w:rsidRPr="00C5292A" w:rsidRDefault="00E27030" w:rsidP="00181D67">
      <w:pPr>
        <w:jc w:val="both"/>
        <w:rPr>
          <w:rFonts w:ascii="Arial Narrow" w:hAnsi="Arial Narrow" w:cs="Arial"/>
          <w:b/>
          <w:i/>
          <w:iCs/>
          <w:sz w:val="20"/>
        </w:rPr>
      </w:pPr>
      <w:r w:rsidRPr="00E27030">
        <w:rPr>
          <w:rFonts w:ascii="Arial Narrow" w:hAnsi="Arial Narrow" w:cs="Arial"/>
          <w:b/>
          <w:i/>
          <w:iCs/>
          <w:spacing w:val="-2"/>
          <w:sz w:val="20"/>
        </w:rPr>
        <w:t>Magistrado Ponente:</w:t>
      </w:r>
      <w:r>
        <w:rPr>
          <w:rFonts w:ascii="Arial Narrow" w:hAnsi="Arial Narrow" w:cs="Arial"/>
          <w:b/>
          <w:i/>
          <w:iCs/>
          <w:sz w:val="20"/>
        </w:rPr>
        <w:t xml:space="preserve"> </w:t>
      </w:r>
      <w:r w:rsidR="00181D67" w:rsidRPr="00C5292A">
        <w:rPr>
          <w:rFonts w:ascii="Arial Narrow" w:hAnsi="Arial Narrow" w:cs="Arial"/>
          <w:i/>
          <w:iCs/>
          <w:sz w:val="20"/>
        </w:rPr>
        <w:t>Francisco Javier Tamayo Tabares.</w:t>
      </w:r>
    </w:p>
    <w:p w:rsidR="003829CF" w:rsidRDefault="00181D67" w:rsidP="003829CF">
      <w:pPr>
        <w:autoSpaceDE w:val="0"/>
        <w:autoSpaceDN w:val="0"/>
        <w:adjustRightInd w:val="0"/>
        <w:jc w:val="both"/>
        <w:rPr>
          <w:rFonts w:ascii="Arial Narrow" w:hAnsi="Arial Narrow" w:cs="Arial"/>
          <w:b/>
          <w:bCs/>
          <w:i/>
          <w:sz w:val="20"/>
        </w:rPr>
      </w:pPr>
      <w:r w:rsidRPr="00C5292A">
        <w:rPr>
          <w:rFonts w:ascii="Arial Narrow" w:hAnsi="Arial Narrow" w:cs="Arial"/>
          <w:b/>
          <w:bCs/>
          <w:i/>
          <w:sz w:val="20"/>
        </w:rPr>
        <w:t xml:space="preserve">Tema a tratar: </w:t>
      </w:r>
      <w:r w:rsidRPr="00C5292A">
        <w:rPr>
          <w:rFonts w:ascii="Arial Narrow" w:hAnsi="Arial Narrow" w:cs="Arial"/>
          <w:b/>
          <w:bCs/>
          <w:i/>
          <w:sz w:val="20"/>
        </w:rPr>
        <w:tab/>
      </w:r>
    </w:p>
    <w:p w:rsidR="003829CF" w:rsidRPr="003829CF" w:rsidRDefault="003829CF" w:rsidP="003829CF">
      <w:pPr>
        <w:autoSpaceDE w:val="0"/>
        <w:autoSpaceDN w:val="0"/>
        <w:adjustRightInd w:val="0"/>
        <w:ind w:left="1701"/>
        <w:jc w:val="both"/>
        <w:rPr>
          <w:rFonts w:ascii="Arial" w:hAnsi="Arial" w:cs="Arial"/>
          <w:bCs/>
          <w:sz w:val="18"/>
          <w:szCs w:val="18"/>
        </w:rPr>
      </w:pPr>
      <w:r w:rsidRPr="003829CF">
        <w:rPr>
          <w:rFonts w:ascii="Arial" w:hAnsi="Arial" w:cs="Arial"/>
          <w:bCs/>
          <w:sz w:val="18"/>
          <w:szCs w:val="18"/>
        </w:rPr>
        <w:t>CONVIVENCIA EN PENSIÓN DE SOBREVIVIENTES/ Deber de acreditar que el vínculo tiene el ánimo constante de estar unidos</w:t>
      </w:r>
      <w:r w:rsidR="00C2139F">
        <w:rPr>
          <w:rFonts w:ascii="Arial" w:hAnsi="Arial" w:cs="Arial"/>
          <w:bCs/>
          <w:sz w:val="18"/>
          <w:szCs w:val="18"/>
        </w:rPr>
        <w:t xml:space="preserve"> y de brindarse</w:t>
      </w:r>
      <w:r w:rsidR="00A93DE4">
        <w:rPr>
          <w:rFonts w:ascii="Arial" w:hAnsi="Arial" w:cs="Arial"/>
          <w:bCs/>
          <w:sz w:val="18"/>
          <w:szCs w:val="18"/>
        </w:rPr>
        <w:t xml:space="preserve"> socorro mutuo</w:t>
      </w:r>
      <w:r w:rsidR="00C2139F">
        <w:rPr>
          <w:rFonts w:ascii="Arial" w:hAnsi="Arial" w:cs="Arial"/>
          <w:bCs/>
          <w:sz w:val="18"/>
          <w:szCs w:val="18"/>
        </w:rPr>
        <w:t xml:space="preserve"> </w:t>
      </w:r>
    </w:p>
    <w:p w:rsidR="003829CF" w:rsidRPr="003829CF" w:rsidRDefault="003829CF" w:rsidP="003829CF">
      <w:pPr>
        <w:autoSpaceDE w:val="0"/>
        <w:autoSpaceDN w:val="0"/>
        <w:adjustRightInd w:val="0"/>
        <w:ind w:left="1701"/>
        <w:jc w:val="both"/>
        <w:rPr>
          <w:rFonts w:ascii="Arial" w:hAnsi="Arial" w:cs="Arial"/>
          <w:bCs/>
          <w:sz w:val="18"/>
          <w:szCs w:val="18"/>
        </w:rPr>
      </w:pPr>
    </w:p>
    <w:p w:rsidR="003829CF" w:rsidRPr="003829CF" w:rsidRDefault="003829CF" w:rsidP="003829CF">
      <w:pPr>
        <w:ind w:left="1701"/>
        <w:jc w:val="both"/>
        <w:rPr>
          <w:rFonts w:ascii="Arial" w:hAnsi="Arial" w:cs="Arial"/>
          <w:sz w:val="18"/>
          <w:szCs w:val="18"/>
          <w:lang w:val="es-ES"/>
        </w:rPr>
      </w:pPr>
      <w:r w:rsidRPr="003829CF">
        <w:rPr>
          <w:rFonts w:ascii="Arial" w:hAnsi="Arial" w:cs="Arial"/>
          <w:sz w:val="18"/>
          <w:szCs w:val="18"/>
          <w:lang w:val="es-ES"/>
        </w:rPr>
        <w:t>“(…) la prueba testimonial y la declaración de parte que la misma actora absuelve, es indicativa de que en realidad (…) no existió una unión de pareja en este caso, sino que lo acontecido no es más que un relación sin vocación de permanencia, esto es, sin que se refleje la existencia de la convivencia, como lo exige la norma en cuestión. Así se desprende del interrogatorio que absolvió la señora Grajales de Ramírez, en el cual admite que entre los años 2009 a 2012 estuvo viviendo en la ciudad de Medellín y en el corregimiento Caimalito de esta ciudad, que pasaba largos períodos en aquella ciudad y otros tantos acá, que se veía con el demandante de manera más bien esporádica, que sabía que él pernoctaba y se alimentaba muchas veces en la ciudad de Pereira y no iba a la casa, que su ropa era arreglada en esta capital en la mayoría de las veces. Tales situaciones se ratificaron por todos los testigos (…) De estas versiones se desprende, sin hesitación alguna, que la señora Grajales de Ramírez sí sostenía una relación sentimental con el fallecido, pero la misma tenía una connotación apenas esporádica, sin ánimo de permanencia, al punto que a ella poco le importó irse para Medellín por largos períodos en los cuales no tenía contacto alguno con el señor Vélez Ruiz y poco se interesaba por conocer los detalles de cómo vivía éste en la ciudad de Pereira.”</w:t>
      </w: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A915C0"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4D1C3C">
        <w:rPr>
          <w:rFonts w:ascii="Arial Narrow" w:eastAsia="Calibri" w:hAnsi="Arial Narrow" w:cs="Arial"/>
          <w:sz w:val="28"/>
          <w:szCs w:val="28"/>
          <w:lang w:val="es-CO" w:eastAsia="en-US"/>
        </w:rPr>
        <w:t>diecisiete</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4D1C3C">
        <w:rPr>
          <w:rFonts w:ascii="Arial Narrow" w:eastAsia="Calibri" w:hAnsi="Arial Narrow" w:cs="Arial"/>
          <w:sz w:val="28"/>
          <w:szCs w:val="28"/>
          <w:lang w:val="es-CO" w:eastAsia="en-US"/>
        </w:rPr>
        <w:t>17</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4D1C3C">
        <w:rPr>
          <w:rFonts w:ascii="Arial Narrow" w:eastAsia="Calibri" w:hAnsi="Arial Narrow" w:cs="Arial"/>
          <w:sz w:val="28"/>
          <w:szCs w:val="28"/>
          <w:lang w:val="es-CO" w:eastAsia="en-US"/>
        </w:rPr>
        <w:t>marzo</w:t>
      </w:r>
      <w:r w:rsidR="00181D67" w:rsidRPr="00D30FA7">
        <w:rPr>
          <w:rFonts w:ascii="Arial Narrow" w:eastAsia="Calibri" w:hAnsi="Arial Narrow" w:cs="Arial"/>
          <w:sz w:val="28"/>
          <w:szCs w:val="28"/>
          <w:lang w:val="es-CO" w:eastAsia="en-US"/>
        </w:rPr>
        <w:t xml:space="preserve"> de dos mil </w:t>
      </w:r>
      <w:r w:rsidR="004D1C3C">
        <w:rPr>
          <w:rFonts w:ascii="Arial Narrow" w:eastAsia="Calibri" w:hAnsi="Arial Narrow" w:cs="Arial"/>
          <w:sz w:val="28"/>
          <w:szCs w:val="28"/>
          <w:lang w:val="es-CO" w:eastAsia="en-US"/>
        </w:rPr>
        <w:t>dieciséis</w:t>
      </w:r>
      <w:r w:rsidR="00181D67" w:rsidRPr="00D30FA7">
        <w:rPr>
          <w:rFonts w:ascii="Arial Narrow" w:eastAsia="Calibri" w:hAnsi="Arial Narrow" w:cs="Arial"/>
          <w:sz w:val="28"/>
          <w:szCs w:val="28"/>
          <w:lang w:val="es-CO" w:eastAsia="en-US"/>
        </w:rPr>
        <w:t xml:space="preserve"> (201</w:t>
      </w:r>
      <w:r w:rsidR="004D1C3C">
        <w:rPr>
          <w:rFonts w:ascii="Arial Narrow" w:eastAsia="Calibri" w:hAnsi="Arial Narrow" w:cs="Arial"/>
          <w:sz w:val="28"/>
          <w:szCs w:val="28"/>
          <w:lang w:val="es-CO" w:eastAsia="en-US"/>
        </w:rPr>
        <w:t>6</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4D1C3C">
        <w:rPr>
          <w:rFonts w:ascii="Arial Narrow" w:eastAsia="Calibri" w:hAnsi="Arial Narrow" w:cs="Arial"/>
          <w:sz w:val="28"/>
          <w:szCs w:val="28"/>
          <w:lang w:val="es-CO" w:eastAsia="en-US"/>
        </w:rPr>
        <w:t>nueve</w:t>
      </w:r>
      <w:r w:rsidR="00A915C0">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4D1C3C">
        <w:rPr>
          <w:rFonts w:ascii="Arial Narrow" w:eastAsia="Calibri" w:hAnsi="Arial Narrow" w:cs="Arial"/>
          <w:sz w:val="28"/>
          <w:szCs w:val="28"/>
          <w:lang w:val="es-CO" w:eastAsia="en-US"/>
        </w:rPr>
        <w:t>9</w:t>
      </w:r>
      <w:r w:rsidR="00181D67" w:rsidRPr="00D30FA7">
        <w:rPr>
          <w:rFonts w:ascii="Arial Narrow" w:eastAsia="Calibri" w:hAnsi="Arial Narrow" w:cs="Arial"/>
          <w:sz w:val="28"/>
          <w:szCs w:val="28"/>
          <w:lang w:val="es-CO" w:eastAsia="en-US"/>
        </w:rPr>
        <w:t>:</w:t>
      </w:r>
      <w:r w:rsidR="004D1C3C">
        <w:rPr>
          <w:rFonts w:ascii="Arial Narrow" w:eastAsia="Calibri" w:hAnsi="Arial Narrow" w:cs="Arial"/>
          <w:sz w:val="28"/>
          <w:szCs w:val="28"/>
          <w:lang w:val="es-CO" w:eastAsia="en-US"/>
        </w:rPr>
        <w:t>0</w:t>
      </w:r>
      <w:r w:rsidR="00A915C0">
        <w:rPr>
          <w:rFonts w:ascii="Arial Narrow" w:eastAsia="Calibri" w:hAnsi="Arial Narrow" w:cs="Arial"/>
          <w:sz w:val="28"/>
          <w:szCs w:val="28"/>
          <w:lang w:val="es-CO" w:eastAsia="en-US"/>
        </w:rPr>
        <w:t>0</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Laboral del Tribunal Superior de Pereira, el ponente declara abierto el acto, que tiene por objeto resolver el </w:t>
      </w:r>
      <w:r w:rsidR="00AD7619">
        <w:rPr>
          <w:rFonts w:ascii="Arial Narrow" w:hAnsi="Arial Narrow" w:cs="Tahoma"/>
          <w:bCs/>
          <w:color w:val="000000"/>
          <w:sz w:val="28"/>
          <w:szCs w:val="28"/>
          <w:lang w:eastAsia="es-CO"/>
        </w:rPr>
        <w:t xml:space="preserve">recurso de apelación propuesto por </w:t>
      </w:r>
      <w:r w:rsidR="00A915C0">
        <w:rPr>
          <w:rFonts w:ascii="Arial Narrow" w:hAnsi="Arial Narrow" w:cs="Tahoma"/>
          <w:bCs/>
          <w:color w:val="000000"/>
          <w:sz w:val="28"/>
          <w:szCs w:val="28"/>
          <w:lang w:eastAsia="es-CO"/>
        </w:rPr>
        <w:t xml:space="preserve">el apoderado judicial de la </w:t>
      </w:r>
      <w:r w:rsidR="004D1C3C">
        <w:rPr>
          <w:rFonts w:ascii="Arial Narrow" w:hAnsi="Arial Narrow" w:cs="Tahoma"/>
          <w:bCs/>
          <w:color w:val="000000"/>
          <w:sz w:val="28"/>
          <w:szCs w:val="28"/>
          <w:lang w:eastAsia="es-CO"/>
        </w:rPr>
        <w:t xml:space="preserve">demandante contra </w:t>
      </w:r>
      <w:r w:rsidR="00AD7619">
        <w:rPr>
          <w:rFonts w:ascii="Arial Narrow" w:hAnsi="Arial Narrow" w:cs="Tahoma"/>
          <w:bCs/>
          <w:color w:val="000000"/>
          <w:sz w:val="28"/>
          <w:szCs w:val="28"/>
          <w:lang w:eastAsia="es-CO"/>
        </w:rPr>
        <w:t xml:space="preserve">la sentencia proferida el </w:t>
      </w:r>
      <w:r w:rsidR="004D1C3C">
        <w:rPr>
          <w:rFonts w:ascii="Arial Narrow" w:hAnsi="Arial Narrow" w:cs="Tahoma"/>
          <w:bCs/>
          <w:color w:val="000000"/>
          <w:sz w:val="28"/>
          <w:szCs w:val="28"/>
          <w:lang w:eastAsia="es-CO"/>
        </w:rPr>
        <w:t>11</w:t>
      </w:r>
      <w:r w:rsidR="00AD7619">
        <w:rPr>
          <w:rFonts w:ascii="Arial Narrow" w:hAnsi="Arial Narrow" w:cs="Tahoma"/>
          <w:bCs/>
          <w:color w:val="000000"/>
          <w:sz w:val="28"/>
          <w:szCs w:val="28"/>
          <w:lang w:eastAsia="es-CO"/>
        </w:rPr>
        <w:t xml:space="preserve"> de </w:t>
      </w:r>
      <w:r w:rsidR="004D1C3C">
        <w:rPr>
          <w:rFonts w:ascii="Arial Narrow" w:hAnsi="Arial Narrow" w:cs="Tahoma"/>
          <w:bCs/>
          <w:color w:val="000000"/>
          <w:sz w:val="28"/>
          <w:szCs w:val="28"/>
          <w:lang w:eastAsia="es-CO"/>
        </w:rPr>
        <w:t>febrero</w:t>
      </w:r>
      <w:r w:rsidR="00AD7619">
        <w:rPr>
          <w:rFonts w:ascii="Arial Narrow" w:hAnsi="Arial Narrow" w:cs="Tahoma"/>
          <w:bCs/>
          <w:color w:val="000000"/>
          <w:sz w:val="28"/>
          <w:szCs w:val="28"/>
          <w:lang w:eastAsia="es-CO"/>
        </w:rPr>
        <w:t xml:space="preserve"> de </w:t>
      </w:r>
      <w:r w:rsidR="00181D67" w:rsidRPr="00D30FA7">
        <w:rPr>
          <w:rFonts w:ascii="Arial Narrow" w:hAnsi="Arial Narrow" w:cs="Arial"/>
          <w:sz w:val="28"/>
          <w:szCs w:val="28"/>
        </w:rPr>
        <w:t>201</w:t>
      </w:r>
      <w:r w:rsidR="004D1C3C">
        <w:rPr>
          <w:rFonts w:ascii="Arial Narrow" w:hAnsi="Arial Narrow" w:cs="Arial"/>
          <w:sz w:val="28"/>
          <w:szCs w:val="28"/>
        </w:rPr>
        <w:t>5</w:t>
      </w:r>
      <w:r w:rsidR="00181D67" w:rsidRPr="00D30FA7">
        <w:rPr>
          <w:rFonts w:ascii="Arial Narrow" w:hAnsi="Arial Narrow" w:cs="Arial"/>
          <w:sz w:val="28"/>
          <w:szCs w:val="28"/>
        </w:rPr>
        <w:t xml:space="preserve"> por el Juzgado </w:t>
      </w:r>
      <w:r w:rsidR="00AD7619">
        <w:rPr>
          <w:rFonts w:ascii="Arial Narrow" w:hAnsi="Arial Narrow" w:cs="Arial"/>
          <w:sz w:val="28"/>
          <w:szCs w:val="28"/>
        </w:rPr>
        <w:t>Cuarto</w:t>
      </w:r>
      <w:r w:rsidR="00181D67" w:rsidRPr="00D30FA7">
        <w:rPr>
          <w:rFonts w:ascii="Arial Narrow" w:hAnsi="Arial Narrow" w:cs="Arial"/>
          <w:sz w:val="28"/>
          <w:szCs w:val="28"/>
        </w:rPr>
        <w:t xml:space="preserve"> Laboral del Circuito de Pereira, dentro del proceso ordinario laboral promovido por</w:t>
      </w:r>
      <w:r w:rsidR="00A915C0">
        <w:rPr>
          <w:rFonts w:ascii="Arial Narrow" w:hAnsi="Arial Narrow" w:cs="Arial"/>
          <w:sz w:val="28"/>
          <w:szCs w:val="28"/>
        </w:rPr>
        <w:t xml:space="preserve"> la señora </w:t>
      </w:r>
      <w:r w:rsidR="004D1C3C">
        <w:rPr>
          <w:rFonts w:ascii="Arial Narrow" w:hAnsi="Arial Narrow" w:cs="Arial"/>
          <w:b/>
          <w:i/>
          <w:sz w:val="28"/>
          <w:szCs w:val="28"/>
        </w:rPr>
        <w:t>Luz Mary Grajales de Ramírez</w:t>
      </w:r>
      <w:r w:rsidR="00181D67" w:rsidRPr="00D30FA7">
        <w:rPr>
          <w:rFonts w:ascii="Arial Narrow" w:hAnsi="Arial Narrow" w:cs="Arial"/>
          <w:b/>
          <w:i/>
          <w:sz w:val="28"/>
          <w:szCs w:val="28"/>
        </w:rPr>
        <w:t xml:space="preserve"> </w:t>
      </w:r>
      <w:r w:rsidR="00181D67" w:rsidRPr="00D30FA7">
        <w:rPr>
          <w:rFonts w:ascii="Arial Narrow" w:hAnsi="Arial Narrow" w:cs="Arial"/>
          <w:sz w:val="28"/>
          <w:szCs w:val="28"/>
        </w:rPr>
        <w:t xml:space="preserve">contra la </w:t>
      </w:r>
      <w:r w:rsidR="004D1C3C">
        <w:rPr>
          <w:rFonts w:ascii="Arial Narrow" w:hAnsi="Arial Narrow" w:cs="Arial"/>
          <w:b/>
          <w:i/>
          <w:sz w:val="28"/>
          <w:szCs w:val="28"/>
        </w:rPr>
        <w:t>Protección S.A.</w:t>
      </w:r>
      <w:r w:rsidR="00200D02" w:rsidRPr="00D30FA7">
        <w:rPr>
          <w:rFonts w:ascii="Arial Narrow" w:hAnsi="Arial Narrow" w:cs="Arial"/>
          <w:b/>
          <w:bCs/>
          <w:i/>
          <w:sz w:val="28"/>
          <w:szCs w:val="28"/>
        </w:rPr>
        <w:t xml:space="preserve"> </w:t>
      </w:r>
      <w:r w:rsidR="00200D02" w:rsidRPr="00D30FA7">
        <w:rPr>
          <w:rFonts w:ascii="Arial Narrow" w:hAnsi="Arial Narrow" w:cs="Arial"/>
          <w:bCs/>
          <w:sz w:val="28"/>
          <w:szCs w:val="28"/>
        </w:rPr>
        <w:t xml:space="preserve">y </w:t>
      </w:r>
      <w:r w:rsidR="004D1C3C">
        <w:rPr>
          <w:rFonts w:ascii="Arial Narrow" w:hAnsi="Arial Narrow" w:cs="Arial"/>
          <w:b/>
          <w:bCs/>
          <w:i/>
          <w:sz w:val="28"/>
          <w:szCs w:val="28"/>
        </w:rPr>
        <w:t>Luz Marina Marín Pulgarin</w:t>
      </w:r>
      <w:r w:rsidR="00A915C0">
        <w:rPr>
          <w:rFonts w:ascii="Arial Narrow" w:hAnsi="Arial Narrow" w:cs="Arial"/>
          <w:bCs/>
          <w:i/>
          <w:sz w:val="28"/>
          <w:szCs w:val="28"/>
        </w:rPr>
        <w:t>.</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inespaciado"/>
      </w:pPr>
    </w:p>
    <w:p w:rsidR="00A00606"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 </w:t>
      </w:r>
      <w:r w:rsidR="00A00606">
        <w:rPr>
          <w:rFonts w:ascii="Arial Narrow" w:hAnsi="Arial Narrow" w:cs="Tahoma"/>
          <w:sz w:val="28"/>
          <w:szCs w:val="28"/>
        </w:rPr>
        <w:t xml:space="preserve">la demandante pretende que se declare que tiene derecho al reconocimiento y pago de </w:t>
      </w:r>
      <w:r w:rsidR="00A00606">
        <w:rPr>
          <w:rFonts w:ascii="Arial Narrow" w:hAnsi="Arial Narrow" w:cs="Tahoma"/>
          <w:sz w:val="28"/>
          <w:szCs w:val="28"/>
        </w:rPr>
        <w:lastRenderedPageBreak/>
        <w:t xml:space="preserve">la pensión de sobrevivientes generada con el deceso del señor </w:t>
      </w:r>
      <w:r w:rsidR="004D1C3C">
        <w:rPr>
          <w:rFonts w:ascii="Arial Narrow" w:hAnsi="Arial Narrow" w:cs="Tahoma"/>
          <w:sz w:val="28"/>
          <w:szCs w:val="28"/>
        </w:rPr>
        <w:t>Luis Enrique Vélez Ruiz</w:t>
      </w:r>
      <w:r w:rsidR="00A00606">
        <w:rPr>
          <w:rFonts w:ascii="Arial Narrow" w:hAnsi="Arial Narrow" w:cs="Tahoma"/>
          <w:sz w:val="28"/>
          <w:szCs w:val="28"/>
        </w:rPr>
        <w:t xml:space="preserve">, a partir del </w:t>
      </w:r>
      <w:r w:rsidR="004D1C3C">
        <w:rPr>
          <w:rFonts w:ascii="Arial Narrow" w:hAnsi="Arial Narrow" w:cs="Tahoma"/>
          <w:sz w:val="28"/>
          <w:szCs w:val="28"/>
        </w:rPr>
        <w:t>24</w:t>
      </w:r>
      <w:r w:rsidR="00A00606">
        <w:rPr>
          <w:rFonts w:ascii="Arial Narrow" w:hAnsi="Arial Narrow" w:cs="Tahoma"/>
          <w:sz w:val="28"/>
          <w:szCs w:val="28"/>
        </w:rPr>
        <w:t xml:space="preserve"> de </w:t>
      </w:r>
      <w:r w:rsidR="004D1C3C">
        <w:rPr>
          <w:rFonts w:ascii="Arial Narrow" w:hAnsi="Arial Narrow" w:cs="Tahoma"/>
          <w:sz w:val="28"/>
          <w:szCs w:val="28"/>
        </w:rPr>
        <w:t>febrero</w:t>
      </w:r>
      <w:r w:rsidR="00A00606">
        <w:rPr>
          <w:rFonts w:ascii="Arial Narrow" w:hAnsi="Arial Narrow" w:cs="Tahoma"/>
          <w:sz w:val="28"/>
          <w:szCs w:val="28"/>
        </w:rPr>
        <w:t xml:space="preserve"> de 201</w:t>
      </w:r>
      <w:r w:rsidR="004D1C3C">
        <w:rPr>
          <w:rFonts w:ascii="Arial Narrow" w:hAnsi="Arial Narrow" w:cs="Tahoma"/>
          <w:sz w:val="28"/>
          <w:szCs w:val="28"/>
        </w:rPr>
        <w:t>2</w:t>
      </w:r>
      <w:r w:rsidR="00A00606">
        <w:rPr>
          <w:rFonts w:ascii="Arial Narrow" w:hAnsi="Arial Narrow" w:cs="Tahoma"/>
          <w:sz w:val="28"/>
          <w:szCs w:val="28"/>
        </w:rPr>
        <w:t xml:space="preserve"> y, en consecuencia pide que se pague la misma, con los incrementos de ley a partir de la fecha mencionada, más los intereses de mora de que trata el canon 141 de la Ley 100 de 1993 y las costas procesales.</w:t>
      </w:r>
    </w:p>
    <w:p w:rsidR="00A00606" w:rsidRDefault="00A00606" w:rsidP="00181D67">
      <w:pPr>
        <w:shd w:val="clear" w:color="auto" w:fill="FFFFFF"/>
        <w:spacing w:line="360" w:lineRule="auto"/>
        <w:ind w:firstLine="851"/>
        <w:jc w:val="both"/>
        <w:rPr>
          <w:rFonts w:ascii="Arial Narrow" w:hAnsi="Arial Narrow" w:cs="Tahoma"/>
          <w:sz w:val="28"/>
          <w:szCs w:val="28"/>
        </w:rPr>
      </w:pPr>
    </w:p>
    <w:p w:rsidR="003C7138" w:rsidRDefault="00A00606"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Su pedido se fundamenta en que el señor </w:t>
      </w:r>
      <w:r w:rsidR="004D1C3C">
        <w:rPr>
          <w:rFonts w:ascii="Arial Narrow" w:hAnsi="Arial Narrow" w:cs="Tahoma"/>
          <w:sz w:val="28"/>
          <w:szCs w:val="28"/>
        </w:rPr>
        <w:t xml:space="preserve">Luis Enrique Vélez Ruiz falleció el 24 de febrero de 2012, que se encontraba afiliado a Protección S.A., que sostuvieron una unión marital de hecho por más de 12 años, que el </w:t>
      </w:r>
      <w:r w:rsidR="006A7E54">
        <w:rPr>
          <w:rFonts w:ascii="Arial Narrow" w:hAnsi="Arial Narrow" w:cs="Tahoma"/>
          <w:sz w:val="28"/>
          <w:szCs w:val="28"/>
        </w:rPr>
        <w:t>fallecido</w:t>
      </w:r>
      <w:r w:rsidR="004D1C3C">
        <w:rPr>
          <w:rFonts w:ascii="Arial Narrow" w:hAnsi="Arial Narrow" w:cs="Tahoma"/>
          <w:sz w:val="28"/>
          <w:szCs w:val="28"/>
        </w:rPr>
        <w:t xml:space="preserve"> estuvo recluido en establecimiento </w:t>
      </w:r>
      <w:r w:rsidR="006A7E54">
        <w:rPr>
          <w:rFonts w:ascii="Arial Narrow" w:hAnsi="Arial Narrow" w:cs="Tahoma"/>
          <w:sz w:val="28"/>
          <w:szCs w:val="28"/>
        </w:rPr>
        <w:t>carcelario</w:t>
      </w:r>
      <w:r w:rsidR="004D1C3C">
        <w:rPr>
          <w:rFonts w:ascii="Arial Narrow" w:hAnsi="Arial Narrow" w:cs="Tahoma"/>
          <w:sz w:val="28"/>
          <w:szCs w:val="28"/>
        </w:rPr>
        <w:t>, que en este lapso no se interrumpi</w:t>
      </w:r>
      <w:r w:rsidR="006A7E54">
        <w:rPr>
          <w:rFonts w:ascii="Arial Narrow" w:hAnsi="Arial Narrow" w:cs="Tahoma"/>
          <w:sz w:val="28"/>
          <w:szCs w:val="28"/>
        </w:rPr>
        <w:t>ó la relación, que no se presentó interrupción alguna, que el causante era el encargado de velar por el sostenimiento económico de la demandante, que era la beneficiaria del servicio de salud, que en el seguro de vida del señor Vélez Ruiz se le asignó un porcentaje a la actora, que el 26 de marzo de 2012 se elevó reclamación al fondo pensional, la cual fue reiterada el 10 de abril de 2012</w:t>
      </w:r>
      <w:r w:rsidR="003C7138">
        <w:rPr>
          <w:rFonts w:ascii="Arial Narrow" w:hAnsi="Arial Narrow" w:cs="Tahoma"/>
          <w:sz w:val="28"/>
          <w:szCs w:val="28"/>
        </w:rPr>
        <w:t xml:space="preserve"> y</w:t>
      </w:r>
      <w:r w:rsidR="006A7E54">
        <w:rPr>
          <w:rFonts w:ascii="Arial Narrow" w:hAnsi="Arial Narrow" w:cs="Tahoma"/>
          <w:sz w:val="28"/>
          <w:szCs w:val="28"/>
        </w:rPr>
        <w:t xml:space="preserve"> que la sociedad demandada negó la prestación el 13 de agosto de 2012 negando la pensión, indicando que existía una persona con mejor derecho.</w:t>
      </w:r>
      <w:r w:rsidR="004D1C3C">
        <w:rPr>
          <w:rFonts w:ascii="Arial Narrow" w:hAnsi="Arial Narrow" w:cs="Tahoma"/>
          <w:sz w:val="28"/>
          <w:szCs w:val="28"/>
        </w:rPr>
        <w:t xml:space="preserve"> </w:t>
      </w:r>
      <w:r>
        <w:rPr>
          <w:rFonts w:ascii="Arial Narrow" w:hAnsi="Arial Narrow" w:cs="Tahoma"/>
          <w:sz w:val="28"/>
          <w:szCs w:val="28"/>
        </w:rPr>
        <w:t xml:space="preserve"> </w:t>
      </w:r>
    </w:p>
    <w:p w:rsidR="003C7138" w:rsidRDefault="003C7138" w:rsidP="00181D67">
      <w:pPr>
        <w:shd w:val="clear" w:color="auto" w:fill="FFFFFF"/>
        <w:spacing w:line="360" w:lineRule="auto"/>
        <w:ind w:firstLine="851"/>
        <w:jc w:val="both"/>
        <w:rPr>
          <w:rFonts w:ascii="Arial Narrow" w:hAnsi="Arial Narrow" w:cs="Tahoma"/>
          <w:sz w:val="28"/>
          <w:szCs w:val="28"/>
        </w:rPr>
      </w:pPr>
    </w:p>
    <w:p w:rsidR="003C7138" w:rsidRDefault="003C7138"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se dispuso el traslado del caso a los demandados, los cuales allegaron respuesta por medio de profesionales del derecho, así:</w:t>
      </w:r>
    </w:p>
    <w:p w:rsidR="003C7138" w:rsidRDefault="003C7138" w:rsidP="00181D67">
      <w:pPr>
        <w:shd w:val="clear" w:color="auto" w:fill="FFFFFF"/>
        <w:spacing w:line="360" w:lineRule="auto"/>
        <w:ind w:firstLine="851"/>
        <w:jc w:val="both"/>
        <w:rPr>
          <w:rFonts w:ascii="Arial Narrow" w:hAnsi="Arial Narrow" w:cs="Tahoma"/>
          <w:sz w:val="28"/>
          <w:szCs w:val="28"/>
        </w:rPr>
      </w:pPr>
    </w:p>
    <w:p w:rsidR="00EB53B9" w:rsidRDefault="003C7138" w:rsidP="00EB53B9">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-Protección S.A. se pronunció frente a los hechos de la demanda, aceptando la fecha de deceso del causante, su calidad de afiliado a esa entidad y la reclamación elevada por la demandante, así como la respuesta brindada. Frente a los restantes los niega, indica no constarle o no tratarse de hechos. Se opone a las pretensiones y presenta como medios exceptivos de fondo los que denominó “Inexistencia de la obligación”, “Buena fe”, “Pago”, “Compensación” y “Prescripción”</w:t>
      </w:r>
      <w:r w:rsidR="00EB53B9">
        <w:rPr>
          <w:rFonts w:ascii="Arial Narrow" w:hAnsi="Arial Narrow" w:cs="Tahoma"/>
          <w:sz w:val="28"/>
          <w:szCs w:val="28"/>
        </w:rPr>
        <w:t>.</w:t>
      </w:r>
    </w:p>
    <w:p w:rsidR="00EB53B9" w:rsidRDefault="00EB53B9" w:rsidP="00EB53B9">
      <w:pPr>
        <w:shd w:val="clear" w:color="auto" w:fill="FFFFFF"/>
        <w:spacing w:line="360" w:lineRule="auto"/>
        <w:ind w:firstLine="851"/>
        <w:jc w:val="both"/>
        <w:rPr>
          <w:rFonts w:ascii="Arial Narrow" w:hAnsi="Arial Narrow" w:cs="Tahoma"/>
          <w:sz w:val="28"/>
          <w:szCs w:val="28"/>
        </w:rPr>
      </w:pPr>
    </w:p>
    <w:p w:rsidR="00EB71FD" w:rsidRDefault="00EB53B9" w:rsidP="00EB53B9">
      <w:pPr>
        <w:shd w:val="clear" w:color="auto" w:fill="FFFFFF"/>
        <w:spacing w:line="360" w:lineRule="auto"/>
        <w:ind w:firstLine="851"/>
        <w:jc w:val="both"/>
        <w:rPr>
          <w:rFonts w:ascii="Arial Narrow" w:hAnsi="Arial Narrow" w:cs="Tahoma"/>
          <w:sz w:val="28"/>
          <w:szCs w:val="28"/>
        </w:rPr>
      </w:pPr>
      <w:r w:rsidRPr="00EB53B9">
        <w:rPr>
          <w:rFonts w:ascii="Arial Narrow" w:hAnsi="Arial Narrow" w:cs="Tahoma"/>
          <w:sz w:val="28"/>
          <w:szCs w:val="28"/>
        </w:rPr>
        <w:t>-</w:t>
      </w:r>
      <w:r>
        <w:rPr>
          <w:rFonts w:ascii="Arial Narrow" w:hAnsi="Arial Narrow" w:cs="Tahoma"/>
          <w:sz w:val="28"/>
          <w:szCs w:val="28"/>
        </w:rPr>
        <w:t xml:space="preserve"> </w:t>
      </w:r>
      <w:r w:rsidRPr="00EB53B9">
        <w:rPr>
          <w:rFonts w:ascii="Arial Narrow" w:hAnsi="Arial Narrow" w:cs="Tahoma"/>
          <w:sz w:val="28"/>
          <w:szCs w:val="28"/>
        </w:rPr>
        <w:t>La señora Luz Marian Marín Pulgarin también actuando por intermedio de procurador ju</w:t>
      </w:r>
      <w:r>
        <w:rPr>
          <w:rFonts w:ascii="Arial Narrow" w:hAnsi="Arial Narrow" w:cs="Tahoma"/>
          <w:sz w:val="28"/>
          <w:szCs w:val="28"/>
        </w:rPr>
        <w:t>dicial, allegó respuesta a la demanda en la cual acepta que el señor Vélez estaba afiliado al Fondo de Pensiones demandado, que estuvo recluido en un establecimiento penitenciario y que la pensión le fue reconocida a ella por ostentar un mejor derecho</w:t>
      </w:r>
      <w:r w:rsidR="00EB71FD">
        <w:rPr>
          <w:rFonts w:ascii="Arial Narrow" w:hAnsi="Arial Narrow" w:cs="Tahoma"/>
          <w:sz w:val="28"/>
          <w:szCs w:val="28"/>
        </w:rPr>
        <w:t>. En cuanto a los restantes indica que no le constan o que no son ciertos. Frente a los pedidos de la demanda se opone y formula como excepción la de “Falta de legitimidad por activa”.</w:t>
      </w:r>
    </w:p>
    <w:p w:rsidR="00EB71FD" w:rsidRDefault="00EB71FD" w:rsidP="00EB53B9">
      <w:pPr>
        <w:shd w:val="clear" w:color="auto" w:fill="FFFFFF"/>
        <w:spacing w:line="360" w:lineRule="auto"/>
        <w:ind w:firstLine="851"/>
        <w:jc w:val="both"/>
        <w:rPr>
          <w:rFonts w:ascii="Arial Narrow" w:hAnsi="Arial Narrow" w:cs="Tahoma"/>
          <w:sz w:val="28"/>
          <w:szCs w:val="28"/>
        </w:rPr>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87346" w:rsidRPr="00D30FA7" w:rsidRDefault="00687346" w:rsidP="00A868E3">
      <w:pPr>
        <w:pStyle w:val="Sinespaciado"/>
      </w:pPr>
    </w:p>
    <w:p w:rsidR="00EB71FD" w:rsidRDefault="00181D67" w:rsidP="00181D67">
      <w:pPr>
        <w:spacing w:line="360" w:lineRule="auto"/>
        <w:ind w:firstLine="900"/>
        <w:jc w:val="both"/>
        <w:rPr>
          <w:rFonts w:ascii="Arial Narrow" w:hAnsi="Arial Narrow" w:cs="Tahoma"/>
          <w:sz w:val="28"/>
          <w:szCs w:val="28"/>
          <w:lang w:eastAsia="es-CO"/>
        </w:rPr>
      </w:pPr>
      <w:r w:rsidRPr="00D30FA7">
        <w:rPr>
          <w:rFonts w:ascii="Arial Narrow" w:hAnsi="Arial Narrow" w:cs="Tahoma"/>
          <w:color w:val="FF0000"/>
          <w:sz w:val="28"/>
          <w:szCs w:val="28"/>
        </w:rPr>
        <w:t xml:space="preserve">  </w:t>
      </w:r>
      <w:r w:rsidRPr="007B247C">
        <w:rPr>
          <w:rFonts w:ascii="Arial Narrow" w:hAnsi="Arial Narrow" w:cs="Tahoma"/>
          <w:sz w:val="28"/>
          <w:szCs w:val="28"/>
          <w:lang w:eastAsia="es-CO"/>
        </w:rPr>
        <w:t xml:space="preserve">El Juzgado </w:t>
      </w:r>
      <w:r w:rsidR="00CD1313">
        <w:rPr>
          <w:rFonts w:ascii="Arial Narrow" w:hAnsi="Arial Narrow" w:cs="Tahoma"/>
          <w:sz w:val="28"/>
          <w:szCs w:val="28"/>
          <w:lang w:eastAsia="es-CO"/>
        </w:rPr>
        <w:t>Cuarto</w:t>
      </w:r>
      <w:r w:rsidR="00687346" w:rsidRPr="007B247C">
        <w:rPr>
          <w:rFonts w:ascii="Arial Narrow" w:hAnsi="Arial Narrow" w:cs="Tahoma"/>
          <w:sz w:val="28"/>
          <w:szCs w:val="28"/>
          <w:lang w:eastAsia="es-CO"/>
        </w:rPr>
        <w:t xml:space="preserve"> </w:t>
      </w:r>
      <w:r w:rsidRPr="007B247C">
        <w:rPr>
          <w:rFonts w:ascii="Arial Narrow" w:hAnsi="Arial Narrow" w:cs="Tahoma"/>
          <w:sz w:val="28"/>
          <w:szCs w:val="28"/>
          <w:lang w:eastAsia="es-CO"/>
        </w:rPr>
        <w:t>Laboral del Circuito de Pereira</w:t>
      </w:r>
      <w:r w:rsidR="00AF1D5C">
        <w:rPr>
          <w:rFonts w:ascii="Arial Narrow" w:hAnsi="Arial Narrow" w:cs="Tahoma"/>
          <w:sz w:val="28"/>
          <w:szCs w:val="28"/>
          <w:lang w:eastAsia="es-CO"/>
        </w:rPr>
        <w:t xml:space="preserve">, luego de haber agotado las etapas procesales respectivas, </w:t>
      </w:r>
      <w:r w:rsidR="00EB71FD">
        <w:rPr>
          <w:rFonts w:ascii="Arial Narrow" w:hAnsi="Arial Narrow" w:cs="Tahoma"/>
          <w:sz w:val="28"/>
          <w:szCs w:val="28"/>
          <w:lang w:eastAsia="es-CO"/>
        </w:rPr>
        <w:t>dictó sentencia en la que negó las pretensiones de la demanda, al encontrar que si bien la demandnate sostuvo una relación sentimental con el causante, la misma no tuvo el carácter de permanencia exigido por el legislador y por la jurisprudencia patria, para tenerla como compañera permanente con vocación de prosperidad. Tal conclusión la afianza en las declaraciones recibidas en el curso del proceso, así como en la prueba documental obrante en el infolio.</w:t>
      </w:r>
    </w:p>
    <w:p w:rsidR="0059122D" w:rsidRDefault="0059122D" w:rsidP="00181D67">
      <w:pPr>
        <w:spacing w:line="360" w:lineRule="auto"/>
        <w:ind w:firstLine="900"/>
        <w:jc w:val="both"/>
        <w:rPr>
          <w:rFonts w:ascii="Arial Narrow" w:hAnsi="Arial Narrow" w:cs="Tahoma"/>
          <w:sz w:val="28"/>
          <w:szCs w:val="28"/>
          <w:lang w:eastAsia="es-CO"/>
        </w:rPr>
      </w:pPr>
    </w:p>
    <w:p w:rsidR="0059122D" w:rsidRPr="0059122D" w:rsidRDefault="0059122D" w:rsidP="00181D6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III. APELACI</w:t>
      </w:r>
      <w:r>
        <w:rPr>
          <w:rFonts w:ascii="Arial Narrow" w:hAnsi="Arial Narrow" w:cs="Tahoma"/>
          <w:b/>
          <w:i/>
          <w:sz w:val="28"/>
          <w:szCs w:val="28"/>
          <w:lang w:eastAsia="es-CO"/>
        </w:rPr>
        <w:t>Ó</w:t>
      </w:r>
      <w:r w:rsidRPr="0059122D">
        <w:rPr>
          <w:rFonts w:ascii="Arial Narrow" w:hAnsi="Arial Narrow" w:cs="Tahoma"/>
          <w:b/>
          <w:i/>
          <w:sz w:val="28"/>
          <w:szCs w:val="28"/>
          <w:lang w:eastAsia="es-CO"/>
        </w:rPr>
        <w:t>N</w:t>
      </w:r>
    </w:p>
    <w:p w:rsidR="0059122D" w:rsidRDefault="0059122D" w:rsidP="00181D67">
      <w:pPr>
        <w:pStyle w:val="Sinespaciado"/>
        <w:rPr>
          <w:lang w:eastAsia="es-CO"/>
        </w:rPr>
      </w:pPr>
    </w:p>
    <w:p w:rsidR="008E55AE" w:rsidRDefault="00EB71FD"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El apoderado judicial de la parte demandante apeló la decisión sintetizada, argumentando que el causante sí tenía relación con amba</w:t>
      </w:r>
      <w:r w:rsidR="008E55AE">
        <w:rPr>
          <w:rFonts w:ascii="Arial Narrow" w:hAnsi="Arial Narrow" w:cs="Tahoma"/>
          <w:iCs/>
          <w:color w:val="000000"/>
          <w:sz w:val="28"/>
          <w:szCs w:val="28"/>
          <w:lang w:val="es-MX" w:eastAsia="es-CO"/>
        </w:rPr>
        <w:t>s, que ese era su ánimo, lo que se avista en que tenía a la demandante como beneficiaria en salud y que la ayudaba económicamente.</w:t>
      </w:r>
    </w:p>
    <w:p w:rsidR="0076566F" w:rsidRDefault="0076566F" w:rsidP="0076566F">
      <w:pPr>
        <w:tabs>
          <w:tab w:val="left" w:pos="0"/>
          <w:tab w:val="left" w:pos="8647"/>
        </w:tabs>
        <w:suppressAutoHyphens/>
        <w:spacing w:line="360" w:lineRule="auto"/>
        <w:ind w:firstLine="900"/>
        <w:jc w:val="both"/>
        <w:rPr>
          <w:rFonts w:ascii="Arial Narrow" w:hAnsi="Arial Narrow" w:cs="Tahoma"/>
          <w:b/>
          <w:i/>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181D67"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el recurso de apelación planteado </w:t>
      </w:r>
      <w:r w:rsidR="008E55AE">
        <w:rPr>
          <w:rFonts w:ascii="Arial Narrow" w:hAnsi="Arial Narrow" w:cs="Tahoma"/>
          <w:color w:val="000000"/>
          <w:sz w:val="28"/>
          <w:szCs w:val="28"/>
          <w:lang w:eastAsia="es-CO"/>
        </w:rPr>
        <w:t>la Sala deberá resolver el siguiente interrogante</w:t>
      </w:r>
      <w:r>
        <w:rPr>
          <w:rFonts w:ascii="Arial Narrow" w:hAnsi="Arial Narrow" w:cs="Tahoma"/>
          <w:color w:val="000000"/>
          <w:sz w:val="28"/>
          <w:szCs w:val="28"/>
          <w:lang w:eastAsia="es-CO"/>
        </w:rPr>
        <w:t xml:space="preserve">: </w:t>
      </w:r>
    </w:p>
    <w:p w:rsidR="0076566F"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8E55AE" w:rsidRDefault="0076566F"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8E55AE">
        <w:rPr>
          <w:rFonts w:ascii="Arial Narrow" w:hAnsi="Arial Narrow" w:cs="Tahoma"/>
          <w:i/>
          <w:color w:val="000000"/>
          <w:sz w:val="28"/>
          <w:szCs w:val="28"/>
          <w:lang w:eastAsia="es-CO"/>
        </w:rPr>
        <w:t>Se acreditó por la demandante, la convivencia exigida por el legislador para acceder a la pensión de sobrevivientes generada con el deceso del señor Luis Enrique Vélez Ruiz?</w:t>
      </w:r>
    </w:p>
    <w:p w:rsidR="008E55AE" w:rsidRDefault="008E55A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Default="00505F81" w:rsidP="00D247B8">
      <w:pPr>
        <w:pStyle w:val="Sinespaciado"/>
        <w:rPr>
          <w:lang w:val="es-ES"/>
        </w:rPr>
      </w:pPr>
    </w:p>
    <w:p w:rsidR="00102A8B" w:rsidRDefault="00102A8B"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La legislación vigente al momento del deceso del afiliado, es la encargada de regular todo lo atinente a la pensión de sobrevivientes, esto es, lo tocante al nacimiento del derecho, sus beneficiarios, valor y demás aspectos.</w:t>
      </w:r>
    </w:p>
    <w:p w:rsidR="00102A8B" w:rsidRDefault="00102A8B" w:rsidP="00505F81">
      <w:pPr>
        <w:spacing w:line="360" w:lineRule="auto"/>
        <w:ind w:firstLine="851"/>
        <w:jc w:val="both"/>
        <w:rPr>
          <w:rFonts w:ascii="Arial Narrow" w:hAnsi="Arial Narrow" w:cs="Arial"/>
          <w:sz w:val="28"/>
          <w:szCs w:val="28"/>
          <w:lang w:val="es-ES"/>
        </w:rPr>
      </w:pPr>
    </w:p>
    <w:p w:rsidR="00102A8B" w:rsidRDefault="00102A8B"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Para la calenda en que falleció el señor Vélez Ruiz -24 de febrero de 2012 según copia simple del registro civil de defunción fl. 31-, se encontraba vigente la Ley 100 de 1993, con la modificación incorporada por la Ley 797 de 2003. Esta última obra legal, en su artículo 13, indicó quienes eran los beneficiarios de la pensión de sobrevivientes generada ante el deceso de un afiliado o pensionado, indicando en primer orden, a los beneficiarios principales, esto es, al cónyuge o compañero permanente y a los hijos del fallecido y en segundo renglón a los beneficiarios accesorios, como lo son los padres y hermanos discapacitados que dependieran de aquel.</w:t>
      </w:r>
    </w:p>
    <w:p w:rsidR="00102A8B" w:rsidRDefault="00102A8B" w:rsidP="00505F81">
      <w:pPr>
        <w:spacing w:line="360" w:lineRule="auto"/>
        <w:ind w:firstLine="851"/>
        <w:jc w:val="both"/>
        <w:rPr>
          <w:rFonts w:ascii="Arial Narrow" w:hAnsi="Arial Narrow" w:cs="Arial"/>
          <w:sz w:val="28"/>
          <w:szCs w:val="28"/>
          <w:lang w:val="es-ES"/>
        </w:rPr>
      </w:pPr>
    </w:p>
    <w:p w:rsidR="00F53C39" w:rsidRDefault="00102A8B"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Pues bien, entratándose de la pensión de sobrevivientes </w:t>
      </w:r>
      <w:r w:rsidR="00F53C39">
        <w:rPr>
          <w:rFonts w:ascii="Arial Narrow" w:hAnsi="Arial Narrow" w:cs="Arial"/>
          <w:sz w:val="28"/>
          <w:szCs w:val="28"/>
          <w:lang w:val="es-ES"/>
        </w:rPr>
        <w:t xml:space="preserve">que reclama el </w:t>
      </w:r>
      <w:r>
        <w:rPr>
          <w:rFonts w:ascii="Arial Narrow" w:hAnsi="Arial Narrow" w:cs="Arial"/>
          <w:sz w:val="28"/>
          <w:szCs w:val="28"/>
          <w:lang w:val="es-ES"/>
        </w:rPr>
        <w:t>cónyuge o el compañero permanente</w:t>
      </w:r>
      <w:r w:rsidR="00F53C39">
        <w:rPr>
          <w:rFonts w:ascii="Arial Narrow" w:hAnsi="Arial Narrow" w:cs="Arial"/>
          <w:sz w:val="28"/>
          <w:szCs w:val="28"/>
          <w:lang w:val="es-ES"/>
        </w:rPr>
        <w:t xml:space="preserve"> del fallecido</w:t>
      </w:r>
      <w:r>
        <w:rPr>
          <w:rFonts w:ascii="Arial Narrow" w:hAnsi="Arial Narrow" w:cs="Arial"/>
          <w:sz w:val="28"/>
          <w:szCs w:val="28"/>
          <w:lang w:val="es-ES"/>
        </w:rPr>
        <w:t>, resulta indispensable que hubiere existido convivencia, por lo menos en los cinco años que antecedieron a</w:t>
      </w:r>
      <w:r w:rsidR="00F53C39">
        <w:rPr>
          <w:rFonts w:ascii="Arial Narrow" w:hAnsi="Arial Narrow" w:cs="Arial"/>
          <w:sz w:val="28"/>
          <w:szCs w:val="28"/>
          <w:lang w:val="es-ES"/>
        </w:rPr>
        <w:t xml:space="preserve"> su</w:t>
      </w:r>
      <w:r>
        <w:rPr>
          <w:rFonts w:ascii="Arial Narrow" w:hAnsi="Arial Narrow" w:cs="Arial"/>
          <w:sz w:val="28"/>
          <w:szCs w:val="28"/>
          <w:lang w:val="es-ES"/>
        </w:rPr>
        <w:t xml:space="preserve"> deceso</w:t>
      </w:r>
      <w:r w:rsidR="00F53C39">
        <w:rPr>
          <w:rFonts w:ascii="Arial Narrow" w:hAnsi="Arial Narrow" w:cs="Arial"/>
          <w:sz w:val="28"/>
          <w:szCs w:val="28"/>
          <w:lang w:val="es-ES"/>
        </w:rPr>
        <w:t>.</w:t>
      </w:r>
      <w:r>
        <w:rPr>
          <w:rFonts w:ascii="Arial Narrow" w:hAnsi="Arial Narrow" w:cs="Arial"/>
          <w:sz w:val="28"/>
          <w:szCs w:val="28"/>
          <w:lang w:val="es-ES"/>
        </w:rPr>
        <w:t xml:space="preserve"> </w:t>
      </w:r>
    </w:p>
    <w:p w:rsidR="00F53C39" w:rsidRDefault="00F53C39" w:rsidP="00505F81">
      <w:pPr>
        <w:spacing w:line="360" w:lineRule="auto"/>
        <w:ind w:firstLine="851"/>
        <w:jc w:val="both"/>
        <w:rPr>
          <w:rFonts w:ascii="Arial Narrow" w:hAnsi="Arial Narrow" w:cs="Arial"/>
          <w:sz w:val="28"/>
          <w:szCs w:val="28"/>
          <w:lang w:val="es-ES"/>
        </w:rPr>
      </w:pPr>
    </w:p>
    <w:p w:rsidR="004A5AD4" w:rsidRDefault="00102A8B"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Y</w:t>
      </w:r>
      <w:r w:rsidR="00F53C39">
        <w:rPr>
          <w:rFonts w:ascii="Arial Narrow" w:hAnsi="Arial Narrow" w:cs="Arial"/>
          <w:sz w:val="28"/>
          <w:szCs w:val="28"/>
          <w:lang w:val="es-ES"/>
        </w:rPr>
        <w:t xml:space="preserve"> esa</w:t>
      </w:r>
      <w:r>
        <w:rPr>
          <w:rFonts w:ascii="Arial Narrow" w:hAnsi="Arial Narrow" w:cs="Arial"/>
          <w:sz w:val="28"/>
          <w:szCs w:val="28"/>
          <w:lang w:val="es-ES"/>
        </w:rPr>
        <w:t xml:space="preserve"> convivencia se debe entender</w:t>
      </w:r>
      <w:r w:rsidR="00F53C39">
        <w:rPr>
          <w:rFonts w:ascii="Arial Narrow" w:hAnsi="Arial Narrow" w:cs="Arial"/>
          <w:sz w:val="28"/>
          <w:szCs w:val="28"/>
          <w:lang w:val="es-ES"/>
        </w:rPr>
        <w:t xml:space="preserve"> como</w:t>
      </w:r>
      <w:r>
        <w:rPr>
          <w:rFonts w:ascii="Arial Narrow" w:hAnsi="Arial Narrow" w:cs="Arial"/>
          <w:sz w:val="28"/>
          <w:szCs w:val="28"/>
          <w:lang w:val="es-ES"/>
        </w:rPr>
        <w:t xml:space="preserve"> el ánimo constante </w:t>
      </w:r>
      <w:r w:rsidR="004B1995">
        <w:rPr>
          <w:rFonts w:ascii="Arial Narrow" w:hAnsi="Arial Narrow" w:cs="Arial"/>
          <w:sz w:val="28"/>
          <w:szCs w:val="28"/>
          <w:lang w:val="es-ES"/>
        </w:rPr>
        <w:t xml:space="preserve"> de estar unidos, compartiendo todos los aspectos de la vida de pareja, dándose ayuda, amor, comprensión y apoyo, </w:t>
      </w:r>
      <w:r w:rsidR="00AE555A">
        <w:rPr>
          <w:rFonts w:ascii="Arial Narrow" w:hAnsi="Arial Narrow" w:cs="Arial"/>
          <w:sz w:val="28"/>
          <w:szCs w:val="28"/>
          <w:lang w:val="es-ES"/>
        </w:rPr>
        <w:t>lo que no implica necesariamente que cohabiten bajo el mismo espacio físico, pues pueden existir múltiples razones que lleven a que la pareja se vea obligada a vivir en lugares diferentes, como por ejemplo cuestiones laborales, de salud u otras análogas, sin que ese solo aspecto conlleve, indefectiblemente, a la ruptura de la relación. (</w:t>
      </w:r>
      <w:r w:rsidR="004A5AD4">
        <w:rPr>
          <w:rFonts w:ascii="Arial Narrow" w:hAnsi="Arial Narrow" w:cs="Arial"/>
          <w:sz w:val="28"/>
          <w:szCs w:val="28"/>
          <w:lang w:val="es-ES"/>
        </w:rPr>
        <w:t>Véase sobre el tema, entre otras, sentencia SL 15503 del 11 de noviembre de 2015 Sala de Casación Laboral CSJ)</w:t>
      </w:r>
      <w:r w:rsidR="00F53C39">
        <w:rPr>
          <w:rFonts w:ascii="Arial Narrow" w:hAnsi="Arial Narrow" w:cs="Arial"/>
          <w:sz w:val="28"/>
          <w:szCs w:val="28"/>
          <w:lang w:val="es-ES"/>
        </w:rPr>
        <w:t>, pero en todo caso, manteniendo el vínculo</w:t>
      </w:r>
      <w:r w:rsidR="004A5AD4">
        <w:rPr>
          <w:rFonts w:ascii="Arial Narrow" w:hAnsi="Arial Narrow" w:cs="Arial"/>
          <w:sz w:val="28"/>
          <w:szCs w:val="28"/>
          <w:lang w:val="es-ES"/>
        </w:rPr>
        <w:t>.</w:t>
      </w:r>
    </w:p>
    <w:p w:rsidR="004A5AD4" w:rsidRDefault="004A5AD4" w:rsidP="00505F81">
      <w:pPr>
        <w:spacing w:line="360" w:lineRule="auto"/>
        <w:ind w:firstLine="851"/>
        <w:jc w:val="both"/>
        <w:rPr>
          <w:rFonts w:ascii="Arial Narrow" w:hAnsi="Arial Narrow" w:cs="Arial"/>
          <w:sz w:val="28"/>
          <w:szCs w:val="28"/>
          <w:lang w:val="es-ES"/>
        </w:rPr>
      </w:pPr>
    </w:p>
    <w:p w:rsidR="00565ECC" w:rsidRDefault="004A5AD4"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Ahora, lo que debe acreditarse en estos casos, es </w:t>
      </w:r>
      <w:r w:rsidR="00096071">
        <w:rPr>
          <w:rFonts w:ascii="Arial Narrow" w:hAnsi="Arial Narrow" w:cs="Arial"/>
          <w:sz w:val="28"/>
          <w:szCs w:val="28"/>
          <w:lang w:val="es-ES"/>
        </w:rPr>
        <w:t xml:space="preserve">que a pesar de esa situación de separación física, se ha mantenido el lazo sentimental, lo que se puede </w:t>
      </w:r>
      <w:r w:rsidR="00565ECC">
        <w:rPr>
          <w:rFonts w:ascii="Arial Narrow" w:hAnsi="Arial Narrow" w:cs="Arial"/>
          <w:sz w:val="28"/>
          <w:szCs w:val="28"/>
          <w:lang w:val="es-ES"/>
        </w:rPr>
        <w:t>evidenciar</w:t>
      </w:r>
      <w:r w:rsidR="00096071">
        <w:rPr>
          <w:rFonts w:ascii="Arial Narrow" w:hAnsi="Arial Narrow" w:cs="Arial"/>
          <w:sz w:val="28"/>
          <w:szCs w:val="28"/>
          <w:lang w:val="es-ES"/>
        </w:rPr>
        <w:t>, entre otras formas, con la ayuda económica, con la constante y efectiva comunicación de la pareja, con las muestras de solidaridad y apoyo en los momentos difíciles</w:t>
      </w:r>
      <w:r w:rsidR="00565ECC">
        <w:rPr>
          <w:rFonts w:ascii="Arial Narrow" w:hAnsi="Arial Narrow" w:cs="Arial"/>
          <w:sz w:val="28"/>
          <w:szCs w:val="28"/>
          <w:lang w:val="es-ES"/>
        </w:rPr>
        <w:t>, etc., que den cuenta de la permanencia de la unión</w:t>
      </w:r>
      <w:r w:rsidR="00F53C39">
        <w:rPr>
          <w:rFonts w:ascii="Arial Narrow" w:hAnsi="Arial Narrow" w:cs="Arial"/>
          <w:sz w:val="28"/>
          <w:szCs w:val="28"/>
          <w:lang w:val="es-ES"/>
        </w:rPr>
        <w:t xml:space="preserve">; en contraposición a esto, no puede tenerse como convivencia las meras uniones ocasionales o esporádicas que, si bien perduran en el tiempo, no conllevan el ánimo de colaboración y de ayuda mutua que exige la convivencia.  </w:t>
      </w:r>
    </w:p>
    <w:p w:rsidR="00F53C39" w:rsidRDefault="00F53C39" w:rsidP="00505F81">
      <w:pPr>
        <w:spacing w:line="360" w:lineRule="auto"/>
        <w:ind w:firstLine="851"/>
        <w:jc w:val="both"/>
        <w:rPr>
          <w:rFonts w:ascii="Arial Narrow" w:hAnsi="Arial Narrow" w:cs="Arial"/>
          <w:sz w:val="28"/>
          <w:szCs w:val="28"/>
          <w:lang w:val="es-ES"/>
        </w:rPr>
      </w:pPr>
    </w:p>
    <w:p w:rsidR="00D46617" w:rsidRDefault="00644452"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el sub-judice, se tiene que la prueba testimonial y la declaración de parte que la misma actora absuelve, es indicativa de que en realidad de verdad no existió una unión </w:t>
      </w:r>
      <w:r w:rsidR="00F06429">
        <w:rPr>
          <w:rFonts w:ascii="Arial Narrow" w:hAnsi="Arial Narrow" w:cs="Arial"/>
          <w:sz w:val="28"/>
          <w:szCs w:val="28"/>
          <w:lang w:val="es-ES"/>
        </w:rPr>
        <w:t>de pareja</w:t>
      </w:r>
      <w:r>
        <w:rPr>
          <w:rFonts w:ascii="Arial Narrow" w:hAnsi="Arial Narrow" w:cs="Arial"/>
          <w:sz w:val="28"/>
          <w:szCs w:val="28"/>
          <w:lang w:val="es-ES"/>
        </w:rPr>
        <w:t xml:space="preserve"> en este caso, sino que lo acontecido no es más que un relación </w:t>
      </w:r>
      <w:r w:rsidR="00F06429">
        <w:rPr>
          <w:rFonts w:ascii="Arial Narrow" w:hAnsi="Arial Narrow" w:cs="Arial"/>
          <w:sz w:val="28"/>
          <w:szCs w:val="28"/>
          <w:lang w:val="es-ES"/>
        </w:rPr>
        <w:t>sin</w:t>
      </w:r>
      <w:r>
        <w:rPr>
          <w:rFonts w:ascii="Arial Narrow" w:hAnsi="Arial Narrow" w:cs="Arial"/>
          <w:sz w:val="28"/>
          <w:szCs w:val="28"/>
          <w:lang w:val="es-ES"/>
        </w:rPr>
        <w:t xml:space="preserve"> vocación de </w:t>
      </w:r>
      <w:r w:rsidR="00F06429">
        <w:rPr>
          <w:rFonts w:ascii="Arial Narrow" w:hAnsi="Arial Narrow" w:cs="Arial"/>
          <w:sz w:val="28"/>
          <w:szCs w:val="28"/>
          <w:lang w:val="es-ES"/>
        </w:rPr>
        <w:t>permanencia, esto es, sin que se refleje la existencia de la convivencia</w:t>
      </w:r>
      <w:r>
        <w:rPr>
          <w:rFonts w:ascii="Arial Narrow" w:hAnsi="Arial Narrow" w:cs="Arial"/>
          <w:sz w:val="28"/>
          <w:szCs w:val="28"/>
          <w:lang w:val="es-ES"/>
        </w:rPr>
        <w:t>, como lo exige la norma en cuestión. Así se desprende del interrogatorio que absolvió la señora Grajales de Ramírez, en el cual admite que entre los años 2009 a 2012 estuvo viviendo en la ciudad de Medellín y en el corregimiento Caimalito de esta ciudad, que pasaba largos períodos en aquella ciudad y otros tantos acá, que se veía con el demandante de manera más bien esporádica</w:t>
      </w:r>
      <w:r w:rsidR="00125AD1">
        <w:rPr>
          <w:rFonts w:ascii="Arial Narrow" w:hAnsi="Arial Narrow" w:cs="Arial"/>
          <w:sz w:val="28"/>
          <w:szCs w:val="28"/>
          <w:lang w:val="es-ES"/>
        </w:rPr>
        <w:t xml:space="preserve">, que sabía que él pernoctaba y se alimentaba muchas veces en la ciudad de Pereira y no iba a la casa, que su ropa era arreglada en esta capital en la mayoría de las veces. Tales situaciones se ratificaron por todos los testigos –Melva Nidia González Aguirre, Cruz Elena Taborda Taborda, Darío de Jesús González y Josué Hernán Ortiz Sanpedro- quienes fueron contestes en indicar que el señor Vélez Ruiz se veía en la casa de la demandante en Caimalito cada ocho días, </w:t>
      </w:r>
      <w:r w:rsidR="00733D7C">
        <w:rPr>
          <w:rFonts w:ascii="Arial Narrow" w:hAnsi="Arial Narrow" w:cs="Arial"/>
          <w:sz w:val="28"/>
          <w:szCs w:val="28"/>
          <w:lang w:val="es-ES"/>
        </w:rPr>
        <w:t xml:space="preserve">aunque sin dar razón si pernoctaba allí o no, </w:t>
      </w:r>
      <w:r w:rsidR="00125AD1">
        <w:rPr>
          <w:rFonts w:ascii="Arial Narrow" w:hAnsi="Arial Narrow" w:cs="Arial"/>
          <w:sz w:val="28"/>
          <w:szCs w:val="28"/>
          <w:lang w:val="es-ES"/>
        </w:rPr>
        <w:t>además que la señora Grajales de Ramírez iba y venía de Medellín o Itagüí, donde vivía con una hermana, incluso, pasando allí festividades navideñas.</w:t>
      </w:r>
      <w:r w:rsidR="00550B73">
        <w:rPr>
          <w:rFonts w:ascii="Arial Narrow" w:hAnsi="Arial Narrow" w:cs="Arial"/>
          <w:sz w:val="28"/>
          <w:szCs w:val="28"/>
          <w:lang w:val="es-ES"/>
        </w:rPr>
        <w:t xml:space="preserve"> </w:t>
      </w:r>
      <w:r w:rsidR="00217739">
        <w:rPr>
          <w:rFonts w:ascii="Arial Narrow" w:hAnsi="Arial Narrow" w:cs="Arial"/>
          <w:sz w:val="28"/>
          <w:szCs w:val="28"/>
          <w:lang w:val="es-ES"/>
        </w:rPr>
        <w:t xml:space="preserve">De estas versiones se desprende, sin hesitación alguna, que la señora Grajales de Ramírez sí </w:t>
      </w:r>
      <w:r w:rsidR="00C85B43">
        <w:rPr>
          <w:rFonts w:ascii="Arial Narrow" w:hAnsi="Arial Narrow" w:cs="Arial"/>
          <w:sz w:val="28"/>
          <w:szCs w:val="28"/>
          <w:lang w:val="es-ES"/>
        </w:rPr>
        <w:t xml:space="preserve">sostenía una relación sentimental con el fallecido, pero la misma tenía una connotación apenas esporádica, sin ánimo de permanencia, al punto que a ella poco le importó irse para Medellín por largos períodos en los cuales no tenía contacto alguno con el señor Vélez Ruiz y poco se interesaba por conocer los detalles de </w:t>
      </w:r>
      <w:r w:rsidR="00D46617">
        <w:rPr>
          <w:rFonts w:ascii="Arial Narrow" w:hAnsi="Arial Narrow" w:cs="Arial"/>
          <w:sz w:val="28"/>
          <w:szCs w:val="28"/>
          <w:lang w:val="es-ES"/>
        </w:rPr>
        <w:t>cómo</w:t>
      </w:r>
      <w:r w:rsidR="00C85B43">
        <w:rPr>
          <w:rFonts w:ascii="Arial Narrow" w:hAnsi="Arial Narrow" w:cs="Arial"/>
          <w:sz w:val="28"/>
          <w:szCs w:val="28"/>
          <w:lang w:val="es-ES"/>
        </w:rPr>
        <w:t xml:space="preserve"> vivía éste </w:t>
      </w:r>
      <w:r w:rsidR="00D46617">
        <w:rPr>
          <w:rFonts w:ascii="Arial Narrow" w:hAnsi="Arial Narrow" w:cs="Arial"/>
          <w:sz w:val="28"/>
          <w:szCs w:val="28"/>
          <w:lang w:val="es-ES"/>
        </w:rPr>
        <w:t>en la ciudad de Pereira.</w:t>
      </w:r>
    </w:p>
    <w:p w:rsidR="00D46617" w:rsidRDefault="00D46617" w:rsidP="00505F81">
      <w:pPr>
        <w:spacing w:line="360" w:lineRule="auto"/>
        <w:ind w:firstLine="851"/>
        <w:jc w:val="both"/>
        <w:rPr>
          <w:rFonts w:ascii="Arial Narrow" w:hAnsi="Arial Narrow" w:cs="Arial"/>
          <w:sz w:val="28"/>
          <w:szCs w:val="28"/>
          <w:lang w:val="es-ES"/>
        </w:rPr>
      </w:pPr>
    </w:p>
    <w:p w:rsidR="00125AD1" w:rsidRDefault="00D46617"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Tal conclusión, además, se afinca en la investigación que efectuó Protección S.A. –fls. 94 a 132-, en la que se determinó con claridad que el fallecido vivía en la ciudad de Pereira con la señora Luz Marina Marín Pulgarin (acá codemandada)</w:t>
      </w:r>
      <w:r w:rsidR="00ED25CB">
        <w:rPr>
          <w:rFonts w:ascii="Arial Narrow" w:hAnsi="Arial Narrow" w:cs="Arial"/>
          <w:sz w:val="28"/>
          <w:szCs w:val="28"/>
          <w:lang w:val="es-ES"/>
        </w:rPr>
        <w:t xml:space="preserve"> y no con la demandante, pues esta vivía en la ciudad de Medellín. Valga acotar que esta prueba, si bien es apenas indicativa, valorada en conjunto con el resto del acervo probatorio, permite colegir sin duda alguna que en realidad no existió la convivencia alegada en la demanda, pues no había ánimo de permanencia, ayuda y continua colaboración entre la pareja, antes bien, lo que se atisba del compendio de pruebas, es que ocasionalmente se encontraban y desarrollaban actividades juntos, pero, se itera, no por ello se configura una convivencia en el sentido exigido por el legislador.</w:t>
      </w:r>
      <w:r w:rsidR="00C85B43">
        <w:rPr>
          <w:rFonts w:ascii="Arial Narrow" w:hAnsi="Arial Narrow" w:cs="Arial"/>
          <w:sz w:val="28"/>
          <w:szCs w:val="28"/>
          <w:lang w:val="es-ES"/>
        </w:rPr>
        <w:t xml:space="preserve">  </w:t>
      </w:r>
    </w:p>
    <w:p w:rsidR="004156D8" w:rsidRDefault="004156D8" w:rsidP="00505F81">
      <w:pPr>
        <w:spacing w:line="360" w:lineRule="auto"/>
        <w:ind w:firstLine="851"/>
        <w:jc w:val="both"/>
        <w:rPr>
          <w:rFonts w:ascii="Arial Narrow" w:hAnsi="Arial Narrow" w:cs="Arial"/>
          <w:sz w:val="28"/>
          <w:szCs w:val="28"/>
          <w:lang w:val="es-ES"/>
        </w:rPr>
      </w:pPr>
    </w:p>
    <w:p w:rsidR="008D0B55" w:rsidRDefault="004156D8"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Tal conclusión, en manera alguna, se ve </w:t>
      </w:r>
      <w:r w:rsidR="00173722">
        <w:rPr>
          <w:rFonts w:ascii="Arial Narrow" w:hAnsi="Arial Narrow" w:cs="Arial"/>
          <w:sz w:val="28"/>
          <w:szCs w:val="28"/>
          <w:lang w:val="es-ES"/>
        </w:rPr>
        <w:t xml:space="preserve">modificada tomando la certificación de SaludCoop EPS –fl. 19- </w:t>
      </w:r>
      <w:r w:rsidR="008D0B55">
        <w:rPr>
          <w:rFonts w:ascii="Arial Narrow" w:hAnsi="Arial Narrow" w:cs="Arial"/>
          <w:sz w:val="28"/>
          <w:szCs w:val="28"/>
          <w:lang w:val="es-ES"/>
        </w:rPr>
        <w:t>pues en ella si bien se informa que la beneficiaria era la acá demandante, y que lo era desde el 13 de septiembre de 2005, lo cierto es que este documento analizado al tamiz de la sana crítica y de manera conjunta con los demás medios de prueba, no brinda la certeza sobre la convivencia. Puede denotar un ánimo de solidaridad y ayuda, especialmente si se toma en cuenta que la señora Grajales de Ramírez tenía problemas de salud (obesidad), pero en manera alguna denotan</w:t>
      </w:r>
      <w:r w:rsidR="00ED25CB">
        <w:rPr>
          <w:rFonts w:ascii="Arial Narrow" w:hAnsi="Arial Narrow" w:cs="Arial"/>
          <w:sz w:val="28"/>
          <w:szCs w:val="28"/>
          <w:lang w:val="es-ES"/>
        </w:rPr>
        <w:t>, como lo asegura el abogado apelante,</w:t>
      </w:r>
      <w:r w:rsidR="008D0B55">
        <w:rPr>
          <w:rFonts w:ascii="Arial Narrow" w:hAnsi="Arial Narrow" w:cs="Arial"/>
          <w:sz w:val="28"/>
          <w:szCs w:val="28"/>
          <w:lang w:val="es-ES"/>
        </w:rPr>
        <w:t xml:space="preserve"> que sostuvieran una convivencia.</w:t>
      </w:r>
    </w:p>
    <w:p w:rsidR="00F53C39" w:rsidRDefault="00F53C39" w:rsidP="00505F81">
      <w:pPr>
        <w:spacing w:line="360" w:lineRule="auto"/>
        <w:ind w:firstLine="851"/>
        <w:jc w:val="both"/>
        <w:rPr>
          <w:rFonts w:ascii="Arial Narrow" w:hAnsi="Arial Narrow" w:cs="Arial"/>
          <w:sz w:val="28"/>
          <w:szCs w:val="28"/>
          <w:lang w:val="es-ES"/>
        </w:rPr>
      </w:pPr>
    </w:p>
    <w:p w:rsidR="00DA542D" w:rsidRDefault="008D0B55"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Se insiste</w:t>
      </w:r>
      <w:r w:rsidR="00ED25CB">
        <w:rPr>
          <w:rFonts w:ascii="Arial Narrow" w:hAnsi="Arial Narrow" w:cs="Arial"/>
          <w:sz w:val="28"/>
          <w:szCs w:val="28"/>
          <w:lang w:val="es-ES"/>
        </w:rPr>
        <w:t xml:space="preserve"> pues</w:t>
      </w:r>
      <w:r>
        <w:rPr>
          <w:rFonts w:ascii="Arial Narrow" w:hAnsi="Arial Narrow" w:cs="Arial"/>
          <w:sz w:val="28"/>
          <w:szCs w:val="28"/>
          <w:lang w:val="es-ES"/>
        </w:rPr>
        <w:t xml:space="preserve">, la prueba arrimada al infolio no permite deducir lógicamente una conclusión diferente a la de que la relación existente entre la demandante y el de cujus fue </w:t>
      </w:r>
      <w:r w:rsidR="00615BA0">
        <w:rPr>
          <w:rFonts w:ascii="Arial Narrow" w:hAnsi="Arial Narrow" w:cs="Arial"/>
          <w:sz w:val="28"/>
          <w:szCs w:val="28"/>
          <w:lang w:val="es-ES"/>
        </w:rPr>
        <w:t xml:space="preserve">esporádica, sin el ánimo de permanencia que </w:t>
      </w:r>
      <w:r w:rsidR="00A1350E">
        <w:rPr>
          <w:rFonts w:ascii="Arial Narrow" w:hAnsi="Arial Narrow" w:cs="Arial"/>
          <w:sz w:val="28"/>
          <w:szCs w:val="28"/>
          <w:lang w:val="es-ES"/>
        </w:rPr>
        <w:t xml:space="preserve">exige la convivencia </w:t>
      </w:r>
      <w:r w:rsidR="00F53C39">
        <w:rPr>
          <w:rFonts w:ascii="Arial Narrow" w:hAnsi="Arial Narrow" w:cs="Arial"/>
          <w:sz w:val="28"/>
          <w:szCs w:val="28"/>
          <w:lang w:val="es-ES"/>
        </w:rPr>
        <w:t>contemplada en la ley</w:t>
      </w:r>
      <w:r w:rsidR="00ED25CB">
        <w:rPr>
          <w:rFonts w:ascii="Arial Narrow" w:hAnsi="Arial Narrow" w:cs="Arial"/>
          <w:sz w:val="28"/>
          <w:szCs w:val="28"/>
          <w:lang w:val="es-ES"/>
        </w:rPr>
        <w:t>, ni siquiera permite avistar una convivencia simultanea del fallecido con la demandante y la codemandada</w:t>
      </w:r>
      <w:r w:rsidR="00F53C39">
        <w:rPr>
          <w:rFonts w:ascii="Arial Narrow" w:hAnsi="Arial Narrow" w:cs="Arial"/>
          <w:sz w:val="28"/>
          <w:szCs w:val="28"/>
          <w:lang w:val="es-ES"/>
        </w:rPr>
        <w:t xml:space="preserve">, por lo que las pretensiones de la demanda están llamadas a no prosperar. </w:t>
      </w:r>
    </w:p>
    <w:p w:rsidR="00DA542D" w:rsidRDefault="00DA542D" w:rsidP="00505F81">
      <w:pPr>
        <w:spacing w:line="360" w:lineRule="auto"/>
        <w:ind w:firstLine="851"/>
        <w:jc w:val="both"/>
        <w:rPr>
          <w:rFonts w:ascii="Arial Narrow" w:hAnsi="Arial Narrow" w:cs="Arial"/>
          <w:sz w:val="28"/>
          <w:szCs w:val="28"/>
          <w:lang w:val="es-ES"/>
        </w:rPr>
      </w:pPr>
    </w:p>
    <w:p w:rsidR="00F53C39" w:rsidRDefault="00F53C39"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Así las cosas, habrá de confirmarse la sentencia apelada.</w:t>
      </w:r>
    </w:p>
    <w:p w:rsidR="00F53C39" w:rsidRDefault="00F53C39" w:rsidP="00505F81">
      <w:pPr>
        <w:spacing w:line="360" w:lineRule="auto"/>
        <w:ind w:firstLine="851"/>
        <w:jc w:val="both"/>
        <w:rPr>
          <w:rFonts w:ascii="Arial Narrow" w:hAnsi="Arial Narrow" w:cs="Arial"/>
          <w:sz w:val="28"/>
          <w:szCs w:val="28"/>
          <w:lang w:val="es-ES"/>
        </w:rPr>
      </w:pPr>
    </w:p>
    <w:p w:rsidR="00F53C39" w:rsidRDefault="00F53C39"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Las costas en esta instancia estarán a cargo de la parte actora.</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DD2421" w:rsidRDefault="00181D67" w:rsidP="00F46F6F">
      <w:pPr>
        <w:pStyle w:val="Sinespaciado"/>
        <w:rPr>
          <w:sz w:val="28"/>
          <w:szCs w:val="28"/>
        </w:rPr>
      </w:pPr>
    </w:p>
    <w:p w:rsidR="00F53C39" w:rsidRPr="00DD2421" w:rsidRDefault="008213FA" w:rsidP="00F53C39">
      <w:pPr>
        <w:spacing w:line="360" w:lineRule="auto"/>
        <w:ind w:firstLine="851"/>
        <w:jc w:val="both"/>
        <w:rPr>
          <w:rFonts w:ascii="Arial Narrow" w:hAnsi="Arial Narrow" w:cs="Arial"/>
          <w:bCs/>
          <w:iCs/>
          <w:sz w:val="28"/>
          <w:szCs w:val="28"/>
        </w:rPr>
      </w:pPr>
      <w:r w:rsidRPr="00DD2421">
        <w:rPr>
          <w:rFonts w:ascii="Arial Narrow" w:hAnsi="Arial Narrow" w:cs="Arial"/>
          <w:b/>
          <w:i/>
          <w:spacing w:val="-2"/>
          <w:sz w:val="28"/>
          <w:szCs w:val="28"/>
        </w:rPr>
        <w:t>1. Confirma</w:t>
      </w:r>
      <w:r w:rsidR="007E480D" w:rsidRPr="00DD2421">
        <w:rPr>
          <w:rFonts w:ascii="Arial Narrow" w:hAnsi="Arial Narrow" w:cs="Arial"/>
          <w:b/>
          <w:i/>
          <w:spacing w:val="-2"/>
          <w:sz w:val="28"/>
          <w:szCs w:val="28"/>
        </w:rPr>
        <w:t xml:space="preserve"> </w:t>
      </w:r>
      <w:r w:rsidR="007E480D" w:rsidRPr="00DD2421">
        <w:rPr>
          <w:rFonts w:ascii="Arial Narrow" w:hAnsi="Arial Narrow" w:cs="Arial"/>
          <w:sz w:val="28"/>
          <w:szCs w:val="28"/>
        </w:rPr>
        <w:t xml:space="preserve">la sentencia proferida el </w:t>
      </w:r>
      <w:r w:rsidR="00F53C39" w:rsidRPr="00DD2421">
        <w:rPr>
          <w:rFonts w:ascii="Arial Narrow" w:hAnsi="Arial Narrow" w:cs="Arial"/>
          <w:sz w:val="28"/>
          <w:szCs w:val="28"/>
        </w:rPr>
        <w:t>11</w:t>
      </w:r>
      <w:r w:rsidR="007E480D" w:rsidRPr="00DD2421">
        <w:rPr>
          <w:rFonts w:ascii="Arial Narrow" w:hAnsi="Arial Narrow" w:cs="Arial"/>
          <w:sz w:val="28"/>
          <w:szCs w:val="28"/>
        </w:rPr>
        <w:t xml:space="preserve"> de </w:t>
      </w:r>
      <w:r w:rsidR="00F53C39" w:rsidRPr="00DD2421">
        <w:rPr>
          <w:rFonts w:ascii="Arial Narrow" w:hAnsi="Arial Narrow" w:cs="Arial"/>
          <w:sz w:val="28"/>
          <w:szCs w:val="28"/>
        </w:rPr>
        <w:t>febrero</w:t>
      </w:r>
      <w:r w:rsidR="007E480D" w:rsidRPr="00DD2421">
        <w:rPr>
          <w:rFonts w:ascii="Arial Narrow" w:hAnsi="Arial Narrow" w:cs="Arial"/>
          <w:sz w:val="28"/>
          <w:szCs w:val="28"/>
        </w:rPr>
        <w:t xml:space="preserve"> de 201</w:t>
      </w:r>
      <w:r w:rsidR="00F53C39" w:rsidRPr="00DD2421">
        <w:rPr>
          <w:rFonts w:ascii="Arial Narrow" w:hAnsi="Arial Narrow" w:cs="Arial"/>
          <w:sz w:val="28"/>
          <w:szCs w:val="28"/>
        </w:rPr>
        <w:t>5</w:t>
      </w:r>
      <w:r w:rsidR="007E480D" w:rsidRPr="00DD2421">
        <w:rPr>
          <w:rFonts w:ascii="Arial Narrow" w:hAnsi="Arial Narrow" w:cs="Arial"/>
          <w:sz w:val="28"/>
          <w:szCs w:val="28"/>
        </w:rPr>
        <w:t xml:space="preserve"> por el Juzgado </w:t>
      </w:r>
      <w:r w:rsidR="009A6DEB" w:rsidRPr="00DD2421">
        <w:rPr>
          <w:rFonts w:ascii="Arial Narrow" w:hAnsi="Arial Narrow" w:cs="Arial"/>
          <w:sz w:val="28"/>
          <w:szCs w:val="28"/>
        </w:rPr>
        <w:t xml:space="preserve">Cuarto </w:t>
      </w:r>
      <w:r w:rsidR="007E480D" w:rsidRPr="00DD2421">
        <w:rPr>
          <w:rFonts w:ascii="Arial Narrow" w:hAnsi="Arial Narrow" w:cs="Arial"/>
          <w:sz w:val="28"/>
          <w:szCs w:val="28"/>
        </w:rPr>
        <w:t xml:space="preserve">Laboral del Circuito de Pereira, dentro del proceso ordinario laboral de </w:t>
      </w:r>
      <w:r w:rsidR="00F53C39" w:rsidRPr="00DD2421">
        <w:rPr>
          <w:rFonts w:ascii="Arial Narrow" w:hAnsi="Arial Narrow" w:cs="Arial"/>
          <w:b/>
          <w:i/>
          <w:sz w:val="28"/>
          <w:szCs w:val="28"/>
        </w:rPr>
        <w:t xml:space="preserve">Luz Mary Grajales de Ramírez </w:t>
      </w:r>
      <w:r w:rsidR="00F53C39" w:rsidRPr="00DD2421">
        <w:rPr>
          <w:rFonts w:ascii="Arial Narrow" w:hAnsi="Arial Narrow" w:cs="Arial"/>
          <w:sz w:val="28"/>
          <w:szCs w:val="28"/>
        </w:rPr>
        <w:t xml:space="preserve">contra la </w:t>
      </w:r>
      <w:r w:rsidR="00F53C39" w:rsidRPr="00DD2421">
        <w:rPr>
          <w:rFonts w:ascii="Arial Narrow" w:hAnsi="Arial Narrow" w:cs="Arial"/>
          <w:b/>
          <w:i/>
          <w:sz w:val="28"/>
          <w:szCs w:val="28"/>
        </w:rPr>
        <w:t>Protección S.A.</w:t>
      </w:r>
      <w:r w:rsidR="00F53C39" w:rsidRPr="00DD2421">
        <w:rPr>
          <w:rFonts w:ascii="Arial Narrow" w:hAnsi="Arial Narrow" w:cs="Arial"/>
          <w:b/>
          <w:bCs/>
          <w:i/>
          <w:sz w:val="28"/>
          <w:szCs w:val="28"/>
        </w:rPr>
        <w:t xml:space="preserve"> </w:t>
      </w:r>
      <w:r w:rsidR="00F53C39" w:rsidRPr="00DD2421">
        <w:rPr>
          <w:rFonts w:ascii="Arial Narrow" w:hAnsi="Arial Narrow" w:cs="Arial"/>
          <w:bCs/>
          <w:sz w:val="28"/>
          <w:szCs w:val="28"/>
        </w:rPr>
        <w:t xml:space="preserve">y </w:t>
      </w:r>
      <w:r w:rsidR="00F53C39" w:rsidRPr="00DD2421">
        <w:rPr>
          <w:rFonts w:ascii="Arial Narrow" w:hAnsi="Arial Narrow" w:cs="Arial"/>
          <w:b/>
          <w:bCs/>
          <w:i/>
          <w:sz w:val="28"/>
          <w:szCs w:val="28"/>
        </w:rPr>
        <w:t>Luz Marina Marín Pulgarin</w:t>
      </w:r>
      <w:r w:rsidR="00F53C39" w:rsidRPr="00DD2421">
        <w:rPr>
          <w:rFonts w:ascii="Arial Narrow" w:hAnsi="Arial Narrow" w:cs="Arial"/>
          <w:bCs/>
          <w:i/>
          <w:sz w:val="28"/>
          <w:szCs w:val="28"/>
        </w:rPr>
        <w:t>.</w:t>
      </w:r>
    </w:p>
    <w:p w:rsidR="008213FA" w:rsidRPr="00DD2421" w:rsidRDefault="008213FA" w:rsidP="007E480D">
      <w:pPr>
        <w:pStyle w:val="Textoindependiente31"/>
        <w:ind w:firstLine="708"/>
        <w:rPr>
          <w:rFonts w:ascii="Arial Narrow" w:hAnsi="Arial Narrow" w:cs="Arial"/>
          <w:bCs/>
          <w:szCs w:val="28"/>
        </w:rPr>
      </w:pPr>
    </w:p>
    <w:p w:rsidR="008213FA" w:rsidRPr="008213FA" w:rsidRDefault="008213FA" w:rsidP="007E480D">
      <w:pPr>
        <w:pStyle w:val="Textoindependiente31"/>
        <w:ind w:firstLine="708"/>
        <w:rPr>
          <w:rFonts w:ascii="Arial Narrow" w:hAnsi="Arial Narrow" w:cs="Arial"/>
          <w:bCs/>
          <w:szCs w:val="28"/>
        </w:rPr>
      </w:pPr>
      <w:r w:rsidRPr="008213FA">
        <w:rPr>
          <w:rFonts w:ascii="Arial Narrow" w:hAnsi="Arial Narrow" w:cs="Arial"/>
          <w:b/>
          <w:bCs/>
          <w:i/>
          <w:szCs w:val="28"/>
        </w:rPr>
        <w:t>2.</w:t>
      </w:r>
      <w:r>
        <w:rPr>
          <w:rFonts w:ascii="Arial Narrow" w:hAnsi="Arial Narrow" w:cs="Arial"/>
          <w:bCs/>
          <w:i/>
          <w:szCs w:val="28"/>
        </w:rPr>
        <w:t xml:space="preserve"> </w:t>
      </w:r>
      <w:r w:rsidRPr="008213FA">
        <w:rPr>
          <w:rFonts w:ascii="Arial Narrow" w:hAnsi="Arial Narrow" w:cs="Arial"/>
          <w:bCs/>
          <w:szCs w:val="28"/>
        </w:rPr>
        <w:t xml:space="preserve">Costas en esta instancia a cargo de la </w:t>
      </w:r>
      <w:r w:rsidR="00F53C39">
        <w:rPr>
          <w:rFonts w:ascii="Arial Narrow" w:hAnsi="Arial Narrow" w:cs="Arial"/>
          <w:bCs/>
          <w:szCs w:val="28"/>
        </w:rPr>
        <w:t>demandante.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7E480D" w:rsidRPr="00E80808" w:rsidRDefault="007E480D" w:rsidP="007170BC">
      <w:pPr>
        <w:pStyle w:val="Sinespaciado"/>
        <w:rPr>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Pr="00E80808" w:rsidRDefault="00F9160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F53C39"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ISSA RAFAEL ULLOQUE TOSCANO </w:t>
      </w:r>
      <w:r>
        <w:rPr>
          <w:rFonts w:ascii="Arial Narrow" w:hAnsi="Arial Narrow" w:cs="Microsoft Sans Serif"/>
          <w:b/>
          <w:bCs/>
          <w:iCs/>
          <w:sz w:val="28"/>
          <w:szCs w:val="28"/>
          <w:lang w:val="es-ES"/>
        </w:rPr>
        <w:tab/>
      </w:r>
      <w:r>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F53C39" w:rsidRPr="00E80808">
        <w:rPr>
          <w:rFonts w:ascii="Arial Narrow" w:hAnsi="Arial Narrow" w:cs="Microsoft Sans Serif"/>
          <w:bCs/>
          <w:iCs/>
          <w:sz w:val="28"/>
          <w:szCs w:val="28"/>
          <w:lang w:val="es-ES"/>
        </w:rPr>
        <w:t xml:space="preserve">Magistrado </w:t>
      </w:r>
      <w:r w:rsidR="00F53C39">
        <w:rPr>
          <w:rFonts w:ascii="Arial Narrow" w:hAnsi="Arial Narrow" w:cs="Microsoft Sans Serif"/>
          <w:bCs/>
          <w:iCs/>
          <w:sz w:val="28"/>
          <w:szCs w:val="28"/>
          <w:lang w:val="es-ES"/>
        </w:rPr>
        <w:tab/>
      </w:r>
      <w:r w:rsidR="00F53C39">
        <w:rPr>
          <w:rFonts w:ascii="Arial Narrow" w:hAnsi="Arial Narrow" w:cs="Microsoft Sans Serif"/>
          <w:bCs/>
          <w:iCs/>
          <w:sz w:val="28"/>
          <w:szCs w:val="28"/>
          <w:lang w:val="es-ES"/>
        </w:rPr>
        <w:tab/>
      </w:r>
      <w:r w:rsidR="00F53C39">
        <w:rPr>
          <w:rFonts w:ascii="Arial Narrow" w:hAnsi="Arial Narrow" w:cs="Microsoft Sans Serif"/>
          <w:bCs/>
          <w:iCs/>
          <w:sz w:val="28"/>
          <w:szCs w:val="28"/>
          <w:lang w:val="es-ES"/>
        </w:rPr>
        <w:tab/>
      </w:r>
      <w:r w:rsidR="00F53C39">
        <w:rPr>
          <w:rFonts w:ascii="Arial Narrow" w:hAnsi="Arial Narrow" w:cs="Microsoft Sans Serif"/>
          <w:bCs/>
          <w:iCs/>
          <w:sz w:val="28"/>
          <w:szCs w:val="28"/>
          <w:lang w:val="es-ES"/>
        </w:rPr>
        <w:tab/>
      </w:r>
      <w:r w:rsidR="00F53C39">
        <w:rPr>
          <w:rFonts w:ascii="Arial Narrow" w:hAnsi="Arial Narrow" w:cs="Microsoft Sans Serif"/>
          <w:bCs/>
          <w:iCs/>
          <w:sz w:val="28"/>
          <w:szCs w:val="28"/>
          <w:lang w:val="es-ES"/>
        </w:rPr>
        <w:tab/>
      </w:r>
      <w:r w:rsidR="00F53C39">
        <w:rPr>
          <w:rFonts w:ascii="Arial Narrow" w:hAnsi="Arial Narrow" w:cs="Microsoft Sans Serif"/>
          <w:bCs/>
          <w:iCs/>
          <w:sz w:val="28"/>
          <w:szCs w:val="28"/>
          <w:lang w:val="es-ES"/>
        </w:rPr>
        <w:tab/>
      </w:r>
      <w:r w:rsidR="00664F7B">
        <w:rPr>
          <w:rFonts w:ascii="Arial Narrow" w:hAnsi="Arial Narrow" w:cs="Microsoft Sans Serif"/>
          <w:bCs/>
          <w:iCs/>
          <w:sz w:val="28"/>
          <w:szCs w:val="28"/>
          <w:lang w:val="es-ES"/>
        </w:rPr>
        <w:t>Magistrad</w:t>
      </w:r>
      <w:r w:rsidR="00F53C39">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p>
    <w:p w:rsidR="00897A5F" w:rsidRDefault="00897A5F" w:rsidP="007E480D">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897A5F" w:rsidRPr="00E80808" w:rsidRDefault="00897A5F" w:rsidP="00897A5F">
      <w:pPr>
        <w:pStyle w:val="Sinespaciado"/>
        <w:rPr>
          <w:lang w:val="es-ES"/>
        </w:rPr>
      </w:pPr>
    </w:p>
    <w:p w:rsidR="007E480D" w:rsidRDefault="007E480D" w:rsidP="00F46F6F">
      <w:pPr>
        <w:spacing w:line="360" w:lineRule="auto"/>
        <w:ind w:left="708" w:firstLine="708"/>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p>
    <w:p w:rsidR="007E480D" w:rsidRPr="00E80808" w:rsidRDefault="00F53C39" w:rsidP="007E480D">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LEONARDO CORTES PÉREZ</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7E480D" w:rsidRPr="00E80808">
        <w:rPr>
          <w:rFonts w:ascii="Arial Narrow" w:hAnsi="Arial Narrow" w:cs="Microsoft Sans Serif"/>
          <w:iCs/>
          <w:sz w:val="28"/>
          <w:szCs w:val="28"/>
          <w:lang w:val="es-ES"/>
        </w:rPr>
        <w:t>Secretari</w:t>
      </w:r>
      <w:r w:rsidR="00F53C39">
        <w:rPr>
          <w:rFonts w:ascii="Arial Narrow" w:hAnsi="Arial Narrow" w:cs="Microsoft Sans Serif"/>
          <w:iCs/>
          <w:sz w:val="28"/>
          <w:szCs w:val="28"/>
          <w:lang w:val="es-ES"/>
        </w:rPr>
        <w:t>o</w:t>
      </w:r>
    </w:p>
    <w:sectPr w:rsidR="00465CFD"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58C" w:rsidRDefault="0066458C" w:rsidP="00181D67">
      <w:r>
        <w:separator/>
      </w:r>
    </w:p>
  </w:endnote>
  <w:endnote w:type="continuationSeparator" w:id="0">
    <w:p w:rsidR="0066458C" w:rsidRDefault="0066458C"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360F" w:rsidRDefault="0083360F"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6458C">
      <w:rPr>
        <w:rStyle w:val="Nmerodepgina"/>
        <w:noProof/>
      </w:rPr>
      <w:t>1</w:t>
    </w:r>
    <w:r>
      <w:rPr>
        <w:rStyle w:val="Nmerodepgina"/>
      </w:rPr>
      <w:fldChar w:fldCharType="end"/>
    </w:r>
  </w:p>
  <w:p w:rsidR="0083360F" w:rsidRDefault="0083360F"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58C" w:rsidRDefault="0066458C" w:rsidP="00181D67">
      <w:r>
        <w:separator/>
      </w:r>
    </w:p>
  </w:footnote>
  <w:footnote w:type="continuationSeparator" w:id="0">
    <w:p w:rsidR="0066458C" w:rsidRDefault="0066458C"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004-2013-007</w:t>
    </w:r>
    <w:r w:rsidR="004D1C3C">
      <w:rPr>
        <w:rFonts w:ascii="Arial" w:hAnsi="Arial" w:cs="Arial"/>
        <w:bCs/>
        <w:i/>
        <w:sz w:val="16"/>
        <w:szCs w:val="16"/>
      </w:rPr>
      <w:t>5</w:t>
    </w:r>
    <w:r>
      <w:rPr>
        <w:rFonts w:ascii="Arial" w:hAnsi="Arial" w:cs="Arial"/>
        <w:bCs/>
        <w:i/>
        <w:sz w:val="16"/>
        <w:szCs w:val="16"/>
      </w:rPr>
      <w:t>9-01</w:t>
    </w:r>
  </w:p>
  <w:p w:rsidR="0083360F" w:rsidRPr="00BD0CC8" w:rsidRDefault="004D1C3C" w:rsidP="00FB2365">
    <w:pPr>
      <w:jc w:val="both"/>
      <w:rPr>
        <w:rFonts w:ascii="Arial" w:hAnsi="Arial" w:cs="Arial"/>
        <w:bCs/>
        <w:i/>
        <w:iCs/>
        <w:sz w:val="16"/>
        <w:szCs w:val="16"/>
      </w:rPr>
    </w:pPr>
    <w:r>
      <w:rPr>
        <w:rFonts w:ascii="Arial" w:hAnsi="Arial" w:cs="Arial"/>
        <w:bCs/>
        <w:i/>
        <w:sz w:val="16"/>
        <w:szCs w:val="16"/>
      </w:rPr>
      <w:t>Luz Mary Grajales de Ramírez</w:t>
    </w:r>
    <w:r w:rsidR="0083360F">
      <w:rPr>
        <w:rFonts w:ascii="Arial" w:hAnsi="Arial" w:cs="Arial"/>
        <w:bCs/>
        <w:i/>
        <w:sz w:val="16"/>
        <w:szCs w:val="16"/>
      </w:rPr>
      <w:t xml:space="preserve"> vs </w:t>
    </w:r>
    <w:r>
      <w:rPr>
        <w:rFonts w:ascii="Arial" w:hAnsi="Arial" w:cs="Arial"/>
        <w:bCs/>
        <w:i/>
        <w:sz w:val="16"/>
        <w:szCs w:val="16"/>
      </w:rPr>
      <w:t>Protección S.A.</w:t>
    </w:r>
    <w:r w:rsidR="0083360F">
      <w:rPr>
        <w:rFonts w:ascii="Arial" w:hAnsi="Arial" w:cs="Arial"/>
        <w:bCs/>
        <w:i/>
        <w:sz w:val="16"/>
        <w:szCs w:val="16"/>
      </w:rPr>
      <w:t xml:space="preserve">y </w:t>
    </w:r>
    <w:r>
      <w:rPr>
        <w:rFonts w:ascii="Arial" w:hAnsi="Arial" w:cs="Arial"/>
        <w:bCs/>
        <w:i/>
        <w:sz w:val="16"/>
        <w:szCs w:val="16"/>
      </w:rPr>
      <w:t>Luz Marina Marín Pulgarin</w:t>
    </w:r>
  </w:p>
  <w:p w:rsidR="0083360F" w:rsidRDefault="008336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2D0C6158"/>
    <w:multiLevelType w:val="hybridMultilevel"/>
    <w:tmpl w:val="F46EE8CE"/>
    <w:lvl w:ilvl="0" w:tplc="0C80DBBA">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DC91532"/>
    <w:multiLevelType w:val="hybridMultilevel"/>
    <w:tmpl w:val="0226CB9C"/>
    <w:lvl w:ilvl="0" w:tplc="1A549336">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753B"/>
    <w:rsid w:val="00026190"/>
    <w:rsid w:val="0003620B"/>
    <w:rsid w:val="00036CF3"/>
    <w:rsid w:val="00057514"/>
    <w:rsid w:val="0006495E"/>
    <w:rsid w:val="000667FF"/>
    <w:rsid w:val="000700E7"/>
    <w:rsid w:val="00071203"/>
    <w:rsid w:val="000745A2"/>
    <w:rsid w:val="00083ED6"/>
    <w:rsid w:val="00096071"/>
    <w:rsid w:val="000A26AC"/>
    <w:rsid w:val="000B5AFB"/>
    <w:rsid w:val="000C0A92"/>
    <w:rsid w:val="000D6F62"/>
    <w:rsid w:val="000E3687"/>
    <w:rsid w:val="000E7F42"/>
    <w:rsid w:val="000F604F"/>
    <w:rsid w:val="00102A8B"/>
    <w:rsid w:val="00113DFF"/>
    <w:rsid w:val="00114E6E"/>
    <w:rsid w:val="00122B74"/>
    <w:rsid w:val="00125AD1"/>
    <w:rsid w:val="001342E2"/>
    <w:rsid w:val="00151FAB"/>
    <w:rsid w:val="0015632C"/>
    <w:rsid w:val="00156587"/>
    <w:rsid w:val="00160D05"/>
    <w:rsid w:val="0016407C"/>
    <w:rsid w:val="00172834"/>
    <w:rsid w:val="00173722"/>
    <w:rsid w:val="00180C77"/>
    <w:rsid w:val="001818C1"/>
    <w:rsid w:val="00181D67"/>
    <w:rsid w:val="00181DBB"/>
    <w:rsid w:val="00185F4E"/>
    <w:rsid w:val="00194459"/>
    <w:rsid w:val="00194763"/>
    <w:rsid w:val="00197A7F"/>
    <w:rsid w:val="001A1F95"/>
    <w:rsid w:val="001A41C0"/>
    <w:rsid w:val="001B0456"/>
    <w:rsid w:val="001C1A3A"/>
    <w:rsid w:val="001C31A6"/>
    <w:rsid w:val="001F70B4"/>
    <w:rsid w:val="001F7AF3"/>
    <w:rsid w:val="0020066B"/>
    <w:rsid w:val="00200D02"/>
    <w:rsid w:val="0020183E"/>
    <w:rsid w:val="00204F66"/>
    <w:rsid w:val="00214F11"/>
    <w:rsid w:val="00217739"/>
    <w:rsid w:val="00217C8B"/>
    <w:rsid w:val="0023419A"/>
    <w:rsid w:val="00241CF7"/>
    <w:rsid w:val="00242152"/>
    <w:rsid w:val="00245208"/>
    <w:rsid w:val="0025169D"/>
    <w:rsid w:val="002666DD"/>
    <w:rsid w:val="00281AF3"/>
    <w:rsid w:val="00282824"/>
    <w:rsid w:val="0028369F"/>
    <w:rsid w:val="00287849"/>
    <w:rsid w:val="002971B9"/>
    <w:rsid w:val="002A1875"/>
    <w:rsid w:val="002B11F5"/>
    <w:rsid w:val="002B2F11"/>
    <w:rsid w:val="002B4B0A"/>
    <w:rsid w:val="002B5701"/>
    <w:rsid w:val="002B5A38"/>
    <w:rsid w:val="002C3B7B"/>
    <w:rsid w:val="002C62E6"/>
    <w:rsid w:val="002C76A9"/>
    <w:rsid w:val="002C7ACC"/>
    <w:rsid w:val="002D633D"/>
    <w:rsid w:val="002E1ABE"/>
    <w:rsid w:val="002F21EF"/>
    <w:rsid w:val="00310A39"/>
    <w:rsid w:val="003152EE"/>
    <w:rsid w:val="00330E76"/>
    <w:rsid w:val="00331A84"/>
    <w:rsid w:val="00336F17"/>
    <w:rsid w:val="003400C8"/>
    <w:rsid w:val="00351220"/>
    <w:rsid w:val="00353032"/>
    <w:rsid w:val="00355D5D"/>
    <w:rsid w:val="00360979"/>
    <w:rsid w:val="00365ECD"/>
    <w:rsid w:val="003829CF"/>
    <w:rsid w:val="00384FB1"/>
    <w:rsid w:val="003B30B8"/>
    <w:rsid w:val="003B35A1"/>
    <w:rsid w:val="003C7138"/>
    <w:rsid w:val="003D2568"/>
    <w:rsid w:val="003D2F2C"/>
    <w:rsid w:val="003F13E1"/>
    <w:rsid w:val="003F4D93"/>
    <w:rsid w:val="0040108B"/>
    <w:rsid w:val="004021D5"/>
    <w:rsid w:val="0040689D"/>
    <w:rsid w:val="00410250"/>
    <w:rsid w:val="00414CD0"/>
    <w:rsid w:val="004156D8"/>
    <w:rsid w:val="0041771A"/>
    <w:rsid w:val="004450B1"/>
    <w:rsid w:val="00446A9B"/>
    <w:rsid w:val="004553E8"/>
    <w:rsid w:val="00465CFD"/>
    <w:rsid w:val="00476F91"/>
    <w:rsid w:val="00483406"/>
    <w:rsid w:val="0049276B"/>
    <w:rsid w:val="004A18E6"/>
    <w:rsid w:val="004A359A"/>
    <w:rsid w:val="004A5AD4"/>
    <w:rsid w:val="004A7539"/>
    <w:rsid w:val="004B1995"/>
    <w:rsid w:val="004B3006"/>
    <w:rsid w:val="004B38EA"/>
    <w:rsid w:val="004B6F6B"/>
    <w:rsid w:val="004C37BF"/>
    <w:rsid w:val="004D01C5"/>
    <w:rsid w:val="004D1C3C"/>
    <w:rsid w:val="004D7BE8"/>
    <w:rsid w:val="004E33E6"/>
    <w:rsid w:val="004F3CC2"/>
    <w:rsid w:val="004F6356"/>
    <w:rsid w:val="005010B3"/>
    <w:rsid w:val="00502503"/>
    <w:rsid w:val="00503569"/>
    <w:rsid w:val="00503737"/>
    <w:rsid w:val="0050557A"/>
    <w:rsid w:val="00505F81"/>
    <w:rsid w:val="00512EBD"/>
    <w:rsid w:val="00515BDC"/>
    <w:rsid w:val="005223F4"/>
    <w:rsid w:val="005417FF"/>
    <w:rsid w:val="005446D5"/>
    <w:rsid w:val="00550B73"/>
    <w:rsid w:val="00550CEE"/>
    <w:rsid w:val="00560715"/>
    <w:rsid w:val="00561DB0"/>
    <w:rsid w:val="00563496"/>
    <w:rsid w:val="00565ECC"/>
    <w:rsid w:val="0057078F"/>
    <w:rsid w:val="005757BB"/>
    <w:rsid w:val="00580741"/>
    <w:rsid w:val="00584AF2"/>
    <w:rsid w:val="00584B30"/>
    <w:rsid w:val="0059122D"/>
    <w:rsid w:val="00592739"/>
    <w:rsid w:val="00594E60"/>
    <w:rsid w:val="005A737E"/>
    <w:rsid w:val="005B1568"/>
    <w:rsid w:val="005B51C7"/>
    <w:rsid w:val="005F20DB"/>
    <w:rsid w:val="005F5E82"/>
    <w:rsid w:val="00600B88"/>
    <w:rsid w:val="006017DA"/>
    <w:rsid w:val="00604842"/>
    <w:rsid w:val="00604A9C"/>
    <w:rsid w:val="00605ED8"/>
    <w:rsid w:val="006135E9"/>
    <w:rsid w:val="00615BA0"/>
    <w:rsid w:val="00615CCC"/>
    <w:rsid w:val="0063467A"/>
    <w:rsid w:val="00644452"/>
    <w:rsid w:val="00646D84"/>
    <w:rsid w:val="0065406E"/>
    <w:rsid w:val="00656EF4"/>
    <w:rsid w:val="00657BFB"/>
    <w:rsid w:val="0066458C"/>
    <w:rsid w:val="00664F7B"/>
    <w:rsid w:val="0066575E"/>
    <w:rsid w:val="00666BED"/>
    <w:rsid w:val="006723A0"/>
    <w:rsid w:val="00683754"/>
    <w:rsid w:val="0068688B"/>
    <w:rsid w:val="00687346"/>
    <w:rsid w:val="00691394"/>
    <w:rsid w:val="006976E9"/>
    <w:rsid w:val="006A0CF6"/>
    <w:rsid w:val="006A7E54"/>
    <w:rsid w:val="006B1E90"/>
    <w:rsid w:val="006B4716"/>
    <w:rsid w:val="006B6804"/>
    <w:rsid w:val="006C408E"/>
    <w:rsid w:val="006E1DE4"/>
    <w:rsid w:val="006E55C7"/>
    <w:rsid w:val="006E56E0"/>
    <w:rsid w:val="006F2FF3"/>
    <w:rsid w:val="006F3382"/>
    <w:rsid w:val="00712B22"/>
    <w:rsid w:val="007170BC"/>
    <w:rsid w:val="007264E4"/>
    <w:rsid w:val="00733D7C"/>
    <w:rsid w:val="00740103"/>
    <w:rsid w:val="00740681"/>
    <w:rsid w:val="0074280E"/>
    <w:rsid w:val="00745F82"/>
    <w:rsid w:val="007464A2"/>
    <w:rsid w:val="007549F2"/>
    <w:rsid w:val="00755E24"/>
    <w:rsid w:val="0075767F"/>
    <w:rsid w:val="0076225A"/>
    <w:rsid w:val="0076566F"/>
    <w:rsid w:val="00766970"/>
    <w:rsid w:val="00767361"/>
    <w:rsid w:val="007718F2"/>
    <w:rsid w:val="00776280"/>
    <w:rsid w:val="00777CEF"/>
    <w:rsid w:val="0079233D"/>
    <w:rsid w:val="00794E2B"/>
    <w:rsid w:val="0079779A"/>
    <w:rsid w:val="007A3A90"/>
    <w:rsid w:val="007A7725"/>
    <w:rsid w:val="007B247C"/>
    <w:rsid w:val="007B5499"/>
    <w:rsid w:val="007C04E6"/>
    <w:rsid w:val="007C50CF"/>
    <w:rsid w:val="007E480D"/>
    <w:rsid w:val="007E740F"/>
    <w:rsid w:val="007F7E6B"/>
    <w:rsid w:val="008126CF"/>
    <w:rsid w:val="00817E5D"/>
    <w:rsid w:val="008213FA"/>
    <w:rsid w:val="00825B27"/>
    <w:rsid w:val="0083360F"/>
    <w:rsid w:val="00834C2F"/>
    <w:rsid w:val="0083677A"/>
    <w:rsid w:val="00846867"/>
    <w:rsid w:val="00854651"/>
    <w:rsid w:val="008605F1"/>
    <w:rsid w:val="00862C38"/>
    <w:rsid w:val="008846C9"/>
    <w:rsid w:val="0088711A"/>
    <w:rsid w:val="00893D25"/>
    <w:rsid w:val="00894F1F"/>
    <w:rsid w:val="00897A5F"/>
    <w:rsid w:val="008B3F94"/>
    <w:rsid w:val="008D0B55"/>
    <w:rsid w:val="008D0F22"/>
    <w:rsid w:val="008D69AF"/>
    <w:rsid w:val="008E2AA3"/>
    <w:rsid w:val="008E55AE"/>
    <w:rsid w:val="008F003B"/>
    <w:rsid w:val="008F70A9"/>
    <w:rsid w:val="00907A5F"/>
    <w:rsid w:val="00923D33"/>
    <w:rsid w:val="00925430"/>
    <w:rsid w:val="009424D7"/>
    <w:rsid w:val="00943F58"/>
    <w:rsid w:val="00946A91"/>
    <w:rsid w:val="00952E49"/>
    <w:rsid w:val="00980B0C"/>
    <w:rsid w:val="00983B97"/>
    <w:rsid w:val="00985D6A"/>
    <w:rsid w:val="00987054"/>
    <w:rsid w:val="009A2908"/>
    <w:rsid w:val="009A40BE"/>
    <w:rsid w:val="009A6DEB"/>
    <w:rsid w:val="009B52E7"/>
    <w:rsid w:val="009C06AF"/>
    <w:rsid w:val="009D16AB"/>
    <w:rsid w:val="009F29A4"/>
    <w:rsid w:val="009F2B8B"/>
    <w:rsid w:val="00A00606"/>
    <w:rsid w:val="00A1350E"/>
    <w:rsid w:val="00A23CFA"/>
    <w:rsid w:val="00A31A93"/>
    <w:rsid w:val="00A41CF2"/>
    <w:rsid w:val="00A45535"/>
    <w:rsid w:val="00A46AF9"/>
    <w:rsid w:val="00A53C0F"/>
    <w:rsid w:val="00A570D1"/>
    <w:rsid w:val="00A57C44"/>
    <w:rsid w:val="00A57F25"/>
    <w:rsid w:val="00A57FE3"/>
    <w:rsid w:val="00A649B9"/>
    <w:rsid w:val="00A65B0D"/>
    <w:rsid w:val="00A7415F"/>
    <w:rsid w:val="00A82EA8"/>
    <w:rsid w:val="00A841E7"/>
    <w:rsid w:val="00A84814"/>
    <w:rsid w:val="00A868E3"/>
    <w:rsid w:val="00A915C0"/>
    <w:rsid w:val="00A92C53"/>
    <w:rsid w:val="00A9346E"/>
    <w:rsid w:val="00A93DE4"/>
    <w:rsid w:val="00AA2144"/>
    <w:rsid w:val="00AA51D6"/>
    <w:rsid w:val="00AB4D39"/>
    <w:rsid w:val="00AC0389"/>
    <w:rsid w:val="00AC1055"/>
    <w:rsid w:val="00AC55D8"/>
    <w:rsid w:val="00AC5DB9"/>
    <w:rsid w:val="00AC7AC9"/>
    <w:rsid w:val="00AC7EB6"/>
    <w:rsid w:val="00AD2DDE"/>
    <w:rsid w:val="00AD5314"/>
    <w:rsid w:val="00AD7619"/>
    <w:rsid w:val="00AE555A"/>
    <w:rsid w:val="00AF0D26"/>
    <w:rsid w:val="00AF1D5C"/>
    <w:rsid w:val="00B0615A"/>
    <w:rsid w:val="00B20A28"/>
    <w:rsid w:val="00B251A0"/>
    <w:rsid w:val="00B265E5"/>
    <w:rsid w:val="00B26FD9"/>
    <w:rsid w:val="00B34731"/>
    <w:rsid w:val="00B4285D"/>
    <w:rsid w:val="00B43C20"/>
    <w:rsid w:val="00B55738"/>
    <w:rsid w:val="00B56E76"/>
    <w:rsid w:val="00B5766E"/>
    <w:rsid w:val="00B664E4"/>
    <w:rsid w:val="00B674E4"/>
    <w:rsid w:val="00B675BD"/>
    <w:rsid w:val="00B81692"/>
    <w:rsid w:val="00B87CC3"/>
    <w:rsid w:val="00B902C2"/>
    <w:rsid w:val="00BD418C"/>
    <w:rsid w:val="00BE3E90"/>
    <w:rsid w:val="00BE7CCC"/>
    <w:rsid w:val="00BF7955"/>
    <w:rsid w:val="00C00BF3"/>
    <w:rsid w:val="00C01FFD"/>
    <w:rsid w:val="00C1629B"/>
    <w:rsid w:val="00C2139F"/>
    <w:rsid w:val="00C43685"/>
    <w:rsid w:val="00C43DA4"/>
    <w:rsid w:val="00C449F0"/>
    <w:rsid w:val="00C623C0"/>
    <w:rsid w:val="00C659E7"/>
    <w:rsid w:val="00C7406F"/>
    <w:rsid w:val="00C802C2"/>
    <w:rsid w:val="00C85B43"/>
    <w:rsid w:val="00C87C62"/>
    <w:rsid w:val="00C9735B"/>
    <w:rsid w:val="00CA39C8"/>
    <w:rsid w:val="00CA4895"/>
    <w:rsid w:val="00CA7F07"/>
    <w:rsid w:val="00CB5453"/>
    <w:rsid w:val="00CC6443"/>
    <w:rsid w:val="00CC758D"/>
    <w:rsid w:val="00CD1313"/>
    <w:rsid w:val="00CE1262"/>
    <w:rsid w:val="00CE24FA"/>
    <w:rsid w:val="00CE528D"/>
    <w:rsid w:val="00CF24D4"/>
    <w:rsid w:val="00CF3136"/>
    <w:rsid w:val="00CF478D"/>
    <w:rsid w:val="00CF576A"/>
    <w:rsid w:val="00CF615B"/>
    <w:rsid w:val="00D03885"/>
    <w:rsid w:val="00D11394"/>
    <w:rsid w:val="00D11B62"/>
    <w:rsid w:val="00D13B6E"/>
    <w:rsid w:val="00D175D1"/>
    <w:rsid w:val="00D247B8"/>
    <w:rsid w:val="00D279D2"/>
    <w:rsid w:val="00D30FA7"/>
    <w:rsid w:val="00D314F4"/>
    <w:rsid w:val="00D340F4"/>
    <w:rsid w:val="00D370F0"/>
    <w:rsid w:val="00D37ED4"/>
    <w:rsid w:val="00D46617"/>
    <w:rsid w:val="00D534D9"/>
    <w:rsid w:val="00D553F8"/>
    <w:rsid w:val="00D566B5"/>
    <w:rsid w:val="00D60D54"/>
    <w:rsid w:val="00D663AD"/>
    <w:rsid w:val="00D7125F"/>
    <w:rsid w:val="00D75C19"/>
    <w:rsid w:val="00D907A0"/>
    <w:rsid w:val="00D918F4"/>
    <w:rsid w:val="00DA5010"/>
    <w:rsid w:val="00DA542D"/>
    <w:rsid w:val="00DB0F6F"/>
    <w:rsid w:val="00DC19C5"/>
    <w:rsid w:val="00DC64EC"/>
    <w:rsid w:val="00DD2421"/>
    <w:rsid w:val="00DD3DB0"/>
    <w:rsid w:val="00DD4B02"/>
    <w:rsid w:val="00DE46FF"/>
    <w:rsid w:val="00DE5426"/>
    <w:rsid w:val="00DE7DD0"/>
    <w:rsid w:val="00DF0DA6"/>
    <w:rsid w:val="00DF30A5"/>
    <w:rsid w:val="00DF4DE9"/>
    <w:rsid w:val="00DF7689"/>
    <w:rsid w:val="00E022B4"/>
    <w:rsid w:val="00E02E8B"/>
    <w:rsid w:val="00E12365"/>
    <w:rsid w:val="00E14AFD"/>
    <w:rsid w:val="00E21619"/>
    <w:rsid w:val="00E27030"/>
    <w:rsid w:val="00E27B52"/>
    <w:rsid w:val="00E3042E"/>
    <w:rsid w:val="00E33FE9"/>
    <w:rsid w:val="00E36436"/>
    <w:rsid w:val="00E41767"/>
    <w:rsid w:val="00E51AD2"/>
    <w:rsid w:val="00E533DE"/>
    <w:rsid w:val="00E5576B"/>
    <w:rsid w:val="00E56F77"/>
    <w:rsid w:val="00E63FBF"/>
    <w:rsid w:val="00E65CC6"/>
    <w:rsid w:val="00E71FF3"/>
    <w:rsid w:val="00E72B17"/>
    <w:rsid w:val="00E73259"/>
    <w:rsid w:val="00E74AAB"/>
    <w:rsid w:val="00E753B6"/>
    <w:rsid w:val="00E77C77"/>
    <w:rsid w:val="00E80808"/>
    <w:rsid w:val="00E80C98"/>
    <w:rsid w:val="00E85A1D"/>
    <w:rsid w:val="00E90FC3"/>
    <w:rsid w:val="00EA18B9"/>
    <w:rsid w:val="00EA2380"/>
    <w:rsid w:val="00EA2C52"/>
    <w:rsid w:val="00EB53B9"/>
    <w:rsid w:val="00EB71FD"/>
    <w:rsid w:val="00EB7DB4"/>
    <w:rsid w:val="00EC3FD6"/>
    <w:rsid w:val="00EC6E17"/>
    <w:rsid w:val="00ED25CB"/>
    <w:rsid w:val="00EE6ED3"/>
    <w:rsid w:val="00EF1CD4"/>
    <w:rsid w:val="00EF5B4C"/>
    <w:rsid w:val="00F06429"/>
    <w:rsid w:val="00F32387"/>
    <w:rsid w:val="00F32A90"/>
    <w:rsid w:val="00F34085"/>
    <w:rsid w:val="00F35E28"/>
    <w:rsid w:val="00F3750E"/>
    <w:rsid w:val="00F37961"/>
    <w:rsid w:val="00F41C51"/>
    <w:rsid w:val="00F438BF"/>
    <w:rsid w:val="00F449F7"/>
    <w:rsid w:val="00F46F6F"/>
    <w:rsid w:val="00F50D17"/>
    <w:rsid w:val="00F53C39"/>
    <w:rsid w:val="00F54648"/>
    <w:rsid w:val="00F54D0A"/>
    <w:rsid w:val="00F60732"/>
    <w:rsid w:val="00F63B6C"/>
    <w:rsid w:val="00F6451D"/>
    <w:rsid w:val="00F65645"/>
    <w:rsid w:val="00F662FC"/>
    <w:rsid w:val="00F66E8C"/>
    <w:rsid w:val="00F702BE"/>
    <w:rsid w:val="00F81430"/>
    <w:rsid w:val="00F84F53"/>
    <w:rsid w:val="00F856EC"/>
    <w:rsid w:val="00F91602"/>
    <w:rsid w:val="00F93BAD"/>
    <w:rsid w:val="00F941C5"/>
    <w:rsid w:val="00FA1DEE"/>
    <w:rsid w:val="00FA7D73"/>
    <w:rsid w:val="00FB2365"/>
    <w:rsid w:val="00FC47A5"/>
    <w:rsid w:val="00FC5530"/>
    <w:rsid w:val="00FC59F1"/>
    <w:rsid w:val="00FD0591"/>
    <w:rsid w:val="00FE79BD"/>
    <w:rsid w:val="00FF3E87"/>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FDFB9-ADA7-4802-87B8-E93963DF0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7</Pages>
  <Words>2183</Words>
  <Characters>12009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18</cp:revision>
  <cp:lastPrinted>2016-03-02T14:35:00Z</cp:lastPrinted>
  <dcterms:created xsi:type="dcterms:W3CDTF">2016-03-01T14:47:00Z</dcterms:created>
  <dcterms:modified xsi:type="dcterms:W3CDTF">2016-07-25T15:17:00Z</dcterms:modified>
</cp:coreProperties>
</file>