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00A17D23">
        <w:rPr>
          <w:rFonts w:ascii="Arial Narrow" w:hAnsi="Arial Narrow" w:cs="Arial"/>
          <w:i/>
          <w:sz w:val="20"/>
        </w:rPr>
        <w:t xml:space="preserve">                  </w:t>
      </w:r>
      <w:r w:rsidRPr="00C5292A">
        <w:rPr>
          <w:rFonts w:ascii="Arial Narrow" w:hAnsi="Arial Narrow" w:cs="Arial"/>
          <w:i/>
          <w:sz w:val="20"/>
        </w:rPr>
        <w:t xml:space="preserve">Sentencia de Segunda Instancia, </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583EA7">
        <w:rPr>
          <w:rFonts w:ascii="Arial Narrow" w:hAnsi="Arial Narrow" w:cs="Arial"/>
          <w:i/>
          <w:sz w:val="20"/>
        </w:rPr>
        <w:t>03</w:t>
      </w:r>
      <w:r w:rsidR="00FF75A4">
        <w:rPr>
          <w:rFonts w:ascii="Arial Narrow" w:hAnsi="Arial Narrow" w:cs="Arial"/>
          <w:i/>
          <w:sz w:val="20"/>
        </w:rPr>
        <w:t xml:space="preserve"> de </w:t>
      </w:r>
      <w:r w:rsidR="000925C8">
        <w:rPr>
          <w:rFonts w:ascii="Arial Narrow" w:hAnsi="Arial Narrow" w:cs="Arial"/>
          <w:i/>
          <w:sz w:val="20"/>
        </w:rPr>
        <w:t>marzo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0925C8">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00A17D23">
        <w:rPr>
          <w:rFonts w:ascii="Arial Narrow" w:hAnsi="Arial Narrow" w:cs="Arial"/>
          <w:b/>
          <w:bCs/>
          <w:i/>
          <w:sz w:val="20"/>
        </w:rPr>
        <w:t xml:space="preserve"> </w:t>
      </w:r>
      <w:r w:rsidR="00A17D23">
        <w:rPr>
          <w:rFonts w:ascii="Arial Narrow" w:hAnsi="Arial Narrow" w:cs="Arial"/>
          <w:b/>
          <w:bCs/>
          <w:i/>
          <w:sz w:val="20"/>
        </w:rPr>
        <w:tab/>
        <w:t xml:space="preserve">         </w:t>
      </w:r>
      <w:r w:rsidRPr="00C5292A">
        <w:rPr>
          <w:rFonts w:ascii="Arial Narrow" w:hAnsi="Arial Narrow" w:cs="Arial"/>
          <w:bCs/>
          <w:i/>
          <w:sz w:val="20"/>
        </w:rPr>
        <w:t>66001-31-05-00</w:t>
      </w:r>
      <w:r w:rsidR="00583EA7">
        <w:rPr>
          <w:rFonts w:ascii="Arial Narrow" w:hAnsi="Arial Narrow" w:cs="Arial"/>
          <w:bCs/>
          <w:i/>
          <w:sz w:val="20"/>
        </w:rPr>
        <w:t>5</w:t>
      </w:r>
      <w:r>
        <w:rPr>
          <w:rFonts w:ascii="Arial Narrow" w:hAnsi="Arial Narrow" w:cs="Arial"/>
          <w:bCs/>
          <w:i/>
          <w:sz w:val="20"/>
        </w:rPr>
        <w:t>-201</w:t>
      </w:r>
      <w:r w:rsidR="00583EA7">
        <w:rPr>
          <w:rFonts w:ascii="Arial Narrow" w:hAnsi="Arial Narrow" w:cs="Arial"/>
          <w:bCs/>
          <w:i/>
          <w:sz w:val="20"/>
        </w:rPr>
        <w:t>4</w:t>
      </w:r>
      <w:r>
        <w:rPr>
          <w:rFonts w:ascii="Arial Narrow" w:hAnsi="Arial Narrow" w:cs="Arial"/>
          <w:bCs/>
          <w:i/>
          <w:sz w:val="20"/>
        </w:rPr>
        <w:t>-00</w:t>
      </w:r>
      <w:r w:rsidR="00583EA7">
        <w:rPr>
          <w:rFonts w:ascii="Arial Narrow" w:hAnsi="Arial Narrow" w:cs="Arial"/>
          <w:bCs/>
          <w:i/>
          <w:sz w:val="20"/>
        </w:rPr>
        <w:t>313</w:t>
      </w:r>
      <w:r>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00A17D23">
        <w:rPr>
          <w:rFonts w:ascii="Arial Narrow" w:hAnsi="Arial Narrow" w:cs="Arial"/>
          <w:b/>
          <w:i/>
          <w:iCs/>
          <w:sz w:val="20"/>
        </w:rPr>
        <w:t xml:space="preserve">                       </w:t>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00A17D23">
        <w:rPr>
          <w:rFonts w:ascii="Arial Narrow" w:hAnsi="Arial Narrow" w:cs="Arial"/>
          <w:i/>
          <w:iCs/>
          <w:sz w:val="20"/>
        </w:rPr>
        <w:t xml:space="preserve">:                </w:t>
      </w:r>
      <w:r w:rsidR="00583EA7">
        <w:rPr>
          <w:rFonts w:ascii="Arial Narrow" w:hAnsi="Arial Narrow" w:cs="Arial"/>
          <w:i/>
          <w:iCs/>
          <w:sz w:val="20"/>
        </w:rPr>
        <w:t>Mónica Osorio Rojas en representación del menor Alejandro Fernández Osorio</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00A17D23">
        <w:rPr>
          <w:rFonts w:ascii="Arial Narrow" w:hAnsi="Arial Narrow" w:cs="Arial"/>
          <w:bCs/>
          <w:i/>
          <w:sz w:val="20"/>
        </w:rPr>
        <w:t xml:space="preserve">                </w:t>
      </w:r>
      <w:r w:rsidR="00583EA7">
        <w:rPr>
          <w:rFonts w:ascii="Arial Narrow" w:hAnsi="Arial Narrow" w:cs="Arial"/>
          <w:bCs/>
          <w:i/>
          <w:sz w:val="20"/>
        </w:rPr>
        <w:t>ARL Seguros de Vida Colpatria</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00A17D23">
        <w:rPr>
          <w:rFonts w:ascii="Arial Narrow" w:hAnsi="Arial Narrow" w:cs="Arial"/>
          <w:i/>
          <w:sz w:val="20"/>
        </w:rPr>
        <w:t xml:space="preserve">:    </w:t>
      </w:r>
      <w:r w:rsidR="00583EA7">
        <w:rPr>
          <w:rFonts w:ascii="Arial Narrow" w:hAnsi="Arial Narrow" w:cs="Arial"/>
          <w:i/>
          <w:sz w:val="20"/>
        </w:rPr>
        <w:t>Quinto</w:t>
      </w:r>
      <w:r w:rsidR="00F243CB">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A17D23" w:rsidP="00181D67">
      <w:pPr>
        <w:jc w:val="both"/>
        <w:rPr>
          <w:rFonts w:ascii="Arial Narrow" w:hAnsi="Arial Narrow" w:cs="Arial"/>
          <w:b/>
          <w:i/>
          <w:iCs/>
          <w:sz w:val="20"/>
        </w:rPr>
      </w:pPr>
      <w:r>
        <w:rPr>
          <w:rFonts w:ascii="Arial Narrow" w:hAnsi="Arial Narrow" w:cs="Arial"/>
          <w:b/>
          <w:i/>
          <w:iCs/>
          <w:sz w:val="20"/>
        </w:rPr>
        <w:t xml:space="preserve">Magistrado Ponente: </w:t>
      </w:r>
      <w:r w:rsidR="00181D67" w:rsidRPr="00C5292A">
        <w:rPr>
          <w:rFonts w:ascii="Arial Narrow" w:hAnsi="Arial Narrow" w:cs="Arial"/>
          <w:i/>
          <w:iCs/>
          <w:sz w:val="20"/>
        </w:rPr>
        <w:t>Francisco Javier Tamayo Tabares.</w:t>
      </w:r>
    </w:p>
    <w:p w:rsidR="004D4BA3" w:rsidRDefault="00181D67" w:rsidP="00A17D23">
      <w:pPr>
        <w:autoSpaceDE w:val="0"/>
        <w:autoSpaceDN w:val="0"/>
        <w:adjustRightInd w:val="0"/>
        <w:ind w:left="2127" w:hanging="2127"/>
        <w:jc w:val="both"/>
        <w:rPr>
          <w:rFonts w:ascii="Arial Narrow" w:hAnsi="Arial Narrow" w:cs="Arial"/>
          <w:b/>
          <w:bCs/>
          <w:i/>
          <w:sz w:val="20"/>
        </w:rPr>
      </w:pPr>
      <w:r w:rsidRPr="00C5292A">
        <w:rPr>
          <w:rFonts w:ascii="Arial Narrow" w:hAnsi="Arial Narrow" w:cs="Arial"/>
          <w:b/>
          <w:bCs/>
          <w:i/>
          <w:sz w:val="20"/>
        </w:rPr>
        <w:t xml:space="preserve">Tema a tratar: </w:t>
      </w:r>
      <w:r w:rsidRPr="00C5292A">
        <w:rPr>
          <w:rFonts w:ascii="Arial Narrow" w:hAnsi="Arial Narrow" w:cs="Arial"/>
          <w:b/>
          <w:bCs/>
          <w:i/>
          <w:sz w:val="20"/>
        </w:rPr>
        <w:tab/>
      </w:r>
    </w:p>
    <w:p w:rsidR="00DC4474" w:rsidRPr="00A17D23" w:rsidRDefault="004D4BA3" w:rsidP="00A17D23">
      <w:pPr>
        <w:autoSpaceDE w:val="0"/>
        <w:autoSpaceDN w:val="0"/>
        <w:adjustRightInd w:val="0"/>
        <w:ind w:left="1701"/>
        <w:jc w:val="both"/>
        <w:rPr>
          <w:rFonts w:ascii="Arial" w:hAnsi="Arial" w:cs="Arial"/>
          <w:bCs/>
          <w:sz w:val="18"/>
          <w:szCs w:val="18"/>
        </w:rPr>
      </w:pPr>
      <w:r w:rsidRPr="00A17D23">
        <w:rPr>
          <w:rFonts w:ascii="Arial" w:hAnsi="Arial" w:cs="Arial"/>
          <w:bCs/>
          <w:sz w:val="18"/>
          <w:szCs w:val="18"/>
        </w:rPr>
        <w:t xml:space="preserve">ACCIDENTE DE TRABAJO IN ITINERE/ </w:t>
      </w:r>
      <w:r w:rsidR="00DC4474" w:rsidRPr="00A17D23">
        <w:rPr>
          <w:rFonts w:ascii="Arial" w:hAnsi="Arial" w:cs="Arial"/>
          <w:bCs/>
          <w:sz w:val="18"/>
          <w:szCs w:val="18"/>
        </w:rPr>
        <w:t>Los accidentes que</w:t>
      </w:r>
      <w:r w:rsidR="00DC5CC2" w:rsidRPr="00A17D23">
        <w:rPr>
          <w:rFonts w:ascii="Arial" w:hAnsi="Arial" w:cs="Arial"/>
          <w:bCs/>
          <w:sz w:val="18"/>
          <w:szCs w:val="18"/>
        </w:rPr>
        <w:t xml:space="preserve"> le</w:t>
      </w:r>
      <w:r w:rsidR="00DC4474" w:rsidRPr="00A17D23">
        <w:rPr>
          <w:rFonts w:ascii="Arial" w:hAnsi="Arial" w:cs="Arial"/>
          <w:bCs/>
          <w:sz w:val="18"/>
          <w:szCs w:val="18"/>
        </w:rPr>
        <w:t xml:space="preserve"> ocurran</w:t>
      </w:r>
      <w:r w:rsidR="00DC5CC2" w:rsidRPr="00A17D23">
        <w:rPr>
          <w:rFonts w:ascii="Arial" w:hAnsi="Arial" w:cs="Arial"/>
          <w:bCs/>
          <w:sz w:val="18"/>
          <w:szCs w:val="18"/>
        </w:rPr>
        <w:t xml:space="preserve"> al empleado</w:t>
      </w:r>
      <w:r w:rsidR="00DC4474" w:rsidRPr="00A17D23">
        <w:rPr>
          <w:rFonts w:ascii="Arial" w:hAnsi="Arial" w:cs="Arial"/>
          <w:bCs/>
          <w:sz w:val="18"/>
          <w:szCs w:val="18"/>
        </w:rPr>
        <w:t xml:space="preserve"> en el traslado </w:t>
      </w:r>
      <w:r w:rsidR="00DC5CC2" w:rsidRPr="00A17D23">
        <w:rPr>
          <w:rFonts w:ascii="Arial" w:hAnsi="Arial" w:cs="Arial"/>
          <w:bCs/>
          <w:sz w:val="18"/>
          <w:szCs w:val="18"/>
        </w:rPr>
        <w:t xml:space="preserve">que deba hacer desde su </w:t>
      </w:r>
      <w:r w:rsidR="00DC5CC2" w:rsidRPr="00A17D23">
        <w:rPr>
          <w:rFonts w:ascii="Arial" w:hAnsi="Arial" w:cs="Arial"/>
          <w:bCs/>
          <w:sz w:val="18"/>
          <w:szCs w:val="18"/>
        </w:rPr>
        <w:t>lugar de residencia hasta donde debe cumplir sus funciones</w:t>
      </w:r>
      <w:r w:rsidR="00DC5CC2" w:rsidRPr="00A17D23">
        <w:rPr>
          <w:rFonts w:ascii="Arial" w:hAnsi="Arial" w:cs="Arial"/>
          <w:bCs/>
          <w:sz w:val="18"/>
          <w:szCs w:val="18"/>
        </w:rPr>
        <w:t>, adquiere</w:t>
      </w:r>
      <w:r w:rsidR="0018779E" w:rsidRPr="00A17D23">
        <w:rPr>
          <w:rFonts w:ascii="Arial" w:hAnsi="Arial" w:cs="Arial"/>
          <w:bCs/>
          <w:sz w:val="18"/>
          <w:szCs w:val="18"/>
        </w:rPr>
        <w:t>n</w:t>
      </w:r>
      <w:r w:rsidR="00DC5CC2" w:rsidRPr="00A17D23">
        <w:rPr>
          <w:rFonts w:ascii="Arial" w:hAnsi="Arial" w:cs="Arial"/>
          <w:bCs/>
          <w:sz w:val="18"/>
          <w:szCs w:val="18"/>
        </w:rPr>
        <w:t xml:space="preserve"> la calidad de laborales cuando </w:t>
      </w:r>
      <w:r w:rsidR="00B031E1" w:rsidRPr="00A17D23">
        <w:rPr>
          <w:rFonts w:ascii="Arial" w:hAnsi="Arial" w:cs="Arial"/>
          <w:bCs/>
          <w:sz w:val="18"/>
          <w:szCs w:val="18"/>
        </w:rPr>
        <w:t>el emplead</w:t>
      </w:r>
      <w:r w:rsidR="0018779E" w:rsidRPr="00A17D23">
        <w:rPr>
          <w:rFonts w:ascii="Arial" w:hAnsi="Arial" w:cs="Arial"/>
          <w:bCs/>
          <w:sz w:val="18"/>
          <w:szCs w:val="18"/>
        </w:rPr>
        <w:t>or</w:t>
      </w:r>
      <w:r w:rsidR="00B031E1" w:rsidRPr="00A17D23">
        <w:rPr>
          <w:rFonts w:ascii="Arial" w:hAnsi="Arial" w:cs="Arial"/>
          <w:bCs/>
          <w:sz w:val="18"/>
          <w:szCs w:val="18"/>
        </w:rPr>
        <w:t xml:space="preserve"> suministra el servicio de transporte</w:t>
      </w:r>
      <w:r w:rsidR="0018779E" w:rsidRPr="00A17D23">
        <w:rPr>
          <w:rFonts w:ascii="Arial" w:hAnsi="Arial" w:cs="Arial"/>
          <w:bCs/>
          <w:sz w:val="18"/>
          <w:szCs w:val="18"/>
        </w:rPr>
        <w:t xml:space="preserve"> para</w:t>
      </w:r>
      <w:r w:rsidR="00507EF0" w:rsidRPr="00A17D23">
        <w:rPr>
          <w:rFonts w:ascii="Arial" w:hAnsi="Arial" w:cs="Arial"/>
          <w:bCs/>
          <w:sz w:val="18"/>
          <w:szCs w:val="18"/>
        </w:rPr>
        <w:t xml:space="preserve"> ese desplazamiento</w:t>
      </w:r>
      <w:r w:rsidR="00B031E1" w:rsidRPr="00A17D23">
        <w:rPr>
          <w:rFonts w:ascii="Arial" w:hAnsi="Arial" w:cs="Arial"/>
          <w:bCs/>
          <w:sz w:val="18"/>
          <w:szCs w:val="18"/>
        </w:rPr>
        <w:t xml:space="preserve"> </w:t>
      </w:r>
      <w:r w:rsidR="00DC5CC2" w:rsidRPr="00A17D23">
        <w:rPr>
          <w:rFonts w:ascii="Arial" w:hAnsi="Arial" w:cs="Arial"/>
          <w:bCs/>
          <w:sz w:val="18"/>
          <w:szCs w:val="18"/>
        </w:rPr>
        <w:t xml:space="preserve"> </w:t>
      </w:r>
    </w:p>
    <w:p w:rsidR="00DC4474" w:rsidRPr="00A17D23" w:rsidRDefault="00DC4474" w:rsidP="00A17D23">
      <w:pPr>
        <w:autoSpaceDE w:val="0"/>
        <w:autoSpaceDN w:val="0"/>
        <w:adjustRightInd w:val="0"/>
        <w:ind w:left="1701"/>
        <w:jc w:val="both"/>
        <w:rPr>
          <w:rFonts w:ascii="Arial" w:hAnsi="Arial" w:cs="Arial"/>
          <w:bCs/>
          <w:sz w:val="18"/>
          <w:szCs w:val="18"/>
        </w:rPr>
      </w:pPr>
    </w:p>
    <w:p w:rsidR="004D4BA3" w:rsidRPr="00A17D23" w:rsidRDefault="00507EF0" w:rsidP="00A17D23">
      <w:pPr>
        <w:ind w:left="1701"/>
        <w:jc w:val="both"/>
        <w:rPr>
          <w:rFonts w:ascii="Arial" w:hAnsi="Arial" w:cs="Arial"/>
          <w:sz w:val="18"/>
          <w:szCs w:val="18"/>
          <w:lang w:val="es-ES"/>
        </w:rPr>
      </w:pPr>
      <w:r w:rsidRPr="00A17D23">
        <w:rPr>
          <w:rFonts w:ascii="Arial" w:hAnsi="Arial" w:cs="Arial"/>
          <w:bCs/>
          <w:sz w:val="18"/>
          <w:szCs w:val="18"/>
        </w:rPr>
        <w:t>“(…)</w:t>
      </w:r>
      <w:r w:rsidR="00316842" w:rsidRPr="00A17D23">
        <w:rPr>
          <w:rFonts w:ascii="Arial" w:hAnsi="Arial" w:cs="Arial"/>
          <w:sz w:val="18"/>
          <w:szCs w:val="18"/>
          <w:lang w:val="es-ES"/>
        </w:rPr>
        <w:t xml:space="preserve"> </w:t>
      </w:r>
      <w:r w:rsidR="004D4BA3" w:rsidRPr="00A17D23">
        <w:rPr>
          <w:rFonts w:ascii="Arial" w:hAnsi="Arial" w:cs="Arial"/>
          <w:sz w:val="18"/>
          <w:szCs w:val="18"/>
          <w:lang w:val="es-ES"/>
        </w:rPr>
        <w:t xml:space="preserve">el bípedo en que falleció Fernández Gómez era de su propiedad, no era de la empresa ni estaba adscrito a la misma y ni siquiera era una herramienta de trabajo, pues su labor se cumplía en vehículos blindados de la empresa transportadora de valores. </w:t>
      </w:r>
    </w:p>
    <w:p w:rsidR="004D4BA3" w:rsidRPr="00A17D23" w:rsidRDefault="004D4BA3" w:rsidP="00A17D23">
      <w:pPr>
        <w:ind w:left="1701"/>
        <w:jc w:val="both"/>
        <w:rPr>
          <w:rFonts w:ascii="Arial" w:hAnsi="Arial" w:cs="Arial"/>
          <w:sz w:val="18"/>
          <w:szCs w:val="18"/>
          <w:lang w:val="es-ES"/>
        </w:rPr>
      </w:pPr>
    </w:p>
    <w:p w:rsidR="004D4BA3" w:rsidRPr="00A17D23" w:rsidRDefault="004D4BA3" w:rsidP="00A17D23">
      <w:pPr>
        <w:ind w:left="1701"/>
        <w:jc w:val="both"/>
        <w:rPr>
          <w:rFonts w:ascii="Arial" w:hAnsi="Arial" w:cs="Arial"/>
          <w:sz w:val="18"/>
          <w:szCs w:val="18"/>
          <w:lang w:val="es-ES"/>
        </w:rPr>
      </w:pPr>
      <w:r w:rsidRPr="00A17D23">
        <w:rPr>
          <w:rFonts w:ascii="Arial" w:hAnsi="Arial" w:cs="Arial"/>
          <w:sz w:val="18"/>
          <w:szCs w:val="18"/>
          <w:lang w:val="es-ES"/>
        </w:rPr>
        <w:t>Lo anterior hace evidente que el sólo hecho de que el causante se dirigiera a su sitio de trabajo, no genera que el malhadado evento en el que falleció tuviera la naturaleza de laboral, porque como se vio, tal connotación se adquiere cuando el transporte lo suministra el patrono,</w:t>
      </w:r>
      <w:r w:rsidR="00316842" w:rsidRPr="00A17D23">
        <w:rPr>
          <w:rFonts w:ascii="Arial" w:hAnsi="Arial" w:cs="Arial"/>
          <w:sz w:val="18"/>
          <w:szCs w:val="18"/>
          <w:lang w:val="es-ES"/>
        </w:rPr>
        <w:t xml:space="preserve"> lo que no ocurre en este caso.”</w:t>
      </w:r>
    </w:p>
    <w:p w:rsidR="004D4BA3" w:rsidRPr="00A17D23" w:rsidRDefault="004D4BA3" w:rsidP="00A17D23">
      <w:pPr>
        <w:ind w:left="1701"/>
        <w:jc w:val="both"/>
        <w:rPr>
          <w:rFonts w:ascii="Arial" w:hAnsi="Arial" w:cs="Arial"/>
          <w:sz w:val="18"/>
          <w:szCs w:val="18"/>
          <w:lang w:val="es-ES"/>
        </w:rPr>
      </w:pPr>
    </w:p>
    <w:p w:rsidR="004D4BA3" w:rsidRPr="00A17D23" w:rsidRDefault="002505D9" w:rsidP="00A17D23">
      <w:pPr>
        <w:ind w:left="1701"/>
        <w:jc w:val="both"/>
        <w:rPr>
          <w:rFonts w:ascii="Arial" w:hAnsi="Arial" w:cs="Arial"/>
          <w:sz w:val="16"/>
          <w:szCs w:val="18"/>
          <w:lang w:val="es-ES"/>
        </w:rPr>
      </w:pPr>
      <w:r>
        <w:rPr>
          <w:rFonts w:ascii="Arial" w:hAnsi="Arial" w:cs="Arial"/>
          <w:sz w:val="16"/>
          <w:szCs w:val="18"/>
          <w:lang w:val="es-ES"/>
        </w:rPr>
        <w:t>Cita</w:t>
      </w:r>
      <w:bookmarkStart w:id="0" w:name="_GoBack"/>
      <w:bookmarkEnd w:id="0"/>
      <w:r w:rsidR="004D4BA3" w:rsidRPr="00A17D23">
        <w:rPr>
          <w:rFonts w:ascii="Arial" w:hAnsi="Arial" w:cs="Arial"/>
          <w:sz w:val="16"/>
          <w:szCs w:val="18"/>
          <w:lang w:val="es-ES"/>
        </w:rPr>
        <w:t>: Corte Suprema de Justicia, Sala Laboral, sentencia 29156 del 4 de julio de 2007.</w:t>
      </w:r>
    </w:p>
    <w:p w:rsidR="000925C8" w:rsidRDefault="000925C8" w:rsidP="002505D9">
      <w:pPr>
        <w:spacing w:line="360" w:lineRule="auto"/>
        <w:rPr>
          <w:rFonts w:ascii="Arial Narrow" w:hAnsi="Arial Narrow" w:cs="Arial"/>
          <w:b/>
          <w:sz w:val="28"/>
          <w:szCs w:val="28"/>
          <w:u w:val="single"/>
        </w:rPr>
      </w:pP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F243CB">
        <w:rPr>
          <w:rFonts w:ascii="Arial Narrow" w:eastAsia="Calibri" w:hAnsi="Arial Narrow" w:cs="Arial"/>
          <w:sz w:val="28"/>
          <w:szCs w:val="28"/>
          <w:lang w:val="es-CO" w:eastAsia="en-US"/>
        </w:rPr>
        <w:t>tres</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F243CB">
        <w:rPr>
          <w:rFonts w:ascii="Arial Narrow" w:eastAsia="Calibri" w:hAnsi="Arial Narrow" w:cs="Arial"/>
          <w:sz w:val="28"/>
          <w:szCs w:val="28"/>
          <w:lang w:val="es-CO" w:eastAsia="en-US"/>
        </w:rPr>
        <w:t>03</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0925C8">
        <w:rPr>
          <w:rFonts w:ascii="Arial Narrow" w:eastAsia="Calibri" w:hAnsi="Arial Narrow" w:cs="Arial"/>
          <w:sz w:val="28"/>
          <w:szCs w:val="28"/>
          <w:lang w:val="es-CO" w:eastAsia="en-US"/>
        </w:rPr>
        <w:t>marzo</w:t>
      </w:r>
      <w:r w:rsidR="00181D67" w:rsidRPr="00D30FA7">
        <w:rPr>
          <w:rFonts w:ascii="Arial Narrow" w:eastAsia="Calibri" w:hAnsi="Arial Narrow" w:cs="Arial"/>
          <w:sz w:val="28"/>
          <w:szCs w:val="28"/>
          <w:lang w:val="es-CO" w:eastAsia="en-US"/>
        </w:rPr>
        <w:t xml:space="preserve"> de dos mil </w:t>
      </w:r>
      <w:r w:rsidR="000925C8">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0925C8">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0925C8">
        <w:rPr>
          <w:rFonts w:ascii="Arial Narrow" w:eastAsia="Calibri" w:hAnsi="Arial Narrow" w:cs="Arial"/>
          <w:sz w:val="28"/>
          <w:szCs w:val="28"/>
          <w:lang w:val="es-CO" w:eastAsia="en-US"/>
        </w:rPr>
        <w:t>diez</w:t>
      </w:r>
      <w:r w:rsidR="00F243CB">
        <w:rPr>
          <w:rFonts w:ascii="Arial Narrow" w:eastAsia="Calibri" w:hAnsi="Arial Narrow" w:cs="Arial"/>
          <w:sz w:val="28"/>
          <w:szCs w:val="28"/>
          <w:lang w:val="es-CO" w:eastAsia="en-US"/>
        </w:rPr>
        <w:t xml:space="preserve"> y quince</w:t>
      </w:r>
      <w:r w:rsidR="00A915C0">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F243CB">
        <w:rPr>
          <w:rFonts w:ascii="Arial Narrow" w:eastAsia="Calibri" w:hAnsi="Arial Narrow" w:cs="Arial"/>
          <w:sz w:val="28"/>
          <w:szCs w:val="28"/>
          <w:lang w:val="es-CO" w:eastAsia="en-US"/>
        </w:rPr>
        <w:t>1</w:t>
      </w:r>
      <w:r w:rsidR="000925C8">
        <w:rPr>
          <w:rFonts w:ascii="Arial Narrow" w:eastAsia="Calibri" w:hAnsi="Arial Narrow" w:cs="Arial"/>
          <w:sz w:val="28"/>
          <w:szCs w:val="28"/>
          <w:lang w:val="es-CO" w:eastAsia="en-US"/>
        </w:rPr>
        <w:t>0</w:t>
      </w:r>
      <w:r w:rsidR="00181D67" w:rsidRPr="00D30FA7">
        <w:rPr>
          <w:rFonts w:ascii="Arial Narrow" w:eastAsia="Calibri" w:hAnsi="Arial Narrow" w:cs="Arial"/>
          <w:sz w:val="28"/>
          <w:szCs w:val="28"/>
          <w:lang w:val="es-CO" w:eastAsia="en-US"/>
        </w:rPr>
        <w:t>:</w:t>
      </w:r>
      <w:r w:rsidR="00F243CB">
        <w:rPr>
          <w:rFonts w:ascii="Arial Narrow" w:eastAsia="Calibri" w:hAnsi="Arial Narrow" w:cs="Arial"/>
          <w:sz w:val="28"/>
          <w:szCs w:val="28"/>
          <w:lang w:val="es-CO" w:eastAsia="en-US"/>
        </w:rPr>
        <w:t>15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el </w:t>
      </w:r>
      <w:r w:rsidR="00AD7619">
        <w:rPr>
          <w:rFonts w:ascii="Arial Narrow" w:hAnsi="Arial Narrow" w:cs="Tahoma"/>
          <w:bCs/>
          <w:color w:val="000000"/>
          <w:sz w:val="28"/>
          <w:szCs w:val="28"/>
          <w:lang w:eastAsia="es-CO"/>
        </w:rPr>
        <w:t xml:space="preserve">recurso de apelación propuesto por </w:t>
      </w:r>
      <w:r w:rsidR="00A915C0">
        <w:rPr>
          <w:rFonts w:ascii="Arial Narrow" w:hAnsi="Arial Narrow" w:cs="Tahoma"/>
          <w:bCs/>
          <w:color w:val="000000"/>
          <w:sz w:val="28"/>
          <w:szCs w:val="28"/>
          <w:lang w:eastAsia="es-CO"/>
        </w:rPr>
        <w:t>el apoderado judicial de</w:t>
      </w:r>
      <w:r w:rsidR="00F243CB">
        <w:rPr>
          <w:rFonts w:ascii="Arial Narrow" w:hAnsi="Arial Narrow" w:cs="Tahoma"/>
          <w:bCs/>
          <w:color w:val="000000"/>
          <w:sz w:val="28"/>
          <w:szCs w:val="28"/>
          <w:lang w:eastAsia="es-CO"/>
        </w:rPr>
        <w:t xml:space="preserve"> la parte demandante</w:t>
      </w:r>
      <w:r w:rsidR="00A915C0">
        <w:rPr>
          <w:rFonts w:ascii="Arial Narrow" w:hAnsi="Arial Narrow" w:cs="Tahoma"/>
          <w:bCs/>
          <w:color w:val="000000"/>
          <w:sz w:val="28"/>
          <w:szCs w:val="28"/>
          <w:lang w:eastAsia="es-CO"/>
        </w:rPr>
        <w:t xml:space="preserve"> </w:t>
      </w:r>
      <w:r w:rsidR="00F243CB">
        <w:rPr>
          <w:rFonts w:ascii="Arial Narrow" w:hAnsi="Arial Narrow" w:cs="Tahoma"/>
          <w:bCs/>
          <w:color w:val="000000"/>
          <w:sz w:val="28"/>
          <w:szCs w:val="28"/>
          <w:lang w:eastAsia="es-CO"/>
        </w:rPr>
        <w:t xml:space="preserve">contra </w:t>
      </w:r>
      <w:r w:rsidR="00AD7619">
        <w:rPr>
          <w:rFonts w:ascii="Arial Narrow" w:hAnsi="Arial Narrow" w:cs="Tahoma"/>
          <w:bCs/>
          <w:color w:val="000000"/>
          <w:sz w:val="28"/>
          <w:szCs w:val="28"/>
          <w:lang w:eastAsia="es-CO"/>
        </w:rPr>
        <w:t xml:space="preserve">la sentencia proferida el </w:t>
      </w:r>
      <w:r w:rsidR="00F243CB">
        <w:rPr>
          <w:rFonts w:ascii="Arial Narrow" w:hAnsi="Arial Narrow" w:cs="Tahoma"/>
          <w:bCs/>
          <w:color w:val="000000"/>
          <w:sz w:val="28"/>
          <w:szCs w:val="28"/>
          <w:lang w:eastAsia="es-CO"/>
        </w:rPr>
        <w:t xml:space="preserve">02 </w:t>
      </w:r>
      <w:r w:rsidR="00AD7619">
        <w:rPr>
          <w:rFonts w:ascii="Arial Narrow" w:hAnsi="Arial Narrow" w:cs="Tahoma"/>
          <w:bCs/>
          <w:color w:val="000000"/>
          <w:sz w:val="28"/>
          <w:szCs w:val="28"/>
          <w:lang w:eastAsia="es-CO"/>
        </w:rPr>
        <w:t xml:space="preserve">de </w:t>
      </w:r>
      <w:r w:rsidR="00F243CB">
        <w:rPr>
          <w:rFonts w:ascii="Arial Narrow" w:hAnsi="Arial Narrow" w:cs="Tahoma"/>
          <w:bCs/>
          <w:color w:val="000000"/>
          <w:sz w:val="28"/>
          <w:szCs w:val="28"/>
          <w:lang w:eastAsia="es-CO"/>
        </w:rPr>
        <w:t xml:space="preserve">diciembre </w:t>
      </w:r>
      <w:r w:rsidR="00AD7619">
        <w:rPr>
          <w:rFonts w:ascii="Arial Narrow" w:hAnsi="Arial Narrow" w:cs="Tahoma"/>
          <w:bCs/>
          <w:color w:val="000000"/>
          <w:sz w:val="28"/>
          <w:szCs w:val="28"/>
          <w:lang w:eastAsia="es-CO"/>
        </w:rPr>
        <w:t xml:space="preserve">de </w:t>
      </w:r>
      <w:r w:rsidR="00181D67" w:rsidRPr="00D30FA7">
        <w:rPr>
          <w:rFonts w:ascii="Arial Narrow" w:hAnsi="Arial Narrow" w:cs="Arial"/>
          <w:sz w:val="28"/>
          <w:szCs w:val="28"/>
        </w:rPr>
        <w:t xml:space="preserve">2014 por el Juzgado </w:t>
      </w:r>
      <w:r w:rsidR="00F243CB">
        <w:rPr>
          <w:rFonts w:ascii="Arial Narrow" w:hAnsi="Arial Narrow" w:cs="Arial"/>
          <w:sz w:val="28"/>
          <w:szCs w:val="28"/>
        </w:rPr>
        <w:t xml:space="preserve">Quinto </w:t>
      </w:r>
      <w:r w:rsidR="00181D67" w:rsidRPr="00D30FA7">
        <w:rPr>
          <w:rFonts w:ascii="Arial Narrow" w:hAnsi="Arial Narrow" w:cs="Arial"/>
          <w:sz w:val="28"/>
          <w:szCs w:val="28"/>
        </w:rPr>
        <w:t>Laboral del Circuito de Pereira, dentro del proceso ordinario laboral promovido por</w:t>
      </w:r>
      <w:r w:rsidR="00A915C0">
        <w:rPr>
          <w:rFonts w:ascii="Arial Narrow" w:hAnsi="Arial Narrow" w:cs="Arial"/>
          <w:sz w:val="28"/>
          <w:szCs w:val="28"/>
        </w:rPr>
        <w:t xml:space="preserve"> la señora </w:t>
      </w:r>
      <w:r w:rsidR="00F243CB">
        <w:rPr>
          <w:rFonts w:ascii="Arial Narrow" w:hAnsi="Arial Narrow" w:cs="Arial"/>
          <w:b/>
          <w:i/>
          <w:sz w:val="28"/>
          <w:szCs w:val="28"/>
        </w:rPr>
        <w:t>Mónica Osorio Rojas en representación del menor Alejandro Fernández Osorio</w:t>
      </w:r>
      <w:r w:rsidR="00181D67" w:rsidRPr="00D30FA7">
        <w:rPr>
          <w:rFonts w:ascii="Arial Narrow" w:hAnsi="Arial Narrow" w:cs="Arial"/>
          <w:b/>
          <w:i/>
          <w:sz w:val="28"/>
          <w:szCs w:val="28"/>
        </w:rPr>
        <w:t xml:space="preserve"> </w:t>
      </w:r>
      <w:r w:rsidR="00181D67" w:rsidRPr="00D30FA7">
        <w:rPr>
          <w:rFonts w:ascii="Arial Narrow" w:hAnsi="Arial Narrow" w:cs="Arial"/>
          <w:sz w:val="28"/>
          <w:szCs w:val="28"/>
        </w:rPr>
        <w:t xml:space="preserve">contra la </w:t>
      </w:r>
      <w:r w:rsidR="00F243CB">
        <w:rPr>
          <w:rFonts w:ascii="Arial Narrow" w:hAnsi="Arial Narrow" w:cs="Arial"/>
          <w:b/>
          <w:i/>
          <w:sz w:val="28"/>
          <w:szCs w:val="28"/>
        </w:rPr>
        <w:t>ARL Seguros de Vida Colpatria</w:t>
      </w:r>
      <w:r w:rsidR="00A915C0">
        <w:rPr>
          <w:rFonts w:ascii="Arial Narrow" w:hAnsi="Arial Narrow" w:cs="Arial"/>
          <w:bCs/>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6F7AD2"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 </w:t>
      </w:r>
      <w:r w:rsidR="006F7AD2">
        <w:rPr>
          <w:rFonts w:ascii="Arial Narrow" w:hAnsi="Arial Narrow" w:cs="Tahoma"/>
          <w:sz w:val="28"/>
          <w:szCs w:val="28"/>
        </w:rPr>
        <w:t xml:space="preserve">se pretende que el señor Luis Ferney </w:t>
      </w:r>
      <w:r w:rsidR="000925C8">
        <w:rPr>
          <w:rFonts w:ascii="Arial Narrow" w:hAnsi="Arial Narrow" w:cs="Tahoma"/>
          <w:sz w:val="28"/>
          <w:szCs w:val="28"/>
        </w:rPr>
        <w:t>Fernández</w:t>
      </w:r>
      <w:r w:rsidR="006F7AD2">
        <w:rPr>
          <w:rFonts w:ascii="Arial Narrow" w:hAnsi="Arial Narrow" w:cs="Tahoma"/>
          <w:sz w:val="28"/>
          <w:szCs w:val="28"/>
        </w:rPr>
        <w:t xml:space="preserve"> Gómez falleció a causa de un </w:t>
      </w:r>
      <w:r w:rsidR="006F7AD2">
        <w:rPr>
          <w:rFonts w:ascii="Arial Narrow" w:hAnsi="Arial Narrow" w:cs="Tahoma"/>
          <w:sz w:val="28"/>
          <w:szCs w:val="28"/>
        </w:rPr>
        <w:lastRenderedPageBreak/>
        <w:t>accidente de trabajo el día 19 de abril de 2012, que se declare que el menor Alejandro Fernández tiene derecho a la pensión de sobrevivientes que debe reconocer la ARL demandada; que se le pague el correspondiente retroactivo desde el 19 de abril de 2012 con los intereses moratorios de que trata el canon 141 de la Ley 100 de 1993 y las costas procesales.</w:t>
      </w:r>
    </w:p>
    <w:p w:rsidR="006F7AD2" w:rsidRDefault="006F7AD2" w:rsidP="00181D67">
      <w:pPr>
        <w:shd w:val="clear" w:color="auto" w:fill="FFFFFF"/>
        <w:spacing w:line="360" w:lineRule="auto"/>
        <w:ind w:firstLine="851"/>
        <w:jc w:val="both"/>
        <w:rPr>
          <w:rFonts w:ascii="Arial Narrow" w:hAnsi="Arial Narrow" w:cs="Tahoma"/>
          <w:sz w:val="28"/>
          <w:szCs w:val="28"/>
        </w:rPr>
      </w:pPr>
    </w:p>
    <w:p w:rsidR="00350750" w:rsidRDefault="006F7AD2"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Los hechos en que se fundamentan las aludidas pretensiones, son que el señor Luis Ferney Fernández Gómez falleció el 19 de abril de 2012 en la ciudad de Pereira, que para ese momento laboraba para la empresa transportadora de valores Cash Solutions de Colombia Ltda.</w:t>
      </w:r>
      <w:r w:rsidR="002054B4">
        <w:rPr>
          <w:rFonts w:ascii="Arial Narrow" w:hAnsi="Arial Narrow" w:cs="Tahoma"/>
          <w:sz w:val="28"/>
          <w:szCs w:val="28"/>
        </w:rPr>
        <w:t xml:space="preserve"> en el cargo de tripulante recolector; que se encontraba afiliado a la ARL Seguros de vida Colpatria; que </w:t>
      </w:r>
      <w:r w:rsidR="00350750">
        <w:rPr>
          <w:rFonts w:ascii="Arial Narrow" w:hAnsi="Arial Narrow" w:cs="Tahoma"/>
          <w:sz w:val="28"/>
          <w:szCs w:val="28"/>
        </w:rPr>
        <w:t>el 19 de abril de 2012, cuando se dirigía de la casa a su trabajo, sufrió un accidente laboral en la motocicleta adscrita a la empresa, a eso de las 5.30 a.m., que el accidente se reportó a la ARL; que el causante era el padre del menor Alejandro Fernández Osorio; que la actora, actuando en nombre de su menor hijo, elevó la reclamación de prestación por sobrevivencia a la sociedad demandada, la cual negó la misma.</w:t>
      </w:r>
    </w:p>
    <w:p w:rsidR="00350750" w:rsidRDefault="00350750" w:rsidP="00181D67">
      <w:pPr>
        <w:shd w:val="clear" w:color="auto" w:fill="FFFFFF"/>
        <w:spacing w:line="360" w:lineRule="auto"/>
        <w:ind w:firstLine="851"/>
        <w:jc w:val="both"/>
        <w:rPr>
          <w:rFonts w:ascii="Arial Narrow" w:hAnsi="Arial Narrow" w:cs="Tahoma"/>
          <w:sz w:val="28"/>
          <w:szCs w:val="28"/>
        </w:rPr>
      </w:pPr>
    </w:p>
    <w:p w:rsidR="00350750" w:rsidRDefault="002475D9"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y corrido el traslado del caso, las sociedad demandada allegó respuesta por intermedio de apoderado judicial en la cual se pronunció respecto a los hechos de la demanda, aceptando la fecha de defunción del señor Fernández Gómez, el vínculo laboral mencionado, su calidad de afiliado a esa ARL, el reporte del accidente que se hizo a esa entidad del malhadado evento, la calidad de hijo del causante del menor demandante, la solicitud de pensión y la respuesta dada por esa entidad. Frente a los restantes indica que no son ciertos, justificando su negativa en que el deceso del señor Luis Ferney no se dio con ocasión o por causa del trabajo, lo que conlleva a que su fallecimiento no fuere causada por un imprevisto de naturaleza laboral. Manifiesta total oposición a las pretensiones de la demanda y formula como excepciones de mérito las que denomina “Ausencia de obligaciones a cargo de seguros de vida Colpatria S.A.”</w:t>
      </w:r>
      <w:r w:rsidR="00C15A83">
        <w:rPr>
          <w:rFonts w:ascii="Arial Narrow" w:hAnsi="Arial Narrow" w:cs="Tahoma"/>
          <w:sz w:val="28"/>
          <w:szCs w:val="28"/>
        </w:rPr>
        <w:t>, “Limite de la eventual obligación a cargo de seguros de vida Colpatria S.A. Administradora de Riesgos Profesionales” y “Prescripción y cualquier otra excepción perentoria que se derive de la ley o del contrato de riesgos profesionales”.</w:t>
      </w:r>
      <w:r>
        <w:rPr>
          <w:rFonts w:ascii="Arial Narrow" w:hAnsi="Arial Narrow" w:cs="Tahoma"/>
          <w:sz w:val="28"/>
          <w:szCs w:val="28"/>
        </w:rPr>
        <w:t xml:space="preserve"> </w:t>
      </w:r>
    </w:p>
    <w:p w:rsidR="00687346" w:rsidRDefault="00687346" w:rsidP="002C3B7B">
      <w:pPr>
        <w:pStyle w:val="Sinespaciado"/>
      </w:pPr>
    </w:p>
    <w:p w:rsidR="000925C8" w:rsidRPr="002C3B7B" w:rsidRDefault="000925C8"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Default="00687346" w:rsidP="00A868E3">
      <w:pPr>
        <w:pStyle w:val="Sinespaciado"/>
      </w:pPr>
    </w:p>
    <w:p w:rsidR="000925C8" w:rsidRPr="00D30FA7" w:rsidRDefault="000925C8" w:rsidP="00A868E3">
      <w:pPr>
        <w:pStyle w:val="Sinespaciado"/>
      </w:pPr>
    </w:p>
    <w:p w:rsidR="00571B65" w:rsidRDefault="00181D67" w:rsidP="00181D67">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  </w:t>
      </w:r>
      <w:r w:rsidR="00080A62" w:rsidRPr="00080A62">
        <w:rPr>
          <w:rFonts w:ascii="Arial Narrow" w:hAnsi="Arial Narrow" w:cs="Tahoma"/>
          <w:sz w:val="28"/>
          <w:szCs w:val="28"/>
        </w:rPr>
        <w:t>La señora Jueza Quinta Laboral del Circuito de esta capital</w:t>
      </w:r>
      <w:r w:rsidR="000D09A7">
        <w:rPr>
          <w:rFonts w:ascii="Arial Narrow" w:hAnsi="Arial Narrow" w:cs="Tahoma"/>
          <w:sz w:val="28"/>
          <w:szCs w:val="28"/>
        </w:rPr>
        <w:t>, luego de agotadas las etapas procesales correspondientes, dictó sentencia en la que declaró probada la excepción de ausencia de obligaciones a cargo de seguros de vida Colpatria S.A. y en consecuencia negó las pretensiones demandada, imponiendo condena en costas contra la parte demandante. Para así decidir, estimó que el accidente en el cual falleció el señor Fernández Gómez no era de trabajo, dado que si bien se dio en el traslado que éste hacía hasta el lugar donde cumplía su labor, tal traslado lo hacía en un medio de transporte propio</w:t>
      </w:r>
      <w:r w:rsidR="0059060F">
        <w:rPr>
          <w:rFonts w:ascii="Arial Narrow" w:hAnsi="Arial Narrow" w:cs="Tahoma"/>
          <w:sz w:val="28"/>
          <w:szCs w:val="28"/>
        </w:rPr>
        <w:t xml:space="preserve"> y según se ha decantado por la jurisprudencia sí es de trabajo el insuceso que ocurra en este periplo, siempre que el empleador sea el que pre</w:t>
      </w:r>
      <w:r w:rsidR="003B7E72">
        <w:rPr>
          <w:rFonts w:ascii="Arial Narrow" w:hAnsi="Arial Narrow" w:cs="Tahoma"/>
          <w:sz w:val="28"/>
          <w:szCs w:val="28"/>
        </w:rPr>
        <w:t>s</w:t>
      </w:r>
      <w:r w:rsidR="0059060F">
        <w:rPr>
          <w:rFonts w:ascii="Arial Narrow" w:hAnsi="Arial Narrow" w:cs="Tahoma"/>
          <w:sz w:val="28"/>
          <w:szCs w:val="28"/>
        </w:rPr>
        <w:t>te el servicio, defina las rutas, etc., lo que no ocurre en este caso</w:t>
      </w:r>
      <w:r w:rsidR="00571B65">
        <w:rPr>
          <w:rFonts w:ascii="Arial Narrow" w:hAnsi="Arial Narrow" w:cs="Tahoma"/>
          <w:sz w:val="28"/>
          <w:szCs w:val="28"/>
        </w:rPr>
        <w:t>.</w:t>
      </w:r>
    </w:p>
    <w:p w:rsidR="00571B65" w:rsidRDefault="00571B65" w:rsidP="00181D67">
      <w:pPr>
        <w:spacing w:line="360" w:lineRule="auto"/>
        <w:ind w:firstLine="900"/>
        <w:jc w:val="both"/>
        <w:rPr>
          <w:rFonts w:ascii="Arial Narrow" w:hAnsi="Arial Narrow" w:cs="Tahoma"/>
          <w:sz w:val="28"/>
          <w:szCs w:val="28"/>
        </w:rPr>
      </w:pPr>
    </w:p>
    <w:p w:rsidR="005376A7" w:rsidRDefault="00571B65"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Asevera la falladora de primer grado, que la parte actora trató de demostrar que la motocicleta en la que se transportaba el </w:t>
      </w:r>
      <w:r w:rsidR="005376A7">
        <w:rPr>
          <w:rFonts w:ascii="Arial Narrow" w:hAnsi="Arial Narrow" w:cs="Tahoma"/>
          <w:sz w:val="28"/>
          <w:szCs w:val="28"/>
        </w:rPr>
        <w:t>fallecido</w:t>
      </w:r>
      <w:r>
        <w:rPr>
          <w:rFonts w:ascii="Arial Narrow" w:hAnsi="Arial Narrow" w:cs="Tahoma"/>
          <w:sz w:val="28"/>
          <w:szCs w:val="28"/>
        </w:rPr>
        <w:t xml:space="preserve"> al momento del </w:t>
      </w:r>
      <w:r w:rsidR="005376A7">
        <w:rPr>
          <w:rFonts w:ascii="Arial Narrow" w:hAnsi="Arial Narrow" w:cs="Tahoma"/>
          <w:sz w:val="28"/>
          <w:szCs w:val="28"/>
        </w:rPr>
        <w:t>accidente era la misma en la que desarrollaba su labor, pero tal afirmación se quedó sin sustento probatorio, al igual que aquella de que el causante recibía un auxilio de rodamiento por utilizar tal vehículo, destacando frente a este último ítem, que en caso de haberse acreditado, no variaría la situación, puesto que el empleador no generó el riesgo al suministrar el medio de transporte, sino que fue el mismo trabajador el que dispuso la forma en que manejaba su vehículo y la ruta escogida, lo que la lleva a concluir que el accidente de tránsito acaecido es de origen común.</w:t>
      </w:r>
    </w:p>
    <w:p w:rsidR="0059122D" w:rsidRDefault="0059122D" w:rsidP="00181D67">
      <w:pPr>
        <w:spacing w:line="360" w:lineRule="auto"/>
        <w:ind w:firstLine="900"/>
        <w:jc w:val="both"/>
        <w:rPr>
          <w:rFonts w:ascii="Arial Narrow" w:hAnsi="Arial Narrow" w:cs="Tahoma"/>
          <w:sz w:val="28"/>
          <w:szCs w:val="28"/>
          <w:lang w:eastAsia="es-CO"/>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III. APELACI</w:t>
      </w:r>
      <w:r>
        <w:rPr>
          <w:rFonts w:ascii="Arial Narrow" w:hAnsi="Arial Narrow" w:cs="Tahoma"/>
          <w:b/>
          <w:i/>
          <w:sz w:val="28"/>
          <w:szCs w:val="28"/>
          <w:lang w:eastAsia="es-CO"/>
        </w:rPr>
        <w:t>Ó</w:t>
      </w:r>
      <w:r w:rsidRPr="0059122D">
        <w:rPr>
          <w:rFonts w:ascii="Arial Narrow" w:hAnsi="Arial Narrow" w:cs="Tahoma"/>
          <w:b/>
          <w:i/>
          <w:sz w:val="28"/>
          <w:szCs w:val="28"/>
          <w:lang w:eastAsia="es-CO"/>
        </w:rPr>
        <w:t>N</w:t>
      </w:r>
    </w:p>
    <w:p w:rsidR="0059122D" w:rsidRDefault="0059122D" w:rsidP="00181D67">
      <w:pPr>
        <w:pStyle w:val="Sinespaciado"/>
        <w:rPr>
          <w:lang w:eastAsia="es-CO"/>
        </w:rPr>
      </w:pPr>
    </w:p>
    <w:p w:rsidR="005376A7" w:rsidRDefault="005376A7"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La procuradora judicial de la parte demandante interpuso y sustentó recurso de apelación contra la providencia mencionada, arguyendo que en el trámite del proceso quedó debidamente acreditado que el señor Luis Ferney falleció mientras se dirigía de la casa al trabajo en una moto que, si bien era de su propiedad, era utilizada para cumplir su función como tripulante recolector, lo que configura en su sentir el accidente de trabajo.</w:t>
      </w:r>
    </w:p>
    <w:p w:rsidR="0076566F" w:rsidRDefault="0076566F"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181D67"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recurso de apelación planteado, la Sala deberá abordar los siguientes problemas jurídicos, en el orden que se enuncian: </w:t>
      </w:r>
    </w:p>
    <w:p w:rsidR="0076566F" w:rsidRDefault="0076566F"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76566F"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35399E">
        <w:rPr>
          <w:rFonts w:ascii="Arial Narrow" w:hAnsi="Arial Narrow" w:cs="Tahoma"/>
          <w:i/>
          <w:color w:val="000000"/>
          <w:sz w:val="28"/>
          <w:szCs w:val="28"/>
          <w:lang w:eastAsia="es-CO"/>
        </w:rPr>
        <w:t>Se puede calificar como accidente de trabajo el evento en el que falleció el señor Luis Ferney Fernández Gómez</w:t>
      </w:r>
      <w:r>
        <w:rPr>
          <w:rFonts w:ascii="Arial Narrow" w:hAnsi="Arial Narrow" w:cs="Tahoma"/>
          <w:i/>
          <w:color w:val="000000"/>
          <w:sz w:val="28"/>
          <w:szCs w:val="28"/>
          <w:lang w:eastAsia="es-CO"/>
        </w:rPr>
        <w:t>?</w:t>
      </w:r>
    </w:p>
    <w:p w:rsidR="0076566F" w:rsidRDefault="0076566F"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9B6EDF" w:rsidRDefault="00746C86"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El primer punto a tener en cuenta para desatar el dilema planteado, es establecer qué se considera accidente de trabajo</w:t>
      </w:r>
      <w:r w:rsidR="002F2D76">
        <w:rPr>
          <w:rFonts w:ascii="Arial Narrow" w:hAnsi="Arial Narrow" w:cs="Arial"/>
          <w:sz w:val="28"/>
          <w:szCs w:val="28"/>
          <w:lang w:val="es-ES"/>
        </w:rPr>
        <w:t xml:space="preserve">. La norma </w:t>
      </w:r>
      <w:r w:rsidR="005E624C">
        <w:rPr>
          <w:rFonts w:ascii="Arial Narrow" w:hAnsi="Arial Narrow" w:cs="Arial"/>
          <w:sz w:val="28"/>
          <w:szCs w:val="28"/>
          <w:lang w:val="es-ES"/>
        </w:rPr>
        <w:t>que incorporaba la definición de accidente de trabajo por la época del infortunio, no lo era el Decreto 1295 de 1994, dado que sus artículos 9 y 10  fueron declarados inexequibles por la Corte Constitucional</w:t>
      </w:r>
      <w:r w:rsidR="00466427">
        <w:rPr>
          <w:rFonts w:ascii="Arial Narrow" w:hAnsi="Arial Narrow" w:cs="Arial"/>
          <w:sz w:val="28"/>
          <w:szCs w:val="28"/>
          <w:lang w:val="es-ES"/>
        </w:rPr>
        <w:t xml:space="preserve">, en </w:t>
      </w:r>
      <w:r w:rsidR="009B6EDF">
        <w:rPr>
          <w:rFonts w:ascii="Arial Narrow" w:hAnsi="Arial Narrow" w:cs="Arial"/>
          <w:sz w:val="28"/>
          <w:szCs w:val="28"/>
          <w:lang w:val="es-ES"/>
        </w:rPr>
        <w:t>sentencia C-858 de 2006</w:t>
      </w:r>
      <w:r w:rsidR="00466427">
        <w:rPr>
          <w:rFonts w:ascii="Arial Narrow" w:hAnsi="Arial Narrow" w:cs="Arial"/>
          <w:sz w:val="28"/>
          <w:szCs w:val="28"/>
          <w:lang w:val="es-ES"/>
        </w:rPr>
        <w:t>, tampoco regía la definición traída por la Ley 1562 de 2012, ante tal vacío, por concepto del Ministerio del ramo, ha de acudirse</w:t>
      </w:r>
      <w:r w:rsidR="009B6EDF">
        <w:rPr>
          <w:rFonts w:ascii="Arial Narrow" w:hAnsi="Arial Narrow" w:cs="Arial"/>
          <w:sz w:val="28"/>
          <w:szCs w:val="28"/>
          <w:lang w:val="es-ES"/>
        </w:rPr>
        <w:t xml:space="preserve"> a la definición contenida en el </w:t>
      </w:r>
      <w:r w:rsidR="009B6EDF" w:rsidRPr="009B6EDF">
        <w:rPr>
          <w:rFonts w:ascii="Arial Narrow" w:hAnsi="Arial Narrow" w:cs="Arial"/>
          <w:sz w:val="28"/>
          <w:szCs w:val="28"/>
          <w:lang w:val="es-ES"/>
        </w:rPr>
        <w:t xml:space="preserve">literal n del artículo 1 de la Decisión 584 de 2004 </w:t>
      </w:r>
      <w:r w:rsidR="00466427">
        <w:rPr>
          <w:rFonts w:ascii="Arial Narrow" w:hAnsi="Arial Narrow" w:cs="Arial"/>
          <w:sz w:val="28"/>
          <w:szCs w:val="28"/>
          <w:lang w:val="es-ES"/>
        </w:rPr>
        <w:t xml:space="preserve">que adoptó </w:t>
      </w:r>
      <w:r w:rsidR="009B6EDF" w:rsidRPr="009B6EDF">
        <w:rPr>
          <w:rFonts w:ascii="Arial Narrow" w:hAnsi="Arial Narrow" w:cs="Arial"/>
          <w:sz w:val="28"/>
          <w:szCs w:val="28"/>
          <w:lang w:val="es-ES"/>
        </w:rPr>
        <w:t>el instrumento Andino de Seguridad y Salud en el Trabajo</w:t>
      </w:r>
      <w:r w:rsidR="00466427">
        <w:rPr>
          <w:rFonts w:ascii="Arial Narrow" w:hAnsi="Arial Narrow" w:cs="Arial"/>
          <w:sz w:val="28"/>
          <w:szCs w:val="28"/>
          <w:lang w:val="es-ES"/>
        </w:rPr>
        <w:t>.</w:t>
      </w:r>
      <w:r w:rsidR="009B6EDF" w:rsidRPr="009B6EDF">
        <w:rPr>
          <w:rFonts w:ascii="Arial Narrow" w:hAnsi="Arial Narrow" w:cs="Arial"/>
          <w:sz w:val="28"/>
          <w:szCs w:val="28"/>
          <w:lang w:val="es-ES"/>
        </w:rPr>
        <w:t xml:space="preserve"> </w:t>
      </w:r>
      <w:r w:rsidR="009B6EDF">
        <w:rPr>
          <w:rFonts w:ascii="Arial Narrow" w:hAnsi="Arial Narrow" w:cs="Arial"/>
          <w:sz w:val="28"/>
          <w:szCs w:val="28"/>
          <w:lang w:val="es-ES"/>
        </w:rPr>
        <w:t xml:space="preserve">Tal instrumento, en su tenor literal expresa: </w:t>
      </w:r>
    </w:p>
    <w:p w:rsidR="009B6EDF" w:rsidRDefault="009B6EDF" w:rsidP="00505F81">
      <w:pPr>
        <w:spacing w:line="360" w:lineRule="auto"/>
        <w:ind w:firstLine="851"/>
        <w:jc w:val="both"/>
        <w:rPr>
          <w:rFonts w:ascii="Arial Narrow" w:hAnsi="Arial Narrow" w:cs="Arial"/>
          <w:sz w:val="28"/>
          <w:szCs w:val="28"/>
          <w:lang w:val="es-ES"/>
        </w:rPr>
      </w:pPr>
    </w:p>
    <w:p w:rsidR="009B6EDF" w:rsidRDefault="009B6EDF" w:rsidP="00505F81">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9B6EDF">
        <w:rPr>
          <w:rFonts w:ascii="Arial Narrow" w:hAnsi="Arial Narrow" w:cs="Arial"/>
          <w:i/>
          <w:sz w:val="28"/>
          <w:szCs w:val="28"/>
          <w:lang w:val="es-ES"/>
        </w:rPr>
        <w:t>Es accidente de trabajo todo suceso repentino que sobrevenga por causa o con ocasión del trabajo, y que produzca en el trabajador una lesión orgánica, una perturbación funcional, una invalidez o la muerte. Es también accidente de trabajo aquel que se produce durante la ejecución de órdenes del empleador, o durante la ejecución de una labor bajo su autoridad, aun fuera del lugar y horas de trabajo</w:t>
      </w:r>
      <w:r w:rsidR="00466427">
        <w:rPr>
          <w:rFonts w:ascii="Arial Narrow" w:hAnsi="Arial Narrow" w:cs="Arial"/>
          <w:i/>
          <w:sz w:val="28"/>
          <w:szCs w:val="28"/>
          <w:lang w:val="es-ES"/>
        </w:rPr>
        <w:t>…</w:t>
      </w:r>
      <w:r w:rsidR="001966FF">
        <w:rPr>
          <w:rFonts w:ascii="Arial Narrow" w:hAnsi="Arial Narrow" w:cs="Arial"/>
          <w:i/>
          <w:sz w:val="28"/>
          <w:szCs w:val="28"/>
          <w:lang w:val="es-ES"/>
        </w:rPr>
        <w:t>”.</w:t>
      </w:r>
    </w:p>
    <w:p w:rsidR="001966FF" w:rsidRDefault="001966FF" w:rsidP="00505F81">
      <w:pPr>
        <w:spacing w:line="360" w:lineRule="auto"/>
        <w:ind w:firstLine="851"/>
        <w:jc w:val="both"/>
        <w:rPr>
          <w:rFonts w:ascii="Arial Narrow" w:hAnsi="Arial Narrow" w:cs="Arial"/>
          <w:i/>
          <w:sz w:val="28"/>
          <w:szCs w:val="28"/>
          <w:lang w:val="es-ES"/>
        </w:rPr>
      </w:pPr>
    </w:p>
    <w:p w:rsidR="00466427" w:rsidRDefault="00466427"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Recomienda, además, a las legislaciones de cada país definir lo que considere respecto del que se produzca durante el traslado de los trabajadores desde su residencia a los lugares de trabajo o viceversa.</w:t>
      </w:r>
    </w:p>
    <w:p w:rsidR="00466427" w:rsidRPr="00466427" w:rsidRDefault="00466427" w:rsidP="00505F81">
      <w:pPr>
        <w:spacing w:line="360" w:lineRule="auto"/>
        <w:ind w:firstLine="851"/>
        <w:jc w:val="both"/>
        <w:rPr>
          <w:rFonts w:ascii="Arial Narrow" w:hAnsi="Arial Narrow" w:cs="Arial"/>
          <w:sz w:val="28"/>
          <w:szCs w:val="28"/>
          <w:lang w:val="es-ES"/>
        </w:rPr>
      </w:pPr>
    </w:p>
    <w:p w:rsidR="00A662AF" w:rsidRDefault="00F5402F"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 ese concepto, se deriva la posibilidad de que accidente de trabajo sea no solamente aquel evento desafortunado</w:t>
      </w:r>
      <w:r w:rsidR="00A662AF">
        <w:rPr>
          <w:rFonts w:ascii="Arial Narrow" w:hAnsi="Arial Narrow" w:cs="Arial"/>
          <w:sz w:val="28"/>
          <w:szCs w:val="28"/>
          <w:lang w:val="es-ES"/>
        </w:rPr>
        <w:t xml:space="preserve"> que afecte la salud del trabajador y que ocurra en el ejercicio propio de sus labores, sino que también puede entenderse como tal, el accidente padecido en todos los actos que sean conexos e indispensables para que el trabajador ejecute la labor.</w:t>
      </w:r>
    </w:p>
    <w:p w:rsidR="009E46E3" w:rsidRDefault="009E46E3" w:rsidP="00505F81">
      <w:pPr>
        <w:spacing w:line="360" w:lineRule="auto"/>
        <w:ind w:firstLine="851"/>
        <w:jc w:val="both"/>
        <w:rPr>
          <w:rFonts w:ascii="Arial Narrow" w:hAnsi="Arial Narrow" w:cs="Arial"/>
          <w:sz w:val="28"/>
          <w:szCs w:val="28"/>
          <w:lang w:val="es-ES"/>
        </w:rPr>
      </w:pPr>
    </w:p>
    <w:p w:rsidR="00C249E9" w:rsidRDefault="00756D3D" w:rsidP="00756D3D">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Uno de tales casos, es el de los traslados que debe hacer el trabajador desde su lugar de residencia hasta el sitio donde desempeña sus funciones, aspecto que se ha tratado de </w:t>
      </w:r>
      <w:r w:rsidR="00466427">
        <w:rPr>
          <w:rFonts w:ascii="Arial Narrow" w:hAnsi="Arial Narrow" w:cs="Arial"/>
          <w:sz w:val="28"/>
          <w:szCs w:val="28"/>
          <w:lang w:val="es-ES"/>
        </w:rPr>
        <w:t>regular</w:t>
      </w:r>
      <w:r w:rsidR="00C249E9">
        <w:rPr>
          <w:rFonts w:ascii="Arial Narrow" w:hAnsi="Arial Narrow" w:cs="Arial"/>
          <w:sz w:val="28"/>
          <w:szCs w:val="28"/>
          <w:lang w:val="es-ES"/>
        </w:rPr>
        <w:t xml:space="preserve"> el legislador</w:t>
      </w:r>
      <w:r>
        <w:rPr>
          <w:rFonts w:ascii="Arial Narrow" w:hAnsi="Arial Narrow" w:cs="Arial"/>
          <w:sz w:val="28"/>
          <w:szCs w:val="28"/>
          <w:lang w:val="es-ES"/>
        </w:rPr>
        <w:t xml:space="preserve">, tanto en la norma del Decreto 1295 de 1994 que fue declarada inexequible por la sentencia antes mencionada, como en la Ley 1562 de 2012 (julio 11), en la que se </w:t>
      </w:r>
      <w:r w:rsidR="00466427">
        <w:rPr>
          <w:rFonts w:ascii="Arial Narrow" w:hAnsi="Arial Narrow" w:cs="Arial"/>
          <w:sz w:val="28"/>
          <w:szCs w:val="28"/>
          <w:lang w:val="es-ES"/>
        </w:rPr>
        <w:t xml:space="preserve">extiende a ese tramo, siempre que el </w:t>
      </w:r>
      <w:r>
        <w:rPr>
          <w:rFonts w:ascii="Arial Narrow" w:hAnsi="Arial Narrow" w:cs="Arial"/>
          <w:sz w:val="28"/>
          <w:szCs w:val="28"/>
          <w:lang w:val="es-ES"/>
        </w:rPr>
        <w:t>empleador sumin</w:t>
      </w:r>
      <w:r w:rsidR="00466427">
        <w:rPr>
          <w:rFonts w:ascii="Arial Narrow" w:hAnsi="Arial Narrow" w:cs="Arial"/>
          <w:sz w:val="28"/>
          <w:szCs w:val="28"/>
          <w:lang w:val="es-ES"/>
        </w:rPr>
        <w:t>istre el servicio de transporte, disposición que se aplica en el sub-lite, por estar incorporada en la norma internacional mencionada atrás.</w:t>
      </w:r>
    </w:p>
    <w:p w:rsidR="00330301" w:rsidRDefault="00330301" w:rsidP="00756D3D">
      <w:pPr>
        <w:spacing w:line="360" w:lineRule="auto"/>
        <w:ind w:firstLine="851"/>
        <w:jc w:val="both"/>
        <w:rPr>
          <w:rFonts w:ascii="Arial Narrow" w:hAnsi="Arial Narrow" w:cs="Arial"/>
          <w:sz w:val="28"/>
          <w:szCs w:val="28"/>
          <w:lang w:val="es-ES"/>
        </w:rPr>
      </w:pPr>
    </w:p>
    <w:p w:rsidR="00C249E9" w:rsidRDefault="00C249E9" w:rsidP="00756D3D">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Sobre este tema, ha dicho la jurisprudencia de la Corte Suprema de Justicia, en su Sala de Casación Laboral, lo siguiente:</w:t>
      </w:r>
    </w:p>
    <w:p w:rsidR="00C249E9" w:rsidRDefault="00C249E9" w:rsidP="000925C8">
      <w:pPr>
        <w:spacing w:line="360" w:lineRule="auto"/>
        <w:ind w:firstLine="851"/>
        <w:jc w:val="both"/>
        <w:rPr>
          <w:rFonts w:ascii="Arial Narrow" w:hAnsi="Arial Narrow" w:cs="Arial"/>
          <w:sz w:val="28"/>
          <w:szCs w:val="28"/>
          <w:lang w:val="es-ES"/>
        </w:rPr>
      </w:pPr>
    </w:p>
    <w:p w:rsidR="00C249E9" w:rsidRPr="00C249E9" w:rsidRDefault="00C249E9" w:rsidP="000925C8">
      <w:pPr>
        <w:spacing w:line="360" w:lineRule="auto"/>
        <w:jc w:val="both"/>
        <w:rPr>
          <w:rFonts w:ascii="Arial Narrow" w:hAnsi="Arial Narrow" w:cs="Arial"/>
          <w:i/>
          <w:sz w:val="28"/>
          <w:szCs w:val="28"/>
          <w:lang w:val="es-ES"/>
        </w:rPr>
      </w:pPr>
      <w:r w:rsidRPr="00C249E9">
        <w:rPr>
          <w:rFonts w:ascii="Arial Narrow" w:hAnsi="Arial Narrow" w:cs="Arial"/>
          <w:i/>
          <w:sz w:val="28"/>
          <w:szCs w:val="28"/>
          <w:lang w:val="es-ES"/>
        </w:rPr>
        <w:t xml:space="preserve">“el llamado por la doctrina accidente de trabajo in itinere, con una visión limitada en el derecho positivo colombiano, dado que si bien en principio se presenta si se produce durante el traslado de los trabajadores desde su residencia al sitio de trabajo o viceversa, </w:t>
      </w:r>
      <w:r w:rsidRPr="00C249E9">
        <w:rPr>
          <w:rFonts w:ascii="Arial Narrow" w:hAnsi="Arial Narrow" w:cs="Arial"/>
          <w:b/>
          <w:i/>
          <w:sz w:val="28"/>
          <w:szCs w:val="28"/>
          <w:lang w:val="es-ES"/>
        </w:rPr>
        <w:t xml:space="preserve">se condiciona solamente su configuración a cuando el transporte sea suministrado por el empleador” </w:t>
      </w:r>
      <w:r>
        <w:rPr>
          <w:rFonts w:ascii="Arial Narrow" w:hAnsi="Arial Narrow" w:cs="Arial"/>
          <w:b/>
          <w:i/>
          <w:sz w:val="28"/>
          <w:szCs w:val="28"/>
          <w:lang w:val="es-ES"/>
        </w:rPr>
        <w:t xml:space="preserve">-negrillas para destacar- </w:t>
      </w:r>
      <w:r w:rsidRPr="00C249E9">
        <w:rPr>
          <w:rFonts w:ascii="Arial Narrow" w:hAnsi="Arial Narrow" w:cs="Arial"/>
          <w:b/>
          <w:i/>
          <w:sz w:val="28"/>
          <w:szCs w:val="28"/>
          <w:lang w:val="es-ES"/>
        </w:rPr>
        <w:t>(</w:t>
      </w:r>
      <w:r w:rsidRPr="00C249E9">
        <w:rPr>
          <w:rFonts w:ascii="Arial Narrow" w:hAnsi="Arial Narrow" w:cs="Tahoma"/>
          <w:b/>
          <w:sz w:val="28"/>
          <w:szCs w:val="28"/>
          <w:lang w:val="es-ES"/>
        </w:rPr>
        <w:t>Sentencia 29156 del cuatro de julio de dos mil siete).</w:t>
      </w:r>
    </w:p>
    <w:p w:rsidR="00756D3D" w:rsidRDefault="00756D3D" w:rsidP="00505F81">
      <w:pPr>
        <w:spacing w:line="360" w:lineRule="auto"/>
        <w:ind w:firstLine="851"/>
        <w:jc w:val="both"/>
        <w:rPr>
          <w:rFonts w:ascii="Arial Narrow" w:hAnsi="Arial Narrow" w:cs="Arial"/>
          <w:sz w:val="28"/>
          <w:szCs w:val="28"/>
          <w:lang w:val="es-ES"/>
        </w:rPr>
      </w:pPr>
    </w:p>
    <w:p w:rsidR="005C5229" w:rsidRDefault="00756D3D"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Y dígase de una vez que tal limitación </w:t>
      </w:r>
      <w:r w:rsidR="005C5229">
        <w:rPr>
          <w:rFonts w:ascii="Arial Narrow" w:hAnsi="Arial Narrow" w:cs="Arial"/>
          <w:sz w:val="28"/>
          <w:szCs w:val="28"/>
          <w:lang w:val="es-ES"/>
        </w:rPr>
        <w:t>al concepto</w:t>
      </w:r>
      <w:r>
        <w:rPr>
          <w:rFonts w:ascii="Arial Narrow" w:hAnsi="Arial Narrow" w:cs="Arial"/>
          <w:sz w:val="28"/>
          <w:szCs w:val="28"/>
          <w:lang w:val="es-ES"/>
        </w:rPr>
        <w:t xml:space="preserve"> de accidente de trabajo</w:t>
      </w:r>
      <w:r w:rsidR="00C249E9">
        <w:rPr>
          <w:rFonts w:ascii="Arial Narrow" w:hAnsi="Arial Narrow" w:cs="Arial"/>
          <w:sz w:val="28"/>
          <w:szCs w:val="28"/>
          <w:lang w:val="es-ES"/>
        </w:rPr>
        <w:t xml:space="preserve"> in itinere</w:t>
      </w:r>
      <w:r>
        <w:rPr>
          <w:rFonts w:ascii="Arial Narrow" w:hAnsi="Arial Narrow" w:cs="Arial"/>
          <w:sz w:val="28"/>
          <w:szCs w:val="28"/>
          <w:lang w:val="es-ES"/>
        </w:rPr>
        <w:t xml:space="preserve"> resulta acertada, puesto que si bien el traslado del</w:t>
      </w:r>
      <w:r w:rsidR="0080019E">
        <w:rPr>
          <w:rFonts w:ascii="Arial Narrow" w:hAnsi="Arial Narrow" w:cs="Arial"/>
          <w:sz w:val="28"/>
          <w:szCs w:val="28"/>
          <w:lang w:val="es-ES"/>
        </w:rPr>
        <w:t xml:space="preserve"> trabajador al sitio donde debe desempeñarse es un requisito </w:t>
      </w:r>
      <w:r w:rsidR="0080019E" w:rsidRPr="0080019E">
        <w:rPr>
          <w:rFonts w:ascii="Arial Narrow" w:hAnsi="Arial Narrow" w:cs="Arial"/>
          <w:i/>
          <w:sz w:val="28"/>
          <w:szCs w:val="28"/>
          <w:lang w:val="es-ES"/>
        </w:rPr>
        <w:t>sine</w:t>
      </w:r>
      <w:r w:rsidRPr="0080019E">
        <w:rPr>
          <w:rFonts w:ascii="Arial Narrow" w:hAnsi="Arial Narrow" w:cs="Arial"/>
          <w:i/>
          <w:sz w:val="28"/>
          <w:szCs w:val="28"/>
          <w:lang w:val="es-ES"/>
        </w:rPr>
        <w:t xml:space="preserve"> </w:t>
      </w:r>
      <w:r w:rsidR="0080019E" w:rsidRPr="0080019E">
        <w:rPr>
          <w:rFonts w:ascii="Arial Narrow" w:hAnsi="Arial Narrow" w:cs="Arial"/>
          <w:i/>
          <w:sz w:val="28"/>
          <w:szCs w:val="28"/>
          <w:lang w:val="es-ES"/>
        </w:rPr>
        <w:t>qua nom</w:t>
      </w:r>
      <w:r w:rsidR="0080019E">
        <w:rPr>
          <w:rFonts w:ascii="Arial Narrow" w:hAnsi="Arial Narrow" w:cs="Arial"/>
          <w:sz w:val="28"/>
          <w:szCs w:val="28"/>
          <w:lang w:val="es-ES"/>
        </w:rPr>
        <w:t xml:space="preserve"> para la ejecución del contrato de trabajo, no puede </w:t>
      </w:r>
      <w:r w:rsidR="005C5229">
        <w:rPr>
          <w:rFonts w:ascii="Arial Narrow" w:hAnsi="Arial Narrow" w:cs="Arial"/>
          <w:sz w:val="28"/>
          <w:szCs w:val="28"/>
          <w:lang w:val="es-ES"/>
        </w:rPr>
        <w:t>adicionársele</w:t>
      </w:r>
      <w:r w:rsidR="0080019E">
        <w:rPr>
          <w:rFonts w:ascii="Arial Narrow" w:hAnsi="Arial Narrow" w:cs="Arial"/>
          <w:sz w:val="28"/>
          <w:szCs w:val="28"/>
          <w:lang w:val="es-ES"/>
        </w:rPr>
        <w:t xml:space="preserve"> todo imprevisto o infortunio que en ese camino suceda, pues se correría el riesgo de imponer</w:t>
      </w:r>
      <w:r w:rsidR="005C5229">
        <w:rPr>
          <w:rFonts w:ascii="Arial Narrow" w:hAnsi="Arial Narrow" w:cs="Arial"/>
          <w:sz w:val="28"/>
          <w:szCs w:val="28"/>
          <w:lang w:val="es-ES"/>
        </w:rPr>
        <w:t xml:space="preserve"> </w:t>
      </w:r>
      <w:r w:rsidR="00763ED2">
        <w:rPr>
          <w:rFonts w:ascii="Arial Narrow" w:hAnsi="Arial Narrow" w:cs="Arial"/>
          <w:sz w:val="28"/>
          <w:szCs w:val="28"/>
          <w:lang w:val="es-ES"/>
        </w:rPr>
        <w:t xml:space="preserve">cargas </w:t>
      </w:r>
      <w:r w:rsidR="005C5229">
        <w:rPr>
          <w:rFonts w:ascii="Arial Narrow" w:hAnsi="Arial Narrow" w:cs="Arial"/>
          <w:sz w:val="28"/>
          <w:szCs w:val="28"/>
          <w:lang w:val="es-ES"/>
        </w:rPr>
        <w:t>desproporcionadas</w:t>
      </w:r>
      <w:r w:rsidR="00763ED2">
        <w:rPr>
          <w:rFonts w:ascii="Arial Narrow" w:hAnsi="Arial Narrow" w:cs="Arial"/>
          <w:sz w:val="28"/>
          <w:szCs w:val="28"/>
          <w:lang w:val="es-ES"/>
        </w:rPr>
        <w:t>, rompiendo la causalidad adecuada que debe observarse en estos casos para imputar el deber de resarcimiento de un daño. Y en aplicación de esa misma causalidad adecuada, es que puede delimitarse, sin lugar a equívocos, que solo puede presentarse accidente de trabajo</w:t>
      </w:r>
      <w:r w:rsidR="005C5229">
        <w:rPr>
          <w:rFonts w:ascii="Arial Narrow" w:hAnsi="Arial Narrow" w:cs="Arial"/>
          <w:sz w:val="28"/>
          <w:szCs w:val="28"/>
          <w:lang w:val="es-ES"/>
        </w:rPr>
        <w:t>,</w:t>
      </w:r>
      <w:r w:rsidR="00763ED2">
        <w:rPr>
          <w:rFonts w:ascii="Arial Narrow" w:hAnsi="Arial Narrow" w:cs="Arial"/>
          <w:sz w:val="28"/>
          <w:szCs w:val="28"/>
          <w:lang w:val="es-ES"/>
        </w:rPr>
        <w:t xml:space="preserve"> en los desplazamientos que el trabajador </w:t>
      </w:r>
      <w:r w:rsidR="005C5229">
        <w:rPr>
          <w:rFonts w:ascii="Arial Narrow" w:hAnsi="Arial Narrow" w:cs="Arial"/>
          <w:sz w:val="28"/>
          <w:szCs w:val="28"/>
          <w:lang w:val="es-ES"/>
        </w:rPr>
        <w:t xml:space="preserve">haga </w:t>
      </w:r>
      <w:r w:rsidR="00763ED2">
        <w:rPr>
          <w:rFonts w:ascii="Arial Narrow" w:hAnsi="Arial Narrow" w:cs="Arial"/>
          <w:sz w:val="28"/>
          <w:szCs w:val="28"/>
          <w:lang w:val="es-ES"/>
        </w:rPr>
        <w:t xml:space="preserve">desde y hasta su casa con el fin de ejecutar el contrato de trabajo, cuando </w:t>
      </w:r>
      <w:r w:rsidR="00466427">
        <w:rPr>
          <w:rFonts w:ascii="Arial Narrow" w:hAnsi="Arial Narrow" w:cs="Arial"/>
          <w:sz w:val="28"/>
          <w:szCs w:val="28"/>
          <w:lang w:val="es-ES"/>
        </w:rPr>
        <w:t xml:space="preserve">para </w:t>
      </w:r>
      <w:r w:rsidR="00763ED2">
        <w:rPr>
          <w:rFonts w:ascii="Arial Narrow" w:hAnsi="Arial Narrow" w:cs="Arial"/>
          <w:sz w:val="28"/>
          <w:szCs w:val="28"/>
          <w:lang w:val="es-ES"/>
        </w:rPr>
        <w:t xml:space="preserve">dicho desplazamiento </w:t>
      </w:r>
      <w:r w:rsidR="00466427">
        <w:rPr>
          <w:rFonts w:ascii="Arial Narrow" w:hAnsi="Arial Narrow" w:cs="Arial"/>
          <w:sz w:val="28"/>
          <w:szCs w:val="28"/>
          <w:lang w:val="es-ES"/>
        </w:rPr>
        <w:t xml:space="preserve">el empleador suministre el medio, </w:t>
      </w:r>
      <w:r w:rsidR="00763ED2">
        <w:rPr>
          <w:rFonts w:ascii="Arial Narrow" w:hAnsi="Arial Narrow" w:cs="Arial"/>
          <w:sz w:val="28"/>
          <w:szCs w:val="28"/>
          <w:lang w:val="es-ES"/>
        </w:rPr>
        <w:t>pues</w:t>
      </w:r>
      <w:r w:rsidR="00466427">
        <w:rPr>
          <w:rFonts w:ascii="Arial Narrow" w:hAnsi="Arial Narrow" w:cs="Arial"/>
          <w:sz w:val="28"/>
          <w:szCs w:val="28"/>
          <w:lang w:val="es-ES"/>
        </w:rPr>
        <w:t>,</w:t>
      </w:r>
      <w:r w:rsidR="00763ED2">
        <w:rPr>
          <w:rFonts w:ascii="Arial Narrow" w:hAnsi="Arial Narrow" w:cs="Arial"/>
          <w:sz w:val="28"/>
          <w:szCs w:val="28"/>
          <w:lang w:val="es-ES"/>
        </w:rPr>
        <w:t xml:space="preserve"> él en ese caso será el encargado de </w:t>
      </w:r>
      <w:r w:rsidR="00466427">
        <w:rPr>
          <w:rFonts w:ascii="Arial Narrow" w:hAnsi="Arial Narrow" w:cs="Arial"/>
          <w:sz w:val="28"/>
          <w:szCs w:val="28"/>
          <w:lang w:val="es-ES"/>
        </w:rPr>
        <w:t>asumir</w:t>
      </w:r>
      <w:r w:rsidR="00763ED2">
        <w:rPr>
          <w:rFonts w:ascii="Arial Narrow" w:hAnsi="Arial Narrow" w:cs="Arial"/>
          <w:sz w:val="28"/>
          <w:szCs w:val="28"/>
          <w:lang w:val="es-ES"/>
        </w:rPr>
        <w:t xml:space="preserve"> ese riesgo, esto es, lo convierte en el llamado a responder por cualquier evento que se presente </w:t>
      </w:r>
      <w:r w:rsidR="005C5229">
        <w:rPr>
          <w:rFonts w:ascii="Arial Narrow" w:hAnsi="Arial Narrow" w:cs="Arial"/>
          <w:sz w:val="28"/>
          <w:szCs w:val="28"/>
          <w:lang w:val="es-ES"/>
        </w:rPr>
        <w:t xml:space="preserve">durante su </w:t>
      </w:r>
      <w:r w:rsidR="00466427">
        <w:rPr>
          <w:rFonts w:ascii="Arial Narrow" w:hAnsi="Arial Narrow" w:cs="Arial"/>
          <w:sz w:val="28"/>
          <w:szCs w:val="28"/>
          <w:lang w:val="es-ES"/>
        </w:rPr>
        <w:t>traslado</w:t>
      </w:r>
      <w:r w:rsidR="005C5229">
        <w:rPr>
          <w:rFonts w:ascii="Arial Narrow" w:hAnsi="Arial Narrow" w:cs="Arial"/>
          <w:sz w:val="28"/>
          <w:szCs w:val="28"/>
          <w:lang w:val="es-ES"/>
        </w:rPr>
        <w:t>, siendo</w:t>
      </w:r>
      <w:r w:rsidR="00763ED2">
        <w:rPr>
          <w:rFonts w:ascii="Arial Narrow" w:hAnsi="Arial Narrow" w:cs="Arial"/>
          <w:sz w:val="28"/>
          <w:szCs w:val="28"/>
          <w:lang w:val="es-ES"/>
        </w:rPr>
        <w:t xml:space="preserve"> el fundamento </w:t>
      </w:r>
      <w:r w:rsidR="005C5229">
        <w:rPr>
          <w:rFonts w:ascii="Arial Narrow" w:hAnsi="Arial Narrow" w:cs="Arial"/>
          <w:sz w:val="28"/>
          <w:szCs w:val="28"/>
          <w:lang w:val="es-ES"/>
        </w:rPr>
        <w:t>de esta responsabilidad del patrono</w:t>
      </w:r>
      <w:r w:rsidR="00466427">
        <w:rPr>
          <w:rFonts w:ascii="Arial Narrow" w:hAnsi="Arial Narrow" w:cs="Arial"/>
          <w:sz w:val="28"/>
          <w:szCs w:val="28"/>
          <w:lang w:val="es-ES"/>
        </w:rPr>
        <w:t xml:space="preserve"> ya que suministra el transporte, </w:t>
      </w:r>
      <w:r w:rsidR="005C5229">
        <w:rPr>
          <w:rFonts w:ascii="Arial Narrow" w:hAnsi="Arial Narrow" w:cs="Arial"/>
          <w:sz w:val="28"/>
          <w:szCs w:val="28"/>
          <w:lang w:val="es-ES"/>
        </w:rPr>
        <w:t>más allá del concepto propio de accidente de trabajo, la obligación especial de seguridad, contenida en el numeral 2º del artícu</w:t>
      </w:r>
      <w:r w:rsidR="00466427">
        <w:rPr>
          <w:rFonts w:ascii="Arial Narrow" w:hAnsi="Arial Narrow" w:cs="Arial"/>
          <w:sz w:val="28"/>
          <w:szCs w:val="28"/>
          <w:lang w:val="es-ES"/>
        </w:rPr>
        <w:t xml:space="preserve">lo 57 del Estatuto del Trabajo. </w:t>
      </w:r>
      <w:r w:rsidR="00C249E9">
        <w:rPr>
          <w:rFonts w:ascii="Arial Narrow" w:hAnsi="Arial Narrow" w:cs="Arial"/>
          <w:sz w:val="28"/>
          <w:szCs w:val="28"/>
          <w:lang w:val="es-ES"/>
        </w:rPr>
        <w:t>En otras palabras, en estos casos, existe una extensión de la subordinación laboral</w:t>
      </w:r>
      <w:r w:rsidR="001D4133">
        <w:rPr>
          <w:rFonts w:ascii="Arial Narrow" w:hAnsi="Arial Narrow" w:cs="Arial"/>
          <w:sz w:val="28"/>
          <w:szCs w:val="28"/>
          <w:lang w:val="es-ES"/>
        </w:rPr>
        <w:t xml:space="preserve"> más allá de los límites del lugar de ejecución del convenio y, cualquier imprevisto que suceda en esas condiciones, se tornaría laboral.</w:t>
      </w:r>
    </w:p>
    <w:p w:rsidR="005C5229" w:rsidRDefault="005C5229" w:rsidP="00505F81">
      <w:pPr>
        <w:spacing w:line="360" w:lineRule="auto"/>
        <w:ind w:firstLine="851"/>
        <w:jc w:val="both"/>
        <w:rPr>
          <w:rFonts w:ascii="Arial Narrow" w:hAnsi="Arial Narrow" w:cs="Arial"/>
          <w:sz w:val="28"/>
          <w:szCs w:val="28"/>
          <w:lang w:val="es-ES"/>
        </w:rPr>
      </w:pPr>
    </w:p>
    <w:p w:rsidR="005C5229" w:rsidRDefault="005C522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síntesis de lo dicho, si bien es accidente de trabajo todo lo relacionado y necesario con la ejecución del contrato de trabajo, incluidos aquellos eventos que se presenten por fuera de la empresa, también lo es que en materia de los desplazamientos que debe ejecutar el trabajador desde y hacia su casa, la calificación de laboral de un infortunio está atada a que el empleador sea el encargado de suministrar el servicio de transporte.  </w:t>
      </w:r>
    </w:p>
    <w:p w:rsidR="005C5229" w:rsidRDefault="005C5229" w:rsidP="00505F81">
      <w:pPr>
        <w:spacing w:line="360" w:lineRule="auto"/>
        <w:ind w:firstLine="851"/>
        <w:jc w:val="both"/>
        <w:rPr>
          <w:rFonts w:ascii="Arial Narrow" w:hAnsi="Arial Narrow" w:cs="Arial"/>
          <w:sz w:val="28"/>
          <w:szCs w:val="28"/>
          <w:lang w:val="es-ES"/>
        </w:rPr>
      </w:pPr>
    </w:p>
    <w:p w:rsidR="00640513" w:rsidRDefault="005C5229"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puntual, se tiene que según </w:t>
      </w:r>
      <w:r w:rsidR="00640513">
        <w:rPr>
          <w:rFonts w:ascii="Arial Narrow" w:hAnsi="Arial Narrow" w:cs="Arial"/>
          <w:sz w:val="28"/>
          <w:szCs w:val="28"/>
          <w:lang w:val="es-ES"/>
        </w:rPr>
        <w:t xml:space="preserve">la objeción propuesta por Colpatria al empleador sobre la naturaleza de laboral del accidente en el que falleció Fernández Gómez, visible a folio 76 del expediente, éste se desplazaba en una motocicleta de su propiedad, es decir, el trabajador se encargaba de transportarse a su trabajo por sus propios medios, lo que desdibuja la posibilidad de que se configure un accidente de trabajo. Tal situación, la propiedad de la motocicleta, se reitera en el concepto técnico de accidente que obra a folio 80 del proceso, en el que se indica que el infortunado deceso del señor </w:t>
      </w:r>
      <w:r w:rsidR="000E2EFB">
        <w:rPr>
          <w:rFonts w:ascii="Arial Narrow" w:hAnsi="Arial Narrow" w:cs="Arial"/>
          <w:sz w:val="28"/>
          <w:szCs w:val="28"/>
          <w:lang w:val="es-ES"/>
        </w:rPr>
        <w:t>Fernández</w:t>
      </w:r>
      <w:r w:rsidR="00640513">
        <w:rPr>
          <w:rFonts w:ascii="Arial Narrow" w:hAnsi="Arial Narrow" w:cs="Arial"/>
          <w:sz w:val="28"/>
          <w:szCs w:val="28"/>
          <w:lang w:val="es-ES"/>
        </w:rPr>
        <w:t xml:space="preserve"> ocurrió mientras éste se desplazaba en una motocicleta d</w:t>
      </w:r>
      <w:r w:rsidR="000E2EFB">
        <w:rPr>
          <w:rFonts w:ascii="Arial Narrow" w:hAnsi="Arial Narrow" w:cs="Arial"/>
          <w:sz w:val="28"/>
          <w:szCs w:val="28"/>
          <w:lang w:val="es-ES"/>
        </w:rPr>
        <w:t>e</w:t>
      </w:r>
      <w:r w:rsidR="00640513">
        <w:rPr>
          <w:rFonts w:ascii="Arial Narrow" w:hAnsi="Arial Narrow" w:cs="Arial"/>
          <w:sz w:val="28"/>
          <w:szCs w:val="28"/>
          <w:lang w:val="es-ES"/>
        </w:rPr>
        <w:t xml:space="preserve"> su propiedad. Y finalmente, encuentra ratificación en lo dicho por la empresa G4S Cash Solutions Colombia Ltda., donde laboraba el fallecido, cuando allegan comunicación en respuesta a cuestionario enviado por el Juzgado de conocimiento, indicando que el trabajador no contaba con vehículo asignado por esa empresa y para el momento de su fallecimiento se transportaba en una motocicleta que era de su propiedad</w:t>
      </w:r>
      <w:r w:rsidR="000925C8">
        <w:rPr>
          <w:rFonts w:ascii="Arial Narrow" w:hAnsi="Arial Narrow" w:cs="Arial"/>
          <w:sz w:val="28"/>
          <w:szCs w:val="28"/>
          <w:lang w:val="es-ES"/>
        </w:rPr>
        <w:t xml:space="preserve">, situación que fue ratificada con la comunicación presentada por el Gerente de G4Cash Solutions Colombia Ltda. (fl. 9  y ss. cdno. Segunda instancia), cuando informa que el bípedo en que falleció Fernández Gómez era de su propiedad, no era de la empresa ni estaba adscrito a la misma y ni siquiera era una herramienta de trabajo, pues su labor se cumplía en vehículos blindados de la empresa transportadora de valores. </w:t>
      </w:r>
    </w:p>
    <w:p w:rsidR="00640513" w:rsidRDefault="00640513" w:rsidP="00505F81">
      <w:pPr>
        <w:spacing w:line="360" w:lineRule="auto"/>
        <w:ind w:firstLine="851"/>
        <w:jc w:val="both"/>
        <w:rPr>
          <w:rFonts w:ascii="Arial Narrow" w:hAnsi="Arial Narrow" w:cs="Arial"/>
          <w:sz w:val="28"/>
          <w:szCs w:val="28"/>
          <w:lang w:val="es-ES"/>
        </w:rPr>
      </w:pPr>
    </w:p>
    <w:p w:rsidR="00EE576F" w:rsidRDefault="000925C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Lo anterior hace </w:t>
      </w:r>
      <w:r w:rsidR="00640513">
        <w:rPr>
          <w:rFonts w:ascii="Arial Narrow" w:hAnsi="Arial Narrow" w:cs="Arial"/>
          <w:sz w:val="28"/>
          <w:szCs w:val="28"/>
          <w:lang w:val="es-ES"/>
        </w:rPr>
        <w:t xml:space="preserve">evidente que el sólo hecho de que el causante se dirigiera a su sitio de trabajo, no genera que el malhadado evento en el que falleció </w:t>
      </w:r>
      <w:r w:rsidR="000E2EFB">
        <w:rPr>
          <w:rFonts w:ascii="Arial Narrow" w:hAnsi="Arial Narrow" w:cs="Arial"/>
          <w:sz w:val="28"/>
          <w:szCs w:val="28"/>
          <w:lang w:val="es-ES"/>
        </w:rPr>
        <w:t>tuviera</w:t>
      </w:r>
      <w:r w:rsidR="00640513">
        <w:rPr>
          <w:rFonts w:ascii="Arial Narrow" w:hAnsi="Arial Narrow" w:cs="Arial"/>
          <w:sz w:val="28"/>
          <w:szCs w:val="28"/>
          <w:lang w:val="es-ES"/>
        </w:rPr>
        <w:t xml:space="preserve"> la </w:t>
      </w:r>
      <w:r w:rsidR="00EE576F">
        <w:rPr>
          <w:rFonts w:ascii="Arial Narrow" w:hAnsi="Arial Narrow" w:cs="Arial"/>
          <w:sz w:val="28"/>
          <w:szCs w:val="28"/>
          <w:lang w:val="es-ES"/>
        </w:rPr>
        <w:t>naturaleza</w:t>
      </w:r>
      <w:r w:rsidR="00640513">
        <w:rPr>
          <w:rFonts w:ascii="Arial Narrow" w:hAnsi="Arial Narrow" w:cs="Arial"/>
          <w:sz w:val="28"/>
          <w:szCs w:val="28"/>
          <w:lang w:val="es-ES"/>
        </w:rPr>
        <w:t xml:space="preserve"> de</w:t>
      </w:r>
      <w:r w:rsidR="00EE576F">
        <w:rPr>
          <w:rFonts w:ascii="Arial Narrow" w:hAnsi="Arial Narrow" w:cs="Arial"/>
          <w:sz w:val="28"/>
          <w:szCs w:val="28"/>
          <w:lang w:val="es-ES"/>
        </w:rPr>
        <w:t xml:space="preserve"> laboral, </w:t>
      </w:r>
      <w:r w:rsidR="00640513">
        <w:rPr>
          <w:rFonts w:ascii="Arial Narrow" w:hAnsi="Arial Narrow" w:cs="Arial"/>
          <w:sz w:val="28"/>
          <w:szCs w:val="28"/>
          <w:lang w:val="es-ES"/>
        </w:rPr>
        <w:t xml:space="preserve"> </w:t>
      </w:r>
      <w:r w:rsidR="00EE576F">
        <w:rPr>
          <w:rFonts w:ascii="Arial Narrow" w:hAnsi="Arial Narrow" w:cs="Arial"/>
          <w:sz w:val="28"/>
          <w:szCs w:val="28"/>
          <w:lang w:val="es-ES"/>
        </w:rPr>
        <w:t xml:space="preserve">porque como se vio, tal connotación </w:t>
      </w:r>
      <w:r w:rsidR="000E2EFB">
        <w:rPr>
          <w:rFonts w:ascii="Arial Narrow" w:hAnsi="Arial Narrow" w:cs="Arial"/>
          <w:sz w:val="28"/>
          <w:szCs w:val="28"/>
          <w:lang w:val="es-ES"/>
        </w:rPr>
        <w:t xml:space="preserve">se adquiere cuando el </w:t>
      </w:r>
      <w:r w:rsidR="00EE576F">
        <w:rPr>
          <w:rFonts w:ascii="Arial Narrow" w:hAnsi="Arial Narrow" w:cs="Arial"/>
          <w:sz w:val="28"/>
          <w:szCs w:val="28"/>
          <w:lang w:val="es-ES"/>
        </w:rPr>
        <w:t xml:space="preserve">transporte lo </w:t>
      </w:r>
      <w:r w:rsidR="000E2EFB">
        <w:rPr>
          <w:rFonts w:ascii="Arial Narrow" w:hAnsi="Arial Narrow" w:cs="Arial"/>
          <w:sz w:val="28"/>
          <w:szCs w:val="28"/>
          <w:lang w:val="es-ES"/>
        </w:rPr>
        <w:t xml:space="preserve">suministra </w:t>
      </w:r>
      <w:r w:rsidR="00EE576F">
        <w:rPr>
          <w:rFonts w:ascii="Arial Narrow" w:hAnsi="Arial Narrow" w:cs="Arial"/>
          <w:sz w:val="28"/>
          <w:szCs w:val="28"/>
          <w:lang w:val="es-ES"/>
        </w:rPr>
        <w:t xml:space="preserve">el patrono, lo que no ocurre en este caso. </w:t>
      </w:r>
    </w:p>
    <w:p w:rsidR="00EE576F" w:rsidRDefault="00EE576F" w:rsidP="00505F81">
      <w:pPr>
        <w:spacing w:line="360" w:lineRule="auto"/>
        <w:ind w:firstLine="851"/>
        <w:jc w:val="both"/>
        <w:rPr>
          <w:rFonts w:ascii="Arial Narrow" w:hAnsi="Arial Narrow" w:cs="Arial"/>
          <w:sz w:val="28"/>
          <w:szCs w:val="28"/>
          <w:lang w:val="es-ES"/>
        </w:rPr>
      </w:pPr>
    </w:p>
    <w:p w:rsidR="000E2EFB" w:rsidRDefault="00EE576F"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lo tanto, la decisión de la Jueza a-quo se encuentra en consonancia con la legislación y la jurisprudencia aplicable y, por lo mismo, habrá de llegarse a la misma conclusión de negar las pretensiones de la demanda, precisándose que no es procedente la declaratoria de una excepción de mérito cuando no existe derecho que enervar, razón por la cual se revocará el numeral primero de la parte resolutiva de </w:t>
      </w:r>
      <w:r w:rsidR="000E2EFB">
        <w:rPr>
          <w:rFonts w:ascii="Arial Narrow" w:hAnsi="Arial Narrow" w:cs="Arial"/>
          <w:sz w:val="28"/>
          <w:szCs w:val="28"/>
          <w:lang w:val="es-ES"/>
        </w:rPr>
        <w:t>la providencia y simplemente se negarán las pretensiones de la demanda.</w:t>
      </w:r>
    </w:p>
    <w:p w:rsidR="000E2EFB" w:rsidRDefault="000E2EFB" w:rsidP="00505F81">
      <w:pPr>
        <w:spacing w:line="360" w:lineRule="auto"/>
        <w:ind w:firstLine="851"/>
        <w:jc w:val="both"/>
        <w:rPr>
          <w:rFonts w:ascii="Arial Narrow" w:hAnsi="Arial Narrow" w:cs="Arial"/>
          <w:sz w:val="28"/>
          <w:szCs w:val="28"/>
          <w:lang w:val="es-ES"/>
        </w:rPr>
      </w:pPr>
    </w:p>
    <w:p w:rsidR="00763ED2" w:rsidRDefault="000E2EFB"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en esta instancia.</w:t>
      </w:r>
      <w:r w:rsidR="00EE576F">
        <w:rPr>
          <w:rFonts w:ascii="Arial Narrow" w:hAnsi="Arial Narrow" w:cs="Arial"/>
          <w:sz w:val="28"/>
          <w:szCs w:val="28"/>
          <w:lang w:val="es-ES"/>
        </w:rPr>
        <w:t xml:space="preserve"> </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8213FA" w:rsidRDefault="008213FA" w:rsidP="007E480D">
      <w:pPr>
        <w:pStyle w:val="Textoindependiente31"/>
        <w:ind w:firstLine="708"/>
        <w:rPr>
          <w:rFonts w:ascii="Arial Narrow" w:hAnsi="Arial Narrow" w:cs="Arial"/>
          <w:i/>
          <w:szCs w:val="28"/>
        </w:rPr>
      </w:pPr>
      <w:r>
        <w:rPr>
          <w:rFonts w:ascii="Arial Narrow" w:hAnsi="Arial Narrow" w:cs="Arial"/>
          <w:b/>
          <w:i/>
          <w:spacing w:val="-2"/>
          <w:szCs w:val="28"/>
        </w:rPr>
        <w:t xml:space="preserve">1. </w:t>
      </w:r>
      <w:r w:rsidR="000E2EFB">
        <w:rPr>
          <w:rFonts w:ascii="Arial Narrow" w:hAnsi="Arial Narrow" w:cs="Arial"/>
          <w:b/>
          <w:i/>
          <w:spacing w:val="-2"/>
          <w:szCs w:val="28"/>
        </w:rPr>
        <w:t xml:space="preserve">Revoca </w:t>
      </w:r>
      <w:r w:rsidR="000E2EFB" w:rsidRPr="000E2EFB">
        <w:rPr>
          <w:rFonts w:ascii="Arial Narrow" w:hAnsi="Arial Narrow" w:cs="Arial"/>
          <w:spacing w:val="-2"/>
          <w:szCs w:val="28"/>
        </w:rPr>
        <w:t>el ordinal primero de la sentencia proferida</w:t>
      </w:r>
      <w:r w:rsidR="000E2EFB">
        <w:rPr>
          <w:rFonts w:ascii="Arial Narrow" w:hAnsi="Arial Narrow" w:cs="Arial"/>
          <w:i/>
          <w:spacing w:val="-2"/>
          <w:szCs w:val="28"/>
        </w:rPr>
        <w:t xml:space="preserve"> </w:t>
      </w:r>
      <w:r w:rsidR="007E480D" w:rsidRPr="00E80808">
        <w:rPr>
          <w:rFonts w:ascii="Arial Narrow" w:hAnsi="Arial Narrow" w:cs="Arial"/>
          <w:szCs w:val="28"/>
        </w:rPr>
        <w:t xml:space="preserve">el </w:t>
      </w:r>
      <w:r w:rsidR="009A6DEB">
        <w:rPr>
          <w:rFonts w:ascii="Arial Narrow" w:hAnsi="Arial Narrow" w:cs="Arial"/>
          <w:szCs w:val="28"/>
        </w:rPr>
        <w:t>2</w:t>
      </w:r>
      <w:r w:rsidR="007E480D" w:rsidRPr="00E80808">
        <w:rPr>
          <w:rFonts w:ascii="Arial Narrow" w:hAnsi="Arial Narrow" w:cs="Arial"/>
          <w:szCs w:val="28"/>
        </w:rPr>
        <w:t xml:space="preserve"> de </w:t>
      </w:r>
      <w:r w:rsidR="000E2EFB">
        <w:rPr>
          <w:rFonts w:ascii="Arial Narrow" w:hAnsi="Arial Narrow" w:cs="Arial"/>
          <w:szCs w:val="28"/>
        </w:rPr>
        <w:t>diciembre</w:t>
      </w:r>
      <w:r w:rsidR="007E480D" w:rsidRPr="00E80808">
        <w:rPr>
          <w:rFonts w:ascii="Arial Narrow" w:hAnsi="Arial Narrow" w:cs="Arial"/>
          <w:szCs w:val="28"/>
        </w:rPr>
        <w:t xml:space="preserve"> de 2014 por el Juzgado </w:t>
      </w:r>
      <w:r w:rsidR="000E2EFB">
        <w:rPr>
          <w:rFonts w:ascii="Arial Narrow" w:hAnsi="Arial Narrow" w:cs="Arial"/>
          <w:szCs w:val="28"/>
        </w:rPr>
        <w:t>Quinto</w:t>
      </w:r>
      <w:r w:rsidR="009A6DEB">
        <w:rPr>
          <w:rFonts w:ascii="Arial Narrow" w:hAnsi="Arial Narrow" w:cs="Arial"/>
          <w:szCs w:val="28"/>
        </w:rPr>
        <w:t xml:space="preserve"> </w:t>
      </w:r>
      <w:r w:rsidR="007E480D" w:rsidRPr="00E80808">
        <w:rPr>
          <w:rFonts w:ascii="Arial Narrow" w:hAnsi="Arial Narrow" w:cs="Arial"/>
          <w:szCs w:val="28"/>
        </w:rPr>
        <w:t xml:space="preserve">Laboral del Circuito de Pereira, dentro del proceso ordinario laboral de </w:t>
      </w:r>
      <w:r w:rsidR="00E04014" w:rsidRPr="00E04014">
        <w:rPr>
          <w:rFonts w:ascii="Arial Narrow" w:hAnsi="Arial Narrow" w:cs="Arial"/>
          <w:b/>
          <w:i/>
          <w:szCs w:val="28"/>
        </w:rPr>
        <w:t>por la señora Mónica Osorio Rojas en representación del menor Alejandro Fernández Osorio contra l</w:t>
      </w:r>
      <w:r w:rsidR="00E04014">
        <w:rPr>
          <w:rFonts w:ascii="Arial Narrow" w:hAnsi="Arial Narrow" w:cs="Arial"/>
          <w:b/>
          <w:i/>
          <w:szCs w:val="28"/>
        </w:rPr>
        <w:t>a ARL Seguros de Vida Colpatria.</w:t>
      </w:r>
    </w:p>
    <w:p w:rsidR="00E04014" w:rsidRPr="00E04014" w:rsidRDefault="00E04014" w:rsidP="007E480D">
      <w:pPr>
        <w:pStyle w:val="Textoindependiente31"/>
        <w:ind w:firstLine="708"/>
        <w:rPr>
          <w:rFonts w:ascii="Arial Narrow" w:hAnsi="Arial Narrow" w:cs="Arial"/>
          <w:bCs/>
          <w:szCs w:val="28"/>
        </w:rPr>
      </w:pPr>
    </w:p>
    <w:p w:rsidR="00E04014" w:rsidRDefault="008213FA" w:rsidP="007E480D">
      <w:pPr>
        <w:pStyle w:val="Textoindependiente31"/>
        <w:ind w:firstLine="708"/>
        <w:rPr>
          <w:rFonts w:ascii="Arial Narrow" w:hAnsi="Arial Narrow" w:cs="Arial"/>
          <w:bCs/>
          <w:i/>
          <w:szCs w:val="28"/>
        </w:rPr>
      </w:pPr>
      <w:r w:rsidRPr="008213FA">
        <w:rPr>
          <w:rFonts w:ascii="Arial Narrow" w:hAnsi="Arial Narrow" w:cs="Arial"/>
          <w:b/>
          <w:bCs/>
          <w:i/>
          <w:szCs w:val="28"/>
        </w:rPr>
        <w:t>2.</w:t>
      </w:r>
      <w:r w:rsidR="00E04014">
        <w:rPr>
          <w:rFonts w:ascii="Arial Narrow" w:hAnsi="Arial Narrow" w:cs="Arial"/>
          <w:b/>
          <w:bCs/>
          <w:i/>
          <w:szCs w:val="28"/>
        </w:rPr>
        <w:t xml:space="preserve"> Confirma </w:t>
      </w:r>
      <w:r w:rsidR="00E04014">
        <w:rPr>
          <w:rFonts w:ascii="Arial Narrow" w:hAnsi="Arial Narrow" w:cs="Arial"/>
          <w:bCs/>
          <w:i/>
          <w:szCs w:val="28"/>
        </w:rPr>
        <w:t>en todo lo demás.</w:t>
      </w:r>
      <w:r>
        <w:rPr>
          <w:rFonts w:ascii="Arial Narrow" w:hAnsi="Arial Narrow" w:cs="Arial"/>
          <w:bCs/>
          <w:i/>
          <w:szCs w:val="28"/>
        </w:rPr>
        <w:t xml:space="preserve"> </w:t>
      </w:r>
    </w:p>
    <w:p w:rsidR="00E04014" w:rsidRDefault="00E04014" w:rsidP="007E480D">
      <w:pPr>
        <w:pStyle w:val="Textoindependiente31"/>
        <w:ind w:firstLine="708"/>
        <w:rPr>
          <w:rFonts w:ascii="Arial Narrow" w:hAnsi="Arial Narrow" w:cs="Arial"/>
          <w:bCs/>
          <w:i/>
          <w:szCs w:val="28"/>
        </w:rPr>
      </w:pPr>
    </w:p>
    <w:p w:rsidR="008213FA" w:rsidRPr="008213FA" w:rsidRDefault="00E04014" w:rsidP="007E480D">
      <w:pPr>
        <w:pStyle w:val="Textoindependiente31"/>
        <w:ind w:firstLine="708"/>
        <w:rPr>
          <w:rFonts w:ascii="Arial Narrow" w:hAnsi="Arial Narrow" w:cs="Arial"/>
          <w:bCs/>
          <w:szCs w:val="28"/>
        </w:rPr>
      </w:pPr>
      <w:r w:rsidRPr="00E04014">
        <w:rPr>
          <w:rFonts w:ascii="Arial Narrow" w:hAnsi="Arial Narrow" w:cs="Arial"/>
          <w:b/>
          <w:bCs/>
          <w:i/>
          <w:szCs w:val="28"/>
        </w:rPr>
        <w:t>3.</w:t>
      </w:r>
      <w:r>
        <w:rPr>
          <w:rFonts w:ascii="Arial Narrow" w:hAnsi="Arial Narrow" w:cs="Arial"/>
          <w:bCs/>
          <w:szCs w:val="28"/>
        </w:rPr>
        <w:t xml:space="preserve"> Sin costas en esta </w:t>
      </w:r>
      <w:r w:rsidR="008213FA" w:rsidRPr="008213FA">
        <w:rPr>
          <w:rFonts w:ascii="Arial Narrow" w:hAnsi="Arial Narrow" w:cs="Arial"/>
          <w:bCs/>
          <w:szCs w:val="28"/>
        </w:rPr>
        <w:t>instancia</w:t>
      </w:r>
      <w:r>
        <w:rPr>
          <w:rFonts w:ascii="Arial Narrow" w:hAnsi="Arial Narrow" w:cs="Arial"/>
          <w:bCs/>
          <w:szCs w:val="28"/>
        </w:rPr>
        <w:t>.</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0925C8">
        <w:rPr>
          <w:rFonts w:ascii="Arial Narrow" w:hAnsi="Arial Narrow" w:cs="Microsoft Sans Serif"/>
          <w:b/>
          <w:bCs/>
          <w:iCs/>
          <w:sz w:val="28"/>
          <w:szCs w:val="28"/>
          <w:lang w:val="es-ES"/>
        </w:rPr>
        <w:t>ISSA RAFAEL ULLOQUE TOSCANO</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Magistrado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897A5F" w:rsidRDefault="00897A5F" w:rsidP="007E480D">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7E480D" w:rsidRPr="00E80808" w:rsidRDefault="000925C8" w:rsidP="007E480D">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Leonardo Cortes Pérez</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7E480D" w:rsidRPr="00E80808">
        <w:rPr>
          <w:rFonts w:ascii="Arial Narrow" w:hAnsi="Arial Narrow" w:cs="Microsoft Sans Serif"/>
          <w:iCs/>
          <w:sz w:val="28"/>
          <w:szCs w:val="28"/>
          <w:lang w:val="es-ES"/>
        </w:rPr>
        <w:t>Secretari</w:t>
      </w:r>
      <w:r w:rsidR="000925C8">
        <w:rPr>
          <w:rFonts w:ascii="Arial Narrow" w:hAnsi="Arial Narrow" w:cs="Microsoft Sans Serif"/>
          <w:iCs/>
          <w:sz w:val="28"/>
          <w:szCs w:val="28"/>
          <w:lang w:val="es-ES"/>
        </w:rPr>
        <w:t>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B25" w:rsidRDefault="00450B25" w:rsidP="00181D67">
      <w:r>
        <w:separator/>
      </w:r>
    </w:p>
  </w:endnote>
  <w:endnote w:type="continuationSeparator" w:id="0">
    <w:p w:rsidR="00450B25" w:rsidRDefault="00450B25"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0B25">
      <w:rPr>
        <w:rStyle w:val="Nmerodepgina"/>
        <w:noProof/>
      </w:rPr>
      <w:t>1</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B25" w:rsidRDefault="00450B25" w:rsidP="00181D67">
      <w:r>
        <w:separator/>
      </w:r>
    </w:p>
  </w:footnote>
  <w:footnote w:type="continuationSeparator" w:id="0">
    <w:p w:rsidR="00450B25" w:rsidRDefault="00450B25"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583EA7">
      <w:rPr>
        <w:rFonts w:ascii="Arial" w:hAnsi="Arial" w:cs="Arial"/>
        <w:bCs/>
        <w:i/>
        <w:sz w:val="16"/>
        <w:szCs w:val="16"/>
      </w:rPr>
      <w:t>5</w:t>
    </w:r>
    <w:r>
      <w:rPr>
        <w:rFonts w:ascii="Arial" w:hAnsi="Arial" w:cs="Arial"/>
        <w:bCs/>
        <w:i/>
        <w:sz w:val="16"/>
        <w:szCs w:val="16"/>
      </w:rPr>
      <w:t>-201</w:t>
    </w:r>
    <w:r w:rsidR="00583EA7">
      <w:rPr>
        <w:rFonts w:ascii="Arial" w:hAnsi="Arial" w:cs="Arial"/>
        <w:bCs/>
        <w:i/>
        <w:sz w:val="16"/>
        <w:szCs w:val="16"/>
      </w:rPr>
      <w:t>4</w:t>
    </w:r>
    <w:r>
      <w:rPr>
        <w:rFonts w:ascii="Arial" w:hAnsi="Arial" w:cs="Arial"/>
        <w:bCs/>
        <w:i/>
        <w:sz w:val="16"/>
        <w:szCs w:val="16"/>
      </w:rPr>
      <w:t>-00</w:t>
    </w:r>
    <w:r w:rsidR="00583EA7">
      <w:rPr>
        <w:rFonts w:ascii="Arial" w:hAnsi="Arial" w:cs="Arial"/>
        <w:bCs/>
        <w:i/>
        <w:sz w:val="16"/>
        <w:szCs w:val="16"/>
      </w:rPr>
      <w:t>313</w:t>
    </w:r>
    <w:r>
      <w:rPr>
        <w:rFonts w:ascii="Arial" w:hAnsi="Arial" w:cs="Arial"/>
        <w:bCs/>
        <w:i/>
        <w:sz w:val="16"/>
        <w:szCs w:val="16"/>
      </w:rPr>
      <w:t>-01</w:t>
    </w:r>
  </w:p>
  <w:p w:rsidR="0083360F" w:rsidRPr="00BD0CC8" w:rsidRDefault="00583EA7" w:rsidP="00FB2365">
    <w:pPr>
      <w:jc w:val="both"/>
      <w:rPr>
        <w:rFonts w:ascii="Arial" w:hAnsi="Arial" w:cs="Arial"/>
        <w:bCs/>
        <w:i/>
        <w:iCs/>
        <w:sz w:val="16"/>
        <w:szCs w:val="16"/>
      </w:rPr>
    </w:pPr>
    <w:r>
      <w:rPr>
        <w:rFonts w:ascii="Arial" w:hAnsi="Arial" w:cs="Arial"/>
        <w:bCs/>
        <w:i/>
        <w:sz w:val="16"/>
        <w:szCs w:val="16"/>
      </w:rPr>
      <w:t>Mónica Osorio Rojas</w:t>
    </w:r>
    <w:r w:rsidR="0083360F">
      <w:rPr>
        <w:rFonts w:ascii="Arial" w:hAnsi="Arial" w:cs="Arial"/>
        <w:bCs/>
        <w:i/>
        <w:sz w:val="16"/>
        <w:szCs w:val="16"/>
      </w:rPr>
      <w:t xml:space="preserve"> vs </w:t>
    </w:r>
    <w:r>
      <w:rPr>
        <w:rFonts w:ascii="Arial" w:hAnsi="Arial" w:cs="Arial"/>
        <w:bCs/>
        <w:i/>
        <w:sz w:val="16"/>
        <w:szCs w:val="16"/>
      </w:rPr>
      <w:t>ARL seguros de Vida Colpatria</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753B"/>
    <w:rsid w:val="00027513"/>
    <w:rsid w:val="0003620B"/>
    <w:rsid w:val="00036CF3"/>
    <w:rsid w:val="00057514"/>
    <w:rsid w:val="0006495E"/>
    <w:rsid w:val="000667FF"/>
    <w:rsid w:val="000700E7"/>
    <w:rsid w:val="00071203"/>
    <w:rsid w:val="00073FF8"/>
    <w:rsid w:val="000745A2"/>
    <w:rsid w:val="00080A62"/>
    <w:rsid w:val="00083ED6"/>
    <w:rsid w:val="000925C8"/>
    <w:rsid w:val="000A26AC"/>
    <w:rsid w:val="000B5AFB"/>
    <w:rsid w:val="000C0A92"/>
    <w:rsid w:val="000D09A7"/>
    <w:rsid w:val="000D6F62"/>
    <w:rsid w:val="000E2EFB"/>
    <w:rsid w:val="000E3687"/>
    <w:rsid w:val="000E7F42"/>
    <w:rsid w:val="000F604F"/>
    <w:rsid w:val="00113DFF"/>
    <w:rsid w:val="00114E6E"/>
    <w:rsid w:val="00122B74"/>
    <w:rsid w:val="001342E2"/>
    <w:rsid w:val="00151FAB"/>
    <w:rsid w:val="0015632C"/>
    <w:rsid w:val="00156587"/>
    <w:rsid w:val="00160D05"/>
    <w:rsid w:val="0016407C"/>
    <w:rsid w:val="00172834"/>
    <w:rsid w:val="00180C77"/>
    <w:rsid w:val="001818C1"/>
    <w:rsid w:val="00181D67"/>
    <w:rsid w:val="00181DBB"/>
    <w:rsid w:val="00185F4E"/>
    <w:rsid w:val="0018779E"/>
    <w:rsid w:val="00194459"/>
    <w:rsid w:val="00194763"/>
    <w:rsid w:val="001966FF"/>
    <w:rsid w:val="00197A7F"/>
    <w:rsid w:val="001A1F95"/>
    <w:rsid w:val="001A41C0"/>
    <w:rsid w:val="001B0456"/>
    <w:rsid w:val="001C1A3A"/>
    <w:rsid w:val="001D1C01"/>
    <w:rsid w:val="001D4133"/>
    <w:rsid w:val="001F70B4"/>
    <w:rsid w:val="0020066B"/>
    <w:rsid w:val="00200D02"/>
    <w:rsid w:val="0020183E"/>
    <w:rsid w:val="00204F66"/>
    <w:rsid w:val="002054B4"/>
    <w:rsid w:val="00214F11"/>
    <w:rsid w:val="00217C8B"/>
    <w:rsid w:val="0023419A"/>
    <w:rsid w:val="00241CF7"/>
    <w:rsid w:val="00242152"/>
    <w:rsid w:val="00245208"/>
    <w:rsid w:val="002475D9"/>
    <w:rsid w:val="002505D9"/>
    <w:rsid w:val="0025169D"/>
    <w:rsid w:val="0025419A"/>
    <w:rsid w:val="002666DD"/>
    <w:rsid w:val="00281AF3"/>
    <w:rsid w:val="00282824"/>
    <w:rsid w:val="0028369F"/>
    <w:rsid w:val="00287849"/>
    <w:rsid w:val="00296BC3"/>
    <w:rsid w:val="002971B9"/>
    <w:rsid w:val="002A1875"/>
    <w:rsid w:val="002B11F5"/>
    <w:rsid w:val="002B2F11"/>
    <w:rsid w:val="002B4B0A"/>
    <w:rsid w:val="002B5701"/>
    <w:rsid w:val="002B5A38"/>
    <w:rsid w:val="002C3B7B"/>
    <w:rsid w:val="002C62E6"/>
    <w:rsid w:val="002C76A9"/>
    <w:rsid w:val="002C7ACC"/>
    <w:rsid w:val="002D633D"/>
    <w:rsid w:val="002E1ABE"/>
    <w:rsid w:val="002E2869"/>
    <w:rsid w:val="002F21EF"/>
    <w:rsid w:val="002F2D76"/>
    <w:rsid w:val="00310A39"/>
    <w:rsid w:val="003152EE"/>
    <w:rsid w:val="00316842"/>
    <w:rsid w:val="00330301"/>
    <w:rsid w:val="00330E76"/>
    <w:rsid w:val="00331A84"/>
    <w:rsid w:val="00336F17"/>
    <w:rsid w:val="003400C8"/>
    <w:rsid w:val="00350750"/>
    <w:rsid w:val="00351220"/>
    <w:rsid w:val="00353032"/>
    <w:rsid w:val="0035399E"/>
    <w:rsid w:val="00355D5D"/>
    <w:rsid w:val="00360979"/>
    <w:rsid w:val="00365ECD"/>
    <w:rsid w:val="00384FB1"/>
    <w:rsid w:val="003B30B8"/>
    <w:rsid w:val="003B35A1"/>
    <w:rsid w:val="003B7E72"/>
    <w:rsid w:val="003D2568"/>
    <w:rsid w:val="003D2F2C"/>
    <w:rsid w:val="003F13E1"/>
    <w:rsid w:val="003F4D93"/>
    <w:rsid w:val="0040108B"/>
    <w:rsid w:val="004021D5"/>
    <w:rsid w:val="0040689D"/>
    <w:rsid w:val="00410250"/>
    <w:rsid w:val="00414CD0"/>
    <w:rsid w:val="0041771A"/>
    <w:rsid w:val="004450B1"/>
    <w:rsid w:val="00446A9B"/>
    <w:rsid w:val="00450B25"/>
    <w:rsid w:val="00465CFD"/>
    <w:rsid w:val="00466427"/>
    <w:rsid w:val="00476F91"/>
    <w:rsid w:val="00483406"/>
    <w:rsid w:val="0049276B"/>
    <w:rsid w:val="004A18E6"/>
    <w:rsid w:val="004A359A"/>
    <w:rsid w:val="004A7539"/>
    <w:rsid w:val="004B3006"/>
    <w:rsid w:val="004B38EA"/>
    <w:rsid w:val="004B6F6B"/>
    <w:rsid w:val="004C37BF"/>
    <w:rsid w:val="004D01C5"/>
    <w:rsid w:val="004D4BA3"/>
    <w:rsid w:val="004D7BE8"/>
    <w:rsid w:val="004E33E6"/>
    <w:rsid w:val="004F3CC2"/>
    <w:rsid w:val="004F6356"/>
    <w:rsid w:val="005010B3"/>
    <w:rsid w:val="00502503"/>
    <w:rsid w:val="00503569"/>
    <w:rsid w:val="00503737"/>
    <w:rsid w:val="0050557A"/>
    <w:rsid w:val="00505F81"/>
    <w:rsid w:val="00507EF0"/>
    <w:rsid w:val="00512EBD"/>
    <w:rsid w:val="00515BDC"/>
    <w:rsid w:val="005376A7"/>
    <w:rsid w:val="005417FF"/>
    <w:rsid w:val="005446D5"/>
    <w:rsid w:val="00550CEE"/>
    <w:rsid w:val="00560715"/>
    <w:rsid w:val="00561DB0"/>
    <w:rsid w:val="00563496"/>
    <w:rsid w:val="0057078F"/>
    <w:rsid w:val="00571799"/>
    <w:rsid w:val="00571B65"/>
    <w:rsid w:val="005757BB"/>
    <w:rsid w:val="00580741"/>
    <w:rsid w:val="00583EA7"/>
    <w:rsid w:val="00584AF2"/>
    <w:rsid w:val="00584B30"/>
    <w:rsid w:val="0059060F"/>
    <w:rsid w:val="0059122D"/>
    <w:rsid w:val="00592739"/>
    <w:rsid w:val="00594E60"/>
    <w:rsid w:val="005A4EAC"/>
    <w:rsid w:val="005A737E"/>
    <w:rsid w:val="005B1568"/>
    <w:rsid w:val="005B51C7"/>
    <w:rsid w:val="005C437A"/>
    <w:rsid w:val="005C5229"/>
    <w:rsid w:val="005E624C"/>
    <w:rsid w:val="005F20DB"/>
    <w:rsid w:val="005F5E82"/>
    <w:rsid w:val="00600B88"/>
    <w:rsid w:val="006017DA"/>
    <w:rsid w:val="00604842"/>
    <w:rsid w:val="00604A9C"/>
    <w:rsid w:val="00605912"/>
    <w:rsid w:val="00605ED8"/>
    <w:rsid w:val="006135E9"/>
    <w:rsid w:val="00615CCC"/>
    <w:rsid w:val="00640513"/>
    <w:rsid w:val="00646D84"/>
    <w:rsid w:val="0065406E"/>
    <w:rsid w:val="00656EF4"/>
    <w:rsid w:val="00664F7B"/>
    <w:rsid w:val="00666BED"/>
    <w:rsid w:val="006723A0"/>
    <w:rsid w:val="00683754"/>
    <w:rsid w:val="0068688B"/>
    <w:rsid w:val="00687346"/>
    <w:rsid w:val="006976E9"/>
    <w:rsid w:val="006B1E90"/>
    <w:rsid w:val="006B4716"/>
    <w:rsid w:val="006C408E"/>
    <w:rsid w:val="006E1DE4"/>
    <w:rsid w:val="006E55C7"/>
    <w:rsid w:val="006E56E0"/>
    <w:rsid w:val="006F1E4A"/>
    <w:rsid w:val="006F2FF3"/>
    <w:rsid w:val="006F3382"/>
    <w:rsid w:val="006F7AD2"/>
    <w:rsid w:val="00712B22"/>
    <w:rsid w:val="007170BC"/>
    <w:rsid w:val="007264E4"/>
    <w:rsid w:val="00740103"/>
    <w:rsid w:val="00740681"/>
    <w:rsid w:val="0074280E"/>
    <w:rsid w:val="00745F82"/>
    <w:rsid w:val="007464A2"/>
    <w:rsid w:val="00746C86"/>
    <w:rsid w:val="007549F2"/>
    <w:rsid w:val="00755E24"/>
    <w:rsid w:val="00756D3D"/>
    <w:rsid w:val="0075767F"/>
    <w:rsid w:val="0076225A"/>
    <w:rsid w:val="00763ED2"/>
    <w:rsid w:val="0076566F"/>
    <w:rsid w:val="00766970"/>
    <w:rsid w:val="00767361"/>
    <w:rsid w:val="007718F2"/>
    <w:rsid w:val="00776280"/>
    <w:rsid w:val="00777CEF"/>
    <w:rsid w:val="0079233D"/>
    <w:rsid w:val="00794E2B"/>
    <w:rsid w:val="0079779A"/>
    <w:rsid w:val="007A3A90"/>
    <w:rsid w:val="007A7725"/>
    <w:rsid w:val="007B247C"/>
    <w:rsid w:val="007B5499"/>
    <w:rsid w:val="007C04E6"/>
    <w:rsid w:val="007C50CF"/>
    <w:rsid w:val="007E480D"/>
    <w:rsid w:val="007F7E6B"/>
    <w:rsid w:val="0080019E"/>
    <w:rsid w:val="00806853"/>
    <w:rsid w:val="008126CF"/>
    <w:rsid w:val="00817E5D"/>
    <w:rsid w:val="008213FA"/>
    <w:rsid w:val="008241EE"/>
    <w:rsid w:val="00825B27"/>
    <w:rsid w:val="0083360F"/>
    <w:rsid w:val="00834C2F"/>
    <w:rsid w:val="00846867"/>
    <w:rsid w:val="00854651"/>
    <w:rsid w:val="008605F1"/>
    <w:rsid w:val="00862C38"/>
    <w:rsid w:val="008846C9"/>
    <w:rsid w:val="0088711A"/>
    <w:rsid w:val="00893D25"/>
    <w:rsid w:val="00894F1F"/>
    <w:rsid w:val="00897A5F"/>
    <w:rsid w:val="008B3F94"/>
    <w:rsid w:val="008D0F22"/>
    <w:rsid w:val="008D69AF"/>
    <w:rsid w:val="008E2AA3"/>
    <w:rsid w:val="008F003B"/>
    <w:rsid w:val="008F70A9"/>
    <w:rsid w:val="00907A5F"/>
    <w:rsid w:val="00923D33"/>
    <w:rsid w:val="00925430"/>
    <w:rsid w:val="009424D7"/>
    <w:rsid w:val="00943F58"/>
    <w:rsid w:val="00946A91"/>
    <w:rsid w:val="0095280E"/>
    <w:rsid w:val="00952E49"/>
    <w:rsid w:val="00980B0C"/>
    <w:rsid w:val="00983B97"/>
    <w:rsid w:val="00985A27"/>
    <w:rsid w:val="00985D6A"/>
    <w:rsid w:val="009A2908"/>
    <w:rsid w:val="009A40BE"/>
    <w:rsid w:val="009A6DEB"/>
    <w:rsid w:val="009B52E7"/>
    <w:rsid w:val="009B6EDF"/>
    <w:rsid w:val="009C06AF"/>
    <w:rsid w:val="009D16AB"/>
    <w:rsid w:val="009E46E3"/>
    <w:rsid w:val="009F29A4"/>
    <w:rsid w:val="009F2B8B"/>
    <w:rsid w:val="009F4E56"/>
    <w:rsid w:val="00A00606"/>
    <w:rsid w:val="00A17D23"/>
    <w:rsid w:val="00A23CFA"/>
    <w:rsid w:val="00A31A93"/>
    <w:rsid w:val="00A41CF2"/>
    <w:rsid w:val="00A43AEF"/>
    <w:rsid w:val="00A45535"/>
    <w:rsid w:val="00A45C3B"/>
    <w:rsid w:val="00A46AF9"/>
    <w:rsid w:val="00A53C0F"/>
    <w:rsid w:val="00A570D1"/>
    <w:rsid w:val="00A57C44"/>
    <w:rsid w:val="00A57F25"/>
    <w:rsid w:val="00A57FE3"/>
    <w:rsid w:val="00A649B9"/>
    <w:rsid w:val="00A65B0D"/>
    <w:rsid w:val="00A662AF"/>
    <w:rsid w:val="00A7415F"/>
    <w:rsid w:val="00A7763E"/>
    <w:rsid w:val="00A82EA8"/>
    <w:rsid w:val="00A841E7"/>
    <w:rsid w:val="00A84814"/>
    <w:rsid w:val="00A868E3"/>
    <w:rsid w:val="00A90846"/>
    <w:rsid w:val="00A915C0"/>
    <w:rsid w:val="00A92C53"/>
    <w:rsid w:val="00A9346E"/>
    <w:rsid w:val="00A977FC"/>
    <w:rsid w:val="00AA2144"/>
    <w:rsid w:val="00AA51D6"/>
    <w:rsid w:val="00AB4D39"/>
    <w:rsid w:val="00AC0389"/>
    <w:rsid w:val="00AC1055"/>
    <w:rsid w:val="00AC55D8"/>
    <w:rsid w:val="00AC5DB9"/>
    <w:rsid w:val="00AC7AC9"/>
    <w:rsid w:val="00AC7EB6"/>
    <w:rsid w:val="00AD2DDE"/>
    <w:rsid w:val="00AD5314"/>
    <w:rsid w:val="00AD7619"/>
    <w:rsid w:val="00AF0D26"/>
    <w:rsid w:val="00AF1D5C"/>
    <w:rsid w:val="00B031E1"/>
    <w:rsid w:val="00B0615A"/>
    <w:rsid w:val="00B17592"/>
    <w:rsid w:val="00B20A28"/>
    <w:rsid w:val="00B251A0"/>
    <w:rsid w:val="00B265E5"/>
    <w:rsid w:val="00B26FD9"/>
    <w:rsid w:val="00B34731"/>
    <w:rsid w:val="00B4285D"/>
    <w:rsid w:val="00B43C20"/>
    <w:rsid w:val="00B55738"/>
    <w:rsid w:val="00B56E76"/>
    <w:rsid w:val="00B5766E"/>
    <w:rsid w:val="00B664E4"/>
    <w:rsid w:val="00B674E4"/>
    <w:rsid w:val="00B675BD"/>
    <w:rsid w:val="00B81692"/>
    <w:rsid w:val="00B87CC3"/>
    <w:rsid w:val="00B902C2"/>
    <w:rsid w:val="00BD418C"/>
    <w:rsid w:val="00BE3E90"/>
    <w:rsid w:val="00BE7CCC"/>
    <w:rsid w:val="00BF7955"/>
    <w:rsid w:val="00C00BF3"/>
    <w:rsid w:val="00C01FFD"/>
    <w:rsid w:val="00C15A83"/>
    <w:rsid w:val="00C1629B"/>
    <w:rsid w:val="00C249E9"/>
    <w:rsid w:val="00C43685"/>
    <w:rsid w:val="00C43DA4"/>
    <w:rsid w:val="00C449F0"/>
    <w:rsid w:val="00C623C0"/>
    <w:rsid w:val="00C659E7"/>
    <w:rsid w:val="00C7406F"/>
    <w:rsid w:val="00C802C2"/>
    <w:rsid w:val="00C87C62"/>
    <w:rsid w:val="00C9735B"/>
    <w:rsid w:val="00CA1D2D"/>
    <w:rsid w:val="00CA39C8"/>
    <w:rsid w:val="00CA4895"/>
    <w:rsid w:val="00CA7F07"/>
    <w:rsid w:val="00CB5453"/>
    <w:rsid w:val="00CB6B61"/>
    <w:rsid w:val="00CC6443"/>
    <w:rsid w:val="00CC758D"/>
    <w:rsid w:val="00CD1313"/>
    <w:rsid w:val="00CE1262"/>
    <w:rsid w:val="00CE24FA"/>
    <w:rsid w:val="00CE528D"/>
    <w:rsid w:val="00CF24D4"/>
    <w:rsid w:val="00CF478D"/>
    <w:rsid w:val="00CF576A"/>
    <w:rsid w:val="00CF615B"/>
    <w:rsid w:val="00D03885"/>
    <w:rsid w:val="00D11394"/>
    <w:rsid w:val="00D11B62"/>
    <w:rsid w:val="00D13B6E"/>
    <w:rsid w:val="00D175D1"/>
    <w:rsid w:val="00D247B8"/>
    <w:rsid w:val="00D279D2"/>
    <w:rsid w:val="00D30FA7"/>
    <w:rsid w:val="00D314F4"/>
    <w:rsid w:val="00D340F4"/>
    <w:rsid w:val="00D370F0"/>
    <w:rsid w:val="00D534D9"/>
    <w:rsid w:val="00D553F8"/>
    <w:rsid w:val="00D566B5"/>
    <w:rsid w:val="00D60D54"/>
    <w:rsid w:val="00D663AD"/>
    <w:rsid w:val="00D7125F"/>
    <w:rsid w:val="00D75C19"/>
    <w:rsid w:val="00D907A0"/>
    <w:rsid w:val="00D918F4"/>
    <w:rsid w:val="00DA5010"/>
    <w:rsid w:val="00DB0F6F"/>
    <w:rsid w:val="00DC19C5"/>
    <w:rsid w:val="00DC4474"/>
    <w:rsid w:val="00DC5CC2"/>
    <w:rsid w:val="00DC64EC"/>
    <w:rsid w:val="00DD3DB0"/>
    <w:rsid w:val="00DD4B02"/>
    <w:rsid w:val="00DE46FF"/>
    <w:rsid w:val="00DE5426"/>
    <w:rsid w:val="00DE7DD0"/>
    <w:rsid w:val="00DF0DA6"/>
    <w:rsid w:val="00DF30A5"/>
    <w:rsid w:val="00DF4DE9"/>
    <w:rsid w:val="00DF7689"/>
    <w:rsid w:val="00E022B4"/>
    <w:rsid w:val="00E02E8B"/>
    <w:rsid w:val="00E04014"/>
    <w:rsid w:val="00E06970"/>
    <w:rsid w:val="00E12365"/>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A18B9"/>
    <w:rsid w:val="00EA2380"/>
    <w:rsid w:val="00EA2C52"/>
    <w:rsid w:val="00EB7DB4"/>
    <w:rsid w:val="00EC3FD6"/>
    <w:rsid w:val="00EC6417"/>
    <w:rsid w:val="00EC6E17"/>
    <w:rsid w:val="00ED3AC5"/>
    <w:rsid w:val="00EE576F"/>
    <w:rsid w:val="00EE6ED3"/>
    <w:rsid w:val="00EF1CD4"/>
    <w:rsid w:val="00EF38C2"/>
    <w:rsid w:val="00EF5B4C"/>
    <w:rsid w:val="00F10E9B"/>
    <w:rsid w:val="00F243CB"/>
    <w:rsid w:val="00F32387"/>
    <w:rsid w:val="00F32A90"/>
    <w:rsid w:val="00F34085"/>
    <w:rsid w:val="00F35E28"/>
    <w:rsid w:val="00F3750E"/>
    <w:rsid w:val="00F37961"/>
    <w:rsid w:val="00F41C51"/>
    <w:rsid w:val="00F438BF"/>
    <w:rsid w:val="00F449F7"/>
    <w:rsid w:val="00F46F6F"/>
    <w:rsid w:val="00F50D17"/>
    <w:rsid w:val="00F51D5F"/>
    <w:rsid w:val="00F5402F"/>
    <w:rsid w:val="00F54648"/>
    <w:rsid w:val="00F54D0A"/>
    <w:rsid w:val="00F60732"/>
    <w:rsid w:val="00F6271A"/>
    <w:rsid w:val="00F63B6C"/>
    <w:rsid w:val="00F6451D"/>
    <w:rsid w:val="00F65645"/>
    <w:rsid w:val="00F662FC"/>
    <w:rsid w:val="00F66E8C"/>
    <w:rsid w:val="00F702BE"/>
    <w:rsid w:val="00F81430"/>
    <w:rsid w:val="00F84F53"/>
    <w:rsid w:val="00F856EC"/>
    <w:rsid w:val="00F91602"/>
    <w:rsid w:val="00F93BAD"/>
    <w:rsid w:val="00F941C5"/>
    <w:rsid w:val="00FA1DEE"/>
    <w:rsid w:val="00FA7D73"/>
    <w:rsid w:val="00FB2365"/>
    <w:rsid w:val="00FC47A5"/>
    <w:rsid w:val="00FC5530"/>
    <w:rsid w:val="00FC59F1"/>
    <w:rsid w:val="00FD0591"/>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9006C-2346-441C-8E4A-7D2B267C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8</Pages>
  <Words>2424</Words>
  <Characters>13334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20</cp:revision>
  <cp:lastPrinted>2016-02-12T13:58:00Z</cp:lastPrinted>
  <dcterms:created xsi:type="dcterms:W3CDTF">2015-11-24T13:25:00Z</dcterms:created>
  <dcterms:modified xsi:type="dcterms:W3CDTF">2016-07-25T18:55:00Z</dcterms:modified>
</cp:coreProperties>
</file>