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18" w:rsidRPr="008913EC" w:rsidRDefault="003E3618" w:rsidP="003E3618">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TRIBUNAL SUPERIOR DEL DISTRITO</w:t>
      </w:r>
    </w:p>
    <w:p w:rsidR="003E3618" w:rsidRPr="008913EC" w:rsidRDefault="003E3618" w:rsidP="003E3618">
      <w:pPr>
        <w:pStyle w:val="Encabezado"/>
        <w:spacing w:line="360" w:lineRule="auto"/>
        <w:ind w:right="-7"/>
        <w:jc w:val="center"/>
        <w:rPr>
          <w:rFonts w:ascii="Arial Narrow" w:hAnsi="Arial Narrow"/>
          <w:b/>
          <w:i/>
          <w:sz w:val="30"/>
          <w:szCs w:val="30"/>
        </w:rPr>
      </w:pPr>
      <w:r w:rsidRPr="008913EC">
        <w:rPr>
          <w:rFonts w:ascii="Arial Narrow" w:hAnsi="Arial Narrow"/>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21461037" r:id="rId8"/>
        </w:object>
      </w:r>
    </w:p>
    <w:p w:rsidR="003E3618" w:rsidRPr="008913EC" w:rsidRDefault="003E3618" w:rsidP="003E3618">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PEREIRA RISARALDA</w:t>
      </w:r>
    </w:p>
    <w:p w:rsidR="003E3618" w:rsidRPr="008913EC" w:rsidRDefault="003E3618" w:rsidP="003E3618">
      <w:pPr>
        <w:spacing w:line="360" w:lineRule="auto"/>
        <w:jc w:val="center"/>
        <w:rPr>
          <w:rFonts w:ascii="Arial Narrow" w:hAnsi="Arial Narrow" w:cs="Tahoma"/>
          <w:b/>
          <w:i/>
          <w:sz w:val="30"/>
          <w:szCs w:val="30"/>
        </w:rPr>
      </w:pPr>
      <w:r w:rsidRPr="008913EC">
        <w:rPr>
          <w:rFonts w:ascii="Arial Narrow" w:hAnsi="Arial Narrow" w:cs="Tahoma"/>
          <w:b/>
          <w:i/>
          <w:sz w:val="30"/>
          <w:szCs w:val="30"/>
        </w:rPr>
        <w:t>MAGISTRADO PONENTE: FRANCISCO JAVIER TAMAYO TABARES</w:t>
      </w:r>
    </w:p>
    <w:p w:rsidR="003E3618" w:rsidRPr="008913EC" w:rsidRDefault="003E3618" w:rsidP="003E3618">
      <w:pPr>
        <w:pStyle w:val="Encabezado"/>
        <w:ind w:right="-7"/>
        <w:rPr>
          <w:rFonts w:ascii="Tahoma" w:hAnsi="Tahoma" w:cs="Tahoma"/>
          <w:b/>
          <w:i/>
          <w:sz w:val="30"/>
          <w:szCs w:val="30"/>
          <w:highlight w:val="cyan"/>
        </w:rPr>
      </w:pPr>
    </w:p>
    <w:p w:rsidR="003E3618" w:rsidRPr="00363310" w:rsidRDefault="003E3618" w:rsidP="003E3618">
      <w:pPr>
        <w:pStyle w:val="Encabezado"/>
        <w:ind w:right="-7"/>
        <w:rPr>
          <w:rFonts w:ascii="Arial Narrow" w:hAnsi="Arial Narrow" w:cs="Tahoma"/>
          <w:bCs/>
          <w:sz w:val="18"/>
          <w:szCs w:val="18"/>
        </w:rPr>
      </w:pPr>
      <w:r w:rsidRPr="00363310">
        <w:rPr>
          <w:rFonts w:ascii="Arial Narrow" w:hAnsi="Arial Narrow" w:cs="Tahoma"/>
          <w:sz w:val="18"/>
          <w:szCs w:val="18"/>
        </w:rPr>
        <w:t>Radicación No.</w:t>
      </w:r>
      <w:r w:rsidRPr="00363310">
        <w:rPr>
          <w:rFonts w:ascii="Arial Narrow" w:hAnsi="Arial Narrow" w:cs="Tahoma"/>
          <w:bCs/>
          <w:iCs/>
          <w:sz w:val="18"/>
          <w:szCs w:val="18"/>
        </w:rPr>
        <w:t xml:space="preserve">:                           </w:t>
      </w:r>
      <w:r w:rsidRPr="00363310">
        <w:rPr>
          <w:rFonts w:ascii="Arial Narrow" w:hAnsi="Arial Narrow" w:cs="Tahoma"/>
          <w:bCs/>
          <w:sz w:val="18"/>
          <w:szCs w:val="18"/>
        </w:rPr>
        <w:t>66001-22-05-000-2016-000</w:t>
      </w:r>
      <w:r>
        <w:rPr>
          <w:rFonts w:ascii="Arial Narrow" w:hAnsi="Arial Narrow" w:cs="Tahoma"/>
          <w:bCs/>
          <w:sz w:val="18"/>
          <w:szCs w:val="18"/>
        </w:rPr>
        <w:t>66</w:t>
      </w:r>
      <w:r w:rsidRPr="00363310">
        <w:rPr>
          <w:rFonts w:ascii="Arial Narrow" w:hAnsi="Arial Narrow" w:cs="Tahoma"/>
          <w:bCs/>
          <w:sz w:val="18"/>
          <w:szCs w:val="18"/>
        </w:rPr>
        <w:t>-00</w:t>
      </w:r>
    </w:p>
    <w:p w:rsidR="003E3618" w:rsidRPr="00363310" w:rsidRDefault="003E3618" w:rsidP="003E3618">
      <w:pPr>
        <w:jc w:val="both"/>
        <w:rPr>
          <w:rFonts w:ascii="Arial Narrow" w:hAnsi="Arial Narrow" w:cs="Tahoma"/>
          <w:b/>
          <w:i/>
          <w:sz w:val="18"/>
          <w:szCs w:val="18"/>
        </w:rPr>
      </w:pPr>
      <w:r w:rsidRPr="00363310">
        <w:rPr>
          <w:rFonts w:ascii="Arial Narrow" w:hAnsi="Arial Narrow" w:cs="Tahoma"/>
          <w:sz w:val="18"/>
          <w:szCs w:val="18"/>
        </w:rPr>
        <w:t>Proceso:</w:t>
      </w:r>
      <w:r w:rsidRPr="00363310">
        <w:rPr>
          <w:rFonts w:ascii="Arial Narrow" w:hAnsi="Arial Narrow" w:cs="Tahoma"/>
          <w:sz w:val="18"/>
          <w:szCs w:val="18"/>
        </w:rPr>
        <w:tab/>
      </w:r>
      <w:r w:rsidRPr="00363310">
        <w:rPr>
          <w:rFonts w:ascii="Arial Narrow" w:hAnsi="Arial Narrow" w:cs="Tahoma"/>
          <w:sz w:val="18"/>
          <w:szCs w:val="18"/>
        </w:rPr>
        <w:tab/>
      </w:r>
      <w:r w:rsidRPr="00363310">
        <w:rPr>
          <w:rFonts w:ascii="Arial Narrow" w:hAnsi="Arial Narrow" w:cs="Tahoma"/>
          <w:sz w:val="18"/>
          <w:szCs w:val="18"/>
        </w:rPr>
        <w:tab/>
        <w:t xml:space="preserve">TUTELA 1ª INSTANCIA </w:t>
      </w:r>
    </w:p>
    <w:p w:rsidR="003E3618" w:rsidRPr="00363310" w:rsidRDefault="003E3618" w:rsidP="003E3618">
      <w:pPr>
        <w:ind w:left="2124" w:hanging="2124"/>
        <w:jc w:val="both"/>
        <w:rPr>
          <w:rFonts w:ascii="Arial Narrow" w:hAnsi="Arial Narrow" w:cs="Tahoma"/>
          <w:b/>
          <w:i/>
          <w:sz w:val="18"/>
          <w:szCs w:val="18"/>
        </w:rPr>
      </w:pPr>
      <w:r w:rsidRPr="00363310">
        <w:rPr>
          <w:rFonts w:ascii="Arial Narrow" w:hAnsi="Arial Narrow" w:cs="Tahoma"/>
          <w:sz w:val="18"/>
          <w:szCs w:val="18"/>
        </w:rPr>
        <w:t>Accionante:</w:t>
      </w:r>
      <w:r w:rsidRPr="00363310">
        <w:rPr>
          <w:rFonts w:ascii="Arial Narrow" w:hAnsi="Arial Narrow" w:cs="Tahoma"/>
          <w:sz w:val="18"/>
          <w:szCs w:val="18"/>
        </w:rPr>
        <w:tab/>
      </w:r>
      <w:r>
        <w:rPr>
          <w:rFonts w:ascii="Arial Narrow" w:hAnsi="Arial Narrow" w:cs="Tahoma"/>
          <w:bCs/>
          <w:sz w:val="18"/>
          <w:szCs w:val="18"/>
        </w:rPr>
        <w:t xml:space="preserve">JOSÉ HELI GARCÍA CASTAÑO </w:t>
      </w:r>
      <w:r>
        <w:rPr>
          <w:rFonts w:ascii="Arial Narrow" w:hAnsi="Arial Narrow" w:cs="Tahoma"/>
          <w:bCs/>
          <w:sz w:val="18"/>
          <w:szCs w:val="18"/>
        </w:rPr>
        <w:t xml:space="preserve"> </w:t>
      </w:r>
      <w:r w:rsidRPr="00363310">
        <w:rPr>
          <w:rFonts w:ascii="Arial Narrow" w:hAnsi="Arial Narrow" w:cs="Tahoma"/>
          <w:bCs/>
          <w:sz w:val="18"/>
          <w:szCs w:val="18"/>
        </w:rPr>
        <w:t xml:space="preserve"> </w:t>
      </w:r>
    </w:p>
    <w:p w:rsidR="003E3618" w:rsidRPr="00363310" w:rsidRDefault="003E3618" w:rsidP="003E3618">
      <w:pPr>
        <w:ind w:left="2124" w:hanging="2124"/>
        <w:jc w:val="both"/>
        <w:rPr>
          <w:rFonts w:ascii="Arial Narrow" w:hAnsi="Arial Narrow" w:cs="Tahoma"/>
          <w:i/>
          <w:sz w:val="18"/>
          <w:szCs w:val="18"/>
        </w:rPr>
      </w:pPr>
      <w:r w:rsidRPr="00363310">
        <w:rPr>
          <w:rFonts w:ascii="Arial Narrow" w:hAnsi="Arial Narrow" w:cs="Tahoma"/>
          <w:sz w:val="18"/>
          <w:szCs w:val="18"/>
        </w:rPr>
        <w:t>Accionado:</w:t>
      </w:r>
      <w:r w:rsidRPr="00363310">
        <w:rPr>
          <w:rFonts w:ascii="Arial Narrow" w:hAnsi="Arial Narrow" w:cs="Tahoma"/>
          <w:sz w:val="18"/>
          <w:szCs w:val="18"/>
        </w:rPr>
        <w:tab/>
      </w:r>
      <w:r>
        <w:rPr>
          <w:rFonts w:ascii="Arial Narrow" w:hAnsi="Arial Narrow" w:cs="Tahoma"/>
          <w:sz w:val="18"/>
          <w:szCs w:val="18"/>
        </w:rPr>
        <w:t>MINISTERIO DE DEFENSA</w:t>
      </w:r>
      <w:r>
        <w:rPr>
          <w:rFonts w:ascii="Arial Narrow" w:hAnsi="Arial Narrow" w:cs="Tahoma"/>
          <w:sz w:val="18"/>
          <w:szCs w:val="18"/>
        </w:rPr>
        <w:t xml:space="preserve"> Y OTROS</w:t>
      </w:r>
      <w:r w:rsidRPr="00363310">
        <w:rPr>
          <w:rFonts w:ascii="Arial Narrow" w:hAnsi="Arial Narrow" w:cs="Tahoma"/>
          <w:sz w:val="18"/>
          <w:szCs w:val="18"/>
        </w:rPr>
        <w:t xml:space="preserve"> </w:t>
      </w:r>
    </w:p>
    <w:p w:rsidR="003E3618" w:rsidRPr="00363310" w:rsidRDefault="003E3618" w:rsidP="003E3618">
      <w:pPr>
        <w:ind w:left="2124" w:hanging="2124"/>
        <w:jc w:val="both"/>
        <w:rPr>
          <w:rFonts w:ascii="Arial Narrow" w:hAnsi="Arial Narrow" w:cs="Tahoma"/>
          <w:b/>
          <w:bCs/>
          <w:i/>
          <w:sz w:val="18"/>
          <w:szCs w:val="18"/>
        </w:rPr>
      </w:pPr>
      <w:r w:rsidRPr="00363310">
        <w:rPr>
          <w:rFonts w:ascii="Arial Narrow" w:hAnsi="Arial Narrow" w:cs="Tahoma"/>
          <w:sz w:val="18"/>
          <w:szCs w:val="18"/>
        </w:rPr>
        <w:t>Providencia</w:t>
      </w:r>
      <w:r w:rsidRPr="00363310">
        <w:rPr>
          <w:rFonts w:ascii="Arial Narrow" w:hAnsi="Arial Narrow" w:cs="Tahoma"/>
          <w:sz w:val="18"/>
          <w:szCs w:val="18"/>
        </w:rPr>
        <w:tab/>
      </w:r>
      <w:r w:rsidRPr="00363310">
        <w:rPr>
          <w:rFonts w:ascii="Arial Narrow" w:hAnsi="Arial Narrow" w:cs="Tahoma"/>
          <w:bCs/>
          <w:sz w:val="18"/>
          <w:szCs w:val="18"/>
        </w:rPr>
        <w:t>PRIMERA INSTANCIA</w:t>
      </w:r>
    </w:p>
    <w:p w:rsidR="003E3618" w:rsidRPr="003E3618" w:rsidRDefault="003E3618" w:rsidP="0049350B">
      <w:pPr>
        <w:spacing w:line="276" w:lineRule="auto"/>
        <w:ind w:left="2124" w:hanging="2124"/>
        <w:jc w:val="both"/>
        <w:rPr>
          <w:rFonts w:ascii="Arial Narrow" w:hAnsi="Arial Narrow" w:cs="Tahoma"/>
          <w:bCs/>
          <w:color w:val="FF0000"/>
          <w:sz w:val="18"/>
          <w:szCs w:val="18"/>
        </w:rPr>
      </w:pPr>
      <w:r w:rsidRPr="00363310">
        <w:rPr>
          <w:rFonts w:ascii="Arial Narrow" w:hAnsi="Arial Narrow" w:cs="Tahoma"/>
          <w:bCs/>
          <w:sz w:val="18"/>
          <w:szCs w:val="18"/>
        </w:rPr>
        <w:t>Tema:</w:t>
      </w:r>
      <w:r w:rsidRPr="00363310">
        <w:rPr>
          <w:rFonts w:ascii="Arial Narrow" w:hAnsi="Arial Narrow" w:cs="Tahoma"/>
          <w:bCs/>
          <w:sz w:val="18"/>
          <w:szCs w:val="18"/>
        </w:rPr>
        <w:tab/>
      </w:r>
      <w:r w:rsidRPr="0049350B">
        <w:rPr>
          <w:rFonts w:ascii="Arial Narrow" w:hAnsi="Arial Narrow" w:cs="Tahoma"/>
          <w:b/>
          <w:bCs/>
          <w:sz w:val="18"/>
          <w:szCs w:val="18"/>
        </w:rPr>
        <w:t xml:space="preserve">El derecho de petición: </w:t>
      </w:r>
      <w:r w:rsidRPr="0049350B">
        <w:rPr>
          <w:rFonts w:ascii="Arial Narrow" w:hAnsi="Arial Narrow" w:cs="Tahoma"/>
          <w:bCs/>
          <w:sz w:val="18"/>
          <w:szCs w:val="18"/>
        </w:rPr>
        <w:t>Este de derecho fundamental consagrado en el artículo 23 de la C.P. es susceptible de ser protegido por vía de la acción de tutela, siempre y cuando la administración no hubiere emitido un pronunciamiento de fondo y de manera clara, precisa y co</w:t>
      </w:r>
      <w:r w:rsidR="0049350B" w:rsidRPr="0049350B">
        <w:rPr>
          <w:rFonts w:ascii="Arial Narrow" w:hAnsi="Arial Narrow" w:cs="Tahoma"/>
          <w:bCs/>
          <w:sz w:val="18"/>
          <w:szCs w:val="18"/>
        </w:rPr>
        <w:t>ngruente frente a lo solicitado o hubiese omitido la notificación al pe</w:t>
      </w:r>
      <w:bookmarkStart w:id="0" w:name="_GoBack"/>
      <w:bookmarkEnd w:id="0"/>
      <w:r w:rsidR="0049350B" w:rsidRPr="0049350B">
        <w:rPr>
          <w:rFonts w:ascii="Arial Narrow" w:hAnsi="Arial Narrow" w:cs="Tahoma"/>
          <w:bCs/>
          <w:sz w:val="18"/>
          <w:szCs w:val="18"/>
        </w:rPr>
        <w:t>ticionario.</w:t>
      </w:r>
    </w:p>
    <w:p w:rsidR="003E3618" w:rsidRPr="0049350B" w:rsidRDefault="003E3618" w:rsidP="0049350B">
      <w:pPr>
        <w:pStyle w:val="Sinespaciado"/>
      </w:pPr>
    </w:p>
    <w:p w:rsidR="003E3618" w:rsidRDefault="003E3618" w:rsidP="003E3618">
      <w:pPr>
        <w:jc w:val="both"/>
        <w:rPr>
          <w:rFonts w:ascii="Arial Narrow" w:hAnsi="Arial Narrow" w:cs="Tahoma"/>
          <w:bCs/>
          <w:sz w:val="18"/>
          <w:szCs w:val="18"/>
        </w:rPr>
      </w:pPr>
    </w:p>
    <w:p w:rsidR="003E3618" w:rsidRPr="00363310" w:rsidRDefault="003E3618" w:rsidP="0049350B">
      <w:pPr>
        <w:spacing w:line="360" w:lineRule="auto"/>
        <w:jc w:val="both"/>
        <w:rPr>
          <w:rFonts w:ascii="Arial Narrow" w:hAnsi="Arial Narrow" w:cs="Tahoma"/>
          <w:sz w:val="28"/>
          <w:szCs w:val="28"/>
        </w:rPr>
      </w:pPr>
      <w:r w:rsidRPr="00363310">
        <w:rPr>
          <w:rFonts w:ascii="Arial Narrow" w:hAnsi="Arial Narrow" w:cs="Tahoma"/>
          <w:sz w:val="28"/>
          <w:szCs w:val="28"/>
        </w:rPr>
        <w:t xml:space="preserve">Pereira, </w:t>
      </w:r>
      <w:r>
        <w:rPr>
          <w:rFonts w:ascii="Arial Narrow" w:hAnsi="Arial Narrow" w:cs="Tahoma"/>
          <w:sz w:val="28"/>
          <w:szCs w:val="28"/>
        </w:rPr>
        <w:t>seis de abril d</w:t>
      </w:r>
      <w:r>
        <w:rPr>
          <w:rFonts w:ascii="Arial Narrow" w:hAnsi="Arial Narrow" w:cs="Tahoma"/>
          <w:sz w:val="28"/>
          <w:szCs w:val="28"/>
        </w:rPr>
        <w:t>e do</w:t>
      </w:r>
      <w:r w:rsidRPr="00363310">
        <w:rPr>
          <w:rFonts w:ascii="Arial Narrow" w:hAnsi="Arial Narrow" w:cs="Tahoma"/>
          <w:sz w:val="28"/>
          <w:szCs w:val="28"/>
        </w:rPr>
        <w:t>s mil dieciséis.</w:t>
      </w:r>
    </w:p>
    <w:p w:rsidR="003E3618" w:rsidRPr="00363310" w:rsidRDefault="003E3618" w:rsidP="0049350B">
      <w:pPr>
        <w:pStyle w:val="Ttulo3"/>
        <w:jc w:val="left"/>
        <w:rPr>
          <w:rFonts w:ascii="Arial Narrow" w:hAnsi="Arial Narrow" w:cs="Tahoma"/>
          <w:sz w:val="28"/>
          <w:szCs w:val="28"/>
        </w:rPr>
      </w:pPr>
      <w:r w:rsidRPr="00363310">
        <w:rPr>
          <w:rFonts w:ascii="Arial Narrow" w:hAnsi="Arial Narrow" w:cs="Tahoma"/>
          <w:sz w:val="28"/>
          <w:szCs w:val="28"/>
        </w:rPr>
        <w:t xml:space="preserve">Acta número _____ del </w:t>
      </w:r>
      <w:r>
        <w:rPr>
          <w:rFonts w:ascii="Arial Narrow" w:hAnsi="Arial Narrow" w:cs="Tahoma"/>
          <w:sz w:val="28"/>
          <w:szCs w:val="28"/>
        </w:rPr>
        <w:t>6 de abril de 2016</w:t>
      </w:r>
      <w:r w:rsidRPr="00363310">
        <w:rPr>
          <w:rFonts w:ascii="Arial Narrow" w:hAnsi="Arial Narrow" w:cs="Tahoma"/>
          <w:sz w:val="28"/>
          <w:szCs w:val="28"/>
        </w:rPr>
        <w:t>.</w:t>
      </w:r>
    </w:p>
    <w:p w:rsidR="003E3618" w:rsidRPr="0049350B" w:rsidRDefault="003E3618" w:rsidP="0049350B">
      <w:pPr>
        <w:pStyle w:val="Sinespaciado"/>
        <w:spacing w:line="360" w:lineRule="auto"/>
      </w:pPr>
    </w:p>
    <w:p w:rsidR="003E3618" w:rsidRPr="00363310" w:rsidRDefault="003E3618" w:rsidP="003E3618">
      <w:pPr>
        <w:spacing w:line="360" w:lineRule="auto"/>
        <w:ind w:firstLine="708"/>
        <w:jc w:val="both"/>
        <w:rPr>
          <w:rFonts w:ascii="Arial Narrow" w:hAnsi="Arial Narrow" w:cs="Tahoma"/>
          <w:i/>
          <w:sz w:val="28"/>
          <w:szCs w:val="28"/>
        </w:rPr>
      </w:pPr>
      <w:r w:rsidRPr="00363310">
        <w:rPr>
          <w:rFonts w:ascii="Arial Narrow" w:hAnsi="Arial Narrow" w:cs="Tahoma"/>
          <w:sz w:val="28"/>
          <w:szCs w:val="28"/>
        </w:rPr>
        <w:t xml:space="preserve">Se dispone la Sala a resolver, mediante este proveído, la petición de amparo constitucional invocada por </w:t>
      </w:r>
      <w:r>
        <w:rPr>
          <w:rFonts w:ascii="Arial Narrow" w:hAnsi="Arial Narrow" w:cs="Tahoma"/>
          <w:b/>
          <w:sz w:val="28"/>
          <w:szCs w:val="28"/>
        </w:rPr>
        <w:t xml:space="preserve">José </w:t>
      </w:r>
      <w:proofErr w:type="spellStart"/>
      <w:r>
        <w:rPr>
          <w:rFonts w:ascii="Arial Narrow" w:hAnsi="Arial Narrow" w:cs="Tahoma"/>
          <w:b/>
          <w:sz w:val="28"/>
          <w:szCs w:val="28"/>
        </w:rPr>
        <w:t>Helí</w:t>
      </w:r>
      <w:proofErr w:type="spellEnd"/>
      <w:r>
        <w:rPr>
          <w:rFonts w:ascii="Arial Narrow" w:hAnsi="Arial Narrow" w:cs="Tahoma"/>
          <w:b/>
          <w:sz w:val="28"/>
          <w:szCs w:val="28"/>
        </w:rPr>
        <w:t xml:space="preserve"> García Castaño </w:t>
      </w:r>
      <w:r w:rsidRPr="00363310">
        <w:rPr>
          <w:rFonts w:ascii="Arial Narrow" w:hAnsi="Arial Narrow" w:cs="Tahoma"/>
          <w:sz w:val="28"/>
          <w:szCs w:val="28"/>
        </w:rPr>
        <w:t xml:space="preserve">contra </w:t>
      </w:r>
      <w:r>
        <w:rPr>
          <w:rFonts w:ascii="Arial Narrow" w:hAnsi="Arial Narrow" w:cs="Tahoma"/>
          <w:sz w:val="28"/>
          <w:szCs w:val="28"/>
        </w:rPr>
        <w:t xml:space="preserve">la </w:t>
      </w:r>
      <w:r w:rsidRPr="00363310">
        <w:rPr>
          <w:rFonts w:ascii="Arial Narrow" w:hAnsi="Arial Narrow" w:cs="Tahoma"/>
          <w:b/>
          <w:sz w:val="28"/>
          <w:szCs w:val="28"/>
        </w:rPr>
        <w:t xml:space="preserve">Nación – Ministerio de </w:t>
      </w:r>
      <w:r>
        <w:rPr>
          <w:rFonts w:ascii="Arial Narrow" w:hAnsi="Arial Narrow" w:cs="Tahoma"/>
          <w:b/>
          <w:sz w:val="28"/>
          <w:szCs w:val="28"/>
        </w:rPr>
        <w:t>Defensa</w:t>
      </w:r>
      <w:r>
        <w:rPr>
          <w:rFonts w:ascii="Arial Narrow" w:hAnsi="Arial Narrow" w:cs="Tahoma"/>
          <w:b/>
          <w:sz w:val="28"/>
          <w:szCs w:val="28"/>
        </w:rPr>
        <w:t>,</w:t>
      </w:r>
      <w:r>
        <w:rPr>
          <w:rFonts w:ascii="Arial Narrow" w:hAnsi="Arial Narrow" w:cs="Tahoma"/>
          <w:b/>
          <w:sz w:val="28"/>
          <w:szCs w:val="28"/>
        </w:rPr>
        <w:t xml:space="preserve"> </w:t>
      </w:r>
      <w:r>
        <w:rPr>
          <w:rFonts w:ascii="Arial Narrow" w:hAnsi="Arial Narrow" w:cs="Tahoma"/>
          <w:sz w:val="28"/>
          <w:szCs w:val="28"/>
        </w:rPr>
        <w:t xml:space="preserve">así mismo, en contra de la </w:t>
      </w:r>
      <w:r w:rsidRPr="003E3618">
        <w:rPr>
          <w:rFonts w:ascii="Arial Narrow" w:hAnsi="Arial Narrow" w:cs="Tahoma"/>
          <w:b/>
          <w:sz w:val="28"/>
          <w:szCs w:val="28"/>
        </w:rPr>
        <w:t>Dirección del Grupo de Archivo del Ministerio de Defensa Nacional</w:t>
      </w:r>
      <w:r>
        <w:rPr>
          <w:rFonts w:ascii="Arial Narrow" w:hAnsi="Arial Narrow" w:cs="Tahoma"/>
          <w:sz w:val="28"/>
          <w:szCs w:val="28"/>
        </w:rPr>
        <w:t>,</w:t>
      </w:r>
      <w:r w:rsidRPr="00363310">
        <w:rPr>
          <w:rFonts w:ascii="Arial Narrow" w:hAnsi="Arial Narrow" w:cs="Tahoma"/>
          <w:b/>
          <w:sz w:val="28"/>
          <w:szCs w:val="28"/>
        </w:rPr>
        <w:t xml:space="preserve"> </w:t>
      </w:r>
      <w:r w:rsidRPr="00363310">
        <w:rPr>
          <w:rFonts w:ascii="Arial Narrow" w:hAnsi="Arial Narrow" w:cs="Tahoma"/>
          <w:sz w:val="28"/>
          <w:szCs w:val="28"/>
        </w:rPr>
        <w:t>por la presunta violación de su</w:t>
      </w:r>
      <w:r>
        <w:rPr>
          <w:rFonts w:ascii="Arial Narrow" w:hAnsi="Arial Narrow" w:cs="Tahoma"/>
          <w:sz w:val="28"/>
          <w:szCs w:val="28"/>
        </w:rPr>
        <w:t>s derechos fundamentales de petición y seguridad social</w:t>
      </w:r>
      <w:r>
        <w:rPr>
          <w:rFonts w:ascii="Arial Narrow" w:hAnsi="Arial Narrow" w:cs="Tahoma"/>
          <w:sz w:val="28"/>
          <w:szCs w:val="28"/>
        </w:rPr>
        <w:t xml:space="preserve">. </w:t>
      </w:r>
    </w:p>
    <w:p w:rsidR="003E3618" w:rsidRPr="00EB6B8A" w:rsidRDefault="003E3618" w:rsidP="003E3618">
      <w:pPr>
        <w:pStyle w:val="Sinespaciado"/>
      </w:pPr>
    </w:p>
    <w:p w:rsidR="003E3618" w:rsidRPr="00FF1D50" w:rsidRDefault="003E3618" w:rsidP="003E3618">
      <w:pPr>
        <w:pStyle w:val="Ttulo4"/>
        <w:rPr>
          <w:rFonts w:ascii="Arial Narrow" w:hAnsi="Arial Narrow" w:cs="Tahoma"/>
          <w:i/>
          <w:sz w:val="28"/>
          <w:szCs w:val="28"/>
        </w:rPr>
      </w:pPr>
      <w:r w:rsidRPr="00FF1D50">
        <w:rPr>
          <w:rFonts w:ascii="Arial Narrow" w:hAnsi="Arial Narrow" w:cs="Tahoma"/>
          <w:i/>
          <w:sz w:val="28"/>
          <w:szCs w:val="28"/>
        </w:rPr>
        <w:t>IDENTIFICACIÓN DE LAS PARTES</w:t>
      </w:r>
    </w:p>
    <w:p w:rsidR="003E3618" w:rsidRPr="005F3443" w:rsidRDefault="003E3618" w:rsidP="003E3618">
      <w:pPr>
        <w:pStyle w:val="Sinespaciado"/>
      </w:pPr>
    </w:p>
    <w:p w:rsidR="003E3618" w:rsidRPr="00FF1D50" w:rsidRDefault="003E3618" w:rsidP="003E3618">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ACCIONANTE:</w:t>
      </w:r>
    </w:p>
    <w:p w:rsidR="003E3618" w:rsidRDefault="003E3618" w:rsidP="003E3618">
      <w:pPr>
        <w:pStyle w:val="Sinespaciado"/>
        <w:tabs>
          <w:tab w:val="left" w:pos="3345"/>
        </w:tabs>
        <w:spacing w:line="276" w:lineRule="auto"/>
        <w:rPr>
          <w:rFonts w:ascii="Arial Narrow" w:hAnsi="Arial Narrow"/>
          <w:sz w:val="28"/>
          <w:szCs w:val="28"/>
        </w:rPr>
      </w:pPr>
      <w:r w:rsidRPr="0076318A">
        <w:rPr>
          <w:rFonts w:ascii="Arial Narrow" w:hAnsi="Arial Narrow"/>
          <w:sz w:val="28"/>
          <w:szCs w:val="28"/>
        </w:rPr>
        <w:t>J</w:t>
      </w:r>
      <w:r>
        <w:rPr>
          <w:rFonts w:ascii="Arial Narrow" w:hAnsi="Arial Narrow"/>
          <w:sz w:val="28"/>
          <w:szCs w:val="28"/>
        </w:rPr>
        <w:t xml:space="preserve">osé </w:t>
      </w:r>
      <w:proofErr w:type="spellStart"/>
      <w:r>
        <w:rPr>
          <w:rFonts w:ascii="Arial Narrow" w:hAnsi="Arial Narrow"/>
          <w:sz w:val="28"/>
          <w:szCs w:val="28"/>
        </w:rPr>
        <w:t>Helí</w:t>
      </w:r>
      <w:proofErr w:type="spellEnd"/>
      <w:r>
        <w:rPr>
          <w:rFonts w:ascii="Arial Narrow" w:hAnsi="Arial Narrow"/>
          <w:sz w:val="28"/>
          <w:szCs w:val="28"/>
        </w:rPr>
        <w:t xml:space="preserve"> García Castaño </w:t>
      </w:r>
    </w:p>
    <w:p w:rsidR="003E3618" w:rsidRPr="00FF1D50" w:rsidRDefault="003E3618" w:rsidP="003E3618">
      <w:pPr>
        <w:pStyle w:val="Sinespaciado"/>
        <w:tabs>
          <w:tab w:val="left" w:pos="3345"/>
        </w:tabs>
        <w:spacing w:line="276" w:lineRule="auto"/>
        <w:rPr>
          <w:sz w:val="28"/>
          <w:szCs w:val="28"/>
        </w:rPr>
      </w:pPr>
      <w:r>
        <w:rPr>
          <w:sz w:val="28"/>
          <w:szCs w:val="28"/>
        </w:rPr>
        <w:tab/>
      </w:r>
    </w:p>
    <w:p w:rsidR="003E3618" w:rsidRPr="00FF1D50" w:rsidRDefault="003E3618" w:rsidP="003E3618">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ACCIONADO</w:t>
      </w:r>
    </w:p>
    <w:p w:rsidR="003E3618" w:rsidRPr="0076318A" w:rsidRDefault="003E3618" w:rsidP="003E3618">
      <w:pPr>
        <w:spacing w:line="360" w:lineRule="auto"/>
        <w:jc w:val="both"/>
        <w:rPr>
          <w:rFonts w:ascii="Arial Narrow" w:hAnsi="Arial Narrow" w:cs="Tahoma"/>
          <w:sz w:val="28"/>
          <w:szCs w:val="28"/>
        </w:rPr>
      </w:pPr>
      <w:r w:rsidRPr="0076318A">
        <w:rPr>
          <w:rFonts w:ascii="Arial Narrow" w:hAnsi="Arial Narrow" w:cs="Tahoma"/>
          <w:sz w:val="28"/>
          <w:szCs w:val="28"/>
        </w:rPr>
        <w:t xml:space="preserve">La Nación – Ministerio de </w:t>
      </w:r>
      <w:r>
        <w:rPr>
          <w:rFonts w:ascii="Arial Narrow" w:hAnsi="Arial Narrow" w:cs="Tahoma"/>
          <w:sz w:val="28"/>
          <w:szCs w:val="28"/>
        </w:rPr>
        <w:t>Defensa</w:t>
      </w:r>
    </w:p>
    <w:p w:rsidR="003E3618" w:rsidRPr="0076318A" w:rsidRDefault="003E3618" w:rsidP="003E3618">
      <w:pPr>
        <w:spacing w:line="360" w:lineRule="auto"/>
        <w:jc w:val="both"/>
        <w:rPr>
          <w:rFonts w:ascii="Arial Narrow" w:hAnsi="Arial Narrow" w:cs="Tahoma"/>
          <w:sz w:val="28"/>
          <w:szCs w:val="28"/>
        </w:rPr>
      </w:pPr>
      <w:r>
        <w:rPr>
          <w:rFonts w:ascii="Arial Narrow" w:hAnsi="Arial Narrow" w:cs="Tahoma"/>
          <w:sz w:val="28"/>
          <w:szCs w:val="28"/>
        </w:rPr>
        <w:t xml:space="preserve">Dirección del Grupo de Archivo </w:t>
      </w:r>
    </w:p>
    <w:p w:rsidR="003E3618" w:rsidRPr="00682488" w:rsidRDefault="003E3618" w:rsidP="003E3618">
      <w:pPr>
        <w:pStyle w:val="Sinespaciado"/>
        <w:spacing w:line="360" w:lineRule="auto"/>
      </w:pPr>
    </w:p>
    <w:p w:rsidR="003E3618" w:rsidRPr="00682488" w:rsidRDefault="003E3618" w:rsidP="003E3618">
      <w:pPr>
        <w:pStyle w:val="Prrafodelista"/>
        <w:numPr>
          <w:ilvl w:val="0"/>
          <w:numId w:val="4"/>
        </w:numPr>
        <w:spacing w:line="360" w:lineRule="auto"/>
        <w:jc w:val="both"/>
      </w:pPr>
      <w:r w:rsidRPr="00682488">
        <w:rPr>
          <w:rFonts w:ascii="Arial Narrow" w:hAnsi="Arial Narrow" w:cs="Tahoma"/>
          <w:b/>
          <w:i/>
          <w:sz w:val="28"/>
          <w:szCs w:val="28"/>
        </w:rPr>
        <w:t xml:space="preserve">Hechos constitutivos del pleito </w:t>
      </w:r>
    </w:p>
    <w:p w:rsidR="003E3618" w:rsidRPr="003E3618" w:rsidRDefault="003E3618" w:rsidP="003E3618">
      <w:pPr>
        <w:pStyle w:val="Sinespaciado"/>
      </w:pPr>
    </w:p>
    <w:p w:rsidR="003E3618" w:rsidRDefault="003E3618" w:rsidP="00D14006">
      <w:pPr>
        <w:spacing w:line="360" w:lineRule="auto"/>
        <w:ind w:firstLine="708"/>
        <w:jc w:val="both"/>
        <w:rPr>
          <w:rFonts w:ascii="Arial Narrow" w:hAnsi="Arial Narrow" w:cs="Tahoma"/>
          <w:b/>
          <w:szCs w:val="28"/>
        </w:rPr>
      </w:pPr>
      <w:r w:rsidRPr="005F3443">
        <w:rPr>
          <w:rFonts w:ascii="Arial Narrow" w:hAnsi="Arial Narrow" w:cs="Tahoma"/>
          <w:sz w:val="28"/>
          <w:szCs w:val="28"/>
        </w:rPr>
        <w:t xml:space="preserve">Relata el accionante </w:t>
      </w:r>
      <w:r w:rsidR="00D14006">
        <w:rPr>
          <w:rFonts w:ascii="Arial Narrow" w:hAnsi="Arial Narrow" w:cs="Tahoma"/>
          <w:sz w:val="28"/>
          <w:szCs w:val="28"/>
        </w:rPr>
        <w:t xml:space="preserve">a través de apoderada judicial, </w:t>
      </w:r>
      <w:r w:rsidRPr="005F3443">
        <w:rPr>
          <w:rFonts w:ascii="Arial Narrow" w:hAnsi="Arial Narrow" w:cs="Tahoma"/>
          <w:sz w:val="28"/>
          <w:szCs w:val="28"/>
        </w:rPr>
        <w:t xml:space="preserve">que </w:t>
      </w:r>
      <w:r>
        <w:rPr>
          <w:rFonts w:ascii="Arial Narrow" w:hAnsi="Arial Narrow" w:cs="Tahoma"/>
          <w:sz w:val="28"/>
          <w:szCs w:val="28"/>
        </w:rPr>
        <w:t xml:space="preserve">nació el 30 de agosto de 1933 y que desde 1967 ha efectuado cotizaciones al </w:t>
      </w:r>
      <w:r w:rsidR="00D14006">
        <w:rPr>
          <w:rFonts w:ascii="Arial Narrow" w:hAnsi="Arial Narrow" w:cs="Tahoma"/>
          <w:sz w:val="28"/>
          <w:szCs w:val="28"/>
        </w:rPr>
        <w:t xml:space="preserve">Instituto de Seguros Sociales hoy </w:t>
      </w:r>
      <w:proofErr w:type="spellStart"/>
      <w:r w:rsidR="00D14006">
        <w:rPr>
          <w:rFonts w:ascii="Arial Narrow" w:hAnsi="Arial Narrow" w:cs="Tahoma"/>
          <w:sz w:val="28"/>
          <w:szCs w:val="28"/>
        </w:rPr>
        <w:t>Colpensiones</w:t>
      </w:r>
      <w:proofErr w:type="spellEnd"/>
      <w:r w:rsidR="00D14006">
        <w:rPr>
          <w:rFonts w:ascii="Arial Narrow" w:hAnsi="Arial Narrow" w:cs="Tahoma"/>
          <w:sz w:val="28"/>
          <w:szCs w:val="28"/>
        </w:rPr>
        <w:t xml:space="preserve">, para cubrir las contingencias de invalidez, vejez y muerte; que el 1º de febrero del año que corre presentó derecho de petición ante la entidad accionada, </w:t>
      </w:r>
      <w:r w:rsidR="00D14006">
        <w:rPr>
          <w:rFonts w:ascii="Arial Narrow" w:hAnsi="Arial Narrow" w:cs="Tahoma"/>
          <w:sz w:val="28"/>
          <w:szCs w:val="28"/>
        </w:rPr>
        <w:lastRenderedPageBreak/>
        <w:t xml:space="preserve">tendiente a obtener la certificación del tiempo de servicios prestados en la Policía Nacional, sin que a la fecha de presentación de la presente acción hubiese recibido respuesta de fondo a su solicitud. </w:t>
      </w:r>
    </w:p>
    <w:p w:rsidR="003E3618" w:rsidRPr="00682488" w:rsidRDefault="003E3618" w:rsidP="003E3618">
      <w:pPr>
        <w:pStyle w:val="Sinespaciado"/>
      </w:pPr>
    </w:p>
    <w:p w:rsidR="00D14006" w:rsidRDefault="003E3618" w:rsidP="003E3618">
      <w:pPr>
        <w:pStyle w:val="Textoindependiente21"/>
        <w:ind w:firstLine="851"/>
        <w:rPr>
          <w:rFonts w:ascii="Arial Narrow" w:hAnsi="Arial Narrow" w:cs="Tahoma"/>
          <w:b w:val="0"/>
          <w:szCs w:val="28"/>
        </w:rPr>
      </w:pPr>
      <w:r w:rsidRPr="002977F5">
        <w:rPr>
          <w:rFonts w:ascii="Arial Narrow" w:hAnsi="Arial Narrow" w:cs="Tahoma"/>
          <w:b w:val="0"/>
          <w:szCs w:val="28"/>
        </w:rPr>
        <w:t xml:space="preserve">Con fundamento en lo anterior, solicita que se </w:t>
      </w:r>
      <w:r>
        <w:rPr>
          <w:rFonts w:ascii="Arial Narrow" w:hAnsi="Arial Narrow" w:cs="Tahoma"/>
          <w:b w:val="0"/>
          <w:szCs w:val="28"/>
        </w:rPr>
        <w:t>tutele</w:t>
      </w:r>
      <w:r w:rsidR="00D14006">
        <w:rPr>
          <w:rFonts w:ascii="Arial Narrow" w:hAnsi="Arial Narrow" w:cs="Tahoma"/>
          <w:b w:val="0"/>
          <w:szCs w:val="28"/>
        </w:rPr>
        <w:t xml:space="preserve">n los derechos fundamentales invocados y se ordene al Ministerio de Defensa Nacional – Grupo de Archivo General que proceda a dar respuesta de fondo a la solicitud antes mencionada, emitiendo la respectiva certificación de tiempo de servicios. </w:t>
      </w:r>
    </w:p>
    <w:p w:rsidR="003E3618" w:rsidRPr="00682488" w:rsidRDefault="003E3618" w:rsidP="00D14006">
      <w:pPr>
        <w:pStyle w:val="Sinespaciado"/>
        <w:spacing w:line="480" w:lineRule="auto"/>
        <w:rPr>
          <w:highlight w:val="yellow"/>
        </w:rPr>
      </w:pPr>
    </w:p>
    <w:p w:rsidR="003E3618" w:rsidRPr="005F3443" w:rsidRDefault="003E3618" w:rsidP="003E3618">
      <w:pPr>
        <w:pStyle w:val="Textoindependiente21"/>
        <w:ind w:firstLine="851"/>
        <w:rPr>
          <w:rFonts w:ascii="Arial Narrow" w:hAnsi="Arial Narrow" w:cs="Tahoma"/>
          <w:i/>
          <w:szCs w:val="28"/>
        </w:rPr>
      </w:pPr>
      <w:r w:rsidRPr="005F3443">
        <w:rPr>
          <w:rFonts w:ascii="Arial Narrow" w:hAnsi="Arial Narrow" w:cs="Tahoma"/>
          <w:b w:val="0"/>
          <w:i/>
          <w:szCs w:val="28"/>
        </w:rPr>
        <w:t>II.</w:t>
      </w:r>
      <w:r w:rsidRPr="005F3443">
        <w:rPr>
          <w:rFonts w:ascii="Arial Narrow" w:hAnsi="Arial Narrow" w:cs="Tahoma"/>
          <w:i/>
          <w:szCs w:val="28"/>
        </w:rPr>
        <w:t xml:space="preserve"> CONTESTACIÓN:</w:t>
      </w:r>
    </w:p>
    <w:p w:rsidR="003E3618" w:rsidRPr="00682488" w:rsidRDefault="003E3618" w:rsidP="003E3618">
      <w:pPr>
        <w:pStyle w:val="Sinespaciado"/>
      </w:pPr>
    </w:p>
    <w:p w:rsidR="00D14006" w:rsidRDefault="003E3618" w:rsidP="003E3618">
      <w:pPr>
        <w:pStyle w:val="Textoindependiente21"/>
        <w:rPr>
          <w:rFonts w:ascii="Arial Narrow" w:hAnsi="Arial Narrow" w:cs="Tahoma"/>
          <w:b w:val="0"/>
          <w:szCs w:val="28"/>
        </w:rPr>
      </w:pPr>
      <w:r>
        <w:rPr>
          <w:rFonts w:ascii="Arial Narrow" w:hAnsi="Arial Narrow" w:cs="Tahoma"/>
          <w:b w:val="0"/>
          <w:szCs w:val="28"/>
        </w:rPr>
        <w:tab/>
        <w:t xml:space="preserve">El Ministerio de </w:t>
      </w:r>
      <w:r w:rsidR="007670DE">
        <w:rPr>
          <w:rFonts w:ascii="Arial Narrow" w:hAnsi="Arial Narrow" w:cs="Tahoma"/>
          <w:b w:val="0"/>
          <w:szCs w:val="28"/>
        </w:rPr>
        <w:t xml:space="preserve">Defensa Nacional allegó escrito en el que hace constar </w:t>
      </w:r>
      <w:r w:rsidR="006105E0">
        <w:rPr>
          <w:rFonts w:ascii="Arial Narrow" w:hAnsi="Arial Narrow" w:cs="Tahoma"/>
          <w:b w:val="0"/>
          <w:szCs w:val="28"/>
        </w:rPr>
        <w:t xml:space="preserve">el traslado de la presente acción </w:t>
      </w:r>
      <w:r w:rsidR="00A10DE0">
        <w:rPr>
          <w:rFonts w:ascii="Arial Narrow" w:hAnsi="Arial Narrow" w:cs="Tahoma"/>
          <w:b w:val="0"/>
          <w:szCs w:val="28"/>
        </w:rPr>
        <w:t xml:space="preserve">de tutela </w:t>
      </w:r>
      <w:r w:rsidR="006105E0">
        <w:rPr>
          <w:rFonts w:ascii="Arial Narrow" w:hAnsi="Arial Narrow" w:cs="Tahoma"/>
          <w:b w:val="0"/>
          <w:szCs w:val="28"/>
        </w:rPr>
        <w:t>a la Jefe de Archivo General de la Polic</w:t>
      </w:r>
      <w:r w:rsidR="00A10DE0">
        <w:rPr>
          <w:rFonts w:ascii="Arial Narrow" w:hAnsi="Arial Narrow" w:cs="Tahoma"/>
          <w:b w:val="0"/>
          <w:szCs w:val="28"/>
        </w:rPr>
        <w:t xml:space="preserve">ía Nacional, por ser de su competencia la expedición de certificación de tiempo de servicios prestados. </w:t>
      </w:r>
    </w:p>
    <w:p w:rsidR="00A10DE0" w:rsidRDefault="00A10DE0" w:rsidP="00A10DE0">
      <w:pPr>
        <w:pStyle w:val="Sinespaciado"/>
      </w:pPr>
    </w:p>
    <w:p w:rsidR="00264E7E" w:rsidRDefault="00A10DE0" w:rsidP="00A10DE0">
      <w:pPr>
        <w:pStyle w:val="Textoindependiente21"/>
        <w:ind w:firstLine="708"/>
        <w:rPr>
          <w:rFonts w:ascii="Arial Narrow" w:hAnsi="Arial Narrow" w:cs="Tahoma"/>
          <w:b w:val="0"/>
          <w:szCs w:val="28"/>
        </w:rPr>
      </w:pPr>
      <w:r>
        <w:rPr>
          <w:rFonts w:ascii="Arial Narrow" w:hAnsi="Arial Narrow" w:cs="Tahoma"/>
          <w:b w:val="0"/>
          <w:szCs w:val="28"/>
        </w:rPr>
        <w:t>A su vez, el Secretario General de la Policía Nacional indicó que el Área de Archivo General de la entidad no ha sido renuente a las solicitudes presentadas por el accionante, toda vez que ha realizado la búsqueda detallada en los acervos documentales sin encontrar antecedente alguno de la historia laboral e información del peticionario</w:t>
      </w:r>
      <w:r w:rsidR="00264E7E">
        <w:rPr>
          <w:rFonts w:ascii="Arial Narrow" w:hAnsi="Arial Narrow" w:cs="Tahoma"/>
          <w:b w:val="0"/>
          <w:szCs w:val="28"/>
        </w:rPr>
        <w:t xml:space="preserve">; que procedió </w:t>
      </w:r>
      <w:r>
        <w:rPr>
          <w:rFonts w:ascii="Arial Narrow" w:hAnsi="Arial Narrow" w:cs="Tahoma"/>
          <w:b w:val="0"/>
          <w:szCs w:val="28"/>
        </w:rPr>
        <w:t>mediante Oficio No. S-201</w:t>
      </w:r>
      <w:r w:rsidR="00264E7E">
        <w:rPr>
          <w:rFonts w:ascii="Arial Narrow" w:hAnsi="Arial Narrow" w:cs="Tahoma"/>
          <w:b w:val="0"/>
          <w:szCs w:val="28"/>
        </w:rPr>
        <w:t xml:space="preserve">5-158773 del 1 de junio de 2015, a solicitar </w:t>
      </w:r>
      <w:r>
        <w:rPr>
          <w:rFonts w:ascii="Arial Narrow" w:hAnsi="Arial Narrow" w:cs="Tahoma"/>
          <w:b w:val="0"/>
          <w:szCs w:val="28"/>
        </w:rPr>
        <w:t xml:space="preserve">al interesado </w:t>
      </w:r>
      <w:r w:rsidR="00264E7E">
        <w:rPr>
          <w:rFonts w:ascii="Arial Narrow" w:hAnsi="Arial Narrow" w:cs="Tahoma"/>
          <w:b w:val="0"/>
          <w:szCs w:val="28"/>
        </w:rPr>
        <w:t>los documentos que permitieran</w:t>
      </w:r>
      <w:r w:rsidR="005A11BC">
        <w:rPr>
          <w:rFonts w:ascii="Arial Narrow" w:hAnsi="Arial Narrow" w:cs="Tahoma"/>
          <w:b w:val="0"/>
          <w:szCs w:val="28"/>
        </w:rPr>
        <w:t xml:space="preserve"> establecer las fechas de ingreso y terminación de la prestación del servicio, con el fin de expedir los certificados del bono pensional</w:t>
      </w:r>
      <w:r w:rsidR="00264E7E">
        <w:rPr>
          <w:rFonts w:ascii="Arial Narrow" w:hAnsi="Arial Narrow" w:cs="Tahoma"/>
          <w:b w:val="0"/>
          <w:szCs w:val="28"/>
        </w:rPr>
        <w:t xml:space="preserve">, sin que aquel hubiese procedido de conformidad, quedando entonces imposibilitada para expedir los formatos respectivos pues no cuenta con la información necesaria. </w:t>
      </w:r>
    </w:p>
    <w:p w:rsidR="00264E7E" w:rsidRDefault="00264E7E" w:rsidP="009B01A7">
      <w:pPr>
        <w:pStyle w:val="Sinespaciado"/>
      </w:pPr>
    </w:p>
    <w:p w:rsidR="009B01A7" w:rsidRDefault="009B01A7" w:rsidP="00A10DE0">
      <w:pPr>
        <w:pStyle w:val="Textoindependiente21"/>
        <w:ind w:firstLine="708"/>
        <w:rPr>
          <w:rFonts w:ascii="Arial Narrow" w:hAnsi="Arial Narrow" w:cs="Tahoma"/>
          <w:b w:val="0"/>
          <w:szCs w:val="28"/>
        </w:rPr>
      </w:pPr>
      <w:r>
        <w:rPr>
          <w:rFonts w:ascii="Arial Narrow" w:hAnsi="Arial Narrow" w:cs="Tahoma"/>
          <w:b w:val="0"/>
          <w:szCs w:val="28"/>
        </w:rPr>
        <w:t xml:space="preserve">Aduce que ante la </w:t>
      </w:r>
      <w:r w:rsidR="00264E7E">
        <w:rPr>
          <w:rFonts w:ascii="Arial Narrow" w:hAnsi="Arial Narrow" w:cs="Tahoma"/>
          <w:b w:val="0"/>
          <w:szCs w:val="28"/>
        </w:rPr>
        <w:t>nueva solicitud</w:t>
      </w:r>
      <w:r>
        <w:rPr>
          <w:rFonts w:ascii="Arial Narrow" w:hAnsi="Arial Narrow" w:cs="Tahoma"/>
          <w:b w:val="0"/>
          <w:szCs w:val="28"/>
        </w:rPr>
        <w:t xml:space="preserve"> presentada </w:t>
      </w:r>
      <w:r w:rsidR="00264E7E">
        <w:rPr>
          <w:rFonts w:ascii="Arial Narrow" w:hAnsi="Arial Narrow" w:cs="Tahoma"/>
          <w:b w:val="0"/>
          <w:szCs w:val="28"/>
        </w:rPr>
        <w:t xml:space="preserve">el 5 de febrero del año que corre, </w:t>
      </w:r>
      <w:r>
        <w:rPr>
          <w:rFonts w:ascii="Arial Narrow" w:hAnsi="Arial Narrow" w:cs="Tahoma"/>
          <w:b w:val="0"/>
          <w:szCs w:val="28"/>
        </w:rPr>
        <w:t xml:space="preserve">procedió a emitir respuesta </w:t>
      </w:r>
      <w:r w:rsidR="007021EC">
        <w:rPr>
          <w:rFonts w:ascii="Arial Narrow" w:hAnsi="Arial Narrow" w:cs="Tahoma"/>
          <w:b w:val="0"/>
          <w:szCs w:val="28"/>
        </w:rPr>
        <w:t>mediante comunicación oficial No. S 2016-0</w:t>
      </w:r>
      <w:r>
        <w:rPr>
          <w:rFonts w:ascii="Arial Narrow" w:hAnsi="Arial Narrow" w:cs="Tahoma"/>
          <w:b w:val="0"/>
          <w:szCs w:val="28"/>
        </w:rPr>
        <w:t xml:space="preserve">53536 del 23 de febrero de 2016, en la que informó al peticionario que </w:t>
      </w:r>
      <w:r w:rsidR="007021EC">
        <w:rPr>
          <w:rFonts w:ascii="Arial Narrow" w:hAnsi="Arial Narrow" w:cs="Tahoma"/>
          <w:b w:val="0"/>
          <w:szCs w:val="28"/>
        </w:rPr>
        <w:t xml:space="preserve">no milita ninguna prueba que permita evidenciar la prestación del servicio a favor de la institución, siendo inviable la expedición de las certificaciones para bono pensional, solicitándole nuevamente colaboración para </w:t>
      </w:r>
      <w:r>
        <w:rPr>
          <w:rFonts w:ascii="Arial Narrow" w:hAnsi="Arial Narrow" w:cs="Tahoma"/>
          <w:b w:val="0"/>
          <w:szCs w:val="28"/>
        </w:rPr>
        <w:t xml:space="preserve">recopilar </w:t>
      </w:r>
      <w:r w:rsidR="007021EC">
        <w:rPr>
          <w:rFonts w:ascii="Arial Narrow" w:hAnsi="Arial Narrow" w:cs="Tahoma"/>
          <w:b w:val="0"/>
          <w:szCs w:val="28"/>
        </w:rPr>
        <w:t xml:space="preserve">documentos. </w:t>
      </w:r>
    </w:p>
    <w:p w:rsidR="009B01A7" w:rsidRPr="0049350B" w:rsidRDefault="009B01A7" w:rsidP="0049350B">
      <w:pPr>
        <w:pStyle w:val="Sinespaciado"/>
      </w:pPr>
    </w:p>
    <w:p w:rsidR="00264E7E" w:rsidRDefault="009B01A7" w:rsidP="00A10DE0">
      <w:pPr>
        <w:pStyle w:val="Textoindependiente21"/>
        <w:ind w:firstLine="708"/>
        <w:rPr>
          <w:rFonts w:ascii="Arial Narrow" w:hAnsi="Arial Narrow" w:cs="Tahoma"/>
          <w:b w:val="0"/>
          <w:szCs w:val="28"/>
        </w:rPr>
      </w:pPr>
      <w:r>
        <w:rPr>
          <w:rFonts w:ascii="Arial Narrow" w:hAnsi="Arial Narrow" w:cs="Tahoma"/>
          <w:b w:val="0"/>
          <w:szCs w:val="28"/>
        </w:rPr>
        <w:t xml:space="preserve">Finalmente, refiere </w:t>
      </w:r>
      <w:r w:rsidR="007021EC">
        <w:rPr>
          <w:rFonts w:ascii="Arial Narrow" w:hAnsi="Arial Narrow" w:cs="Tahoma"/>
          <w:b w:val="0"/>
          <w:szCs w:val="28"/>
        </w:rPr>
        <w:t xml:space="preserve">que en atención al documento </w:t>
      </w:r>
      <w:r>
        <w:rPr>
          <w:rFonts w:ascii="Arial Narrow" w:hAnsi="Arial Narrow" w:cs="Tahoma"/>
          <w:b w:val="0"/>
          <w:szCs w:val="28"/>
        </w:rPr>
        <w:t xml:space="preserve">allegado por el </w:t>
      </w:r>
      <w:proofErr w:type="spellStart"/>
      <w:r>
        <w:rPr>
          <w:rFonts w:ascii="Arial Narrow" w:hAnsi="Arial Narrow" w:cs="Tahoma"/>
          <w:b w:val="0"/>
          <w:szCs w:val="28"/>
        </w:rPr>
        <w:t>petente</w:t>
      </w:r>
      <w:proofErr w:type="spellEnd"/>
      <w:r>
        <w:rPr>
          <w:rFonts w:ascii="Arial Narrow" w:hAnsi="Arial Narrow" w:cs="Tahoma"/>
          <w:b w:val="0"/>
          <w:szCs w:val="28"/>
        </w:rPr>
        <w:t>, requirió a la Gobernación de Caldas a través del oficio No. S 2015-196559 del 5 de julio de 2015, quien a su vez trasladó la petición a la Gobernación del Quindío</w:t>
      </w:r>
      <w:r w:rsidR="00B227EA">
        <w:rPr>
          <w:rFonts w:ascii="Arial Narrow" w:hAnsi="Arial Narrow" w:cs="Tahoma"/>
          <w:b w:val="0"/>
          <w:szCs w:val="28"/>
        </w:rPr>
        <w:t xml:space="preserve">, para que atendiera lo </w:t>
      </w:r>
      <w:r w:rsidR="00B227EA">
        <w:rPr>
          <w:rFonts w:ascii="Arial Narrow" w:hAnsi="Arial Narrow" w:cs="Tahoma"/>
          <w:b w:val="0"/>
          <w:szCs w:val="28"/>
        </w:rPr>
        <w:lastRenderedPageBreak/>
        <w:t xml:space="preserve">relacionado con la expedición de las certificaciones del tiempo de servicios, empero, </w:t>
      </w:r>
      <w:r w:rsidR="00720727">
        <w:rPr>
          <w:rFonts w:ascii="Arial Narrow" w:hAnsi="Arial Narrow" w:cs="Tahoma"/>
          <w:b w:val="0"/>
          <w:szCs w:val="28"/>
        </w:rPr>
        <w:t xml:space="preserve">ante la deficiencia en la información suministrada por dicho ente, </w:t>
      </w:r>
      <w:r w:rsidR="00EE5A7C">
        <w:rPr>
          <w:rFonts w:ascii="Arial Narrow" w:hAnsi="Arial Narrow" w:cs="Tahoma"/>
          <w:b w:val="0"/>
          <w:szCs w:val="28"/>
        </w:rPr>
        <w:t>no es posible la expedición de</w:t>
      </w:r>
      <w:r w:rsidR="00720727">
        <w:rPr>
          <w:rFonts w:ascii="Arial Narrow" w:hAnsi="Arial Narrow" w:cs="Tahoma"/>
          <w:b w:val="0"/>
          <w:szCs w:val="28"/>
        </w:rPr>
        <w:t xml:space="preserve"> los certificados solicitados</w:t>
      </w:r>
      <w:r w:rsidR="00EE5A7C">
        <w:rPr>
          <w:rFonts w:ascii="Arial Narrow" w:hAnsi="Arial Narrow" w:cs="Tahoma"/>
          <w:b w:val="0"/>
          <w:szCs w:val="28"/>
        </w:rPr>
        <w:t>.</w:t>
      </w:r>
    </w:p>
    <w:p w:rsidR="009B01A7" w:rsidRDefault="009B01A7" w:rsidP="00CA7C42">
      <w:pPr>
        <w:pStyle w:val="Sinespaciado"/>
        <w:spacing w:line="360" w:lineRule="auto"/>
      </w:pPr>
    </w:p>
    <w:p w:rsidR="003E3618" w:rsidRPr="005F3443" w:rsidRDefault="003E3618" w:rsidP="003E3618">
      <w:pPr>
        <w:pStyle w:val="Textoindependiente21"/>
        <w:numPr>
          <w:ilvl w:val="0"/>
          <w:numId w:val="4"/>
        </w:numPr>
        <w:spacing w:line="276" w:lineRule="auto"/>
        <w:rPr>
          <w:rFonts w:ascii="Arial Narrow" w:hAnsi="Arial Narrow" w:cs="Tahoma"/>
          <w:i/>
          <w:szCs w:val="28"/>
        </w:rPr>
      </w:pPr>
      <w:r w:rsidRPr="005F3443">
        <w:rPr>
          <w:rFonts w:ascii="Arial Narrow" w:hAnsi="Arial Narrow" w:cs="Tahoma"/>
          <w:i/>
          <w:szCs w:val="28"/>
        </w:rPr>
        <w:t>CONSIDERACIONES.</w:t>
      </w:r>
    </w:p>
    <w:p w:rsidR="003E3618" w:rsidRPr="005F3443" w:rsidRDefault="003E3618" w:rsidP="0027042D">
      <w:pPr>
        <w:pStyle w:val="Sinespaciado"/>
        <w:spacing w:line="276" w:lineRule="auto"/>
        <w:rPr>
          <w:highlight w:val="yellow"/>
        </w:rPr>
      </w:pPr>
    </w:p>
    <w:p w:rsidR="003E3618" w:rsidRDefault="003E3618" w:rsidP="003E3618">
      <w:pPr>
        <w:numPr>
          <w:ilvl w:val="0"/>
          <w:numId w:val="2"/>
        </w:numPr>
        <w:tabs>
          <w:tab w:val="left" w:pos="-720"/>
        </w:tabs>
        <w:suppressAutoHyphens/>
        <w:spacing w:line="360" w:lineRule="auto"/>
        <w:ind w:right="-7"/>
        <w:jc w:val="both"/>
        <w:rPr>
          <w:rFonts w:ascii="Arial Narrow" w:hAnsi="Arial Narrow" w:cs="Tahoma"/>
          <w:b/>
          <w:bCs/>
          <w:color w:val="000000"/>
          <w:spacing w:val="-2"/>
          <w:sz w:val="28"/>
          <w:szCs w:val="28"/>
        </w:rPr>
      </w:pPr>
      <w:r w:rsidRPr="005F3443">
        <w:rPr>
          <w:rFonts w:ascii="Arial Narrow" w:hAnsi="Arial Narrow" w:cs="Tahoma"/>
          <w:b/>
          <w:bCs/>
          <w:color w:val="000000"/>
          <w:spacing w:val="-2"/>
          <w:sz w:val="28"/>
          <w:szCs w:val="28"/>
        </w:rPr>
        <w:t>Problema jurídico a resolver.</w:t>
      </w:r>
    </w:p>
    <w:p w:rsidR="003E3618" w:rsidRPr="00CA7C42" w:rsidRDefault="003E3618" w:rsidP="00CA7C42">
      <w:pPr>
        <w:pStyle w:val="Sinespaciado"/>
      </w:pPr>
    </w:p>
    <w:p w:rsidR="003E3618" w:rsidRPr="00CA7C42" w:rsidRDefault="003E3618" w:rsidP="003E3618">
      <w:pPr>
        <w:tabs>
          <w:tab w:val="left" w:pos="-720"/>
        </w:tabs>
        <w:suppressAutoHyphens/>
        <w:spacing w:line="276" w:lineRule="auto"/>
        <w:ind w:right="-7" w:firstLine="851"/>
        <w:jc w:val="both"/>
        <w:rPr>
          <w:rFonts w:ascii="Arial Narrow" w:hAnsi="Arial Narrow" w:cs="Tahoma"/>
          <w:bCs/>
          <w:i/>
          <w:color w:val="000000"/>
          <w:spacing w:val="-2"/>
          <w:sz w:val="26"/>
          <w:szCs w:val="26"/>
        </w:rPr>
      </w:pPr>
      <w:r w:rsidRPr="00CA7C42">
        <w:rPr>
          <w:rFonts w:ascii="Arial Narrow" w:hAnsi="Arial Narrow" w:cs="Tahoma"/>
          <w:bCs/>
          <w:i/>
          <w:color w:val="000000"/>
          <w:spacing w:val="-2"/>
          <w:sz w:val="26"/>
          <w:szCs w:val="26"/>
        </w:rPr>
        <w:t>¿Se acreditó que las entidades accionadas hubieran vulnerado el derecho fundamental de petición al actor?</w:t>
      </w:r>
    </w:p>
    <w:p w:rsidR="00CA7C42" w:rsidRPr="0027042D" w:rsidRDefault="00CA7C42" w:rsidP="0027042D">
      <w:pPr>
        <w:pStyle w:val="Sinespaciado"/>
        <w:spacing w:line="480" w:lineRule="auto"/>
      </w:pPr>
    </w:p>
    <w:p w:rsidR="003E3618" w:rsidRPr="005F3443" w:rsidRDefault="003E3618" w:rsidP="003E3618">
      <w:pPr>
        <w:tabs>
          <w:tab w:val="left" w:pos="-720"/>
        </w:tabs>
        <w:suppressAutoHyphens/>
        <w:spacing w:line="360" w:lineRule="auto"/>
        <w:ind w:right="-7" w:firstLine="851"/>
        <w:jc w:val="both"/>
        <w:rPr>
          <w:rFonts w:ascii="Arial Narrow" w:hAnsi="Arial Narrow" w:cs="Tahoma"/>
          <w:b/>
          <w:color w:val="000000"/>
          <w:spacing w:val="-2"/>
          <w:sz w:val="28"/>
          <w:szCs w:val="28"/>
        </w:rPr>
      </w:pPr>
      <w:r w:rsidRPr="005F3443">
        <w:rPr>
          <w:rFonts w:ascii="Arial Narrow" w:hAnsi="Arial Narrow" w:cs="Arial"/>
          <w:b/>
          <w:sz w:val="28"/>
          <w:szCs w:val="28"/>
        </w:rPr>
        <w:t>2.</w:t>
      </w:r>
      <w:r w:rsidRPr="005F3443">
        <w:rPr>
          <w:rFonts w:ascii="Arial Narrow" w:hAnsi="Arial Narrow" w:cs="Arial"/>
          <w:sz w:val="28"/>
          <w:szCs w:val="28"/>
        </w:rPr>
        <w:t xml:space="preserve"> </w:t>
      </w:r>
      <w:r w:rsidRPr="005F3443">
        <w:rPr>
          <w:rFonts w:ascii="Arial Narrow" w:hAnsi="Arial Narrow" w:cs="Tahoma"/>
          <w:b/>
          <w:color w:val="000000"/>
          <w:spacing w:val="-2"/>
          <w:sz w:val="28"/>
          <w:szCs w:val="28"/>
        </w:rPr>
        <w:t>Desarrollo de la problemática planteada.</w:t>
      </w:r>
    </w:p>
    <w:p w:rsidR="003E3618" w:rsidRPr="00682488" w:rsidRDefault="003E3618" w:rsidP="003E3618">
      <w:pPr>
        <w:pStyle w:val="Sinespaciado"/>
      </w:pPr>
    </w:p>
    <w:p w:rsidR="003E3618" w:rsidRPr="0034489C" w:rsidRDefault="003E3618" w:rsidP="003E3618">
      <w:pPr>
        <w:spacing w:line="360" w:lineRule="auto"/>
        <w:ind w:firstLine="851"/>
        <w:jc w:val="both"/>
        <w:rPr>
          <w:rFonts w:ascii="Arial Narrow" w:hAnsi="Arial Narrow" w:cs="Arial"/>
          <w:b/>
          <w:i/>
          <w:iCs/>
          <w:sz w:val="28"/>
          <w:szCs w:val="28"/>
        </w:rPr>
      </w:pPr>
      <w:r w:rsidRPr="005F3443">
        <w:rPr>
          <w:rFonts w:ascii="Arial Narrow" w:hAnsi="Arial Narrow" w:cs="Arial"/>
          <w:b/>
          <w:i/>
          <w:sz w:val="28"/>
          <w:szCs w:val="28"/>
        </w:rPr>
        <w:t>2.1</w:t>
      </w:r>
      <w:r w:rsidRPr="005F3443">
        <w:rPr>
          <w:rFonts w:ascii="Arial Narrow" w:hAnsi="Arial Narrow" w:cs="Arial"/>
          <w:i/>
          <w:sz w:val="28"/>
          <w:szCs w:val="28"/>
        </w:rPr>
        <w:t xml:space="preserve"> </w:t>
      </w:r>
      <w:r w:rsidRPr="0034489C">
        <w:rPr>
          <w:rFonts w:ascii="Arial Narrow" w:hAnsi="Arial Narrow" w:cs="Arial"/>
          <w:b/>
          <w:i/>
          <w:iCs/>
          <w:sz w:val="28"/>
          <w:szCs w:val="28"/>
        </w:rPr>
        <w:t>Del derecho de petición.</w:t>
      </w:r>
    </w:p>
    <w:p w:rsidR="003E3618" w:rsidRPr="00682488" w:rsidRDefault="003E3618" w:rsidP="003E3618">
      <w:pPr>
        <w:pStyle w:val="Sinespaciado"/>
      </w:pPr>
    </w:p>
    <w:p w:rsidR="003E3618" w:rsidRPr="0034489C" w:rsidRDefault="003E3618" w:rsidP="003E3618">
      <w:pPr>
        <w:spacing w:line="360" w:lineRule="auto"/>
        <w:ind w:firstLine="851"/>
        <w:jc w:val="both"/>
        <w:rPr>
          <w:rFonts w:ascii="Arial Narrow" w:hAnsi="Arial Narrow" w:cs="Arial"/>
          <w:sz w:val="28"/>
          <w:szCs w:val="28"/>
        </w:rPr>
      </w:pPr>
      <w:r w:rsidRPr="0034489C">
        <w:rPr>
          <w:rFonts w:ascii="Arial Narrow" w:hAnsi="Arial Narrow" w:cs="Arial"/>
          <w:iCs/>
          <w:sz w:val="28"/>
          <w:szCs w:val="28"/>
        </w:rPr>
        <w:t>E</w:t>
      </w:r>
      <w:r w:rsidRPr="0034489C">
        <w:rPr>
          <w:rFonts w:ascii="Arial Narrow" w:hAnsi="Arial Narrow" w:cs="Arial"/>
          <w:sz w:val="28"/>
          <w:szCs w:val="28"/>
        </w:rPr>
        <w:t>s el mecanismo a través del cual se le permite a toda persona realizar peticiones respetuosas a la administración y en cambio, tiene derecho a obtener una respuesta clara, pronta y de</w:t>
      </w:r>
      <w:r>
        <w:rPr>
          <w:rFonts w:ascii="Arial Narrow" w:hAnsi="Arial Narrow" w:cs="Arial"/>
          <w:sz w:val="28"/>
          <w:szCs w:val="28"/>
        </w:rPr>
        <w:t xml:space="preserve"> fondo respecto de la solicitud; </w:t>
      </w:r>
      <w:r w:rsidRPr="0034489C">
        <w:rPr>
          <w:rFonts w:ascii="Arial Narrow" w:hAnsi="Arial Narrow" w:cs="Arial"/>
          <w:sz w:val="28"/>
          <w:szCs w:val="28"/>
        </w:rPr>
        <w:t>sobre los elementos de este derecho ha dicho la Corte Constitucional que consisten en lo siguiente</w:t>
      </w:r>
      <w:r w:rsidRPr="0034489C">
        <w:rPr>
          <w:rFonts w:ascii="Arial Narrow" w:hAnsi="Arial Narrow" w:cs="Arial"/>
          <w:sz w:val="28"/>
          <w:szCs w:val="28"/>
          <w:vertAlign w:val="superscript"/>
        </w:rPr>
        <w:footnoteReference w:id="1"/>
      </w:r>
      <w:r w:rsidRPr="0034489C">
        <w:rPr>
          <w:rFonts w:ascii="Arial Narrow" w:hAnsi="Arial Narrow" w:cs="Arial"/>
          <w:sz w:val="28"/>
          <w:szCs w:val="28"/>
        </w:rPr>
        <w:t xml:space="preserve">: </w:t>
      </w:r>
    </w:p>
    <w:p w:rsidR="003E3618" w:rsidRPr="00682488" w:rsidRDefault="003E3618" w:rsidP="003E3618">
      <w:pPr>
        <w:pStyle w:val="Sinespaciado"/>
      </w:pPr>
    </w:p>
    <w:p w:rsidR="003E3618" w:rsidRPr="00083011" w:rsidRDefault="003E3618" w:rsidP="003E3618">
      <w:pPr>
        <w:ind w:left="426" w:right="567"/>
        <w:jc w:val="both"/>
        <w:rPr>
          <w:rFonts w:ascii="Arial Narrow" w:hAnsi="Arial Narrow" w:cs="Arial"/>
          <w:i/>
          <w:sz w:val="26"/>
          <w:szCs w:val="26"/>
        </w:rPr>
      </w:pPr>
      <w:r w:rsidRPr="00393602">
        <w:rPr>
          <w:rFonts w:ascii="Arial Narrow" w:hAnsi="Arial Narrow" w:cs="Arial"/>
          <w:i/>
          <w:sz w:val="26"/>
          <w:szCs w:val="26"/>
        </w:rPr>
        <w:t>“(</w:t>
      </w:r>
      <w:r w:rsidRPr="00083011">
        <w:rPr>
          <w:rFonts w:ascii="Arial Narrow" w:hAnsi="Arial Narrow" w:cs="Arial"/>
          <w:i/>
          <w:sz w:val="26"/>
          <w:szCs w:val="26"/>
        </w:rPr>
        <w:t>1) El derecho a presentar, en términos respetuosos, solicitudes ante las autoridades, sin que éstas puedan negarse a recibirlas o tramitarlas.</w:t>
      </w:r>
    </w:p>
    <w:p w:rsidR="003E3618" w:rsidRPr="00083011" w:rsidRDefault="003E3618" w:rsidP="003E3618">
      <w:pPr>
        <w:ind w:left="426" w:right="567"/>
        <w:jc w:val="both"/>
        <w:rPr>
          <w:rFonts w:ascii="Arial Narrow" w:hAnsi="Arial Narrow" w:cs="Arial"/>
          <w:i/>
          <w:sz w:val="26"/>
          <w:szCs w:val="26"/>
        </w:rPr>
      </w:pPr>
      <w:r w:rsidRPr="00083011">
        <w:rPr>
          <w:rFonts w:ascii="Arial Narrow" w:hAnsi="Arial Narrow" w:cs="Arial"/>
          <w:i/>
          <w:sz w:val="26"/>
          <w:szCs w:val="26"/>
        </w:rPr>
        <w:t> </w:t>
      </w:r>
    </w:p>
    <w:p w:rsidR="003E3618" w:rsidRPr="00083011" w:rsidRDefault="003E3618" w:rsidP="003E3618">
      <w:pPr>
        <w:ind w:left="426" w:right="567"/>
        <w:jc w:val="both"/>
        <w:rPr>
          <w:rFonts w:ascii="Arial Narrow" w:hAnsi="Arial Narrow" w:cs="Arial"/>
          <w:i/>
          <w:sz w:val="26"/>
          <w:szCs w:val="26"/>
        </w:rPr>
      </w:pPr>
      <w:r w:rsidRPr="00083011">
        <w:rPr>
          <w:rFonts w:ascii="Arial Narrow" w:hAnsi="Arial Narrow" w:cs="Arial"/>
          <w:i/>
          <w:sz w:val="26"/>
          <w:szCs w:val="26"/>
        </w:rPr>
        <w:t>(2) El derecho a obtener una respuesta oportuna, es decir, dentro de los términos establecidos en las normas correspondientes.</w:t>
      </w:r>
    </w:p>
    <w:p w:rsidR="003E3618" w:rsidRPr="00083011" w:rsidRDefault="003E3618" w:rsidP="003E3618">
      <w:pPr>
        <w:ind w:left="426" w:right="567"/>
        <w:jc w:val="both"/>
        <w:rPr>
          <w:rFonts w:ascii="Arial Narrow" w:hAnsi="Arial Narrow" w:cs="Arial"/>
          <w:i/>
          <w:sz w:val="26"/>
          <w:szCs w:val="26"/>
        </w:rPr>
      </w:pPr>
      <w:r w:rsidRPr="00083011">
        <w:rPr>
          <w:rFonts w:ascii="Arial Narrow" w:hAnsi="Arial Narrow" w:cs="Arial"/>
          <w:i/>
          <w:sz w:val="26"/>
          <w:szCs w:val="26"/>
        </w:rPr>
        <w:t> </w:t>
      </w:r>
    </w:p>
    <w:p w:rsidR="003E3618" w:rsidRPr="00083011" w:rsidRDefault="003E3618" w:rsidP="003E3618">
      <w:pPr>
        <w:ind w:left="426" w:right="567"/>
        <w:jc w:val="both"/>
        <w:rPr>
          <w:rFonts w:ascii="Arial Narrow" w:hAnsi="Arial Narrow" w:cs="Arial"/>
          <w:i/>
          <w:sz w:val="26"/>
          <w:szCs w:val="26"/>
        </w:rPr>
      </w:pPr>
      <w:r w:rsidRPr="00083011">
        <w:rPr>
          <w:rFonts w:ascii="Arial Narrow" w:hAnsi="Arial Narrow" w:cs="Arial"/>
          <w:i/>
          <w:sz w:val="26"/>
          <w:szCs w:val="26"/>
        </w:rPr>
        <w:t>(3)</w:t>
      </w:r>
      <w:r w:rsidRPr="00083011">
        <w:rPr>
          <w:rFonts w:ascii="Arial Narrow" w:hAnsi="Arial Narrow" w:cs="Arial"/>
          <w:b/>
          <w:bCs/>
          <w:i/>
          <w:sz w:val="26"/>
          <w:szCs w:val="26"/>
        </w:rPr>
        <w:t> </w:t>
      </w:r>
      <w:r w:rsidRPr="00083011">
        <w:rPr>
          <w:rFonts w:ascii="Arial Narrow" w:hAnsi="Arial Narrow" w:cs="Arial"/>
          <w:i/>
          <w:sz w:val="26"/>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3E3618" w:rsidRPr="00083011" w:rsidRDefault="003E3618" w:rsidP="003E3618">
      <w:pPr>
        <w:ind w:left="426" w:right="567"/>
        <w:jc w:val="both"/>
        <w:rPr>
          <w:rFonts w:ascii="Arial Narrow" w:hAnsi="Arial Narrow" w:cs="Arial"/>
          <w:i/>
          <w:sz w:val="26"/>
          <w:szCs w:val="26"/>
        </w:rPr>
      </w:pPr>
      <w:r w:rsidRPr="00083011">
        <w:rPr>
          <w:rFonts w:ascii="Arial Narrow" w:hAnsi="Arial Narrow" w:cs="Arial"/>
          <w:i/>
          <w:sz w:val="26"/>
          <w:szCs w:val="26"/>
        </w:rPr>
        <w:t> </w:t>
      </w:r>
    </w:p>
    <w:p w:rsidR="003E3618" w:rsidRDefault="003E3618" w:rsidP="003E3618">
      <w:pPr>
        <w:ind w:left="426" w:right="567"/>
        <w:jc w:val="both"/>
        <w:rPr>
          <w:rFonts w:ascii="Arial Narrow" w:hAnsi="Arial Narrow" w:cs="Arial"/>
          <w:i/>
          <w:sz w:val="26"/>
          <w:szCs w:val="26"/>
        </w:rPr>
      </w:pPr>
      <w:r w:rsidRPr="00083011">
        <w:rPr>
          <w:rFonts w:ascii="Arial Narrow" w:hAnsi="Arial Narrow" w:cs="Arial"/>
          <w:i/>
          <w:sz w:val="26"/>
          <w:szCs w:val="26"/>
        </w:rPr>
        <w:t>(4) El derecho a obtener la pronta comunicación de la respuesta.</w:t>
      </w:r>
      <w:r w:rsidRPr="00393602">
        <w:rPr>
          <w:rFonts w:ascii="Arial Narrow" w:hAnsi="Arial Narrow" w:cs="Arial"/>
          <w:i/>
          <w:sz w:val="26"/>
          <w:szCs w:val="26"/>
        </w:rPr>
        <w:t>”</w:t>
      </w:r>
    </w:p>
    <w:p w:rsidR="003E3618" w:rsidRPr="00682488" w:rsidRDefault="003E3618" w:rsidP="0027042D">
      <w:pPr>
        <w:pStyle w:val="Sinespaciado"/>
        <w:spacing w:line="480" w:lineRule="auto"/>
      </w:pPr>
    </w:p>
    <w:p w:rsidR="003E3618" w:rsidRPr="00B371AE" w:rsidRDefault="003E3618" w:rsidP="003E3618">
      <w:pPr>
        <w:spacing w:line="360" w:lineRule="auto"/>
        <w:ind w:firstLine="900"/>
        <w:jc w:val="both"/>
        <w:rPr>
          <w:rFonts w:ascii="Arial Narrow" w:hAnsi="Arial Narrow" w:cs="Arial"/>
          <w:sz w:val="28"/>
          <w:szCs w:val="28"/>
        </w:rPr>
      </w:pPr>
      <w:r w:rsidRPr="00B371AE">
        <w:rPr>
          <w:rFonts w:ascii="Arial Narrow" w:hAnsi="Arial Narrow" w:cs="Arial"/>
          <w:sz w:val="28"/>
          <w:szCs w:val="28"/>
        </w:rPr>
        <w:t xml:space="preserve">Finalmente, la Ley Estatutaria 1755 de 2015, por medio de la cual se reguló el derecho fundamental de petición, estableció en su artículo 14: </w:t>
      </w:r>
    </w:p>
    <w:p w:rsidR="003E3618" w:rsidRPr="0027042D" w:rsidRDefault="003E3618" w:rsidP="0027042D">
      <w:pPr>
        <w:pStyle w:val="Sinespaciado"/>
      </w:pPr>
    </w:p>
    <w:p w:rsidR="003E3618" w:rsidRPr="00B371AE" w:rsidRDefault="003E3618" w:rsidP="003E3618">
      <w:pPr>
        <w:pStyle w:val="pa8"/>
        <w:shd w:val="clear" w:color="auto" w:fill="FFFFFF"/>
        <w:spacing w:before="0" w:beforeAutospacing="0" w:after="0" w:afterAutospacing="0"/>
        <w:ind w:left="426" w:right="567"/>
        <w:jc w:val="both"/>
        <w:rPr>
          <w:rFonts w:ascii="Arial Narrow" w:hAnsi="Arial Narrow"/>
          <w:i/>
          <w:sz w:val="26"/>
          <w:szCs w:val="26"/>
        </w:rPr>
      </w:pPr>
      <w:r w:rsidRPr="00B371AE">
        <w:rPr>
          <w:rStyle w:val="a0"/>
          <w:rFonts w:ascii="Arial Narrow" w:eastAsia="SimSun" w:hAnsi="Arial Narrow" w:cs="Arial"/>
          <w:b/>
          <w:bCs/>
          <w:i/>
          <w:sz w:val="26"/>
          <w:szCs w:val="26"/>
        </w:rPr>
        <w:t>“Artículo 14.</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b/>
          <w:bCs/>
          <w:i/>
          <w:iCs/>
          <w:sz w:val="26"/>
          <w:szCs w:val="26"/>
        </w:rPr>
        <w:t>Términos para resolver las distintas modalidades de peticiones</w:t>
      </w:r>
      <w:r w:rsidRPr="00B371AE">
        <w:rPr>
          <w:rStyle w:val="a0"/>
          <w:rFonts w:ascii="Arial Narrow" w:eastAsia="SimSun" w:hAnsi="Arial Narrow" w:cs="Arial"/>
          <w:b/>
          <w:bCs/>
          <w:i/>
          <w:sz w:val="26"/>
          <w:szCs w:val="26"/>
        </w:rPr>
        <w:t>.</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i/>
          <w:sz w:val="26"/>
          <w:szCs w:val="26"/>
        </w:rPr>
        <w:t xml:space="preserve">Salvo norma legal especial y so pena de sanción disciplinaria, toda petición </w:t>
      </w:r>
      <w:r w:rsidRPr="00B371AE">
        <w:rPr>
          <w:rStyle w:val="a0"/>
          <w:rFonts w:ascii="Arial Narrow" w:eastAsia="SimSun" w:hAnsi="Arial Narrow" w:cs="Arial"/>
          <w:i/>
          <w:sz w:val="26"/>
          <w:szCs w:val="26"/>
        </w:rPr>
        <w:lastRenderedPageBreak/>
        <w:t>deberá resolverse dentro de los quince (15) días siguientes a su recepción. Estará sometida a término especial la resolución de las siguientes peticiones:</w:t>
      </w:r>
    </w:p>
    <w:p w:rsidR="003E3618" w:rsidRPr="00B371AE" w:rsidRDefault="003E3618" w:rsidP="003E3618">
      <w:pPr>
        <w:pStyle w:val="Sinespaciado"/>
        <w:ind w:left="426" w:right="567"/>
      </w:pPr>
      <w:r w:rsidRPr="00B371AE">
        <w:rPr>
          <w:rStyle w:val="a0"/>
          <w:rFonts w:ascii="Arial Narrow" w:eastAsia="SimSun" w:hAnsi="Arial Narrow" w:cs="Arial"/>
          <w:i/>
          <w:sz w:val="26"/>
          <w:szCs w:val="26"/>
        </w:rPr>
        <w:t> </w:t>
      </w:r>
    </w:p>
    <w:p w:rsidR="003E3618" w:rsidRDefault="003E3618" w:rsidP="003E3618">
      <w:pPr>
        <w:pStyle w:val="pa8"/>
        <w:numPr>
          <w:ilvl w:val="0"/>
          <w:numId w:val="5"/>
        </w:numPr>
        <w:shd w:val="clear" w:color="auto" w:fill="FFFFFF"/>
        <w:spacing w:before="0" w:beforeAutospacing="0" w:after="0" w:afterAutospacing="0"/>
        <w:ind w:right="567"/>
        <w:jc w:val="both"/>
        <w:rPr>
          <w:rStyle w:val="a0"/>
          <w:rFonts w:ascii="Arial Narrow" w:eastAsia="SimSun" w:hAnsi="Arial Narrow" w:cs="Arial"/>
          <w:i/>
          <w:sz w:val="26"/>
          <w:szCs w:val="26"/>
        </w:rPr>
      </w:pPr>
      <w:r w:rsidRPr="00B371AE">
        <w:rPr>
          <w:rStyle w:val="a0"/>
          <w:rFonts w:ascii="Arial Narrow" w:eastAsia="SimSun" w:hAnsi="Arial Narrow" w:cs="Arial"/>
          <w:i/>
          <w:sz w:val="26"/>
          <w:szCs w:val="26"/>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3E3618" w:rsidRPr="00B371AE" w:rsidRDefault="003E3618" w:rsidP="003E3618">
      <w:pPr>
        <w:pStyle w:val="Sinespaciado"/>
      </w:pPr>
    </w:p>
    <w:p w:rsidR="003E3618" w:rsidRPr="00B371AE" w:rsidRDefault="003E3618" w:rsidP="003E3618">
      <w:pPr>
        <w:pStyle w:val="Sinespaciado"/>
        <w:ind w:left="851" w:right="476" w:hanging="284"/>
        <w:rPr>
          <w:rFonts w:ascii="Arial Narrow" w:hAnsi="Arial Narrow"/>
          <w:i/>
          <w:sz w:val="26"/>
          <w:szCs w:val="26"/>
        </w:rPr>
      </w:pPr>
      <w:r w:rsidRPr="00B371AE">
        <w:rPr>
          <w:rStyle w:val="a0"/>
          <w:rFonts w:ascii="Arial Narrow" w:eastAsia="SimSun" w:hAnsi="Arial Narrow" w:cs="Arial"/>
          <w:i/>
          <w:sz w:val="26"/>
          <w:szCs w:val="26"/>
        </w:rPr>
        <w:t> 2. Las peticiones mediante las cuales se eleva una consulta a las autoridades en relación con las materias a su cargo deberán resolverse dentro de los treinta (30) días siguientes a su recepción.</w:t>
      </w:r>
    </w:p>
    <w:p w:rsidR="003E3618" w:rsidRDefault="003E3618" w:rsidP="003E3618">
      <w:pPr>
        <w:pStyle w:val="Sinespaciado"/>
        <w:ind w:left="709" w:right="476"/>
        <w:jc w:val="both"/>
        <w:rPr>
          <w:rStyle w:val="a0"/>
          <w:rFonts w:ascii="Arial Narrow" w:eastAsia="SimSun" w:hAnsi="Arial Narrow" w:cs="Arial"/>
          <w:i/>
          <w:sz w:val="26"/>
          <w:szCs w:val="26"/>
        </w:rPr>
      </w:pPr>
      <w:r w:rsidRPr="00B371AE">
        <w:t> </w:t>
      </w:r>
      <w:bookmarkStart w:id="1" w:name="14.1"/>
      <w:r w:rsidRPr="00B371AE">
        <w:rPr>
          <w:rStyle w:val="a0"/>
          <w:rFonts w:ascii="Arial Narrow" w:eastAsia="SimSun" w:hAnsi="Arial Narrow" w:cs="Arial"/>
          <w:b/>
          <w:bCs/>
          <w:i/>
          <w:sz w:val="26"/>
          <w:szCs w:val="26"/>
        </w:rPr>
        <w:t> </w:t>
      </w:r>
      <w:bookmarkEnd w:id="1"/>
      <w:r w:rsidRPr="00B371AE">
        <w:rPr>
          <w:rStyle w:val="a0"/>
          <w:rFonts w:ascii="Arial Narrow" w:eastAsia="SimSun" w:hAnsi="Arial Narrow" w:cs="Arial"/>
          <w:b/>
          <w:bCs/>
          <w:i/>
          <w:sz w:val="26"/>
          <w:szCs w:val="26"/>
        </w:rPr>
        <w:t>Parágrafo.</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i/>
          <w:sz w:val="26"/>
          <w:szCs w:val="26"/>
        </w:rPr>
        <w:t xml:space="preserve">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w:t>
      </w:r>
    </w:p>
    <w:p w:rsidR="003E3618" w:rsidRDefault="003E3618" w:rsidP="003E3618">
      <w:pPr>
        <w:pStyle w:val="Sinespaciado"/>
        <w:rPr>
          <w:lang w:val="es-CO"/>
        </w:rPr>
      </w:pPr>
    </w:p>
    <w:p w:rsidR="003E3618" w:rsidRDefault="003E3618" w:rsidP="003E3618">
      <w:pPr>
        <w:pStyle w:val="NormalWeb"/>
        <w:numPr>
          <w:ilvl w:val="1"/>
          <w:numId w:val="4"/>
        </w:numPr>
        <w:spacing w:line="360" w:lineRule="auto"/>
        <w:rPr>
          <w:rFonts w:ascii="Arial Narrow" w:hAnsi="Arial Narrow" w:cs="Arial"/>
          <w:b/>
          <w:iCs/>
          <w:sz w:val="28"/>
          <w:szCs w:val="28"/>
          <w:lang w:val="es-CO"/>
        </w:rPr>
      </w:pPr>
      <w:r w:rsidRPr="005F3443">
        <w:rPr>
          <w:rFonts w:ascii="Arial Narrow" w:hAnsi="Arial Narrow" w:cs="Arial"/>
          <w:b/>
          <w:iCs/>
          <w:sz w:val="28"/>
          <w:szCs w:val="28"/>
          <w:lang w:val="es-CO"/>
        </w:rPr>
        <w:t>Caso concreto.</w:t>
      </w:r>
    </w:p>
    <w:p w:rsidR="003E3618" w:rsidRDefault="003E3618" w:rsidP="003E3618">
      <w:pPr>
        <w:tabs>
          <w:tab w:val="num" w:pos="0"/>
        </w:tabs>
        <w:spacing w:line="360" w:lineRule="auto"/>
        <w:jc w:val="both"/>
        <w:rPr>
          <w:rFonts w:ascii="Arial Narrow" w:hAnsi="Arial Narrow" w:cs="Arial"/>
          <w:sz w:val="28"/>
          <w:szCs w:val="28"/>
        </w:rPr>
      </w:pPr>
      <w:r>
        <w:rPr>
          <w:rFonts w:ascii="Arial Narrow" w:hAnsi="Arial Narrow" w:cs="Arial"/>
          <w:sz w:val="28"/>
          <w:szCs w:val="28"/>
        </w:rPr>
        <w:tab/>
      </w:r>
      <w:r w:rsidRPr="00682488">
        <w:rPr>
          <w:rFonts w:ascii="Arial Narrow" w:hAnsi="Arial Narrow" w:cs="Arial"/>
          <w:sz w:val="28"/>
          <w:szCs w:val="28"/>
        </w:rPr>
        <w:t xml:space="preserve">En el sub-lite, </w:t>
      </w:r>
      <w:r>
        <w:rPr>
          <w:rFonts w:ascii="Arial Narrow" w:hAnsi="Arial Narrow" w:cs="Arial"/>
          <w:sz w:val="28"/>
          <w:szCs w:val="28"/>
        </w:rPr>
        <w:t xml:space="preserve">el accionante considera que las entidades accionadas vulneraron su </w:t>
      </w:r>
      <w:r w:rsidRPr="00682488">
        <w:rPr>
          <w:rFonts w:ascii="Arial Narrow" w:hAnsi="Arial Narrow" w:cs="Arial"/>
          <w:sz w:val="28"/>
          <w:szCs w:val="28"/>
        </w:rPr>
        <w:t xml:space="preserve">derecho fundamental de petición, </w:t>
      </w:r>
      <w:r w:rsidR="00766555">
        <w:rPr>
          <w:rFonts w:ascii="Arial Narrow" w:hAnsi="Arial Narrow" w:cs="Arial"/>
          <w:sz w:val="28"/>
          <w:szCs w:val="28"/>
        </w:rPr>
        <w:t xml:space="preserve">al no </w:t>
      </w:r>
      <w:proofErr w:type="spellStart"/>
      <w:r w:rsidR="00766555">
        <w:rPr>
          <w:rFonts w:ascii="Arial Narrow" w:hAnsi="Arial Narrow" w:cs="Arial"/>
          <w:sz w:val="28"/>
          <w:szCs w:val="28"/>
        </w:rPr>
        <w:t>habersen</w:t>
      </w:r>
      <w:proofErr w:type="spellEnd"/>
      <w:r>
        <w:rPr>
          <w:rFonts w:ascii="Arial Narrow" w:hAnsi="Arial Narrow" w:cs="Arial"/>
          <w:sz w:val="28"/>
          <w:szCs w:val="28"/>
        </w:rPr>
        <w:t xml:space="preserve"> pronunciado</w:t>
      </w:r>
      <w:r w:rsidRPr="00682488">
        <w:rPr>
          <w:rFonts w:ascii="Arial Narrow" w:hAnsi="Arial Narrow" w:cs="Arial"/>
          <w:sz w:val="28"/>
          <w:szCs w:val="28"/>
        </w:rPr>
        <w:t xml:space="preserve"> de fondo respecto de la solicitud </w:t>
      </w:r>
      <w:r w:rsidR="00766555">
        <w:rPr>
          <w:rFonts w:ascii="Arial Narrow" w:hAnsi="Arial Narrow" w:cs="Arial"/>
          <w:sz w:val="28"/>
          <w:szCs w:val="28"/>
        </w:rPr>
        <w:t>que</w:t>
      </w:r>
      <w:r w:rsidR="00C8787C">
        <w:rPr>
          <w:rFonts w:ascii="Arial Narrow" w:hAnsi="Arial Narrow" w:cs="Arial"/>
          <w:sz w:val="28"/>
          <w:szCs w:val="28"/>
        </w:rPr>
        <w:t xml:space="preserve"> presentada </w:t>
      </w:r>
      <w:r w:rsidR="00766555">
        <w:rPr>
          <w:rFonts w:ascii="Arial Narrow" w:hAnsi="Arial Narrow" w:cs="Arial"/>
          <w:sz w:val="28"/>
          <w:szCs w:val="28"/>
        </w:rPr>
        <w:t>1º de febrero de 2016</w:t>
      </w:r>
      <w:r>
        <w:rPr>
          <w:rFonts w:ascii="Arial Narrow" w:hAnsi="Arial Narrow" w:cs="Arial"/>
          <w:sz w:val="28"/>
          <w:szCs w:val="28"/>
        </w:rPr>
        <w:t xml:space="preserve">, consistente en la </w:t>
      </w:r>
      <w:r w:rsidR="00766555">
        <w:rPr>
          <w:rFonts w:ascii="Arial Narrow" w:hAnsi="Arial Narrow" w:cs="Arial"/>
          <w:sz w:val="28"/>
          <w:szCs w:val="28"/>
        </w:rPr>
        <w:t>expedición de certificación del tiempo de servicios prestados</w:t>
      </w:r>
      <w:r w:rsidR="00C8787C">
        <w:rPr>
          <w:rFonts w:ascii="Arial Narrow" w:hAnsi="Arial Narrow" w:cs="Arial"/>
          <w:sz w:val="28"/>
          <w:szCs w:val="28"/>
        </w:rPr>
        <w:t xml:space="preserve"> en </w:t>
      </w:r>
      <w:r w:rsidR="00766555">
        <w:rPr>
          <w:rFonts w:ascii="Arial Narrow" w:hAnsi="Arial Narrow" w:cs="Arial"/>
          <w:sz w:val="28"/>
          <w:szCs w:val="28"/>
        </w:rPr>
        <w:t xml:space="preserve">la Policía Nacional. </w:t>
      </w:r>
    </w:p>
    <w:p w:rsidR="003E3618" w:rsidRDefault="003E3618" w:rsidP="003E3618">
      <w:pPr>
        <w:pStyle w:val="Sinespaciado"/>
      </w:pPr>
    </w:p>
    <w:p w:rsidR="00380B8B" w:rsidRDefault="003E3618" w:rsidP="003E3618">
      <w:pPr>
        <w:tabs>
          <w:tab w:val="num" w:pos="0"/>
        </w:tabs>
        <w:spacing w:line="360" w:lineRule="auto"/>
        <w:jc w:val="both"/>
        <w:rPr>
          <w:rFonts w:ascii="Arial Narrow" w:hAnsi="Arial Narrow" w:cs="Arial"/>
          <w:sz w:val="28"/>
          <w:szCs w:val="28"/>
        </w:rPr>
      </w:pPr>
      <w:r>
        <w:rPr>
          <w:rFonts w:ascii="Arial Narrow" w:hAnsi="Arial Narrow" w:cs="Arial"/>
          <w:sz w:val="28"/>
          <w:szCs w:val="28"/>
        </w:rPr>
        <w:tab/>
      </w:r>
      <w:r w:rsidR="00271CB8">
        <w:rPr>
          <w:rFonts w:ascii="Arial Narrow" w:hAnsi="Arial Narrow" w:cs="Arial"/>
          <w:sz w:val="28"/>
          <w:szCs w:val="28"/>
        </w:rPr>
        <w:t xml:space="preserve">Por su parte, la Jefe del Área de Archivo General de la Policía Nacional sostuvo que no existe tal vulneración, toda vez que mediante comunicación No. S-2016-053536 del 2016 </w:t>
      </w:r>
      <w:r w:rsidR="009D42B7">
        <w:rPr>
          <w:rFonts w:ascii="Arial Narrow" w:hAnsi="Arial Narrow" w:cs="Arial"/>
          <w:sz w:val="28"/>
          <w:szCs w:val="28"/>
        </w:rPr>
        <w:t xml:space="preserve">se le informó al peticionario acerca de la imposibilidad de expedir los certificados solicitados, esbozando las siguientes razones: </w:t>
      </w:r>
    </w:p>
    <w:p w:rsidR="00380B8B" w:rsidRDefault="00380B8B" w:rsidP="003935C9">
      <w:pPr>
        <w:pStyle w:val="Sinespaciado"/>
        <w:spacing w:line="360" w:lineRule="auto"/>
      </w:pPr>
    </w:p>
    <w:p w:rsidR="00380B8B" w:rsidRDefault="00380B8B" w:rsidP="00380B8B">
      <w:pPr>
        <w:pStyle w:val="Prrafodelista"/>
        <w:numPr>
          <w:ilvl w:val="0"/>
          <w:numId w:val="6"/>
        </w:numPr>
        <w:tabs>
          <w:tab w:val="num" w:pos="0"/>
        </w:tabs>
        <w:spacing w:line="360" w:lineRule="auto"/>
        <w:jc w:val="both"/>
        <w:rPr>
          <w:rFonts w:ascii="Arial Narrow" w:hAnsi="Arial Narrow" w:cs="Arial"/>
          <w:sz w:val="28"/>
          <w:szCs w:val="28"/>
        </w:rPr>
      </w:pPr>
      <w:r w:rsidRPr="00380B8B">
        <w:rPr>
          <w:rFonts w:ascii="Arial Narrow" w:hAnsi="Arial Narrow" w:cs="Arial"/>
          <w:sz w:val="28"/>
          <w:szCs w:val="28"/>
        </w:rPr>
        <w:t xml:space="preserve">que verificado el acervo documental y el Sistema de Información para la Administración de Talento Humano de la entidad, no se encontró historia laboral alguna del solicitante; </w:t>
      </w:r>
    </w:p>
    <w:p w:rsidR="003935C9" w:rsidRPr="00380B8B" w:rsidRDefault="003935C9" w:rsidP="003935C9">
      <w:pPr>
        <w:pStyle w:val="Sinespaciado"/>
      </w:pPr>
    </w:p>
    <w:p w:rsidR="00380B8B" w:rsidRDefault="00380B8B" w:rsidP="00BF11C2">
      <w:pPr>
        <w:pStyle w:val="Prrafodelista"/>
        <w:numPr>
          <w:ilvl w:val="0"/>
          <w:numId w:val="6"/>
        </w:numPr>
        <w:tabs>
          <w:tab w:val="num" w:pos="0"/>
        </w:tabs>
        <w:spacing w:line="360" w:lineRule="auto"/>
        <w:jc w:val="both"/>
        <w:rPr>
          <w:rFonts w:ascii="Arial Narrow" w:hAnsi="Arial Narrow" w:cs="Arial"/>
          <w:sz w:val="28"/>
          <w:szCs w:val="28"/>
        </w:rPr>
      </w:pPr>
      <w:r w:rsidRPr="00380B8B">
        <w:rPr>
          <w:rFonts w:ascii="Arial Narrow" w:hAnsi="Arial Narrow" w:cs="Arial"/>
          <w:sz w:val="28"/>
          <w:szCs w:val="28"/>
        </w:rPr>
        <w:t xml:space="preserve">que con base en el documento aportado por el interesado en una de sus solicitudes, en el cual se hace constar que al parecer laboró en el año 1953 al servicio del Departamento de Caldas, procedió </w:t>
      </w:r>
      <w:r>
        <w:rPr>
          <w:rFonts w:ascii="Arial Narrow" w:hAnsi="Arial Narrow" w:cs="Arial"/>
          <w:sz w:val="28"/>
          <w:szCs w:val="28"/>
        </w:rPr>
        <w:t>mediante oficio No. S-2015-196559 de 2015</w:t>
      </w:r>
      <w:r w:rsidR="00986FF2">
        <w:rPr>
          <w:rFonts w:ascii="Arial Narrow" w:hAnsi="Arial Narrow" w:cs="Arial"/>
          <w:sz w:val="28"/>
          <w:szCs w:val="28"/>
        </w:rPr>
        <w:t xml:space="preserve"> </w:t>
      </w:r>
      <w:r w:rsidR="00986FF2" w:rsidRPr="00380B8B">
        <w:rPr>
          <w:rFonts w:ascii="Arial Narrow" w:hAnsi="Arial Narrow" w:cs="Arial"/>
          <w:sz w:val="28"/>
          <w:szCs w:val="28"/>
        </w:rPr>
        <w:t xml:space="preserve">a solicitar a </w:t>
      </w:r>
      <w:r w:rsidR="00986FF2" w:rsidRPr="00380B8B">
        <w:rPr>
          <w:rFonts w:ascii="Arial Narrow" w:hAnsi="Arial Narrow" w:cs="Arial"/>
          <w:sz w:val="28"/>
          <w:szCs w:val="28"/>
        </w:rPr>
        <w:t>dicha Gobernación</w:t>
      </w:r>
      <w:r w:rsidR="00986FF2">
        <w:rPr>
          <w:rFonts w:ascii="Arial Narrow" w:hAnsi="Arial Narrow" w:cs="Arial"/>
          <w:sz w:val="28"/>
          <w:szCs w:val="28"/>
        </w:rPr>
        <w:t xml:space="preserve"> departamental</w:t>
      </w:r>
      <w:r w:rsidR="00986FF2">
        <w:rPr>
          <w:rFonts w:ascii="Arial Narrow" w:hAnsi="Arial Narrow" w:cs="Arial"/>
          <w:sz w:val="28"/>
          <w:szCs w:val="28"/>
        </w:rPr>
        <w:t>, la certificación del tiempo de servicios</w:t>
      </w:r>
      <w:r w:rsidR="00986FF2">
        <w:rPr>
          <w:rFonts w:ascii="Arial Narrow" w:hAnsi="Arial Narrow" w:cs="Arial"/>
          <w:sz w:val="28"/>
          <w:szCs w:val="28"/>
        </w:rPr>
        <w:t xml:space="preserve">, </w:t>
      </w:r>
      <w:r w:rsidR="009537BA">
        <w:rPr>
          <w:rFonts w:ascii="Arial Narrow" w:hAnsi="Arial Narrow" w:cs="Arial"/>
          <w:sz w:val="28"/>
          <w:szCs w:val="28"/>
        </w:rPr>
        <w:t xml:space="preserve">y que dicha entidad, a </w:t>
      </w:r>
      <w:r>
        <w:rPr>
          <w:rFonts w:ascii="Arial Narrow" w:hAnsi="Arial Narrow" w:cs="Arial"/>
          <w:sz w:val="28"/>
          <w:szCs w:val="28"/>
        </w:rPr>
        <w:t xml:space="preserve">su vez, </w:t>
      </w:r>
      <w:r w:rsidR="00986FF2">
        <w:rPr>
          <w:rFonts w:ascii="Arial Narrow" w:hAnsi="Arial Narrow" w:cs="Arial"/>
          <w:sz w:val="28"/>
          <w:szCs w:val="28"/>
        </w:rPr>
        <w:t>trasladó la p</w:t>
      </w:r>
      <w:r>
        <w:rPr>
          <w:rFonts w:ascii="Arial Narrow" w:hAnsi="Arial Narrow" w:cs="Arial"/>
          <w:sz w:val="28"/>
          <w:szCs w:val="28"/>
        </w:rPr>
        <w:t xml:space="preserve">etición a la Gobernación del </w:t>
      </w:r>
      <w:r w:rsidR="009537BA">
        <w:rPr>
          <w:rFonts w:ascii="Arial Narrow" w:hAnsi="Arial Narrow" w:cs="Arial"/>
          <w:sz w:val="28"/>
          <w:szCs w:val="28"/>
        </w:rPr>
        <w:t xml:space="preserve">Quindío, </w:t>
      </w:r>
      <w:r w:rsidR="00DA1D30">
        <w:rPr>
          <w:rFonts w:ascii="Arial Narrow" w:hAnsi="Arial Narrow" w:cs="Arial"/>
          <w:sz w:val="28"/>
          <w:szCs w:val="28"/>
        </w:rPr>
        <w:t xml:space="preserve">quien es la encargada de emitir los </w:t>
      </w:r>
      <w:r w:rsidR="00DA1D30">
        <w:rPr>
          <w:rFonts w:ascii="Arial Narrow" w:hAnsi="Arial Narrow" w:cs="Arial"/>
          <w:sz w:val="28"/>
          <w:szCs w:val="28"/>
        </w:rPr>
        <w:lastRenderedPageBreak/>
        <w:t>formatos establecidos por los Ministerios de Hacienda y Crédito Público y de la Protección Social para el trámite de bono pensional.</w:t>
      </w:r>
    </w:p>
    <w:p w:rsidR="0049350B" w:rsidRPr="0049350B" w:rsidRDefault="0049350B" w:rsidP="0049350B">
      <w:pPr>
        <w:pStyle w:val="Sinespaciado"/>
      </w:pPr>
    </w:p>
    <w:p w:rsidR="00243781" w:rsidRDefault="00DA1D30" w:rsidP="00BF11C2">
      <w:pPr>
        <w:pStyle w:val="Prrafodelista"/>
        <w:numPr>
          <w:ilvl w:val="0"/>
          <w:numId w:val="6"/>
        </w:numPr>
        <w:tabs>
          <w:tab w:val="num" w:pos="0"/>
        </w:tabs>
        <w:spacing w:line="360" w:lineRule="auto"/>
        <w:jc w:val="both"/>
        <w:rPr>
          <w:rFonts w:ascii="Arial Narrow" w:hAnsi="Arial Narrow" w:cs="Arial"/>
          <w:sz w:val="28"/>
          <w:szCs w:val="28"/>
        </w:rPr>
      </w:pPr>
      <w:r>
        <w:rPr>
          <w:rFonts w:ascii="Arial Narrow" w:hAnsi="Arial Narrow" w:cs="Arial"/>
          <w:sz w:val="28"/>
          <w:szCs w:val="28"/>
        </w:rPr>
        <w:t xml:space="preserve">que los tiempos laborados en la institución con antelación a 1962 deben ser reconocidos directamente por la Gobernación del Departamento donde se prestó el servicio, toda vez que la Ley </w:t>
      </w:r>
      <w:r w:rsidR="003935C9">
        <w:rPr>
          <w:rFonts w:ascii="Arial Narrow" w:hAnsi="Arial Narrow" w:cs="Arial"/>
          <w:sz w:val="28"/>
          <w:szCs w:val="28"/>
        </w:rPr>
        <w:t xml:space="preserve">193 del 30 de diciembre de 1959, reglamentado por el Decreto 1217 de mayo de 1962, </w:t>
      </w:r>
      <w:r>
        <w:rPr>
          <w:rFonts w:ascii="Arial Narrow" w:hAnsi="Arial Narrow" w:cs="Arial"/>
          <w:sz w:val="28"/>
          <w:szCs w:val="28"/>
        </w:rPr>
        <w:t>dispus</w:t>
      </w:r>
      <w:r w:rsidR="003935C9">
        <w:rPr>
          <w:rFonts w:ascii="Arial Narrow" w:hAnsi="Arial Narrow" w:cs="Arial"/>
          <w:sz w:val="28"/>
          <w:szCs w:val="28"/>
        </w:rPr>
        <w:t>o que a partir de enero de 1960</w:t>
      </w:r>
      <w:r>
        <w:rPr>
          <w:rFonts w:ascii="Arial Narrow" w:hAnsi="Arial Narrow" w:cs="Arial"/>
          <w:sz w:val="28"/>
          <w:szCs w:val="28"/>
        </w:rPr>
        <w:t xml:space="preserve"> la Nación tendría a su cargo el sostenimiento, dotación y pago de los sueldos de la Policía</w:t>
      </w:r>
      <w:r w:rsidR="003935C9">
        <w:rPr>
          <w:rFonts w:ascii="Arial Narrow" w:hAnsi="Arial Narrow" w:cs="Arial"/>
          <w:sz w:val="28"/>
          <w:szCs w:val="28"/>
        </w:rPr>
        <w:t xml:space="preserve"> en todo el territorio Nacional, </w:t>
      </w:r>
      <w:r w:rsidR="00437530">
        <w:rPr>
          <w:rFonts w:ascii="Arial Narrow" w:hAnsi="Arial Narrow" w:cs="Arial"/>
          <w:sz w:val="28"/>
          <w:szCs w:val="28"/>
        </w:rPr>
        <w:t xml:space="preserve">estableciendo en su artículo </w:t>
      </w:r>
      <w:r w:rsidR="003935C9">
        <w:rPr>
          <w:rFonts w:ascii="Arial Narrow" w:hAnsi="Arial Narrow" w:cs="Arial"/>
          <w:sz w:val="28"/>
          <w:szCs w:val="28"/>
        </w:rPr>
        <w:t xml:space="preserve">4º </w:t>
      </w:r>
      <w:r w:rsidR="00437530">
        <w:rPr>
          <w:rFonts w:ascii="Arial Narrow" w:hAnsi="Arial Narrow" w:cs="Arial"/>
          <w:sz w:val="28"/>
          <w:szCs w:val="28"/>
        </w:rPr>
        <w:t xml:space="preserve">que: </w:t>
      </w:r>
      <w:r w:rsidR="003935C9">
        <w:rPr>
          <w:rFonts w:ascii="Arial Narrow" w:hAnsi="Arial Narrow" w:cs="Arial"/>
          <w:sz w:val="28"/>
          <w:szCs w:val="28"/>
        </w:rPr>
        <w:t>“los Gobiernos Departamentales causaran el retiro del personal que integra los cuerpos de Policías Seccionales y ordenaran la liquidación y pago de las prestaciones sociales a qu</w:t>
      </w:r>
      <w:r w:rsidR="00437530">
        <w:rPr>
          <w:rFonts w:ascii="Arial Narrow" w:hAnsi="Arial Narrow" w:cs="Arial"/>
          <w:sz w:val="28"/>
          <w:szCs w:val="28"/>
        </w:rPr>
        <w:t>e tengan derecho”.</w:t>
      </w:r>
    </w:p>
    <w:p w:rsidR="003E3618" w:rsidRPr="00A46BAC" w:rsidRDefault="003E3618" w:rsidP="00A46BAC">
      <w:pPr>
        <w:pStyle w:val="Sinespaciado"/>
        <w:spacing w:line="360" w:lineRule="auto"/>
      </w:pPr>
    </w:p>
    <w:p w:rsidR="00A46BAC" w:rsidRDefault="003E3618" w:rsidP="003E3618">
      <w:pPr>
        <w:tabs>
          <w:tab w:val="num" w:pos="0"/>
        </w:tabs>
        <w:spacing w:line="360" w:lineRule="auto"/>
        <w:jc w:val="both"/>
        <w:rPr>
          <w:rFonts w:ascii="Arial Narrow" w:hAnsi="Arial Narrow" w:cs="Arial"/>
          <w:sz w:val="28"/>
          <w:szCs w:val="28"/>
        </w:rPr>
      </w:pPr>
      <w:r>
        <w:rPr>
          <w:rFonts w:ascii="Arial Narrow" w:hAnsi="Arial Narrow"/>
          <w:sz w:val="28"/>
          <w:szCs w:val="28"/>
          <w:shd w:val="clear" w:color="auto" w:fill="FFFFFF"/>
        </w:rPr>
        <w:tab/>
      </w:r>
      <w:r w:rsidRPr="000933A9">
        <w:rPr>
          <w:rFonts w:ascii="Arial Narrow" w:hAnsi="Arial Narrow"/>
          <w:sz w:val="28"/>
          <w:szCs w:val="28"/>
          <w:shd w:val="clear" w:color="auto" w:fill="FFFFFF"/>
        </w:rPr>
        <w:t>En efecto, dentro de las piezas procesales remitidas a esta Corpora</w:t>
      </w:r>
      <w:r>
        <w:rPr>
          <w:rFonts w:ascii="Arial Narrow" w:hAnsi="Arial Narrow"/>
          <w:sz w:val="28"/>
          <w:szCs w:val="28"/>
          <w:shd w:val="clear" w:color="auto" w:fill="FFFFFF"/>
        </w:rPr>
        <w:t xml:space="preserve">ción, obra copia de la </w:t>
      </w:r>
      <w:r w:rsidR="00A46BAC">
        <w:rPr>
          <w:rFonts w:ascii="Arial Narrow" w:hAnsi="Arial Narrow"/>
          <w:sz w:val="28"/>
          <w:szCs w:val="28"/>
          <w:shd w:val="clear" w:color="auto" w:fill="FFFFFF"/>
        </w:rPr>
        <w:t xml:space="preserve">respuesta referida con antelación, </w:t>
      </w:r>
      <w:r w:rsidR="001A5146">
        <w:rPr>
          <w:rFonts w:ascii="Arial Narrow" w:hAnsi="Arial Narrow"/>
          <w:sz w:val="28"/>
          <w:szCs w:val="28"/>
          <w:shd w:val="clear" w:color="auto" w:fill="FFFFFF"/>
        </w:rPr>
        <w:t xml:space="preserve">así como de las gestiones </w:t>
      </w:r>
      <w:r w:rsidR="00A46BAC">
        <w:rPr>
          <w:rFonts w:ascii="Arial Narrow" w:hAnsi="Arial Narrow"/>
          <w:sz w:val="28"/>
          <w:szCs w:val="28"/>
          <w:shd w:val="clear" w:color="auto" w:fill="FFFFFF"/>
        </w:rPr>
        <w:t xml:space="preserve">que la entidad ha desplegado en aras de lograr la consecución de la información de </w:t>
      </w:r>
      <w:r w:rsidR="001826B8">
        <w:rPr>
          <w:rFonts w:ascii="Arial Narrow" w:hAnsi="Arial Narrow"/>
          <w:sz w:val="28"/>
          <w:szCs w:val="28"/>
          <w:shd w:val="clear" w:color="auto" w:fill="FFFFFF"/>
        </w:rPr>
        <w:t xml:space="preserve">los </w:t>
      </w:r>
      <w:r w:rsidR="00A46BAC">
        <w:rPr>
          <w:rFonts w:ascii="Arial Narrow" w:hAnsi="Arial Narrow"/>
          <w:sz w:val="28"/>
          <w:szCs w:val="28"/>
          <w:shd w:val="clear" w:color="auto" w:fill="FFFFFF"/>
        </w:rPr>
        <w:t xml:space="preserve">tiempos laborados por el </w:t>
      </w:r>
      <w:r w:rsidR="001826B8">
        <w:rPr>
          <w:rFonts w:ascii="Arial Narrow" w:hAnsi="Arial Narrow"/>
          <w:sz w:val="28"/>
          <w:szCs w:val="28"/>
          <w:shd w:val="clear" w:color="auto" w:fill="FFFFFF"/>
        </w:rPr>
        <w:t xml:space="preserve">accionante en la Policía Nacional, por lo </w:t>
      </w:r>
      <w:r w:rsidR="0041351C">
        <w:rPr>
          <w:rFonts w:ascii="Arial Narrow" w:hAnsi="Arial Narrow"/>
          <w:sz w:val="28"/>
          <w:szCs w:val="28"/>
          <w:shd w:val="clear" w:color="auto" w:fill="FFFFFF"/>
        </w:rPr>
        <w:t>que se</w:t>
      </w:r>
      <w:r w:rsidR="001826B8">
        <w:rPr>
          <w:rFonts w:ascii="Arial Narrow" w:hAnsi="Arial Narrow"/>
          <w:sz w:val="28"/>
          <w:szCs w:val="28"/>
          <w:shd w:val="clear" w:color="auto" w:fill="FFFFFF"/>
        </w:rPr>
        <w:t xml:space="preserve"> considera que su negativa </w:t>
      </w:r>
      <w:r w:rsidR="00A46BAC">
        <w:rPr>
          <w:rFonts w:ascii="Arial Narrow" w:hAnsi="Arial Narrow" w:cs="Arial"/>
          <w:sz w:val="28"/>
          <w:szCs w:val="28"/>
        </w:rPr>
        <w:t>está sustentada en una imposibilidad cierta, basada en la configuración de una circunstancia de fuerza mayor que incide negativamente en la aptitud de la accionada para certificar de m</w:t>
      </w:r>
      <w:r w:rsidR="001826B8">
        <w:rPr>
          <w:rFonts w:ascii="Arial Narrow" w:hAnsi="Arial Narrow" w:cs="Arial"/>
          <w:sz w:val="28"/>
          <w:szCs w:val="28"/>
        </w:rPr>
        <w:t xml:space="preserve">anera plena y fundada lo pedido. </w:t>
      </w:r>
    </w:p>
    <w:p w:rsidR="001826B8" w:rsidRDefault="001826B8" w:rsidP="0049350B">
      <w:pPr>
        <w:pStyle w:val="Sinespaciado"/>
        <w:spacing w:line="360" w:lineRule="auto"/>
      </w:pPr>
    </w:p>
    <w:p w:rsidR="00AE1429" w:rsidRDefault="001826B8" w:rsidP="00AE1429">
      <w:pPr>
        <w:shd w:val="clear" w:color="auto" w:fill="FFFFFF"/>
        <w:spacing w:line="360" w:lineRule="auto"/>
        <w:ind w:firstLine="708"/>
        <w:jc w:val="both"/>
        <w:textAlignment w:val="baseline"/>
        <w:rPr>
          <w:rFonts w:ascii="Arial Narrow" w:hAnsi="Arial Narrow"/>
          <w:sz w:val="28"/>
          <w:szCs w:val="28"/>
          <w:bdr w:val="none" w:sz="0" w:space="0" w:color="auto" w:frame="1"/>
          <w:lang w:val="es-CO" w:eastAsia="es-CO"/>
        </w:rPr>
      </w:pPr>
      <w:r>
        <w:rPr>
          <w:rFonts w:ascii="Arial Narrow" w:hAnsi="Arial Narrow" w:cs="Arial"/>
          <w:sz w:val="28"/>
          <w:szCs w:val="28"/>
        </w:rPr>
        <w:t xml:space="preserve">No obstante lo anterior, </w:t>
      </w:r>
      <w:r w:rsidR="00184E98">
        <w:rPr>
          <w:rFonts w:ascii="Arial Narrow" w:hAnsi="Arial Narrow" w:cs="Arial"/>
          <w:sz w:val="28"/>
          <w:szCs w:val="28"/>
        </w:rPr>
        <w:t>observa la Sala que la comunicación No</w:t>
      </w:r>
      <w:r w:rsidR="00184E98">
        <w:rPr>
          <w:rFonts w:ascii="Arial Narrow" w:hAnsi="Arial Narrow" w:cs="Arial"/>
          <w:sz w:val="28"/>
          <w:szCs w:val="28"/>
        </w:rPr>
        <w:t>. S-2016-053536 del 2016</w:t>
      </w:r>
      <w:r w:rsidR="00184E98">
        <w:rPr>
          <w:rFonts w:ascii="Arial Narrow" w:hAnsi="Arial Narrow" w:cs="Arial"/>
          <w:sz w:val="28"/>
          <w:szCs w:val="28"/>
        </w:rPr>
        <w:t xml:space="preserve">, no ha sido puesta en conocimiento del accionante, pues tal cual se </w:t>
      </w:r>
      <w:r w:rsidR="0041351C">
        <w:rPr>
          <w:rFonts w:ascii="Arial Narrow" w:hAnsi="Arial Narrow" w:cs="Arial"/>
          <w:sz w:val="28"/>
          <w:szCs w:val="28"/>
        </w:rPr>
        <w:t>indicó en</w:t>
      </w:r>
      <w:r w:rsidR="00184E98">
        <w:rPr>
          <w:rFonts w:ascii="Arial Narrow" w:hAnsi="Arial Narrow" w:cs="Arial"/>
          <w:sz w:val="28"/>
          <w:szCs w:val="28"/>
        </w:rPr>
        <w:t xml:space="preserve"> la contestación </w:t>
      </w:r>
      <w:r w:rsidR="00491782">
        <w:rPr>
          <w:rFonts w:ascii="Arial Narrow" w:hAnsi="Arial Narrow" w:cs="Arial"/>
          <w:sz w:val="28"/>
          <w:szCs w:val="28"/>
        </w:rPr>
        <w:t>del escrito de</w:t>
      </w:r>
      <w:r w:rsidR="00184E98">
        <w:rPr>
          <w:rFonts w:ascii="Arial Narrow" w:hAnsi="Arial Narrow" w:cs="Arial"/>
          <w:sz w:val="28"/>
          <w:szCs w:val="28"/>
        </w:rPr>
        <w:t xml:space="preserve"> tutela, la notificación fue </w:t>
      </w:r>
      <w:r w:rsidR="0064042A">
        <w:rPr>
          <w:rFonts w:ascii="Arial Narrow" w:hAnsi="Arial Narrow" w:cs="Arial"/>
          <w:sz w:val="28"/>
          <w:szCs w:val="28"/>
        </w:rPr>
        <w:t xml:space="preserve">devuelta por la empresa de correo certificado, </w:t>
      </w:r>
      <w:r w:rsidR="00491782">
        <w:rPr>
          <w:rFonts w:ascii="Arial Narrow" w:hAnsi="Arial Narrow" w:cs="Arial"/>
          <w:sz w:val="28"/>
          <w:szCs w:val="28"/>
        </w:rPr>
        <w:t xml:space="preserve">sin que </w:t>
      </w:r>
      <w:r w:rsidR="0064042A">
        <w:rPr>
          <w:rFonts w:ascii="Arial Narrow" w:hAnsi="Arial Narrow" w:cs="Arial"/>
          <w:sz w:val="28"/>
          <w:szCs w:val="28"/>
        </w:rPr>
        <w:t xml:space="preserve">se tenga noticia de que </w:t>
      </w:r>
      <w:r w:rsidR="00491782">
        <w:rPr>
          <w:rFonts w:ascii="Arial Narrow" w:hAnsi="Arial Narrow" w:cs="Arial"/>
          <w:sz w:val="28"/>
          <w:szCs w:val="28"/>
        </w:rPr>
        <w:t xml:space="preserve">la entidad efectuó la comunicación </w:t>
      </w:r>
      <w:r w:rsidR="00AE1429">
        <w:rPr>
          <w:rFonts w:ascii="Arial Narrow" w:hAnsi="Arial Narrow" w:cs="Arial"/>
          <w:sz w:val="28"/>
          <w:szCs w:val="28"/>
        </w:rPr>
        <w:t xml:space="preserve">real y efectiva al </w:t>
      </w:r>
      <w:proofErr w:type="spellStart"/>
      <w:r w:rsidR="00AE1429">
        <w:rPr>
          <w:rFonts w:ascii="Arial Narrow" w:hAnsi="Arial Narrow" w:cs="Arial"/>
          <w:sz w:val="28"/>
          <w:szCs w:val="28"/>
        </w:rPr>
        <w:t>petente</w:t>
      </w:r>
      <w:proofErr w:type="spellEnd"/>
      <w:r w:rsidR="00AE1429">
        <w:rPr>
          <w:rFonts w:ascii="Arial Narrow" w:hAnsi="Arial Narrow" w:cs="Arial"/>
          <w:sz w:val="28"/>
          <w:szCs w:val="28"/>
        </w:rPr>
        <w:t>,</w:t>
      </w:r>
      <w:r w:rsidR="0064042A">
        <w:rPr>
          <w:rFonts w:ascii="Arial Narrow" w:hAnsi="Arial Narrow" w:cs="Arial"/>
          <w:sz w:val="28"/>
          <w:szCs w:val="28"/>
        </w:rPr>
        <w:t xml:space="preserve"> </w:t>
      </w:r>
      <w:r w:rsidR="00AE1429">
        <w:rPr>
          <w:rFonts w:ascii="Arial Narrow" w:hAnsi="Arial Narrow" w:cs="Arial"/>
          <w:sz w:val="28"/>
          <w:szCs w:val="28"/>
        </w:rPr>
        <w:t xml:space="preserve">lo cual </w:t>
      </w:r>
      <w:r w:rsidR="00AE1429">
        <w:rPr>
          <w:rFonts w:ascii="Arial Narrow" w:hAnsi="Arial Narrow"/>
          <w:sz w:val="28"/>
          <w:szCs w:val="28"/>
          <w:bdr w:val="none" w:sz="0" w:space="0" w:color="auto" w:frame="1"/>
          <w:lang w:val="es-CO" w:eastAsia="es-CO"/>
        </w:rPr>
        <w:t>se traduce en una transgresión al núcleo esencial de efectividad del d</w:t>
      </w:r>
      <w:r w:rsidR="00AE1429">
        <w:rPr>
          <w:rFonts w:ascii="Arial Narrow" w:hAnsi="Arial Narrow"/>
          <w:sz w:val="28"/>
          <w:szCs w:val="28"/>
          <w:bdr w:val="none" w:sz="0" w:space="0" w:color="auto" w:frame="1"/>
          <w:lang w:val="es-CO" w:eastAsia="es-CO"/>
        </w:rPr>
        <w:t>erecho fundamental de petición.</w:t>
      </w:r>
    </w:p>
    <w:p w:rsidR="00184E98" w:rsidRPr="00F027B8" w:rsidRDefault="00184E98" w:rsidP="00F027B8">
      <w:pPr>
        <w:pStyle w:val="Sinespaciado"/>
      </w:pPr>
    </w:p>
    <w:p w:rsidR="00626AF3" w:rsidRDefault="00491782" w:rsidP="003E3618">
      <w:pPr>
        <w:tabs>
          <w:tab w:val="num" w:pos="0"/>
        </w:tabs>
        <w:spacing w:line="360" w:lineRule="auto"/>
        <w:jc w:val="both"/>
        <w:rPr>
          <w:rFonts w:ascii="Arial Narrow" w:hAnsi="Arial Narrow"/>
          <w:sz w:val="28"/>
          <w:szCs w:val="28"/>
          <w:bdr w:val="none" w:sz="0" w:space="0" w:color="auto" w:frame="1"/>
          <w:lang w:val="es-CO" w:eastAsia="es-CO"/>
        </w:rPr>
      </w:pPr>
      <w:r>
        <w:rPr>
          <w:rFonts w:ascii="Arial Narrow" w:hAnsi="Arial Narrow" w:cs="Arial"/>
          <w:sz w:val="28"/>
          <w:szCs w:val="28"/>
        </w:rPr>
        <w:tab/>
        <w:t xml:space="preserve">En ese orden, </w:t>
      </w:r>
      <w:r w:rsidR="0064042A">
        <w:rPr>
          <w:rFonts w:ascii="Arial Narrow" w:hAnsi="Arial Narrow"/>
          <w:sz w:val="28"/>
          <w:szCs w:val="28"/>
          <w:bdr w:val="none" w:sz="0" w:space="0" w:color="auto" w:frame="1"/>
          <w:lang w:val="es-CO" w:eastAsia="es-CO"/>
        </w:rPr>
        <w:t>se ordenará a la Jefatura del Área de Archivo General de la Policía Nacional, en cabeza de la Teniente Coronel Sandra Bibiana Garro Ramírez o quien haga sus veces</w:t>
      </w:r>
      <w:r w:rsidR="003E3618">
        <w:rPr>
          <w:rFonts w:ascii="Arial Narrow" w:hAnsi="Arial Narrow"/>
          <w:sz w:val="28"/>
          <w:szCs w:val="28"/>
          <w:bdr w:val="none" w:sz="0" w:space="0" w:color="auto" w:frame="1"/>
          <w:lang w:val="es-CO" w:eastAsia="es-CO"/>
        </w:rPr>
        <w:t>, que en el término de cuarenta y ocho (48) horas siguientes a la notificación de este proveído, proceda a</w:t>
      </w:r>
      <w:r w:rsidR="0049350B">
        <w:rPr>
          <w:rFonts w:ascii="Arial Narrow" w:hAnsi="Arial Narrow"/>
          <w:sz w:val="28"/>
          <w:szCs w:val="28"/>
          <w:bdr w:val="none" w:sz="0" w:space="0" w:color="auto" w:frame="1"/>
          <w:lang w:val="es-CO" w:eastAsia="es-CO"/>
        </w:rPr>
        <w:t xml:space="preserve"> poner en conocimiento del </w:t>
      </w:r>
      <w:proofErr w:type="spellStart"/>
      <w:r w:rsidR="0049350B">
        <w:rPr>
          <w:rFonts w:ascii="Arial Narrow" w:hAnsi="Arial Narrow"/>
          <w:sz w:val="28"/>
          <w:szCs w:val="28"/>
          <w:bdr w:val="none" w:sz="0" w:space="0" w:color="auto" w:frame="1"/>
          <w:lang w:val="es-CO" w:eastAsia="es-CO"/>
        </w:rPr>
        <w:t>petente</w:t>
      </w:r>
      <w:proofErr w:type="spellEnd"/>
      <w:r w:rsidR="0049350B">
        <w:rPr>
          <w:rFonts w:ascii="Arial Narrow" w:hAnsi="Arial Narrow"/>
          <w:sz w:val="28"/>
          <w:szCs w:val="28"/>
          <w:bdr w:val="none" w:sz="0" w:space="0" w:color="auto" w:frame="1"/>
          <w:lang w:val="es-CO" w:eastAsia="es-CO"/>
        </w:rPr>
        <w:t xml:space="preserve"> </w:t>
      </w:r>
      <w:r w:rsidR="0049350B">
        <w:rPr>
          <w:rFonts w:ascii="Arial Narrow" w:hAnsi="Arial Narrow" w:cs="Arial"/>
          <w:sz w:val="28"/>
          <w:szCs w:val="28"/>
        </w:rPr>
        <w:t>la comunicación No. S-2016-053536 del 2016,</w:t>
      </w:r>
      <w:r w:rsidR="0049350B">
        <w:rPr>
          <w:rFonts w:ascii="Arial Narrow" w:hAnsi="Arial Narrow" w:cs="Arial"/>
          <w:sz w:val="28"/>
          <w:szCs w:val="28"/>
        </w:rPr>
        <w:t xml:space="preserve"> en el que se exponen las razones que imposibilitan la expedición de los certificados del tiempo laborado en la Policía Nacional solicitados.</w:t>
      </w:r>
    </w:p>
    <w:p w:rsidR="003E3618" w:rsidRDefault="00626AF3" w:rsidP="0049350B">
      <w:pPr>
        <w:tabs>
          <w:tab w:val="num" w:pos="0"/>
        </w:tabs>
        <w:spacing w:line="360" w:lineRule="auto"/>
        <w:jc w:val="both"/>
        <w:rPr>
          <w:rFonts w:ascii="Arial Narrow" w:hAnsi="Arial Narrow"/>
          <w:sz w:val="28"/>
          <w:szCs w:val="28"/>
        </w:rPr>
      </w:pPr>
      <w:r>
        <w:rPr>
          <w:rFonts w:ascii="Arial Narrow" w:hAnsi="Arial Narrow"/>
          <w:sz w:val="28"/>
          <w:szCs w:val="28"/>
          <w:shd w:val="clear" w:color="auto" w:fill="FFFFFF"/>
        </w:rPr>
        <w:lastRenderedPageBreak/>
        <w:tab/>
      </w:r>
      <w:r w:rsidR="003E3618" w:rsidRPr="005F3443">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3E3618" w:rsidRPr="0049350B" w:rsidRDefault="003E3618" w:rsidP="0049350B">
      <w:pPr>
        <w:pStyle w:val="Sinespaciado"/>
      </w:pPr>
    </w:p>
    <w:p w:rsidR="003E3618" w:rsidRPr="005F3443" w:rsidRDefault="003E3618" w:rsidP="003E3618">
      <w:pPr>
        <w:spacing w:line="360" w:lineRule="auto"/>
        <w:jc w:val="center"/>
        <w:rPr>
          <w:rFonts w:ascii="Arial Narrow" w:hAnsi="Arial Narrow" w:cs="Arial"/>
          <w:b/>
          <w:i/>
          <w:sz w:val="28"/>
          <w:szCs w:val="28"/>
        </w:rPr>
      </w:pPr>
      <w:r w:rsidRPr="005F3443">
        <w:rPr>
          <w:rFonts w:ascii="Arial Narrow" w:hAnsi="Arial Narrow" w:cs="Arial"/>
          <w:b/>
          <w:i/>
          <w:sz w:val="28"/>
          <w:szCs w:val="28"/>
        </w:rPr>
        <w:t>FALLA</w:t>
      </w:r>
    </w:p>
    <w:p w:rsidR="003E3618" w:rsidRPr="0049350B" w:rsidRDefault="003E3618" w:rsidP="0049350B">
      <w:pPr>
        <w:pStyle w:val="Sinespaciado"/>
      </w:pPr>
    </w:p>
    <w:p w:rsidR="003E3618" w:rsidRPr="00EB6B8A" w:rsidRDefault="003E3618" w:rsidP="0049350B">
      <w:pPr>
        <w:pStyle w:val="Prrafodelista"/>
        <w:numPr>
          <w:ilvl w:val="0"/>
          <w:numId w:val="3"/>
        </w:numPr>
        <w:spacing w:line="360" w:lineRule="auto"/>
        <w:ind w:left="0" w:firstLine="851"/>
        <w:jc w:val="both"/>
        <w:rPr>
          <w:rFonts w:ascii="Arial Narrow" w:hAnsi="Arial Narrow"/>
          <w:sz w:val="28"/>
          <w:szCs w:val="28"/>
        </w:rPr>
      </w:pPr>
      <w:r w:rsidRPr="00EB6B8A">
        <w:rPr>
          <w:rFonts w:ascii="Arial Narrow" w:hAnsi="Arial Narrow" w:cs="Arial"/>
          <w:b/>
          <w:i/>
          <w:spacing w:val="-2"/>
          <w:sz w:val="28"/>
          <w:szCs w:val="28"/>
        </w:rPr>
        <w:t xml:space="preserve">Tutelar </w:t>
      </w:r>
      <w:r w:rsidRPr="00EB6B8A">
        <w:rPr>
          <w:rFonts w:ascii="Arial Narrow" w:hAnsi="Arial Narrow" w:cs="Arial"/>
          <w:spacing w:val="-2"/>
          <w:sz w:val="28"/>
          <w:szCs w:val="28"/>
        </w:rPr>
        <w:t xml:space="preserve">el derecho fundamental de petición </w:t>
      </w:r>
      <w:r w:rsidRPr="00EB6B8A">
        <w:rPr>
          <w:rFonts w:ascii="Arial Narrow" w:hAnsi="Arial Narrow" w:cs="Arial"/>
          <w:sz w:val="28"/>
          <w:szCs w:val="28"/>
        </w:rPr>
        <w:t>d</w:t>
      </w:r>
      <w:r>
        <w:rPr>
          <w:rFonts w:ascii="Arial Narrow" w:hAnsi="Arial Narrow" w:cs="Arial"/>
          <w:sz w:val="28"/>
          <w:szCs w:val="28"/>
        </w:rPr>
        <w:t xml:space="preserve">el </w:t>
      </w:r>
      <w:r w:rsidR="0049350B">
        <w:rPr>
          <w:rFonts w:ascii="Arial Narrow" w:hAnsi="Arial Narrow" w:cs="Arial"/>
          <w:sz w:val="28"/>
          <w:szCs w:val="28"/>
        </w:rPr>
        <w:t xml:space="preserve">señor José </w:t>
      </w:r>
      <w:proofErr w:type="spellStart"/>
      <w:r w:rsidR="0049350B">
        <w:rPr>
          <w:rFonts w:ascii="Arial Narrow" w:hAnsi="Arial Narrow" w:cs="Arial"/>
          <w:sz w:val="28"/>
          <w:szCs w:val="28"/>
        </w:rPr>
        <w:t>Heli</w:t>
      </w:r>
      <w:proofErr w:type="spellEnd"/>
      <w:r w:rsidR="0049350B">
        <w:rPr>
          <w:rFonts w:ascii="Arial Narrow" w:hAnsi="Arial Narrow" w:cs="Arial"/>
          <w:sz w:val="28"/>
          <w:szCs w:val="28"/>
        </w:rPr>
        <w:t xml:space="preserve"> García Castaño</w:t>
      </w:r>
      <w:r>
        <w:rPr>
          <w:rFonts w:ascii="Arial Narrow" w:hAnsi="Arial Narrow" w:cs="Arial"/>
          <w:sz w:val="28"/>
          <w:szCs w:val="28"/>
        </w:rPr>
        <w:t>.</w:t>
      </w:r>
    </w:p>
    <w:p w:rsidR="003E3618" w:rsidRPr="0049350B" w:rsidRDefault="003E3618" w:rsidP="0049350B">
      <w:pPr>
        <w:pStyle w:val="Sinespaciado"/>
      </w:pPr>
    </w:p>
    <w:p w:rsidR="0049350B" w:rsidRPr="0049350B" w:rsidRDefault="003E3618" w:rsidP="0049350B">
      <w:pPr>
        <w:pStyle w:val="Prrafodelista"/>
        <w:numPr>
          <w:ilvl w:val="0"/>
          <w:numId w:val="3"/>
        </w:numPr>
        <w:tabs>
          <w:tab w:val="num" w:pos="0"/>
        </w:tabs>
        <w:spacing w:line="360" w:lineRule="auto"/>
        <w:ind w:left="0" w:firstLine="851"/>
        <w:jc w:val="both"/>
        <w:rPr>
          <w:rFonts w:ascii="Arial Narrow" w:hAnsi="Arial Narrow"/>
          <w:sz w:val="28"/>
          <w:szCs w:val="28"/>
          <w:bdr w:val="none" w:sz="0" w:space="0" w:color="auto" w:frame="1"/>
          <w:lang w:val="es-CO" w:eastAsia="es-CO"/>
        </w:rPr>
      </w:pPr>
      <w:r w:rsidRPr="0049350B">
        <w:rPr>
          <w:rFonts w:ascii="Arial Narrow" w:hAnsi="Arial Narrow"/>
          <w:b/>
          <w:i/>
          <w:sz w:val="28"/>
          <w:szCs w:val="28"/>
          <w:bdr w:val="none" w:sz="0" w:space="0" w:color="auto" w:frame="1"/>
          <w:lang w:val="es-CO" w:eastAsia="es-CO"/>
        </w:rPr>
        <w:t>Ordenar</w:t>
      </w:r>
      <w:r w:rsidRPr="0049350B">
        <w:rPr>
          <w:rFonts w:ascii="Arial Narrow" w:hAnsi="Arial Narrow"/>
          <w:sz w:val="28"/>
          <w:szCs w:val="28"/>
          <w:bdr w:val="none" w:sz="0" w:space="0" w:color="auto" w:frame="1"/>
          <w:lang w:val="es-CO" w:eastAsia="es-CO"/>
        </w:rPr>
        <w:t xml:space="preserve"> </w:t>
      </w:r>
      <w:proofErr w:type="spellStart"/>
      <w:r w:rsidRPr="0049350B">
        <w:rPr>
          <w:rFonts w:ascii="Arial Narrow" w:hAnsi="Arial Narrow"/>
          <w:sz w:val="28"/>
          <w:szCs w:val="28"/>
          <w:bdr w:val="none" w:sz="0" w:space="0" w:color="auto" w:frame="1"/>
          <w:lang w:val="es-CO" w:eastAsia="es-CO"/>
        </w:rPr>
        <w:t>al</w:t>
      </w:r>
      <w:proofErr w:type="spellEnd"/>
      <w:r w:rsidRPr="0049350B">
        <w:rPr>
          <w:rFonts w:ascii="Arial Narrow" w:hAnsi="Arial Narrow"/>
          <w:sz w:val="28"/>
          <w:szCs w:val="28"/>
          <w:bdr w:val="none" w:sz="0" w:space="0" w:color="auto" w:frame="1"/>
          <w:lang w:val="es-CO" w:eastAsia="es-CO"/>
        </w:rPr>
        <w:t xml:space="preserve"> </w:t>
      </w:r>
      <w:r w:rsidR="0049350B" w:rsidRPr="0049350B">
        <w:rPr>
          <w:rFonts w:ascii="Arial Narrow" w:hAnsi="Arial Narrow"/>
          <w:sz w:val="28"/>
          <w:szCs w:val="28"/>
          <w:bdr w:val="none" w:sz="0" w:space="0" w:color="auto" w:frame="1"/>
          <w:lang w:val="es-CO" w:eastAsia="es-CO"/>
        </w:rPr>
        <w:t>la Jefatura del Área de Archivo General de la Policía Nacional, en cabeza de la Teniente Coronel Sandra Bibiana Garro Ramírez o quien haga sus veces, que en el término de cuarenta y ocho (48) horas siguientes a la notificación de este proveído, proceda a poner en conocimiento del pet</w:t>
      </w:r>
      <w:r w:rsidR="0049350B">
        <w:rPr>
          <w:rFonts w:ascii="Arial Narrow" w:hAnsi="Arial Narrow"/>
          <w:sz w:val="28"/>
          <w:szCs w:val="28"/>
          <w:bdr w:val="none" w:sz="0" w:space="0" w:color="auto" w:frame="1"/>
          <w:lang w:val="es-CO" w:eastAsia="es-CO"/>
        </w:rPr>
        <w:t>icionario</w:t>
      </w:r>
      <w:r w:rsidR="0049350B" w:rsidRPr="0049350B">
        <w:rPr>
          <w:rFonts w:ascii="Arial Narrow" w:hAnsi="Arial Narrow"/>
          <w:sz w:val="28"/>
          <w:szCs w:val="28"/>
          <w:bdr w:val="none" w:sz="0" w:space="0" w:color="auto" w:frame="1"/>
          <w:lang w:val="es-CO" w:eastAsia="es-CO"/>
        </w:rPr>
        <w:t xml:space="preserve"> </w:t>
      </w:r>
      <w:r w:rsidR="0049350B" w:rsidRPr="0049350B">
        <w:rPr>
          <w:rFonts w:ascii="Arial Narrow" w:hAnsi="Arial Narrow" w:cs="Arial"/>
          <w:sz w:val="28"/>
          <w:szCs w:val="28"/>
        </w:rPr>
        <w:t xml:space="preserve">la comunicación No. S-2016-053536 del 2016, en </w:t>
      </w:r>
      <w:r w:rsidR="0049350B">
        <w:rPr>
          <w:rFonts w:ascii="Arial Narrow" w:hAnsi="Arial Narrow" w:cs="Arial"/>
          <w:sz w:val="28"/>
          <w:szCs w:val="28"/>
        </w:rPr>
        <w:t>la</w:t>
      </w:r>
      <w:r w:rsidR="0049350B" w:rsidRPr="0049350B">
        <w:rPr>
          <w:rFonts w:ascii="Arial Narrow" w:hAnsi="Arial Narrow" w:cs="Arial"/>
          <w:sz w:val="28"/>
          <w:szCs w:val="28"/>
        </w:rPr>
        <w:t xml:space="preserve"> que se exponen las razones que imposibilitan la expedición de los certificados del tiempo laborado en la Policía Nacional solicitados.</w:t>
      </w:r>
    </w:p>
    <w:p w:rsidR="003E3618" w:rsidRPr="00EB6B8A" w:rsidRDefault="003E3618" w:rsidP="0049350B">
      <w:pPr>
        <w:pStyle w:val="Sinespaciado"/>
      </w:pPr>
    </w:p>
    <w:p w:rsidR="003E3618" w:rsidRPr="005F3443" w:rsidRDefault="003E3618" w:rsidP="003E3618">
      <w:pPr>
        <w:numPr>
          <w:ilvl w:val="0"/>
          <w:numId w:val="3"/>
        </w:numPr>
        <w:spacing w:line="360" w:lineRule="auto"/>
        <w:ind w:left="0" w:firstLine="851"/>
        <w:jc w:val="both"/>
        <w:rPr>
          <w:rFonts w:ascii="Arial Narrow" w:eastAsia="SimSun" w:hAnsi="Arial Narrow" w:cs="Arial"/>
          <w:sz w:val="28"/>
          <w:szCs w:val="28"/>
          <w:lang w:val="es-ES_tradnl"/>
        </w:rPr>
      </w:pPr>
      <w:r w:rsidRPr="005F3443">
        <w:rPr>
          <w:rFonts w:ascii="Arial Narrow" w:eastAsia="SimSun" w:hAnsi="Arial Narrow" w:cs="Arial"/>
          <w:b/>
          <w:i/>
          <w:sz w:val="28"/>
          <w:szCs w:val="28"/>
          <w:lang w:val="es-ES_tradnl"/>
        </w:rPr>
        <w:t>Notificar</w:t>
      </w:r>
      <w:r w:rsidRPr="005F3443">
        <w:rPr>
          <w:rFonts w:ascii="Arial Narrow" w:eastAsia="SimSun" w:hAnsi="Arial Narrow" w:cs="Arial"/>
          <w:i/>
          <w:sz w:val="28"/>
          <w:szCs w:val="28"/>
          <w:lang w:val="es-ES_tradnl"/>
        </w:rPr>
        <w:t xml:space="preserve"> </w:t>
      </w:r>
      <w:r w:rsidRPr="005F344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3E3618" w:rsidRPr="0049350B" w:rsidRDefault="003E3618" w:rsidP="0049350B">
      <w:pPr>
        <w:pStyle w:val="Sinespaciado"/>
        <w:rPr>
          <w:rFonts w:eastAsia="SimSun"/>
        </w:rPr>
      </w:pPr>
    </w:p>
    <w:p w:rsidR="003E3618" w:rsidRPr="005F3443" w:rsidRDefault="003E3618" w:rsidP="003E3618">
      <w:pPr>
        <w:numPr>
          <w:ilvl w:val="0"/>
          <w:numId w:val="3"/>
        </w:numPr>
        <w:spacing w:line="360" w:lineRule="auto"/>
        <w:ind w:left="0" w:firstLine="851"/>
        <w:jc w:val="both"/>
        <w:rPr>
          <w:rFonts w:ascii="Arial Narrow" w:eastAsia="SimSun" w:hAnsi="Arial Narrow" w:cs="Arial"/>
          <w:sz w:val="28"/>
          <w:szCs w:val="28"/>
          <w:lang w:val="es-ES_tradnl"/>
        </w:rPr>
      </w:pPr>
      <w:r w:rsidRPr="005F3443">
        <w:rPr>
          <w:rFonts w:ascii="Arial Narrow" w:eastAsia="SimSun" w:hAnsi="Arial Narrow" w:cs="Arial"/>
          <w:b/>
          <w:i/>
          <w:sz w:val="28"/>
          <w:szCs w:val="28"/>
          <w:lang w:val="es-ES_tradnl"/>
        </w:rPr>
        <w:t>Disponer</w:t>
      </w:r>
      <w:r w:rsidRPr="005F3443">
        <w:rPr>
          <w:rFonts w:ascii="Arial Narrow" w:eastAsia="SimSun" w:hAnsi="Arial Narrow" w:cs="Arial"/>
          <w:i/>
          <w:sz w:val="28"/>
          <w:szCs w:val="28"/>
          <w:lang w:val="es-ES_tradnl"/>
        </w:rPr>
        <w:t xml:space="preserve"> </w:t>
      </w:r>
      <w:r w:rsidRPr="005F3443">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5F3443">
          <w:rPr>
            <w:rFonts w:ascii="Arial Narrow" w:eastAsia="SimSun" w:hAnsi="Arial Narrow" w:cs="Arial"/>
            <w:sz w:val="28"/>
            <w:szCs w:val="28"/>
            <w:lang w:val="es-ES_tradnl"/>
          </w:rPr>
          <w:t>la Honorable Corte</w:t>
        </w:r>
      </w:smartTag>
      <w:r w:rsidRPr="005F3443">
        <w:rPr>
          <w:rFonts w:ascii="Arial Narrow" w:eastAsia="SimSun" w:hAnsi="Arial Narrow" w:cs="Arial"/>
          <w:sz w:val="28"/>
          <w:szCs w:val="28"/>
          <w:lang w:val="es-ES_tradnl"/>
        </w:rPr>
        <w:t xml:space="preserve"> Constitucional para su eventual revisión.</w:t>
      </w:r>
    </w:p>
    <w:p w:rsidR="003E3618" w:rsidRDefault="003E3618" w:rsidP="003E3618">
      <w:pPr>
        <w:pStyle w:val="Sinespaciado"/>
        <w:rPr>
          <w:rFonts w:eastAsia="SimSun"/>
          <w:lang w:val="es-ES_tradnl"/>
        </w:rPr>
      </w:pPr>
    </w:p>
    <w:p w:rsidR="003E3618" w:rsidRPr="005F3443" w:rsidRDefault="003E3618" w:rsidP="003E3618">
      <w:pPr>
        <w:pStyle w:val="Sinespaciado"/>
        <w:rPr>
          <w:rFonts w:eastAsia="SimSun"/>
          <w:lang w:val="es-ES_tradnl"/>
        </w:rPr>
      </w:pPr>
    </w:p>
    <w:p w:rsidR="003E3618" w:rsidRPr="005F3443" w:rsidRDefault="003E3618" w:rsidP="003E3618">
      <w:pPr>
        <w:pStyle w:val="Prrafodelista1"/>
        <w:spacing w:line="360" w:lineRule="auto"/>
        <w:ind w:left="0" w:firstLine="851"/>
        <w:jc w:val="both"/>
        <w:rPr>
          <w:rFonts w:ascii="Arial Narrow" w:hAnsi="Arial Narrow" w:cs="Tahoma"/>
          <w:b/>
          <w:sz w:val="28"/>
          <w:szCs w:val="28"/>
        </w:rPr>
      </w:pPr>
      <w:r w:rsidRPr="005F3443">
        <w:rPr>
          <w:rFonts w:ascii="Arial Narrow" w:hAnsi="Arial Narrow" w:cs="Tahoma"/>
          <w:b/>
          <w:sz w:val="28"/>
          <w:szCs w:val="28"/>
        </w:rPr>
        <w:t>CÓPIESE, NOTIFÍQUESE Y CÚMPLASE.</w:t>
      </w:r>
    </w:p>
    <w:p w:rsidR="003E3618" w:rsidRPr="005F3443" w:rsidRDefault="003E3618" w:rsidP="003E3618">
      <w:pPr>
        <w:pStyle w:val="Sinespaciado"/>
      </w:pPr>
      <w:r w:rsidRPr="005F3443">
        <w:tab/>
      </w:r>
      <w:r w:rsidRPr="005F3443">
        <w:tab/>
      </w:r>
    </w:p>
    <w:p w:rsidR="003E3618" w:rsidRDefault="003E3618" w:rsidP="003E3618">
      <w:pPr>
        <w:jc w:val="center"/>
        <w:rPr>
          <w:rFonts w:ascii="Arial Narrow" w:hAnsi="Arial Narrow" w:cs="Tahoma"/>
          <w:b/>
          <w:bCs/>
          <w:iCs/>
          <w:sz w:val="28"/>
          <w:szCs w:val="28"/>
        </w:rPr>
      </w:pPr>
    </w:p>
    <w:p w:rsidR="003E3618" w:rsidRDefault="003E3618" w:rsidP="003E3618">
      <w:pPr>
        <w:jc w:val="center"/>
        <w:rPr>
          <w:rFonts w:ascii="Arial Narrow" w:hAnsi="Arial Narrow" w:cs="Tahoma"/>
          <w:b/>
          <w:bCs/>
          <w:iCs/>
          <w:sz w:val="28"/>
          <w:szCs w:val="28"/>
        </w:rPr>
      </w:pPr>
    </w:p>
    <w:p w:rsidR="003E3618" w:rsidRDefault="003E3618" w:rsidP="003E3618">
      <w:pPr>
        <w:jc w:val="center"/>
        <w:rPr>
          <w:rFonts w:ascii="Arial Narrow" w:hAnsi="Arial Narrow" w:cs="Tahoma"/>
          <w:b/>
          <w:bCs/>
          <w:iCs/>
          <w:sz w:val="28"/>
          <w:szCs w:val="28"/>
        </w:rPr>
      </w:pPr>
    </w:p>
    <w:p w:rsidR="003E3618" w:rsidRPr="00EB6B8A" w:rsidRDefault="003E3618" w:rsidP="003E3618">
      <w:pPr>
        <w:jc w:val="center"/>
        <w:rPr>
          <w:rFonts w:ascii="Arial Narrow" w:hAnsi="Arial Narrow" w:cs="Tahoma"/>
          <w:b/>
          <w:bCs/>
          <w:iCs/>
          <w:sz w:val="28"/>
          <w:szCs w:val="28"/>
        </w:rPr>
      </w:pPr>
      <w:r w:rsidRPr="00EB6B8A">
        <w:rPr>
          <w:rFonts w:ascii="Arial Narrow" w:hAnsi="Arial Narrow" w:cs="Tahoma"/>
          <w:b/>
          <w:bCs/>
          <w:iCs/>
          <w:sz w:val="28"/>
          <w:szCs w:val="28"/>
        </w:rPr>
        <w:t>FRANCISCO JAVIER TAMAYO TABARES</w:t>
      </w:r>
    </w:p>
    <w:p w:rsidR="003E3618" w:rsidRPr="00EB6B8A" w:rsidRDefault="003E3618" w:rsidP="003E3618">
      <w:pPr>
        <w:jc w:val="center"/>
        <w:rPr>
          <w:rFonts w:ascii="Arial Narrow" w:hAnsi="Arial Narrow" w:cs="Tahoma"/>
          <w:sz w:val="28"/>
          <w:szCs w:val="28"/>
        </w:rPr>
      </w:pPr>
      <w:r w:rsidRPr="00EB6B8A">
        <w:rPr>
          <w:rFonts w:ascii="Arial Narrow" w:hAnsi="Arial Narrow" w:cs="Tahoma"/>
          <w:sz w:val="28"/>
          <w:szCs w:val="28"/>
        </w:rPr>
        <w:t>Magistrado</w:t>
      </w:r>
    </w:p>
    <w:p w:rsidR="003E3618" w:rsidRDefault="003E3618" w:rsidP="003E3618">
      <w:pPr>
        <w:jc w:val="both"/>
        <w:rPr>
          <w:rFonts w:ascii="Arial Narrow" w:hAnsi="Arial Narrow" w:cs="Tahoma"/>
          <w:sz w:val="28"/>
          <w:szCs w:val="28"/>
        </w:rPr>
      </w:pPr>
    </w:p>
    <w:p w:rsidR="003E3618" w:rsidRPr="00EB6B8A" w:rsidRDefault="003E3618" w:rsidP="003E3618">
      <w:pPr>
        <w:jc w:val="both"/>
        <w:rPr>
          <w:rFonts w:ascii="Arial Narrow" w:hAnsi="Arial Narrow" w:cs="Tahoma"/>
          <w:sz w:val="28"/>
          <w:szCs w:val="28"/>
        </w:rPr>
      </w:pPr>
    </w:p>
    <w:p w:rsidR="003E3618" w:rsidRPr="00EB6B8A" w:rsidRDefault="003E3618" w:rsidP="003E3618">
      <w:pPr>
        <w:jc w:val="both"/>
        <w:rPr>
          <w:rFonts w:ascii="Arial Narrow" w:hAnsi="Arial Narrow" w:cs="Tahoma"/>
          <w:b/>
          <w:sz w:val="28"/>
          <w:szCs w:val="28"/>
        </w:rPr>
      </w:pPr>
    </w:p>
    <w:p w:rsidR="003E3618" w:rsidRPr="00EB6B8A" w:rsidRDefault="003E3618" w:rsidP="003E3618">
      <w:pPr>
        <w:jc w:val="both"/>
        <w:rPr>
          <w:rFonts w:ascii="Arial Narrow" w:hAnsi="Arial Narrow" w:cs="Tahoma"/>
          <w:b/>
          <w:sz w:val="28"/>
          <w:szCs w:val="28"/>
        </w:rPr>
      </w:pPr>
    </w:p>
    <w:p w:rsidR="003E3618" w:rsidRDefault="003E3618" w:rsidP="003E3618">
      <w:pPr>
        <w:tabs>
          <w:tab w:val="left" w:pos="8647"/>
        </w:tabs>
        <w:jc w:val="both"/>
        <w:rPr>
          <w:rFonts w:ascii="Arial Narrow" w:hAnsi="Arial Narrow" w:cs="Tahoma"/>
          <w:b/>
          <w:sz w:val="28"/>
          <w:szCs w:val="28"/>
        </w:rPr>
      </w:pPr>
      <w:r>
        <w:rPr>
          <w:rFonts w:ascii="Arial Narrow" w:hAnsi="Arial Narrow" w:cs="Tahoma"/>
          <w:b/>
          <w:bCs/>
          <w:iCs/>
          <w:sz w:val="28"/>
          <w:szCs w:val="28"/>
        </w:rPr>
        <w:t>ISSA RAFAEL ULLOQUE TOSCANO</w:t>
      </w:r>
      <w:r w:rsidRPr="00EB6B8A">
        <w:rPr>
          <w:rFonts w:ascii="Arial Narrow" w:hAnsi="Arial Narrow" w:cs="Tahoma"/>
          <w:b/>
          <w:bCs/>
          <w:iCs/>
          <w:sz w:val="28"/>
          <w:szCs w:val="28"/>
        </w:rPr>
        <w:t xml:space="preserve">                 </w:t>
      </w:r>
      <w:r>
        <w:rPr>
          <w:rFonts w:ascii="Arial Narrow" w:hAnsi="Arial Narrow" w:cs="Tahoma"/>
          <w:b/>
          <w:bCs/>
          <w:iCs/>
          <w:sz w:val="28"/>
          <w:szCs w:val="28"/>
        </w:rPr>
        <w:t xml:space="preserve">ANA LUCIA CAICEDO CALDERÓN </w:t>
      </w:r>
      <w:r w:rsidRPr="00EB6B8A">
        <w:rPr>
          <w:rFonts w:ascii="Arial Narrow" w:hAnsi="Arial Narrow" w:cs="Tahoma"/>
          <w:b/>
          <w:sz w:val="28"/>
          <w:szCs w:val="28"/>
        </w:rPr>
        <w:t xml:space="preserve">                   </w:t>
      </w:r>
    </w:p>
    <w:p w:rsidR="003E3618" w:rsidRPr="00EB6B8A" w:rsidRDefault="003E3618" w:rsidP="003E3618">
      <w:pPr>
        <w:tabs>
          <w:tab w:val="left" w:pos="8647"/>
        </w:tabs>
        <w:jc w:val="both"/>
        <w:rPr>
          <w:rFonts w:ascii="Arial Narrow" w:hAnsi="Arial Narrow" w:cs="Tahoma"/>
          <w:sz w:val="28"/>
          <w:szCs w:val="28"/>
        </w:rPr>
      </w:pPr>
      <w:r>
        <w:rPr>
          <w:rFonts w:ascii="Arial Narrow" w:hAnsi="Arial Narrow" w:cs="Tahoma"/>
          <w:b/>
          <w:sz w:val="28"/>
          <w:szCs w:val="28"/>
        </w:rPr>
        <w:t xml:space="preserve">                      </w:t>
      </w:r>
      <w:r>
        <w:rPr>
          <w:rFonts w:ascii="Arial Narrow" w:hAnsi="Arial Narrow" w:cs="Tahoma"/>
          <w:sz w:val="28"/>
          <w:szCs w:val="28"/>
        </w:rPr>
        <w:t>Magistrado</w:t>
      </w:r>
      <w:r w:rsidRPr="00EB6B8A">
        <w:rPr>
          <w:rFonts w:ascii="Arial Narrow" w:hAnsi="Arial Narrow" w:cs="Tahoma"/>
          <w:sz w:val="28"/>
          <w:szCs w:val="28"/>
        </w:rPr>
        <w:t xml:space="preserve">                                    </w:t>
      </w:r>
      <w:r>
        <w:rPr>
          <w:rFonts w:ascii="Arial Narrow" w:hAnsi="Arial Narrow" w:cs="Tahoma"/>
          <w:sz w:val="28"/>
          <w:szCs w:val="28"/>
        </w:rPr>
        <w:t xml:space="preserve">                      Magistrada</w:t>
      </w:r>
    </w:p>
    <w:p w:rsidR="003E3618" w:rsidRPr="005F3443" w:rsidRDefault="003E3618" w:rsidP="003E3618">
      <w:pPr>
        <w:jc w:val="both"/>
        <w:rPr>
          <w:rFonts w:ascii="Arial Narrow" w:hAnsi="Arial Narrow" w:cs="Tahoma"/>
          <w:bCs/>
          <w:iCs/>
          <w:sz w:val="28"/>
          <w:szCs w:val="28"/>
        </w:rPr>
      </w:pPr>
    </w:p>
    <w:p w:rsidR="003E3618" w:rsidRDefault="003E3618" w:rsidP="0049350B">
      <w:pPr>
        <w:pStyle w:val="Sinespaciado"/>
      </w:pPr>
    </w:p>
    <w:p w:rsidR="003E3618" w:rsidRDefault="003E3618" w:rsidP="003E3618">
      <w:pPr>
        <w:jc w:val="both"/>
        <w:rPr>
          <w:rFonts w:ascii="Arial Narrow" w:hAnsi="Arial Narrow" w:cs="Tahoma"/>
          <w:bCs/>
          <w:iCs/>
          <w:sz w:val="28"/>
          <w:szCs w:val="28"/>
        </w:rPr>
      </w:pPr>
    </w:p>
    <w:p w:rsidR="003E3618" w:rsidRPr="00EB6B8A" w:rsidRDefault="003E3618" w:rsidP="003E3618">
      <w:pPr>
        <w:jc w:val="center"/>
        <w:rPr>
          <w:rFonts w:ascii="Arial Narrow" w:hAnsi="Arial Narrow" w:cs="Tahoma"/>
          <w:b/>
          <w:bCs/>
          <w:iCs/>
          <w:sz w:val="28"/>
          <w:szCs w:val="28"/>
        </w:rPr>
      </w:pPr>
      <w:r w:rsidRPr="00EB6B8A">
        <w:rPr>
          <w:rFonts w:ascii="Arial Narrow" w:hAnsi="Arial Narrow" w:cs="Tahoma"/>
          <w:b/>
          <w:bCs/>
          <w:iCs/>
          <w:sz w:val="28"/>
          <w:szCs w:val="28"/>
        </w:rPr>
        <w:t xml:space="preserve">Leonardo Cortés Pérez </w:t>
      </w:r>
    </w:p>
    <w:p w:rsidR="00D84850" w:rsidRDefault="003E3618" w:rsidP="0049350B">
      <w:pPr>
        <w:jc w:val="center"/>
      </w:pPr>
      <w:r w:rsidRPr="00EB6B8A">
        <w:rPr>
          <w:rFonts w:ascii="Arial Narrow" w:hAnsi="Arial Narrow" w:cs="Tahoma"/>
          <w:iCs/>
          <w:sz w:val="28"/>
          <w:szCs w:val="28"/>
        </w:rPr>
        <w:t>Secretario</w:t>
      </w:r>
    </w:p>
    <w:sectPr w:rsidR="00D84850" w:rsidSect="00682488">
      <w:headerReference w:type="even" r:id="rId9"/>
      <w:headerReference w:type="default" r:id="rId10"/>
      <w:footerReference w:type="even" r:id="rId11"/>
      <w:footerReference w:type="default" r:id="rId12"/>
      <w:headerReference w:type="first" r:id="rId13"/>
      <w:footerReference w:type="first" r:id="rId14"/>
      <w:pgSz w:w="12242" w:h="18722" w:code="119"/>
      <w:pgMar w:top="1418" w:right="1418" w:bottom="1560"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3A" w:rsidRDefault="001D033A" w:rsidP="003E3618">
      <w:r>
        <w:separator/>
      </w:r>
    </w:p>
  </w:endnote>
  <w:endnote w:type="continuationSeparator" w:id="0">
    <w:p w:rsidR="001D033A" w:rsidRDefault="001D033A" w:rsidP="003E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D033A"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1D033A"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D033A"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D033A">
    <w:pPr>
      <w:pStyle w:val="Piedepgina"/>
      <w:jc w:val="right"/>
    </w:pPr>
    <w:r>
      <w:fldChar w:fldCharType="begin"/>
    </w:r>
    <w:r>
      <w:instrText>PAGE   \* MERGEFORMAT</w:instrText>
    </w:r>
    <w:r>
      <w:fldChar w:fldCharType="separate"/>
    </w:r>
    <w:r w:rsidR="00C04E44">
      <w:rPr>
        <w:noProof/>
      </w:rPr>
      <w:t>1</w:t>
    </w:r>
    <w:r>
      <w:fldChar w:fldCharType="end"/>
    </w:r>
  </w:p>
  <w:p w:rsidR="00CD2D16" w:rsidRDefault="001D03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3A" w:rsidRDefault="001D033A" w:rsidP="003E3618">
      <w:r>
        <w:separator/>
      </w:r>
    </w:p>
  </w:footnote>
  <w:footnote w:type="continuationSeparator" w:id="0">
    <w:p w:rsidR="001D033A" w:rsidRDefault="001D033A" w:rsidP="003E3618">
      <w:r>
        <w:continuationSeparator/>
      </w:r>
    </w:p>
  </w:footnote>
  <w:footnote w:id="1">
    <w:p w:rsidR="003E3618" w:rsidRPr="005119E1" w:rsidRDefault="003E3618" w:rsidP="003E3618">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w:t>
      </w:r>
      <w:proofErr w:type="gramStart"/>
      <w:r w:rsidRPr="00083011">
        <w:rPr>
          <w:rFonts w:ascii="Tahoma" w:hAnsi="Tahoma" w:cs="Tahoma"/>
          <w:sz w:val="16"/>
          <w:szCs w:val="16"/>
        </w:rPr>
        <w:t>  T</w:t>
      </w:r>
      <w:proofErr w:type="gramEnd"/>
      <w:r w:rsidRPr="00083011">
        <w:rPr>
          <w:rFonts w:ascii="Tahoma" w:hAnsi="Tahoma" w:cs="Tahoma"/>
          <w:sz w:val="16"/>
          <w:szCs w:val="16"/>
        </w:rPr>
        <w: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D033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66C1D" w:rsidRDefault="001D033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D033A">
    <w:pPr>
      <w:pStyle w:val="Encabezado"/>
      <w:jc w:val="right"/>
    </w:pPr>
    <w:r>
      <w:fldChar w:fldCharType="begin"/>
    </w:r>
    <w:r>
      <w:instrText>PAGE   \* MERGEFORMAT</w:instrText>
    </w:r>
    <w:r>
      <w:fldChar w:fldCharType="separate"/>
    </w:r>
    <w:r w:rsidR="003C6000">
      <w:rPr>
        <w:noProof/>
      </w:rPr>
      <w:t>6</w:t>
    </w:r>
    <w:r>
      <w:fldChar w:fldCharType="end"/>
    </w:r>
  </w:p>
  <w:p w:rsidR="007D1B55" w:rsidRPr="00266A79" w:rsidRDefault="001D033A" w:rsidP="007D1B55">
    <w:pPr>
      <w:widowControl w:val="0"/>
      <w:tabs>
        <w:tab w:val="center" w:pos="4419"/>
      </w:tabs>
      <w:autoSpaceDE w:val="0"/>
      <w:autoSpaceDN w:val="0"/>
      <w:adjustRightInd w:val="0"/>
      <w:rPr>
        <w:rFonts w:ascii="Arial Narrow" w:hAnsi="Arial Narrow" w:cs="Arial"/>
        <w:bCs/>
        <w:iCs/>
        <w:lang w:eastAsia="es-MX"/>
      </w:rPr>
    </w:pPr>
    <w:r w:rsidRPr="00266A79">
      <w:rPr>
        <w:rFonts w:ascii="Arial Narrow" w:hAnsi="Arial Narrow" w:cs="Arial"/>
        <w:lang w:val="es-MX" w:eastAsia="es-MX"/>
      </w:rPr>
      <w:t xml:space="preserve">Radicación No. </w:t>
    </w:r>
    <w:r w:rsidRPr="00266A79">
      <w:rPr>
        <w:rFonts w:ascii="Arial Narrow" w:hAnsi="Arial Narrow" w:cs="Arial"/>
        <w:bCs/>
        <w:iCs/>
        <w:lang w:eastAsia="es-MX"/>
      </w:rPr>
      <w:t>66001-22-05-000-201</w:t>
    </w:r>
    <w:r w:rsidRPr="00266A79">
      <w:rPr>
        <w:rFonts w:ascii="Arial Narrow" w:hAnsi="Arial Narrow" w:cs="Arial"/>
        <w:bCs/>
        <w:iCs/>
        <w:lang w:eastAsia="es-MX"/>
      </w:rPr>
      <w:t>6-000</w:t>
    </w:r>
    <w:r w:rsidR="0049350B">
      <w:rPr>
        <w:rFonts w:ascii="Arial Narrow" w:hAnsi="Arial Narrow" w:cs="Arial"/>
        <w:bCs/>
        <w:iCs/>
        <w:lang w:eastAsia="es-MX"/>
      </w:rPr>
      <w:t>66</w:t>
    </w:r>
    <w:r w:rsidRPr="00266A79">
      <w:rPr>
        <w:rFonts w:ascii="Arial Narrow" w:hAnsi="Arial Narrow" w:cs="Arial"/>
        <w:bCs/>
        <w:iCs/>
        <w:lang w:eastAsia="es-MX"/>
      </w:rPr>
      <w:t>-00</w:t>
    </w:r>
    <w:r w:rsidRPr="00266A79">
      <w:rPr>
        <w:rFonts w:ascii="Arial Narrow" w:hAnsi="Arial Narrow" w:cs="Arial"/>
        <w:bCs/>
        <w:iCs/>
        <w:lang w:eastAsia="es-MX"/>
      </w:rPr>
      <w:tab/>
    </w:r>
  </w:p>
  <w:p w:rsidR="007D1B55" w:rsidRPr="00266A79" w:rsidRDefault="0049350B" w:rsidP="007D1B55">
    <w:pPr>
      <w:rPr>
        <w:rFonts w:ascii="Arial Narrow" w:hAnsi="Arial Narrow"/>
      </w:rPr>
    </w:pPr>
    <w:r>
      <w:rPr>
        <w:rFonts w:ascii="Arial Narrow" w:hAnsi="Arial Narrow"/>
      </w:rPr>
      <w:t xml:space="preserve">José </w:t>
    </w:r>
    <w:proofErr w:type="spellStart"/>
    <w:r>
      <w:rPr>
        <w:rFonts w:ascii="Arial Narrow" w:hAnsi="Arial Narrow"/>
      </w:rPr>
      <w:t>Helí</w:t>
    </w:r>
    <w:proofErr w:type="spellEnd"/>
    <w:r>
      <w:rPr>
        <w:rFonts w:ascii="Arial Narrow" w:hAnsi="Arial Narrow"/>
      </w:rPr>
      <w:t xml:space="preserve"> García Castaño </w:t>
    </w:r>
    <w:r w:rsidR="001D033A" w:rsidRPr="00266A79">
      <w:rPr>
        <w:rFonts w:ascii="Arial Narrow" w:hAnsi="Arial Narrow"/>
      </w:rPr>
      <w:t xml:space="preserve">vs </w:t>
    </w:r>
    <w:r w:rsidR="001D033A" w:rsidRPr="00266A79">
      <w:rPr>
        <w:rFonts w:ascii="Arial Narrow" w:hAnsi="Arial Narrow"/>
      </w:rPr>
      <w:t xml:space="preserve">Ministerio de </w:t>
    </w:r>
    <w:r>
      <w:rPr>
        <w:rFonts w:ascii="Arial Narrow" w:hAnsi="Arial Narrow"/>
      </w:rPr>
      <w:t>Defensa y</w:t>
    </w:r>
    <w:r w:rsidR="001D033A" w:rsidRPr="00266A79">
      <w:rPr>
        <w:rFonts w:ascii="Arial Narrow" w:hAnsi="Arial Narrow"/>
      </w:rPr>
      <w:t xml:space="preserve"> otros </w:t>
    </w:r>
  </w:p>
  <w:p w:rsidR="00966C1D" w:rsidRPr="00CD2D16" w:rsidRDefault="001D033A" w:rsidP="00B16577">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10" w:rsidRDefault="001D033A" w:rsidP="00682488">
    <w:pPr>
      <w:widowControl w:val="0"/>
      <w:tabs>
        <w:tab w:val="center" w:pos="4419"/>
      </w:tabs>
      <w:autoSpaceDE w:val="0"/>
      <w:autoSpaceDN w:val="0"/>
      <w:adjustRightInd w:val="0"/>
      <w:ind w:left="-142"/>
      <w:rPr>
        <w:rFonts w:ascii="Arial Narrow" w:hAnsi="Arial Narrow" w:cs="Arial"/>
        <w:bCs/>
        <w:iCs/>
        <w:lang w:eastAsia="es-MX"/>
      </w:rPr>
    </w:pPr>
    <w:r w:rsidRPr="00363310">
      <w:rPr>
        <w:rFonts w:ascii="Arial Narrow" w:hAnsi="Arial Narrow" w:cs="Arial"/>
        <w:lang w:val="es-MX" w:eastAsia="es-MX"/>
      </w:rPr>
      <w:t xml:space="preserve">Radicación No. </w:t>
    </w:r>
    <w:r w:rsidRPr="00363310">
      <w:rPr>
        <w:rFonts w:ascii="Arial Narrow" w:hAnsi="Arial Narrow" w:cs="Arial"/>
        <w:bCs/>
        <w:iCs/>
        <w:lang w:eastAsia="es-MX"/>
      </w:rPr>
      <w:t>66001-22-05-000-201</w:t>
    </w:r>
    <w:r>
      <w:rPr>
        <w:rFonts w:ascii="Arial Narrow" w:hAnsi="Arial Narrow" w:cs="Arial"/>
        <w:bCs/>
        <w:iCs/>
        <w:lang w:eastAsia="es-MX"/>
      </w:rPr>
      <w:t>6-000</w:t>
    </w:r>
    <w:r w:rsidR="003E3618">
      <w:rPr>
        <w:rFonts w:ascii="Arial Narrow" w:hAnsi="Arial Narrow" w:cs="Arial"/>
        <w:bCs/>
        <w:iCs/>
        <w:lang w:eastAsia="es-MX"/>
      </w:rPr>
      <w:t>66</w:t>
    </w:r>
    <w:r>
      <w:rPr>
        <w:rFonts w:ascii="Arial Narrow" w:hAnsi="Arial Narrow" w:cs="Arial"/>
        <w:bCs/>
        <w:iCs/>
        <w:lang w:eastAsia="es-MX"/>
      </w:rPr>
      <w:t>-00</w:t>
    </w:r>
  </w:p>
  <w:p w:rsidR="00966C1D" w:rsidRPr="00095F59" w:rsidRDefault="003E3618" w:rsidP="00682488">
    <w:pPr>
      <w:widowControl w:val="0"/>
      <w:tabs>
        <w:tab w:val="center" w:pos="4419"/>
      </w:tabs>
      <w:autoSpaceDE w:val="0"/>
      <w:autoSpaceDN w:val="0"/>
      <w:adjustRightInd w:val="0"/>
      <w:ind w:left="-142"/>
      <w:rPr>
        <w:rFonts w:ascii="Arial Narrow" w:hAnsi="Arial Narrow"/>
        <w:i/>
        <w:szCs w:val="16"/>
      </w:rPr>
    </w:pPr>
    <w:r>
      <w:rPr>
        <w:rFonts w:ascii="Arial Narrow" w:hAnsi="Arial Narrow" w:cs="Arial"/>
        <w:bCs/>
        <w:iCs/>
        <w:lang w:eastAsia="es-MX"/>
      </w:rPr>
      <w:t xml:space="preserve">José </w:t>
    </w:r>
    <w:proofErr w:type="spellStart"/>
    <w:r>
      <w:rPr>
        <w:rFonts w:ascii="Arial Narrow" w:hAnsi="Arial Narrow" w:cs="Arial"/>
        <w:bCs/>
        <w:iCs/>
        <w:lang w:eastAsia="es-MX"/>
      </w:rPr>
      <w:t>Heli</w:t>
    </w:r>
    <w:proofErr w:type="spellEnd"/>
    <w:r>
      <w:rPr>
        <w:rFonts w:ascii="Arial Narrow" w:hAnsi="Arial Narrow" w:cs="Arial"/>
        <w:bCs/>
        <w:iCs/>
        <w:lang w:eastAsia="es-MX"/>
      </w:rPr>
      <w:t xml:space="preserve"> García Castaño </w:t>
    </w:r>
    <w:r w:rsidR="001D033A">
      <w:rPr>
        <w:rFonts w:ascii="Arial Narrow" w:hAnsi="Arial Narrow"/>
      </w:rPr>
      <w:t xml:space="preserve">vs </w:t>
    </w:r>
    <w:r>
      <w:rPr>
        <w:rFonts w:ascii="Arial Narrow" w:hAnsi="Arial Narrow"/>
      </w:rPr>
      <w:t xml:space="preserve">Ministerio de Defensa Nacional y otro </w:t>
    </w:r>
    <w:r w:rsidR="001D033A">
      <w:rPr>
        <w:rFonts w:ascii="Arial Narrow" w:hAnsi="Arial Narr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13501EB9"/>
    <w:multiLevelType w:val="hybridMultilevel"/>
    <w:tmpl w:val="ACEEB3C6"/>
    <w:lvl w:ilvl="0" w:tplc="D518A216">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657922BA"/>
    <w:multiLevelType w:val="hybridMultilevel"/>
    <w:tmpl w:val="22EACBA2"/>
    <w:lvl w:ilvl="0" w:tplc="050C2120">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18"/>
    <w:rsid w:val="000E7F42"/>
    <w:rsid w:val="00172834"/>
    <w:rsid w:val="001826B8"/>
    <w:rsid w:val="00184E98"/>
    <w:rsid w:val="001A5146"/>
    <w:rsid w:val="001D033A"/>
    <w:rsid w:val="00242152"/>
    <w:rsid w:val="00243781"/>
    <w:rsid w:val="00264E7E"/>
    <w:rsid w:val="0027042D"/>
    <w:rsid w:val="00271CB8"/>
    <w:rsid w:val="00380B8B"/>
    <w:rsid w:val="003817F2"/>
    <w:rsid w:val="003935C9"/>
    <w:rsid w:val="00397020"/>
    <w:rsid w:val="003C6000"/>
    <w:rsid w:val="003E00E3"/>
    <w:rsid w:val="003E3618"/>
    <w:rsid w:val="0041351C"/>
    <w:rsid w:val="00437530"/>
    <w:rsid w:val="00491782"/>
    <w:rsid w:val="0049350B"/>
    <w:rsid w:val="004D01C5"/>
    <w:rsid w:val="00515BDC"/>
    <w:rsid w:val="00563496"/>
    <w:rsid w:val="005A11BC"/>
    <w:rsid w:val="005F5E82"/>
    <w:rsid w:val="006105E0"/>
    <w:rsid w:val="006135E9"/>
    <w:rsid w:val="00626AF3"/>
    <w:rsid w:val="0064042A"/>
    <w:rsid w:val="00641F5E"/>
    <w:rsid w:val="00670556"/>
    <w:rsid w:val="006F2FF3"/>
    <w:rsid w:val="007021EC"/>
    <w:rsid w:val="00720727"/>
    <w:rsid w:val="00721C09"/>
    <w:rsid w:val="00766555"/>
    <w:rsid w:val="007670DE"/>
    <w:rsid w:val="007B5499"/>
    <w:rsid w:val="007E1FFD"/>
    <w:rsid w:val="008F003B"/>
    <w:rsid w:val="00907A5F"/>
    <w:rsid w:val="009537BA"/>
    <w:rsid w:val="00986FF2"/>
    <w:rsid w:val="009B01A7"/>
    <w:rsid w:val="009D42B7"/>
    <w:rsid w:val="00A10DE0"/>
    <w:rsid w:val="00A23CFA"/>
    <w:rsid w:val="00A46BAC"/>
    <w:rsid w:val="00A82AC2"/>
    <w:rsid w:val="00A928D2"/>
    <w:rsid w:val="00AE1429"/>
    <w:rsid w:val="00B227EA"/>
    <w:rsid w:val="00B56E76"/>
    <w:rsid w:val="00BA0C20"/>
    <w:rsid w:val="00BA64F9"/>
    <w:rsid w:val="00C04E44"/>
    <w:rsid w:val="00C8787C"/>
    <w:rsid w:val="00CA7C42"/>
    <w:rsid w:val="00CF576A"/>
    <w:rsid w:val="00D14006"/>
    <w:rsid w:val="00DA1D30"/>
    <w:rsid w:val="00DF30A5"/>
    <w:rsid w:val="00E27B52"/>
    <w:rsid w:val="00EE5A7C"/>
    <w:rsid w:val="00F027B8"/>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E1CA9D-7D6A-4154-8608-13130B05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1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E3618"/>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3E3618"/>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E3618"/>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3E3618"/>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rsid w:val="003E3618"/>
    <w:pPr>
      <w:tabs>
        <w:tab w:val="center" w:pos="4252"/>
        <w:tab w:val="right" w:pos="8504"/>
      </w:tabs>
    </w:pPr>
  </w:style>
  <w:style w:type="character" w:customStyle="1" w:styleId="EncabezadoCar">
    <w:name w:val="Encabezado Car"/>
    <w:basedOn w:val="Fuentedeprrafopredeter"/>
    <w:link w:val="Encabezado"/>
    <w:uiPriority w:val="99"/>
    <w:rsid w:val="003E361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E3618"/>
  </w:style>
  <w:style w:type="paragraph" w:styleId="Piedepgina">
    <w:name w:val="footer"/>
    <w:basedOn w:val="Normal"/>
    <w:link w:val="PiedepginaCar"/>
    <w:uiPriority w:val="99"/>
    <w:rsid w:val="003E3618"/>
    <w:pPr>
      <w:tabs>
        <w:tab w:val="center" w:pos="4252"/>
        <w:tab w:val="right" w:pos="8504"/>
      </w:tabs>
    </w:pPr>
  </w:style>
  <w:style w:type="character" w:customStyle="1" w:styleId="PiedepginaCar">
    <w:name w:val="Pie de página Car"/>
    <w:basedOn w:val="Fuentedeprrafopredeter"/>
    <w:link w:val="Piedepgina"/>
    <w:uiPriority w:val="99"/>
    <w:rsid w:val="003E3618"/>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3E3618"/>
  </w:style>
  <w:style w:type="character" w:customStyle="1" w:styleId="TextonotapieCar">
    <w:name w:val="Texto nota pie Car"/>
    <w:basedOn w:val="Fuentedeprrafopredeter"/>
    <w:uiPriority w:val="99"/>
    <w:semiHidden/>
    <w:rsid w:val="003E3618"/>
    <w:rPr>
      <w:rFonts w:ascii="Times New Roman" w:eastAsia="Times New Roman" w:hAnsi="Times New Roman" w:cs="Times New Roman"/>
      <w:sz w:val="20"/>
      <w:szCs w:val="20"/>
      <w:lang w:val="es-ES" w:eastAsia="es-ES"/>
    </w:rPr>
  </w:style>
  <w:style w:type="character" w:styleId="Refdenotaalpie">
    <w:name w:val="footnote reference"/>
    <w:aliases w:val="Texto de nota al pie"/>
    <w:rsid w:val="003E3618"/>
    <w:rPr>
      <w:vertAlign w:val="superscript"/>
    </w:rPr>
  </w:style>
  <w:style w:type="paragraph" w:styleId="NormalWeb">
    <w:name w:val="Normal (Web)"/>
    <w:basedOn w:val="Normal"/>
    <w:uiPriority w:val="99"/>
    <w:rsid w:val="003E3618"/>
    <w:pPr>
      <w:spacing w:before="100" w:beforeAutospacing="1" w:after="100" w:afterAutospacing="1"/>
    </w:pPr>
    <w:rPr>
      <w:sz w:val="24"/>
      <w:szCs w:val="24"/>
    </w:rPr>
  </w:style>
  <w:style w:type="paragraph" w:customStyle="1" w:styleId="Textoindependiente21">
    <w:name w:val="Texto independiente 21"/>
    <w:basedOn w:val="Normal"/>
    <w:rsid w:val="003E3618"/>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3E3618"/>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3E3618"/>
    <w:pPr>
      <w:ind w:left="720"/>
      <w:contextualSpacing/>
    </w:pPr>
  </w:style>
  <w:style w:type="paragraph" w:styleId="Prrafodelista">
    <w:name w:val="List Paragraph"/>
    <w:basedOn w:val="Normal"/>
    <w:uiPriority w:val="34"/>
    <w:qFormat/>
    <w:rsid w:val="003E3618"/>
    <w:pPr>
      <w:ind w:left="708"/>
    </w:pPr>
  </w:style>
  <w:style w:type="paragraph" w:styleId="Sinespaciado">
    <w:name w:val="No Spacing"/>
    <w:uiPriority w:val="1"/>
    <w:qFormat/>
    <w:rsid w:val="003E3618"/>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3E3618"/>
  </w:style>
  <w:style w:type="paragraph" w:customStyle="1" w:styleId="pa8">
    <w:name w:val="pa8"/>
    <w:basedOn w:val="Normal"/>
    <w:rsid w:val="003E3618"/>
    <w:pPr>
      <w:spacing w:before="100" w:beforeAutospacing="1" w:after="100" w:afterAutospacing="1"/>
    </w:pPr>
    <w:rPr>
      <w:sz w:val="24"/>
      <w:szCs w:val="24"/>
      <w:lang w:val="es-CO" w:eastAsia="es-CO"/>
    </w:rPr>
  </w:style>
  <w:style w:type="character" w:customStyle="1" w:styleId="a0">
    <w:name w:val="a0"/>
    <w:basedOn w:val="Fuentedeprrafopredeter"/>
    <w:rsid w:val="003E3618"/>
  </w:style>
  <w:style w:type="paragraph" w:styleId="Textodeglobo">
    <w:name w:val="Balloon Text"/>
    <w:basedOn w:val="Normal"/>
    <w:link w:val="TextodegloboCar"/>
    <w:uiPriority w:val="99"/>
    <w:semiHidden/>
    <w:unhideWhenUsed/>
    <w:rsid w:val="00C04E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E4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cp:revision>
  <cp:lastPrinted>2016-04-06T20:14:00Z</cp:lastPrinted>
  <dcterms:created xsi:type="dcterms:W3CDTF">2016-04-06T20:16:00Z</dcterms:created>
  <dcterms:modified xsi:type="dcterms:W3CDTF">2016-04-06T20:16:00Z</dcterms:modified>
</cp:coreProperties>
</file>