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CC2" w:rsidRPr="00034CE2" w:rsidRDefault="00A47CC2" w:rsidP="00A47CC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034CE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47CC2" w:rsidRPr="00034CE2" w:rsidRDefault="00A47CC2" w:rsidP="00A47CC2">
      <w:pPr>
        <w:jc w:val="both"/>
        <w:rPr>
          <w:rFonts w:ascii="Arial" w:hAnsi="Arial" w:cs="Arial"/>
          <w:sz w:val="20"/>
          <w:lang w:val="es-419"/>
        </w:rPr>
      </w:pPr>
    </w:p>
    <w:p w:rsidR="00181D67" w:rsidRPr="00A47CC2" w:rsidRDefault="00181D67" w:rsidP="00617ED2">
      <w:pPr>
        <w:jc w:val="both"/>
        <w:rPr>
          <w:rFonts w:ascii="Arial" w:hAnsi="Arial" w:cs="Arial"/>
          <w:sz w:val="20"/>
        </w:rPr>
      </w:pPr>
      <w:r w:rsidRPr="00A47CC2">
        <w:rPr>
          <w:rFonts w:ascii="Arial" w:hAnsi="Arial" w:cs="Arial"/>
          <w:sz w:val="20"/>
        </w:rPr>
        <w:t xml:space="preserve">Providencia: </w:t>
      </w:r>
      <w:r w:rsidRPr="00A47CC2">
        <w:rPr>
          <w:rFonts w:ascii="Arial" w:hAnsi="Arial" w:cs="Arial"/>
          <w:sz w:val="20"/>
        </w:rPr>
        <w:tab/>
      </w:r>
      <w:r w:rsidRPr="00A47CC2">
        <w:rPr>
          <w:rFonts w:ascii="Arial" w:hAnsi="Arial" w:cs="Arial"/>
          <w:sz w:val="20"/>
        </w:rPr>
        <w:tab/>
        <w:t xml:space="preserve">Sentencia de Segunda </w:t>
      </w:r>
      <w:r w:rsidR="00617ED2" w:rsidRPr="00A47CC2">
        <w:rPr>
          <w:rFonts w:ascii="Arial" w:hAnsi="Arial" w:cs="Arial"/>
          <w:sz w:val="20"/>
        </w:rPr>
        <w:t>Instancia, Jueves</w:t>
      </w:r>
      <w:r w:rsidR="00241CF7" w:rsidRPr="00A47CC2">
        <w:rPr>
          <w:rFonts w:ascii="Arial" w:hAnsi="Arial" w:cs="Arial"/>
          <w:sz w:val="20"/>
        </w:rPr>
        <w:t xml:space="preserve"> </w:t>
      </w:r>
      <w:r w:rsidR="00993F1D" w:rsidRPr="00A47CC2">
        <w:rPr>
          <w:rFonts w:ascii="Arial" w:hAnsi="Arial" w:cs="Arial"/>
          <w:sz w:val="20"/>
        </w:rPr>
        <w:t>14</w:t>
      </w:r>
      <w:r w:rsidR="00FF75A4" w:rsidRPr="00A47CC2">
        <w:rPr>
          <w:rFonts w:ascii="Arial" w:hAnsi="Arial" w:cs="Arial"/>
          <w:sz w:val="20"/>
        </w:rPr>
        <w:t xml:space="preserve"> de </w:t>
      </w:r>
      <w:r w:rsidR="00993F1D" w:rsidRPr="00A47CC2">
        <w:rPr>
          <w:rFonts w:ascii="Arial" w:hAnsi="Arial" w:cs="Arial"/>
          <w:sz w:val="20"/>
        </w:rPr>
        <w:t>abril</w:t>
      </w:r>
      <w:r w:rsidR="00FF75A4" w:rsidRPr="00A47CC2">
        <w:rPr>
          <w:rFonts w:ascii="Arial" w:hAnsi="Arial" w:cs="Arial"/>
          <w:sz w:val="20"/>
        </w:rPr>
        <w:t xml:space="preserve"> </w:t>
      </w:r>
      <w:r w:rsidRPr="00A47CC2">
        <w:rPr>
          <w:rFonts w:ascii="Arial" w:hAnsi="Arial" w:cs="Arial"/>
          <w:sz w:val="20"/>
        </w:rPr>
        <w:t>de 201</w:t>
      </w:r>
      <w:r w:rsidR="000E4F31" w:rsidRPr="00A47CC2">
        <w:rPr>
          <w:rFonts w:ascii="Arial" w:hAnsi="Arial" w:cs="Arial"/>
          <w:sz w:val="20"/>
        </w:rPr>
        <w:t>6</w:t>
      </w:r>
    </w:p>
    <w:p w:rsidR="00181D67" w:rsidRPr="00A47CC2" w:rsidRDefault="00181D67" w:rsidP="00617ED2">
      <w:pPr>
        <w:jc w:val="both"/>
        <w:rPr>
          <w:rFonts w:ascii="Arial" w:hAnsi="Arial" w:cs="Arial"/>
          <w:bCs/>
          <w:sz w:val="20"/>
        </w:rPr>
      </w:pPr>
      <w:r w:rsidRPr="00A47CC2">
        <w:rPr>
          <w:rFonts w:ascii="Arial" w:hAnsi="Arial" w:cs="Arial"/>
          <w:bCs/>
          <w:sz w:val="20"/>
        </w:rPr>
        <w:t>Radicación No:</w:t>
      </w:r>
      <w:r w:rsidR="00A47CC2">
        <w:rPr>
          <w:rFonts w:ascii="Arial" w:hAnsi="Arial" w:cs="Arial"/>
          <w:bCs/>
          <w:sz w:val="20"/>
        </w:rPr>
        <w:tab/>
      </w:r>
      <w:r w:rsidR="00A47CC2">
        <w:rPr>
          <w:rFonts w:ascii="Arial" w:hAnsi="Arial" w:cs="Arial"/>
          <w:bCs/>
          <w:sz w:val="20"/>
        </w:rPr>
        <w:tab/>
      </w:r>
      <w:r w:rsidRPr="00A47CC2">
        <w:rPr>
          <w:rFonts w:ascii="Arial" w:hAnsi="Arial" w:cs="Arial"/>
          <w:bCs/>
          <w:sz w:val="20"/>
        </w:rPr>
        <w:t>6</w:t>
      </w:r>
      <w:r w:rsidR="000E4F31" w:rsidRPr="00A47CC2">
        <w:rPr>
          <w:rFonts w:ascii="Arial" w:hAnsi="Arial" w:cs="Arial"/>
          <w:bCs/>
          <w:sz w:val="20"/>
        </w:rPr>
        <w:t>001</w:t>
      </w:r>
      <w:r w:rsidRPr="00A47CC2">
        <w:rPr>
          <w:rFonts w:ascii="Arial" w:hAnsi="Arial" w:cs="Arial"/>
          <w:bCs/>
          <w:sz w:val="20"/>
        </w:rPr>
        <w:t>-31-05-00</w:t>
      </w:r>
      <w:r w:rsidR="00993F1D" w:rsidRPr="00A47CC2">
        <w:rPr>
          <w:rFonts w:ascii="Arial" w:hAnsi="Arial" w:cs="Arial"/>
          <w:bCs/>
          <w:sz w:val="20"/>
        </w:rPr>
        <w:t>5</w:t>
      </w:r>
      <w:r w:rsidR="00482D15" w:rsidRPr="00A47CC2">
        <w:rPr>
          <w:rFonts w:ascii="Arial" w:hAnsi="Arial" w:cs="Arial"/>
          <w:bCs/>
          <w:sz w:val="20"/>
        </w:rPr>
        <w:t>-201</w:t>
      </w:r>
      <w:r w:rsidR="00993F1D" w:rsidRPr="00A47CC2">
        <w:rPr>
          <w:rFonts w:ascii="Arial" w:hAnsi="Arial" w:cs="Arial"/>
          <w:bCs/>
          <w:sz w:val="20"/>
        </w:rPr>
        <w:t>3</w:t>
      </w:r>
      <w:r w:rsidR="00482D15" w:rsidRPr="00A47CC2">
        <w:rPr>
          <w:rFonts w:ascii="Arial" w:hAnsi="Arial" w:cs="Arial"/>
          <w:bCs/>
          <w:sz w:val="20"/>
        </w:rPr>
        <w:t>-00</w:t>
      </w:r>
      <w:r w:rsidR="00993F1D" w:rsidRPr="00A47CC2">
        <w:rPr>
          <w:rFonts w:ascii="Arial" w:hAnsi="Arial" w:cs="Arial"/>
          <w:bCs/>
          <w:sz w:val="20"/>
        </w:rPr>
        <w:t>422</w:t>
      </w:r>
      <w:r w:rsidR="00482D15" w:rsidRPr="00A47CC2">
        <w:rPr>
          <w:rFonts w:ascii="Arial" w:hAnsi="Arial" w:cs="Arial"/>
          <w:bCs/>
          <w:sz w:val="20"/>
        </w:rPr>
        <w:t>-01</w:t>
      </w:r>
    </w:p>
    <w:p w:rsidR="00181D67" w:rsidRPr="00A47CC2" w:rsidRDefault="00181D67" w:rsidP="00617ED2">
      <w:pPr>
        <w:jc w:val="both"/>
        <w:rPr>
          <w:rFonts w:ascii="Arial" w:hAnsi="Arial" w:cs="Arial"/>
          <w:iCs/>
          <w:sz w:val="20"/>
        </w:rPr>
      </w:pPr>
      <w:r w:rsidRPr="00A47CC2">
        <w:rPr>
          <w:rFonts w:ascii="Arial" w:hAnsi="Arial" w:cs="Arial"/>
          <w:bCs/>
          <w:iCs/>
          <w:sz w:val="20"/>
        </w:rPr>
        <w:t>Proceso:</w:t>
      </w:r>
      <w:r w:rsidRPr="00A47CC2">
        <w:rPr>
          <w:rFonts w:ascii="Arial" w:hAnsi="Arial" w:cs="Arial"/>
          <w:iCs/>
          <w:sz w:val="20"/>
        </w:rPr>
        <w:t xml:space="preserve"> </w:t>
      </w:r>
      <w:r w:rsidRPr="00A47CC2">
        <w:rPr>
          <w:rFonts w:ascii="Arial" w:hAnsi="Arial" w:cs="Arial"/>
          <w:iCs/>
          <w:sz w:val="20"/>
        </w:rPr>
        <w:tab/>
      </w:r>
      <w:r w:rsidRPr="00A47CC2">
        <w:rPr>
          <w:rFonts w:ascii="Arial" w:hAnsi="Arial" w:cs="Arial"/>
          <w:iCs/>
          <w:sz w:val="20"/>
        </w:rPr>
        <w:tab/>
        <w:t>Ordinario Laboral</w:t>
      </w:r>
    </w:p>
    <w:p w:rsidR="00181D67" w:rsidRPr="00A47CC2" w:rsidRDefault="00181D67" w:rsidP="00617ED2">
      <w:pPr>
        <w:ind w:firstLine="6"/>
        <w:jc w:val="both"/>
        <w:rPr>
          <w:rFonts w:ascii="Arial" w:hAnsi="Arial" w:cs="Arial"/>
          <w:iCs/>
          <w:sz w:val="20"/>
        </w:rPr>
      </w:pPr>
      <w:r w:rsidRPr="00A47CC2">
        <w:rPr>
          <w:rFonts w:ascii="Arial" w:hAnsi="Arial" w:cs="Arial"/>
          <w:iCs/>
          <w:sz w:val="20"/>
        </w:rPr>
        <w:t>Demandante:</w:t>
      </w:r>
      <w:r w:rsidRPr="00A47CC2">
        <w:rPr>
          <w:rFonts w:ascii="Arial" w:hAnsi="Arial" w:cs="Arial"/>
          <w:iCs/>
          <w:sz w:val="20"/>
        </w:rPr>
        <w:tab/>
      </w:r>
      <w:r w:rsidRPr="00A47CC2">
        <w:rPr>
          <w:rFonts w:ascii="Arial" w:hAnsi="Arial" w:cs="Arial"/>
          <w:iCs/>
          <w:sz w:val="20"/>
        </w:rPr>
        <w:tab/>
      </w:r>
      <w:r w:rsidR="00993F1D" w:rsidRPr="00A47CC2">
        <w:rPr>
          <w:rFonts w:ascii="Arial" w:hAnsi="Arial" w:cs="Arial"/>
          <w:iCs/>
          <w:sz w:val="20"/>
        </w:rPr>
        <w:t>Manuel Alexander Amaya Correal</w:t>
      </w:r>
    </w:p>
    <w:p w:rsidR="00181D67" w:rsidRPr="00A47CC2" w:rsidRDefault="00181D67" w:rsidP="00617ED2">
      <w:pPr>
        <w:ind w:firstLine="6"/>
        <w:jc w:val="both"/>
        <w:rPr>
          <w:rFonts w:ascii="Arial" w:hAnsi="Arial" w:cs="Arial"/>
          <w:bCs/>
          <w:sz w:val="20"/>
        </w:rPr>
      </w:pPr>
      <w:r w:rsidRPr="00A47CC2">
        <w:rPr>
          <w:rFonts w:ascii="Arial" w:hAnsi="Arial" w:cs="Arial"/>
          <w:bCs/>
          <w:sz w:val="20"/>
        </w:rPr>
        <w:t>Demandado:</w:t>
      </w:r>
      <w:r w:rsidR="00A47CC2">
        <w:rPr>
          <w:rFonts w:ascii="Arial" w:hAnsi="Arial" w:cs="Arial"/>
          <w:bCs/>
          <w:sz w:val="20"/>
        </w:rPr>
        <w:tab/>
      </w:r>
      <w:r w:rsidR="00A47CC2">
        <w:rPr>
          <w:rFonts w:ascii="Arial" w:hAnsi="Arial" w:cs="Arial"/>
          <w:bCs/>
          <w:sz w:val="20"/>
        </w:rPr>
        <w:tab/>
      </w:r>
      <w:proofErr w:type="spellStart"/>
      <w:r w:rsidR="00A47CC2">
        <w:rPr>
          <w:rFonts w:ascii="Arial" w:hAnsi="Arial" w:cs="Arial"/>
          <w:bCs/>
          <w:sz w:val="20"/>
        </w:rPr>
        <w:t>Comf</w:t>
      </w:r>
      <w:r w:rsidR="00993F1D" w:rsidRPr="00A47CC2">
        <w:rPr>
          <w:rFonts w:ascii="Arial" w:hAnsi="Arial" w:cs="Arial"/>
          <w:bCs/>
          <w:sz w:val="20"/>
        </w:rPr>
        <w:t>amiliar</w:t>
      </w:r>
      <w:proofErr w:type="spellEnd"/>
      <w:r w:rsidR="00993F1D" w:rsidRPr="00A47CC2">
        <w:rPr>
          <w:rFonts w:ascii="Arial" w:hAnsi="Arial" w:cs="Arial"/>
          <w:bCs/>
          <w:sz w:val="20"/>
        </w:rPr>
        <w:t xml:space="preserve"> Risaralda y </w:t>
      </w:r>
      <w:proofErr w:type="spellStart"/>
      <w:r w:rsidR="00993F1D" w:rsidRPr="00A47CC2">
        <w:rPr>
          <w:rFonts w:ascii="Arial" w:hAnsi="Arial" w:cs="Arial"/>
          <w:bCs/>
          <w:sz w:val="20"/>
        </w:rPr>
        <w:t>Aprosalud</w:t>
      </w:r>
      <w:proofErr w:type="spellEnd"/>
    </w:p>
    <w:p w:rsidR="00181D67" w:rsidRPr="00A47CC2" w:rsidRDefault="00181D67" w:rsidP="00617ED2">
      <w:pPr>
        <w:jc w:val="both"/>
        <w:rPr>
          <w:rFonts w:ascii="Arial" w:hAnsi="Arial" w:cs="Arial"/>
          <w:sz w:val="20"/>
        </w:rPr>
      </w:pPr>
      <w:r w:rsidRPr="00A47CC2">
        <w:rPr>
          <w:rFonts w:ascii="Arial" w:hAnsi="Arial" w:cs="Arial"/>
          <w:sz w:val="20"/>
        </w:rPr>
        <w:t>Juzgado de origen:</w:t>
      </w:r>
      <w:r w:rsidRPr="00A47CC2">
        <w:rPr>
          <w:rFonts w:ascii="Arial" w:hAnsi="Arial" w:cs="Arial"/>
          <w:sz w:val="20"/>
        </w:rPr>
        <w:tab/>
      </w:r>
      <w:r w:rsidR="00993F1D" w:rsidRPr="00A47CC2">
        <w:rPr>
          <w:rFonts w:ascii="Arial" w:hAnsi="Arial" w:cs="Arial"/>
          <w:sz w:val="20"/>
        </w:rPr>
        <w:t>Quinto</w:t>
      </w:r>
      <w:r w:rsidR="005B0298" w:rsidRPr="00A47CC2">
        <w:rPr>
          <w:rFonts w:ascii="Arial" w:hAnsi="Arial" w:cs="Arial"/>
          <w:sz w:val="20"/>
        </w:rPr>
        <w:t xml:space="preserve"> Laboral del Circuito de Pereira</w:t>
      </w:r>
    </w:p>
    <w:p w:rsidR="00181D67" w:rsidRPr="00A47CC2" w:rsidRDefault="00181D67" w:rsidP="00617ED2">
      <w:pPr>
        <w:jc w:val="both"/>
        <w:rPr>
          <w:rFonts w:ascii="Arial" w:hAnsi="Arial" w:cs="Arial"/>
          <w:iCs/>
          <w:sz w:val="20"/>
        </w:rPr>
      </w:pPr>
      <w:r w:rsidRPr="00A47CC2">
        <w:rPr>
          <w:rFonts w:ascii="Arial" w:hAnsi="Arial" w:cs="Arial"/>
          <w:iCs/>
          <w:sz w:val="20"/>
        </w:rPr>
        <w:t>Magistrado Ponente:</w:t>
      </w:r>
      <w:r w:rsidR="00A47CC2">
        <w:rPr>
          <w:rFonts w:ascii="Arial" w:hAnsi="Arial" w:cs="Arial"/>
          <w:iCs/>
          <w:sz w:val="20"/>
        </w:rPr>
        <w:tab/>
      </w:r>
      <w:r w:rsidRPr="00A47CC2">
        <w:rPr>
          <w:rFonts w:ascii="Arial" w:hAnsi="Arial" w:cs="Arial"/>
          <w:iCs/>
          <w:sz w:val="20"/>
        </w:rPr>
        <w:t>Francisco Javier Tamayo Tabares</w:t>
      </w:r>
    </w:p>
    <w:p w:rsidR="00617ED2" w:rsidRPr="00617ED2" w:rsidRDefault="00617ED2" w:rsidP="00617ED2">
      <w:pPr>
        <w:jc w:val="both"/>
        <w:rPr>
          <w:rFonts w:ascii="Arial" w:hAnsi="Arial" w:cs="Arial"/>
          <w:b/>
          <w:iCs/>
          <w:sz w:val="20"/>
        </w:rPr>
      </w:pPr>
    </w:p>
    <w:p w:rsidR="00181D67" w:rsidRPr="00617ED2" w:rsidRDefault="00617ED2" w:rsidP="00617ED2">
      <w:pPr>
        <w:autoSpaceDE w:val="0"/>
        <w:autoSpaceDN w:val="0"/>
        <w:adjustRightInd w:val="0"/>
        <w:jc w:val="both"/>
        <w:rPr>
          <w:rFonts w:ascii="Arial" w:hAnsi="Arial" w:cs="Arial"/>
          <w:bCs/>
          <w:sz w:val="20"/>
        </w:rPr>
      </w:pPr>
      <w:r w:rsidRPr="00617ED2">
        <w:rPr>
          <w:rFonts w:ascii="Arial" w:hAnsi="Arial" w:cs="Arial"/>
          <w:b/>
          <w:bCs/>
          <w:sz w:val="20"/>
        </w:rPr>
        <w:t xml:space="preserve">TEMA A TRATAR: </w:t>
      </w:r>
      <w:r w:rsidRPr="00617ED2">
        <w:rPr>
          <w:rFonts w:ascii="Arial" w:hAnsi="Arial" w:cs="Arial"/>
          <w:b/>
          <w:bCs/>
          <w:sz w:val="20"/>
        </w:rPr>
        <w:tab/>
      </w:r>
      <w:r w:rsidR="00D25137" w:rsidRPr="00617ED2">
        <w:rPr>
          <w:rFonts w:ascii="Arial" w:hAnsi="Arial" w:cs="Arial"/>
          <w:b/>
          <w:bCs/>
          <w:sz w:val="20"/>
        </w:rPr>
        <w:t xml:space="preserve">Cajas de Compensación Familiar. Facultad para prestar servicios de Salud. Formas. </w:t>
      </w:r>
      <w:r w:rsidR="00D25137" w:rsidRPr="00617ED2">
        <w:rPr>
          <w:rFonts w:ascii="Arial" w:hAnsi="Arial" w:cs="Arial"/>
          <w:bCs/>
          <w:sz w:val="20"/>
        </w:rPr>
        <w:t xml:space="preserve">Ahora, atendiendo la naturaleza de la entidad que se señala como empleadora –Caja de Compensación Familiar- es indispensable precisar que estas entidades, por autorización legal, tienen entre sus funciones la de prestar servicios en el marco del sistema de seguridad social, labor que pueden ejecutar de manera directa o valiéndose de “alianzas estratégicas con otras Cajas de Compensación o a través de entidades especializadas públicas o privadas, conforme las disposiciones que regulen la materia” (art. 16 L. 789 de 2003 que modificó art. 41 Ley 21 de 1982).Esta norma autoriza a las Cajas de Compensación Familiar a prestar el servicio de la seguridad social en salud, para lo cual pueden optar por varias opciones de organización. La primera de ellas, es la de prestar el servicio directamente, con personal, equipos e infraestructura propia, la segunda, que permite realizar alianzas estratégicas con otras Cajas de Compensación, lo que se traduce en una cooperación con otra entidad de similar características, en pro de alcanzar unos objetivos propios y la tercera opción que plantea el legislador, es que la entidad de compensación preste el servicio por medio de una entidad especializada pública o privada. </w:t>
      </w:r>
    </w:p>
    <w:p w:rsidR="00617ED2" w:rsidRPr="00617ED2" w:rsidRDefault="00617ED2" w:rsidP="00617ED2">
      <w:pPr>
        <w:autoSpaceDE w:val="0"/>
        <w:autoSpaceDN w:val="0"/>
        <w:adjustRightInd w:val="0"/>
        <w:ind w:left="2127" w:hanging="2127"/>
        <w:jc w:val="both"/>
        <w:rPr>
          <w:rFonts w:ascii="Arial" w:hAnsi="Arial" w:cs="Arial"/>
          <w:bCs/>
          <w:sz w:val="20"/>
        </w:rPr>
      </w:pPr>
    </w:p>
    <w:p w:rsidR="00D25137" w:rsidRDefault="00D25137" w:rsidP="00617ED2">
      <w:pPr>
        <w:autoSpaceDE w:val="0"/>
        <w:autoSpaceDN w:val="0"/>
        <w:adjustRightInd w:val="0"/>
        <w:jc w:val="both"/>
        <w:rPr>
          <w:rFonts w:ascii="Arial" w:hAnsi="Arial" w:cs="Arial"/>
          <w:bCs/>
          <w:sz w:val="20"/>
        </w:rPr>
      </w:pPr>
      <w:r w:rsidRPr="00617ED2">
        <w:rPr>
          <w:rFonts w:ascii="Arial" w:hAnsi="Arial" w:cs="Arial"/>
          <w:b/>
          <w:bCs/>
          <w:sz w:val="20"/>
        </w:rPr>
        <w:t xml:space="preserve">Cajas de Compensación Familiar. Prestación del servicio de salud por medio de una entidad especializada pública o privada. Características. </w:t>
      </w:r>
      <w:r w:rsidRPr="00617ED2">
        <w:rPr>
          <w:rFonts w:ascii="Arial" w:hAnsi="Arial" w:cs="Arial"/>
          <w:bCs/>
          <w:sz w:val="20"/>
        </w:rPr>
        <w:t xml:space="preserve">Cuando la ley indica que un organismo de compensación se puede valer de una entidad especializada pública o privada, está autorizando para que se delegue en un tercero la realización y el cumplimiento de la aludida función de prestar servicios médico-asistenciales, tercero que deberá cumplirlos de manera independiente, con sus propios empleados, valiéndose de sus propios elementos y equipos de trabajo, fijando de manera autónoma la forma como ejecutará el servicio –hasta el punto que se encuentre regulado por la autoridad encargada del tema-, estableciendo los horarios o turnos que cada profesional del área deberá ejecutar e, incluso, con instalaciones hospitalarias que sean propias o que se administren de manera independiente a la Caja de Compensación. Esta interpretación y no otra, es la </w:t>
      </w:r>
      <w:proofErr w:type="gramStart"/>
      <w:r w:rsidRPr="00617ED2">
        <w:rPr>
          <w:rFonts w:ascii="Arial" w:hAnsi="Arial" w:cs="Arial"/>
          <w:bCs/>
          <w:sz w:val="20"/>
        </w:rPr>
        <w:t>que</w:t>
      </w:r>
      <w:proofErr w:type="gramEnd"/>
      <w:r w:rsidRPr="00617ED2">
        <w:rPr>
          <w:rFonts w:ascii="Arial" w:hAnsi="Arial" w:cs="Arial"/>
          <w:bCs/>
          <w:sz w:val="20"/>
        </w:rPr>
        <w:t xml:space="preserve"> en sentir de esta Colegiatura, debe dársele a la norma en comento, máxime en materia laboral, cuando son tantas las figuras jurídicas que se han utilizado para la elusión de los deberes laborales por parte de los patronos y para “tercerizar” las relaciones con los trabajadores.</w:t>
      </w:r>
    </w:p>
    <w:p w:rsidR="001F28BB" w:rsidRDefault="001F28BB" w:rsidP="00617ED2">
      <w:pPr>
        <w:autoSpaceDE w:val="0"/>
        <w:autoSpaceDN w:val="0"/>
        <w:adjustRightInd w:val="0"/>
        <w:jc w:val="both"/>
        <w:rPr>
          <w:rFonts w:ascii="Arial" w:hAnsi="Arial" w:cs="Arial"/>
          <w:sz w:val="20"/>
          <w:highlight w:val="yellow"/>
        </w:rPr>
      </w:pPr>
    </w:p>
    <w:p w:rsidR="003F2F6C" w:rsidRDefault="003F2F6C" w:rsidP="00617ED2">
      <w:pPr>
        <w:autoSpaceDE w:val="0"/>
        <w:autoSpaceDN w:val="0"/>
        <w:adjustRightInd w:val="0"/>
        <w:jc w:val="both"/>
        <w:rPr>
          <w:rFonts w:ascii="Arial" w:hAnsi="Arial" w:cs="Arial"/>
          <w:sz w:val="20"/>
          <w:highlight w:val="yellow"/>
        </w:rPr>
      </w:pPr>
    </w:p>
    <w:p w:rsidR="0046343C" w:rsidRDefault="0046343C" w:rsidP="0046343C">
      <w:pPr>
        <w:shd w:val="clear" w:color="auto" w:fill="000000"/>
        <w:ind w:right="-60" w:firstLine="6"/>
        <w:jc w:val="both"/>
        <w:rPr>
          <w:rFonts w:ascii="Arial" w:hAnsi="Arial" w:cs="Arial"/>
          <w:b/>
          <w:color w:val="FFFFFF"/>
        </w:rPr>
      </w:pPr>
      <w:bookmarkStart w:id="0" w:name="_Hlk77447900"/>
      <w:r>
        <w:rPr>
          <w:rFonts w:ascii="Arial" w:hAnsi="Arial" w:cs="Arial"/>
          <w:b/>
          <w:color w:val="FFFFFF"/>
        </w:rPr>
        <w:t>LA SALA DE CASACIÓN LABORAL DE LA CORTE SUPREMA DE JUSTICIA, MEDIA</w:t>
      </w:r>
      <w:r w:rsidR="00267CE5">
        <w:rPr>
          <w:rFonts w:ascii="Arial" w:hAnsi="Arial" w:cs="Arial"/>
          <w:b/>
          <w:color w:val="FFFFFF"/>
        </w:rPr>
        <w:t>NTE SENTENCIA SL3004-2021, RADICACIÓN Nº 74854, DE FECHA 14 DE JULIO D</w:t>
      </w:r>
      <w:r>
        <w:rPr>
          <w:rFonts w:ascii="Arial" w:hAnsi="Arial" w:cs="Arial"/>
          <w:b/>
          <w:color w:val="FFFFFF"/>
        </w:rPr>
        <w:t xml:space="preserve">E 2021, QUE PUEDE SER CONSULTADA EN LA PÁGINA WEB DE DICHA CORPORACIÓN O EN EL ARCHIVO QUE ESTÁ A CONTINUACIÓN DE ÉSTE, CASÓ EL PRESENTE FALLO Y “EN SEDE DE INSTANCIA” </w:t>
      </w:r>
      <w:r w:rsidR="00267CE5">
        <w:rPr>
          <w:rFonts w:ascii="Arial" w:hAnsi="Arial" w:cs="Arial"/>
          <w:b/>
          <w:color w:val="FFFFFF"/>
        </w:rPr>
        <w:t>REVOC</w:t>
      </w:r>
      <w:r>
        <w:rPr>
          <w:rFonts w:ascii="Arial" w:hAnsi="Arial" w:cs="Arial"/>
          <w:b/>
          <w:color w:val="FFFFFF"/>
        </w:rPr>
        <w:t xml:space="preserve">Ó LA SENTENCIA PROFERIDA EL </w:t>
      </w:r>
      <w:r w:rsidR="00267CE5">
        <w:rPr>
          <w:rFonts w:ascii="Arial" w:hAnsi="Arial" w:cs="Arial"/>
          <w:b/>
          <w:color w:val="FFFFFF"/>
        </w:rPr>
        <w:t>20 DE FEBRERO DE 2015</w:t>
      </w:r>
      <w:r>
        <w:rPr>
          <w:rFonts w:ascii="Arial" w:hAnsi="Arial" w:cs="Arial"/>
          <w:b/>
          <w:color w:val="FFFFFF"/>
        </w:rPr>
        <w:t xml:space="preserve"> POR EL JUZGADO </w:t>
      </w:r>
      <w:r w:rsidR="00267CE5">
        <w:rPr>
          <w:rFonts w:ascii="Arial" w:hAnsi="Arial" w:cs="Arial"/>
          <w:b/>
          <w:color w:val="FFFFFF"/>
        </w:rPr>
        <w:t xml:space="preserve">QUINTO </w:t>
      </w:r>
      <w:r>
        <w:rPr>
          <w:rFonts w:ascii="Arial" w:hAnsi="Arial" w:cs="Arial"/>
          <w:b/>
          <w:color w:val="FFFFFF"/>
        </w:rPr>
        <w:t xml:space="preserve">LABORAL DEL CIRCUITO DE LA CIUDAD </w:t>
      </w:r>
      <w:r w:rsidR="008B6C68">
        <w:rPr>
          <w:rFonts w:ascii="Arial" w:hAnsi="Arial" w:cs="Arial"/>
          <w:b/>
          <w:color w:val="FFFFFF"/>
        </w:rPr>
        <w:t xml:space="preserve">PARA, EN SU LUGAR, CONCEDER LAS PRETENSIONES </w:t>
      </w:r>
      <w:bookmarkEnd w:id="0"/>
      <w:r w:rsidR="008B6C68">
        <w:rPr>
          <w:rFonts w:ascii="Arial" w:hAnsi="Arial" w:cs="Arial"/>
          <w:b/>
          <w:color w:val="FFFFFF"/>
        </w:rPr>
        <w:t xml:space="preserve">ATINENTES A LAS INDEMNIZACIONES </w:t>
      </w:r>
      <w:bookmarkStart w:id="1" w:name="_GoBack"/>
      <w:bookmarkEnd w:id="1"/>
      <w:r w:rsidR="008B6C68">
        <w:rPr>
          <w:rFonts w:ascii="Arial" w:hAnsi="Arial" w:cs="Arial"/>
          <w:b/>
          <w:color w:val="FFFFFF"/>
        </w:rPr>
        <w:t>MORATORIA Y POR NO CONSIGNACIÓN DE CESANTÍAS.</w:t>
      </w:r>
    </w:p>
    <w:p w:rsidR="003F2F6C" w:rsidRDefault="003F2F6C" w:rsidP="00617ED2">
      <w:pPr>
        <w:autoSpaceDE w:val="0"/>
        <w:autoSpaceDN w:val="0"/>
        <w:adjustRightInd w:val="0"/>
        <w:jc w:val="both"/>
        <w:rPr>
          <w:rFonts w:ascii="Arial" w:hAnsi="Arial" w:cs="Arial"/>
          <w:sz w:val="20"/>
          <w:highlight w:val="yellow"/>
        </w:rPr>
      </w:pPr>
    </w:p>
    <w:p w:rsidR="001F28BB" w:rsidRDefault="001F28BB" w:rsidP="00617ED2">
      <w:pPr>
        <w:autoSpaceDE w:val="0"/>
        <w:autoSpaceDN w:val="0"/>
        <w:adjustRightInd w:val="0"/>
        <w:jc w:val="both"/>
        <w:rPr>
          <w:rFonts w:ascii="Arial" w:hAnsi="Arial" w:cs="Arial"/>
          <w:sz w:val="20"/>
          <w:highlight w:val="yellow"/>
        </w:rPr>
      </w:pPr>
    </w:p>
    <w:p w:rsidR="00181D67" w:rsidRPr="00617ED2" w:rsidRDefault="00181D67" w:rsidP="00617ED2">
      <w:pPr>
        <w:pStyle w:val="Sinespaciado"/>
        <w:ind w:left="2127"/>
        <w:jc w:val="both"/>
        <w:rPr>
          <w:rFonts w:ascii="Arial" w:hAnsi="Arial" w:cs="Arial"/>
          <w:sz w:val="20"/>
        </w:rPr>
      </w:pPr>
      <w:r w:rsidRPr="00617ED2">
        <w:rPr>
          <w:rFonts w:ascii="Arial" w:hAnsi="Arial" w:cs="Arial"/>
          <w:sz w:val="20"/>
        </w:rPr>
        <w:t xml:space="preserve">      </w:t>
      </w:r>
    </w:p>
    <w:p w:rsidR="001F28BB" w:rsidRPr="00034CE2" w:rsidRDefault="001F28BB" w:rsidP="001F28BB">
      <w:pPr>
        <w:spacing w:line="288" w:lineRule="auto"/>
        <w:jc w:val="center"/>
        <w:rPr>
          <w:rFonts w:ascii="Arial Narrow" w:hAnsi="Arial Narrow" w:cs="Arial"/>
          <w:b/>
          <w:sz w:val="26"/>
          <w:szCs w:val="26"/>
          <w:lang w:val="es-ES"/>
        </w:rPr>
      </w:pPr>
      <w:r w:rsidRPr="00034CE2">
        <w:rPr>
          <w:rFonts w:ascii="Arial Narrow" w:hAnsi="Arial Narrow" w:cs="Arial"/>
          <w:b/>
          <w:sz w:val="26"/>
          <w:szCs w:val="26"/>
          <w:lang w:val="es-ES"/>
        </w:rPr>
        <w:t>REPÚBLICA DE COLOMBIA</w:t>
      </w:r>
    </w:p>
    <w:p w:rsidR="001F28BB" w:rsidRPr="00034CE2" w:rsidRDefault="001F28BB" w:rsidP="001F28BB">
      <w:pPr>
        <w:tabs>
          <w:tab w:val="left" w:pos="3060"/>
        </w:tabs>
        <w:spacing w:line="288" w:lineRule="auto"/>
        <w:jc w:val="center"/>
        <w:rPr>
          <w:rFonts w:ascii="Arial Narrow" w:hAnsi="Arial Narrow" w:cs="Arial"/>
          <w:b/>
          <w:sz w:val="26"/>
          <w:szCs w:val="26"/>
          <w:lang w:val="es-ES"/>
        </w:rPr>
      </w:pPr>
      <w:r w:rsidRPr="00034CE2">
        <w:rPr>
          <w:rFonts w:ascii="Arial Narrow" w:hAnsi="Arial Narrow" w:cs="Arial"/>
          <w:b/>
          <w:noProof/>
          <w:sz w:val="26"/>
          <w:szCs w:val="26"/>
          <w:lang w:val="es-ES"/>
        </w:rPr>
        <w:drawing>
          <wp:inline distT="0" distB="0" distL="0" distR="0">
            <wp:extent cx="866775" cy="882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2650"/>
                    </a:xfrm>
                    <a:prstGeom prst="rect">
                      <a:avLst/>
                    </a:prstGeom>
                    <a:noFill/>
                    <a:ln>
                      <a:noFill/>
                    </a:ln>
                  </pic:spPr>
                </pic:pic>
              </a:graphicData>
            </a:graphic>
          </wp:inline>
        </w:drawing>
      </w:r>
      <w:r w:rsidRPr="00034CE2">
        <w:rPr>
          <w:rFonts w:ascii="Arial Narrow" w:hAnsi="Arial Narrow" w:cs="Arial"/>
          <w:b/>
          <w:color w:val="000000"/>
          <w:sz w:val="26"/>
          <w:szCs w:val="26"/>
          <w:lang w:val="es-ES"/>
        </w:rPr>
        <w:br w:type="textWrapping" w:clear="all"/>
      </w:r>
      <w:r w:rsidRPr="00034CE2">
        <w:rPr>
          <w:rFonts w:ascii="Arial Narrow" w:hAnsi="Arial Narrow" w:cs="Arial"/>
          <w:b/>
          <w:sz w:val="26"/>
          <w:szCs w:val="26"/>
          <w:lang w:val="es-ES"/>
        </w:rPr>
        <w:t>TRIBUNAL SUPERIOR DE DISTRITO JUDICIAL DE PEREIRA</w:t>
      </w:r>
    </w:p>
    <w:p w:rsidR="001F28BB" w:rsidRPr="00034CE2" w:rsidRDefault="001F28BB" w:rsidP="001F28BB">
      <w:pPr>
        <w:keepNext/>
        <w:spacing w:line="288" w:lineRule="auto"/>
        <w:jc w:val="center"/>
        <w:outlineLvl w:val="0"/>
        <w:rPr>
          <w:rFonts w:ascii="Arial Narrow" w:hAnsi="Arial Narrow" w:cs="Arial"/>
          <w:b/>
          <w:bCs/>
          <w:kern w:val="32"/>
          <w:sz w:val="26"/>
          <w:szCs w:val="26"/>
          <w:lang w:val="es-ES"/>
        </w:rPr>
      </w:pPr>
      <w:r w:rsidRPr="00034CE2">
        <w:rPr>
          <w:rFonts w:ascii="Arial Narrow" w:hAnsi="Arial Narrow" w:cs="Arial"/>
          <w:b/>
          <w:bCs/>
          <w:kern w:val="32"/>
          <w:sz w:val="26"/>
          <w:szCs w:val="26"/>
          <w:lang w:val="es-ES"/>
        </w:rPr>
        <w:t xml:space="preserve">SALA </w:t>
      </w:r>
      <w:r>
        <w:rPr>
          <w:rFonts w:ascii="Arial Narrow" w:hAnsi="Arial Narrow" w:cs="Arial"/>
          <w:b/>
          <w:bCs/>
          <w:kern w:val="32"/>
          <w:sz w:val="26"/>
          <w:szCs w:val="26"/>
          <w:lang w:val="es-ES"/>
        </w:rPr>
        <w:t>TERCERA DE D</w:t>
      </w:r>
      <w:r w:rsidRPr="00034CE2">
        <w:rPr>
          <w:rFonts w:ascii="Arial Narrow" w:hAnsi="Arial Narrow" w:cs="Arial"/>
          <w:b/>
          <w:bCs/>
          <w:kern w:val="32"/>
          <w:sz w:val="26"/>
          <w:szCs w:val="26"/>
          <w:lang w:val="es-ES"/>
        </w:rPr>
        <w:t>ECISIÓN LABORAL</w:t>
      </w:r>
    </w:p>
    <w:p w:rsidR="001F28BB" w:rsidRPr="00DB1B92" w:rsidRDefault="001F28BB" w:rsidP="001F28BB">
      <w:pPr>
        <w:spacing w:line="288" w:lineRule="auto"/>
        <w:jc w:val="both"/>
        <w:rPr>
          <w:rFonts w:ascii="Arial Narrow" w:hAnsi="Arial Narrow" w:cs="Arial"/>
          <w:sz w:val="26"/>
          <w:szCs w:val="26"/>
          <w:lang w:val="es-ES"/>
        </w:rPr>
      </w:pPr>
    </w:p>
    <w:p w:rsidR="001F28BB" w:rsidRPr="00034CE2" w:rsidRDefault="001F28BB" w:rsidP="001F28BB">
      <w:pPr>
        <w:spacing w:line="288" w:lineRule="auto"/>
        <w:rPr>
          <w:rFonts w:ascii="Arial Narrow" w:hAnsi="Arial Narrow"/>
          <w:sz w:val="26"/>
          <w:szCs w:val="26"/>
          <w:lang w:val="es-ES"/>
        </w:rPr>
      </w:pPr>
    </w:p>
    <w:p w:rsidR="00181D67" w:rsidRPr="001F28BB" w:rsidRDefault="00241CF7" w:rsidP="001F28BB">
      <w:pPr>
        <w:spacing w:line="276" w:lineRule="auto"/>
        <w:ind w:firstLine="851"/>
        <w:jc w:val="both"/>
        <w:rPr>
          <w:rFonts w:ascii="Arial Narrow" w:hAnsi="Arial Narrow" w:cs="Arial"/>
          <w:bCs/>
          <w:iCs/>
          <w:sz w:val="26"/>
          <w:szCs w:val="26"/>
        </w:rPr>
      </w:pPr>
      <w:r w:rsidRPr="001F28BB">
        <w:rPr>
          <w:rFonts w:ascii="Arial Narrow" w:eastAsia="Calibri" w:hAnsi="Arial Narrow" w:cs="Arial"/>
          <w:sz w:val="26"/>
          <w:szCs w:val="26"/>
          <w:lang w:val="es-CO" w:eastAsia="en-US"/>
        </w:rPr>
        <w:t xml:space="preserve">En Pereira, a los </w:t>
      </w:r>
      <w:r w:rsidR="00993F1D" w:rsidRPr="001F28BB">
        <w:rPr>
          <w:rFonts w:ascii="Arial Narrow" w:eastAsia="Calibri" w:hAnsi="Arial Narrow" w:cs="Arial"/>
          <w:sz w:val="26"/>
          <w:szCs w:val="26"/>
          <w:lang w:val="es-CO" w:eastAsia="en-US"/>
        </w:rPr>
        <w:t>catorce</w:t>
      </w:r>
      <w:r w:rsidR="005B0298" w:rsidRPr="001F28BB">
        <w:rPr>
          <w:rFonts w:ascii="Arial Narrow" w:eastAsia="Calibri" w:hAnsi="Arial Narrow" w:cs="Arial"/>
          <w:sz w:val="26"/>
          <w:szCs w:val="26"/>
          <w:lang w:val="es-CO" w:eastAsia="en-US"/>
        </w:rPr>
        <w:t xml:space="preserve"> </w:t>
      </w:r>
      <w:r w:rsidR="00181D67" w:rsidRPr="001F28BB">
        <w:rPr>
          <w:rFonts w:ascii="Arial Narrow" w:eastAsia="Calibri" w:hAnsi="Arial Narrow" w:cs="Arial"/>
          <w:sz w:val="26"/>
          <w:szCs w:val="26"/>
          <w:lang w:val="es-CO" w:eastAsia="en-US"/>
        </w:rPr>
        <w:t>(</w:t>
      </w:r>
      <w:r w:rsidR="00993F1D" w:rsidRPr="001F28BB">
        <w:rPr>
          <w:rFonts w:ascii="Arial Narrow" w:eastAsia="Calibri" w:hAnsi="Arial Narrow" w:cs="Arial"/>
          <w:sz w:val="26"/>
          <w:szCs w:val="26"/>
          <w:lang w:val="es-CO" w:eastAsia="en-US"/>
        </w:rPr>
        <w:t>14</w:t>
      </w:r>
      <w:r w:rsidR="00181D67" w:rsidRPr="001F28BB">
        <w:rPr>
          <w:rFonts w:ascii="Arial Narrow" w:eastAsia="Calibri" w:hAnsi="Arial Narrow" w:cs="Arial"/>
          <w:sz w:val="26"/>
          <w:szCs w:val="26"/>
          <w:lang w:val="es-CO" w:eastAsia="en-US"/>
        </w:rPr>
        <w:t>) día</w:t>
      </w:r>
      <w:r w:rsidRPr="001F28BB">
        <w:rPr>
          <w:rFonts w:ascii="Arial Narrow" w:eastAsia="Calibri" w:hAnsi="Arial Narrow" w:cs="Arial"/>
          <w:sz w:val="26"/>
          <w:szCs w:val="26"/>
          <w:lang w:val="es-CO" w:eastAsia="en-US"/>
        </w:rPr>
        <w:t>s</w:t>
      </w:r>
      <w:r w:rsidR="00181D67" w:rsidRPr="001F28BB">
        <w:rPr>
          <w:rFonts w:ascii="Arial Narrow" w:eastAsia="Calibri" w:hAnsi="Arial Narrow" w:cs="Arial"/>
          <w:sz w:val="26"/>
          <w:szCs w:val="26"/>
          <w:lang w:val="es-CO" w:eastAsia="en-US"/>
        </w:rPr>
        <w:t xml:space="preserve"> del mes de</w:t>
      </w:r>
      <w:r w:rsidR="00FF75A4" w:rsidRPr="001F28BB">
        <w:rPr>
          <w:rFonts w:ascii="Arial Narrow" w:eastAsia="Calibri" w:hAnsi="Arial Narrow" w:cs="Arial"/>
          <w:sz w:val="26"/>
          <w:szCs w:val="26"/>
          <w:lang w:val="es-CO" w:eastAsia="en-US"/>
        </w:rPr>
        <w:t xml:space="preserve"> </w:t>
      </w:r>
      <w:r w:rsidR="00993F1D" w:rsidRPr="001F28BB">
        <w:rPr>
          <w:rFonts w:ascii="Arial Narrow" w:eastAsia="Calibri" w:hAnsi="Arial Narrow" w:cs="Arial"/>
          <w:sz w:val="26"/>
          <w:szCs w:val="26"/>
          <w:lang w:val="es-CO" w:eastAsia="en-US"/>
        </w:rPr>
        <w:t>abril</w:t>
      </w:r>
      <w:r w:rsidR="00181D67" w:rsidRPr="001F28BB">
        <w:rPr>
          <w:rFonts w:ascii="Arial Narrow" w:eastAsia="Calibri" w:hAnsi="Arial Narrow" w:cs="Arial"/>
          <w:sz w:val="26"/>
          <w:szCs w:val="26"/>
          <w:lang w:val="es-CO" w:eastAsia="en-US"/>
        </w:rPr>
        <w:t xml:space="preserve"> de dos mil </w:t>
      </w:r>
      <w:r w:rsidR="005B0298" w:rsidRPr="001F28BB">
        <w:rPr>
          <w:rFonts w:ascii="Arial Narrow" w:eastAsia="Calibri" w:hAnsi="Arial Narrow" w:cs="Arial"/>
          <w:sz w:val="26"/>
          <w:szCs w:val="26"/>
          <w:lang w:val="es-CO" w:eastAsia="en-US"/>
        </w:rPr>
        <w:t>dieciséis</w:t>
      </w:r>
      <w:r w:rsidR="00181D67" w:rsidRPr="001F28BB">
        <w:rPr>
          <w:rFonts w:ascii="Arial Narrow" w:eastAsia="Calibri" w:hAnsi="Arial Narrow" w:cs="Arial"/>
          <w:sz w:val="26"/>
          <w:szCs w:val="26"/>
          <w:lang w:val="es-CO" w:eastAsia="en-US"/>
        </w:rPr>
        <w:t xml:space="preserve"> (201</w:t>
      </w:r>
      <w:r w:rsidR="005B0298" w:rsidRPr="001F28BB">
        <w:rPr>
          <w:rFonts w:ascii="Arial Narrow" w:eastAsia="Calibri" w:hAnsi="Arial Narrow" w:cs="Arial"/>
          <w:sz w:val="26"/>
          <w:szCs w:val="26"/>
          <w:lang w:val="es-CO" w:eastAsia="en-US"/>
        </w:rPr>
        <w:t>6</w:t>
      </w:r>
      <w:r w:rsidR="00181D67" w:rsidRPr="001F28BB">
        <w:rPr>
          <w:rFonts w:ascii="Arial Narrow" w:eastAsia="Calibri" w:hAnsi="Arial Narrow" w:cs="Arial"/>
          <w:sz w:val="26"/>
          <w:szCs w:val="26"/>
          <w:lang w:val="es-CO" w:eastAsia="en-US"/>
        </w:rPr>
        <w:t>), siendo la</w:t>
      </w:r>
      <w:r w:rsidR="00993F1D" w:rsidRPr="001F28BB">
        <w:rPr>
          <w:rFonts w:ascii="Arial Narrow" w:eastAsia="Calibri" w:hAnsi="Arial Narrow" w:cs="Arial"/>
          <w:sz w:val="26"/>
          <w:szCs w:val="26"/>
          <w:lang w:val="es-CO" w:eastAsia="en-US"/>
        </w:rPr>
        <w:t>s</w:t>
      </w:r>
      <w:r w:rsidRPr="001F28BB">
        <w:rPr>
          <w:rFonts w:ascii="Arial Narrow" w:eastAsia="Calibri" w:hAnsi="Arial Narrow" w:cs="Arial"/>
          <w:sz w:val="26"/>
          <w:szCs w:val="26"/>
          <w:lang w:val="es-CO" w:eastAsia="en-US"/>
        </w:rPr>
        <w:t xml:space="preserve"> </w:t>
      </w:r>
      <w:r w:rsidR="00993F1D" w:rsidRPr="001F28BB">
        <w:rPr>
          <w:rFonts w:ascii="Arial Narrow" w:eastAsia="Calibri" w:hAnsi="Arial Narrow" w:cs="Arial"/>
          <w:sz w:val="26"/>
          <w:szCs w:val="26"/>
          <w:lang w:val="es-CO" w:eastAsia="en-US"/>
        </w:rPr>
        <w:t>nueve de la mañana</w:t>
      </w:r>
      <w:r w:rsidRPr="001F28BB">
        <w:rPr>
          <w:rFonts w:ascii="Arial Narrow" w:eastAsia="Calibri" w:hAnsi="Arial Narrow" w:cs="Arial"/>
          <w:sz w:val="26"/>
          <w:szCs w:val="26"/>
          <w:lang w:val="es-CO" w:eastAsia="en-US"/>
        </w:rPr>
        <w:t xml:space="preserve"> </w:t>
      </w:r>
      <w:r w:rsidR="00181D67" w:rsidRPr="001F28BB">
        <w:rPr>
          <w:rFonts w:ascii="Arial Narrow" w:eastAsia="Calibri" w:hAnsi="Arial Narrow" w:cs="Arial"/>
          <w:sz w:val="26"/>
          <w:szCs w:val="26"/>
          <w:lang w:val="es-CO" w:eastAsia="en-US"/>
        </w:rPr>
        <w:t>(</w:t>
      </w:r>
      <w:r w:rsidR="0059109F" w:rsidRPr="001F28BB">
        <w:rPr>
          <w:rFonts w:ascii="Arial Narrow" w:eastAsia="Calibri" w:hAnsi="Arial Narrow" w:cs="Arial"/>
          <w:sz w:val="26"/>
          <w:szCs w:val="26"/>
          <w:lang w:val="es-CO" w:eastAsia="en-US"/>
        </w:rPr>
        <w:t>0</w:t>
      </w:r>
      <w:r w:rsidR="00993F1D" w:rsidRPr="001F28BB">
        <w:rPr>
          <w:rFonts w:ascii="Arial Narrow" w:eastAsia="Calibri" w:hAnsi="Arial Narrow" w:cs="Arial"/>
          <w:sz w:val="26"/>
          <w:szCs w:val="26"/>
          <w:lang w:val="es-CO" w:eastAsia="en-US"/>
        </w:rPr>
        <w:t>9</w:t>
      </w:r>
      <w:r w:rsidR="00181D67" w:rsidRPr="001F28BB">
        <w:rPr>
          <w:rFonts w:ascii="Arial Narrow" w:eastAsia="Calibri" w:hAnsi="Arial Narrow" w:cs="Arial"/>
          <w:sz w:val="26"/>
          <w:szCs w:val="26"/>
          <w:lang w:val="es-CO" w:eastAsia="en-US"/>
        </w:rPr>
        <w:t>:</w:t>
      </w:r>
      <w:r w:rsidR="00993F1D" w:rsidRPr="001F28BB">
        <w:rPr>
          <w:rFonts w:ascii="Arial Narrow" w:eastAsia="Calibri" w:hAnsi="Arial Narrow" w:cs="Arial"/>
          <w:sz w:val="26"/>
          <w:szCs w:val="26"/>
          <w:lang w:val="es-CO" w:eastAsia="en-US"/>
        </w:rPr>
        <w:t>0</w:t>
      </w:r>
      <w:r w:rsidR="005B0298" w:rsidRPr="001F28BB">
        <w:rPr>
          <w:rFonts w:ascii="Arial Narrow" w:eastAsia="Calibri" w:hAnsi="Arial Narrow" w:cs="Arial"/>
          <w:sz w:val="26"/>
          <w:szCs w:val="26"/>
          <w:lang w:val="es-CO" w:eastAsia="en-US"/>
        </w:rPr>
        <w:t>0</w:t>
      </w:r>
      <w:r w:rsidR="00FF75A4" w:rsidRPr="001F28BB">
        <w:rPr>
          <w:rFonts w:ascii="Arial Narrow" w:eastAsia="Calibri" w:hAnsi="Arial Narrow" w:cs="Arial"/>
          <w:sz w:val="26"/>
          <w:szCs w:val="26"/>
          <w:lang w:val="es-CO" w:eastAsia="en-US"/>
        </w:rPr>
        <w:t xml:space="preserve"> </w:t>
      </w:r>
      <w:r w:rsidR="00993F1D" w:rsidRPr="001F28BB">
        <w:rPr>
          <w:rFonts w:ascii="Arial Narrow" w:eastAsia="Calibri" w:hAnsi="Arial Narrow" w:cs="Arial"/>
          <w:sz w:val="26"/>
          <w:szCs w:val="26"/>
          <w:lang w:val="es-CO" w:eastAsia="en-US"/>
        </w:rPr>
        <w:t>a</w:t>
      </w:r>
      <w:r w:rsidR="00181D67" w:rsidRPr="001F28BB">
        <w:rPr>
          <w:rFonts w:ascii="Arial Narrow" w:eastAsia="Calibri" w:hAnsi="Arial Narrow" w:cs="Arial"/>
          <w:sz w:val="26"/>
          <w:szCs w:val="26"/>
          <w:lang w:val="es-CO" w:eastAsia="en-US"/>
        </w:rPr>
        <w:t xml:space="preserve">.m.), </w:t>
      </w:r>
      <w:r w:rsidR="00181D67" w:rsidRPr="001F28BB">
        <w:rPr>
          <w:rFonts w:ascii="Arial Narrow" w:hAnsi="Arial Narrow" w:cs="Tahoma"/>
          <w:bCs/>
          <w:color w:val="000000"/>
          <w:sz w:val="26"/>
          <w:szCs w:val="26"/>
          <w:lang w:eastAsia="es-CO"/>
        </w:rPr>
        <w:t xml:space="preserve">reunidos en la Sala de Audiencia los magistrados de la Sala Laboral del Tribunal Superior de Pereira, el ponente declara abierto el acto, que tiene por objeto resolver el </w:t>
      </w:r>
      <w:r w:rsidR="00A05DFC" w:rsidRPr="001F28BB">
        <w:rPr>
          <w:rFonts w:ascii="Arial Narrow" w:hAnsi="Arial Narrow" w:cs="Tahoma"/>
          <w:bCs/>
          <w:color w:val="000000"/>
          <w:sz w:val="26"/>
          <w:szCs w:val="26"/>
          <w:lang w:eastAsia="es-CO"/>
        </w:rPr>
        <w:t xml:space="preserve">recurso de apelación propuesto por la parte demandante contra la sentencia del 20 de febrero de 2015 </w:t>
      </w:r>
      <w:r w:rsidR="000002A6" w:rsidRPr="001F28BB">
        <w:rPr>
          <w:rFonts w:ascii="Arial Narrow" w:hAnsi="Arial Narrow" w:cs="Tahoma"/>
          <w:bCs/>
          <w:color w:val="000000"/>
          <w:sz w:val="26"/>
          <w:szCs w:val="26"/>
          <w:lang w:eastAsia="es-CO"/>
        </w:rPr>
        <w:t xml:space="preserve">dictada por el Juzgado </w:t>
      </w:r>
      <w:r w:rsidR="00A05DFC" w:rsidRPr="001F28BB">
        <w:rPr>
          <w:rFonts w:ascii="Arial Narrow" w:hAnsi="Arial Narrow" w:cs="Tahoma"/>
          <w:bCs/>
          <w:color w:val="000000"/>
          <w:sz w:val="26"/>
          <w:szCs w:val="26"/>
          <w:lang w:eastAsia="es-CO"/>
        </w:rPr>
        <w:t>Quinto</w:t>
      </w:r>
      <w:r w:rsidR="005B0298" w:rsidRPr="001F28BB">
        <w:rPr>
          <w:rFonts w:ascii="Arial Narrow" w:hAnsi="Arial Narrow" w:cs="Tahoma"/>
          <w:bCs/>
          <w:color w:val="000000"/>
          <w:sz w:val="26"/>
          <w:szCs w:val="26"/>
          <w:lang w:eastAsia="es-CO"/>
        </w:rPr>
        <w:t xml:space="preserve"> </w:t>
      </w:r>
      <w:r w:rsidR="000002A6" w:rsidRPr="001F28BB">
        <w:rPr>
          <w:rFonts w:ascii="Arial Narrow" w:hAnsi="Arial Narrow" w:cs="Tahoma"/>
          <w:bCs/>
          <w:color w:val="000000"/>
          <w:sz w:val="26"/>
          <w:szCs w:val="26"/>
          <w:lang w:eastAsia="es-CO"/>
        </w:rPr>
        <w:t xml:space="preserve">Laboral del Circuito de </w:t>
      </w:r>
      <w:r w:rsidR="005B0298" w:rsidRPr="001F28BB">
        <w:rPr>
          <w:rFonts w:ascii="Arial Narrow" w:hAnsi="Arial Narrow" w:cs="Tahoma"/>
          <w:bCs/>
          <w:color w:val="000000"/>
          <w:sz w:val="26"/>
          <w:szCs w:val="26"/>
          <w:lang w:eastAsia="es-CO"/>
        </w:rPr>
        <w:t>Pereira</w:t>
      </w:r>
      <w:r w:rsidR="000002A6" w:rsidRPr="001F28BB">
        <w:rPr>
          <w:rFonts w:ascii="Arial Narrow" w:hAnsi="Arial Narrow" w:cs="Tahoma"/>
          <w:bCs/>
          <w:color w:val="000000"/>
          <w:sz w:val="26"/>
          <w:szCs w:val="26"/>
          <w:lang w:eastAsia="es-CO"/>
        </w:rPr>
        <w:t xml:space="preserve">, </w:t>
      </w:r>
      <w:r w:rsidR="00181D67" w:rsidRPr="001F28BB">
        <w:rPr>
          <w:rFonts w:ascii="Arial Narrow" w:hAnsi="Arial Narrow" w:cs="Arial"/>
          <w:sz w:val="26"/>
          <w:szCs w:val="26"/>
        </w:rPr>
        <w:t>dentro del proceso ordinario laboral promovido por</w:t>
      </w:r>
      <w:r w:rsidR="00A915C0" w:rsidRPr="001F28BB">
        <w:rPr>
          <w:rFonts w:ascii="Arial Narrow" w:hAnsi="Arial Narrow" w:cs="Arial"/>
          <w:sz w:val="26"/>
          <w:szCs w:val="26"/>
        </w:rPr>
        <w:t xml:space="preserve"> </w:t>
      </w:r>
      <w:r w:rsidR="00A05DFC" w:rsidRPr="001F28BB">
        <w:rPr>
          <w:rFonts w:ascii="Arial Narrow" w:hAnsi="Arial Narrow" w:cs="Arial"/>
          <w:b/>
          <w:i/>
          <w:sz w:val="26"/>
          <w:szCs w:val="26"/>
        </w:rPr>
        <w:t>Manuel Alexander Amaya Correal</w:t>
      </w:r>
      <w:r w:rsidR="00482D15" w:rsidRPr="001F28BB">
        <w:rPr>
          <w:rFonts w:ascii="Arial Narrow" w:hAnsi="Arial Narrow" w:cs="Arial"/>
          <w:b/>
          <w:i/>
          <w:sz w:val="26"/>
          <w:szCs w:val="26"/>
        </w:rPr>
        <w:t xml:space="preserve"> </w:t>
      </w:r>
      <w:r w:rsidR="00181D67" w:rsidRPr="001F28BB">
        <w:rPr>
          <w:rFonts w:ascii="Arial Narrow" w:hAnsi="Arial Narrow" w:cs="Arial"/>
          <w:sz w:val="26"/>
          <w:szCs w:val="26"/>
        </w:rPr>
        <w:t xml:space="preserve">contra </w:t>
      </w:r>
      <w:r w:rsidR="00A05DFC" w:rsidRPr="001F28BB">
        <w:rPr>
          <w:rFonts w:ascii="Arial Narrow" w:hAnsi="Arial Narrow" w:cs="Arial"/>
          <w:b/>
          <w:i/>
          <w:sz w:val="26"/>
          <w:szCs w:val="26"/>
        </w:rPr>
        <w:t xml:space="preserve">Comfamiliar Risaralda y </w:t>
      </w:r>
      <w:r w:rsidR="000B0775" w:rsidRPr="001F28BB">
        <w:rPr>
          <w:rFonts w:ascii="Arial Narrow" w:hAnsi="Arial Narrow" w:cs="Arial"/>
          <w:b/>
          <w:i/>
          <w:sz w:val="26"/>
          <w:szCs w:val="26"/>
        </w:rPr>
        <w:t>la Asociación de Profesionales de la Salud “</w:t>
      </w:r>
      <w:proofErr w:type="spellStart"/>
      <w:r w:rsidR="00A05DFC" w:rsidRPr="001F28BB">
        <w:rPr>
          <w:rFonts w:ascii="Arial Narrow" w:hAnsi="Arial Narrow" w:cs="Arial"/>
          <w:b/>
          <w:i/>
          <w:sz w:val="26"/>
          <w:szCs w:val="26"/>
        </w:rPr>
        <w:t>Aprosalud</w:t>
      </w:r>
      <w:proofErr w:type="spellEnd"/>
      <w:r w:rsidR="000B0775" w:rsidRPr="001F28BB">
        <w:rPr>
          <w:rFonts w:ascii="Arial Narrow" w:hAnsi="Arial Narrow" w:cs="Arial"/>
          <w:b/>
          <w:i/>
          <w:sz w:val="26"/>
          <w:szCs w:val="26"/>
        </w:rPr>
        <w:t>”</w:t>
      </w:r>
      <w:r w:rsidR="000E166B" w:rsidRPr="001F28BB">
        <w:rPr>
          <w:rFonts w:ascii="Arial Narrow" w:hAnsi="Arial Narrow" w:cs="Arial"/>
          <w:b/>
          <w:i/>
          <w:sz w:val="26"/>
          <w:szCs w:val="26"/>
        </w:rPr>
        <w:t>.</w:t>
      </w:r>
    </w:p>
    <w:p w:rsidR="00181D67" w:rsidRPr="001F28BB" w:rsidRDefault="00181D67" w:rsidP="001F28BB">
      <w:pPr>
        <w:spacing w:line="276" w:lineRule="auto"/>
        <w:ind w:firstLine="851"/>
        <w:jc w:val="both"/>
        <w:rPr>
          <w:rFonts w:ascii="Arial Narrow" w:hAnsi="Arial Narrow" w:cs="Arial"/>
          <w:bCs/>
          <w:iCs/>
          <w:sz w:val="26"/>
          <w:szCs w:val="26"/>
        </w:rPr>
      </w:pPr>
    </w:p>
    <w:p w:rsidR="00181D67" w:rsidRPr="001F28BB" w:rsidRDefault="00181D67" w:rsidP="001F28BB">
      <w:pPr>
        <w:shd w:val="clear" w:color="auto" w:fill="FFFFFF"/>
        <w:spacing w:line="276" w:lineRule="auto"/>
        <w:ind w:firstLine="708"/>
        <w:jc w:val="both"/>
        <w:rPr>
          <w:rFonts w:ascii="Arial Narrow" w:hAnsi="Arial Narrow" w:cs="Tahoma"/>
          <w:b/>
          <w:bCs/>
          <w:color w:val="000000"/>
          <w:sz w:val="26"/>
          <w:szCs w:val="26"/>
          <w:lang w:eastAsia="es-CO"/>
        </w:rPr>
      </w:pPr>
      <w:r w:rsidRPr="001F28BB">
        <w:rPr>
          <w:rFonts w:ascii="Arial Narrow" w:hAnsi="Arial Narrow" w:cs="Tahoma"/>
          <w:b/>
          <w:bCs/>
          <w:color w:val="000000"/>
          <w:sz w:val="26"/>
          <w:szCs w:val="26"/>
          <w:lang w:eastAsia="es-CO"/>
        </w:rPr>
        <w:t>IDENTIFICACIÓN DE LOS PRESENTES:</w:t>
      </w:r>
    </w:p>
    <w:p w:rsidR="00181D67" w:rsidRPr="001F28BB" w:rsidRDefault="00181D67" w:rsidP="001F28BB">
      <w:pPr>
        <w:pStyle w:val="Sinespaciado"/>
        <w:spacing w:line="276" w:lineRule="auto"/>
        <w:rPr>
          <w:rFonts w:ascii="Arial Narrow" w:hAnsi="Arial Narrow"/>
          <w:sz w:val="26"/>
          <w:szCs w:val="26"/>
          <w:lang w:eastAsia="es-CO"/>
        </w:rPr>
      </w:pPr>
    </w:p>
    <w:p w:rsidR="00181D67" w:rsidRPr="001F28BB" w:rsidRDefault="00181D67" w:rsidP="001F28BB">
      <w:pPr>
        <w:pStyle w:val="Sinespaciado"/>
        <w:spacing w:line="276" w:lineRule="auto"/>
        <w:rPr>
          <w:rFonts w:ascii="Arial Narrow" w:hAnsi="Arial Narrow"/>
          <w:sz w:val="26"/>
          <w:szCs w:val="26"/>
        </w:rPr>
      </w:pPr>
    </w:p>
    <w:p w:rsidR="00181D67" w:rsidRPr="001F28BB" w:rsidRDefault="00AF1D5C" w:rsidP="001F28BB">
      <w:pPr>
        <w:spacing w:line="276" w:lineRule="auto"/>
        <w:ind w:firstLine="851"/>
        <w:rPr>
          <w:rFonts w:ascii="Arial Narrow" w:hAnsi="Arial Narrow" w:cs="Tahoma"/>
          <w:b/>
          <w:i/>
          <w:sz w:val="26"/>
          <w:szCs w:val="26"/>
        </w:rPr>
      </w:pPr>
      <w:r w:rsidRPr="001F28BB">
        <w:rPr>
          <w:rFonts w:ascii="Arial Narrow" w:hAnsi="Arial Narrow" w:cs="Tahoma"/>
          <w:b/>
          <w:i/>
          <w:sz w:val="26"/>
          <w:szCs w:val="26"/>
        </w:rPr>
        <w:t xml:space="preserve">I. </w:t>
      </w:r>
      <w:r w:rsidR="00181D67" w:rsidRPr="001F28BB">
        <w:rPr>
          <w:rFonts w:ascii="Arial Narrow" w:hAnsi="Arial Narrow" w:cs="Tahoma"/>
          <w:b/>
          <w:i/>
          <w:sz w:val="26"/>
          <w:szCs w:val="26"/>
        </w:rPr>
        <w:t>INTRODUCCIÓN</w:t>
      </w:r>
    </w:p>
    <w:p w:rsidR="00181D67" w:rsidRPr="001F28BB" w:rsidRDefault="00181D67" w:rsidP="001F28BB">
      <w:pPr>
        <w:pStyle w:val="Sinespaciado"/>
        <w:spacing w:line="276" w:lineRule="auto"/>
        <w:rPr>
          <w:rFonts w:ascii="Arial Narrow" w:hAnsi="Arial Narrow"/>
          <w:sz w:val="26"/>
          <w:szCs w:val="26"/>
        </w:rPr>
      </w:pPr>
    </w:p>
    <w:p w:rsidR="00A05DFC" w:rsidRPr="001F28BB" w:rsidRDefault="00181D67" w:rsidP="001F28BB">
      <w:pPr>
        <w:shd w:val="clear" w:color="auto" w:fill="FFFFFF"/>
        <w:spacing w:line="276" w:lineRule="auto"/>
        <w:ind w:firstLine="851"/>
        <w:jc w:val="both"/>
        <w:rPr>
          <w:rFonts w:ascii="Arial Narrow" w:hAnsi="Arial Narrow" w:cs="Tahoma"/>
          <w:sz w:val="26"/>
          <w:szCs w:val="26"/>
        </w:rPr>
      </w:pPr>
      <w:r w:rsidRPr="001F28BB">
        <w:rPr>
          <w:rFonts w:ascii="Arial Narrow" w:hAnsi="Arial Narrow" w:cs="Tahoma"/>
          <w:sz w:val="26"/>
          <w:szCs w:val="26"/>
        </w:rPr>
        <w:t xml:space="preserve">Antes de que procedan los asistentes a descorrer el traslado para alegar en esta instancia, conforme a las voces del artículo 13 de la Ley 1149 de 2007, </w:t>
      </w:r>
      <w:r w:rsidR="00894F1F" w:rsidRPr="001F28BB">
        <w:rPr>
          <w:rFonts w:ascii="Arial Narrow" w:hAnsi="Arial Narrow" w:cs="Tahoma"/>
          <w:sz w:val="26"/>
          <w:szCs w:val="26"/>
        </w:rPr>
        <w:t>dígase</w:t>
      </w:r>
      <w:r w:rsidR="000E166B" w:rsidRPr="001F28BB">
        <w:rPr>
          <w:rFonts w:ascii="Arial Narrow" w:hAnsi="Arial Narrow" w:cs="Tahoma"/>
          <w:sz w:val="26"/>
          <w:szCs w:val="26"/>
        </w:rPr>
        <w:t xml:space="preserve"> que se persigue la declaratoria </w:t>
      </w:r>
      <w:r w:rsidR="005B0298" w:rsidRPr="001F28BB">
        <w:rPr>
          <w:rFonts w:ascii="Arial Narrow" w:hAnsi="Arial Narrow" w:cs="Tahoma"/>
          <w:sz w:val="26"/>
          <w:szCs w:val="26"/>
        </w:rPr>
        <w:t xml:space="preserve">de un contrato de trabajo </w:t>
      </w:r>
      <w:r w:rsidR="00A05DFC" w:rsidRPr="001F28BB">
        <w:rPr>
          <w:rFonts w:ascii="Arial Narrow" w:hAnsi="Arial Narrow" w:cs="Tahoma"/>
          <w:sz w:val="26"/>
          <w:szCs w:val="26"/>
        </w:rPr>
        <w:t xml:space="preserve">que lo ató con </w:t>
      </w:r>
      <w:proofErr w:type="spellStart"/>
      <w:r w:rsidR="00A05DFC" w:rsidRPr="001F28BB">
        <w:rPr>
          <w:rFonts w:ascii="Arial Narrow" w:hAnsi="Arial Narrow" w:cs="Tahoma"/>
          <w:sz w:val="26"/>
          <w:szCs w:val="26"/>
        </w:rPr>
        <w:t>Comfamiliar</w:t>
      </w:r>
      <w:proofErr w:type="spellEnd"/>
      <w:r w:rsidR="00A05DFC" w:rsidRPr="001F28BB">
        <w:rPr>
          <w:rFonts w:ascii="Arial Narrow" w:hAnsi="Arial Narrow" w:cs="Tahoma"/>
          <w:sz w:val="26"/>
          <w:szCs w:val="26"/>
        </w:rPr>
        <w:t xml:space="preserve"> Risaralda, que </w:t>
      </w:r>
      <w:proofErr w:type="spellStart"/>
      <w:r w:rsidR="00A05DFC" w:rsidRPr="001F28BB">
        <w:rPr>
          <w:rFonts w:ascii="Arial Narrow" w:hAnsi="Arial Narrow" w:cs="Tahoma"/>
          <w:sz w:val="26"/>
          <w:szCs w:val="26"/>
        </w:rPr>
        <w:t>Aprosalud</w:t>
      </w:r>
      <w:proofErr w:type="spellEnd"/>
      <w:r w:rsidR="00A05DFC" w:rsidRPr="001F28BB">
        <w:rPr>
          <w:rFonts w:ascii="Arial Narrow" w:hAnsi="Arial Narrow" w:cs="Tahoma"/>
          <w:sz w:val="26"/>
          <w:szCs w:val="26"/>
        </w:rPr>
        <w:t xml:space="preserve"> actuó como un simple intermediario en dicha relación y que por tanto es solidariamente responsable. Como consecuencia de lo anterior, pide que se imponga sanción por la no consignación de cesantías, cesantías, intereses a las cesantías, primas legales de servicios, compensación de vacaciones y la indemnización moratoria de que trata el artículo 65 del CST.</w:t>
      </w:r>
    </w:p>
    <w:p w:rsidR="00A05DFC" w:rsidRPr="001F28BB" w:rsidRDefault="00A05DFC" w:rsidP="001F28BB">
      <w:pPr>
        <w:shd w:val="clear" w:color="auto" w:fill="FFFFFF"/>
        <w:spacing w:line="276" w:lineRule="auto"/>
        <w:ind w:firstLine="851"/>
        <w:jc w:val="both"/>
        <w:rPr>
          <w:rFonts w:ascii="Arial Narrow" w:hAnsi="Arial Narrow" w:cs="Tahoma"/>
          <w:sz w:val="26"/>
          <w:szCs w:val="26"/>
        </w:rPr>
      </w:pPr>
    </w:p>
    <w:p w:rsidR="00CA209A" w:rsidRPr="001F28BB" w:rsidRDefault="00A05DFC" w:rsidP="001F28BB">
      <w:pPr>
        <w:shd w:val="clear" w:color="auto" w:fill="FFFFFF"/>
        <w:spacing w:line="276" w:lineRule="auto"/>
        <w:ind w:firstLine="851"/>
        <w:jc w:val="both"/>
        <w:rPr>
          <w:rFonts w:ascii="Arial Narrow" w:hAnsi="Arial Narrow" w:cs="Tahoma"/>
          <w:sz w:val="26"/>
          <w:szCs w:val="26"/>
        </w:rPr>
      </w:pPr>
      <w:r w:rsidRPr="001F28BB">
        <w:rPr>
          <w:rFonts w:ascii="Arial Narrow" w:hAnsi="Arial Narrow" w:cs="Tahoma"/>
          <w:sz w:val="26"/>
          <w:szCs w:val="26"/>
        </w:rPr>
        <w:t xml:space="preserve">Para así pedir, refiere que entre </w:t>
      </w:r>
      <w:proofErr w:type="spellStart"/>
      <w:r w:rsidRPr="001F28BB">
        <w:rPr>
          <w:rFonts w:ascii="Arial Narrow" w:hAnsi="Arial Narrow" w:cs="Tahoma"/>
          <w:sz w:val="26"/>
          <w:szCs w:val="26"/>
        </w:rPr>
        <w:t>Aprosalud</w:t>
      </w:r>
      <w:proofErr w:type="spellEnd"/>
      <w:r w:rsidRPr="001F28BB">
        <w:rPr>
          <w:rFonts w:ascii="Arial Narrow" w:hAnsi="Arial Narrow" w:cs="Tahoma"/>
          <w:sz w:val="26"/>
          <w:szCs w:val="26"/>
        </w:rPr>
        <w:t xml:space="preserve"> y </w:t>
      </w:r>
      <w:proofErr w:type="spellStart"/>
      <w:r w:rsidRPr="001F28BB">
        <w:rPr>
          <w:rFonts w:ascii="Arial Narrow" w:hAnsi="Arial Narrow" w:cs="Tahoma"/>
          <w:sz w:val="26"/>
          <w:szCs w:val="26"/>
        </w:rPr>
        <w:t>Comfamiliar</w:t>
      </w:r>
      <w:proofErr w:type="spellEnd"/>
      <w:r w:rsidRPr="001F28BB">
        <w:rPr>
          <w:rFonts w:ascii="Arial Narrow" w:hAnsi="Arial Narrow" w:cs="Tahoma"/>
          <w:sz w:val="26"/>
          <w:szCs w:val="26"/>
        </w:rPr>
        <w:t xml:space="preserve"> con el fin de que las primera suministrara profesionales de salud a la segunda; que Comfamiliar ha organizado y administrado todo lo relacionado a la prestación de servicios médicos en la clínica Comfamiliar, que el actor suscribió contrato de representación con </w:t>
      </w:r>
      <w:proofErr w:type="spellStart"/>
      <w:r w:rsidRPr="001F28BB">
        <w:rPr>
          <w:rFonts w:ascii="Arial Narrow" w:hAnsi="Arial Narrow" w:cs="Tahoma"/>
          <w:sz w:val="26"/>
          <w:szCs w:val="26"/>
        </w:rPr>
        <w:t>Aprosalud</w:t>
      </w:r>
      <w:proofErr w:type="spellEnd"/>
      <w:r w:rsidRPr="001F28BB">
        <w:rPr>
          <w:rFonts w:ascii="Arial Narrow" w:hAnsi="Arial Narrow" w:cs="Tahoma"/>
          <w:sz w:val="26"/>
          <w:szCs w:val="26"/>
        </w:rPr>
        <w:t xml:space="preserve"> el 1º de mayo de 2007, que él mismo dio por terminada la relación el 1º de agosto de 2011, que la remuneración percibida por el actor fue para el año 2007 de $4.123.863, 2008 $4.</w:t>
      </w:r>
      <w:r w:rsidR="00D25137" w:rsidRPr="001F28BB">
        <w:rPr>
          <w:rFonts w:ascii="Arial Narrow" w:hAnsi="Arial Narrow" w:cs="Tahoma"/>
          <w:sz w:val="26"/>
          <w:szCs w:val="26"/>
        </w:rPr>
        <w:t>237.290</w:t>
      </w:r>
      <w:r w:rsidRPr="001F28BB">
        <w:rPr>
          <w:rFonts w:ascii="Arial Narrow" w:hAnsi="Arial Narrow" w:cs="Tahoma"/>
          <w:sz w:val="26"/>
          <w:szCs w:val="26"/>
        </w:rPr>
        <w:t>, 2009 $4.</w:t>
      </w:r>
      <w:r w:rsidR="00D25137" w:rsidRPr="001F28BB">
        <w:rPr>
          <w:rFonts w:ascii="Arial Narrow" w:hAnsi="Arial Narrow" w:cs="Tahoma"/>
          <w:sz w:val="26"/>
          <w:szCs w:val="26"/>
        </w:rPr>
        <w:t>190.201</w:t>
      </w:r>
      <w:r w:rsidRPr="001F28BB">
        <w:rPr>
          <w:rFonts w:ascii="Arial Narrow" w:hAnsi="Arial Narrow" w:cs="Tahoma"/>
          <w:sz w:val="26"/>
          <w:szCs w:val="26"/>
        </w:rPr>
        <w:t>, 2010 $</w:t>
      </w:r>
      <w:r w:rsidR="00D25137" w:rsidRPr="001F28BB">
        <w:rPr>
          <w:rFonts w:ascii="Arial Narrow" w:hAnsi="Arial Narrow" w:cs="Tahoma"/>
          <w:sz w:val="26"/>
          <w:szCs w:val="26"/>
        </w:rPr>
        <w:t>5.178.000</w:t>
      </w:r>
      <w:r w:rsidRPr="001F28BB">
        <w:rPr>
          <w:rFonts w:ascii="Arial Narrow" w:hAnsi="Arial Narrow" w:cs="Tahoma"/>
          <w:sz w:val="26"/>
          <w:szCs w:val="26"/>
        </w:rPr>
        <w:t xml:space="preserve"> y 2011 $</w:t>
      </w:r>
      <w:r w:rsidR="00D25137" w:rsidRPr="001F28BB">
        <w:rPr>
          <w:rFonts w:ascii="Arial Narrow" w:hAnsi="Arial Narrow" w:cs="Tahoma"/>
          <w:sz w:val="26"/>
          <w:szCs w:val="26"/>
        </w:rPr>
        <w:t>5.578.521</w:t>
      </w:r>
      <w:r w:rsidR="008462E5" w:rsidRPr="001F28BB">
        <w:rPr>
          <w:rFonts w:ascii="Arial Narrow" w:hAnsi="Arial Narrow" w:cs="Tahoma"/>
          <w:sz w:val="26"/>
          <w:szCs w:val="26"/>
        </w:rPr>
        <w:t>; que entre el 1º de mayo de 2007 y el año 2008 laboró en Consulta al día de Comfamiliar, que posteriormente pasó a urgencias de la clínica Comfamiliar, que los turnos eran fijados por Comfamiliar, que el actor cumplía la jornada de 1 p.m. a 7 p.m. más un turno adicional al mes de 7 p.m. a 10 p.m. y dos sábados y dos domingos mensuales, cumpliendo turnos de 12 horas mensuales, que el jefe en consulta al día era el coordinador Pedro Elías Gómez, persona contratada por Comfamiliar</w:t>
      </w:r>
      <w:r w:rsidR="000174A5" w:rsidRPr="001F28BB">
        <w:rPr>
          <w:rFonts w:ascii="Arial Narrow" w:hAnsi="Arial Narrow" w:cs="Tahoma"/>
          <w:sz w:val="26"/>
          <w:szCs w:val="26"/>
        </w:rPr>
        <w:t>, que los elementos para el desarrollo de las labores eran suministrados</w:t>
      </w:r>
      <w:r w:rsidR="008462E5" w:rsidRPr="001F28BB">
        <w:rPr>
          <w:rFonts w:ascii="Arial Narrow" w:hAnsi="Arial Narrow" w:cs="Tahoma"/>
          <w:sz w:val="26"/>
          <w:szCs w:val="26"/>
        </w:rPr>
        <w:t xml:space="preserve"> </w:t>
      </w:r>
      <w:r w:rsidR="000174A5" w:rsidRPr="001F28BB">
        <w:rPr>
          <w:rFonts w:ascii="Arial Narrow" w:hAnsi="Arial Narrow" w:cs="Tahoma"/>
          <w:sz w:val="26"/>
          <w:szCs w:val="26"/>
        </w:rPr>
        <w:t>por Comfamiliar, que no fue afiliado a seguridad social y que no le pagaron prestaciones sociales</w:t>
      </w:r>
      <w:r w:rsidR="00CA209A" w:rsidRPr="001F28BB">
        <w:rPr>
          <w:rFonts w:ascii="Arial Narrow" w:hAnsi="Arial Narrow" w:cs="Tahoma"/>
          <w:sz w:val="26"/>
          <w:szCs w:val="26"/>
        </w:rPr>
        <w:t>.</w:t>
      </w:r>
    </w:p>
    <w:p w:rsidR="00CA209A" w:rsidRPr="001F28BB" w:rsidRDefault="00CA209A" w:rsidP="001F28BB">
      <w:pPr>
        <w:shd w:val="clear" w:color="auto" w:fill="FFFFFF"/>
        <w:spacing w:line="276" w:lineRule="auto"/>
        <w:ind w:firstLine="851"/>
        <w:jc w:val="both"/>
        <w:rPr>
          <w:rFonts w:ascii="Arial Narrow" w:hAnsi="Arial Narrow" w:cs="Tahoma"/>
          <w:sz w:val="26"/>
          <w:szCs w:val="26"/>
        </w:rPr>
      </w:pPr>
    </w:p>
    <w:p w:rsidR="00CA209A" w:rsidRPr="001F28BB" w:rsidRDefault="00CA209A" w:rsidP="001F28BB">
      <w:pPr>
        <w:shd w:val="clear" w:color="auto" w:fill="FFFFFF"/>
        <w:spacing w:line="276" w:lineRule="auto"/>
        <w:ind w:firstLine="851"/>
        <w:jc w:val="both"/>
        <w:rPr>
          <w:rFonts w:ascii="Arial Narrow" w:hAnsi="Arial Narrow" w:cs="Tahoma"/>
          <w:sz w:val="26"/>
          <w:szCs w:val="26"/>
        </w:rPr>
      </w:pPr>
      <w:r w:rsidRPr="001F28BB">
        <w:rPr>
          <w:rFonts w:ascii="Arial Narrow" w:hAnsi="Arial Narrow" w:cs="Tahoma"/>
          <w:sz w:val="26"/>
          <w:szCs w:val="26"/>
        </w:rPr>
        <w:t>Admitida la demanda, se dio traslado de la misma a las entidades demandadas, las que allegaron respuesta por medio de profesionales del derecho, en los siguientes términos:</w:t>
      </w:r>
    </w:p>
    <w:p w:rsidR="00CA209A" w:rsidRPr="001F28BB" w:rsidRDefault="00CA209A" w:rsidP="001F28BB">
      <w:pPr>
        <w:shd w:val="clear" w:color="auto" w:fill="FFFFFF"/>
        <w:spacing w:line="276" w:lineRule="auto"/>
        <w:ind w:firstLine="851"/>
        <w:jc w:val="both"/>
        <w:rPr>
          <w:rFonts w:ascii="Arial Narrow" w:hAnsi="Arial Narrow" w:cs="Tahoma"/>
          <w:sz w:val="26"/>
          <w:szCs w:val="26"/>
        </w:rPr>
      </w:pPr>
    </w:p>
    <w:p w:rsidR="005B031F" w:rsidRPr="001F28BB" w:rsidRDefault="00CA209A" w:rsidP="001F28BB">
      <w:pPr>
        <w:shd w:val="clear" w:color="auto" w:fill="FFFFFF"/>
        <w:spacing w:line="276" w:lineRule="auto"/>
        <w:ind w:firstLine="851"/>
        <w:jc w:val="both"/>
        <w:rPr>
          <w:rFonts w:ascii="Arial Narrow" w:hAnsi="Arial Narrow" w:cs="Tahoma"/>
          <w:sz w:val="26"/>
          <w:szCs w:val="26"/>
        </w:rPr>
      </w:pPr>
      <w:r w:rsidRPr="001F28BB">
        <w:rPr>
          <w:rFonts w:ascii="Arial Narrow" w:hAnsi="Arial Narrow" w:cs="Tahoma"/>
          <w:sz w:val="26"/>
          <w:szCs w:val="26"/>
        </w:rPr>
        <w:t xml:space="preserve">- El apoderado de </w:t>
      </w:r>
      <w:proofErr w:type="spellStart"/>
      <w:r w:rsidRPr="001F28BB">
        <w:rPr>
          <w:rFonts w:ascii="Arial Narrow" w:hAnsi="Arial Narrow" w:cs="Tahoma"/>
          <w:sz w:val="26"/>
          <w:szCs w:val="26"/>
        </w:rPr>
        <w:t>Aprosalud</w:t>
      </w:r>
      <w:proofErr w:type="spellEnd"/>
      <w:r w:rsidRPr="001F28BB">
        <w:rPr>
          <w:rFonts w:ascii="Arial Narrow" w:hAnsi="Arial Narrow" w:cs="Tahoma"/>
          <w:sz w:val="26"/>
          <w:szCs w:val="26"/>
        </w:rPr>
        <w:t xml:space="preserve"> se pronunció respecto a los hechos de la demanda, aceptando la relación que sostiene con Comfamiliar, aunque no en los extremos indicados en la demanda, con el demandante por medio del contrato de representación, los turnos en que trabajo el actor, aunque precisando que se fijaban en consenso y que Comfamiliar suministraba los elementos para el desarrollo del contrato; frente a los restantes indica que no son ciertos</w:t>
      </w:r>
      <w:r w:rsidR="005B031F" w:rsidRPr="001F28BB">
        <w:rPr>
          <w:rFonts w:ascii="Arial Narrow" w:hAnsi="Arial Narrow" w:cs="Tahoma"/>
          <w:sz w:val="26"/>
          <w:szCs w:val="26"/>
        </w:rPr>
        <w:t xml:space="preserve">. </w:t>
      </w:r>
      <w:r w:rsidR="005B031F" w:rsidRPr="001F28BB">
        <w:rPr>
          <w:rFonts w:ascii="Arial Narrow" w:hAnsi="Arial Narrow" w:cs="Tahoma"/>
          <w:sz w:val="26"/>
          <w:szCs w:val="26"/>
        </w:rPr>
        <w:lastRenderedPageBreak/>
        <w:t>Manifiesta total oposición a las pretensiones de la demanda y formuló como medios exceptivos los de “Falta de causa para demandar”, “Cobro de lo no debido”, “Inexistencia de la obligación”, “Mala fe y temeridad”, “Compensación” y “Prescripción”.</w:t>
      </w:r>
    </w:p>
    <w:p w:rsidR="005B031F" w:rsidRPr="001F28BB" w:rsidRDefault="005B031F" w:rsidP="001F28BB">
      <w:pPr>
        <w:shd w:val="clear" w:color="auto" w:fill="FFFFFF"/>
        <w:spacing w:line="276" w:lineRule="auto"/>
        <w:ind w:firstLine="851"/>
        <w:jc w:val="both"/>
        <w:rPr>
          <w:rFonts w:ascii="Arial Narrow" w:hAnsi="Arial Narrow" w:cs="Tahoma"/>
          <w:sz w:val="26"/>
          <w:szCs w:val="26"/>
        </w:rPr>
      </w:pPr>
    </w:p>
    <w:p w:rsidR="00687346" w:rsidRPr="001F28BB" w:rsidRDefault="005B031F" w:rsidP="001F28BB">
      <w:pPr>
        <w:shd w:val="clear" w:color="auto" w:fill="FFFFFF"/>
        <w:spacing w:line="276" w:lineRule="auto"/>
        <w:ind w:firstLine="851"/>
        <w:jc w:val="both"/>
        <w:rPr>
          <w:rFonts w:ascii="Arial Narrow" w:hAnsi="Arial Narrow"/>
          <w:sz w:val="26"/>
          <w:szCs w:val="26"/>
        </w:rPr>
      </w:pPr>
      <w:r w:rsidRPr="001F28BB">
        <w:rPr>
          <w:rFonts w:ascii="Arial Narrow" w:hAnsi="Arial Narrow" w:cs="Tahoma"/>
          <w:sz w:val="26"/>
          <w:szCs w:val="26"/>
        </w:rPr>
        <w:t xml:space="preserve">- La portavoz judicial de Comfamiliar, admite la relación contractual que la ató con </w:t>
      </w:r>
      <w:proofErr w:type="spellStart"/>
      <w:r w:rsidRPr="001F28BB">
        <w:rPr>
          <w:rFonts w:ascii="Arial Narrow" w:hAnsi="Arial Narrow" w:cs="Tahoma"/>
          <w:sz w:val="26"/>
          <w:szCs w:val="26"/>
        </w:rPr>
        <w:t>Aprosalud</w:t>
      </w:r>
      <w:proofErr w:type="spellEnd"/>
      <w:r w:rsidRPr="001F28BB">
        <w:rPr>
          <w:rFonts w:ascii="Arial Narrow" w:hAnsi="Arial Narrow" w:cs="Tahoma"/>
          <w:sz w:val="26"/>
          <w:szCs w:val="26"/>
        </w:rPr>
        <w:t xml:space="preserve">, aunque no en los extremos relatados en el escrito de demanda, igualmente admite la no afiliación a seguridad social y el no pago de prestaciones sociales, esto porque advera que el actor no fue trabajador suyo. Indica frente a los restantes que no le constan o que no son ciertos. Se opone a la prosperidad de las </w:t>
      </w:r>
      <w:r w:rsidR="00A47CC2" w:rsidRPr="001F28BB">
        <w:rPr>
          <w:rFonts w:ascii="Arial Narrow" w:hAnsi="Arial Narrow" w:cs="Tahoma"/>
          <w:sz w:val="26"/>
          <w:szCs w:val="26"/>
        </w:rPr>
        <w:t>pretensiones y</w:t>
      </w:r>
      <w:r w:rsidRPr="001F28BB">
        <w:rPr>
          <w:rFonts w:ascii="Arial Narrow" w:hAnsi="Arial Narrow" w:cs="Tahoma"/>
          <w:sz w:val="26"/>
          <w:szCs w:val="26"/>
        </w:rPr>
        <w:t xml:space="preserve"> formula como medios exceptivos de fondo los de “Inexistencia de la relación contractual laboral”, “Falta de causa para pedir”, “Cobro de lo no debido”, “Inexistencia de la obligación”, “Compensación”, “Prescripción” y “Buena fe”</w:t>
      </w:r>
      <w:r w:rsidR="002115EE" w:rsidRPr="001F28BB">
        <w:rPr>
          <w:rFonts w:ascii="Arial Narrow" w:hAnsi="Arial Narrow" w:cs="Tahoma"/>
          <w:sz w:val="26"/>
          <w:szCs w:val="26"/>
        </w:rPr>
        <w:t>.</w:t>
      </w:r>
      <w:r w:rsidR="002115EE" w:rsidRPr="001F28BB">
        <w:rPr>
          <w:rFonts w:ascii="Arial Narrow" w:hAnsi="Arial Narrow"/>
          <w:sz w:val="26"/>
          <w:szCs w:val="26"/>
        </w:rPr>
        <w:t xml:space="preserve"> </w:t>
      </w:r>
    </w:p>
    <w:p w:rsidR="00C426A5" w:rsidRPr="001F28BB" w:rsidRDefault="00C426A5" w:rsidP="001F28BB">
      <w:pPr>
        <w:pStyle w:val="Sinespaciado"/>
        <w:spacing w:line="276" w:lineRule="auto"/>
        <w:rPr>
          <w:rFonts w:ascii="Arial Narrow" w:hAnsi="Arial Narrow"/>
          <w:sz w:val="26"/>
          <w:szCs w:val="26"/>
        </w:rPr>
      </w:pPr>
    </w:p>
    <w:p w:rsidR="00A868E3" w:rsidRPr="001F28BB" w:rsidRDefault="00A868E3" w:rsidP="001F28BB">
      <w:pPr>
        <w:spacing w:line="276" w:lineRule="auto"/>
        <w:ind w:firstLine="900"/>
        <w:jc w:val="both"/>
        <w:rPr>
          <w:rFonts w:ascii="Arial Narrow" w:hAnsi="Arial Narrow" w:cs="Tahoma"/>
          <w:b/>
          <w:i/>
          <w:iCs/>
          <w:sz w:val="26"/>
          <w:szCs w:val="26"/>
        </w:rPr>
      </w:pPr>
      <w:r w:rsidRPr="001F28BB">
        <w:rPr>
          <w:rFonts w:ascii="Arial Narrow" w:hAnsi="Arial Narrow" w:cs="Tahoma"/>
          <w:b/>
          <w:i/>
          <w:sz w:val="26"/>
          <w:szCs w:val="26"/>
        </w:rPr>
        <w:t>II.</w:t>
      </w:r>
      <w:r w:rsidRPr="001F28BB">
        <w:rPr>
          <w:rFonts w:ascii="Arial Narrow" w:hAnsi="Arial Narrow" w:cs="Tahoma"/>
          <w:i/>
          <w:sz w:val="26"/>
          <w:szCs w:val="26"/>
        </w:rPr>
        <w:t xml:space="preserve"> </w:t>
      </w:r>
      <w:r w:rsidRPr="001F28BB">
        <w:rPr>
          <w:rFonts w:ascii="Arial Narrow" w:hAnsi="Arial Narrow" w:cs="Tahoma"/>
          <w:b/>
          <w:i/>
          <w:iCs/>
          <w:sz w:val="26"/>
          <w:szCs w:val="26"/>
        </w:rPr>
        <w:t>SENTENCIA DEL JUZGADO</w:t>
      </w:r>
    </w:p>
    <w:p w:rsidR="00687346" w:rsidRPr="001F28BB" w:rsidRDefault="00687346" w:rsidP="001F28BB">
      <w:pPr>
        <w:pStyle w:val="Sinespaciado"/>
        <w:spacing w:line="276" w:lineRule="auto"/>
        <w:rPr>
          <w:rFonts w:ascii="Arial Narrow" w:hAnsi="Arial Narrow"/>
          <w:sz w:val="26"/>
          <w:szCs w:val="26"/>
        </w:rPr>
      </w:pPr>
    </w:p>
    <w:p w:rsidR="00260778" w:rsidRPr="001F28BB" w:rsidRDefault="002115EE" w:rsidP="001F28BB">
      <w:pPr>
        <w:spacing w:line="276" w:lineRule="auto"/>
        <w:ind w:firstLine="900"/>
        <w:jc w:val="both"/>
        <w:rPr>
          <w:rFonts w:ascii="Arial Narrow" w:hAnsi="Arial Narrow" w:cs="Tahoma"/>
          <w:sz w:val="26"/>
          <w:szCs w:val="26"/>
        </w:rPr>
      </w:pPr>
      <w:r w:rsidRPr="001F28BB">
        <w:rPr>
          <w:rFonts w:ascii="Arial Narrow" w:hAnsi="Arial Narrow" w:cs="Tahoma"/>
          <w:sz w:val="26"/>
          <w:szCs w:val="26"/>
        </w:rPr>
        <w:t>Agotadas las probanzas decretadas y escuchados los alegatos de las partes, la Jueza de primer grado negó las pretensiones de la demandada, al encontrar que</w:t>
      </w:r>
      <w:r w:rsidR="00E140F6" w:rsidRPr="001F28BB">
        <w:rPr>
          <w:rFonts w:ascii="Arial Narrow" w:hAnsi="Arial Narrow" w:cs="Tahoma"/>
          <w:sz w:val="26"/>
          <w:szCs w:val="26"/>
        </w:rPr>
        <w:t xml:space="preserve"> si bien se evidenció en el curso del proceso la prestación de un servicio personal por parte del actor, el mismo no se hizo en el marco de una relación laboral, puesto que se hizo en el marco de un contrato de representación que el señor Amaya Correal </w:t>
      </w:r>
      <w:r w:rsidR="00C93889" w:rsidRPr="001F28BB">
        <w:rPr>
          <w:rFonts w:ascii="Arial Narrow" w:hAnsi="Arial Narrow" w:cs="Tahoma"/>
          <w:sz w:val="26"/>
          <w:szCs w:val="26"/>
        </w:rPr>
        <w:t xml:space="preserve">suscribió con </w:t>
      </w:r>
      <w:proofErr w:type="spellStart"/>
      <w:r w:rsidR="00C93889" w:rsidRPr="001F28BB">
        <w:rPr>
          <w:rFonts w:ascii="Arial Narrow" w:hAnsi="Arial Narrow" w:cs="Tahoma"/>
          <w:sz w:val="26"/>
          <w:szCs w:val="26"/>
        </w:rPr>
        <w:t>Aprosalud</w:t>
      </w:r>
      <w:proofErr w:type="spellEnd"/>
      <w:r w:rsidR="00C93889" w:rsidRPr="001F28BB">
        <w:rPr>
          <w:rFonts w:ascii="Arial Narrow" w:hAnsi="Arial Narrow" w:cs="Tahoma"/>
          <w:sz w:val="26"/>
          <w:szCs w:val="26"/>
        </w:rPr>
        <w:t xml:space="preserve">, en virtud del cual era independiente en cuanto a los horarios de trabajo, recibía los llamados de atención de esta entidad y no de Comfamiliar y le permitía prestar servicios a otras entidades de salud, como efectivamente lo </w:t>
      </w:r>
      <w:r w:rsidR="00260778" w:rsidRPr="001F28BB">
        <w:rPr>
          <w:rFonts w:ascii="Arial Narrow" w:hAnsi="Arial Narrow" w:cs="Tahoma"/>
          <w:sz w:val="26"/>
          <w:szCs w:val="26"/>
        </w:rPr>
        <w:t>hizo el demandante, pues prestó servicios en Saludcoop y la Clínica Marañón.</w:t>
      </w:r>
      <w:r w:rsidR="00B46477" w:rsidRPr="001F28BB">
        <w:rPr>
          <w:rFonts w:ascii="Arial Narrow" w:hAnsi="Arial Narrow" w:cs="Tahoma"/>
          <w:sz w:val="26"/>
          <w:szCs w:val="26"/>
        </w:rPr>
        <w:t xml:space="preserve"> Las implicaciones del contrato de representación eran conocidas por el demandante, atendiendo su nivel de estudio y lo mencionado por éste en la renuncia.</w:t>
      </w:r>
    </w:p>
    <w:p w:rsidR="00260778" w:rsidRPr="001F28BB" w:rsidRDefault="00260778" w:rsidP="001F28BB">
      <w:pPr>
        <w:spacing w:line="276" w:lineRule="auto"/>
        <w:ind w:firstLine="900"/>
        <w:jc w:val="both"/>
        <w:rPr>
          <w:rFonts w:ascii="Arial Narrow" w:hAnsi="Arial Narrow" w:cs="Tahoma"/>
          <w:sz w:val="26"/>
          <w:szCs w:val="26"/>
        </w:rPr>
      </w:pPr>
    </w:p>
    <w:p w:rsidR="00B46477" w:rsidRPr="001F28BB" w:rsidRDefault="00260778" w:rsidP="001F28BB">
      <w:pPr>
        <w:spacing w:line="276" w:lineRule="auto"/>
        <w:ind w:firstLine="900"/>
        <w:jc w:val="both"/>
        <w:rPr>
          <w:rFonts w:ascii="Arial Narrow" w:hAnsi="Arial Narrow" w:cs="Tahoma"/>
          <w:sz w:val="26"/>
          <w:szCs w:val="26"/>
        </w:rPr>
      </w:pPr>
      <w:r w:rsidRPr="001F28BB">
        <w:rPr>
          <w:rFonts w:ascii="Arial Narrow" w:hAnsi="Arial Narrow" w:cs="Tahoma"/>
          <w:sz w:val="26"/>
          <w:szCs w:val="26"/>
        </w:rPr>
        <w:t>Tal conclusión no cambia, por el hecho de que los elementos y la documentación sea de Comfamiliar Risaralda, pues esta entidad debe ejercer un control sobre dichos elementos, amén que fue la entidad habilitada por las autoridades de salud para prestar el servicio. Tampoco el tener que seguir las guías médicas, desvirtúa la conclusión a la que llegó la juzgadora de primer grado</w:t>
      </w:r>
      <w:r w:rsidR="00B46477" w:rsidRPr="001F28BB">
        <w:rPr>
          <w:rFonts w:ascii="Arial Narrow" w:hAnsi="Arial Narrow" w:cs="Tahoma"/>
          <w:sz w:val="26"/>
          <w:szCs w:val="26"/>
        </w:rPr>
        <w:t xml:space="preserve">, pues ellas son universales y son establecidas por el Ministerio de Salud. </w:t>
      </w:r>
    </w:p>
    <w:p w:rsidR="00B46477" w:rsidRPr="001F28BB" w:rsidRDefault="00B46477" w:rsidP="001F28BB">
      <w:pPr>
        <w:spacing w:line="276" w:lineRule="auto"/>
        <w:ind w:firstLine="900"/>
        <w:jc w:val="both"/>
        <w:rPr>
          <w:rFonts w:ascii="Arial Narrow" w:hAnsi="Arial Narrow" w:cs="Tahoma"/>
          <w:sz w:val="26"/>
          <w:szCs w:val="26"/>
        </w:rPr>
      </w:pPr>
    </w:p>
    <w:p w:rsidR="00B46477" w:rsidRPr="001F28BB" w:rsidRDefault="00B46477" w:rsidP="001F28BB">
      <w:pPr>
        <w:spacing w:line="276" w:lineRule="auto"/>
        <w:ind w:firstLine="900"/>
        <w:jc w:val="both"/>
        <w:rPr>
          <w:rFonts w:ascii="Arial Narrow" w:hAnsi="Arial Narrow" w:cs="Tahoma"/>
          <w:sz w:val="26"/>
          <w:szCs w:val="26"/>
        </w:rPr>
      </w:pPr>
      <w:r w:rsidRPr="001F28BB">
        <w:rPr>
          <w:rFonts w:ascii="Arial Narrow" w:hAnsi="Arial Narrow" w:cs="Tahoma"/>
          <w:sz w:val="26"/>
          <w:szCs w:val="26"/>
        </w:rPr>
        <w:t>Esta forma de contratación, está legitimada por la Ley 789 de 2003, artículo 16, que modificó la Ley 21 de 1982.</w:t>
      </w:r>
    </w:p>
    <w:p w:rsidR="006D4701" w:rsidRPr="001F28BB" w:rsidRDefault="006D4701" w:rsidP="001F28BB">
      <w:pPr>
        <w:spacing w:line="276" w:lineRule="auto"/>
        <w:ind w:firstLine="900"/>
        <w:jc w:val="both"/>
        <w:rPr>
          <w:rFonts w:ascii="Arial Narrow" w:hAnsi="Arial Narrow" w:cs="Tahoma"/>
          <w:sz w:val="26"/>
          <w:szCs w:val="26"/>
        </w:rPr>
      </w:pPr>
    </w:p>
    <w:p w:rsidR="0059122D" w:rsidRPr="001F28BB" w:rsidRDefault="0059122D" w:rsidP="001F28BB">
      <w:pPr>
        <w:spacing w:line="276" w:lineRule="auto"/>
        <w:ind w:firstLine="900"/>
        <w:jc w:val="both"/>
        <w:rPr>
          <w:rFonts w:ascii="Arial Narrow" w:hAnsi="Arial Narrow" w:cs="Tahoma"/>
          <w:b/>
          <w:i/>
          <w:color w:val="FF0000"/>
          <w:sz w:val="26"/>
          <w:szCs w:val="26"/>
          <w:lang w:eastAsia="es-CO"/>
        </w:rPr>
      </w:pPr>
      <w:r w:rsidRPr="001F28BB">
        <w:rPr>
          <w:rFonts w:ascii="Arial Narrow" w:hAnsi="Arial Narrow" w:cs="Tahoma"/>
          <w:b/>
          <w:i/>
          <w:sz w:val="26"/>
          <w:szCs w:val="26"/>
          <w:lang w:eastAsia="es-CO"/>
        </w:rPr>
        <w:t xml:space="preserve">III. </w:t>
      </w:r>
      <w:r w:rsidR="00B46477" w:rsidRPr="001F28BB">
        <w:rPr>
          <w:rFonts w:ascii="Arial Narrow" w:hAnsi="Arial Narrow" w:cs="Tahoma"/>
          <w:b/>
          <w:i/>
          <w:sz w:val="26"/>
          <w:szCs w:val="26"/>
          <w:lang w:eastAsia="es-CO"/>
        </w:rPr>
        <w:t>APELACIÓN</w:t>
      </w:r>
    </w:p>
    <w:p w:rsidR="0059122D" w:rsidRPr="001F28BB" w:rsidRDefault="0059122D" w:rsidP="001F28BB">
      <w:pPr>
        <w:pStyle w:val="Sinespaciado"/>
        <w:spacing w:line="276" w:lineRule="auto"/>
        <w:rPr>
          <w:rFonts w:ascii="Arial Narrow" w:hAnsi="Arial Narrow"/>
          <w:sz w:val="26"/>
          <w:szCs w:val="26"/>
          <w:lang w:eastAsia="es-CO"/>
        </w:rPr>
      </w:pPr>
    </w:p>
    <w:p w:rsidR="00F10591" w:rsidRPr="001F28BB" w:rsidRDefault="00B46477" w:rsidP="001F28BB">
      <w:pPr>
        <w:shd w:val="clear" w:color="auto" w:fill="FFFFFF"/>
        <w:spacing w:line="276" w:lineRule="auto"/>
        <w:ind w:firstLine="851"/>
        <w:jc w:val="both"/>
        <w:rPr>
          <w:rFonts w:ascii="Arial Narrow" w:hAnsi="Arial Narrow" w:cs="Tahoma"/>
          <w:iCs/>
          <w:color w:val="000000"/>
          <w:sz w:val="26"/>
          <w:szCs w:val="26"/>
          <w:lang w:val="es-MX" w:eastAsia="es-CO"/>
        </w:rPr>
      </w:pPr>
      <w:r w:rsidRPr="001F28BB">
        <w:rPr>
          <w:rFonts w:ascii="Arial Narrow" w:hAnsi="Arial Narrow" w:cs="Tahoma"/>
          <w:iCs/>
          <w:color w:val="000000"/>
          <w:sz w:val="26"/>
          <w:szCs w:val="26"/>
          <w:lang w:val="es-MX" w:eastAsia="es-CO"/>
        </w:rPr>
        <w:t xml:space="preserve">La procuradora judicial de la parte actora interpuso y sustento recurso de apelación, indicando que el fallo desconoce varios precedentes del Tribunal de Descongestión de Cali, que en casos similares al presente </w:t>
      </w:r>
      <w:r w:rsidR="00331F79" w:rsidRPr="001F28BB">
        <w:rPr>
          <w:rFonts w:ascii="Arial Narrow" w:hAnsi="Arial Narrow" w:cs="Tahoma"/>
          <w:iCs/>
          <w:color w:val="000000"/>
          <w:sz w:val="26"/>
          <w:szCs w:val="26"/>
          <w:lang w:val="es-MX" w:eastAsia="es-CO"/>
        </w:rPr>
        <w:t>h</w:t>
      </w:r>
      <w:r w:rsidRPr="001F28BB">
        <w:rPr>
          <w:rFonts w:ascii="Arial Narrow" w:hAnsi="Arial Narrow" w:cs="Tahoma"/>
          <w:iCs/>
          <w:color w:val="000000"/>
          <w:sz w:val="26"/>
          <w:szCs w:val="26"/>
          <w:lang w:val="es-MX" w:eastAsia="es-CO"/>
        </w:rPr>
        <w:t xml:space="preserve">a decidido </w:t>
      </w:r>
      <w:r w:rsidR="00331F79" w:rsidRPr="001F28BB">
        <w:rPr>
          <w:rFonts w:ascii="Arial Narrow" w:hAnsi="Arial Narrow" w:cs="Tahoma"/>
          <w:iCs/>
          <w:color w:val="000000"/>
          <w:sz w:val="26"/>
          <w:szCs w:val="26"/>
          <w:lang w:val="es-MX" w:eastAsia="es-CO"/>
        </w:rPr>
        <w:t>de manera favorable a las pretensiones de los demandantes.</w:t>
      </w:r>
      <w:r w:rsidR="00F10591" w:rsidRPr="001F28BB">
        <w:rPr>
          <w:rFonts w:ascii="Arial Narrow" w:hAnsi="Arial Narrow" w:cs="Tahoma"/>
          <w:iCs/>
          <w:color w:val="000000"/>
          <w:sz w:val="26"/>
          <w:szCs w:val="26"/>
          <w:lang w:val="es-MX" w:eastAsia="es-CO"/>
        </w:rPr>
        <w:t xml:space="preserve"> Destaca </w:t>
      </w:r>
      <w:r w:rsidR="00A47CC2" w:rsidRPr="001F28BB">
        <w:rPr>
          <w:rFonts w:ascii="Arial Narrow" w:hAnsi="Arial Narrow" w:cs="Tahoma"/>
          <w:iCs/>
          <w:color w:val="000000"/>
          <w:sz w:val="26"/>
          <w:szCs w:val="26"/>
          <w:lang w:val="es-MX" w:eastAsia="es-CO"/>
        </w:rPr>
        <w:t>que,</w:t>
      </w:r>
      <w:r w:rsidR="00F10591" w:rsidRPr="001F28BB">
        <w:rPr>
          <w:rFonts w:ascii="Arial Narrow" w:hAnsi="Arial Narrow" w:cs="Tahoma"/>
          <w:iCs/>
          <w:color w:val="000000"/>
          <w:sz w:val="26"/>
          <w:szCs w:val="26"/>
          <w:lang w:val="es-MX" w:eastAsia="es-CO"/>
        </w:rPr>
        <w:t xml:space="preserve"> si bien las Cajas de Compensación Familiar están facultadas por ley para contratar, en el caso puntual se desbordó tal facultad y se llegó, por primacía de la realidad, a un contrato de trabajo.</w:t>
      </w:r>
    </w:p>
    <w:p w:rsidR="00F10591" w:rsidRPr="001F28BB" w:rsidRDefault="00F10591" w:rsidP="001F28BB">
      <w:pPr>
        <w:shd w:val="clear" w:color="auto" w:fill="FFFFFF"/>
        <w:spacing w:line="276" w:lineRule="auto"/>
        <w:ind w:firstLine="851"/>
        <w:jc w:val="both"/>
        <w:rPr>
          <w:rFonts w:ascii="Arial Narrow" w:hAnsi="Arial Narrow" w:cs="Tahoma"/>
          <w:iCs/>
          <w:color w:val="000000"/>
          <w:sz w:val="26"/>
          <w:szCs w:val="26"/>
          <w:lang w:val="es-MX" w:eastAsia="es-CO"/>
        </w:rPr>
      </w:pPr>
    </w:p>
    <w:p w:rsidR="004C4A0B" w:rsidRPr="001F28BB" w:rsidRDefault="00F10591" w:rsidP="001F28BB">
      <w:pPr>
        <w:shd w:val="clear" w:color="auto" w:fill="FFFFFF"/>
        <w:spacing w:line="276" w:lineRule="auto"/>
        <w:ind w:firstLine="851"/>
        <w:jc w:val="both"/>
        <w:rPr>
          <w:rFonts w:ascii="Arial Narrow" w:hAnsi="Arial Narrow" w:cs="Tahoma"/>
          <w:iCs/>
          <w:color w:val="000000"/>
          <w:sz w:val="26"/>
          <w:szCs w:val="26"/>
          <w:lang w:val="es-MX" w:eastAsia="es-CO"/>
        </w:rPr>
      </w:pPr>
      <w:r w:rsidRPr="001F28BB">
        <w:rPr>
          <w:rFonts w:ascii="Arial Narrow" w:hAnsi="Arial Narrow" w:cs="Tahoma"/>
          <w:iCs/>
          <w:color w:val="000000"/>
          <w:sz w:val="26"/>
          <w:szCs w:val="26"/>
          <w:lang w:val="es-MX" w:eastAsia="es-CO"/>
        </w:rPr>
        <w:t>Refiere que en el contrato suscrito entre las entidades codemandadas, se avista que Comfamiliar daba el visto bueno en el personal contratado</w:t>
      </w:r>
      <w:r w:rsidR="0010764E" w:rsidRPr="001F28BB">
        <w:rPr>
          <w:rFonts w:ascii="Arial Narrow" w:hAnsi="Arial Narrow" w:cs="Tahoma"/>
          <w:iCs/>
          <w:color w:val="000000"/>
          <w:sz w:val="26"/>
          <w:szCs w:val="26"/>
          <w:lang w:val="es-MX" w:eastAsia="es-CO"/>
        </w:rPr>
        <w:t xml:space="preserve">, lo que desdice la autonomía, la cual </w:t>
      </w:r>
      <w:r w:rsidR="0010764E" w:rsidRPr="001F28BB">
        <w:rPr>
          <w:rFonts w:ascii="Arial Narrow" w:hAnsi="Arial Narrow" w:cs="Tahoma"/>
          <w:iCs/>
          <w:color w:val="000000"/>
          <w:sz w:val="26"/>
          <w:szCs w:val="26"/>
          <w:lang w:val="es-MX" w:eastAsia="es-CO"/>
        </w:rPr>
        <w:lastRenderedPageBreak/>
        <w:t>también se derrumba si se analiza el reglamento interno de trabajo de Comfamiliar, en el cual se establece el orden jerárquico de la entidad y figura el cargo de coordinador médico como miembro de</w:t>
      </w:r>
      <w:r w:rsidR="00E60544" w:rsidRPr="001F28BB">
        <w:rPr>
          <w:rFonts w:ascii="Arial Narrow" w:hAnsi="Arial Narrow" w:cs="Tahoma"/>
          <w:iCs/>
          <w:color w:val="000000"/>
          <w:sz w:val="26"/>
          <w:szCs w:val="26"/>
          <w:lang w:val="es-MX" w:eastAsia="es-CO"/>
        </w:rPr>
        <w:t xml:space="preserve"> </w:t>
      </w:r>
      <w:r w:rsidR="0010764E" w:rsidRPr="001F28BB">
        <w:rPr>
          <w:rFonts w:ascii="Arial Narrow" w:hAnsi="Arial Narrow" w:cs="Tahoma"/>
          <w:iCs/>
          <w:color w:val="000000"/>
          <w:sz w:val="26"/>
          <w:szCs w:val="26"/>
          <w:lang w:val="es-MX" w:eastAsia="es-CO"/>
        </w:rPr>
        <w:t>l</w:t>
      </w:r>
      <w:r w:rsidR="00E60544" w:rsidRPr="001F28BB">
        <w:rPr>
          <w:rFonts w:ascii="Arial Narrow" w:hAnsi="Arial Narrow" w:cs="Tahoma"/>
          <w:iCs/>
          <w:color w:val="000000"/>
          <w:sz w:val="26"/>
          <w:szCs w:val="26"/>
          <w:lang w:val="es-MX" w:eastAsia="es-CO"/>
        </w:rPr>
        <w:t xml:space="preserve">a estructura </w:t>
      </w:r>
      <w:r w:rsidR="00183E4B" w:rsidRPr="001F28BB">
        <w:rPr>
          <w:rFonts w:ascii="Arial Narrow" w:hAnsi="Arial Narrow" w:cs="Tahoma"/>
          <w:iCs/>
          <w:color w:val="000000"/>
          <w:sz w:val="26"/>
          <w:szCs w:val="26"/>
          <w:lang w:val="es-MX" w:eastAsia="es-CO"/>
        </w:rPr>
        <w:t>de Comfamiliar. Esta misma demandada era la que hacia las guías de atención médica, dirigía la logística de la clínica, ponía la papelería y los elementos para la prestación del servicio, además que era la que tenía la aprobación para ejecutar la prestación del servicio de salud.</w:t>
      </w:r>
      <w:r w:rsidR="00CD0137" w:rsidRPr="001F28BB">
        <w:rPr>
          <w:rFonts w:ascii="Arial Narrow" w:hAnsi="Arial Narrow" w:cs="Tahoma"/>
          <w:iCs/>
          <w:color w:val="000000"/>
          <w:sz w:val="26"/>
          <w:szCs w:val="26"/>
          <w:lang w:val="es-MX" w:eastAsia="es-CO"/>
        </w:rPr>
        <w:t xml:space="preserve"> Todas estas razones, en el sentir de la apoderada de la parte actora, son evidencia contundente de la existencia de una relación laboral del demandante con Comfamiliar</w:t>
      </w:r>
      <w:r w:rsidR="004C4A0B" w:rsidRPr="001F28BB">
        <w:rPr>
          <w:rFonts w:ascii="Arial Narrow" w:hAnsi="Arial Narrow" w:cs="Tahoma"/>
          <w:iCs/>
          <w:color w:val="000000"/>
          <w:sz w:val="26"/>
          <w:szCs w:val="26"/>
          <w:lang w:val="es-MX" w:eastAsia="es-CO"/>
        </w:rPr>
        <w:t>.</w:t>
      </w:r>
    </w:p>
    <w:p w:rsidR="004C4A0B" w:rsidRPr="001F28BB" w:rsidRDefault="004C4A0B" w:rsidP="001F28BB">
      <w:pPr>
        <w:shd w:val="clear" w:color="auto" w:fill="FFFFFF"/>
        <w:spacing w:line="276" w:lineRule="auto"/>
        <w:ind w:firstLine="851"/>
        <w:jc w:val="both"/>
        <w:rPr>
          <w:rFonts w:ascii="Arial Narrow" w:hAnsi="Arial Narrow" w:cs="Tahoma"/>
          <w:iCs/>
          <w:color w:val="000000"/>
          <w:sz w:val="26"/>
          <w:szCs w:val="26"/>
          <w:lang w:val="es-MX" w:eastAsia="es-CO"/>
        </w:rPr>
      </w:pPr>
    </w:p>
    <w:p w:rsidR="0076566F" w:rsidRPr="001F28BB" w:rsidRDefault="0076566F" w:rsidP="001F28BB">
      <w:pPr>
        <w:tabs>
          <w:tab w:val="left" w:pos="0"/>
          <w:tab w:val="left" w:pos="8647"/>
        </w:tabs>
        <w:suppressAutoHyphens/>
        <w:spacing w:line="276" w:lineRule="auto"/>
        <w:ind w:firstLine="900"/>
        <w:jc w:val="both"/>
        <w:rPr>
          <w:rFonts w:ascii="Arial Narrow" w:hAnsi="Arial Narrow" w:cs="Tahoma"/>
          <w:sz w:val="26"/>
          <w:szCs w:val="26"/>
        </w:rPr>
      </w:pPr>
      <w:r w:rsidRPr="001F28BB">
        <w:rPr>
          <w:rFonts w:ascii="Arial Narrow" w:hAnsi="Arial Narrow" w:cs="Tahoma"/>
          <w:b/>
          <w:i/>
          <w:sz w:val="26"/>
          <w:szCs w:val="26"/>
        </w:rPr>
        <w:t>IV. ALEGATOS EN ESTA INSTANCIA</w:t>
      </w:r>
      <w:r w:rsidRPr="001F28BB">
        <w:rPr>
          <w:rFonts w:ascii="Arial Narrow" w:hAnsi="Arial Narrow" w:cs="Tahoma"/>
          <w:sz w:val="26"/>
          <w:szCs w:val="26"/>
        </w:rPr>
        <w:t>:</w:t>
      </w:r>
    </w:p>
    <w:p w:rsidR="0076566F" w:rsidRPr="001F28BB" w:rsidRDefault="0076566F" w:rsidP="001F28BB">
      <w:pPr>
        <w:pStyle w:val="Sinespaciado"/>
        <w:spacing w:line="276" w:lineRule="auto"/>
        <w:rPr>
          <w:rFonts w:ascii="Arial Narrow" w:hAnsi="Arial Narrow"/>
          <w:sz w:val="26"/>
          <w:szCs w:val="26"/>
        </w:rPr>
      </w:pPr>
    </w:p>
    <w:p w:rsidR="0076566F" w:rsidRPr="001F28BB" w:rsidRDefault="0076566F" w:rsidP="001F28BB">
      <w:pPr>
        <w:pStyle w:val="Sinespaciado"/>
        <w:spacing w:line="276" w:lineRule="auto"/>
        <w:ind w:firstLine="708"/>
        <w:jc w:val="both"/>
        <w:rPr>
          <w:rFonts w:ascii="Arial Narrow" w:hAnsi="Arial Narrow"/>
          <w:sz w:val="26"/>
          <w:szCs w:val="26"/>
        </w:rPr>
      </w:pPr>
      <w:r w:rsidRPr="001F28BB">
        <w:rPr>
          <w:rFonts w:ascii="Arial Narrow" w:hAnsi="Arial Narrow"/>
          <w:sz w:val="26"/>
          <w:szCs w:val="26"/>
        </w:rPr>
        <w:t xml:space="preserve">En este estado de la diligencia y antes de que la Colegiatura, </w:t>
      </w:r>
      <w:r w:rsidR="007C04E6" w:rsidRPr="001F28BB">
        <w:rPr>
          <w:rFonts w:ascii="Arial Narrow" w:hAnsi="Arial Narrow"/>
          <w:sz w:val="26"/>
          <w:szCs w:val="26"/>
        </w:rPr>
        <w:t xml:space="preserve">proceda a decidir lo de su competencia, </w:t>
      </w:r>
      <w:r w:rsidRPr="001F28BB">
        <w:rPr>
          <w:rFonts w:ascii="Arial Narrow" w:hAnsi="Arial Narrow"/>
          <w:sz w:val="26"/>
          <w:szCs w:val="26"/>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1F28BB">
          <w:rPr>
            <w:rFonts w:ascii="Arial Narrow" w:hAnsi="Arial Narrow"/>
            <w:sz w:val="26"/>
            <w:szCs w:val="26"/>
          </w:rPr>
          <w:t>66 A</w:t>
        </w:r>
      </w:smartTag>
      <w:r w:rsidRPr="001F28BB">
        <w:rPr>
          <w:rFonts w:ascii="Arial Narrow" w:hAnsi="Arial Narrow"/>
          <w:sz w:val="26"/>
          <w:szCs w:val="26"/>
        </w:rPr>
        <w:t xml:space="preserve"> CPLSS.).</w:t>
      </w:r>
    </w:p>
    <w:p w:rsidR="0076566F" w:rsidRPr="001F28BB" w:rsidRDefault="0076566F" w:rsidP="001F28BB">
      <w:pPr>
        <w:pStyle w:val="Sinespaciado"/>
        <w:spacing w:line="276" w:lineRule="auto"/>
        <w:rPr>
          <w:rFonts w:ascii="Arial Narrow" w:hAnsi="Arial Narrow"/>
          <w:sz w:val="26"/>
          <w:szCs w:val="26"/>
        </w:rPr>
      </w:pPr>
    </w:p>
    <w:p w:rsidR="0076566F" w:rsidRPr="001F28BB" w:rsidRDefault="0076566F" w:rsidP="001F28BB">
      <w:pPr>
        <w:pStyle w:val="Sinespaciado"/>
        <w:spacing w:line="276" w:lineRule="auto"/>
        <w:ind w:firstLine="708"/>
        <w:jc w:val="both"/>
        <w:rPr>
          <w:rFonts w:ascii="Arial Narrow" w:hAnsi="Arial Narrow"/>
          <w:sz w:val="26"/>
          <w:szCs w:val="26"/>
        </w:rPr>
      </w:pPr>
      <w:r w:rsidRPr="001F28BB">
        <w:rPr>
          <w:rFonts w:ascii="Arial Narrow" w:hAnsi="Arial Narrow"/>
          <w:sz w:val="26"/>
          <w:szCs w:val="26"/>
        </w:rPr>
        <w:t xml:space="preserve">Escuchadas las anteriores intervenciones que en síntesis reflejan los puntos debatidos por los integrantes de la Sala, se procede a decidir </w:t>
      </w:r>
      <w:r w:rsidR="007C04E6" w:rsidRPr="001F28BB">
        <w:rPr>
          <w:rFonts w:ascii="Arial Narrow" w:hAnsi="Arial Narrow"/>
          <w:sz w:val="26"/>
          <w:szCs w:val="26"/>
        </w:rPr>
        <w:t>lo que corresponda, previas las siguientes:</w:t>
      </w:r>
    </w:p>
    <w:p w:rsidR="00CC6443" w:rsidRPr="001F28BB" w:rsidRDefault="00CC6443" w:rsidP="001F28BB">
      <w:pPr>
        <w:shd w:val="clear" w:color="auto" w:fill="FFFFFF"/>
        <w:spacing w:line="276" w:lineRule="auto"/>
        <w:ind w:firstLine="851"/>
        <w:jc w:val="both"/>
        <w:rPr>
          <w:rFonts w:ascii="Arial Narrow" w:hAnsi="Arial Narrow" w:cs="Tahoma"/>
          <w:iCs/>
          <w:color w:val="000000"/>
          <w:sz w:val="26"/>
          <w:szCs w:val="26"/>
          <w:lang w:val="es-MX" w:eastAsia="es-CO"/>
        </w:rPr>
      </w:pPr>
    </w:p>
    <w:p w:rsidR="00CC6443" w:rsidRPr="001F28BB" w:rsidRDefault="00CC6443" w:rsidP="001F28BB">
      <w:pPr>
        <w:shd w:val="clear" w:color="auto" w:fill="FFFFFF"/>
        <w:spacing w:line="276" w:lineRule="auto"/>
        <w:ind w:firstLine="851"/>
        <w:jc w:val="both"/>
        <w:rPr>
          <w:rFonts w:ascii="Arial Narrow" w:hAnsi="Arial Narrow" w:cs="Tahoma"/>
          <w:b/>
          <w:i/>
          <w:iCs/>
          <w:color w:val="000000"/>
          <w:sz w:val="26"/>
          <w:szCs w:val="26"/>
          <w:lang w:val="es-MX" w:eastAsia="es-CO"/>
        </w:rPr>
      </w:pPr>
      <w:r w:rsidRPr="001F28BB">
        <w:rPr>
          <w:rFonts w:ascii="Arial Narrow" w:hAnsi="Arial Narrow" w:cs="Tahoma"/>
          <w:b/>
          <w:i/>
          <w:iCs/>
          <w:color w:val="000000"/>
          <w:sz w:val="26"/>
          <w:szCs w:val="26"/>
          <w:lang w:val="es-MX" w:eastAsia="es-CO"/>
        </w:rPr>
        <w:t>V. CONSIDERACIONES</w:t>
      </w:r>
    </w:p>
    <w:p w:rsidR="00CC6443" w:rsidRPr="001F28BB" w:rsidRDefault="00CC6443" w:rsidP="001F28BB">
      <w:pPr>
        <w:shd w:val="clear" w:color="auto" w:fill="FFFFFF"/>
        <w:spacing w:line="276" w:lineRule="auto"/>
        <w:ind w:firstLine="851"/>
        <w:jc w:val="both"/>
        <w:rPr>
          <w:rFonts w:ascii="Arial Narrow" w:hAnsi="Arial Narrow" w:cs="Tahoma"/>
          <w:iCs/>
          <w:color w:val="000000"/>
          <w:sz w:val="26"/>
          <w:szCs w:val="26"/>
          <w:lang w:val="es-MX" w:eastAsia="es-CO"/>
        </w:rPr>
      </w:pPr>
    </w:p>
    <w:p w:rsidR="00181D67" w:rsidRPr="001F28BB" w:rsidRDefault="00181D67" w:rsidP="001F28BB">
      <w:pPr>
        <w:shd w:val="clear" w:color="auto" w:fill="FFFFFF"/>
        <w:tabs>
          <w:tab w:val="left" w:pos="5197"/>
        </w:tabs>
        <w:spacing w:line="276" w:lineRule="auto"/>
        <w:ind w:firstLine="851"/>
        <w:jc w:val="both"/>
        <w:rPr>
          <w:rFonts w:ascii="Arial Narrow" w:hAnsi="Arial Narrow" w:cs="Tahoma"/>
          <w:b/>
          <w:i/>
          <w:sz w:val="26"/>
          <w:szCs w:val="26"/>
        </w:rPr>
      </w:pPr>
      <w:r w:rsidRPr="001F28BB">
        <w:rPr>
          <w:rFonts w:ascii="Arial Narrow" w:hAnsi="Arial Narrow" w:cs="Tahoma"/>
          <w:b/>
          <w:i/>
          <w:sz w:val="26"/>
          <w:szCs w:val="26"/>
        </w:rPr>
        <w:t>Del problema jurídico.</w:t>
      </w:r>
    </w:p>
    <w:p w:rsidR="00503737" w:rsidRPr="001F28BB" w:rsidRDefault="00503737" w:rsidP="001F28BB">
      <w:pPr>
        <w:pStyle w:val="Sinespaciado"/>
        <w:spacing w:line="276" w:lineRule="auto"/>
        <w:rPr>
          <w:rFonts w:ascii="Arial Narrow" w:hAnsi="Arial Narrow"/>
          <w:sz w:val="26"/>
          <w:szCs w:val="26"/>
        </w:rPr>
      </w:pPr>
    </w:p>
    <w:p w:rsidR="00D33B06" w:rsidRPr="001F28BB" w:rsidRDefault="00D33B06" w:rsidP="001F28BB">
      <w:pPr>
        <w:shd w:val="clear" w:color="auto" w:fill="FFFFFF"/>
        <w:tabs>
          <w:tab w:val="left" w:pos="5197"/>
        </w:tabs>
        <w:spacing w:line="276" w:lineRule="auto"/>
        <w:ind w:firstLine="851"/>
        <w:jc w:val="both"/>
        <w:rPr>
          <w:rFonts w:ascii="Arial Narrow" w:hAnsi="Arial Narrow" w:cs="Tahoma"/>
          <w:color w:val="000000"/>
          <w:sz w:val="26"/>
          <w:szCs w:val="26"/>
          <w:lang w:eastAsia="es-CO"/>
        </w:rPr>
      </w:pPr>
      <w:r w:rsidRPr="001F28BB">
        <w:rPr>
          <w:rFonts w:ascii="Arial Narrow" w:hAnsi="Arial Narrow" w:cs="Tahoma"/>
          <w:color w:val="000000"/>
          <w:sz w:val="26"/>
          <w:szCs w:val="26"/>
          <w:lang w:eastAsia="es-CO"/>
        </w:rPr>
        <w:t>Para desatar el recurso propuesto por la parte demandante, esta Sala planteará los siguientes interrogantes:</w:t>
      </w:r>
    </w:p>
    <w:p w:rsidR="00D33B06" w:rsidRPr="001F28BB" w:rsidRDefault="00D33B06" w:rsidP="001F28BB">
      <w:pPr>
        <w:shd w:val="clear" w:color="auto" w:fill="FFFFFF"/>
        <w:tabs>
          <w:tab w:val="left" w:pos="5197"/>
        </w:tabs>
        <w:spacing w:line="276" w:lineRule="auto"/>
        <w:ind w:firstLine="851"/>
        <w:jc w:val="both"/>
        <w:rPr>
          <w:rFonts w:ascii="Arial Narrow" w:hAnsi="Arial Narrow" w:cs="Tahoma"/>
          <w:color w:val="000000"/>
          <w:sz w:val="26"/>
          <w:szCs w:val="26"/>
          <w:lang w:eastAsia="es-CO"/>
        </w:rPr>
      </w:pPr>
    </w:p>
    <w:p w:rsidR="0076566F" w:rsidRPr="001F28BB" w:rsidRDefault="00C9692E" w:rsidP="001F28BB">
      <w:pPr>
        <w:shd w:val="clear" w:color="auto" w:fill="FFFFFF"/>
        <w:tabs>
          <w:tab w:val="left" w:pos="5197"/>
        </w:tabs>
        <w:spacing w:line="276" w:lineRule="auto"/>
        <w:ind w:firstLine="851"/>
        <w:jc w:val="both"/>
        <w:rPr>
          <w:rFonts w:ascii="Arial Narrow" w:hAnsi="Arial Narrow" w:cs="Tahoma"/>
          <w:i/>
          <w:color w:val="000000"/>
          <w:sz w:val="26"/>
          <w:szCs w:val="26"/>
          <w:lang w:eastAsia="es-CO"/>
        </w:rPr>
      </w:pPr>
      <w:r w:rsidRPr="001F28BB">
        <w:rPr>
          <w:rFonts w:ascii="Arial Narrow" w:hAnsi="Arial Narrow" w:cs="Tahoma"/>
          <w:i/>
          <w:color w:val="000000"/>
          <w:sz w:val="26"/>
          <w:szCs w:val="26"/>
          <w:lang w:eastAsia="es-CO"/>
        </w:rPr>
        <w:t>¿</w:t>
      </w:r>
      <w:r w:rsidR="00D33B06" w:rsidRPr="001F28BB">
        <w:rPr>
          <w:rFonts w:ascii="Arial Narrow" w:hAnsi="Arial Narrow" w:cs="Tahoma"/>
          <w:i/>
          <w:color w:val="000000"/>
          <w:sz w:val="26"/>
          <w:szCs w:val="26"/>
          <w:lang w:eastAsia="es-CO"/>
        </w:rPr>
        <w:t>Se configuró una relación laboral entre el demandante y Comfamiliar Risaralda</w:t>
      </w:r>
      <w:r w:rsidRPr="001F28BB">
        <w:rPr>
          <w:rFonts w:ascii="Arial Narrow" w:hAnsi="Arial Narrow" w:cs="Tahoma"/>
          <w:i/>
          <w:color w:val="000000"/>
          <w:sz w:val="26"/>
          <w:szCs w:val="26"/>
          <w:lang w:eastAsia="es-CO"/>
        </w:rPr>
        <w:t>?</w:t>
      </w:r>
    </w:p>
    <w:p w:rsidR="00D33B06" w:rsidRPr="001F28BB" w:rsidRDefault="00D33B06" w:rsidP="001F28BB">
      <w:pPr>
        <w:shd w:val="clear" w:color="auto" w:fill="FFFFFF"/>
        <w:tabs>
          <w:tab w:val="left" w:pos="5197"/>
        </w:tabs>
        <w:spacing w:line="276" w:lineRule="auto"/>
        <w:ind w:firstLine="851"/>
        <w:jc w:val="both"/>
        <w:rPr>
          <w:rFonts w:ascii="Arial Narrow" w:hAnsi="Arial Narrow" w:cs="Tahoma"/>
          <w:i/>
          <w:color w:val="000000"/>
          <w:sz w:val="26"/>
          <w:szCs w:val="26"/>
          <w:lang w:eastAsia="es-CO"/>
        </w:rPr>
      </w:pPr>
    </w:p>
    <w:p w:rsidR="00D33B06" w:rsidRPr="001F28BB" w:rsidRDefault="00D33B06" w:rsidP="001F28BB">
      <w:pPr>
        <w:shd w:val="clear" w:color="auto" w:fill="FFFFFF"/>
        <w:tabs>
          <w:tab w:val="left" w:pos="5197"/>
        </w:tabs>
        <w:spacing w:line="276" w:lineRule="auto"/>
        <w:ind w:firstLine="851"/>
        <w:jc w:val="both"/>
        <w:rPr>
          <w:rFonts w:ascii="Arial Narrow" w:hAnsi="Arial Narrow" w:cs="Tahoma"/>
          <w:i/>
          <w:color w:val="000000"/>
          <w:sz w:val="26"/>
          <w:szCs w:val="26"/>
          <w:lang w:eastAsia="es-CO"/>
        </w:rPr>
      </w:pPr>
      <w:r w:rsidRPr="001F28BB">
        <w:rPr>
          <w:rFonts w:ascii="Arial Narrow" w:hAnsi="Arial Narrow" w:cs="Tahoma"/>
          <w:i/>
          <w:color w:val="000000"/>
          <w:sz w:val="26"/>
          <w:szCs w:val="26"/>
          <w:lang w:eastAsia="es-CO"/>
        </w:rPr>
        <w:t xml:space="preserve">¿Actuó </w:t>
      </w:r>
      <w:proofErr w:type="spellStart"/>
      <w:r w:rsidRPr="001F28BB">
        <w:rPr>
          <w:rFonts w:ascii="Arial Narrow" w:hAnsi="Arial Narrow" w:cs="Tahoma"/>
          <w:i/>
          <w:color w:val="000000"/>
          <w:sz w:val="26"/>
          <w:szCs w:val="26"/>
          <w:lang w:eastAsia="es-CO"/>
        </w:rPr>
        <w:t>Aprosalud</w:t>
      </w:r>
      <w:proofErr w:type="spellEnd"/>
      <w:r w:rsidRPr="001F28BB">
        <w:rPr>
          <w:rFonts w:ascii="Arial Narrow" w:hAnsi="Arial Narrow" w:cs="Tahoma"/>
          <w:i/>
          <w:color w:val="000000"/>
          <w:sz w:val="26"/>
          <w:szCs w:val="26"/>
          <w:lang w:eastAsia="es-CO"/>
        </w:rPr>
        <w:t xml:space="preserve"> como simple intermediario, de encontrarse que efectivamente hubo una relación laboral entre el demandante y la codemandada Comfamiliar?</w:t>
      </w:r>
    </w:p>
    <w:p w:rsidR="00C9692E" w:rsidRPr="001F28BB" w:rsidRDefault="00C9692E" w:rsidP="001F28BB">
      <w:pPr>
        <w:shd w:val="clear" w:color="auto" w:fill="FFFFFF"/>
        <w:tabs>
          <w:tab w:val="left" w:pos="5197"/>
        </w:tabs>
        <w:spacing w:line="276" w:lineRule="auto"/>
        <w:ind w:firstLine="851"/>
        <w:jc w:val="both"/>
        <w:rPr>
          <w:rFonts w:ascii="Arial Narrow" w:hAnsi="Arial Narrow" w:cs="Tahoma"/>
          <w:i/>
          <w:color w:val="000000"/>
          <w:sz w:val="26"/>
          <w:szCs w:val="26"/>
          <w:lang w:eastAsia="es-CO"/>
        </w:rPr>
      </w:pPr>
    </w:p>
    <w:p w:rsidR="00181D67" w:rsidRPr="001F28BB" w:rsidRDefault="00181D67" w:rsidP="001F28BB">
      <w:pPr>
        <w:pStyle w:val="Sinespaciado"/>
        <w:spacing w:line="276" w:lineRule="auto"/>
        <w:ind w:firstLine="708"/>
        <w:jc w:val="both"/>
        <w:rPr>
          <w:rFonts w:ascii="Arial Narrow" w:hAnsi="Arial Narrow"/>
          <w:b/>
          <w:i/>
          <w:sz w:val="26"/>
          <w:szCs w:val="26"/>
          <w:lang w:eastAsia="en-US"/>
        </w:rPr>
      </w:pPr>
      <w:r w:rsidRPr="001F28BB">
        <w:rPr>
          <w:rFonts w:ascii="Arial Narrow" w:hAnsi="Arial Narrow"/>
          <w:b/>
          <w:i/>
          <w:sz w:val="26"/>
          <w:szCs w:val="26"/>
          <w:lang w:eastAsia="en-US"/>
        </w:rPr>
        <w:t>Desenvolvimiento de la problemática planteada</w:t>
      </w:r>
    </w:p>
    <w:p w:rsidR="003D5AF4" w:rsidRPr="001F28BB" w:rsidRDefault="003D5AF4" w:rsidP="001F28BB">
      <w:pPr>
        <w:pStyle w:val="Sinespaciado"/>
        <w:spacing w:line="276" w:lineRule="auto"/>
        <w:ind w:firstLine="708"/>
        <w:jc w:val="both"/>
        <w:rPr>
          <w:rFonts w:ascii="Arial Narrow" w:hAnsi="Arial Narrow"/>
          <w:b/>
          <w:i/>
          <w:sz w:val="26"/>
          <w:szCs w:val="26"/>
          <w:lang w:eastAsia="en-US"/>
        </w:rPr>
      </w:pPr>
    </w:p>
    <w:p w:rsidR="009E0C95" w:rsidRPr="001F28BB" w:rsidRDefault="009E0C95"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la existencia de un contrato de trabajo sin importar que se le hubiere denominado de forma diversa</w:t>
      </w:r>
      <w:r w:rsidR="00D33B06" w:rsidRPr="001F28BB">
        <w:rPr>
          <w:rFonts w:ascii="Arial Narrow" w:hAnsi="Arial Narrow"/>
          <w:sz w:val="26"/>
          <w:szCs w:val="26"/>
          <w:lang w:eastAsia="en-US"/>
        </w:rPr>
        <w:t xml:space="preserve">, en aplicación del principio de la </w:t>
      </w:r>
      <w:r w:rsidR="009F5F4B" w:rsidRPr="001F28BB">
        <w:rPr>
          <w:rFonts w:ascii="Arial Narrow" w:hAnsi="Arial Narrow"/>
          <w:sz w:val="26"/>
          <w:szCs w:val="26"/>
          <w:lang w:eastAsia="en-US"/>
        </w:rPr>
        <w:t>primacía</w:t>
      </w:r>
      <w:r w:rsidR="00D33B06" w:rsidRPr="001F28BB">
        <w:rPr>
          <w:rFonts w:ascii="Arial Narrow" w:hAnsi="Arial Narrow"/>
          <w:sz w:val="26"/>
          <w:szCs w:val="26"/>
          <w:lang w:eastAsia="en-US"/>
        </w:rPr>
        <w:t xml:space="preserve"> de la realidad</w:t>
      </w:r>
      <w:r w:rsidRPr="001F28BB">
        <w:rPr>
          <w:rFonts w:ascii="Arial Narrow" w:hAnsi="Arial Narrow"/>
          <w:sz w:val="26"/>
          <w:szCs w:val="26"/>
          <w:lang w:eastAsia="en-US"/>
        </w:rPr>
        <w:t xml:space="preserve">. </w:t>
      </w:r>
    </w:p>
    <w:p w:rsidR="009F5F4B" w:rsidRPr="001F28BB" w:rsidRDefault="009F5F4B" w:rsidP="001F28BB">
      <w:pPr>
        <w:pStyle w:val="Sinespaciado"/>
        <w:spacing w:line="276" w:lineRule="auto"/>
        <w:ind w:firstLine="708"/>
        <w:jc w:val="both"/>
        <w:rPr>
          <w:rFonts w:ascii="Arial Narrow" w:hAnsi="Arial Narrow"/>
          <w:sz w:val="26"/>
          <w:szCs w:val="26"/>
          <w:lang w:eastAsia="en-US"/>
        </w:rPr>
      </w:pPr>
    </w:p>
    <w:p w:rsidR="009F5F4B" w:rsidRPr="001F28BB" w:rsidRDefault="009F5F4B"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 xml:space="preserve">El artículo 24 del Estatuto </w:t>
      </w:r>
      <w:r w:rsidR="00C31537" w:rsidRPr="001F28BB">
        <w:rPr>
          <w:rFonts w:ascii="Arial Narrow" w:hAnsi="Arial Narrow"/>
          <w:sz w:val="26"/>
          <w:szCs w:val="26"/>
          <w:lang w:eastAsia="en-US"/>
        </w:rPr>
        <w:t>Laboral</w:t>
      </w:r>
      <w:r w:rsidRPr="001F28BB">
        <w:rPr>
          <w:rFonts w:ascii="Arial Narrow" w:hAnsi="Arial Narrow"/>
          <w:sz w:val="26"/>
          <w:szCs w:val="26"/>
          <w:lang w:eastAsia="en-US"/>
        </w:rPr>
        <w:t xml:space="preserve">, establece que </w:t>
      </w:r>
      <w:r w:rsidR="003228D6" w:rsidRPr="001F28BB">
        <w:rPr>
          <w:rFonts w:ascii="Arial Narrow" w:hAnsi="Arial Narrow"/>
          <w:sz w:val="26"/>
          <w:szCs w:val="26"/>
          <w:lang w:eastAsia="en-US"/>
        </w:rPr>
        <w:t xml:space="preserve">toda </w:t>
      </w:r>
      <w:r w:rsidR="00C31537" w:rsidRPr="001F28BB">
        <w:rPr>
          <w:rFonts w:ascii="Arial Narrow" w:hAnsi="Arial Narrow"/>
          <w:sz w:val="26"/>
          <w:szCs w:val="26"/>
          <w:lang w:eastAsia="en-US"/>
        </w:rPr>
        <w:t xml:space="preserve">prestación de un servicio </w:t>
      </w:r>
      <w:r w:rsidR="003228D6" w:rsidRPr="001F28BB">
        <w:rPr>
          <w:rFonts w:ascii="Arial Narrow" w:hAnsi="Arial Narrow"/>
          <w:sz w:val="26"/>
          <w:szCs w:val="26"/>
          <w:lang w:eastAsia="en-US"/>
        </w:rPr>
        <w:t xml:space="preserve">personal, se tendrá enmarcada en el curso de un contrato </w:t>
      </w:r>
      <w:r w:rsidR="00C31537" w:rsidRPr="001F28BB">
        <w:rPr>
          <w:rFonts w:ascii="Arial Narrow" w:hAnsi="Arial Narrow"/>
          <w:sz w:val="26"/>
          <w:szCs w:val="26"/>
          <w:lang w:eastAsia="en-US"/>
        </w:rPr>
        <w:t>de trabajo</w:t>
      </w:r>
      <w:r w:rsidR="003228D6" w:rsidRPr="001F28BB">
        <w:rPr>
          <w:rFonts w:ascii="Arial Narrow" w:hAnsi="Arial Narrow"/>
          <w:sz w:val="26"/>
          <w:szCs w:val="26"/>
          <w:lang w:eastAsia="en-US"/>
        </w:rPr>
        <w:t>, correspondiéndole a la parte demandada (presumido empleador), desvirtuar ello.</w:t>
      </w:r>
    </w:p>
    <w:p w:rsidR="00C31537" w:rsidRPr="001F28BB" w:rsidRDefault="00C31537" w:rsidP="001F28BB">
      <w:pPr>
        <w:pStyle w:val="Sinespaciado"/>
        <w:spacing w:line="276" w:lineRule="auto"/>
        <w:ind w:firstLine="708"/>
        <w:jc w:val="both"/>
        <w:rPr>
          <w:rFonts w:ascii="Arial Narrow" w:hAnsi="Arial Narrow"/>
          <w:sz w:val="26"/>
          <w:szCs w:val="26"/>
          <w:lang w:eastAsia="en-US"/>
        </w:rPr>
      </w:pPr>
    </w:p>
    <w:p w:rsidR="003228D6" w:rsidRPr="001F28BB" w:rsidRDefault="00C31537"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Ahora, atendiendo la naturaleza de la entidad que se señala como empleadora –</w:t>
      </w:r>
      <w:r w:rsidR="00895507">
        <w:rPr>
          <w:rFonts w:ascii="Arial Narrow" w:hAnsi="Arial Narrow"/>
          <w:sz w:val="26"/>
          <w:szCs w:val="26"/>
          <w:lang w:eastAsia="en-US"/>
        </w:rPr>
        <w:t xml:space="preserve"> </w:t>
      </w:r>
      <w:r w:rsidRPr="001F28BB">
        <w:rPr>
          <w:rFonts w:ascii="Arial Narrow" w:hAnsi="Arial Narrow"/>
          <w:sz w:val="26"/>
          <w:szCs w:val="26"/>
          <w:lang w:eastAsia="en-US"/>
        </w:rPr>
        <w:t>Caja de Compensación Familiar</w:t>
      </w:r>
      <w:r w:rsidR="00895507">
        <w:rPr>
          <w:rFonts w:ascii="Arial Narrow" w:hAnsi="Arial Narrow"/>
          <w:sz w:val="26"/>
          <w:szCs w:val="26"/>
          <w:lang w:eastAsia="en-US"/>
        </w:rPr>
        <w:t>–</w:t>
      </w:r>
      <w:r w:rsidRPr="001F28BB">
        <w:rPr>
          <w:rFonts w:ascii="Arial Narrow" w:hAnsi="Arial Narrow"/>
          <w:sz w:val="26"/>
          <w:szCs w:val="26"/>
          <w:lang w:eastAsia="en-US"/>
        </w:rPr>
        <w:t xml:space="preserve"> </w:t>
      </w:r>
      <w:r w:rsidR="00895507">
        <w:rPr>
          <w:rFonts w:ascii="Arial Narrow" w:hAnsi="Arial Narrow"/>
          <w:sz w:val="26"/>
          <w:szCs w:val="26"/>
          <w:lang w:eastAsia="en-US"/>
        </w:rPr>
        <w:t>e</w:t>
      </w:r>
      <w:r w:rsidRPr="001F28BB">
        <w:rPr>
          <w:rFonts w:ascii="Arial Narrow" w:hAnsi="Arial Narrow"/>
          <w:sz w:val="26"/>
          <w:szCs w:val="26"/>
          <w:lang w:eastAsia="en-US"/>
        </w:rPr>
        <w:t xml:space="preserve">s indispensable precisar que estas entidades, por autorización legal, tienen entre sus funciones la de prestar servicios en el marco del sistema de seguridad social, labor que pueden ejecutar de manera directa o valiéndose de </w:t>
      </w:r>
      <w:r w:rsidR="000C1796" w:rsidRPr="001F28BB">
        <w:rPr>
          <w:rFonts w:ascii="Arial Narrow" w:hAnsi="Arial Narrow"/>
          <w:i/>
          <w:sz w:val="26"/>
          <w:szCs w:val="26"/>
          <w:lang w:eastAsia="en-US"/>
        </w:rPr>
        <w:t>“</w:t>
      </w:r>
      <w:r w:rsidRPr="001F28BB">
        <w:rPr>
          <w:rFonts w:ascii="Arial Narrow" w:hAnsi="Arial Narrow"/>
          <w:i/>
          <w:sz w:val="26"/>
          <w:szCs w:val="26"/>
          <w:lang w:eastAsia="en-US"/>
        </w:rPr>
        <w:t xml:space="preserve">alianzas estratégicas con otras </w:t>
      </w:r>
      <w:r w:rsidRPr="001F28BB">
        <w:rPr>
          <w:rFonts w:ascii="Arial Narrow" w:hAnsi="Arial Narrow"/>
          <w:i/>
          <w:sz w:val="26"/>
          <w:szCs w:val="26"/>
          <w:lang w:eastAsia="en-US"/>
        </w:rPr>
        <w:lastRenderedPageBreak/>
        <w:t>Cajas de Compensación o a través de entidades especializadas públicas o privadas, conforme las disposiciones que regulen la materia</w:t>
      </w:r>
      <w:r w:rsidR="000C1796" w:rsidRPr="001F28BB">
        <w:rPr>
          <w:rFonts w:ascii="Arial Narrow" w:hAnsi="Arial Narrow"/>
          <w:i/>
          <w:sz w:val="26"/>
          <w:szCs w:val="26"/>
          <w:lang w:eastAsia="en-US"/>
        </w:rPr>
        <w:t xml:space="preserve">” </w:t>
      </w:r>
      <w:r w:rsidR="000C1796" w:rsidRPr="001F28BB">
        <w:rPr>
          <w:rFonts w:ascii="Arial Narrow" w:hAnsi="Arial Narrow"/>
          <w:sz w:val="26"/>
          <w:szCs w:val="26"/>
          <w:lang w:eastAsia="en-US"/>
        </w:rPr>
        <w:t>(art. 16 L. 789 de 2003 que modificó art. 41 Ley 21 de 1982)</w:t>
      </w:r>
      <w:r w:rsidRPr="001F28BB">
        <w:rPr>
          <w:rFonts w:ascii="Arial Narrow" w:hAnsi="Arial Narrow"/>
          <w:sz w:val="26"/>
          <w:szCs w:val="26"/>
          <w:lang w:eastAsia="en-US"/>
        </w:rPr>
        <w:t>.</w:t>
      </w:r>
    </w:p>
    <w:p w:rsidR="00D53112" w:rsidRPr="001F28BB" w:rsidRDefault="00D53112" w:rsidP="001F28BB">
      <w:pPr>
        <w:pStyle w:val="Sinespaciado"/>
        <w:spacing w:line="276" w:lineRule="auto"/>
        <w:ind w:firstLine="708"/>
        <w:jc w:val="both"/>
        <w:rPr>
          <w:rFonts w:ascii="Arial Narrow" w:hAnsi="Arial Narrow"/>
          <w:sz w:val="26"/>
          <w:szCs w:val="26"/>
          <w:lang w:eastAsia="en-US"/>
        </w:rPr>
      </w:pPr>
    </w:p>
    <w:p w:rsidR="004F26D2" w:rsidRPr="001F28BB" w:rsidRDefault="00D53112"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 xml:space="preserve">Esta norma autoriza </w:t>
      </w:r>
      <w:r w:rsidR="003033A0" w:rsidRPr="001F28BB">
        <w:rPr>
          <w:rFonts w:ascii="Arial Narrow" w:hAnsi="Arial Narrow"/>
          <w:sz w:val="26"/>
          <w:szCs w:val="26"/>
          <w:lang w:eastAsia="en-US"/>
        </w:rPr>
        <w:t xml:space="preserve">a las Cajas de Compensación Familiar a prestar el servicio de la seguridad social en salud, para lo cual pueden optar por varias opciones de organización. La primera de ellas, es la de prestar el servicio directamente, con personal, equipos e infraestructura propia, la segunda, que permite realizar alianzas estratégicas con otras Cajas de Compensación, lo que </w:t>
      </w:r>
      <w:r w:rsidR="004F26D2" w:rsidRPr="001F28BB">
        <w:rPr>
          <w:rFonts w:ascii="Arial Narrow" w:hAnsi="Arial Narrow"/>
          <w:sz w:val="26"/>
          <w:szCs w:val="26"/>
          <w:lang w:eastAsia="en-US"/>
        </w:rPr>
        <w:t>se traduce en una cooperación con otra entidad de similar características, en pro de alcanzar unos objetivos propios y la tercera opción que plantea el legislador, es que la entidad de compensación preste el servicio por medio de una entidad especializada pública o privada, posibilidad que se analizará con mayor severidad, pues es la que, en apariencia, se utilizó en el caso presente.</w:t>
      </w:r>
    </w:p>
    <w:p w:rsidR="004F26D2" w:rsidRPr="001F28BB" w:rsidRDefault="004F26D2" w:rsidP="001F28BB">
      <w:pPr>
        <w:pStyle w:val="Sinespaciado"/>
        <w:spacing w:line="276" w:lineRule="auto"/>
        <w:ind w:firstLine="708"/>
        <w:jc w:val="both"/>
        <w:rPr>
          <w:rFonts w:ascii="Arial Narrow" w:hAnsi="Arial Narrow"/>
          <w:sz w:val="26"/>
          <w:szCs w:val="26"/>
          <w:lang w:eastAsia="en-US"/>
        </w:rPr>
      </w:pPr>
    </w:p>
    <w:p w:rsidR="00EE4468" w:rsidRPr="001F28BB" w:rsidRDefault="004F26D2"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 xml:space="preserve">Cuando la ley indica que un organismo de compensación se puede valer de una entidad especializada pública o privada, está autorizando para que se </w:t>
      </w:r>
      <w:r w:rsidR="00D25137" w:rsidRPr="001F28BB">
        <w:rPr>
          <w:rFonts w:ascii="Arial Narrow" w:hAnsi="Arial Narrow"/>
          <w:sz w:val="26"/>
          <w:szCs w:val="26"/>
          <w:lang w:eastAsia="en-US"/>
        </w:rPr>
        <w:t>delegue</w:t>
      </w:r>
      <w:r w:rsidRPr="001F28BB">
        <w:rPr>
          <w:rFonts w:ascii="Arial Narrow" w:hAnsi="Arial Narrow"/>
          <w:sz w:val="26"/>
          <w:szCs w:val="26"/>
          <w:lang w:eastAsia="en-US"/>
        </w:rPr>
        <w:t xml:space="preserve"> en un tercero la realización y el cumplimiento de la aludida función de prestar servicios médico-asistenciales, tercero que </w:t>
      </w:r>
      <w:r w:rsidR="00EE4468" w:rsidRPr="001F28BB">
        <w:rPr>
          <w:rFonts w:ascii="Arial Narrow" w:hAnsi="Arial Narrow"/>
          <w:sz w:val="26"/>
          <w:szCs w:val="26"/>
          <w:lang w:eastAsia="en-US"/>
        </w:rPr>
        <w:t>deberá</w:t>
      </w:r>
      <w:r w:rsidRPr="001F28BB">
        <w:rPr>
          <w:rFonts w:ascii="Arial Narrow" w:hAnsi="Arial Narrow"/>
          <w:sz w:val="26"/>
          <w:szCs w:val="26"/>
          <w:lang w:eastAsia="en-US"/>
        </w:rPr>
        <w:t xml:space="preserve"> cumplirlos de manera independiente, con sus propios empleados, valiéndose de sus propios elementos y equipos de trabajo, fijando de manera autónoma la forma como ejecutará el servicio –hasta el punto que se encuentre regulado por la autoridad encargada del tema-, estableciendo los horarios o turnos que cada profesional del área deberá ejecutar e, incluso, con instalaciones hospitalarias que sean propias o que se administren de manera independiente a la Caja de Compensación. Esta interpretación y no otra es la que</w:t>
      </w:r>
      <w:r w:rsidR="00FC35C9">
        <w:rPr>
          <w:rFonts w:ascii="Arial Narrow" w:hAnsi="Arial Narrow"/>
          <w:sz w:val="26"/>
          <w:szCs w:val="26"/>
          <w:lang w:eastAsia="en-US"/>
        </w:rPr>
        <w:t>,</w:t>
      </w:r>
      <w:r w:rsidRPr="001F28BB">
        <w:rPr>
          <w:rFonts w:ascii="Arial Narrow" w:hAnsi="Arial Narrow"/>
          <w:sz w:val="26"/>
          <w:szCs w:val="26"/>
          <w:lang w:eastAsia="en-US"/>
        </w:rPr>
        <w:t xml:space="preserve"> en sentir de esta Colegiatura, debe dársele a la norma en comento, máxime en materia laboral, </w:t>
      </w:r>
      <w:r w:rsidR="00EE4468" w:rsidRPr="001F28BB">
        <w:rPr>
          <w:rFonts w:ascii="Arial Narrow" w:hAnsi="Arial Narrow"/>
          <w:sz w:val="26"/>
          <w:szCs w:val="26"/>
          <w:lang w:eastAsia="en-US"/>
        </w:rPr>
        <w:t>cuando son tantas las figuras jurídicas que se han utilizado para la elusión de los deberes laborales por parte de los patronos y para “tercerizar” las relaciones con los trabajadores.</w:t>
      </w:r>
    </w:p>
    <w:p w:rsidR="00EE4468" w:rsidRPr="001F28BB" w:rsidRDefault="00EE4468" w:rsidP="001F28BB">
      <w:pPr>
        <w:pStyle w:val="Sinespaciado"/>
        <w:spacing w:line="276" w:lineRule="auto"/>
        <w:ind w:firstLine="708"/>
        <w:jc w:val="both"/>
        <w:rPr>
          <w:rFonts w:ascii="Arial Narrow" w:hAnsi="Arial Narrow"/>
          <w:sz w:val="26"/>
          <w:szCs w:val="26"/>
          <w:lang w:eastAsia="en-US"/>
        </w:rPr>
      </w:pPr>
    </w:p>
    <w:p w:rsidR="00EE4468" w:rsidRPr="001F28BB" w:rsidRDefault="00EE4468"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Por ello, cualquier Caja de Compensación Familiar y terceros que obren por fuera del marco legal, tal como lo ha interpretado esta Sala, estará trasgrediendo de manera flagrante las facultades legales y estarán ocultando la verdadera existencia de un contrato de trabajo, lo que deberá llevar implícito las consecuencias pecuniarias correspondientes.</w:t>
      </w:r>
    </w:p>
    <w:p w:rsidR="00EE4468" w:rsidRPr="001F28BB" w:rsidRDefault="00EE4468" w:rsidP="001F28BB">
      <w:pPr>
        <w:pStyle w:val="Sinespaciado"/>
        <w:spacing w:line="276" w:lineRule="auto"/>
        <w:ind w:firstLine="708"/>
        <w:jc w:val="both"/>
        <w:rPr>
          <w:rFonts w:ascii="Arial Narrow" w:hAnsi="Arial Narrow"/>
          <w:sz w:val="26"/>
          <w:szCs w:val="26"/>
          <w:lang w:eastAsia="en-US"/>
        </w:rPr>
      </w:pPr>
    </w:p>
    <w:p w:rsidR="00352A35" w:rsidRPr="001F28BB" w:rsidRDefault="00EE4468"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De darse esta hipótesis, el tercero que presuntamente estaba actuando como prestador del servicio, en realidad se tendrá como un simple intermediario, tal como lo indica el artículo 35 de la Obra Sustantiva del Trabajo</w:t>
      </w:r>
      <w:r w:rsidR="00352A35" w:rsidRPr="001F28BB">
        <w:rPr>
          <w:rFonts w:ascii="Arial Narrow" w:hAnsi="Arial Narrow"/>
          <w:sz w:val="26"/>
          <w:szCs w:val="26"/>
          <w:lang w:eastAsia="en-US"/>
        </w:rPr>
        <w:t xml:space="preserve">, con las consecuencias que esa misma norma comporta, esto es, tenerlo como solidariamente responsable, junto con el verdadero empleador, de todos los salarios, prestaciones e indemnizaciones a que hubiere lugar. </w:t>
      </w:r>
    </w:p>
    <w:p w:rsidR="00352A35" w:rsidRPr="001F28BB" w:rsidRDefault="00352A35" w:rsidP="001F28BB">
      <w:pPr>
        <w:pStyle w:val="Sinespaciado"/>
        <w:spacing w:line="276" w:lineRule="auto"/>
        <w:ind w:firstLine="708"/>
        <w:jc w:val="both"/>
        <w:rPr>
          <w:rFonts w:ascii="Arial Narrow" w:hAnsi="Arial Narrow"/>
          <w:sz w:val="26"/>
          <w:szCs w:val="26"/>
          <w:lang w:eastAsia="en-US"/>
        </w:rPr>
      </w:pPr>
    </w:p>
    <w:p w:rsidR="00B06734" w:rsidRPr="001F28BB" w:rsidRDefault="00352A35"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 xml:space="preserve">En el caso puntual, se tiene que el señor Amaya Correal, en su condición de médico suscribió contrato de representación con </w:t>
      </w:r>
      <w:proofErr w:type="spellStart"/>
      <w:r w:rsidRPr="001F28BB">
        <w:rPr>
          <w:rFonts w:ascii="Arial Narrow" w:hAnsi="Arial Narrow"/>
          <w:sz w:val="26"/>
          <w:szCs w:val="26"/>
          <w:lang w:eastAsia="en-US"/>
        </w:rPr>
        <w:t>Aprosalud</w:t>
      </w:r>
      <w:proofErr w:type="spellEnd"/>
      <w:r w:rsidRPr="001F28BB">
        <w:rPr>
          <w:rFonts w:ascii="Arial Narrow" w:hAnsi="Arial Narrow"/>
          <w:sz w:val="26"/>
          <w:szCs w:val="26"/>
          <w:lang w:eastAsia="en-US"/>
        </w:rPr>
        <w:t xml:space="preserve"> el 1º de mayo de 2007 –</w:t>
      </w:r>
      <w:proofErr w:type="spellStart"/>
      <w:r w:rsidRPr="001F28BB">
        <w:rPr>
          <w:rFonts w:ascii="Arial Narrow" w:hAnsi="Arial Narrow"/>
          <w:sz w:val="26"/>
          <w:szCs w:val="26"/>
          <w:lang w:eastAsia="en-US"/>
        </w:rPr>
        <w:t>fl</w:t>
      </w:r>
      <w:proofErr w:type="spellEnd"/>
      <w:r w:rsidRPr="001F28BB">
        <w:rPr>
          <w:rFonts w:ascii="Arial Narrow" w:hAnsi="Arial Narrow"/>
          <w:sz w:val="26"/>
          <w:szCs w:val="26"/>
          <w:lang w:eastAsia="en-US"/>
        </w:rPr>
        <w:t xml:space="preserve">. 40 y 140 del expediente- con el fin de que ésta ejerza “la representación directa del REPRESENTADO ante las Entidades Promotoras de Salud, Instituciones Prestadoras de Servicios de Salud, y demás personas naturales o jurídicas para la prestación de sus servicios profesionales”. A su vez, la aludida entidad suscribió contratos de prestación de servicios con </w:t>
      </w:r>
      <w:proofErr w:type="spellStart"/>
      <w:r w:rsidRPr="001F28BB">
        <w:rPr>
          <w:rFonts w:ascii="Arial Narrow" w:hAnsi="Arial Narrow"/>
          <w:sz w:val="26"/>
          <w:szCs w:val="26"/>
          <w:lang w:eastAsia="en-US"/>
        </w:rPr>
        <w:t>Comfamiliar</w:t>
      </w:r>
      <w:proofErr w:type="spellEnd"/>
      <w:r w:rsidRPr="001F28BB">
        <w:rPr>
          <w:rFonts w:ascii="Arial Narrow" w:hAnsi="Arial Narrow"/>
          <w:sz w:val="26"/>
          <w:szCs w:val="26"/>
          <w:lang w:eastAsia="en-US"/>
        </w:rPr>
        <w:t xml:space="preserve"> Risaralda –</w:t>
      </w:r>
      <w:proofErr w:type="spellStart"/>
      <w:r w:rsidRPr="001F28BB">
        <w:rPr>
          <w:rFonts w:ascii="Arial Narrow" w:hAnsi="Arial Narrow"/>
          <w:sz w:val="26"/>
          <w:szCs w:val="26"/>
          <w:lang w:eastAsia="en-US"/>
        </w:rPr>
        <w:t>fls</w:t>
      </w:r>
      <w:proofErr w:type="spellEnd"/>
      <w:r w:rsidRPr="001F28BB">
        <w:rPr>
          <w:rFonts w:ascii="Arial Narrow" w:hAnsi="Arial Narrow"/>
          <w:sz w:val="26"/>
          <w:szCs w:val="26"/>
          <w:lang w:eastAsia="en-US"/>
        </w:rPr>
        <w:t>. 288 y 290-, los cuales tienen por objeto</w:t>
      </w:r>
      <w:r w:rsidR="0064619D" w:rsidRPr="001F28BB">
        <w:rPr>
          <w:rFonts w:ascii="Arial Narrow" w:hAnsi="Arial Narrow"/>
          <w:sz w:val="26"/>
          <w:szCs w:val="26"/>
          <w:lang w:eastAsia="en-US"/>
        </w:rPr>
        <w:t xml:space="preserve"> la prestación de servicios “en los diferentes campos de </w:t>
      </w:r>
      <w:r w:rsidR="0064619D" w:rsidRPr="001F28BB">
        <w:rPr>
          <w:rFonts w:ascii="Arial Narrow" w:hAnsi="Arial Narrow"/>
          <w:sz w:val="26"/>
          <w:szCs w:val="26"/>
          <w:lang w:eastAsia="en-US"/>
        </w:rPr>
        <w:lastRenderedPageBreak/>
        <w:t xml:space="preserve">la salud a COMFAMILIAR </w:t>
      </w:r>
      <w:r w:rsidR="00A47CC2" w:rsidRPr="001F28BB">
        <w:rPr>
          <w:rFonts w:ascii="Arial Narrow" w:hAnsi="Arial Narrow"/>
          <w:sz w:val="26"/>
          <w:szCs w:val="26"/>
          <w:lang w:eastAsia="en-US"/>
        </w:rPr>
        <w:t>RISARALDA a</w:t>
      </w:r>
      <w:r w:rsidR="0064619D" w:rsidRPr="001F28BB">
        <w:rPr>
          <w:rFonts w:ascii="Arial Narrow" w:hAnsi="Arial Narrow"/>
          <w:sz w:val="26"/>
          <w:szCs w:val="26"/>
          <w:lang w:eastAsia="en-US"/>
        </w:rPr>
        <w:t xml:space="preserve"> través de personal idóneo y calificado, de acuerdo con las condiciones de modo, tiempo y lugar contenidas en los anexos que hacen parte integrante de este contrato”. De la lectura de ambos convenios, se puede colegir de manera franca, que </w:t>
      </w:r>
      <w:proofErr w:type="spellStart"/>
      <w:r w:rsidR="0064619D" w:rsidRPr="001F28BB">
        <w:rPr>
          <w:rFonts w:ascii="Arial Narrow" w:hAnsi="Arial Narrow"/>
          <w:sz w:val="26"/>
          <w:szCs w:val="26"/>
          <w:lang w:eastAsia="en-US"/>
        </w:rPr>
        <w:t>Aprosalud</w:t>
      </w:r>
      <w:proofErr w:type="spellEnd"/>
      <w:r w:rsidR="0064619D" w:rsidRPr="001F28BB">
        <w:rPr>
          <w:rFonts w:ascii="Arial Narrow" w:hAnsi="Arial Narrow"/>
          <w:sz w:val="26"/>
          <w:szCs w:val="26"/>
          <w:lang w:eastAsia="en-US"/>
        </w:rPr>
        <w:t xml:space="preserve"> actúa en estos casos como una entidad que agrupa a los profesionales del área de la salud y, en virtud de un convenio, en este caso con Comfamiliar, los remite a que presten su fuerza laboral a una empresa usuaria. Esta actuación, en concepto de la Sala, es evidentemente una forma </w:t>
      </w:r>
      <w:r w:rsidR="00201F59" w:rsidRPr="001F28BB">
        <w:rPr>
          <w:rFonts w:ascii="Arial Narrow" w:hAnsi="Arial Narrow"/>
          <w:sz w:val="26"/>
          <w:szCs w:val="26"/>
          <w:lang w:eastAsia="en-US"/>
        </w:rPr>
        <w:t xml:space="preserve">de intermediación y no la actuación de un tercero –entidad especializada-, en quien Comfamiliar va a delegar la prestación del servicio de salud. Y tal conclusión se ratifica </w:t>
      </w:r>
      <w:r w:rsidR="00E35E73" w:rsidRPr="001F28BB">
        <w:rPr>
          <w:rFonts w:ascii="Arial Narrow" w:hAnsi="Arial Narrow"/>
          <w:sz w:val="26"/>
          <w:szCs w:val="26"/>
          <w:lang w:eastAsia="en-US"/>
        </w:rPr>
        <w:t>con</w:t>
      </w:r>
      <w:r w:rsidR="00201F59" w:rsidRPr="001F28BB">
        <w:rPr>
          <w:rFonts w:ascii="Arial Narrow" w:hAnsi="Arial Narrow"/>
          <w:sz w:val="26"/>
          <w:szCs w:val="26"/>
          <w:lang w:eastAsia="en-US"/>
        </w:rPr>
        <w:t xml:space="preserve"> otros </w:t>
      </w:r>
      <w:r w:rsidR="00E35E73" w:rsidRPr="001F28BB">
        <w:rPr>
          <w:rFonts w:ascii="Arial Narrow" w:hAnsi="Arial Narrow"/>
          <w:sz w:val="26"/>
          <w:szCs w:val="26"/>
          <w:lang w:eastAsia="en-US"/>
        </w:rPr>
        <w:t>medios</w:t>
      </w:r>
      <w:r w:rsidR="00201F59" w:rsidRPr="001F28BB">
        <w:rPr>
          <w:rFonts w:ascii="Arial Narrow" w:hAnsi="Arial Narrow"/>
          <w:sz w:val="26"/>
          <w:szCs w:val="26"/>
          <w:lang w:eastAsia="en-US"/>
        </w:rPr>
        <w:t>, como por ejemplo, que sea Comfamiliar quien suministre los elementos para desarrollar la labor, sea la clínica Comfamiliar –donde se prestó el servicio- de propiedad de la entidad demandada y administrada por esta, tal como lo relataron de manera diáfana todos los testigos y lo admitieron los representantes de las sociedades demandadas interrogados en la audiencia de trámite y juzgamiento</w:t>
      </w:r>
      <w:r w:rsidR="00B06734" w:rsidRPr="001F28BB">
        <w:rPr>
          <w:rFonts w:ascii="Arial Narrow" w:hAnsi="Arial Narrow"/>
          <w:sz w:val="26"/>
          <w:szCs w:val="26"/>
          <w:lang w:eastAsia="en-US"/>
        </w:rPr>
        <w:t xml:space="preserve">, aspectos estos que inevitablemente, dejan en entredicho la independencia que tenía </w:t>
      </w:r>
      <w:proofErr w:type="spellStart"/>
      <w:r w:rsidR="00B06734" w:rsidRPr="001F28BB">
        <w:rPr>
          <w:rFonts w:ascii="Arial Narrow" w:hAnsi="Arial Narrow"/>
          <w:sz w:val="26"/>
          <w:szCs w:val="26"/>
          <w:lang w:eastAsia="en-US"/>
        </w:rPr>
        <w:t>Aprosalud</w:t>
      </w:r>
      <w:proofErr w:type="spellEnd"/>
      <w:r w:rsidR="00B06734" w:rsidRPr="001F28BB">
        <w:rPr>
          <w:rFonts w:ascii="Arial Narrow" w:hAnsi="Arial Narrow"/>
          <w:sz w:val="26"/>
          <w:szCs w:val="26"/>
          <w:lang w:eastAsia="en-US"/>
        </w:rPr>
        <w:t xml:space="preserve"> para ejecutar el servicio y que, de un tajo, desdibujan la supuesta representación que hacían del acá demandante, develando infranqueablemente, la existencia de una relación laboral.</w:t>
      </w:r>
    </w:p>
    <w:p w:rsidR="00D25137" w:rsidRPr="001F28BB" w:rsidRDefault="00D25137" w:rsidP="001F28BB">
      <w:pPr>
        <w:pStyle w:val="Sinespaciado"/>
        <w:spacing w:line="276" w:lineRule="auto"/>
        <w:ind w:firstLine="708"/>
        <w:jc w:val="both"/>
        <w:rPr>
          <w:rFonts w:ascii="Arial Narrow" w:hAnsi="Arial Narrow"/>
          <w:sz w:val="26"/>
          <w:szCs w:val="26"/>
          <w:lang w:eastAsia="en-US"/>
        </w:rPr>
      </w:pPr>
    </w:p>
    <w:p w:rsidR="008D344D" w:rsidRPr="001F28BB" w:rsidRDefault="00B06734"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Tal conclusión, se afinca además, en las manifestaciones que hizo la represen</w:t>
      </w:r>
      <w:r w:rsidR="00AF257D" w:rsidRPr="001F28BB">
        <w:rPr>
          <w:rFonts w:ascii="Arial Narrow" w:hAnsi="Arial Narrow"/>
          <w:sz w:val="26"/>
          <w:szCs w:val="26"/>
          <w:lang w:eastAsia="en-US"/>
        </w:rPr>
        <w:t>tan</w:t>
      </w:r>
      <w:r w:rsidRPr="001F28BB">
        <w:rPr>
          <w:rFonts w:ascii="Arial Narrow" w:hAnsi="Arial Narrow"/>
          <w:sz w:val="26"/>
          <w:szCs w:val="26"/>
          <w:lang w:eastAsia="en-US"/>
        </w:rPr>
        <w:t>te legal de Comfamiliar Risaralda, cuando informó que parte del servicio de salud que se prestaba en la clínica Comfamiliar, era contratado directamente por la entidad, es decir, formaban parte de la planta de personal de la demandada</w:t>
      </w:r>
      <w:r w:rsidR="00414FC7" w:rsidRPr="001F28BB">
        <w:rPr>
          <w:rFonts w:ascii="Arial Narrow" w:hAnsi="Arial Narrow"/>
          <w:sz w:val="26"/>
          <w:szCs w:val="26"/>
          <w:lang w:eastAsia="en-US"/>
        </w:rPr>
        <w:t>, lo que sin d</w:t>
      </w:r>
      <w:r w:rsidR="00AF257D" w:rsidRPr="001F28BB">
        <w:rPr>
          <w:rFonts w:ascii="Arial Narrow" w:hAnsi="Arial Narrow"/>
          <w:sz w:val="26"/>
          <w:szCs w:val="26"/>
          <w:lang w:eastAsia="en-US"/>
        </w:rPr>
        <w:t>uda, deja sin asidero la forma de contratación que se surtió frente al acá demandante, amén que, para prestar un mismo servicio, se contrataban personas directamente y otras por medio de terceros</w:t>
      </w:r>
      <w:r w:rsidR="008D344D" w:rsidRPr="001F28BB">
        <w:rPr>
          <w:rFonts w:ascii="Arial Narrow" w:hAnsi="Arial Narrow"/>
          <w:sz w:val="26"/>
          <w:szCs w:val="26"/>
          <w:lang w:eastAsia="en-US"/>
        </w:rPr>
        <w:t>, resultando ello inexplicable</w:t>
      </w:r>
      <w:r w:rsidR="00AF257D" w:rsidRPr="001F28BB">
        <w:rPr>
          <w:rFonts w:ascii="Arial Narrow" w:hAnsi="Arial Narrow"/>
          <w:sz w:val="26"/>
          <w:szCs w:val="26"/>
          <w:lang w:eastAsia="en-US"/>
        </w:rPr>
        <w:t xml:space="preserve">. En este mismo interrogatorio, quien ejerció la representación legal de Comfamiliar afirmó que </w:t>
      </w:r>
      <w:r w:rsidR="00EC4788" w:rsidRPr="001F28BB">
        <w:rPr>
          <w:rFonts w:ascii="Arial Narrow" w:hAnsi="Arial Narrow"/>
          <w:sz w:val="26"/>
          <w:szCs w:val="26"/>
          <w:lang w:eastAsia="en-US"/>
        </w:rPr>
        <w:t>el coordinador del servicio de consulta al día, donde el demandante prestó de manera inicial sus servicios, era trabajador directo de Comfamiliar</w:t>
      </w:r>
      <w:r w:rsidR="00B802E3" w:rsidRPr="001F28BB">
        <w:rPr>
          <w:rFonts w:ascii="Arial Narrow" w:hAnsi="Arial Narrow"/>
          <w:sz w:val="26"/>
          <w:szCs w:val="26"/>
          <w:lang w:eastAsia="en-US"/>
        </w:rPr>
        <w:t xml:space="preserve"> y que éste era el encargado de coordinar y fijar las pautas para el desarrollo de la labor en esa dependencia</w:t>
      </w:r>
      <w:r w:rsidR="008D344D" w:rsidRPr="001F28BB">
        <w:rPr>
          <w:rFonts w:ascii="Arial Narrow" w:hAnsi="Arial Narrow"/>
          <w:sz w:val="26"/>
          <w:szCs w:val="26"/>
          <w:lang w:eastAsia="en-US"/>
        </w:rPr>
        <w:t xml:space="preserve">, lo que evidencia que la subordinación se ejerció directamente por esa entidad, por lo menos en el espacio en que el galeno demandante laboró en consulta al día y que, el resto del tiempo, que lo laboró en urgencias, si bien la persona que le daba órdenes –Dr. Cobo- pertenecía a </w:t>
      </w:r>
      <w:proofErr w:type="spellStart"/>
      <w:r w:rsidR="008D344D" w:rsidRPr="001F28BB">
        <w:rPr>
          <w:rFonts w:ascii="Arial Narrow" w:hAnsi="Arial Narrow"/>
          <w:sz w:val="26"/>
          <w:szCs w:val="26"/>
          <w:lang w:eastAsia="en-US"/>
        </w:rPr>
        <w:t>Aprosalud</w:t>
      </w:r>
      <w:proofErr w:type="spellEnd"/>
      <w:r w:rsidR="008D344D" w:rsidRPr="001F28BB">
        <w:rPr>
          <w:rFonts w:ascii="Arial Narrow" w:hAnsi="Arial Narrow"/>
          <w:sz w:val="26"/>
          <w:szCs w:val="26"/>
          <w:lang w:eastAsia="en-US"/>
        </w:rPr>
        <w:t>, la  independencia que esto pretendía dar, desaparece cuando se analiza todo el tema de la infraestructura, equipos y demás medios necesarios para ejercer la labor.</w:t>
      </w:r>
    </w:p>
    <w:p w:rsidR="008D344D" w:rsidRPr="001F28BB" w:rsidRDefault="008D344D" w:rsidP="001F28BB">
      <w:pPr>
        <w:pStyle w:val="Sinespaciado"/>
        <w:spacing w:line="276" w:lineRule="auto"/>
        <w:ind w:firstLine="708"/>
        <w:jc w:val="both"/>
        <w:rPr>
          <w:rFonts w:ascii="Arial Narrow" w:hAnsi="Arial Narrow"/>
          <w:sz w:val="26"/>
          <w:szCs w:val="26"/>
          <w:lang w:eastAsia="en-US"/>
        </w:rPr>
      </w:pPr>
    </w:p>
    <w:p w:rsidR="00B06734" w:rsidRPr="001F28BB" w:rsidRDefault="008D344D"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 xml:space="preserve">Como refuerzo de lo colegido por esta Corporación, se tiene finalmente el contrato de prestación de servicios que suscribieron las sociedades codemandadas, el cual fue citado párrafos atrás, en el que se indica en la cláusula segunda, las obligaciones del contratistas, encontrándose en el literal A) con la siguiente exigencia: “Prestar los servicios de salud objeto del presente contrato con personal idóneo y calificado, </w:t>
      </w:r>
      <w:r w:rsidRPr="001F28BB">
        <w:rPr>
          <w:rFonts w:ascii="Arial Narrow" w:hAnsi="Arial Narrow"/>
          <w:b/>
          <w:sz w:val="26"/>
          <w:szCs w:val="26"/>
          <w:u w:val="single"/>
          <w:lang w:eastAsia="en-US"/>
        </w:rPr>
        <w:t>previamente conocido y autorizado por EL CONTRATANTE</w:t>
      </w:r>
      <w:r w:rsidRPr="001F28BB">
        <w:rPr>
          <w:rFonts w:ascii="Arial Narrow" w:hAnsi="Arial Narrow"/>
          <w:sz w:val="26"/>
          <w:szCs w:val="26"/>
          <w:lang w:eastAsia="en-US"/>
        </w:rPr>
        <w:t xml:space="preserve">” (negrillas y subrayas del Despacho). Resulta inadmisible, que se pretenda alegar la independencia de los trabajadores y de la sociedad </w:t>
      </w:r>
      <w:proofErr w:type="spellStart"/>
      <w:r w:rsidRPr="001F28BB">
        <w:rPr>
          <w:rFonts w:ascii="Arial Narrow" w:hAnsi="Arial Narrow"/>
          <w:sz w:val="26"/>
          <w:szCs w:val="26"/>
          <w:lang w:eastAsia="en-US"/>
        </w:rPr>
        <w:t>Aprosalud</w:t>
      </w:r>
      <w:proofErr w:type="spellEnd"/>
      <w:r w:rsidRPr="001F28BB">
        <w:rPr>
          <w:rFonts w:ascii="Arial Narrow" w:hAnsi="Arial Narrow"/>
          <w:sz w:val="26"/>
          <w:szCs w:val="26"/>
          <w:lang w:eastAsia="en-US"/>
        </w:rPr>
        <w:t xml:space="preserve"> frente a </w:t>
      </w:r>
      <w:proofErr w:type="spellStart"/>
      <w:r w:rsidRPr="001F28BB">
        <w:rPr>
          <w:rFonts w:ascii="Arial Narrow" w:hAnsi="Arial Narrow"/>
          <w:sz w:val="26"/>
          <w:szCs w:val="26"/>
          <w:lang w:eastAsia="en-US"/>
        </w:rPr>
        <w:t>Comfamiliar</w:t>
      </w:r>
      <w:proofErr w:type="spellEnd"/>
      <w:r w:rsidRPr="001F28BB">
        <w:rPr>
          <w:rFonts w:ascii="Arial Narrow" w:hAnsi="Arial Narrow"/>
          <w:sz w:val="26"/>
          <w:szCs w:val="26"/>
          <w:lang w:eastAsia="en-US"/>
        </w:rPr>
        <w:t xml:space="preserve">, cuando es esta la que en últimas selecciona a qué personas </w:t>
      </w:r>
      <w:r w:rsidR="00267399" w:rsidRPr="001F28BB">
        <w:rPr>
          <w:rFonts w:ascii="Arial Narrow" w:hAnsi="Arial Narrow"/>
          <w:sz w:val="26"/>
          <w:szCs w:val="26"/>
          <w:lang w:eastAsia="en-US"/>
        </w:rPr>
        <w:t xml:space="preserve">acepta y a </w:t>
      </w:r>
      <w:r w:rsidR="00FC35C9" w:rsidRPr="001F28BB">
        <w:rPr>
          <w:rFonts w:ascii="Arial Narrow" w:hAnsi="Arial Narrow"/>
          <w:sz w:val="26"/>
          <w:szCs w:val="26"/>
          <w:lang w:eastAsia="en-US"/>
        </w:rPr>
        <w:t>cuáles</w:t>
      </w:r>
      <w:r w:rsidR="00267399" w:rsidRPr="001F28BB">
        <w:rPr>
          <w:rFonts w:ascii="Arial Narrow" w:hAnsi="Arial Narrow"/>
          <w:sz w:val="26"/>
          <w:szCs w:val="26"/>
          <w:lang w:eastAsia="en-US"/>
        </w:rPr>
        <w:t xml:space="preserve"> no, pues el convenio le da tal posibilidad. Esta cláusula, resulta abiertamente </w:t>
      </w:r>
      <w:r w:rsidR="003606BB" w:rsidRPr="001F28BB">
        <w:rPr>
          <w:rFonts w:ascii="Arial Narrow" w:hAnsi="Arial Narrow"/>
          <w:sz w:val="26"/>
          <w:szCs w:val="26"/>
          <w:lang w:eastAsia="en-US"/>
        </w:rPr>
        <w:t xml:space="preserve">indicativa de </w:t>
      </w:r>
      <w:r w:rsidR="00895507" w:rsidRPr="001F28BB">
        <w:rPr>
          <w:rFonts w:ascii="Arial Narrow" w:hAnsi="Arial Narrow"/>
          <w:sz w:val="26"/>
          <w:szCs w:val="26"/>
          <w:lang w:eastAsia="en-US"/>
        </w:rPr>
        <w:t>que,</w:t>
      </w:r>
      <w:r w:rsidR="003606BB" w:rsidRPr="001F28BB">
        <w:rPr>
          <w:rFonts w:ascii="Arial Narrow" w:hAnsi="Arial Narrow"/>
          <w:sz w:val="26"/>
          <w:szCs w:val="26"/>
          <w:lang w:eastAsia="en-US"/>
        </w:rPr>
        <w:t xml:space="preserve"> en realidad, quien ejercía la calidad de empleador era </w:t>
      </w:r>
      <w:proofErr w:type="spellStart"/>
      <w:r w:rsidR="003606BB" w:rsidRPr="001F28BB">
        <w:rPr>
          <w:rFonts w:ascii="Arial Narrow" w:hAnsi="Arial Narrow"/>
          <w:sz w:val="26"/>
          <w:szCs w:val="26"/>
          <w:lang w:eastAsia="en-US"/>
        </w:rPr>
        <w:t>Comfamiliar</w:t>
      </w:r>
      <w:proofErr w:type="spellEnd"/>
      <w:r w:rsidR="003606BB" w:rsidRPr="001F28BB">
        <w:rPr>
          <w:rFonts w:ascii="Arial Narrow" w:hAnsi="Arial Narrow"/>
          <w:sz w:val="26"/>
          <w:szCs w:val="26"/>
          <w:lang w:eastAsia="en-US"/>
        </w:rPr>
        <w:t xml:space="preserve">, y que </w:t>
      </w:r>
      <w:proofErr w:type="spellStart"/>
      <w:r w:rsidR="003606BB" w:rsidRPr="001F28BB">
        <w:rPr>
          <w:rFonts w:ascii="Arial Narrow" w:hAnsi="Arial Narrow"/>
          <w:sz w:val="26"/>
          <w:szCs w:val="26"/>
          <w:lang w:eastAsia="en-US"/>
        </w:rPr>
        <w:t>Aprosalud</w:t>
      </w:r>
      <w:proofErr w:type="spellEnd"/>
      <w:r w:rsidR="003606BB" w:rsidRPr="001F28BB">
        <w:rPr>
          <w:rFonts w:ascii="Arial Narrow" w:hAnsi="Arial Narrow"/>
          <w:sz w:val="26"/>
          <w:szCs w:val="26"/>
          <w:lang w:eastAsia="en-US"/>
        </w:rPr>
        <w:t xml:space="preserve"> actuó en intermediación, con las consecuencias</w:t>
      </w:r>
      <w:r w:rsidRPr="001F28BB">
        <w:rPr>
          <w:rFonts w:ascii="Arial Narrow" w:hAnsi="Arial Narrow"/>
          <w:sz w:val="26"/>
          <w:szCs w:val="26"/>
          <w:lang w:eastAsia="en-US"/>
        </w:rPr>
        <w:t xml:space="preserve"> </w:t>
      </w:r>
      <w:r w:rsidR="003606BB" w:rsidRPr="001F28BB">
        <w:rPr>
          <w:rFonts w:ascii="Arial Narrow" w:hAnsi="Arial Narrow"/>
          <w:sz w:val="26"/>
          <w:szCs w:val="26"/>
          <w:lang w:eastAsia="en-US"/>
        </w:rPr>
        <w:t xml:space="preserve">anotadas en el canon </w:t>
      </w:r>
      <w:r w:rsidR="00E35E73" w:rsidRPr="001F28BB">
        <w:rPr>
          <w:rFonts w:ascii="Arial Narrow" w:hAnsi="Arial Narrow"/>
          <w:sz w:val="26"/>
          <w:szCs w:val="26"/>
          <w:lang w:eastAsia="en-US"/>
        </w:rPr>
        <w:t>3</w:t>
      </w:r>
      <w:r w:rsidR="003606BB" w:rsidRPr="001F28BB">
        <w:rPr>
          <w:rFonts w:ascii="Arial Narrow" w:hAnsi="Arial Narrow"/>
          <w:sz w:val="26"/>
          <w:szCs w:val="26"/>
          <w:lang w:eastAsia="en-US"/>
        </w:rPr>
        <w:t>5</w:t>
      </w:r>
      <w:r w:rsidR="00E35E73" w:rsidRPr="001F28BB">
        <w:rPr>
          <w:rFonts w:ascii="Arial Narrow" w:hAnsi="Arial Narrow"/>
          <w:sz w:val="26"/>
          <w:szCs w:val="26"/>
          <w:lang w:eastAsia="en-US"/>
        </w:rPr>
        <w:t>-1</w:t>
      </w:r>
      <w:r w:rsidR="003606BB" w:rsidRPr="001F28BB">
        <w:rPr>
          <w:rFonts w:ascii="Arial Narrow" w:hAnsi="Arial Narrow"/>
          <w:sz w:val="26"/>
          <w:szCs w:val="26"/>
          <w:lang w:eastAsia="en-US"/>
        </w:rPr>
        <w:t xml:space="preserve"> del Código del Trabajo.</w:t>
      </w:r>
    </w:p>
    <w:p w:rsidR="003606BB" w:rsidRPr="001F28BB" w:rsidRDefault="003606BB" w:rsidP="001F28BB">
      <w:pPr>
        <w:pStyle w:val="Sinespaciado"/>
        <w:spacing w:line="276" w:lineRule="auto"/>
        <w:ind w:firstLine="708"/>
        <w:jc w:val="both"/>
        <w:rPr>
          <w:rFonts w:ascii="Arial Narrow" w:hAnsi="Arial Narrow"/>
          <w:sz w:val="26"/>
          <w:szCs w:val="26"/>
          <w:lang w:eastAsia="en-US"/>
        </w:rPr>
      </w:pPr>
    </w:p>
    <w:p w:rsidR="003606BB" w:rsidRPr="001F28BB" w:rsidRDefault="003606BB"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lastRenderedPageBreak/>
        <w:t xml:space="preserve">Encuentra pues esta Sala, que las pruebas obrantes en el infolio, dan cuenta de que el señor Manuel Alexander Amaya Correal fue trabajador de </w:t>
      </w:r>
      <w:proofErr w:type="spellStart"/>
      <w:r w:rsidRPr="001F28BB">
        <w:rPr>
          <w:rFonts w:ascii="Arial Narrow" w:hAnsi="Arial Narrow"/>
          <w:sz w:val="26"/>
          <w:szCs w:val="26"/>
          <w:lang w:eastAsia="en-US"/>
        </w:rPr>
        <w:t>Comfamiliar</w:t>
      </w:r>
      <w:proofErr w:type="spellEnd"/>
      <w:r w:rsidRPr="001F28BB">
        <w:rPr>
          <w:rFonts w:ascii="Arial Narrow" w:hAnsi="Arial Narrow"/>
          <w:sz w:val="26"/>
          <w:szCs w:val="26"/>
          <w:lang w:eastAsia="en-US"/>
        </w:rPr>
        <w:t xml:space="preserve"> Risaralda</w:t>
      </w:r>
      <w:r w:rsidR="003934EC" w:rsidRPr="001F28BB">
        <w:rPr>
          <w:rFonts w:ascii="Arial Narrow" w:hAnsi="Arial Narrow"/>
          <w:sz w:val="26"/>
          <w:szCs w:val="26"/>
          <w:lang w:eastAsia="en-US"/>
        </w:rPr>
        <w:t xml:space="preserve"> y </w:t>
      </w:r>
      <w:proofErr w:type="spellStart"/>
      <w:r w:rsidR="003934EC" w:rsidRPr="001F28BB">
        <w:rPr>
          <w:rFonts w:ascii="Arial Narrow" w:hAnsi="Arial Narrow"/>
          <w:sz w:val="26"/>
          <w:szCs w:val="26"/>
          <w:lang w:eastAsia="en-US"/>
        </w:rPr>
        <w:t>Aprosalud</w:t>
      </w:r>
      <w:proofErr w:type="spellEnd"/>
      <w:r w:rsidR="003934EC" w:rsidRPr="001F28BB">
        <w:rPr>
          <w:rFonts w:ascii="Arial Narrow" w:hAnsi="Arial Narrow"/>
          <w:sz w:val="26"/>
          <w:szCs w:val="26"/>
          <w:lang w:eastAsia="en-US"/>
        </w:rPr>
        <w:t xml:space="preserve"> obró como simple intermediario en dicha relación, sin haber anunciado esa calidad</w:t>
      </w:r>
      <w:r w:rsidRPr="001F28BB">
        <w:rPr>
          <w:rFonts w:ascii="Arial Narrow" w:hAnsi="Arial Narrow"/>
          <w:sz w:val="26"/>
          <w:szCs w:val="26"/>
          <w:lang w:eastAsia="en-US"/>
        </w:rPr>
        <w:t>.</w:t>
      </w:r>
    </w:p>
    <w:p w:rsidR="003606BB" w:rsidRPr="001F28BB" w:rsidRDefault="003606BB" w:rsidP="001F28BB">
      <w:pPr>
        <w:pStyle w:val="Sinespaciado"/>
        <w:spacing w:line="276" w:lineRule="auto"/>
        <w:ind w:firstLine="708"/>
        <w:jc w:val="both"/>
        <w:rPr>
          <w:rFonts w:ascii="Arial Narrow" w:hAnsi="Arial Narrow"/>
          <w:sz w:val="26"/>
          <w:szCs w:val="26"/>
          <w:lang w:eastAsia="en-US"/>
        </w:rPr>
      </w:pPr>
    </w:p>
    <w:p w:rsidR="003934EC" w:rsidRPr="001F28BB" w:rsidRDefault="003934EC"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Establecida la existencia de la relación laboral y el papel que jugó en la misma la codemandada, se adentrará la Colegiatura a establecer los varios aspectos en que se desarrolló la misma, esto es, los extremos temporales de su ejecución, la remuneración percibida y la correspondiente liquidación de prestaciones sociales e indemnizaciones, estas últimas si se encuentra mérito para ello.</w:t>
      </w:r>
    </w:p>
    <w:p w:rsidR="003934EC" w:rsidRPr="001F28BB" w:rsidRDefault="003934EC" w:rsidP="001F28BB">
      <w:pPr>
        <w:pStyle w:val="Sinespaciado"/>
        <w:spacing w:line="276" w:lineRule="auto"/>
        <w:ind w:firstLine="708"/>
        <w:jc w:val="both"/>
        <w:rPr>
          <w:rFonts w:ascii="Arial Narrow" w:hAnsi="Arial Narrow"/>
          <w:sz w:val="26"/>
          <w:szCs w:val="26"/>
          <w:lang w:eastAsia="en-US"/>
        </w:rPr>
      </w:pPr>
    </w:p>
    <w:p w:rsidR="007F55AC" w:rsidRPr="001F28BB" w:rsidRDefault="003934EC"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Para establecer los hitos temporales en los que se desarrolló la labor</w:t>
      </w:r>
      <w:r w:rsidR="007F55AC" w:rsidRPr="001F28BB">
        <w:rPr>
          <w:rFonts w:ascii="Arial Narrow" w:hAnsi="Arial Narrow"/>
          <w:sz w:val="26"/>
          <w:szCs w:val="26"/>
          <w:lang w:eastAsia="en-US"/>
        </w:rPr>
        <w:t xml:space="preserve">, basta con acudir a la prueba documental que obra a folio 43, en la cual se certificó por parte de </w:t>
      </w:r>
      <w:proofErr w:type="spellStart"/>
      <w:r w:rsidR="007F55AC" w:rsidRPr="001F28BB">
        <w:rPr>
          <w:rFonts w:ascii="Arial Narrow" w:hAnsi="Arial Narrow"/>
          <w:sz w:val="26"/>
          <w:szCs w:val="26"/>
          <w:lang w:eastAsia="en-US"/>
        </w:rPr>
        <w:t>Aprosalud</w:t>
      </w:r>
      <w:proofErr w:type="spellEnd"/>
      <w:r w:rsidR="007F55AC" w:rsidRPr="001F28BB">
        <w:rPr>
          <w:rFonts w:ascii="Arial Narrow" w:hAnsi="Arial Narrow"/>
          <w:sz w:val="26"/>
          <w:szCs w:val="26"/>
          <w:lang w:eastAsia="en-US"/>
        </w:rPr>
        <w:t xml:space="preserve"> que el demandante prestó sus servicios personales a Comfamiliar entre el 01 de mayo de 2007 y el 1º de agosto de 2011, extremos que el apoderado judicial de aquella aceptó e</w:t>
      </w:r>
      <w:r w:rsidR="00E35E73" w:rsidRPr="001F28BB">
        <w:rPr>
          <w:rFonts w:ascii="Arial Narrow" w:hAnsi="Arial Narrow"/>
          <w:sz w:val="26"/>
          <w:szCs w:val="26"/>
          <w:lang w:eastAsia="en-US"/>
        </w:rPr>
        <w:t>n</w:t>
      </w:r>
      <w:r w:rsidR="007F55AC" w:rsidRPr="001F28BB">
        <w:rPr>
          <w:rFonts w:ascii="Arial Narrow" w:hAnsi="Arial Narrow"/>
          <w:sz w:val="26"/>
          <w:szCs w:val="26"/>
          <w:lang w:eastAsia="en-US"/>
        </w:rPr>
        <w:t xml:space="preserve"> su contestación, por lo que sin ambages se dirá que son estos los extremos de la relación laboral. </w:t>
      </w:r>
    </w:p>
    <w:p w:rsidR="007F55AC" w:rsidRPr="001F28BB" w:rsidRDefault="007F55AC" w:rsidP="001F28BB">
      <w:pPr>
        <w:pStyle w:val="Sinespaciado"/>
        <w:spacing w:line="276" w:lineRule="auto"/>
        <w:ind w:firstLine="708"/>
        <w:jc w:val="both"/>
        <w:rPr>
          <w:rFonts w:ascii="Arial Narrow" w:hAnsi="Arial Narrow"/>
          <w:sz w:val="26"/>
          <w:szCs w:val="26"/>
          <w:lang w:eastAsia="en-US"/>
        </w:rPr>
      </w:pPr>
    </w:p>
    <w:p w:rsidR="00FD3EB5" w:rsidRPr="001F28BB" w:rsidRDefault="007F55AC"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 xml:space="preserve">En cuanto a la remuneración </w:t>
      </w:r>
      <w:r w:rsidR="00D25137" w:rsidRPr="001F28BB">
        <w:rPr>
          <w:rFonts w:ascii="Arial Narrow" w:hAnsi="Arial Narrow"/>
          <w:sz w:val="26"/>
          <w:szCs w:val="26"/>
          <w:lang w:eastAsia="en-US"/>
        </w:rPr>
        <w:t>ha de decirse que no obra e</w:t>
      </w:r>
      <w:r w:rsidR="005C111A" w:rsidRPr="001F28BB">
        <w:rPr>
          <w:rFonts w:ascii="Arial Narrow" w:hAnsi="Arial Narrow"/>
          <w:sz w:val="26"/>
          <w:szCs w:val="26"/>
          <w:lang w:eastAsia="en-US"/>
        </w:rPr>
        <w:t>n</w:t>
      </w:r>
      <w:r w:rsidR="00D25137" w:rsidRPr="001F28BB">
        <w:rPr>
          <w:rFonts w:ascii="Arial Narrow" w:hAnsi="Arial Narrow"/>
          <w:sz w:val="26"/>
          <w:szCs w:val="26"/>
          <w:lang w:eastAsia="en-US"/>
        </w:rPr>
        <w:t xml:space="preserve"> el proceso una prueba concreta sobre el valor del mismo, </w:t>
      </w:r>
      <w:proofErr w:type="gramStart"/>
      <w:r w:rsidR="00D25137" w:rsidRPr="001F28BB">
        <w:rPr>
          <w:rFonts w:ascii="Arial Narrow" w:hAnsi="Arial Narrow"/>
          <w:sz w:val="26"/>
          <w:szCs w:val="26"/>
          <w:lang w:eastAsia="en-US"/>
        </w:rPr>
        <w:t>mas</w:t>
      </w:r>
      <w:proofErr w:type="gramEnd"/>
      <w:r w:rsidR="00D25137" w:rsidRPr="001F28BB">
        <w:rPr>
          <w:rFonts w:ascii="Arial Narrow" w:hAnsi="Arial Narrow"/>
          <w:sz w:val="26"/>
          <w:szCs w:val="26"/>
          <w:lang w:eastAsia="en-US"/>
        </w:rPr>
        <w:t xml:space="preserve"> sin embargo, sí existen varios recibos de liquidación de honorarios –</w:t>
      </w:r>
      <w:proofErr w:type="spellStart"/>
      <w:r w:rsidR="00D25137" w:rsidRPr="001F28BB">
        <w:rPr>
          <w:rFonts w:ascii="Arial Narrow" w:hAnsi="Arial Narrow"/>
          <w:sz w:val="26"/>
          <w:szCs w:val="26"/>
          <w:lang w:eastAsia="en-US"/>
        </w:rPr>
        <w:t>fls</w:t>
      </w:r>
      <w:proofErr w:type="spellEnd"/>
      <w:r w:rsidR="00D25137" w:rsidRPr="001F28BB">
        <w:rPr>
          <w:rFonts w:ascii="Arial Narrow" w:hAnsi="Arial Narrow"/>
          <w:sz w:val="26"/>
          <w:szCs w:val="26"/>
          <w:lang w:eastAsia="en-US"/>
        </w:rPr>
        <w:t>. 18 a 37 y 46 a 59</w:t>
      </w:r>
      <w:r w:rsidR="00FC35C9">
        <w:rPr>
          <w:rFonts w:ascii="Arial Narrow" w:hAnsi="Arial Narrow"/>
          <w:sz w:val="26"/>
          <w:szCs w:val="26"/>
          <w:lang w:eastAsia="en-US"/>
        </w:rPr>
        <w:t>–</w:t>
      </w:r>
      <w:r w:rsidR="005C111A" w:rsidRPr="001F28BB">
        <w:rPr>
          <w:rFonts w:ascii="Arial Narrow" w:hAnsi="Arial Narrow"/>
          <w:sz w:val="26"/>
          <w:szCs w:val="26"/>
          <w:lang w:eastAsia="en-US"/>
        </w:rPr>
        <w:t xml:space="preserve"> que</w:t>
      </w:r>
      <w:r w:rsidR="00FC35C9">
        <w:rPr>
          <w:rFonts w:ascii="Arial Narrow" w:hAnsi="Arial Narrow"/>
          <w:sz w:val="26"/>
          <w:szCs w:val="26"/>
          <w:lang w:eastAsia="en-US"/>
        </w:rPr>
        <w:t xml:space="preserve">, </w:t>
      </w:r>
      <w:r w:rsidR="005C111A" w:rsidRPr="001F28BB">
        <w:rPr>
          <w:rFonts w:ascii="Arial Narrow" w:hAnsi="Arial Narrow"/>
          <w:sz w:val="26"/>
          <w:szCs w:val="26"/>
          <w:lang w:eastAsia="en-US"/>
        </w:rPr>
        <w:t>al ponderárselos, permiten a la Sala obtener una remuneración promedio para cada año, tal como se vislumbra en el cuadro siguiente:</w:t>
      </w:r>
    </w:p>
    <w:p w:rsidR="005C111A" w:rsidRPr="001F28BB" w:rsidRDefault="005C111A" w:rsidP="001F28BB">
      <w:pPr>
        <w:pStyle w:val="Sinespaciado"/>
        <w:spacing w:line="276" w:lineRule="auto"/>
        <w:ind w:firstLine="708"/>
        <w:jc w:val="both"/>
        <w:rPr>
          <w:rFonts w:ascii="Arial Narrow" w:hAnsi="Arial Narrow"/>
          <w:sz w:val="26"/>
          <w:szCs w:val="26"/>
          <w:lang w:eastAsia="en-US"/>
        </w:rPr>
      </w:pPr>
    </w:p>
    <w:p w:rsidR="005C111A" w:rsidRPr="001F28BB" w:rsidRDefault="005C111A" w:rsidP="00FC35C9">
      <w:pPr>
        <w:pStyle w:val="Sinespaciado"/>
        <w:spacing w:line="276" w:lineRule="auto"/>
        <w:ind w:firstLine="142"/>
        <w:jc w:val="both"/>
        <w:rPr>
          <w:rFonts w:ascii="Arial Narrow" w:hAnsi="Arial Narrow"/>
          <w:sz w:val="26"/>
          <w:szCs w:val="26"/>
          <w:lang w:eastAsia="en-US"/>
        </w:rPr>
      </w:pPr>
      <w:r w:rsidRPr="001F28BB">
        <w:rPr>
          <w:rFonts w:ascii="Arial Narrow" w:hAnsi="Arial Narrow"/>
          <w:noProof/>
          <w:sz w:val="26"/>
          <w:szCs w:val="26"/>
          <w:lang w:val="es-ES"/>
        </w:rPr>
        <w:drawing>
          <wp:inline distT="0" distB="0" distL="0" distR="0">
            <wp:extent cx="5613400" cy="52022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520225"/>
                    </a:xfrm>
                    <a:prstGeom prst="rect">
                      <a:avLst/>
                    </a:prstGeom>
                    <a:noFill/>
                    <a:ln>
                      <a:noFill/>
                    </a:ln>
                  </pic:spPr>
                </pic:pic>
              </a:graphicData>
            </a:graphic>
          </wp:inline>
        </w:drawing>
      </w:r>
    </w:p>
    <w:p w:rsidR="00FD3EB5" w:rsidRPr="001F28BB" w:rsidRDefault="00FD3EB5" w:rsidP="001F28BB">
      <w:pPr>
        <w:pStyle w:val="Sinespaciado"/>
        <w:spacing w:line="276" w:lineRule="auto"/>
        <w:ind w:firstLine="708"/>
        <w:jc w:val="both"/>
        <w:rPr>
          <w:rFonts w:ascii="Arial Narrow" w:hAnsi="Arial Narrow"/>
          <w:sz w:val="26"/>
          <w:szCs w:val="26"/>
          <w:lang w:eastAsia="en-US"/>
        </w:rPr>
      </w:pPr>
    </w:p>
    <w:p w:rsidR="005C111A" w:rsidRPr="001F28BB" w:rsidRDefault="005C111A"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Serán pues estos los salarios que, de manera ponderada, se derivan de las pruebas obrantes en el proceso y que se tomarán en cuenta para la respectiva liquidación de prestaciones sociales, precisándose que para el año 2007 la remuneración a tomar será el salario mínimo, dado que no obra prueba alguna de otro valor.</w:t>
      </w:r>
    </w:p>
    <w:p w:rsidR="005C111A" w:rsidRPr="001F28BB" w:rsidRDefault="005C111A"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 xml:space="preserve"> </w:t>
      </w:r>
    </w:p>
    <w:p w:rsidR="00385FB5" w:rsidRPr="001F28BB" w:rsidRDefault="0049681D"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 xml:space="preserve">Frente a las excepciones formuladas por los demandados, se dispondrá la Sala a examinar </w:t>
      </w:r>
      <w:r w:rsidR="002E3C40" w:rsidRPr="001F28BB">
        <w:rPr>
          <w:rFonts w:ascii="Arial Narrow" w:hAnsi="Arial Narrow"/>
          <w:sz w:val="26"/>
          <w:szCs w:val="26"/>
          <w:lang w:eastAsia="en-US"/>
        </w:rPr>
        <w:t xml:space="preserve">el tema de la prescripción, </w:t>
      </w:r>
      <w:r w:rsidR="00351AFD" w:rsidRPr="001F28BB">
        <w:rPr>
          <w:rFonts w:ascii="Arial Narrow" w:hAnsi="Arial Narrow"/>
          <w:sz w:val="26"/>
          <w:szCs w:val="26"/>
          <w:lang w:eastAsia="en-US"/>
        </w:rPr>
        <w:t xml:space="preserve">siendo indispensable partir por los mandatos contenidos en los artículo 151 del CPTSS y 488 del CST, en los cuales se indica </w:t>
      </w:r>
      <w:r w:rsidR="00340DEC" w:rsidRPr="001F28BB">
        <w:rPr>
          <w:rFonts w:ascii="Arial Narrow" w:hAnsi="Arial Narrow"/>
          <w:sz w:val="26"/>
          <w:szCs w:val="26"/>
          <w:lang w:eastAsia="en-US"/>
        </w:rPr>
        <w:t>que las acciones</w:t>
      </w:r>
      <w:r w:rsidR="00CE381B" w:rsidRPr="001F28BB">
        <w:rPr>
          <w:rFonts w:ascii="Arial Narrow" w:hAnsi="Arial Narrow"/>
          <w:sz w:val="26"/>
          <w:szCs w:val="26"/>
          <w:lang w:eastAsia="en-US"/>
        </w:rPr>
        <w:t xml:space="preserve"> para reclamar </w:t>
      </w:r>
      <w:r w:rsidR="00340DEC" w:rsidRPr="001F28BB">
        <w:rPr>
          <w:rFonts w:ascii="Arial Narrow" w:hAnsi="Arial Narrow"/>
          <w:sz w:val="26"/>
          <w:szCs w:val="26"/>
          <w:lang w:eastAsia="en-US"/>
        </w:rPr>
        <w:t>los derechos derivados de una relación laboral</w:t>
      </w:r>
      <w:r w:rsidR="00CE381B" w:rsidRPr="001F28BB">
        <w:rPr>
          <w:rFonts w:ascii="Arial Narrow" w:hAnsi="Arial Narrow"/>
          <w:sz w:val="26"/>
          <w:szCs w:val="26"/>
          <w:lang w:eastAsia="en-US"/>
        </w:rPr>
        <w:t xml:space="preserve">, prescriben a los tres años de haberse hecho exigible el mismo, pudiendo interrumpir por una única vez con el simple reclamo escrito. En el presente asunto, se tiene que </w:t>
      </w:r>
      <w:r w:rsidR="006C6929" w:rsidRPr="001F28BB">
        <w:rPr>
          <w:rFonts w:ascii="Arial Narrow" w:hAnsi="Arial Narrow"/>
          <w:sz w:val="26"/>
          <w:szCs w:val="26"/>
          <w:lang w:eastAsia="en-US"/>
        </w:rPr>
        <w:t xml:space="preserve">la relación laboral </w:t>
      </w:r>
      <w:r w:rsidR="00F54250" w:rsidRPr="001F28BB">
        <w:rPr>
          <w:rFonts w:ascii="Arial Narrow" w:hAnsi="Arial Narrow"/>
          <w:sz w:val="26"/>
          <w:szCs w:val="26"/>
          <w:lang w:eastAsia="en-US"/>
        </w:rPr>
        <w:t>finalizó el 1º de agosto de 2011</w:t>
      </w:r>
      <w:r w:rsidR="00351AFD" w:rsidRPr="001F28BB">
        <w:rPr>
          <w:rFonts w:ascii="Arial Narrow" w:hAnsi="Arial Narrow"/>
          <w:sz w:val="26"/>
          <w:szCs w:val="26"/>
          <w:lang w:eastAsia="en-US"/>
        </w:rPr>
        <w:t xml:space="preserve"> y que la demanda se inco</w:t>
      </w:r>
      <w:r w:rsidR="00EE1AD1" w:rsidRPr="001F28BB">
        <w:rPr>
          <w:rFonts w:ascii="Arial Narrow" w:hAnsi="Arial Narrow"/>
          <w:sz w:val="26"/>
          <w:szCs w:val="26"/>
          <w:lang w:eastAsia="en-US"/>
        </w:rPr>
        <w:t>ó el 31 de julio de 2013, acto este último que vino a interrumpir el término prescriptivo. Así las cosas, se observa que están prescritas las prestaciones sociales causadas con antelación al 31 de julio de 2010, por lo que la condena se fulminará por las prestaciones generadas con posterioridad a esta fecha.</w:t>
      </w:r>
    </w:p>
    <w:p w:rsidR="00EE1AD1" w:rsidRPr="001F28BB" w:rsidRDefault="00EE1AD1" w:rsidP="001F28BB">
      <w:pPr>
        <w:pStyle w:val="Sinespaciado"/>
        <w:spacing w:line="276" w:lineRule="auto"/>
        <w:ind w:firstLine="708"/>
        <w:jc w:val="both"/>
        <w:rPr>
          <w:rFonts w:ascii="Arial Narrow" w:hAnsi="Arial Narrow"/>
          <w:sz w:val="26"/>
          <w:szCs w:val="26"/>
          <w:lang w:eastAsia="en-US"/>
        </w:rPr>
      </w:pPr>
    </w:p>
    <w:p w:rsidR="00EE1AD1" w:rsidRPr="001F28BB" w:rsidRDefault="00EE1AD1"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Las restantes excepciones se declararán no probadas, conforme a las consideraciones vertidas en acápites anteriores.</w:t>
      </w:r>
    </w:p>
    <w:p w:rsidR="00EE1AD1" w:rsidRPr="001F28BB" w:rsidRDefault="00EE1AD1" w:rsidP="001F28BB">
      <w:pPr>
        <w:pStyle w:val="Sinespaciado"/>
        <w:spacing w:line="276" w:lineRule="auto"/>
        <w:ind w:firstLine="708"/>
        <w:jc w:val="both"/>
        <w:rPr>
          <w:rFonts w:ascii="Arial Narrow" w:hAnsi="Arial Narrow"/>
          <w:sz w:val="26"/>
          <w:szCs w:val="26"/>
          <w:lang w:eastAsia="en-US"/>
        </w:rPr>
      </w:pPr>
    </w:p>
    <w:p w:rsidR="00EE1AD1" w:rsidRPr="001F28BB" w:rsidRDefault="00EE1AD1"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Se procede a concretar la condena, así:</w:t>
      </w:r>
    </w:p>
    <w:p w:rsidR="005C111A" w:rsidRPr="001F28BB" w:rsidRDefault="005C111A" w:rsidP="001F28BB">
      <w:pPr>
        <w:pStyle w:val="Sinespaciado"/>
        <w:spacing w:line="276" w:lineRule="auto"/>
        <w:ind w:firstLine="708"/>
        <w:jc w:val="both"/>
        <w:rPr>
          <w:rFonts w:ascii="Arial Narrow" w:hAnsi="Arial Narrow"/>
          <w:sz w:val="26"/>
          <w:szCs w:val="26"/>
          <w:lang w:eastAsia="en-US"/>
        </w:rPr>
      </w:pPr>
    </w:p>
    <w:p w:rsidR="005C111A" w:rsidRPr="001F28BB" w:rsidRDefault="005C111A" w:rsidP="00FC35C9">
      <w:pPr>
        <w:pStyle w:val="Sinespaciado"/>
        <w:spacing w:line="276" w:lineRule="auto"/>
        <w:ind w:firstLine="284"/>
        <w:jc w:val="both"/>
        <w:rPr>
          <w:rFonts w:ascii="Arial Narrow" w:hAnsi="Arial Narrow"/>
          <w:sz w:val="26"/>
          <w:szCs w:val="26"/>
          <w:lang w:eastAsia="en-US"/>
        </w:rPr>
      </w:pPr>
      <w:r w:rsidRPr="001F28BB">
        <w:rPr>
          <w:rFonts w:ascii="Arial Narrow" w:hAnsi="Arial Narrow"/>
          <w:noProof/>
          <w:sz w:val="26"/>
          <w:szCs w:val="26"/>
          <w:lang w:val="es-ES"/>
        </w:rPr>
        <w:drawing>
          <wp:inline distT="0" distB="0" distL="0" distR="0">
            <wp:extent cx="5010150" cy="971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971550"/>
                    </a:xfrm>
                    <a:prstGeom prst="rect">
                      <a:avLst/>
                    </a:prstGeom>
                    <a:noFill/>
                    <a:ln>
                      <a:noFill/>
                    </a:ln>
                  </pic:spPr>
                </pic:pic>
              </a:graphicData>
            </a:graphic>
          </wp:inline>
        </w:drawing>
      </w:r>
    </w:p>
    <w:p w:rsidR="000B0775" w:rsidRPr="001F28BB" w:rsidRDefault="000B0775" w:rsidP="001F28BB">
      <w:pPr>
        <w:pStyle w:val="Sinespaciado"/>
        <w:spacing w:line="276" w:lineRule="auto"/>
        <w:ind w:firstLine="708"/>
        <w:jc w:val="both"/>
        <w:rPr>
          <w:rFonts w:ascii="Arial Narrow" w:hAnsi="Arial Narrow"/>
          <w:sz w:val="26"/>
          <w:szCs w:val="26"/>
          <w:lang w:eastAsia="en-US"/>
        </w:rPr>
      </w:pPr>
    </w:p>
    <w:p w:rsidR="000B0775" w:rsidRPr="001F28BB" w:rsidRDefault="000B0775" w:rsidP="001F28BB">
      <w:pPr>
        <w:pStyle w:val="Sinespaciado"/>
        <w:spacing w:line="276" w:lineRule="auto"/>
        <w:ind w:firstLine="708"/>
        <w:jc w:val="center"/>
        <w:rPr>
          <w:rFonts w:ascii="Arial Narrow" w:hAnsi="Arial Narrow"/>
          <w:sz w:val="26"/>
          <w:szCs w:val="26"/>
          <w:lang w:eastAsia="en-US"/>
        </w:rPr>
      </w:pPr>
      <w:r w:rsidRPr="001F28BB">
        <w:rPr>
          <w:rFonts w:ascii="Arial Narrow" w:hAnsi="Arial Narrow"/>
          <w:noProof/>
          <w:sz w:val="26"/>
          <w:szCs w:val="26"/>
          <w:lang w:val="es-ES"/>
        </w:rPr>
        <w:drawing>
          <wp:inline distT="0" distB="0" distL="0" distR="0">
            <wp:extent cx="2924175" cy="7810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781050"/>
                    </a:xfrm>
                    <a:prstGeom prst="rect">
                      <a:avLst/>
                    </a:prstGeom>
                    <a:noFill/>
                    <a:ln>
                      <a:noFill/>
                    </a:ln>
                  </pic:spPr>
                </pic:pic>
              </a:graphicData>
            </a:graphic>
          </wp:inline>
        </w:drawing>
      </w:r>
    </w:p>
    <w:p w:rsidR="000B0775" w:rsidRPr="001F28BB" w:rsidRDefault="000B0775" w:rsidP="001F28BB">
      <w:pPr>
        <w:pStyle w:val="Sinespaciado"/>
        <w:spacing w:line="276" w:lineRule="auto"/>
        <w:ind w:firstLine="708"/>
        <w:jc w:val="center"/>
        <w:rPr>
          <w:rFonts w:ascii="Arial Narrow" w:hAnsi="Arial Narrow"/>
          <w:sz w:val="26"/>
          <w:szCs w:val="26"/>
          <w:lang w:eastAsia="en-US"/>
        </w:rPr>
      </w:pPr>
    </w:p>
    <w:p w:rsidR="000B0775" w:rsidRPr="001F28BB" w:rsidRDefault="000B0775"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En total, por concepto de prestaciones sociales y compensación de vacaciones la condena es $24.929.122.</w:t>
      </w:r>
    </w:p>
    <w:p w:rsidR="000B0775" w:rsidRPr="001F28BB" w:rsidRDefault="000B0775" w:rsidP="001F28BB">
      <w:pPr>
        <w:pStyle w:val="Sinespaciado"/>
        <w:spacing w:line="276" w:lineRule="auto"/>
        <w:ind w:firstLine="708"/>
        <w:jc w:val="both"/>
        <w:rPr>
          <w:rFonts w:ascii="Arial Narrow" w:hAnsi="Arial Narrow"/>
          <w:sz w:val="26"/>
          <w:szCs w:val="26"/>
          <w:lang w:eastAsia="en-US"/>
        </w:rPr>
      </w:pPr>
    </w:p>
    <w:p w:rsidR="005C111A" w:rsidRPr="001F28BB" w:rsidRDefault="005C111A"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 xml:space="preserve">Pasará la Sala a analizar el tema de las indemnizaciones de que trata el artículo 65 del Código Sustantivo del Trabajo y el canon 99 de la Ley 50 de 1990, por el no pago de las prestaciones al fin de la relación laboral y por la no consignación del auxilio de cesantías, respectivamente. Se estudiarán conjuntamente, amén que sus presupuestos jurídicos y fácticos son iguales. La jurisprudencia del órgano de cierre de la jurisdicción ordinaria laboral, ha decantado de manera pacífica, la no imposición automática de este tipo de sanciones, debiendo los juzgadores analizar en cada caso, las circunstancias que rodearon el no cumplimiento de los deberes del empleador, con miras a verificar si tal omisión estuvo revestida de buena fe. También se ha decantado que en aquellos casos en los cuales, por aplicación del principio de la primacía de la realidad, se ha establecido que la relación de trabajo estaba regida verdaderamente por un contrato laboral, ello no conlleva inescindiblemente a colegir la mala fe del empleador, sino que, es necesario auscultar si éste consideró válidamente, que la relación estaba regida por una normatividad diferente a la laboral. En este caso, se tiene que a lo largo de toda la relación que ató a Amaya Correal con Comfamiliar, su vinculación se dio siempre por medio de la representación que, en el papel, </w:t>
      </w:r>
      <w:proofErr w:type="spellStart"/>
      <w:r w:rsidRPr="001F28BB">
        <w:rPr>
          <w:rFonts w:ascii="Arial Narrow" w:hAnsi="Arial Narrow"/>
          <w:sz w:val="26"/>
          <w:szCs w:val="26"/>
          <w:lang w:eastAsia="en-US"/>
        </w:rPr>
        <w:t>Aprosalud</w:t>
      </w:r>
      <w:proofErr w:type="spellEnd"/>
      <w:r w:rsidRPr="001F28BB">
        <w:rPr>
          <w:rFonts w:ascii="Arial Narrow" w:hAnsi="Arial Narrow"/>
          <w:sz w:val="26"/>
          <w:szCs w:val="26"/>
          <w:lang w:eastAsia="en-US"/>
        </w:rPr>
        <w:t xml:space="preserve"> hizo. Esta circunstancia, en el sentir de la Colegiatura, evidencia que el empleador actuó siempre bajo el amparo de la buena fe, considerando que la relación distaba de lo laboral, que estaba regida por otra normatividad, razón por la cual no cumplió con sus deberes como empleador, pero no por la falta de probidad en su actuación, sino por una convicción equivocada de estar bajo otra forma contractual, razón suficiente esta para abstenerse de imponer las indemnizaciones moratorias pretendidas. </w:t>
      </w:r>
    </w:p>
    <w:p w:rsidR="00BF665B" w:rsidRPr="001F28BB" w:rsidRDefault="00BF665B" w:rsidP="001F28BB">
      <w:pPr>
        <w:pStyle w:val="Sinespaciado"/>
        <w:spacing w:line="276" w:lineRule="auto"/>
        <w:ind w:firstLine="708"/>
        <w:jc w:val="both"/>
        <w:rPr>
          <w:rFonts w:ascii="Arial Narrow" w:hAnsi="Arial Narrow"/>
          <w:sz w:val="26"/>
          <w:szCs w:val="26"/>
          <w:lang w:eastAsia="en-US"/>
        </w:rPr>
      </w:pPr>
    </w:p>
    <w:p w:rsidR="00BF665B" w:rsidRPr="001F28BB" w:rsidRDefault="00BF665B" w:rsidP="001F28BB">
      <w:pPr>
        <w:pStyle w:val="Sinespaciado"/>
        <w:spacing w:line="276" w:lineRule="auto"/>
        <w:ind w:firstLine="708"/>
        <w:jc w:val="both"/>
        <w:rPr>
          <w:rFonts w:ascii="Arial Narrow" w:hAnsi="Arial Narrow"/>
          <w:sz w:val="26"/>
          <w:szCs w:val="26"/>
          <w:lang w:eastAsia="en-US"/>
        </w:rPr>
      </w:pPr>
      <w:r w:rsidRPr="001F28BB">
        <w:rPr>
          <w:rFonts w:ascii="Arial Narrow" w:hAnsi="Arial Narrow"/>
          <w:sz w:val="26"/>
          <w:szCs w:val="26"/>
          <w:lang w:eastAsia="en-US"/>
        </w:rPr>
        <w:t xml:space="preserve">En cuanto a las costas de ambas instancias, las mismas serán a cargo de </w:t>
      </w:r>
      <w:proofErr w:type="spellStart"/>
      <w:r w:rsidRPr="001F28BB">
        <w:rPr>
          <w:rFonts w:ascii="Arial Narrow" w:hAnsi="Arial Narrow"/>
          <w:sz w:val="26"/>
          <w:szCs w:val="26"/>
          <w:lang w:eastAsia="en-US"/>
        </w:rPr>
        <w:t>Comfamiliar</w:t>
      </w:r>
      <w:proofErr w:type="spellEnd"/>
      <w:r w:rsidRPr="001F28BB">
        <w:rPr>
          <w:rFonts w:ascii="Arial Narrow" w:hAnsi="Arial Narrow"/>
          <w:sz w:val="26"/>
          <w:szCs w:val="26"/>
          <w:lang w:eastAsia="en-US"/>
        </w:rPr>
        <w:t xml:space="preserve"> y </w:t>
      </w:r>
      <w:proofErr w:type="spellStart"/>
      <w:r w:rsidRPr="001F28BB">
        <w:rPr>
          <w:rFonts w:ascii="Arial Narrow" w:hAnsi="Arial Narrow"/>
          <w:sz w:val="26"/>
          <w:szCs w:val="26"/>
          <w:lang w:eastAsia="en-US"/>
        </w:rPr>
        <w:t>Aprosalud</w:t>
      </w:r>
      <w:proofErr w:type="spellEnd"/>
      <w:r w:rsidRPr="001F28BB">
        <w:rPr>
          <w:rFonts w:ascii="Arial Narrow" w:hAnsi="Arial Narrow"/>
          <w:sz w:val="26"/>
          <w:szCs w:val="26"/>
          <w:lang w:eastAsia="en-US"/>
        </w:rPr>
        <w:t xml:space="preserve"> en un 70% de las causadas.</w:t>
      </w:r>
    </w:p>
    <w:p w:rsidR="00181D67" w:rsidRPr="001F28BB" w:rsidRDefault="00181D67" w:rsidP="001F28BB">
      <w:pPr>
        <w:pStyle w:val="Sinespaciado"/>
        <w:spacing w:line="276" w:lineRule="auto"/>
        <w:rPr>
          <w:rFonts w:ascii="Arial Narrow" w:hAnsi="Arial Narrow"/>
          <w:sz w:val="26"/>
          <w:szCs w:val="26"/>
          <w:lang w:val="es-ES"/>
        </w:rPr>
      </w:pPr>
    </w:p>
    <w:p w:rsidR="00181D67" w:rsidRPr="001F28BB" w:rsidRDefault="00181D67" w:rsidP="001F28BB">
      <w:pPr>
        <w:pStyle w:val="Prrafodelista1"/>
        <w:spacing w:after="0"/>
        <w:ind w:left="0" w:firstLine="900"/>
        <w:jc w:val="both"/>
        <w:rPr>
          <w:rFonts w:ascii="Arial Narrow" w:hAnsi="Arial Narrow"/>
          <w:sz w:val="26"/>
          <w:szCs w:val="26"/>
        </w:rPr>
      </w:pPr>
      <w:r w:rsidRPr="001F28BB">
        <w:rPr>
          <w:rFonts w:ascii="Arial Narrow" w:hAnsi="Arial Narrow"/>
          <w:sz w:val="26"/>
          <w:szCs w:val="26"/>
        </w:rPr>
        <w:t xml:space="preserve">En mérito de lo expuesto, el </w:t>
      </w:r>
      <w:r w:rsidRPr="001F28BB">
        <w:rPr>
          <w:rFonts w:ascii="Arial Narrow" w:hAnsi="Arial Narrow"/>
          <w:b/>
          <w:i/>
          <w:sz w:val="26"/>
          <w:szCs w:val="26"/>
        </w:rPr>
        <w:t>H. Tribunal Superior del Distrito Judicial de Pereira - Risaralda, Sala Laboral,</w:t>
      </w:r>
      <w:r w:rsidRPr="001F28BB">
        <w:rPr>
          <w:rFonts w:ascii="Arial Narrow" w:hAnsi="Arial Narrow"/>
          <w:sz w:val="26"/>
          <w:szCs w:val="26"/>
        </w:rPr>
        <w:t xml:space="preserve"> administrando justicia en nombre de la República y por autoridad de la ley,</w:t>
      </w:r>
    </w:p>
    <w:p w:rsidR="00181D67" w:rsidRPr="001F28BB" w:rsidRDefault="00181D67" w:rsidP="001F28BB">
      <w:pPr>
        <w:pStyle w:val="Sinespaciado"/>
        <w:spacing w:line="276" w:lineRule="auto"/>
        <w:rPr>
          <w:rFonts w:ascii="Arial Narrow" w:hAnsi="Arial Narrow"/>
          <w:sz w:val="26"/>
          <w:szCs w:val="26"/>
        </w:rPr>
      </w:pPr>
    </w:p>
    <w:p w:rsidR="00181D67" w:rsidRPr="001F28BB" w:rsidRDefault="00181D67" w:rsidP="001F28BB">
      <w:pPr>
        <w:spacing w:line="276" w:lineRule="auto"/>
        <w:jc w:val="center"/>
        <w:rPr>
          <w:rFonts w:ascii="Arial Narrow" w:hAnsi="Arial Narrow" w:cs="Arial"/>
          <w:b/>
          <w:i/>
          <w:sz w:val="26"/>
          <w:szCs w:val="26"/>
        </w:rPr>
      </w:pPr>
      <w:r w:rsidRPr="001F28BB">
        <w:rPr>
          <w:rFonts w:ascii="Arial Narrow" w:hAnsi="Arial Narrow" w:cs="Arial"/>
          <w:b/>
          <w:i/>
          <w:sz w:val="26"/>
          <w:szCs w:val="26"/>
        </w:rPr>
        <w:t>FALLA</w:t>
      </w:r>
    </w:p>
    <w:p w:rsidR="00181D67" w:rsidRPr="001F28BB" w:rsidRDefault="00181D67" w:rsidP="001F28BB">
      <w:pPr>
        <w:pStyle w:val="Sinespaciado"/>
        <w:spacing w:line="276" w:lineRule="auto"/>
        <w:rPr>
          <w:rFonts w:ascii="Arial Narrow" w:hAnsi="Arial Narrow"/>
          <w:sz w:val="26"/>
          <w:szCs w:val="26"/>
        </w:rPr>
      </w:pPr>
    </w:p>
    <w:p w:rsidR="00BF665B" w:rsidRPr="001F28BB" w:rsidRDefault="008213FA" w:rsidP="001F28BB">
      <w:pPr>
        <w:spacing w:line="276" w:lineRule="auto"/>
        <w:ind w:firstLine="851"/>
        <w:jc w:val="both"/>
        <w:rPr>
          <w:rFonts w:ascii="Arial Narrow" w:hAnsi="Arial Narrow" w:cs="Arial"/>
          <w:spacing w:val="-2"/>
          <w:sz w:val="26"/>
          <w:szCs w:val="26"/>
        </w:rPr>
      </w:pPr>
      <w:r w:rsidRPr="001F28BB">
        <w:rPr>
          <w:rFonts w:ascii="Arial Narrow" w:hAnsi="Arial Narrow" w:cs="Arial"/>
          <w:b/>
          <w:i/>
          <w:spacing w:val="-2"/>
          <w:sz w:val="26"/>
          <w:szCs w:val="26"/>
        </w:rPr>
        <w:lastRenderedPageBreak/>
        <w:t xml:space="preserve">1. </w:t>
      </w:r>
      <w:r w:rsidR="002735EE" w:rsidRPr="001F28BB">
        <w:rPr>
          <w:rFonts w:ascii="Arial Narrow" w:hAnsi="Arial Narrow" w:cs="Arial"/>
          <w:b/>
          <w:i/>
          <w:spacing w:val="-2"/>
          <w:sz w:val="26"/>
          <w:szCs w:val="26"/>
        </w:rPr>
        <w:t>Revocar</w:t>
      </w:r>
      <w:r w:rsidR="000E2EFB" w:rsidRPr="001F28BB">
        <w:rPr>
          <w:rFonts w:ascii="Arial Narrow" w:hAnsi="Arial Narrow" w:cs="Arial"/>
          <w:b/>
          <w:i/>
          <w:spacing w:val="-2"/>
          <w:sz w:val="26"/>
          <w:szCs w:val="26"/>
        </w:rPr>
        <w:t xml:space="preserve"> </w:t>
      </w:r>
      <w:r w:rsidR="00BF665B" w:rsidRPr="001F28BB">
        <w:rPr>
          <w:rFonts w:ascii="Arial Narrow" w:hAnsi="Arial Narrow" w:cs="Arial"/>
          <w:spacing w:val="-2"/>
          <w:sz w:val="26"/>
          <w:szCs w:val="26"/>
        </w:rPr>
        <w:t>la sentencia del 20 de febrero de 2015, dictada por el Juzgado Quinto Laboral de esta capital y en su lugar:</w:t>
      </w:r>
    </w:p>
    <w:p w:rsidR="00BF665B" w:rsidRPr="001F28BB" w:rsidRDefault="00BF665B" w:rsidP="001F28BB">
      <w:pPr>
        <w:spacing w:line="276" w:lineRule="auto"/>
        <w:ind w:firstLine="851"/>
        <w:jc w:val="both"/>
        <w:rPr>
          <w:rFonts w:ascii="Arial Narrow" w:hAnsi="Arial Narrow" w:cs="Arial"/>
          <w:spacing w:val="-2"/>
          <w:sz w:val="26"/>
          <w:szCs w:val="26"/>
        </w:rPr>
      </w:pPr>
    </w:p>
    <w:p w:rsidR="00BF665B" w:rsidRPr="001F28BB" w:rsidRDefault="00BF665B" w:rsidP="001F28BB">
      <w:pPr>
        <w:spacing w:line="276" w:lineRule="auto"/>
        <w:ind w:firstLine="851"/>
        <w:jc w:val="both"/>
        <w:rPr>
          <w:rFonts w:ascii="Arial Narrow" w:hAnsi="Arial Narrow" w:cs="Arial"/>
          <w:spacing w:val="-2"/>
          <w:sz w:val="26"/>
          <w:szCs w:val="26"/>
        </w:rPr>
      </w:pPr>
      <w:r w:rsidRPr="001F28BB">
        <w:rPr>
          <w:rFonts w:ascii="Arial Narrow" w:hAnsi="Arial Narrow" w:cs="Arial"/>
          <w:b/>
          <w:spacing w:val="-2"/>
          <w:sz w:val="26"/>
          <w:szCs w:val="26"/>
        </w:rPr>
        <w:t xml:space="preserve">2. Declarar </w:t>
      </w:r>
      <w:r w:rsidRPr="001F28BB">
        <w:rPr>
          <w:rFonts w:ascii="Arial Narrow" w:hAnsi="Arial Narrow" w:cs="Arial"/>
          <w:spacing w:val="-2"/>
          <w:sz w:val="26"/>
          <w:szCs w:val="26"/>
        </w:rPr>
        <w:t xml:space="preserve">que entre el señor </w:t>
      </w:r>
      <w:r w:rsidRPr="001F28BB">
        <w:rPr>
          <w:rFonts w:ascii="Arial Narrow" w:hAnsi="Arial Narrow" w:cs="Arial"/>
          <w:b/>
          <w:spacing w:val="-2"/>
          <w:sz w:val="26"/>
          <w:szCs w:val="26"/>
        </w:rPr>
        <w:t xml:space="preserve">Manuel Alexander Amaya Correal </w:t>
      </w:r>
      <w:r w:rsidRPr="001F28BB">
        <w:rPr>
          <w:rFonts w:ascii="Arial Narrow" w:hAnsi="Arial Narrow" w:cs="Arial"/>
          <w:spacing w:val="-2"/>
          <w:sz w:val="26"/>
          <w:szCs w:val="26"/>
        </w:rPr>
        <w:t xml:space="preserve">y </w:t>
      </w:r>
      <w:r w:rsidRPr="001F28BB">
        <w:rPr>
          <w:rFonts w:ascii="Arial Narrow" w:hAnsi="Arial Narrow" w:cs="Arial"/>
          <w:b/>
          <w:spacing w:val="-2"/>
          <w:sz w:val="26"/>
          <w:szCs w:val="26"/>
        </w:rPr>
        <w:t>Comfamiliar Risaralda</w:t>
      </w:r>
      <w:r w:rsidRPr="001F28BB">
        <w:rPr>
          <w:rFonts w:ascii="Arial Narrow" w:hAnsi="Arial Narrow" w:cs="Arial"/>
          <w:spacing w:val="-2"/>
          <w:sz w:val="26"/>
          <w:szCs w:val="26"/>
        </w:rPr>
        <w:t xml:space="preserve"> existió un contrato de trabajo entre el 1º de mayo de 2007 y el 1º de agosto de 2011.</w:t>
      </w:r>
    </w:p>
    <w:p w:rsidR="00BF665B" w:rsidRPr="001F28BB" w:rsidRDefault="00BF665B" w:rsidP="001F28BB">
      <w:pPr>
        <w:spacing w:line="276" w:lineRule="auto"/>
        <w:ind w:firstLine="851"/>
        <w:jc w:val="both"/>
        <w:rPr>
          <w:rFonts w:ascii="Arial Narrow" w:hAnsi="Arial Narrow" w:cs="Arial"/>
          <w:spacing w:val="-2"/>
          <w:sz w:val="26"/>
          <w:szCs w:val="26"/>
        </w:rPr>
      </w:pPr>
    </w:p>
    <w:p w:rsidR="00BF665B" w:rsidRPr="001F28BB" w:rsidRDefault="00BF665B" w:rsidP="001F28BB">
      <w:pPr>
        <w:spacing w:line="276" w:lineRule="auto"/>
        <w:ind w:firstLine="851"/>
        <w:jc w:val="both"/>
        <w:rPr>
          <w:rFonts w:ascii="Arial Narrow" w:hAnsi="Arial Narrow" w:cs="Arial"/>
          <w:spacing w:val="-2"/>
          <w:sz w:val="26"/>
          <w:szCs w:val="26"/>
        </w:rPr>
      </w:pPr>
      <w:r w:rsidRPr="001F28BB">
        <w:rPr>
          <w:rFonts w:ascii="Arial Narrow" w:hAnsi="Arial Narrow" w:cs="Arial"/>
          <w:b/>
          <w:spacing w:val="-2"/>
          <w:sz w:val="26"/>
          <w:szCs w:val="26"/>
        </w:rPr>
        <w:t xml:space="preserve">3. Declarar </w:t>
      </w:r>
      <w:r w:rsidRPr="001F28BB">
        <w:rPr>
          <w:rFonts w:ascii="Arial Narrow" w:hAnsi="Arial Narrow" w:cs="Arial"/>
          <w:spacing w:val="-2"/>
          <w:sz w:val="26"/>
          <w:szCs w:val="26"/>
        </w:rPr>
        <w:t xml:space="preserve">que la </w:t>
      </w:r>
      <w:r w:rsidRPr="001F28BB">
        <w:rPr>
          <w:rFonts w:ascii="Arial Narrow" w:hAnsi="Arial Narrow" w:cs="Arial"/>
          <w:b/>
          <w:spacing w:val="-2"/>
          <w:sz w:val="26"/>
          <w:szCs w:val="26"/>
        </w:rPr>
        <w:t>Asociación de Profesionales de la Salud “</w:t>
      </w:r>
      <w:proofErr w:type="spellStart"/>
      <w:r w:rsidRPr="001F28BB">
        <w:rPr>
          <w:rFonts w:ascii="Arial Narrow" w:hAnsi="Arial Narrow" w:cs="Arial"/>
          <w:b/>
          <w:spacing w:val="-2"/>
          <w:sz w:val="26"/>
          <w:szCs w:val="26"/>
        </w:rPr>
        <w:t>Aprosalud</w:t>
      </w:r>
      <w:proofErr w:type="spellEnd"/>
      <w:r w:rsidRPr="001F28BB">
        <w:rPr>
          <w:rFonts w:ascii="Arial Narrow" w:hAnsi="Arial Narrow" w:cs="Arial"/>
          <w:b/>
          <w:spacing w:val="-2"/>
          <w:sz w:val="26"/>
          <w:szCs w:val="26"/>
        </w:rPr>
        <w:t>”</w:t>
      </w:r>
      <w:r w:rsidRPr="001F28BB">
        <w:rPr>
          <w:rFonts w:ascii="Arial Narrow" w:hAnsi="Arial Narrow" w:cs="Arial"/>
          <w:spacing w:val="-2"/>
          <w:sz w:val="26"/>
          <w:szCs w:val="26"/>
        </w:rPr>
        <w:t xml:space="preserve"> actuó como simple intermediario de la relación laboral referida en el numeral anterior.</w:t>
      </w:r>
    </w:p>
    <w:p w:rsidR="00BF665B" w:rsidRPr="001F28BB" w:rsidRDefault="00BF665B" w:rsidP="001F28BB">
      <w:pPr>
        <w:spacing w:line="276" w:lineRule="auto"/>
        <w:ind w:firstLine="851"/>
        <w:jc w:val="both"/>
        <w:rPr>
          <w:rFonts w:ascii="Arial Narrow" w:hAnsi="Arial Narrow" w:cs="Arial"/>
          <w:spacing w:val="-2"/>
          <w:sz w:val="26"/>
          <w:szCs w:val="26"/>
        </w:rPr>
      </w:pPr>
    </w:p>
    <w:p w:rsidR="00BF665B" w:rsidRPr="001F28BB" w:rsidRDefault="00BF665B" w:rsidP="001F28BB">
      <w:pPr>
        <w:spacing w:line="276" w:lineRule="auto"/>
        <w:ind w:firstLine="851"/>
        <w:jc w:val="both"/>
        <w:rPr>
          <w:rFonts w:ascii="Arial Narrow" w:hAnsi="Arial Narrow" w:cs="Arial"/>
          <w:spacing w:val="-2"/>
          <w:sz w:val="26"/>
          <w:szCs w:val="26"/>
        </w:rPr>
      </w:pPr>
      <w:r w:rsidRPr="001F28BB">
        <w:rPr>
          <w:rFonts w:ascii="Arial Narrow" w:hAnsi="Arial Narrow" w:cs="Arial"/>
          <w:b/>
          <w:spacing w:val="-2"/>
          <w:sz w:val="26"/>
          <w:szCs w:val="26"/>
        </w:rPr>
        <w:t xml:space="preserve">4. Declarar probada parcialmente </w:t>
      </w:r>
      <w:r w:rsidRPr="001F28BB">
        <w:rPr>
          <w:rFonts w:ascii="Arial Narrow" w:hAnsi="Arial Narrow" w:cs="Arial"/>
          <w:spacing w:val="-2"/>
          <w:sz w:val="26"/>
          <w:szCs w:val="26"/>
        </w:rPr>
        <w:t>la excepción de prescripción, frente a las prestaciones sociales generadas con antelación al 31 de julio de 2010. Las restantes excepciones se declaran no probadas</w:t>
      </w:r>
    </w:p>
    <w:p w:rsidR="00BF665B" w:rsidRPr="001F28BB" w:rsidRDefault="00BF665B" w:rsidP="001F28BB">
      <w:pPr>
        <w:spacing w:line="276" w:lineRule="auto"/>
        <w:ind w:firstLine="851"/>
        <w:jc w:val="both"/>
        <w:rPr>
          <w:rFonts w:ascii="Arial Narrow" w:hAnsi="Arial Narrow" w:cs="Arial"/>
          <w:b/>
          <w:spacing w:val="-2"/>
          <w:sz w:val="26"/>
          <w:szCs w:val="26"/>
        </w:rPr>
      </w:pPr>
    </w:p>
    <w:p w:rsidR="00BF665B" w:rsidRPr="001F28BB" w:rsidRDefault="00BF665B" w:rsidP="001F28BB">
      <w:pPr>
        <w:spacing w:line="276" w:lineRule="auto"/>
        <w:ind w:firstLine="851"/>
        <w:jc w:val="both"/>
        <w:rPr>
          <w:rFonts w:ascii="Arial Narrow" w:hAnsi="Arial Narrow" w:cs="Arial"/>
          <w:spacing w:val="-2"/>
          <w:sz w:val="26"/>
          <w:szCs w:val="26"/>
        </w:rPr>
      </w:pPr>
      <w:r w:rsidRPr="001F28BB">
        <w:rPr>
          <w:rFonts w:ascii="Arial Narrow" w:hAnsi="Arial Narrow" w:cs="Arial"/>
          <w:b/>
          <w:spacing w:val="-2"/>
          <w:sz w:val="26"/>
          <w:szCs w:val="26"/>
        </w:rPr>
        <w:t xml:space="preserve">5. </w:t>
      </w:r>
      <w:r w:rsidR="00FC35C9" w:rsidRPr="001F28BB">
        <w:rPr>
          <w:rFonts w:ascii="Arial Narrow" w:hAnsi="Arial Narrow" w:cs="Arial"/>
          <w:b/>
          <w:spacing w:val="-2"/>
          <w:sz w:val="26"/>
          <w:szCs w:val="26"/>
        </w:rPr>
        <w:t xml:space="preserve">Condenar </w:t>
      </w:r>
      <w:r w:rsidR="00FC35C9" w:rsidRPr="001F28BB">
        <w:rPr>
          <w:rFonts w:ascii="Arial Narrow" w:hAnsi="Arial Narrow" w:cs="Arial"/>
          <w:spacing w:val="-2"/>
          <w:sz w:val="26"/>
          <w:szCs w:val="26"/>
        </w:rPr>
        <w:t>solidariamente</w:t>
      </w:r>
      <w:r w:rsidRPr="001F28BB">
        <w:rPr>
          <w:rFonts w:ascii="Arial Narrow" w:hAnsi="Arial Narrow" w:cs="Arial"/>
          <w:b/>
          <w:spacing w:val="-2"/>
          <w:sz w:val="26"/>
          <w:szCs w:val="26"/>
        </w:rPr>
        <w:t xml:space="preserve"> </w:t>
      </w:r>
      <w:r w:rsidRPr="001F28BB">
        <w:rPr>
          <w:rFonts w:ascii="Arial Narrow" w:hAnsi="Arial Narrow" w:cs="Arial"/>
          <w:spacing w:val="-2"/>
          <w:sz w:val="26"/>
          <w:szCs w:val="26"/>
        </w:rPr>
        <w:t xml:space="preserve">a </w:t>
      </w:r>
      <w:proofErr w:type="spellStart"/>
      <w:r w:rsidRPr="001F28BB">
        <w:rPr>
          <w:rFonts w:ascii="Arial Narrow" w:hAnsi="Arial Narrow" w:cs="Arial"/>
          <w:b/>
          <w:spacing w:val="-2"/>
          <w:sz w:val="26"/>
          <w:szCs w:val="26"/>
        </w:rPr>
        <w:t>Comfamiliar</w:t>
      </w:r>
      <w:proofErr w:type="spellEnd"/>
      <w:r w:rsidRPr="001F28BB">
        <w:rPr>
          <w:rFonts w:ascii="Arial Narrow" w:hAnsi="Arial Narrow" w:cs="Arial"/>
          <w:b/>
          <w:spacing w:val="-2"/>
          <w:sz w:val="26"/>
          <w:szCs w:val="26"/>
        </w:rPr>
        <w:t xml:space="preserve"> Risaralda y a la Asociación de Profesionales de la Salud “</w:t>
      </w:r>
      <w:proofErr w:type="spellStart"/>
      <w:r w:rsidRPr="001F28BB">
        <w:rPr>
          <w:rFonts w:ascii="Arial Narrow" w:hAnsi="Arial Narrow" w:cs="Arial"/>
          <w:b/>
          <w:spacing w:val="-2"/>
          <w:sz w:val="26"/>
          <w:szCs w:val="26"/>
        </w:rPr>
        <w:t>Aprosalud</w:t>
      </w:r>
      <w:proofErr w:type="spellEnd"/>
      <w:r w:rsidRPr="001F28BB">
        <w:rPr>
          <w:rFonts w:ascii="Arial Narrow" w:hAnsi="Arial Narrow" w:cs="Arial"/>
          <w:b/>
          <w:spacing w:val="-2"/>
          <w:sz w:val="26"/>
          <w:szCs w:val="26"/>
        </w:rPr>
        <w:t xml:space="preserve">” </w:t>
      </w:r>
      <w:r w:rsidRPr="001F28BB">
        <w:rPr>
          <w:rFonts w:ascii="Arial Narrow" w:hAnsi="Arial Narrow" w:cs="Arial"/>
          <w:spacing w:val="-2"/>
          <w:sz w:val="26"/>
          <w:szCs w:val="26"/>
        </w:rPr>
        <w:t xml:space="preserve">a pagar al señor </w:t>
      </w:r>
      <w:r w:rsidRPr="001F28BB">
        <w:rPr>
          <w:rFonts w:ascii="Arial Narrow" w:hAnsi="Arial Narrow" w:cs="Arial"/>
          <w:b/>
          <w:spacing w:val="-2"/>
          <w:sz w:val="26"/>
          <w:szCs w:val="26"/>
        </w:rPr>
        <w:t>Manuel Alexander Amaya Correal</w:t>
      </w:r>
      <w:r w:rsidRPr="001F28BB">
        <w:rPr>
          <w:rFonts w:ascii="Arial Narrow" w:hAnsi="Arial Narrow" w:cs="Arial"/>
          <w:spacing w:val="-2"/>
          <w:sz w:val="26"/>
          <w:szCs w:val="26"/>
        </w:rPr>
        <w:t xml:space="preserve"> la suma de </w:t>
      </w:r>
      <w:r w:rsidRPr="001F28BB">
        <w:rPr>
          <w:rFonts w:ascii="Arial Narrow" w:hAnsi="Arial Narrow" w:cs="Arial"/>
          <w:b/>
          <w:spacing w:val="-2"/>
          <w:sz w:val="26"/>
          <w:szCs w:val="26"/>
        </w:rPr>
        <w:t>$</w:t>
      </w:r>
      <w:r w:rsidR="000B0775" w:rsidRPr="001F28BB">
        <w:rPr>
          <w:rFonts w:ascii="Arial Narrow" w:hAnsi="Arial Narrow" w:cs="Arial"/>
          <w:b/>
          <w:spacing w:val="-2"/>
          <w:sz w:val="26"/>
          <w:szCs w:val="26"/>
        </w:rPr>
        <w:t>24.929.122</w:t>
      </w:r>
      <w:r w:rsidRPr="001F28BB">
        <w:rPr>
          <w:rFonts w:ascii="Arial Narrow" w:hAnsi="Arial Narrow" w:cs="Arial"/>
          <w:spacing w:val="-2"/>
          <w:sz w:val="26"/>
          <w:szCs w:val="26"/>
        </w:rPr>
        <w:t xml:space="preserve"> por concepto de auxilio de cesantías, intereses a las cesantías, prima de servicios y compensación de vacaciones.</w:t>
      </w:r>
    </w:p>
    <w:p w:rsidR="00BF665B" w:rsidRPr="001F28BB" w:rsidRDefault="00BF665B" w:rsidP="001F28BB">
      <w:pPr>
        <w:spacing w:line="276" w:lineRule="auto"/>
        <w:ind w:firstLine="851"/>
        <w:jc w:val="both"/>
        <w:rPr>
          <w:rFonts w:ascii="Arial Narrow" w:hAnsi="Arial Narrow" w:cs="Arial"/>
          <w:spacing w:val="-2"/>
          <w:sz w:val="26"/>
          <w:szCs w:val="26"/>
        </w:rPr>
      </w:pPr>
    </w:p>
    <w:p w:rsidR="00BF665B" w:rsidRPr="001F28BB" w:rsidRDefault="00BF665B" w:rsidP="001F28BB">
      <w:pPr>
        <w:spacing w:line="276" w:lineRule="auto"/>
        <w:ind w:firstLine="851"/>
        <w:jc w:val="both"/>
        <w:rPr>
          <w:rFonts w:ascii="Arial Narrow" w:hAnsi="Arial Narrow" w:cs="Arial"/>
          <w:spacing w:val="-2"/>
          <w:sz w:val="26"/>
          <w:szCs w:val="26"/>
        </w:rPr>
      </w:pPr>
      <w:r w:rsidRPr="001F28BB">
        <w:rPr>
          <w:rFonts w:ascii="Arial Narrow" w:hAnsi="Arial Narrow" w:cs="Arial"/>
          <w:b/>
          <w:spacing w:val="-2"/>
          <w:sz w:val="26"/>
          <w:szCs w:val="26"/>
        </w:rPr>
        <w:t xml:space="preserve">6. Absolver </w:t>
      </w:r>
      <w:r w:rsidRPr="001F28BB">
        <w:rPr>
          <w:rFonts w:ascii="Arial Narrow" w:hAnsi="Arial Narrow" w:cs="Arial"/>
          <w:spacing w:val="-2"/>
          <w:sz w:val="26"/>
          <w:szCs w:val="26"/>
        </w:rPr>
        <w:t>a las demandadas de las demás pretensiones.</w:t>
      </w:r>
    </w:p>
    <w:p w:rsidR="00BF665B" w:rsidRPr="001F28BB" w:rsidRDefault="00BF665B" w:rsidP="001F28BB">
      <w:pPr>
        <w:spacing w:line="276" w:lineRule="auto"/>
        <w:ind w:firstLine="851"/>
        <w:jc w:val="both"/>
        <w:rPr>
          <w:rFonts w:ascii="Arial Narrow" w:hAnsi="Arial Narrow" w:cs="Arial"/>
          <w:spacing w:val="-2"/>
          <w:sz w:val="26"/>
          <w:szCs w:val="26"/>
        </w:rPr>
      </w:pPr>
    </w:p>
    <w:p w:rsidR="00BF665B" w:rsidRPr="001F28BB" w:rsidRDefault="00BF665B" w:rsidP="001F28BB">
      <w:pPr>
        <w:spacing w:line="276" w:lineRule="auto"/>
        <w:ind w:firstLine="851"/>
        <w:jc w:val="both"/>
        <w:rPr>
          <w:rFonts w:ascii="Arial Narrow" w:hAnsi="Arial Narrow" w:cs="Arial"/>
          <w:spacing w:val="-2"/>
          <w:sz w:val="26"/>
          <w:szCs w:val="26"/>
        </w:rPr>
      </w:pPr>
      <w:r w:rsidRPr="001F28BB">
        <w:rPr>
          <w:rFonts w:ascii="Arial Narrow" w:hAnsi="Arial Narrow" w:cs="Arial"/>
          <w:b/>
          <w:spacing w:val="-2"/>
          <w:sz w:val="26"/>
          <w:szCs w:val="26"/>
        </w:rPr>
        <w:t xml:space="preserve">7. Condenar solidariamente </w:t>
      </w:r>
      <w:r w:rsidRPr="001F28BB">
        <w:rPr>
          <w:rFonts w:ascii="Arial Narrow" w:hAnsi="Arial Narrow" w:cs="Arial"/>
          <w:spacing w:val="-2"/>
          <w:sz w:val="26"/>
          <w:szCs w:val="26"/>
        </w:rPr>
        <w:t xml:space="preserve">a </w:t>
      </w:r>
      <w:r w:rsidRPr="001F28BB">
        <w:rPr>
          <w:rFonts w:ascii="Arial Narrow" w:hAnsi="Arial Narrow" w:cs="Arial"/>
          <w:b/>
          <w:spacing w:val="-2"/>
          <w:sz w:val="26"/>
          <w:szCs w:val="26"/>
        </w:rPr>
        <w:t>Comfamiliar Risaralda y a la Asociación de Profesionales de la Salud “</w:t>
      </w:r>
      <w:proofErr w:type="spellStart"/>
      <w:r w:rsidRPr="001F28BB">
        <w:rPr>
          <w:rFonts w:ascii="Arial Narrow" w:hAnsi="Arial Narrow" w:cs="Arial"/>
          <w:b/>
          <w:spacing w:val="-2"/>
          <w:sz w:val="26"/>
          <w:szCs w:val="26"/>
        </w:rPr>
        <w:t>Aprosalud</w:t>
      </w:r>
      <w:proofErr w:type="spellEnd"/>
      <w:r w:rsidRPr="001F28BB">
        <w:rPr>
          <w:rFonts w:ascii="Arial Narrow" w:hAnsi="Arial Narrow" w:cs="Arial"/>
          <w:b/>
          <w:spacing w:val="-2"/>
          <w:sz w:val="26"/>
          <w:szCs w:val="26"/>
        </w:rPr>
        <w:t xml:space="preserve">” </w:t>
      </w:r>
      <w:r w:rsidRPr="001F28BB">
        <w:rPr>
          <w:rFonts w:ascii="Arial Narrow" w:hAnsi="Arial Narrow" w:cs="Arial"/>
          <w:spacing w:val="-2"/>
          <w:sz w:val="26"/>
          <w:szCs w:val="26"/>
        </w:rPr>
        <w:t xml:space="preserve">a pagar al señor </w:t>
      </w:r>
      <w:r w:rsidRPr="001F28BB">
        <w:rPr>
          <w:rFonts w:ascii="Arial Narrow" w:hAnsi="Arial Narrow" w:cs="Arial"/>
          <w:b/>
          <w:spacing w:val="-2"/>
          <w:sz w:val="26"/>
          <w:szCs w:val="26"/>
        </w:rPr>
        <w:t xml:space="preserve">Manuel Alexander Amaya Correal </w:t>
      </w:r>
      <w:r w:rsidRPr="001F28BB">
        <w:rPr>
          <w:rFonts w:ascii="Arial Narrow" w:hAnsi="Arial Narrow" w:cs="Arial"/>
          <w:spacing w:val="-2"/>
          <w:sz w:val="26"/>
          <w:szCs w:val="26"/>
        </w:rPr>
        <w:t>las costas procesales en ambas instancias.</w:t>
      </w:r>
    </w:p>
    <w:p w:rsidR="00BF665B" w:rsidRPr="001F28BB" w:rsidRDefault="00BF665B" w:rsidP="001F28BB">
      <w:pPr>
        <w:spacing w:line="276" w:lineRule="auto"/>
        <w:ind w:firstLine="851"/>
        <w:jc w:val="both"/>
        <w:rPr>
          <w:rFonts w:ascii="Arial Narrow" w:hAnsi="Arial Narrow" w:cs="Arial"/>
          <w:spacing w:val="-2"/>
          <w:sz w:val="26"/>
          <w:szCs w:val="26"/>
        </w:rPr>
      </w:pPr>
    </w:p>
    <w:p w:rsidR="00BF665B" w:rsidRPr="001F28BB" w:rsidRDefault="00BF665B" w:rsidP="001F28BB">
      <w:pPr>
        <w:spacing w:line="276" w:lineRule="auto"/>
        <w:ind w:firstLine="851"/>
        <w:jc w:val="both"/>
        <w:rPr>
          <w:rFonts w:ascii="Arial Narrow" w:hAnsi="Arial Narrow" w:cs="Arial"/>
          <w:spacing w:val="-2"/>
          <w:sz w:val="26"/>
          <w:szCs w:val="26"/>
        </w:rPr>
      </w:pPr>
      <w:r w:rsidRPr="001F28BB">
        <w:rPr>
          <w:rFonts w:ascii="Arial Narrow" w:hAnsi="Arial Narrow" w:cs="Arial"/>
          <w:spacing w:val="-2"/>
          <w:sz w:val="26"/>
          <w:szCs w:val="26"/>
        </w:rPr>
        <w:t xml:space="preserve"> </w:t>
      </w:r>
    </w:p>
    <w:p w:rsidR="007E480D" w:rsidRPr="001F28BB" w:rsidRDefault="007E480D" w:rsidP="001F28BB">
      <w:pPr>
        <w:spacing w:line="276" w:lineRule="auto"/>
        <w:ind w:firstLine="900"/>
        <w:jc w:val="both"/>
        <w:rPr>
          <w:rFonts w:ascii="Arial Narrow" w:hAnsi="Arial Narrow" w:cs="Microsoft Sans Serif"/>
          <w:b/>
          <w:bCs/>
          <w:i/>
          <w:iCs/>
          <w:sz w:val="26"/>
          <w:szCs w:val="26"/>
          <w:lang w:val="es-ES"/>
        </w:rPr>
      </w:pPr>
      <w:r w:rsidRPr="001F28BB">
        <w:rPr>
          <w:rFonts w:ascii="Arial Narrow" w:hAnsi="Arial Narrow" w:cs="Microsoft Sans Serif"/>
          <w:b/>
          <w:bCs/>
          <w:i/>
          <w:iCs/>
          <w:sz w:val="26"/>
          <w:szCs w:val="26"/>
          <w:lang w:val="es-ES"/>
        </w:rPr>
        <w:t>NOTIFÍQUESE, CÚMPLASE Y DEVUÉLVASE.</w:t>
      </w:r>
    </w:p>
    <w:p w:rsidR="007E480D" w:rsidRPr="001F28BB" w:rsidRDefault="007E480D" w:rsidP="001F28BB">
      <w:pPr>
        <w:pStyle w:val="Sinespaciado"/>
        <w:spacing w:line="276" w:lineRule="auto"/>
        <w:rPr>
          <w:rFonts w:ascii="Arial Narrow" w:hAnsi="Arial Narrow"/>
          <w:sz w:val="26"/>
          <w:szCs w:val="26"/>
          <w:lang w:val="es-ES"/>
        </w:rPr>
      </w:pPr>
    </w:p>
    <w:p w:rsidR="007E480D" w:rsidRPr="001F28BB" w:rsidRDefault="007E480D" w:rsidP="001F28BB">
      <w:pPr>
        <w:spacing w:line="276" w:lineRule="auto"/>
        <w:ind w:firstLine="900"/>
        <w:jc w:val="both"/>
        <w:rPr>
          <w:rFonts w:ascii="Arial Narrow" w:hAnsi="Arial Narrow" w:cs="Microsoft Sans Serif"/>
          <w:bCs/>
          <w:iCs/>
          <w:sz w:val="26"/>
          <w:szCs w:val="26"/>
          <w:lang w:val="es-ES"/>
        </w:rPr>
      </w:pPr>
      <w:r w:rsidRPr="001F28BB">
        <w:rPr>
          <w:rFonts w:ascii="Arial Narrow" w:hAnsi="Arial Narrow" w:cs="Microsoft Sans Serif"/>
          <w:bCs/>
          <w:iCs/>
          <w:sz w:val="26"/>
          <w:szCs w:val="26"/>
          <w:lang w:val="es-ES"/>
        </w:rPr>
        <w:t>La anterior decisión queda notificada en estrados.</w:t>
      </w:r>
    </w:p>
    <w:p w:rsidR="007E480D" w:rsidRPr="001F28BB" w:rsidRDefault="007E480D" w:rsidP="001F28BB">
      <w:pPr>
        <w:pStyle w:val="Sinespaciado"/>
        <w:spacing w:line="276" w:lineRule="auto"/>
        <w:rPr>
          <w:rFonts w:ascii="Arial Narrow" w:hAnsi="Arial Narrow"/>
          <w:sz w:val="26"/>
          <w:szCs w:val="26"/>
          <w:lang w:val="es-ES"/>
        </w:rPr>
      </w:pPr>
    </w:p>
    <w:p w:rsidR="007E480D" w:rsidRPr="001F28BB" w:rsidRDefault="007E480D" w:rsidP="001F28BB">
      <w:pPr>
        <w:pStyle w:val="Sinespaciado"/>
        <w:spacing w:line="276" w:lineRule="auto"/>
        <w:rPr>
          <w:rFonts w:ascii="Arial Narrow" w:hAnsi="Arial Narrow"/>
          <w:sz w:val="26"/>
          <w:szCs w:val="26"/>
          <w:lang w:val="es-ES"/>
        </w:rPr>
      </w:pPr>
    </w:p>
    <w:p w:rsidR="00F91602" w:rsidRPr="001F28BB" w:rsidRDefault="00F91602" w:rsidP="001F28BB">
      <w:pPr>
        <w:spacing w:line="276" w:lineRule="auto"/>
        <w:ind w:firstLine="900"/>
        <w:jc w:val="center"/>
        <w:rPr>
          <w:rFonts w:ascii="Arial Narrow" w:hAnsi="Arial Narrow" w:cs="Microsoft Sans Serif"/>
          <w:b/>
          <w:bCs/>
          <w:iCs/>
          <w:sz w:val="26"/>
          <w:szCs w:val="26"/>
          <w:lang w:val="es-ES"/>
        </w:rPr>
      </w:pPr>
    </w:p>
    <w:p w:rsidR="00F91602" w:rsidRPr="001F28BB" w:rsidRDefault="00F91602" w:rsidP="001F28BB">
      <w:pPr>
        <w:spacing w:line="276" w:lineRule="auto"/>
        <w:ind w:firstLine="900"/>
        <w:jc w:val="center"/>
        <w:rPr>
          <w:rFonts w:ascii="Arial Narrow" w:hAnsi="Arial Narrow" w:cs="Microsoft Sans Serif"/>
          <w:b/>
          <w:bCs/>
          <w:iCs/>
          <w:sz w:val="26"/>
          <w:szCs w:val="26"/>
          <w:lang w:val="es-ES"/>
        </w:rPr>
      </w:pPr>
    </w:p>
    <w:p w:rsidR="007E480D" w:rsidRPr="001F28BB" w:rsidRDefault="007E480D" w:rsidP="001F28BB">
      <w:pPr>
        <w:spacing w:line="276" w:lineRule="auto"/>
        <w:ind w:firstLine="900"/>
        <w:jc w:val="center"/>
        <w:rPr>
          <w:rFonts w:ascii="Arial Narrow" w:hAnsi="Arial Narrow" w:cs="Microsoft Sans Serif"/>
          <w:b/>
          <w:bCs/>
          <w:iCs/>
          <w:sz w:val="26"/>
          <w:szCs w:val="26"/>
          <w:lang w:val="es-ES"/>
        </w:rPr>
      </w:pPr>
      <w:r w:rsidRPr="001F28BB">
        <w:rPr>
          <w:rFonts w:ascii="Arial Narrow" w:hAnsi="Arial Narrow" w:cs="Microsoft Sans Serif"/>
          <w:b/>
          <w:bCs/>
          <w:iCs/>
          <w:sz w:val="26"/>
          <w:szCs w:val="26"/>
          <w:lang w:val="es-ES"/>
        </w:rPr>
        <w:t>FRANCISCO JAVIER TAMAYO TABARES</w:t>
      </w:r>
    </w:p>
    <w:p w:rsidR="007E480D" w:rsidRPr="001F28BB" w:rsidRDefault="007E480D" w:rsidP="001F28BB">
      <w:pPr>
        <w:spacing w:line="276" w:lineRule="auto"/>
        <w:ind w:firstLine="900"/>
        <w:jc w:val="center"/>
        <w:rPr>
          <w:rFonts w:ascii="Arial Narrow" w:hAnsi="Arial Narrow" w:cs="Microsoft Sans Serif"/>
          <w:bCs/>
          <w:iCs/>
          <w:sz w:val="26"/>
          <w:szCs w:val="26"/>
          <w:lang w:val="es-ES"/>
        </w:rPr>
      </w:pPr>
      <w:r w:rsidRPr="001F28BB">
        <w:rPr>
          <w:rFonts w:ascii="Arial Narrow" w:hAnsi="Arial Narrow" w:cs="Microsoft Sans Serif"/>
          <w:bCs/>
          <w:iCs/>
          <w:sz w:val="26"/>
          <w:szCs w:val="26"/>
          <w:lang w:val="es-ES"/>
        </w:rPr>
        <w:t>Magistrado Ponente</w:t>
      </w:r>
    </w:p>
    <w:p w:rsidR="007E480D" w:rsidRPr="001F28BB" w:rsidRDefault="007E480D" w:rsidP="001F28BB">
      <w:pPr>
        <w:spacing w:line="276" w:lineRule="auto"/>
        <w:ind w:firstLine="900"/>
        <w:jc w:val="both"/>
        <w:rPr>
          <w:rFonts w:ascii="Arial Narrow" w:hAnsi="Arial Narrow" w:cs="Microsoft Sans Serif"/>
          <w:b/>
          <w:sz w:val="26"/>
          <w:szCs w:val="26"/>
          <w:lang w:val="es-ES"/>
        </w:rPr>
      </w:pPr>
    </w:p>
    <w:p w:rsidR="007E480D" w:rsidRPr="001F28BB" w:rsidRDefault="007E480D" w:rsidP="001F28BB">
      <w:pPr>
        <w:pStyle w:val="Sinespaciado"/>
        <w:spacing w:line="276" w:lineRule="auto"/>
        <w:rPr>
          <w:rFonts w:ascii="Arial Narrow" w:hAnsi="Arial Narrow"/>
          <w:sz w:val="26"/>
          <w:szCs w:val="26"/>
          <w:lang w:val="es-ES"/>
        </w:rPr>
      </w:pPr>
    </w:p>
    <w:p w:rsidR="00F46F6F" w:rsidRPr="001F28BB" w:rsidRDefault="00F46F6F" w:rsidP="001F28BB">
      <w:pPr>
        <w:spacing w:line="276" w:lineRule="auto"/>
        <w:jc w:val="both"/>
        <w:rPr>
          <w:rFonts w:ascii="Arial Narrow" w:hAnsi="Arial Narrow" w:cs="Microsoft Sans Serif"/>
          <w:b/>
          <w:bCs/>
          <w:iCs/>
          <w:sz w:val="26"/>
          <w:szCs w:val="26"/>
          <w:lang w:val="es-ES"/>
        </w:rPr>
      </w:pPr>
    </w:p>
    <w:p w:rsidR="007E480D" w:rsidRPr="001F28BB" w:rsidRDefault="007E480D" w:rsidP="001F28BB">
      <w:pPr>
        <w:spacing w:line="276" w:lineRule="auto"/>
        <w:jc w:val="both"/>
        <w:rPr>
          <w:rFonts w:ascii="Arial Narrow" w:hAnsi="Arial Narrow" w:cs="Microsoft Sans Serif"/>
          <w:b/>
          <w:bCs/>
          <w:iCs/>
          <w:sz w:val="26"/>
          <w:szCs w:val="26"/>
          <w:lang w:val="es-ES"/>
        </w:rPr>
      </w:pPr>
    </w:p>
    <w:p w:rsidR="007E480D" w:rsidRPr="001F28BB" w:rsidRDefault="00664F7B" w:rsidP="001F28BB">
      <w:pPr>
        <w:spacing w:line="276" w:lineRule="auto"/>
        <w:jc w:val="both"/>
        <w:rPr>
          <w:rFonts w:ascii="Arial Narrow" w:hAnsi="Arial Narrow" w:cs="Microsoft Sans Serif"/>
          <w:b/>
          <w:bCs/>
          <w:iCs/>
          <w:sz w:val="26"/>
          <w:szCs w:val="26"/>
          <w:lang w:val="es-ES"/>
        </w:rPr>
      </w:pPr>
      <w:r w:rsidRPr="001F28BB">
        <w:rPr>
          <w:rFonts w:ascii="Arial Narrow" w:hAnsi="Arial Narrow" w:cs="Microsoft Sans Serif"/>
          <w:b/>
          <w:bCs/>
          <w:iCs/>
          <w:sz w:val="26"/>
          <w:szCs w:val="26"/>
          <w:lang w:val="es-ES"/>
        </w:rPr>
        <w:t>ANA LUCIA CAICEDO CALDERON</w:t>
      </w:r>
      <w:r w:rsidR="00897A5F" w:rsidRPr="001F28BB">
        <w:rPr>
          <w:rFonts w:ascii="Arial Narrow" w:hAnsi="Arial Narrow" w:cs="Microsoft Sans Serif"/>
          <w:b/>
          <w:bCs/>
          <w:iCs/>
          <w:sz w:val="26"/>
          <w:szCs w:val="26"/>
          <w:lang w:val="es-ES"/>
        </w:rPr>
        <w:t xml:space="preserve"> </w:t>
      </w:r>
      <w:r w:rsidR="007E480D" w:rsidRPr="001F28BB">
        <w:rPr>
          <w:rFonts w:ascii="Arial Narrow" w:hAnsi="Arial Narrow" w:cs="Microsoft Sans Serif"/>
          <w:b/>
          <w:bCs/>
          <w:iCs/>
          <w:sz w:val="26"/>
          <w:szCs w:val="26"/>
          <w:lang w:val="es-ES"/>
        </w:rPr>
        <w:t xml:space="preserve">                 </w:t>
      </w:r>
      <w:r w:rsidR="00CC0B21" w:rsidRPr="001F28BB">
        <w:rPr>
          <w:rFonts w:ascii="Arial Narrow" w:hAnsi="Arial Narrow" w:cs="Microsoft Sans Serif"/>
          <w:b/>
          <w:bCs/>
          <w:iCs/>
          <w:sz w:val="26"/>
          <w:szCs w:val="26"/>
          <w:lang w:val="es-ES"/>
        </w:rPr>
        <w:t>ISSA RAFAEL ULLOQUE TOSCANO</w:t>
      </w:r>
    </w:p>
    <w:p w:rsidR="001F28BB" w:rsidRPr="001F28BB" w:rsidRDefault="007E480D" w:rsidP="001F28BB">
      <w:pPr>
        <w:spacing w:line="276" w:lineRule="auto"/>
        <w:jc w:val="both"/>
        <w:rPr>
          <w:rFonts w:ascii="Arial Narrow" w:hAnsi="Arial Narrow" w:cs="Microsoft Sans Serif"/>
          <w:iCs/>
          <w:sz w:val="26"/>
          <w:szCs w:val="26"/>
          <w:lang w:val="es-ES"/>
        </w:rPr>
      </w:pPr>
      <w:r w:rsidRPr="001F28BB">
        <w:rPr>
          <w:rFonts w:ascii="Arial Narrow" w:hAnsi="Arial Narrow" w:cs="Microsoft Sans Serif"/>
          <w:b/>
          <w:bCs/>
          <w:iCs/>
          <w:sz w:val="26"/>
          <w:szCs w:val="26"/>
          <w:lang w:val="es-ES"/>
        </w:rPr>
        <w:t xml:space="preserve">    </w:t>
      </w:r>
      <w:r w:rsidR="00897A5F" w:rsidRPr="001F28BB">
        <w:rPr>
          <w:rFonts w:ascii="Arial Narrow" w:hAnsi="Arial Narrow" w:cs="Microsoft Sans Serif"/>
          <w:bCs/>
          <w:iCs/>
          <w:sz w:val="26"/>
          <w:szCs w:val="26"/>
          <w:lang w:val="es-ES"/>
        </w:rPr>
        <w:t xml:space="preserve">              </w:t>
      </w:r>
      <w:r w:rsidR="00664F7B" w:rsidRPr="001F28BB">
        <w:rPr>
          <w:rFonts w:ascii="Arial Narrow" w:hAnsi="Arial Narrow" w:cs="Microsoft Sans Serif"/>
          <w:bCs/>
          <w:iCs/>
          <w:sz w:val="26"/>
          <w:szCs w:val="26"/>
          <w:lang w:val="es-ES"/>
        </w:rPr>
        <w:t>Magistrado</w:t>
      </w:r>
      <w:r w:rsidRPr="001F28BB">
        <w:rPr>
          <w:rFonts w:ascii="Arial Narrow" w:hAnsi="Arial Narrow" w:cs="Microsoft Sans Serif"/>
          <w:bCs/>
          <w:iCs/>
          <w:sz w:val="26"/>
          <w:szCs w:val="26"/>
          <w:lang w:val="es-ES"/>
        </w:rPr>
        <w:t xml:space="preserve">                                                        </w:t>
      </w:r>
      <w:r w:rsidR="00897A5F" w:rsidRPr="001F28BB">
        <w:rPr>
          <w:rFonts w:ascii="Arial Narrow" w:hAnsi="Arial Narrow" w:cs="Microsoft Sans Serif"/>
          <w:bCs/>
          <w:iCs/>
          <w:sz w:val="26"/>
          <w:szCs w:val="26"/>
          <w:lang w:val="es-ES"/>
        </w:rPr>
        <w:t xml:space="preserve">        </w:t>
      </w:r>
      <w:r w:rsidRPr="001F28BB">
        <w:rPr>
          <w:rFonts w:ascii="Arial Narrow" w:hAnsi="Arial Narrow" w:cs="Microsoft Sans Serif"/>
          <w:bCs/>
          <w:iCs/>
          <w:sz w:val="26"/>
          <w:szCs w:val="26"/>
          <w:lang w:val="es-ES"/>
        </w:rPr>
        <w:t xml:space="preserve">  </w:t>
      </w:r>
      <w:proofErr w:type="spellStart"/>
      <w:r w:rsidRPr="001F28BB">
        <w:rPr>
          <w:rFonts w:ascii="Arial Narrow" w:hAnsi="Arial Narrow" w:cs="Microsoft Sans Serif"/>
          <w:bCs/>
          <w:iCs/>
          <w:sz w:val="26"/>
          <w:szCs w:val="26"/>
          <w:lang w:val="es-ES"/>
        </w:rPr>
        <w:t>Magistrado</w:t>
      </w:r>
      <w:proofErr w:type="spellEnd"/>
    </w:p>
    <w:p w:rsidR="00465CFD" w:rsidRPr="001F28BB" w:rsidRDefault="00465CFD" w:rsidP="001F28BB">
      <w:pPr>
        <w:spacing w:line="276" w:lineRule="auto"/>
        <w:ind w:firstLine="900"/>
        <w:rPr>
          <w:rFonts w:ascii="Arial Narrow" w:hAnsi="Arial Narrow" w:cs="Microsoft Sans Serif"/>
          <w:iCs/>
          <w:sz w:val="26"/>
          <w:szCs w:val="26"/>
          <w:lang w:val="es-ES"/>
        </w:rPr>
      </w:pPr>
    </w:p>
    <w:sectPr w:rsidR="00465CFD" w:rsidRPr="001F28BB" w:rsidSect="00617ED2">
      <w:headerReference w:type="default" r:id="rId12"/>
      <w:footerReference w:type="even"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56B" w:rsidRDefault="00B8356B" w:rsidP="00181D67">
      <w:r>
        <w:separator/>
      </w:r>
    </w:p>
  </w:endnote>
  <w:endnote w:type="continuationSeparator" w:id="0">
    <w:p w:rsidR="00B8356B" w:rsidRDefault="00B8356B"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7D" w:rsidRDefault="00AF257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257D" w:rsidRDefault="00AF257D" w:rsidP="00FB236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7D" w:rsidRDefault="00AF257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5E73">
      <w:rPr>
        <w:rStyle w:val="Nmerodepgina"/>
        <w:noProof/>
      </w:rPr>
      <w:t>13</w:t>
    </w:r>
    <w:r>
      <w:rPr>
        <w:rStyle w:val="Nmerodepgina"/>
      </w:rPr>
      <w:fldChar w:fldCharType="end"/>
    </w:r>
  </w:p>
  <w:p w:rsidR="00AF257D" w:rsidRDefault="00AF257D" w:rsidP="00FB236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56B" w:rsidRDefault="00B8356B" w:rsidP="00181D67">
      <w:r>
        <w:separator/>
      </w:r>
    </w:p>
  </w:footnote>
  <w:footnote w:type="continuationSeparator" w:id="0">
    <w:p w:rsidR="00B8356B" w:rsidRDefault="00B8356B" w:rsidP="0018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7D" w:rsidRPr="00617ED2" w:rsidRDefault="00AF257D" w:rsidP="00617ED2">
    <w:pPr>
      <w:jc w:val="both"/>
      <w:rPr>
        <w:rFonts w:ascii="Arial" w:hAnsi="Arial" w:cs="Arial"/>
        <w:bCs/>
        <w:sz w:val="18"/>
        <w:szCs w:val="16"/>
      </w:rPr>
    </w:pPr>
    <w:r w:rsidRPr="00617ED2">
      <w:rPr>
        <w:rFonts w:ascii="Arial" w:hAnsi="Arial" w:cs="Arial"/>
        <w:bCs/>
        <w:sz w:val="18"/>
        <w:szCs w:val="16"/>
      </w:rPr>
      <w:t>Radicación No: 66001-31-05-005-2013-00422-01</w:t>
    </w:r>
  </w:p>
  <w:p w:rsidR="00AF257D" w:rsidRPr="00617ED2" w:rsidRDefault="00AF257D" w:rsidP="00617ED2">
    <w:pPr>
      <w:jc w:val="both"/>
      <w:rPr>
        <w:rFonts w:ascii="Arial" w:hAnsi="Arial" w:cs="Arial"/>
        <w:bCs/>
        <w:iCs/>
        <w:sz w:val="18"/>
        <w:szCs w:val="16"/>
      </w:rPr>
    </w:pPr>
    <w:r w:rsidRPr="00617ED2">
      <w:rPr>
        <w:rFonts w:ascii="Arial" w:hAnsi="Arial" w:cs="Arial"/>
        <w:bCs/>
        <w:sz w:val="18"/>
        <w:szCs w:val="16"/>
      </w:rPr>
      <w:t>Manuel Alexander Amaya Correal vs Comfamiliar Risaralda y otra.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E7C75D2"/>
    <w:multiLevelType w:val="hybridMultilevel"/>
    <w:tmpl w:val="CFD49E26"/>
    <w:lvl w:ilvl="0" w:tplc="92626248">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 w15:restartNumberingAfterBreak="0">
    <w:nsid w:val="654A261E"/>
    <w:multiLevelType w:val="hybridMultilevel"/>
    <w:tmpl w:val="943E7442"/>
    <w:lvl w:ilvl="0" w:tplc="9A88DA92">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5" w15:restartNumberingAfterBreak="0">
    <w:nsid w:val="6A656C5E"/>
    <w:multiLevelType w:val="hybridMultilevel"/>
    <w:tmpl w:val="E56AC47A"/>
    <w:lvl w:ilvl="0" w:tplc="67A0C1D6">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6" w15:restartNumberingAfterBreak="0">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67"/>
    <w:rsid w:val="000002A6"/>
    <w:rsid w:val="00002DFE"/>
    <w:rsid w:val="000174A5"/>
    <w:rsid w:val="0001753B"/>
    <w:rsid w:val="000236D6"/>
    <w:rsid w:val="00024AC0"/>
    <w:rsid w:val="00030D22"/>
    <w:rsid w:val="00034D6D"/>
    <w:rsid w:val="0003620B"/>
    <w:rsid w:val="0003621B"/>
    <w:rsid w:val="00036CF3"/>
    <w:rsid w:val="000541AF"/>
    <w:rsid w:val="00057514"/>
    <w:rsid w:val="0006495E"/>
    <w:rsid w:val="000667FF"/>
    <w:rsid w:val="000700E7"/>
    <w:rsid w:val="00071203"/>
    <w:rsid w:val="00071A7B"/>
    <w:rsid w:val="00071A9D"/>
    <w:rsid w:val="000745A2"/>
    <w:rsid w:val="00080A62"/>
    <w:rsid w:val="00083ED6"/>
    <w:rsid w:val="0008718B"/>
    <w:rsid w:val="00094DD5"/>
    <w:rsid w:val="00097B5A"/>
    <w:rsid w:val="000A26AC"/>
    <w:rsid w:val="000A78D4"/>
    <w:rsid w:val="000B0775"/>
    <w:rsid w:val="000B0CF6"/>
    <w:rsid w:val="000B3068"/>
    <w:rsid w:val="000B5AFB"/>
    <w:rsid w:val="000B6AD0"/>
    <w:rsid w:val="000C0A92"/>
    <w:rsid w:val="000C1796"/>
    <w:rsid w:val="000C5C6C"/>
    <w:rsid w:val="000C719A"/>
    <w:rsid w:val="000C73AC"/>
    <w:rsid w:val="000D09A7"/>
    <w:rsid w:val="000D6F62"/>
    <w:rsid w:val="000E166B"/>
    <w:rsid w:val="000E2EFB"/>
    <w:rsid w:val="000E3687"/>
    <w:rsid w:val="000E4F31"/>
    <w:rsid w:val="000E7F42"/>
    <w:rsid w:val="000F0EAC"/>
    <w:rsid w:val="000F5249"/>
    <w:rsid w:val="000F604F"/>
    <w:rsid w:val="0010764E"/>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6653"/>
    <w:rsid w:val="00180C77"/>
    <w:rsid w:val="001818C1"/>
    <w:rsid w:val="00181D67"/>
    <w:rsid w:val="00181DBB"/>
    <w:rsid w:val="00183E4B"/>
    <w:rsid w:val="00185F4E"/>
    <w:rsid w:val="00190996"/>
    <w:rsid w:val="00194459"/>
    <w:rsid w:val="00194763"/>
    <w:rsid w:val="001966FF"/>
    <w:rsid w:val="001971FD"/>
    <w:rsid w:val="00197A7F"/>
    <w:rsid w:val="001A1F95"/>
    <w:rsid w:val="001A28FC"/>
    <w:rsid w:val="001A41C0"/>
    <w:rsid w:val="001A6293"/>
    <w:rsid w:val="001B0456"/>
    <w:rsid w:val="001C1A3A"/>
    <w:rsid w:val="001C2E76"/>
    <w:rsid w:val="001E2A79"/>
    <w:rsid w:val="001F28BB"/>
    <w:rsid w:val="001F70B4"/>
    <w:rsid w:val="0020066B"/>
    <w:rsid w:val="00200D02"/>
    <w:rsid w:val="0020183E"/>
    <w:rsid w:val="00201F59"/>
    <w:rsid w:val="00204F66"/>
    <w:rsid w:val="002054B4"/>
    <w:rsid w:val="002115EE"/>
    <w:rsid w:val="00214F11"/>
    <w:rsid w:val="00217065"/>
    <w:rsid w:val="00217C8B"/>
    <w:rsid w:val="00220901"/>
    <w:rsid w:val="0023419A"/>
    <w:rsid w:val="00241CF7"/>
    <w:rsid w:val="00242152"/>
    <w:rsid w:val="00245208"/>
    <w:rsid w:val="002475D9"/>
    <w:rsid w:val="00250400"/>
    <w:rsid w:val="0025169D"/>
    <w:rsid w:val="00260778"/>
    <w:rsid w:val="002666DD"/>
    <w:rsid w:val="00267399"/>
    <w:rsid w:val="00267CE5"/>
    <w:rsid w:val="00271F3B"/>
    <w:rsid w:val="002735EE"/>
    <w:rsid w:val="00281AF3"/>
    <w:rsid w:val="00282824"/>
    <w:rsid w:val="0028369F"/>
    <w:rsid w:val="00287849"/>
    <w:rsid w:val="00290FC3"/>
    <w:rsid w:val="002971B9"/>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E3C40"/>
    <w:rsid w:val="002F21EF"/>
    <w:rsid w:val="002F2D76"/>
    <w:rsid w:val="003033A0"/>
    <w:rsid w:val="00310A39"/>
    <w:rsid w:val="0031484A"/>
    <w:rsid w:val="003152EE"/>
    <w:rsid w:val="003156F5"/>
    <w:rsid w:val="003228D6"/>
    <w:rsid w:val="00323A90"/>
    <w:rsid w:val="00325C8C"/>
    <w:rsid w:val="003265D5"/>
    <w:rsid w:val="00327174"/>
    <w:rsid w:val="0033037D"/>
    <w:rsid w:val="00330E76"/>
    <w:rsid w:val="00331A84"/>
    <w:rsid w:val="00331F79"/>
    <w:rsid w:val="00336F17"/>
    <w:rsid w:val="003400C8"/>
    <w:rsid w:val="00340DEC"/>
    <w:rsid w:val="00350750"/>
    <w:rsid w:val="00351220"/>
    <w:rsid w:val="00351AFD"/>
    <w:rsid w:val="00352A35"/>
    <w:rsid w:val="00353032"/>
    <w:rsid w:val="0035399E"/>
    <w:rsid w:val="00355D5D"/>
    <w:rsid w:val="003606BB"/>
    <w:rsid w:val="00360979"/>
    <w:rsid w:val="00362BCD"/>
    <w:rsid w:val="00365ECD"/>
    <w:rsid w:val="00384FB1"/>
    <w:rsid w:val="00385FB5"/>
    <w:rsid w:val="003934EC"/>
    <w:rsid w:val="003A4937"/>
    <w:rsid w:val="003A4C72"/>
    <w:rsid w:val="003B30B8"/>
    <w:rsid w:val="003B35A1"/>
    <w:rsid w:val="003B7E72"/>
    <w:rsid w:val="003D2568"/>
    <w:rsid w:val="003D2F2C"/>
    <w:rsid w:val="003D448D"/>
    <w:rsid w:val="003D5AF4"/>
    <w:rsid w:val="003E24A3"/>
    <w:rsid w:val="003E5B26"/>
    <w:rsid w:val="003F13E1"/>
    <w:rsid w:val="003F2F6C"/>
    <w:rsid w:val="003F4D93"/>
    <w:rsid w:val="003F6953"/>
    <w:rsid w:val="0040108B"/>
    <w:rsid w:val="004021D5"/>
    <w:rsid w:val="0040689D"/>
    <w:rsid w:val="00410250"/>
    <w:rsid w:val="00414CD0"/>
    <w:rsid w:val="00414FC7"/>
    <w:rsid w:val="0041771A"/>
    <w:rsid w:val="00434A0D"/>
    <w:rsid w:val="004364C3"/>
    <w:rsid w:val="004450B1"/>
    <w:rsid w:val="00446A9B"/>
    <w:rsid w:val="0046343C"/>
    <w:rsid w:val="00465CFD"/>
    <w:rsid w:val="00476311"/>
    <w:rsid w:val="00476F91"/>
    <w:rsid w:val="00481EE2"/>
    <w:rsid w:val="00482591"/>
    <w:rsid w:val="00482D15"/>
    <w:rsid w:val="00483406"/>
    <w:rsid w:val="0049276B"/>
    <w:rsid w:val="00492A9C"/>
    <w:rsid w:val="0049681D"/>
    <w:rsid w:val="004A18E6"/>
    <w:rsid w:val="004A359A"/>
    <w:rsid w:val="004A5015"/>
    <w:rsid w:val="004A703F"/>
    <w:rsid w:val="004A7539"/>
    <w:rsid w:val="004B3006"/>
    <w:rsid w:val="004B38EA"/>
    <w:rsid w:val="004B6F43"/>
    <w:rsid w:val="004B6F6B"/>
    <w:rsid w:val="004C37BF"/>
    <w:rsid w:val="004C4A0B"/>
    <w:rsid w:val="004D01C5"/>
    <w:rsid w:val="004D7BE8"/>
    <w:rsid w:val="004E33E6"/>
    <w:rsid w:val="004F26D2"/>
    <w:rsid w:val="004F3CC2"/>
    <w:rsid w:val="004F4534"/>
    <w:rsid w:val="004F4DD2"/>
    <w:rsid w:val="004F6356"/>
    <w:rsid w:val="005010B3"/>
    <w:rsid w:val="00502503"/>
    <w:rsid w:val="00503569"/>
    <w:rsid w:val="00503737"/>
    <w:rsid w:val="0050557A"/>
    <w:rsid w:val="00505F81"/>
    <w:rsid w:val="00512EBD"/>
    <w:rsid w:val="00515BDC"/>
    <w:rsid w:val="00520A89"/>
    <w:rsid w:val="0052178E"/>
    <w:rsid w:val="005376A7"/>
    <w:rsid w:val="005417FF"/>
    <w:rsid w:val="005446D5"/>
    <w:rsid w:val="005465C2"/>
    <w:rsid w:val="00550CEE"/>
    <w:rsid w:val="00553F87"/>
    <w:rsid w:val="00560715"/>
    <w:rsid w:val="00561710"/>
    <w:rsid w:val="00561DB0"/>
    <w:rsid w:val="00563496"/>
    <w:rsid w:val="0057078F"/>
    <w:rsid w:val="00571B65"/>
    <w:rsid w:val="005757BB"/>
    <w:rsid w:val="00580741"/>
    <w:rsid w:val="00583EA7"/>
    <w:rsid w:val="00584AF2"/>
    <w:rsid w:val="00584B30"/>
    <w:rsid w:val="0059060F"/>
    <w:rsid w:val="0059109F"/>
    <w:rsid w:val="0059122D"/>
    <w:rsid w:val="00592739"/>
    <w:rsid w:val="00594E60"/>
    <w:rsid w:val="005A39C0"/>
    <w:rsid w:val="005A4EAC"/>
    <w:rsid w:val="005A70B7"/>
    <w:rsid w:val="005A737E"/>
    <w:rsid w:val="005B0298"/>
    <w:rsid w:val="005B031F"/>
    <w:rsid w:val="005B1568"/>
    <w:rsid w:val="005B51C7"/>
    <w:rsid w:val="005C111A"/>
    <w:rsid w:val="005C5229"/>
    <w:rsid w:val="005F20DB"/>
    <w:rsid w:val="005F414A"/>
    <w:rsid w:val="005F5E82"/>
    <w:rsid w:val="00600B88"/>
    <w:rsid w:val="006017DA"/>
    <w:rsid w:val="00604842"/>
    <w:rsid w:val="00604A9C"/>
    <w:rsid w:val="00605ED8"/>
    <w:rsid w:val="006135E9"/>
    <w:rsid w:val="006156A2"/>
    <w:rsid w:val="00615CCC"/>
    <w:rsid w:val="00617ED2"/>
    <w:rsid w:val="00636ADA"/>
    <w:rsid w:val="00640513"/>
    <w:rsid w:val="0064619D"/>
    <w:rsid w:val="00646D84"/>
    <w:rsid w:val="0065406E"/>
    <w:rsid w:val="00656EF4"/>
    <w:rsid w:val="00664F7B"/>
    <w:rsid w:val="00666BED"/>
    <w:rsid w:val="006723A0"/>
    <w:rsid w:val="00683754"/>
    <w:rsid w:val="0068688B"/>
    <w:rsid w:val="00687346"/>
    <w:rsid w:val="006941A8"/>
    <w:rsid w:val="00696978"/>
    <w:rsid w:val="006976E9"/>
    <w:rsid w:val="006B1E90"/>
    <w:rsid w:val="006B4716"/>
    <w:rsid w:val="006C14AD"/>
    <w:rsid w:val="006C408E"/>
    <w:rsid w:val="006C6929"/>
    <w:rsid w:val="006D4701"/>
    <w:rsid w:val="006E1DE4"/>
    <w:rsid w:val="006E55C7"/>
    <w:rsid w:val="006E56E0"/>
    <w:rsid w:val="006E5837"/>
    <w:rsid w:val="006F2FF3"/>
    <w:rsid w:val="006F3382"/>
    <w:rsid w:val="006F5FE2"/>
    <w:rsid w:val="006F7641"/>
    <w:rsid w:val="006F7AD2"/>
    <w:rsid w:val="00712B22"/>
    <w:rsid w:val="007170BC"/>
    <w:rsid w:val="00720D73"/>
    <w:rsid w:val="007264E4"/>
    <w:rsid w:val="00740103"/>
    <w:rsid w:val="00740681"/>
    <w:rsid w:val="0074280E"/>
    <w:rsid w:val="00745F82"/>
    <w:rsid w:val="007464A2"/>
    <w:rsid w:val="00746C86"/>
    <w:rsid w:val="007549F2"/>
    <w:rsid w:val="00755E24"/>
    <w:rsid w:val="00756D3D"/>
    <w:rsid w:val="0075767F"/>
    <w:rsid w:val="0076225A"/>
    <w:rsid w:val="00763ED2"/>
    <w:rsid w:val="0076566F"/>
    <w:rsid w:val="00766970"/>
    <w:rsid w:val="00767361"/>
    <w:rsid w:val="007718F2"/>
    <w:rsid w:val="00776280"/>
    <w:rsid w:val="00777CEF"/>
    <w:rsid w:val="00780003"/>
    <w:rsid w:val="0079233D"/>
    <w:rsid w:val="00794E2B"/>
    <w:rsid w:val="0079779A"/>
    <w:rsid w:val="007A3A90"/>
    <w:rsid w:val="007A7725"/>
    <w:rsid w:val="007B247C"/>
    <w:rsid w:val="007B5499"/>
    <w:rsid w:val="007C04E6"/>
    <w:rsid w:val="007C50CF"/>
    <w:rsid w:val="007E480D"/>
    <w:rsid w:val="007F55AC"/>
    <w:rsid w:val="007F7E6B"/>
    <w:rsid w:val="0080019E"/>
    <w:rsid w:val="008126CF"/>
    <w:rsid w:val="00817E5D"/>
    <w:rsid w:val="008212BE"/>
    <w:rsid w:val="008213FA"/>
    <w:rsid w:val="00823B56"/>
    <w:rsid w:val="00823F84"/>
    <w:rsid w:val="00825B27"/>
    <w:rsid w:val="0083360F"/>
    <w:rsid w:val="00834C2F"/>
    <w:rsid w:val="008462E5"/>
    <w:rsid w:val="00846867"/>
    <w:rsid w:val="008513B2"/>
    <w:rsid w:val="00854651"/>
    <w:rsid w:val="00860327"/>
    <w:rsid w:val="008605F1"/>
    <w:rsid w:val="008623CD"/>
    <w:rsid w:val="00862C38"/>
    <w:rsid w:val="00875A96"/>
    <w:rsid w:val="0088333D"/>
    <w:rsid w:val="008846C9"/>
    <w:rsid w:val="008851A6"/>
    <w:rsid w:val="0088711A"/>
    <w:rsid w:val="0089320E"/>
    <w:rsid w:val="00893D25"/>
    <w:rsid w:val="00894F1F"/>
    <w:rsid w:val="00895507"/>
    <w:rsid w:val="00897A5F"/>
    <w:rsid w:val="008B3F94"/>
    <w:rsid w:val="008B6C68"/>
    <w:rsid w:val="008C0CF7"/>
    <w:rsid w:val="008D0385"/>
    <w:rsid w:val="008D0F22"/>
    <w:rsid w:val="008D344D"/>
    <w:rsid w:val="008D69AF"/>
    <w:rsid w:val="008E2AA3"/>
    <w:rsid w:val="008F003B"/>
    <w:rsid w:val="008F70A9"/>
    <w:rsid w:val="008F7ACA"/>
    <w:rsid w:val="00907A5F"/>
    <w:rsid w:val="00923D33"/>
    <w:rsid w:val="00925430"/>
    <w:rsid w:val="00925B2A"/>
    <w:rsid w:val="0093094A"/>
    <w:rsid w:val="00931586"/>
    <w:rsid w:val="009424D7"/>
    <w:rsid w:val="00943F58"/>
    <w:rsid w:val="00946A91"/>
    <w:rsid w:val="00952E49"/>
    <w:rsid w:val="00954E8F"/>
    <w:rsid w:val="00955679"/>
    <w:rsid w:val="00966A5F"/>
    <w:rsid w:val="009747DC"/>
    <w:rsid w:val="00980B0C"/>
    <w:rsid w:val="0098260C"/>
    <w:rsid w:val="00983B97"/>
    <w:rsid w:val="00985A27"/>
    <w:rsid w:val="00985D6A"/>
    <w:rsid w:val="00993F1D"/>
    <w:rsid w:val="009A2908"/>
    <w:rsid w:val="009A40BE"/>
    <w:rsid w:val="009A6DEB"/>
    <w:rsid w:val="009B061B"/>
    <w:rsid w:val="009B4758"/>
    <w:rsid w:val="009B52E7"/>
    <w:rsid w:val="009B6165"/>
    <w:rsid w:val="009B6EDF"/>
    <w:rsid w:val="009C06AF"/>
    <w:rsid w:val="009D16AB"/>
    <w:rsid w:val="009E0C95"/>
    <w:rsid w:val="009E46E3"/>
    <w:rsid w:val="009F29A4"/>
    <w:rsid w:val="009F2B8B"/>
    <w:rsid w:val="009F5F4B"/>
    <w:rsid w:val="009F7447"/>
    <w:rsid w:val="00A00606"/>
    <w:rsid w:val="00A05DFC"/>
    <w:rsid w:val="00A23CFA"/>
    <w:rsid w:val="00A31A93"/>
    <w:rsid w:val="00A41CF2"/>
    <w:rsid w:val="00A45535"/>
    <w:rsid w:val="00A45C3B"/>
    <w:rsid w:val="00A46AF9"/>
    <w:rsid w:val="00A46D01"/>
    <w:rsid w:val="00A47CC2"/>
    <w:rsid w:val="00A53C0F"/>
    <w:rsid w:val="00A570D1"/>
    <w:rsid w:val="00A57C44"/>
    <w:rsid w:val="00A57F25"/>
    <w:rsid w:val="00A57FE3"/>
    <w:rsid w:val="00A649B9"/>
    <w:rsid w:val="00A65B0D"/>
    <w:rsid w:val="00A662AF"/>
    <w:rsid w:val="00A7415F"/>
    <w:rsid w:val="00A7763E"/>
    <w:rsid w:val="00A82EA8"/>
    <w:rsid w:val="00A841E7"/>
    <w:rsid w:val="00A84814"/>
    <w:rsid w:val="00A868E3"/>
    <w:rsid w:val="00A915C0"/>
    <w:rsid w:val="00A92C53"/>
    <w:rsid w:val="00A9346E"/>
    <w:rsid w:val="00AA2144"/>
    <w:rsid w:val="00AA51D6"/>
    <w:rsid w:val="00AB4D39"/>
    <w:rsid w:val="00AC0389"/>
    <w:rsid w:val="00AC1055"/>
    <w:rsid w:val="00AC55D8"/>
    <w:rsid w:val="00AC5DB9"/>
    <w:rsid w:val="00AC7AC9"/>
    <w:rsid w:val="00AC7EB6"/>
    <w:rsid w:val="00AD010D"/>
    <w:rsid w:val="00AD1578"/>
    <w:rsid w:val="00AD2DDE"/>
    <w:rsid w:val="00AD5314"/>
    <w:rsid w:val="00AD7619"/>
    <w:rsid w:val="00AF0D26"/>
    <w:rsid w:val="00AF1D5C"/>
    <w:rsid w:val="00AF257D"/>
    <w:rsid w:val="00B0476C"/>
    <w:rsid w:val="00B0615A"/>
    <w:rsid w:val="00B06734"/>
    <w:rsid w:val="00B15F2B"/>
    <w:rsid w:val="00B20A28"/>
    <w:rsid w:val="00B251A0"/>
    <w:rsid w:val="00B265E5"/>
    <w:rsid w:val="00B26FD9"/>
    <w:rsid w:val="00B321F1"/>
    <w:rsid w:val="00B34731"/>
    <w:rsid w:val="00B3738C"/>
    <w:rsid w:val="00B40E7A"/>
    <w:rsid w:val="00B4285D"/>
    <w:rsid w:val="00B43C20"/>
    <w:rsid w:val="00B46477"/>
    <w:rsid w:val="00B55738"/>
    <w:rsid w:val="00B56E76"/>
    <w:rsid w:val="00B5766E"/>
    <w:rsid w:val="00B664E4"/>
    <w:rsid w:val="00B674E4"/>
    <w:rsid w:val="00B675BD"/>
    <w:rsid w:val="00B763D7"/>
    <w:rsid w:val="00B802E3"/>
    <w:rsid w:val="00B81692"/>
    <w:rsid w:val="00B82C4C"/>
    <w:rsid w:val="00B8356B"/>
    <w:rsid w:val="00B87CC3"/>
    <w:rsid w:val="00B902C2"/>
    <w:rsid w:val="00BC50E7"/>
    <w:rsid w:val="00BC5A4F"/>
    <w:rsid w:val="00BD418C"/>
    <w:rsid w:val="00BE18F9"/>
    <w:rsid w:val="00BE2FD0"/>
    <w:rsid w:val="00BE3E90"/>
    <w:rsid w:val="00BE7CCC"/>
    <w:rsid w:val="00BF665B"/>
    <w:rsid w:val="00BF7955"/>
    <w:rsid w:val="00C00BF3"/>
    <w:rsid w:val="00C01FFD"/>
    <w:rsid w:val="00C15A83"/>
    <w:rsid w:val="00C1629B"/>
    <w:rsid w:val="00C31537"/>
    <w:rsid w:val="00C426A5"/>
    <w:rsid w:val="00C43685"/>
    <w:rsid w:val="00C43DA4"/>
    <w:rsid w:val="00C449F0"/>
    <w:rsid w:val="00C51098"/>
    <w:rsid w:val="00C623C0"/>
    <w:rsid w:val="00C659E7"/>
    <w:rsid w:val="00C7406F"/>
    <w:rsid w:val="00C802C2"/>
    <w:rsid w:val="00C81A91"/>
    <w:rsid w:val="00C8310E"/>
    <w:rsid w:val="00C87C62"/>
    <w:rsid w:val="00C9351A"/>
    <w:rsid w:val="00C93889"/>
    <w:rsid w:val="00C9692E"/>
    <w:rsid w:val="00C9735B"/>
    <w:rsid w:val="00CA1D2D"/>
    <w:rsid w:val="00CA209A"/>
    <w:rsid w:val="00CA39C8"/>
    <w:rsid w:val="00CA4895"/>
    <w:rsid w:val="00CA7F07"/>
    <w:rsid w:val="00CB4515"/>
    <w:rsid w:val="00CB5453"/>
    <w:rsid w:val="00CC0B21"/>
    <w:rsid w:val="00CC6443"/>
    <w:rsid w:val="00CC6B90"/>
    <w:rsid w:val="00CC758D"/>
    <w:rsid w:val="00CD0137"/>
    <w:rsid w:val="00CD0D01"/>
    <w:rsid w:val="00CD1313"/>
    <w:rsid w:val="00CE1262"/>
    <w:rsid w:val="00CE24FA"/>
    <w:rsid w:val="00CE381B"/>
    <w:rsid w:val="00CE528D"/>
    <w:rsid w:val="00CF24D4"/>
    <w:rsid w:val="00CF3970"/>
    <w:rsid w:val="00CF478D"/>
    <w:rsid w:val="00CF576A"/>
    <w:rsid w:val="00CF615B"/>
    <w:rsid w:val="00D03432"/>
    <w:rsid w:val="00D03885"/>
    <w:rsid w:val="00D05B3F"/>
    <w:rsid w:val="00D11394"/>
    <w:rsid w:val="00D11B62"/>
    <w:rsid w:val="00D13B6E"/>
    <w:rsid w:val="00D175D1"/>
    <w:rsid w:val="00D247B8"/>
    <w:rsid w:val="00D25137"/>
    <w:rsid w:val="00D279D2"/>
    <w:rsid w:val="00D30FA7"/>
    <w:rsid w:val="00D314F4"/>
    <w:rsid w:val="00D32708"/>
    <w:rsid w:val="00D33B06"/>
    <w:rsid w:val="00D340F4"/>
    <w:rsid w:val="00D370F0"/>
    <w:rsid w:val="00D37E1A"/>
    <w:rsid w:val="00D53112"/>
    <w:rsid w:val="00D534D9"/>
    <w:rsid w:val="00D553F8"/>
    <w:rsid w:val="00D566B5"/>
    <w:rsid w:val="00D60D54"/>
    <w:rsid w:val="00D65F30"/>
    <w:rsid w:val="00D663AD"/>
    <w:rsid w:val="00D66E9F"/>
    <w:rsid w:val="00D7125F"/>
    <w:rsid w:val="00D75C19"/>
    <w:rsid w:val="00D907A0"/>
    <w:rsid w:val="00D918F4"/>
    <w:rsid w:val="00DA5010"/>
    <w:rsid w:val="00DA66B5"/>
    <w:rsid w:val="00DB0F6F"/>
    <w:rsid w:val="00DB2DDC"/>
    <w:rsid w:val="00DB6EA3"/>
    <w:rsid w:val="00DC19C5"/>
    <w:rsid w:val="00DC64EC"/>
    <w:rsid w:val="00DC6FF2"/>
    <w:rsid w:val="00DD2BE7"/>
    <w:rsid w:val="00DD3DB0"/>
    <w:rsid w:val="00DD4B02"/>
    <w:rsid w:val="00DE46FF"/>
    <w:rsid w:val="00DE5426"/>
    <w:rsid w:val="00DE5A4D"/>
    <w:rsid w:val="00DE663B"/>
    <w:rsid w:val="00DE7DD0"/>
    <w:rsid w:val="00DF0DA6"/>
    <w:rsid w:val="00DF30A5"/>
    <w:rsid w:val="00DF4DE9"/>
    <w:rsid w:val="00DF7689"/>
    <w:rsid w:val="00E022B4"/>
    <w:rsid w:val="00E02E8B"/>
    <w:rsid w:val="00E03D3A"/>
    <w:rsid w:val="00E04014"/>
    <w:rsid w:val="00E06970"/>
    <w:rsid w:val="00E1051B"/>
    <w:rsid w:val="00E12365"/>
    <w:rsid w:val="00E140F6"/>
    <w:rsid w:val="00E14AFD"/>
    <w:rsid w:val="00E21619"/>
    <w:rsid w:val="00E27B52"/>
    <w:rsid w:val="00E3042E"/>
    <w:rsid w:val="00E33FE9"/>
    <w:rsid w:val="00E35E73"/>
    <w:rsid w:val="00E36436"/>
    <w:rsid w:val="00E41767"/>
    <w:rsid w:val="00E458BB"/>
    <w:rsid w:val="00E51AD2"/>
    <w:rsid w:val="00E533DE"/>
    <w:rsid w:val="00E5576B"/>
    <w:rsid w:val="00E56F77"/>
    <w:rsid w:val="00E60544"/>
    <w:rsid w:val="00E63FBF"/>
    <w:rsid w:val="00E65CC6"/>
    <w:rsid w:val="00E71FF3"/>
    <w:rsid w:val="00E72B17"/>
    <w:rsid w:val="00E73259"/>
    <w:rsid w:val="00E74AAB"/>
    <w:rsid w:val="00E77C73"/>
    <w:rsid w:val="00E77C77"/>
    <w:rsid w:val="00E80808"/>
    <w:rsid w:val="00E80C98"/>
    <w:rsid w:val="00E85A1D"/>
    <w:rsid w:val="00E90FC3"/>
    <w:rsid w:val="00E9190B"/>
    <w:rsid w:val="00E931A4"/>
    <w:rsid w:val="00EA18B9"/>
    <w:rsid w:val="00EA2380"/>
    <w:rsid w:val="00EA2C52"/>
    <w:rsid w:val="00EB401E"/>
    <w:rsid w:val="00EB54C4"/>
    <w:rsid w:val="00EB7DB4"/>
    <w:rsid w:val="00EC0CD4"/>
    <w:rsid w:val="00EC3FD6"/>
    <w:rsid w:val="00EC4788"/>
    <w:rsid w:val="00EC4EF1"/>
    <w:rsid w:val="00EC6E17"/>
    <w:rsid w:val="00EC7F7A"/>
    <w:rsid w:val="00EE1AD1"/>
    <w:rsid w:val="00EE4468"/>
    <w:rsid w:val="00EE576F"/>
    <w:rsid w:val="00EE58A8"/>
    <w:rsid w:val="00EE6ED3"/>
    <w:rsid w:val="00EF1CD4"/>
    <w:rsid w:val="00EF5B4C"/>
    <w:rsid w:val="00F00489"/>
    <w:rsid w:val="00F10591"/>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250"/>
    <w:rsid w:val="00F54648"/>
    <w:rsid w:val="00F54D0A"/>
    <w:rsid w:val="00F60732"/>
    <w:rsid w:val="00F63B6C"/>
    <w:rsid w:val="00F6451D"/>
    <w:rsid w:val="00F65645"/>
    <w:rsid w:val="00F662FC"/>
    <w:rsid w:val="00F66E8C"/>
    <w:rsid w:val="00F702BE"/>
    <w:rsid w:val="00F70AEF"/>
    <w:rsid w:val="00F81430"/>
    <w:rsid w:val="00F84F53"/>
    <w:rsid w:val="00F856EC"/>
    <w:rsid w:val="00F91602"/>
    <w:rsid w:val="00F93BAD"/>
    <w:rsid w:val="00F941C5"/>
    <w:rsid w:val="00F96B8E"/>
    <w:rsid w:val="00FA1DEE"/>
    <w:rsid w:val="00FA7D73"/>
    <w:rsid w:val="00FB2365"/>
    <w:rsid w:val="00FC35C9"/>
    <w:rsid w:val="00FC47A5"/>
    <w:rsid w:val="00FC5530"/>
    <w:rsid w:val="00FC59F1"/>
    <w:rsid w:val="00FD0591"/>
    <w:rsid w:val="00FD3EB5"/>
    <w:rsid w:val="00FD5F8C"/>
    <w:rsid w:val="00FE79B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C9316B"/>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24214245">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5C4A6-D650-463D-94F8-44B50C8C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4094</Words>
  <Characters>22520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Hermides Alonso Gaviria Ocampo</cp:lastModifiedBy>
  <cp:revision>2</cp:revision>
  <cp:lastPrinted>2016-04-04T20:03:00Z</cp:lastPrinted>
  <dcterms:created xsi:type="dcterms:W3CDTF">2021-08-03T15:45:00Z</dcterms:created>
  <dcterms:modified xsi:type="dcterms:W3CDTF">2021-08-03T15:45:00Z</dcterms:modified>
</cp:coreProperties>
</file>