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E37" w:rsidRPr="00DF219D" w:rsidRDefault="005B1E37" w:rsidP="005B1E37">
      <w:pPr>
        <w:ind w:left="2835"/>
        <w:jc w:val="both"/>
        <w:rPr>
          <w:rFonts w:ascii="Arial Narrow" w:hAnsi="Arial Narrow" w:cs="Arial"/>
          <w:b/>
          <w:sz w:val="28"/>
          <w:szCs w:val="28"/>
        </w:rPr>
      </w:pPr>
    </w:p>
    <w:p w:rsidR="005B1E37" w:rsidRPr="00DF219D" w:rsidRDefault="005B1E37" w:rsidP="005B1E37">
      <w:pPr>
        <w:jc w:val="both"/>
        <w:rPr>
          <w:rFonts w:ascii="Arial Narrow" w:hAnsi="Arial Narrow" w:cs="Arial"/>
          <w:sz w:val="28"/>
          <w:szCs w:val="28"/>
        </w:rPr>
      </w:pPr>
    </w:p>
    <w:p w:rsidR="005B1E37" w:rsidRPr="00DF219D" w:rsidRDefault="005B1E37" w:rsidP="005B1E37">
      <w:pPr>
        <w:pStyle w:val="Textoindependiente2"/>
        <w:spacing w:line="240" w:lineRule="auto"/>
        <w:ind w:left="2835"/>
        <w:rPr>
          <w:rFonts w:ascii="Arial Narrow" w:hAnsi="Arial Narrow" w:cs="Arial"/>
          <w:b/>
          <w:sz w:val="28"/>
          <w:szCs w:val="28"/>
        </w:rPr>
      </w:pPr>
      <w:r w:rsidRPr="00DF219D">
        <w:rPr>
          <w:rFonts w:ascii="Arial Narrow" w:hAnsi="Arial Narrow" w:cs="Arial"/>
          <w:b/>
          <w:sz w:val="28"/>
          <w:szCs w:val="28"/>
        </w:rPr>
        <w:tab/>
      </w:r>
    </w:p>
    <w:p w:rsidR="005B1E37" w:rsidRPr="00DF219D" w:rsidRDefault="005B1E37" w:rsidP="005B1E37">
      <w:pPr>
        <w:pStyle w:val="Ttulo3"/>
        <w:jc w:val="center"/>
        <w:rPr>
          <w:rFonts w:ascii="Arial Narrow" w:hAnsi="Arial Narrow" w:cs="Arial"/>
          <w:sz w:val="28"/>
          <w:szCs w:val="28"/>
        </w:rPr>
      </w:pPr>
      <w:r w:rsidRPr="00DF219D">
        <w:rPr>
          <w:rFonts w:ascii="Arial Narrow" w:hAnsi="Arial Narrow" w:cs="Arial"/>
          <w:sz w:val="28"/>
          <w:szCs w:val="28"/>
        </w:rPr>
        <w:t>TRIBUNAL SUPERIOR DEL DISTRITO JUDICIAL</w:t>
      </w:r>
    </w:p>
    <w:p w:rsidR="005B1E37" w:rsidRPr="00DF219D" w:rsidRDefault="005B1E37" w:rsidP="005B1E37">
      <w:pPr>
        <w:spacing w:line="360" w:lineRule="auto"/>
        <w:jc w:val="center"/>
        <w:rPr>
          <w:rFonts w:ascii="Arial Narrow" w:hAnsi="Arial Narrow" w:cs="Arial"/>
          <w:b/>
          <w:sz w:val="28"/>
          <w:szCs w:val="28"/>
        </w:rPr>
      </w:pPr>
      <w:r w:rsidRPr="00DF219D">
        <w:rPr>
          <w:rFonts w:ascii="Arial Narrow" w:hAnsi="Arial Narrow" w:cs="Arial"/>
          <w:b/>
          <w:sz w:val="28"/>
          <w:szCs w:val="28"/>
        </w:rPr>
        <w:t>SALA LABORAL</w:t>
      </w:r>
    </w:p>
    <w:p w:rsidR="005B1E37" w:rsidRPr="00DF219D" w:rsidRDefault="005B1E37" w:rsidP="005B1E37">
      <w:pPr>
        <w:spacing w:line="360" w:lineRule="auto"/>
        <w:jc w:val="center"/>
        <w:rPr>
          <w:rFonts w:ascii="Arial Narrow" w:hAnsi="Arial Narrow" w:cs="Arial"/>
          <w:b/>
          <w:sz w:val="28"/>
          <w:szCs w:val="28"/>
        </w:rPr>
      </w:pP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 xml:space="preserve">Providencia:                              </w:t>
      </w:r>
      <w:r w:rsidRPr="00C778B1">
        <w:rPr>
          <w:rFonts w:ascii="Arial Narrow" w:hAnsi="Arial Narrow" w:cs="Arial"/>
          <w:b w:val="0"/>
          <w:bCs w:val="0"/>
          <w:spacing w:val="2"/>
        </w:rPr>
        <w:tab/>
        <w:t xml:space="preserve">Auto del </w:t>
      </w:r>
      <w:r w:rsidR="00A97CAD">
        <w:rPr>
          <w:rFonts w:ascii="Arial Narrow" w:hAnsi="Arial Narrow" w:cs="Arial"/>
          <w:b w:val="0"/>
          <w:bCs w:val="0"/>
          <w:spacing w:val="2"/>
        </w:rPr>
        <w:t>2</w:t>
      </w:r>
      <w:r w:rsidR="0057202D">
        <w:rPr>
          <w:rFonts w:ascii="Arial Narrow" w:hAnsi="Arial Narrow" w:cs="Arial"/>
          <w:b w:val="0"/>
          <w:bCs w:val="0"/>
          <w:spacing w:val="2"/>
        </w:rPr>
        <w:t>1</w:t>
      </w:r>
      <w:r w:rsidRPr="00C778B1">
        <w:rPr>
          <w:rFonts w:ascii="Arial Narrow" w:hAnsi="Arial Narrow" w:cs="Arial"/>
          <w:b w:val="0"/>
          <w:bCs w:val="0"/>
          <w:spacing w:val="2"/>
        </w:rPr>
        <w:t xml:space="preserve"> de </w:t>
      </w:r>
      <w:r w:rsidR="0057202D">
        <w:rPr>
          <w:rFonts w:ascii="Arial Narrow" w:hAnsi="Arial Narrow" w:cs="Arial"/>
          <w:b w:val="0"/>
          <w:bCs w:val="0"/>
          <w:spacing w:val="2"/>
        </w:rPr>
        <w:t>abril</w:t>
      </w:r>
      <w:r w:rsidRPr="00C778B1">
        <w:rPr>
          <w:rFonts w:ascii="Arial Narrow" w:hAnsi="Arial Narrow" w:cs="Arial"/>
          <w:b w:val="0"/>
          <w:bCs w:val="0"/>
          <w:spacing w:val="2"/>
        </w:rPr>
        <w:t xml:space="preserve"> de </w:t>
      </w:r>
      <w:r w:rsidR="00A97CAD">
        <w:rPr>
          <w:rFonts w:ascii="Arial Narrow" w:hAnsi="Arial Narrow" w:cs="Arial"/>
          <w:b w:val="0"/>
          <w:bCs w:val="0"/>
          <w:spacing w:val="2"/>
        </w:rPr>
        <w:t>201</w:t>
      </w:r>
      <w:r w:rsidR="0057202D">
        <w:rPr>
          <w:rFonts w:ascii="Arial Narrow" w:hAnsi="Arial Narrow" w:cs="Arial"/>
          <w:b w:val="0"/>
          <w:bCs w:val="0"/>
          <w:spacing w:val="2"/>
        </w:rPr>
        <w:t>6</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Radicación Nro.</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t>66001-31-05-00</w:t>
      </w:r>
      <w:r w:rsidR="0057202D">
        <w:rPr>
          <w:rFonts w:ascii="Arial Narrow" w:hAnsi="Arial Narrow" w:cs="Arial"/>
          <w:b w:val="0"/>
          <w:bCs w:val="0"/>
          <w:spacing w:val="2"/>
        </w:rPr>
        <w:t>3</w:t>
      </w:r>
      <w:r w:rsidRPr="00C778B1">
        <w:rPr>
          <w:rFonts w:ascii="Arial Narrow" w:hAnsi="Arial Narrow" w:cs="Arial"/>
          <w:b w:val="0"/>
          <w:bCs w:val="0"/>
          <w:spacing w:val="2"/>
        </w:rPr>
        <w:t>-2013-</w:t>
      </w:r>
      <w:r w:rsidR="0057202D">
        <w:rPr>
          <w:rFonts w:ascii="Arial Narrow" w:hAnsi="Arial Narrow" w:cs="Arial"/>
          <w:b w:val="0"/>
          <w:bCs w:val="0"/>
          <w:spacing w:val="2"/>
        </w:rPr>
        <w:t>00753</w:t>
      </w:r>
      <w:r w:rsidRPr="00C778B1">
        <w:rPr>
          <w:rFonts w:ascii="Arial Narrow" w:hAnsi="Arial Narrow" w:cs="Arial"/>
          <w:b w:val="0"/>
          <w:bCs w:val="0"/>
          <w:spacing w:val="2"/>
        </w:rPr>
        <w:t>-01</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Proceso</w:t>
      </w:r>
      <w:r w:rsidRPr="00C778B1">
        <w:rPr>
          <w:rFonts w:ascii="Arial Narrow" w:hAnsi="Arial Narrow" w:cs="Arial"/>
          <w:b w:val="0"/>
          <w:bCs w:val="0"/>
          <w:spacing w:val="2"/>
        </w:rPr>
        <w:tab/>
      </w:r>
      <w:r w:rsidRPr="00C778B1">
        <w:rPr>
          <w:rFonts w:ascii="Arial Narrow" w:hAnsi="Arial Narrow" w:cs="Arial"/>
          <w:b w:val="0"/>
          <w:bCs w:val="0"/>
          <w:spacing w:val="2"/>
        </w:rPr>
        <w:tab/>
        <w:t xml:space="preserve"> </w:t>
      </w:r>
      <w:r w:rsidRPr="00C778B1">
        <w:rPr>
          <w:rFonts w:ascii="Arial Narrow" w:hAnsi="Arial Narrow" w:cs="Arial"/>
          <w:b w:val="0"/>
          <w:bCs w:val="0"/>
          <w:spacing w:val="2"/>
        </w:rPr>
        <w:tab/>
        <w:t xml:space="preserve">             </w:t>
      </w:r>
      <w:r w:rsidR="0057202D">
        <w:rPr>
          <w:rFonts w:ascii="Arial Narrow" w:hAnsi="Arial Narrow" w:cs="Arial"/>
          <w:b w:val="0"/>
          <w:bCs w:val="0"/>
          <w:spacing w:val="2"/>
        </w:rPr>
        <w:t xml:space="preserve"> </w:t>
      </w:r>
      <w:r w:rsidRPr="00C778B1">
        <w:rPr>
          <w:rFonts w:ascii="Arial Narrow" w:hAnsi="Arial Narrow" w:cs="Arial"/>
          <w:b w:val="0"/>
          <w:bCs w:val="0"/>
          <w:spacing w:val="2"/>
        </w:rPr>
        <w:t>Ordinario Laboral</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Demandante:</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r>
      <w:r w:rsidR="0057202D">
        <w:rPr>
          <w:rFonts w:ascii="Arial Narrow" w:hAnsi="Arial Narrow" w:cs="Arial"/>
          <w:b w:val="0"/>
          <w:bCs w:val="0"/>
          <w:spacing w:val="2"/>
        </w:rPr>
        <w:t>Rosa Amelia Giraldo</w:t>
      </w:r>
    </w:p>
    <w:p w:rsidR="005B1E37"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Demandado:</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r>
      <w:r w:rsidR="0057202D">
        <w:rPr>
          <w:rFonts w:ascii="Arial Narrow" w:hAnsi="Arial Narrow" w:cs="Arial"/>
          <w:b w:val="0"/>
          <w:bCs w:val="0"/>
          <w:spacing w:val="2"/>
        </w:rPr>
        <w:t>Colpensiones</w:t>
      </w:r>
    </w:p>
    <w:p w:rsidR="0057202D" w:rsidRPr="0057202D" w:rsidRDefault="0057202D" w:rsidP="0057202D">
      <w:pPr>
        <w:pStyle w:val="Puesto"/>
        <w:rPr>
          <w:rFonts w:ascii="Arial Narrow" w:hAnsi="Arial Narrow"/>
          <w:sz w:val="20"/>
          <w:szCs w:val="20"/>
          <w:lang w:val="es-ES"/>
        </w:rPr>
      </w:pPr>
      <w:r>
        <w:rPr>
          <w:rFonts w:ascii="Arial Narrow" w:hAnsi="Arial Narrow"/>
          <w:sz w:val="20"/>
          <w:szCs w:val="20"/>
          <w:lang w:val="es-ES"/>
        </w:rPr>
        <w:t>Litisconsorte:</w:t>
      </w:r>
      <w:r>
        <w:rPr>
          <w:rFonts w:ascii="Arial Narrow" w:hAnsi="Arial Narrow"/>
          <w:sz w:val="20"/>
          <w:szCs w:val="20"/>
          <w:lang w:val="es-ES"/>
        </w:rPr>
        <w:tab/>
      </w:r>
      <w:r>
        <w:rPr>
          <w:rFonts w:ascii="Arial Narrow" w:hAnsi="Arial Narrow"/>
          <w:sz w:val="20"/>
          <w:szCs w:val="20"/>
          <w:lang w:val="es-ES"/>
        </w:rPr>
        <w:tab/>
      </w:r>
      <w:r>
        <w:rPr>
          <w:rFonts w:ascii="Arial Narrow" w:hAnsi="Arial Narrow"/>
          <w:sz w:val="20"/>
          <w:szCs w:val="20"/>
          <w:lang w:val="es-ES"/>
        </w:rPr>
        <w:tab/>
      </w:r>
      <w:proofErr w:type="spellStart"/>
      <w:r>
        <w:rPr>
          <w:rFonts w:ascii="Arial Narrow" w:hAnsi="Arial Narrow"/>
          <w:sz w:val="20"/>
          <w:szCs w:val="20"/>
          <w:lang w:val="es-ES"/>
        </w:rPr>
        <w:t>Rosaline</w:t>
      </w:r>
      <w:proofErr w:type="spellEnd"/>
      <w:r>
        <w:rPr>
          <w:rFonts w:ascii="Arial Narrow" w:hAnsi="Arial Narrow"/>
          <w:sz w:val="20"/>
          <w:szCs w:val="20"/>
          <w:lang w:val="es-ES"/>
        </w:rPr>
        <w:t xml:space="preserve"> Sepúlveda Sánchez</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 xml:space="preserve">Magistrado Ponente:                 </w:t>
      </w:r>
      <w:r w:rsidRPr="00C778B1">
        <w:rPr>
          <w:rFonts w:ascii="Arial Narrow" w:hAnsi="Arial Narrow" w:cs="Arial"/>
          <w:b w:val="0"/>
          <w:bCs w:val="0"/>
          <w:spacing w:val="2"/>
        </w:rPr>
        <w:tab/>
        <w:t>Francisco Javier Tamayo Tabares</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Juzgado de origen:</w:t>
      </w:r>
      <w:r w:rsidRPr="00C778B1">
        <w:rPr>
          <w:rFonts w:ascii="Arial Narrow" w:hAnsi="Arial Narrow" w:cs="Arial"/>
          <w:b w:val="0"/>
          <w:bCs w:val="0"/>
          <w:spacing w:val="2"/>
        </w:rPr>
        <w:tab/>
        <w:t xml:space="preserve">              Juzgado </w:t>
      </w:r>
      <w:r w:rsidR="0057202D">
        <w:rPr>
          <w:rFonts w:ascii="Arial Narrow" w:hAnsi="Arial Narrow" w:cs="Arial"/>
          <w:b w:val="0"/>
          <w:bCs w:val="0"/>
          <w:spacing w:val="2"/>
        </w:rPr>
        <w:t>Tercero</w:t>
      </w:r>
      <w:r w:rsidRPr="00C778B1">
        <w:rPr>
          <w:rFonts w:ascii="Arial Narrow" w:hAnsi="Arial Narrow" w:cs="Arial"/>
          <w:b w:val="0"/>
          <w:bCs w:val="0"/>
          <w:spacing w:val="2"/>
        </w:rPr>
        <w:t xml:space="preserve"> Laboral del Circuito</w:t>
      </w:r>
    </w:p>
    <w:p w:rsidR="00C778B1" w:rsidRPr="00357642" w:rsidRDefault="00C778B1" w:rsidP="00357642">
      <w:pPr>
        <w:spacing w:line="360" w:lineRule="auto"/>
        <w:jc w:val="both"/>
        <w:rPr>
          <w:rFonts w:ascii="Arial Narrow" w:hAnsi="Arial Narrow" w:cs="Arial"/>
          <w:sz w:val="20"/>
          <w:szCs w:val="20"/>
        </w:rPr>
      </w:pPr>
      <w:r w:rsidRPr="00C778B1">
        <w:rPr>
          <w:rFonts w:ascii="Arial Narrow" w:hAnsi="Arial Narrow" w:cs="Arial"/>
          <w:b/>
          <w:sz w:val="20"/>
          <w:szCs w:val="20"/>
        </w:rPr>
        <w:t xml:space="preserve">Tema a tratar: </w:t>
      </w:r>
      <w:r w:rsidR="0057202D">
        <w:rPr>
          <w:rFonts w:ascii="Arial Narrow" w:hAnsi="Arial Narrow" w:cs="Arial"/>
          <w:b/>
          <w:sz w:val="20"/>
          <w:szCs w:val="20"/>
        </w:rPr>
        <w:tab/>
      </w:r>
      <w:r w:rsidR="0057202D">
        <w:rPr>
          <w:rFonts w:ascii="Arial Narrow" w:hAnsi="Arial Narrow" w:cs="Arial"/>
          <w:b/>
          <w:sz w:val="20"/>
          <w:szCs w:val="20"/>
        </w:rPr>
        <w:tab/>
      </w:r>
      <w:r w:rsidR="0057202D">
        <w:rPr>
          <w:rFonts w:ascii="Arial Narrow" w:hAnsi="Arial Narrow" w:cs="Arial"/>
          <w:b/>
          <w:sz w:val="20"/>
          <w:szCs w:val="20"/>
        </w:rPr>
        <w:tab/>
      </w:r>
      <w:r w:rsidR="00357642">
        <w:rPr>
          <w:rFonts w:ascii="Arial Narrow" w:hAnsi="Arial Narrow" w:cs="Arial"/>
          <w:b/>
          <w:sz w:val="20"/>
          <w:szCs w:val="20"/>
        </w:rPr>
        <w:t xml:space="preserve">Notificación auto admisorio a terceros. Trámite en caso de no comparecencia. </w:t>
      </w:r>
      <w:r w:rsidR="00357642">
        <w:rPr>
          <w:rFonts w:ascii="Arial Narrow" w:hAnsi="Arial Narrow" w:cs="Arial"/>
          <w:b/>
          <w:sz w:val="20"/>
          <w:szCs w:val="20"/>
        </w:rPr>
        <w:tab/>
      </w:r>
      <w:r w:rsidR="00357642">
        <w:rPr>
          <w:rFonts w:ascii="Arial Narrow" w:hAnsi="Arial Narrow" w:cs="Arial"/>
          <w:b/>
          <w:sz w:val="20"/>
          <w:szCs w:val="20"/>
        </w:rPr>
        <w:tab/>
      </w:r>
      <w:r w:rsidR="00357642">
        <w:rPr>
          <w:rFonts w:ascii="Arial Narrow" w:hAnsi="Arial Narrow" w:cs="Arial"/>
          <w:b/>
          <w:sz w:val="20"/>
          <w:szCs w:val="20"/>
        </w:rPr>
        <w:tab/>
      </w:r>
      <w:r w:rsidR="00357642">
        <w:rPr>
          <w:rFonts w:ascii="Arial Narrow" w:hAnsi="Arial Narrow" w:cs="Arial"/>
          <w:b/>
          <w:sz w:val="20"/>
          <w:szCs w:val="20"/>
        </w:rPr>
        <w:tab/>
      </w:r>
      <w:r w:rsidR="00357642" w:rsidRPr="00357642">
        <w:rPr>
          <w:rFonts w:ascii="Arial Narrow" w:hAnsi="Arial Narrow" w:cs="Arial"/>
          <w:sz w:val="20"/>
          <w:szCs w:val="20"/>
        </w:rPr>
        <w:t xml:space="preserve">El artículo 41 del Estatuto Procesal Laboral y de la Seguridad Social, establece </w:t>
      </w:r>
      <w:r w:rsidR="00357642" w:rsidRPr="00357642">
        <w:rPr>
          <w:rFonts w:ascii="Arial Narrow" w:hAnsi="Arial Narrow" w:cs="Arial"/>
          <w:sz w:val="20"/>
          <w:szCs w:val="20"/>
        </w:rPr>
        <w:tab/>
      </w:r>
      <w:r w:rsidR="00357642" w:rsidRPr="00357642">
        <w:rPr>
          <w:rFonts w:ascii="Arial Narrow" w:hAnsi="Arial Narrow" w:cs="Arial"/>
          <w:sz w:val="20"/>
          <w:szCs w:val="20"/>
        </w:rPr>
        <w:tab/>
      </w:r>
      <w:r w:rsidR="00357642" w:rsidRPr="00357642">
        <w:rPr>
          <w:rFonts w:ascii="Arial Narrow" w:hAnsi="Arial Narrow" w:cs="Arial"/>
          <w:sz w:val="20"/>
          <w:szCs w:val="20"/>
        </w:rPr>
        <w:tab/>
      </w:r>
      <w:r w:rsidR="00357642" w:rsidRPr="00357642">
        <w:rPr>
          <w:rFonts w:ascii="Arial Narrow" w:hAnsi="Arial Narrow" w:cs="Arial"/>
          <w:sz w:val="20"/>
          <w:szCs w:val="20"/>
        </w:rPr>
        <w:tab/>
        <w:t xml:space="preserve">las formas en que se surten las notificaciones en los procesos laborales, </w:t>
      </w:r>
      <w:r w:rsidR="00357642" w:rsidRPr="00357642">
        <w:rPr>
          <w:rFonts w:ascii="Arial Narrow" w:hAnsi="Arial Narrow" w:cs="Arial"/>
          <w:sz w:val="20"/>
          <w:szCs w:val="20"/>
        </w:rPr>
        <w:tab/>
      </w:r>
      <w:r w:rsidR="00357642" w:rsidRPr="00357642">
        <w:rPr>
          <w:rFonts w:ascii="Arial Narrow" w:hAnsi="Arial Narrow" w:cs="Arial"/>
          <w:sz w:val="20"/>
          <w:szCs w:val="20"/>
        </w:rPr>
        <w:tab/>
      </w:r>
      <w:r w:rsidR="00357642" w:rsidRPr="00357642">
        <w:rPr>
          <w:rFonts w:ascii="Arial Narrow" w:hAnsi="Arial Narrow" w:cs="Arial"/>
          <w:sz w:val="20"/>
          <w:szCs w:val="20"/>
        </w:rPr>
        <w:tab/>
      </w:r>
      <w:r w:rsidR="00357642" w:rsidRPr="00357642">
        <w:rPr>
          <w:rFonts w:ascii="Arial Narrow" w:hAnsi="Arial Narrow" w:cs="Arial"/>
          <w:sz w:val="20"/>
          <w:szCs w:val="20"/>
        </w:rPr>
        <w:tab/>
      </w:r>
      <w:r w:rsidR="00357642">
        <w:rPr>
          <w:rFonts w:ascii="Arial Narrow" w:hAnsi="Arial Narrow" w:cs="Arial"/>
          <w:sz w:val="20"/>
          <w:szCs w:val="20"/>
        </w:rPr>
        <w:tab/>
      </w:r>
      <w:r w:rsidR="00357642" w:rsidRPr="00357642">
        <w:rPr>
          <w:rFonts w:ascii="Arial Narrow" w:hAnsi="Arial Narrow" w:cs="Arial"/>
          <w:sz w:val="20"/>
          <w:szCs w:val="20"/>
        </w:rPr>
        <w:t xml:space="preserve">encontrándose enlistada en el literal a, la notificación personal, destacándose </w:t>
      </w:r>
      <w:r w:rsidR="00357642" w:rsidRPr="00357642">
        <w:rPr>
          <w:rFonts w:ascii="Arial Narrow" w:hAnsi="Arial Narrow" w:cs="Arial"/>
          <w:sz w:val="20"/>
          <w:szCs w:val="20"/>
        </w:rPr>
        <w:tab/>
      </w:r>
      <w:r w:rsidR="00357642" w:rsidRPr="00357642">
        <w:rPr>
          <w:rFonts w:ascii="Arial Narrow" w:hAnsi="Arial Narrow" w:cs="Arial"/>
          <w:sz w:val="20"/>
          <w:szCs w:val="20"/>
        </w:rPr>
        <w:tab/>
      </w:r>
      <w:r w:rsidR="00357642" w:rsidRPr="00357642">
        <w:rPr>
          <w:rFonts w:ascii="Arial Narrow" w:hAnsi="Arial Narrow" w:cs="Arial"/>
          <w:sz w:val="20"/>
          <w:szCs w:val="20"/>
        </w:rPr>
        <w:tab/>
      </w:r>
      <w:r w:rsidR="00357642" w:rsidRPr="00357642">
        <w:rPr>
          <w:rFonts w:ascii="Arial Narrow" w:hAnsi="Arial Narrow" w:cs="Arial"/>
          <w:sz w:val="20"/>
          <w:szCs w:val="20"/>
        </w:rPr>
        <w:tab/>
        <w:t>que debe hacerse de esta manera la primera que se haga a terceros (</w:t>
      </w:r>
      <w:proofErr w:type="spellStart"/>
      <w:r w:rsidR="00357642" w:rsidRPr="00357642">
        <w:rPr>
          <w:rFonts w:ascii="Arial Narrow" w:hAnsi="Arial Narrow" w:cs="Arial"/>
          <w:sz w:val="20"/>
          <w:szCs w:val="20"/>
        </w:rPr>
        <w:t>num</w:t>
      </w:r>
      <w:proofErr w:type="spellEnd"/>
      <w:r w:rsidR="00357642" w:rsidRPr="00357642">
        <w:rPr>
          <w:rFonts w:ascii="Arial Narrow" w:hAnsi="Arial Narrow" w:cs="Arial"/>
          <w:sz w:val="20"/>
          <w:szCs w:val="20"/>
        </w:rPr>
        <w:t>. 3º).</w:t>
      </w:r>
      <w:r w:rsidR="00357642" w:rsidRPr="00357642">
        <w:t xml:space="preserve"> </w:t>
      </w:r>
      <w:r w:rsidR="00357642" w:rsidRPr="00357642">
        <w:rPr>
          <w:rFonts w:ascii="Arial Narrow" w:hAnsi="Arial Narrow" w:cs="Arial"/>
          <w:sz w:val="20"/>
          <w:szCs w:val="20"/>
        </w:rPr>
        <w:t xml:space="preserve">El </w:t>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sidRPr="00357642">
        <w:rPr>
          <w:rFonts w:ascii="Arial Narrow" w:hAnsi="Arial Narrow" w:cs="Arial"/>
          <w:sz w:val="20"/>
          <w:szCs w:val="20"/>
        </w:rPr>
        <w:t xml:space="preserve">artículo 29 de la misma obra legal, a su turno, establece el trámite que debe surtirse </w:t>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sidRPr="00357642">
        <w:rPr>
          <w:rFonts w:ascii="Arial Narrow" w:hAnsi="Arial Narrow" w:cs="Arial"/>
          <w:sz w:val="20"/>
          <w:szCs w:val="20"/>
        </w:rPr>
        <w:t xml:space="preserve">cuando respecto del demandado: (i) se desconoce el domicilio, (ii) no es hallado y </w:t>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sidRPr="00357642">
        <w:rPr>
          <w:rFonts w:ascii="Arial Narrow" w:hAnsi="Arial Narrow" w:cs="Arial"/>
          <w:sz w:val="20"/>
          <w:szCs w:val="20"/>
        </w:rPr>
        <w:t xml:space="preserve">(iii) se impide la notificación. La norma en comento, propone que en estos casos </w:t>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sidRPr="00357642">
        <w:rPr>
          <w:rFonts w:ascii="Arial Narrow" w:hAnsi="Arial Narrow" w:cs="Arial"/>
          <w:sz w:val="20"/>
          <w:szCs w:val="20"/>
        </w:rPr>
        <w:t>debe efectuarse el emplazamiento y adelantarse el proceso con un curador ad-</w:t>
      </w:r>
      <w:proofErr w:type="spellStart"/>
      <w:r w:rsidR="00357642" w:rsidRPr="00357642">
        <w:rPr>
          <w:rFonts w:ascii="Arial Narrow" w:hAnsi="Arial Narrow" w:cs="Arial"/>
          <w:sz w:val="20"/>
          <w:szCs w:val="20"/>
        </w:rPr>
        <w:t>litem</w:t>
      </w:r>
      <w:proofErr w:type="spellEnd"/>
      <w:r w:rsidR="00357642" w:rsidRPr="00357642">
        <w:rPr>
          <w:rFonts w:ascii="Arial Narrow" w:hAnsi="Arial Narrow" w:cs="Arial"/>
          <w:sz w:val="20"/>
          <w:szCs w:val="20"/>
        </w:rPr>
        <w:t xml:space="preserve"> </w:t>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sidRPr="00357642">
        <w:rPr>
          <w:rFonts w:ascii="Arial Narrow" w:hAnsi="Arial Narrow" w:cs="Arial"/>
          <w:sz w:val="20"/>
          <w:szCs w:val="20"/>
        </w:rPr>
        <w:t xml:space="preserve">y en los dos últimos casos, exige la norma que, previamente, se intente la </w:t>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sidRPr="00357642">
        <w:rPr>
          <w:rFonts w:ascii="Arial Narrow" w:hAnsi="Arial Narrow" w:cs="Arial"/>
          <w:sz w:val="20"/>
          <w:szCs w:val="20"/>
        </w:rPr>
        <w:t xml:space="preserve">notificación por aviso conforme al artículo 320 del CPC, con la advertencia de que </w:t>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sidRPr="00357642">
        <w:rPr>
          <w:rFonts w:ascii="Arial Narrow" w:hAnsi="Arial Narrow" w:cs="Arial"/>
          <w:sz w:val="20"/>
          <w:szCs w:val="20"/>
        </w:rPr>
        <w:t>el trámite seguirá con el curador.</w:t>
      </w:r>
      <w:r w:rsidR="00357642">
        <w:rPr>
          <w:rFonts w:ascii="Arial Narrow" w:hAnsi="Arial Narrow" w:cs="Arial"/>
          <w:sz w:val="20"/>
          <w:szCs w:val="20"/>
        </w:rPr>
        <w:t xml:space="preserve"> </w:t>
      </w:r>
      <w:r w:rsidR="00357642" w:rsidRPr="00357642">
        <w:rPr>
          <w:rFonts w:ascii="Arial Narrow" w:hAnsi="Arial Narrow" w:cs="Arial"/>
          <w:sz w:val="20"/>
          <w:szCs w:val="20"/>
        </w:rPr>
        <w:t xml:space="preserve">Como se observa, de las normas en cita se </w:t>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sidRPr="00357642">
        <w:rPr>
          <w:rFonts w:ascii="Arial Narrow" w:hAnsi="Arial Narrow" w:cs="Arial"/>
          <w:sz w:val="20"/>
          <w:szCs w:val="20"/>
        </w:rPr>
        <w:t xml:space="preserve">desprende, con total claridad, que la primera providencia que se notifique a un </w:t>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sidRPr="00357642">
        <w:rPr>
          <w:rFonts w:ascii="Arial Narrow" w:hAnsi="Arial Narrow" w:cs="Arial"/>
          <w:sz w:val="20"/>
          <w:szCs w:val="20"/>
        </w:rPr>
        <w:t xml:space="preserve">tercero, en este caso litisconsorte necesario, debe hacerse de manera personal y </w:t>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sidRPr="00357642">
        <w:rPr>
          <w:rFonts w:ascii="Arial Narrow" w:hAnsi="Arial Narrow" w:cs="Arial"/>
          <w:sz w:val="20"/>
          <w:szCs w:val="20"/>
        </w:rPr>
        <w:t xml:space="preserve">en caso de que la misma no pueda efectuarse de esta manera, el trámite a seguir </w:t>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sidRPr="00357642">
        <w:rPr>
          <w:rFonts w:ascii="Arial Narrow" w:hAnsi="Arial Narrow" w:cs="Arial"/>
          <w:sz w:val="20"/>
          <w:szCs w:val="20"/>
        </w:rPr>
        <w:t xml:space="preserve">es el contenido en el artículo 29 citado, es decir, por medio del auxiliar de la justifica </w:t>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sidRPr="00357642">
        <w:rPr>
          <w:rFonts w:ascii="Arial Narrow" w:hAnsi="Arial Narrow" w:cs="Arial"/>
          <w:sz w:val="20"/>
          <w:szCs w:val="20"/>
        </w:rPr>
        <w:t xml:space="preserve">para el litigio, norma que se debe extender a los terceros que integren el litigio. </w:t>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b/>
          <w:sz w:val="20"/>
          <w:szCs w:val="20"/>
        </w:rPr>
        <w:t xml:space="preserve">Notificación por aviso en materia laboral. Inaplicabilidad. </w:t>
      </w:r>
      <w:r w:rsidR="00357642" w:rsidRPr="00357642">
        <w:rPr>
          <w:rFonts w:ascii="Arial Narrow" w:hAnsi="Arial Narrow" w:cs="Arial"/>
          <w:sz w:val="20"/>
          <w:szCs w:val="20"/>
        </w:rPr>
        <w:t xml:space="preserve">Y debe precisarse, </w:t>
      </w:r>
      <w:r w:rsidR="00357642" w:rsidRPr="00357642">
        <w:rPr>
          <w:rFonts w:ascii="Arial Narrow" w:hAnsi="Arial Narrow" w:cs="Arial"/>
          <w:sz w:val="20"/>
          <w:szCs w:val="20"/>
        </w:rPr>
        <w:tab/>
      </w:r>
      <w:r w:rsidR="00357642" w:rsidRPr="00357642">
        <w:rPr>
          <w:rFonts w:ascii="Arial Narrow" w:hAnsi="Arial Narrow" w:cs="Arial"/>
          <w:sz w:val="20"/>
          <w:szCs w:val="20"/>
        </w:rPr>
        <w:tab/>
      </w:r>
      <w:r w:rsidR="00357642" w:rsidRPr="00357642">
        <w:rPr>
          <w:rFonts w:ascii="Arial Narrow" w:hAnsi="Arial Narrow" w:cs="Arial"/>
          <w:sz w:val="20"/>
          <w:szCs w:val="20"/>
        </w:rPr>
        <w:tab/>
      </w:r>
      <w:r w:rsidR="00357642" w:rsidRPr="00357642">
        <w:rPr>
          <w:rFonts w:ascii="Arial Narrow" w:hAnsi="Arial Narrow" w:cs="Arial"/>
          <w:sz w:val="20"/>
          <w:szCs w:val="20"/>
        </w:rPr>
        <w:tab/>
        <w:t xml:space="preserve">que en materia laboral la notificación por aviso no existe, pues el canon 41 que </w:t>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sidRPr="00357642">
        <w:rPr>
          <w:rFonts w:ascii="Arial Narrow" w:hAnsi="Arial Narrow" w:cs="Arial"/>
          <w:sz w:val="20"/>
          <w:szCs w:val="20"/>
        </w:rPr>
        <w:t xml:space="preserve">regula todo lo atinente al tema de las notificaciones en el proceso laboral, no la </w:t>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sidRPr="00357642">
        <w:rPr>
          <w:rFonts w:ascii="Arial Narrow" w:hAnsi="Arial Narrow" w:cs="Arial"/>
          <w:sz w:val="20"/>
          <w:szCs w:val="20"/>
        </w:rPr>
        <w:t xml:space="preserve">contiene, sin que sea posible acudir por analogía a dicha figura procesal propia del </w:t>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sidRPr="00357642">
        <w:rPr>
          <w:rFonts w:ascii="Arial Narrow" w:hAnsi="Arial Narrow" w:cs="Arial"/>
          <w:sz w:val="20"/>
          <w:szCs w:val="20"/>
        </w:rPr>
        <w:t xml:space="preserve">proceso civil, amén que no hay vacío legal que autorice la remisión a esa norma. </w:t>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sidRPr="00357642">
        <w:rPr>
          <w:rFonts w:ascii="Arial Narrow" w:hAnsi="Arial Narrow" w:cs="Arial"/>
          <w:sz w:val="20"/>
          <w:szCs w:val="20"/>
        </w:rPr>
        <w:t xml:space="preserve">La remisión al artículo 320 del CPC que hace el inciso final del artículo 29 del </w:t>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sidRPr="00357642">
        <w:rPr>
          <w:rFonts w:ascii="Arial Narrow" w:hAnsi="Arial Narrow" w:cs="Arial"/>
          <w:sz w:val="20"/>
          <w:szCs w:val="20"/>
        </w:rPr>
        <w:t xml:space="preserve">CPTSS, alude a un aviso que tiene efectos citatorios, como se deprende de la parte </w:t>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sidRPr="00357642">
        <w:rPr>
          <w:rFonts w:ascii="Arial Narrow" w:hAnsi="Arial Narrow" w:cs="Arial"/>
          <w:sz w:val="20"/>
          <w:szCs w:val="20"/>
        </w:rPr>
        <w:t xml:space="preserve">final de la norma que, en su tenor literal, expresa: “En el aviso se informará al </w:t>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sidRPr="00357642">
        <w:rPr>
          <w:rFonts w:ascii="Arial Narrow" w:hAnsi="Arial Narrow" w:cs="Arial"/>
          <w:sz w:val="20"/>
          <w:szCs w:val="20"/>
        </w:rPr>
        <w:t xml:space="preserve">demandando que debe concurrir al juzgado dentro de los diez (10) días siguientes </w:t>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sidRPr="00357642">
        <w:rPr>
          <w:rFonts w:ascii="Arial Narrow" w:hAnsi="Arial Narrow" w:cs="Arial"/>
          <w:sz w:val="20"/>
          <w:szCs w:val="20"/>
        </w:rPr>
        <w:t xml:space="preserve">al de su fijación para notificarle el auto admisorio de la demanda y que si no </w:t>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sidRPr="00357642">
        <w:rPr>
          <w:rFonts w:ascii="Arial Narrow" w:hAnsi="Arial Narrow" w:cs="Arial"/>
          <w:sz w:val="20"/>
          <w:szCs w:val="20"/>
        </w:rPr>
        <w:t xml:space="preserve">comparece se le designará un curador para la </w:t>
      </w:r>
      <w:proofErr w:type="spellStart"/>
      <w:r w:rsidR="00357642" w:rsidRPr="00357642">
        <w:rPr>
          <w:rFonts w:ascii="Arial Narrow" w:hAnsi="Arial Narrow" w:cs="Arial"/>
          <w:sz w:val="20"/>
          <w:szCs w:val="20"/>
        </w:rPr>
        <w:t>litis</w:t>
      </w:r>
      <w:proofErr w:type="spellEnd"/>
      <w:r w:rsidR="00357642" w:rsidRPr="00357642">
        <w:rPr>
          <w:rFonts w:ascii="Arial Narrow" w:hAnsi="Arial Narrow" w:cs="Arial"/>
          <w:sz w:val="20"/>
          <w:szCs w:val="20"/>
        </w:rPr>
        <w:t>”</w:t>
      </w:r>
      <w:r w:rsidR="00357642">
        <w:rPr>
          <w:rFonts w:ascii="Arial Narrow" w:hAnsi="Arial Narrow" w:cs="Arial"/>
          <w:sz w:val="20"/>
          <w:szCs w:val="20"/>
        </w:rPr>
        <w:t xml:space="preserve">. </w:t>
      </w:r>
      <w:r w:rsidR="00357642" w:rsidRPr="00357642">
        <w:rPr>
          <w:rFonts w:ascii="Arial Narrow" w:hAnsi="Arial Narrow" w:cs="Arial"/>
          <w:sz w:val="20"/>
          <w:szCs w:val="20"/>
        </w:rPr>
        <w:t xml:space="preserve"> Dígase igualmente, que el </w:t>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sidRPr="00357642">
        <w:rPr>
          <w:rFonts w:ascii="Arial Narrow" w:hAnsi="Arial Narrow" w:cs="Arial"/>
          <w:sz w:val="20"/>
          <w:szCs w:val="20"/>
        </w:rPr>
        <w:t xml:space="preserve">trámite contenido en el artículo 29 del CPTSS aplica tanto para el desconocimiento </w:t>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sidRPr="00357642">
        <w:rPr>
          <w:rFonts w:ascii="Arial Narrow" w:hAnsi="Arial Narrow" w:cs="Arial"/>
          <w:sz w:val="20"/>
          <w:szCs w:val="20"/>
        </w:rPr>
        <w:t xml:space="preserve">del domicilio del demandado o del requerido, como para el que es remiso a </w:t>
      </w:r>
      <w:r w:rsidR="00357642">
        <w:rPr>
          <w:rFonts w:ascii="Arial Narrow" w:hAnsi="Arial Narrow" w:cs="Arial"/>
          <w:sz w:val="20"/>
          <w:szCs w:val="20"/>
        </w:rPr>
        <w:tab/>
      </w:r>
      <w:r w:rsidR="00357642">
        <w:rPr>
          <w:rFonts w:ascii="Arial Narrow" w:hAnsi="Arial Narrow" w:cs="Arial"/>
          <w:sz w:val="20"/>
          <w:szCs w:val="20"/>
        </w:rPr>
        <w:lastRenderedPageBreak/>
        <w:tab/>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sidRPr="00357642">
        <w:rPr>
          <w:rFonts w:ascii="Arial Narrow" w:hAnsi="Arial Narrow" w:cs="Arial"/>
          <w:sz w:val="20"/>
          <w:szCs w:val="20"/>
        </w:rPr>
        <w:t xml:space="preserve">comparecer al proceso a notificarse, pues así se desprende con claridad del tenor </w:t>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Pr>
          <w:rFonts w:ascii="Arial Narrow" w:hAnsi="Arial Narrow" w:cs="Arial"/>
          <w:sz w:val="20"/>
          <w:szCs w:val="20"/>
        </w:rPr>
        <w:tab/>
      </w:r>
      <w:r w:rsidR="00357642" w:rsidRPr="00357642">
        <w:rPr>
          <w:rFonts w:ascii="Arial Narrow" w:hAnsi="Arial Narrow" w:cs="Arial"/>
          <w:sz w:val="20"/>
          <w:szCs w:val="20"/>
        </w:rPr>
        <w:t xml:space="preserve">literal de la norma, al contemplar las tres hipótesis antes mencionadas. </w:t>
      </w:r>
      <w:r w:rsidR="00357642" w:rsidRPr="00357642">
        <w:rPr>
          <w:rFonts w:ascii="Arial Narrow" w:hAnsi="Arial Narrow" w:cs="Arial"/>
          <w:sz w:val="20"/>
          <w:szCs w:val="20"/>
        </w:rPr>
        <w:t xml:space="preserve"> </w:t>
      </w:r>
    </w:p>
    <w:p w:rsidR="005B1E37" w:rsidRPr="00DF219D" w:rsidRDefault="005B1E37" w:rsidP="005B1E37">
      <w:pPr>
        <w:pStyle w:val="Textoindependiente21"/>
        <w:jc w:val="center"/>
        <w:rPr>
          <w:rFonts w:ascii="Arial Narrow" w:hAnsi="Arial Narrow" w:cs="Arial"/>
          <w:szCs w:val="28"/>
        </w:rPr>
      </w:pPr>
    </w:p>
    <w:p w:rsidR="005B1E37" w:rsidRPr="00DF219D" w:rsidRDefault="005B1E37" w:rsidP="005B1E37">
      <w:pPr>
        <w:pStyle w:val="Textoindependiente21"/>
        <w:jc w:val="center"/>
        <w:rPr>
          <w:rFonts w:ascii="Arial Narrow" w:hAnsi="Arial Narrow" w:cs="Arial"/>
          <w:szCs w:val="28"/>
        </w:rPr>
      </w:pPr>
      <w:r w:rsidRPr="00DF219D">
        <w:rPr>
          <w:rFonts w:ascii="Arial Narrow" w:hAnsi="Arial Narrow" w:cs="Arial"/>
          <w:szCs w:val="28"/>
        </w:rPr>
        <w:t>MAGISTRADO PONENTE: FRANCISCO JAVIER TAMAYO TABARES</w:t>
      </w:r>
    </w:p>
    <w:p w:rsidR="005B1E37" w:rsidRPr="00DF219D" w:rsidRDefault="005B1E37" w:rsidP="005B1E37">
      <w:pPr>
        <w:pStyle w:val="Textoindependiente21"/>
        <w:jc w:val="center"/>
        <w:rPr>
          <w:rFonts w:ascii="Arial Narrow" w:hAnsi="Arial Narrow" w:cs="Arial"/>
          <w:szCs w:val="28"/>
        </w:rPr>
      </w:pPr>
      <w:r w:rsidRPr="00DF219D">
        <w:rPr>
          <w:rFonts w:ascii="Arial Narrow" w:hAnsi="Arial Narrow" w:cs="Arial"/>
          <w:szCs w:val="28"/>
        </w:rPr>
        <w:t>AUDIENCIA PÚBLICA</w:t>
      </w:r>
    </w:p>
    <w:p w:rsidR="005B1E37" w:rsidRPr="00DF219D" w:rsidRDefault="005B1E37" w:rsidP="005B1E37">
      <w:pPr>
        <w:rPr>
          <w:rFonts w:ascii="Arial Narrow" w:hAnsi="Arial Narrow"/>
          <w:sz w:val="28"/>
          <w:szCs w:val="28"/>
        </w:rPr>
      </w:pPr>
    </w:p>
    <w:p w:rsidR="005B1E37" w:rsidRPr="0057202D" w:rsidRDefault="005B1E37" w:rsidP="00587C65">
      <w:pPr>
        <w:suppressAutoHyphens/>
        <w:spacing w:line="360" w:lineRule="auto"/>
        <w:ind w:firstLine="851"/>
        <w:jc w:val="both"/>
        <w:rPr>
          <w:rFonts w:ascii="Arial Narrow" w:hAnsi="Arial Narrow" w:cs="Arial"/>
          <w:b/>
          <w:sz w:val="28"/>
          <w:szCs w:val="28"/>
        </w:rPr>
      </w:pPr>
      <w:r w:rsidRPr="00DF219D">
        <w:rPr>
          <w:rFonts w:ascii="Arial Narrow" w:hAnsi="Arial Narrow" w:cs="Arial"/>
          <w:spacing w:val="-2"/>
          <w:sz w:val="28"/>
          <w:szCs w:val="28"/>
        </w:rPr>
        <w:t xml:space="preserve">Hoy, </w:t>
      </w:r>
      <w:r w:rsidR="0057202D">
        <w:rPr>
          <w:rFonts w:ascii="Arial Narrow" w:hAnsi="Arial Narrow" w:cs="Arial"/>
          <w:spacing w:val="-2"/>
          <w:sz w:val="28"/>
          <w:szCs w:val="28"/>
        </w:rPr>
        <w:t>veintiuno</w:t>
      </w:r>
      <w:r w:rsidRPr="00DF219D">
        <w:rPr>
          <w:rFonts w:ascii="Arial Narrow" w:hAnsi="Arial Narrow" w:cs="Arial"/>
          <w:spacing w:val="-2"/>
          <w:sz w:val="28"/>
          <w:szCs w:val="28"/>
        </w:rPr>
        <w:t xml:space="preserve"> de </w:t>
      </w:r>
      <w:r w:rsidR="0057202D">
        <w:rPr>
          <w:rFonts w:ascii="Arial Narrow" w:hAnsi="Arial Narrow" w:cs="Arial"/>
          <w:spacing w:val="-2"/>
          <w:sz w:val="28"/>
          <w:szCs w:val="28"/>
        </w:rPr>
        <w:t>abril</w:t>
      </w:r>
      <w:r w:rsidR="00A97CAD">
        <w:rPr>
          <w:rFonts w:ascii="Arial Narrow" w:hAnsi="Arial Narrow" w:cs="Arial"/>
          <w:spacing w:val="-2"/>
          <w:sz w:val="28"/>
          <w:szCs w:val="28"/>
        </w:rPr>
        <w:t xml:space="preserve"> </w:t>
      </w:r>
      <w:r w:rsidRPr="00DF219D">
        <w:rPr>
          <w:rFonts w:ascii="Arial Narrow" w:hAnsi="Arial Narrow" w:cs="Arial"/>
          <w:spacing w:val="-2"/>
          <w:sz w:val="28"/>
          <w:szCs w:val="28"/>
        </w:rPr>
        <w:t xml:space="preserve">dos mil </w:t>
      </w:r>
      <w:r w:rsidR="0057202D">
        <w:rPr>
          <w:rFonts w:ascii="Arial Narrow" w:hAnsi="Arial Narrow" w:cs="Arial"/>
          <w:spacing w:val="-2"/>
          <w:sz w:val="28"/>
          <w:szCs w:val="28"/>
        </w:rPr>
        <w:t>dieciséis</w:t>
      </w:r>
      <w:r w:rsidRPr="00DF219D">
        <w:rPr>
          <w:rFonts w:ascii="Arial Narrow" w:hAnsi="Arial Narrow" w:cs="Arial"/>
          <w:spacing w:val="-2"/>
          <w:sz w:val="28"/>
          <w:szCs w:val="28"/>
        </w:rPr>
        <w:t xml:space="preserve">, siendo las </w:t>
      </w:r>
      <w:r w:rsidR="0057202D">
        <w:rPr>
          <w:rFonts w:ascii="Arial Narrow" w:hAnsi="Arial Narrow" w:cs="Arial"/>
          <w:spacing w:val="-2"/>
          <w:sz w:val="28"/>
          <w:szCs w:val="28"/>
        </w:rPr>
        <w:t>7</w:t>
      </w:r>
      <w:r w:rsidR="00A97CAD">
        <w:rPr>
          <w:rFonts w:ascii="Arial Narrow" w:hAnsi="Arial Narrow" w:cs="Arial"/>
          <w:spacing w:val="-2"/>
          <w:sz w:val="28"/>
          <w:szCs w:val="28"/>
        </w:rPr>
        <w:t>.</w:t>
      </w:r>
      <w:r w:rsidR="0057202D">
        <w:rPr>
          <w:rFonts w:ascii="Arial Narrow" w:hAnsi="Arial Narrow" w:cs="Arial"/>
          <w:spacing w:val="-2"/>
          <w:sz w:val="28"/>
          <w:szCs w:val="28"/>
        </w:rPr>
        <w:t>30</w:t>
      </w:r>
      <w:r w:rsidR="00A97CAD">
        <w:rPr>
          <w:rFonts w:ascii="Arial Narrow" w:hAnsi="Arial Narrow" w:cs="Arial"/>
          <w:spacing w:val="-2"/>
          <w:sz w:val="28"/>
          <w:szCs w:val="28"/>
        </w:rPr>
        <w:t xml:space="preserve"> a.m.</w:t>
      </w:r>
      <w:r w:rsidRPr="00DF219D">
        <w:rPr>
          <w:rFonts w:ascii="Arial Narrow" w:hAnsi="Arial Narrow" w:cs="Arial"/>
          <w:spacing w:val="-2"/>
          <w:sz w:val="28"/>
          <w:szCs w:val="28"/>
        </w:rPr>
        <w:t>, la Sala de Decisión</w:t>
      </w:r>
      <w:r w:rsidR="0057202D">
        <w:rPr>
          <w:rFonts w:ascii="Arial Narrow" w:hAnsi="Arial Narrow" w:cs="Arial"/>
          <w:spacing w:val="-2"/>
          <w:sz w:val="28"/>
          <w:szCs w:val="28"/>
        </w:rPr>
        <w:t xml:space="preserve"> </w:t>
      </w:r>
      <w:r w:rsidRPr="00DF219D">
        <w:rPr>
          <w:rFonts w:ascii="Arial Narrow" w:hAnsi="Arial Narrow" w:cs="Arial"/>
          <w:spacing w:val="-2"/>
          <w:sz w:val="28"/>
          <w:szCs w:val="28"/>
        </w:rPr>
        <w:t xml:space="preserve">Laboral </w:t>
      </w:r>
      <w:r w:rsidR="0057202D">
        <w:rPr>
          <w:rFonts w:ascii="Arial Narrow" w:hAnsi="Arial Narrow" w:cs="Arial"/>
          <w:spacing w:val="-2"/>
          <w:sz w:val="28"/>
          <w:szCs w:val="28"/>
        </w:rPr>
        <w:t xml:space="preserve">No. 03 </w:t>
      </w:r>
      <w:r w:rsidRPr="00DF219D">
        <w:rPr>
          <w:rFonts w:ascii="Arial Narrow" w:hAnsi="Arial Narrow" w:cs="Arial"/>
          <w:spacing w:val="-2"/>
          <w:sz w:val="28"/>
          <w:szCs w:val="28"/>
        </w:rPr>
        <w:t xml:space="preserve">del Tribunal Superior del Distrito Judicial de Pereira, </w:t>
      </w:r>
      <w:r w:rsidRPr="00DF219D">
        <w:rPr>
          <w:rFonts w:ascii="Arial Narrow" w:hAnsi="Arial Narrow" w:cs="Arial"/>
          <w:sz w:val="28"/>
          <w:szCs w:val="28"/>
        </w:rPr>
        <w:t xml:space="preserve">se declara en audiencia pública con el propósito de resolver el recurso de apelación interpuesto por </w:t>
      </w:r>
      <w:r w:rsidR="0057202D">
        <w:rPr>
          <w:rFonts w:ascii="Arial Narrow" w:hAnsi="Arial Narrow" w:cs="Arial"/>
          <w:sz w:val="28"/>
          <w:szCs w:val="28"/>
        </w:rPr>
        <w:t>el apoderado de la parte demandante</w:t>
      </w:r>
      <w:r w:rsidRPr="00DF219D">
        <w:rPr>
          <w:rFonts w:ascii="Arial Narrow" w:hAnsi="Arial Narrow" w:cs="Arial"/>
          <w:sz w:val="28"/>
          <w:szCs w:val="28"/>
        </w:rPr>
        <w:t xml:space="preserve"> </w:t>
      </w:r>
      <w:r w:rsidR="000B77D9" w:rsidRPr="00DF219D">
        <w:rPr>
          <w:rFonts w:ascii="Arial Narrow" w:hAnsi="Arial Narrow" w:cs="Arial"/>
          <w:sz w:val="28"/>
          <w:szCs w:val="28"/>
        </w:rPr>
        <w:t xml:space="preserve">contra la sentencia del </w:t>
      </w:r>
      <w:r w:rsidR="0057202D">
        <w:rPr>
          <w:rFonts w:ascii="Arial Narrow" w:hAnsi="Arial Narrow" w:cs="Arial"/>
          <w:sz w:val="28"/>
          <w:szCs w:val="28"/>
        </w:rPr>
        <w:t>03</w:t>
      </w:r>
      <w:r w:rsidR="000B77D9" w:rsidRPr="00DF219D">
        <w:rPr>
          <w:rFonts w:ascii="Arial Narrow" w:hAnsi="Arial Narrow" w:cs="Arial"/>
          <w:sz w:val="28"/>
          <w:szCs w:val="28"/>
        </w:rPr>
        <w:t xml:space="preserve"> de </w:t>
      </w:r>
      <w:r w:rsidR="0057202D">
        <w:rPr>
          <w:rFonts w:ascii="Arial Narrow" w:hAnsi="Arial Narrow" w:cs="Arial"/>
          <w:sz w:val="28"/>
          <w:szCs w:val="28"/>
        </w:rPr>
        <w:t>febrero</w:t>
      </w:r>
      <w:r w:rsidR="000B77D9" w:rsidRPr="00DF219D">
        <w:rPr>
          <w:rFonts w:ascii="Arial Narrow" w:hAnsi="Arial Narrow" w:cs="Arial"/>
          <w:sz w:val="28"/>
          <w:szCs w:val="28"/>
        </w:rPr>
        <w:t xml:space="preserve"> de 201</w:t>
      </w:r>
      <w:r w:rsidR="0057202D">
        <w:rPr>
          <w:rFonts w:ascii="Arial Narrow" w:hAnsi="Arial Narrow" w:cs="Arial"/>
          <w:sz w:val="28"/>
          <w:szCs w:val="28"/>
        </w:rPr>
        <w:t>5</w:t>
      </w:r>
      <w:r w:rsidR="000B77D9" w:rsidRPr="00DF219D">
        <w:rPr>
          <w:rFonts w:ascii="Arial Narrow" w:hAnsi="Arial Narrow" w:cs="Arial"/>
          <w:sz w:val="28"/>
          <w:szCs w:val="28"/>
        </w:rPr>
        <w:t xml:space="preserve">, dictada por </w:t>
      </w:r>
      <w:r w:rsidRPr="00DF219D">
        <w:rPr>
          <w:rFonts w:ascii="Arial Narrow" w:hAnsi="Arial Narrow" w:cs="Arial"/>
          <w:sz w:val="28"/>
          <w:szCs w:val="28"/>
        </w:rPr>
        <w:t xml:space="preserve">el Juzgado </w:t>
      </w:r>
      <w:r w:rsidR="0057202D">
        <w:rPr>
          <w:rFonts w:ascii="Arial Narrow" w:hAnsi="Arial Narrow" w:cs="Arial"/>
          <w:sz w:val="28"/>
          <w:szCs w:val="28"/>
        </w:rPr>
        <w:t>Tercero</w:t>
      </w:r>
      <w:r w:rsidRPr="00DF219D">
        <w:rPr>
          <w:rFonts w:ascii="Arial Narrow" w:hAnsi="Arial Narrow" w:cs="Arial"/>
          <w:sz w:val="28"/>
          <w:szCs w:val="28"/>
        </w:rPr>
        <w:t xml:space="preserve"> Laboral del Circuito, dentro del proceso que promueve </w:t>
      </w:r>
      <w:r w:rsidR="0057202D">
        <w:rPr>
          <w:rFonts w:ascii="Arial Narrow" w:hAnsi="Arial Narrow" w:cs="Arial"/>
          <w:b/>
          <w:sz w:val="28"/>
          <w:szCs w:val="28"/>
        </w:rPr>
        <w:t>ROSA AMELIA GIRALDO</w:t>
      </w:r>
      <w:r w:rsidR="000B77D9" w:rsidRPr="00DF219D">
        <w:rPr>
          <w:rFonts w:ascii="Arial Narrow" w:hAnsi="Arial Narrow" w:cs="Arial"/>
          <w:sz w:val="28"/>
          <w:szCs w:val="28"/>
        </w:rPr>
        <w:t xml:space="preserve"> en contra de </w:t>
      </w:r>
      <w:r w:rsidR="0057202D">
        <w:rPr>
          <w:rFonts w:ascii="Arial Narrow" w:hAnsi="Arial Narrow" w:cs="Arial"/>
          <w:sz w:val="28"/>
          <w:szCs w:val="28"/>
        </w:rPr>
        <w:t xml:space="preserve">la </w:t>
      </w:r>
      <w:r w:rsidR="0057202D">
        <w:rPr>
          <w:rFonts w:ascii="Arial Narrow" w:hAnsi="Arial Narrow" w:cs="Arial"/>
          <w:b/>
          <w:sz w:val="28"/>
          <w:szCs w:val="28"/>
        </w:rPr>
        <w:t>ADMINISTRADORA COLOMBIANA DE PENSIONES- COLPENSIONES</w:t>
      </w:r>
      <w:r w:rsidR="0057202D">
        <w:rPr>
          <w:rFonts w:ascii="Arial Narrow" w:hAnsi="Arial Narrow" w:cs="Arial"/>
          <w:sz w:val="28"/>
          <w:szCs w:val="28"/>
        </w:rPr>
        <w:t xml:space="preserve">, siendo litisconsorte necesario </w:t>
      </w:r>
      <w:r w:rsidR="0057202D">
        <w:rPr>
          <w:rFonts w:ascii="Arial Narrow" w:hAnsi="Arial Narrow" w:cs="Arial"/>
          <w:b/>
          <w:sz w:val="28"/>
          <w:szCs w:val="28"/>
        </w:rPr>
        <w:t>ROSALINE SEPÚLVEDA SÁNCHEZ.</w:t>
      </w:r>
    </w:p>
    <w:p w:rsidR="005B1E37" w:rsidRPr="00DF219D" w:rsidRDefault="005B1E37" w:rsidP="00587C65">
      <w:pPr>
        <w:suppressAutoHyphens/>
        <w:spacing w:line="360" w:lineRule="auto"/>
        <w:ind w:firstLine="851"/>
        <w:jc w:val="both"/>
        <w:rPr>
          <w:rFonts w:ascii="Arial Narrow" w:hAnsi="Arial Narrow" w:cs="Arial"/>
          <w:sz w:val="28"/>
          <w:szCs w:val="28"/>
        </w:rPr>
      </w:pPr>
    </w:p>
    <w:p w:rsidR="005B1E37" w:rsidRPr="00DF219D" w:rsidRDefault="005B1E37" w:rsidP="00587C65">
      <w:pPr>
        <w:pStyle w:val="Textoindependiente2"/>
        <w:ind w:firstLine="851"/>
        <w:rPr>
          <w:rFonts w:ascii="Arial Narrow" w:hAnsi="Arial Narrow" w:cs="Arial"/>
          <w:bCs/>
          <w:sz w:val="28"/>
          <w:szCs w:val="28"/>
        </w:rPr>
      </w:pPr>
      <w:r w:rsidRPr="00DF219D">
        <w:rPr>
          <w:rFonts w:ascii="Arial Narrow" w:hAnsi="Arial Narrow" w:cs="Arial"/>
          <w:bCs/>
          <w:sz w:val="28"/>
          <w:szCs w:val="28"/>
        </w:rPr>
        <w:t>Al acto comparecen las personas que a continuación se identifican:</w:t>
      </w:r>
    </w:p>
    <w:p w:rsidR="005B1E37" w:rsidRPr="00DF219D" w:rsidRDefault="005B1E37" w:rsidP="00587C65">
      <w:pPr>
        <w:pStyle w:val="Textoindependiente2"/>
        <w:ind w:right="0" w:firstLine="851"/>
        <w:rPr>
          <w:rFonts w:ascii="Arial Narrow" w:hAnsi="Arial Narrow" w:cs="Arial"/>
          <w:bCs/>
          <w:sz w:val="28"/>
          <w:szCs w:val="28"/>
        </w:rPr>
      </w:pPr>
      <w:r w:rsidRPr="00DF219D">
        <w:rPr>
          <w:rFonts w:ascii="Arial Narrow" w:hAnsi="Arial Narrow" w:cs="Arial"/>
          <w:bCs/>
          <w:sz w:val="28"/>
          <w:szCs w:val="28"/>
        </w:rPr>
        <w:t>Demandante y su apoderado:</w:t>
      </w:r>
    </w:p>
    <w:p w:rsidR="005B1E37" w:rsidRPr="00DF219D" w:rsidRDefault="005B1E37" w:rsidP="00587C65">
      <w:pPr>
        <w:pStyle w:val="Textoindependiente2"/>
        <w:ind w:firstLine="851"/>
        <w:rPr>
          <w:rFonts w:ascii="Arial Narrow" w:hAnsi="Arial Narrow" w:cs="Arial"/>
          <w:bCs/>
          <w:sz w:val="28"/>
          <w:szCs w:val="28"/>
        </w:rPr>
      </w:pPr>
      <w:r w:rsidRPr="00DF219D">
        <w:rPr>
          <w:rFonts w:ascii="Arial Narrow" w:hAnsi="Arial Narrow" w:cs="Arial"/>
          <w:bCs/>
          <w:sz w:val="28"/>
          <w:szCs w:val="28"/>
        </w:rPr>
        <w:t>Demandado y su apoderado:</w:t>
      </w:r>
    </w:p>
    <w:p w:rsidR="005B1E37" w:rsidRPr="00DF219D" w:rsidRDefault="005B1E37" w:rsidP="00587C65">
      <w:pPr>
        <w:pStyle w:val="Textoindependiente31"/>
        <w:ind w:firstLine="851"/>
        <w:rPr>
          <w:rFonts w:ascii="Arial Narrow" w:hAnsi="Arial Narrow"/>
          <w:szCs w:val="28"/>
        </w:rPr>
      </w:pPr>
    </w:p>
    <w:p w:rsidR="005B1E37" w:rsidRPr="00DF219D" w:rsidRDefault="005B1E37" w:rsidP="00587C65">
      <w:pPr>
        <w:spacing w:line="360" w:lineRule="auto"/>
        <w:ind w:firstLine="851"/>
        <w:jc w:val="both"/>
        <w:rPr>
          <w:rFonts w:ascii="Arial Narrow" w:hAnsi="Arial Narrow" w:cs="Arial"/>
          <w:sz w:val="28"/>
          <w:szCs w:val="28"/>
        </w:rPr>
      </w:pPr>
      <w:r w:rsidRPr="00DF219D">
        <w:rPr>
          <w:rFonts w:ascii="Arial Narrow" w:hAnsi="Arial Narrow" w:cs="Arial"/>
          <w:sz w:val="28"/>
          <w:szCs w:val="28"/>
        </w:rPr>
        <w:t>Sería del caso entrar a resolver la instancia, sino fuera porque se advierte una nulidad en el proceso que afecta el derecho de defensa de la</w:t>
      </w:r>
      <w:r w:rsidR="00630541">
        <w:rPr>
          <w:rFonts w:ascii="Arial Narrow" w:hAnsi="Arial Narrow" w:cs="Arial"/>
          <w:sz w:val="28"/>
          <w:szCs w:val="28"/>
        </w:rPr>
        <w:t xml:space="preserve"> </w:t>
      </w:r>
      <w:r w:rsidR="0057202D">
        <w:rPr>
          <w:rFonts w:ascii="Arial Narrow" w:hAnsi="Arial Narrow" w:cs="Arial"/>
          <w:sz w:val="28"/>
          <w:szCs w:val="28"/>
        </w:rPr>
        <w:t>litisconsorte</w:t>
      </w:r>
      <w:r w:rsidR="00630541">
        <w:rPr>
          <w:rFonts w:ascii="Arial Narrow" w:hAnsi="Arial Narrow" w:cs="Arial"/>
          <w:sz w:val="28"/>
          <w:szCs w:val="28"/>
        </w:rPr>
        <w:t xml:space="preserve"> </w:t>
      </w:r>
      <w:proofErr w:type="spellStart"/>
      <w:r w:rsidR="0057202D">
        <w:rPr>
          <w:rFonts w:ascii="Arial Narrow" w:hAnsi="Arial Narrow" w:cs="Arial"/>
          <w:sz w:val="28"/>
          <w:szCs w:val="28"/>
        </w:rPr>
        <w:t>Rosaline</w:t>
      </w:r>
      <w:proofErr w:type="spellEnd"/>
      <w:r w:rsidR="0057202D">
        <w:rPr>
          <w:rFonts w:ascii="Arial Narrow" w:hAnsi="Arial Narrow" w:cs="Arial"/>
          <w:sz w:val="28"/>
          <w:szCs w:val="28"/>
        </w:rPr>
        <w:t xml:space="preserve"> Sepúlveda Sánchez</w:t>
      </w:r>
      <w:r w:rsidR="00630541">
        <w:rPr>
          <w:rFonts w:ascii="Arial Narrow" w:hAnsi="Arial Narrow" w:cs="Arial"/>
          <w:sz w:val="28"/>
          <w:szCs w:val="28"/>
        </w:rPr>
        <w:t>.</w:t>
      </w:r>
    </w:p>
    <w:p w:rsidR="005B1E37" w:rsidRPr="00DF219D" w:rsidRDefault="005B1E37" w:rsidP="00587C65">
      <w:pPr>
        <w:spacing w:line="360" w:lineRule="auto"/>
        <w:ind w:firstLine="851"/>
        <w:jc w:val="both"/>
        <w:rPr>
          <w:rFonts w:ascii="Arial Narrow" w:hAnsi="Arial Narrow" w:cs="Arial"/>
          <w:sz w:val="28"/>
          <w:szCs w:val="28"/>
        </w:rPr>
      </w:pPr>
    </w:p>
    <w:p w:rsidR="00517E5F" w:rsidRDefault="0057202D" w:rsidP="00587C65">
      <w:pPr>
        <w:spacing w:line="360" w:lineRule="auto"/>
        <w:ind w:firstLine="851"/>
        <w:jc w:val="both"/>
        <w:rPr>
          <w:rFonts w:ascii="Arial Narrow" w:hAnsi="Arial Narrow" w:cs="Arial"/>
          <w:sz w:val="28"/>
          <w:szCs w:val="28"/>
        </w:rPr>
      </w:pPr>
      <w:r>
        <w:rPr>
          <w:rFonts w:ascii="Arial Narrow" w:hAnsi="Arial Narrow" w:cs="Arial"/>
          <w:sz w:val="28"/>
          <w:szCs w:val="28"/>
        </w:rPr>
        <w:t xml:space="preserve">Con el auto admisorio de la demanda se dispuso la vinculación de la señora </w:t>
      </w:r>
      <w:proofErr w:type="spellStart"/>
      <w:r>
        <w:rPr>
          <w:rFonts w:ascii="Arial Narrow" w:hAnsi="Arial Narrow" w:cs="Arial"/>
          <w:sz w:val="28"/>
          <w:szCs w:val="28"/>
        </w:rPr>
        <w:t>Rosaline</w:t>
      </w:r>
      <w:proofErr w:type="spellEnd"/>
      <w:r>
        <w:rPr>
          <w:rFonts w:ascii="Arial Narrow" w:hAnsi="Arial Narrow" w:cs="Arial"/>
          <w:sz w:val="28"/>
          <w:szCs w:val="28"/>
        </w:rPr>
        <w:t xml:space="preserve"> Sepúlveda Sánchez a la presente controversia, por haber agotado reclamación de la prestación pensional acá debatida. </w:t>
      </w:r>
    </w:p>
    <w:p w:rsidR="00517E5F" w:rsidRDefault="00517E5F" w:rsidP="00587C65">
      <w:pPr>
        <w:spacing w:line="360" w:lineRule="auto"/>
        <w:ind w:firstLine="851"/>
        <w:jc w:val="both"/>
        <w:rPr>
          <w:rFonts w:ascii="Arial Narrow" w:hAnsi="Arial Narrow" w:cs="Arial"/>
          <w:sz w:val="28"/>
          <w:szCs w:val="28"/>
        </w:rPr>
      </w:pPr>
    </w:p>
    <w:p w:rsidR="00401FCC" w:rsidRDefault="00517E5F" w:rsidP="00587C65">
      <w:pPr>
        <w:spacing w:line="360" w:lineRule="auto"/>
        <w:ind w:firstLine="851"/>
        <w:jc w:val="both"/>
        <w:rPr>
          <w:rFonts w:ascii="Arial Narrow" w:hAnsi="Arial Narrow" w:cs="Arial"/>
          <w:sz w:val="28"/>
          <w:szCs w:val="28"/>
        </w:rPr>
      </w:pPr>
      <w:r>
        <w:rPr>
          <w:rFonts w:ascii="Arial Narrow" w:hAnsi="Arial Narrow" w:cs="Arial"/>
          <w:sz w:val="28"/>
          <w:szCs w:val="28"/>
        </w:rPr>
        <w:t xml:space="preserve">Inicialmente se le remitió citación para diligencia de notificación personal, la cual fue recibida por la señora </w:t>
      </w:r>
      <w:proofErr w:type="spellStart"/>
      <w:r>
        <w:rPr>
          <w:rFonts w:ascii="Arial Narrow" w:hAnsi="Arial Narrow" w:cs="Arial"/>
          <w:sz w:val="28"/>
          <w:szCs w:val="28"/>
        </w:rPr>
        <w:t>Magola</w:t>
      </w:r>
      <w:proofErr w:type="spellEnd"/>
      <w:r>
        <w:rPr>
          <w:rFonts w:ascii="Arial Narrow" w:hAnsi="Arial Narrow" w:cs="Arial"/>
          <w:sz w:val="28"/>
          <w:szCs w:val="28"/>
        </w:rPr>
        <w:t xml:space="preserve"> Barbosa, quien afirmó que la referida sí vivía allí –fl.53-, ordenándose a renglón seguido la notificación por aviso, en los términos del artículo 29 del Estatuto Procesal Laboral y de la seguridad Social, la cual fue </w:t>
      </w:r>
      <w:proofErr w:type="spellStart"/>
      <w:r>
        <w:rPr>
          <w:rFonts w:ascii="Arial Narrow" w:hAnsi="Arial Narrow" w:cs="Arial"/>
          <w:sz w:val="28"/>
          <w:szCs w:val="28"/>
        </w:rPr>
        <w:t>recepcionada</w:t>
      </w:r>
      <w:proofErr w:type="spellEnd"/>
      <w:r>
        <w:rPr>
          <w:rFonts w:ascii="Arial Narrow" w:hAnsi="Arial Narrow" w:cs="Arial"/>
          <w:sz w:val="28"/>
          <w:szCs w:val="28"/>
        </w:rPr>
        <w:t xml:space="preserve"> por la misma requerida –</w:t>
      </w:r>
      <w:proofErr w:type="spellStart"/>
      <w:r>
        <w:rPr>
          <w:rFonts w:ascii="Arial Narrow" w:hAnsi="Arial Narrow" w:cs="Arial"/>
          <w:sz w:val="28"/>
          <w:szCs w:val="28"/>
        </w:rPr>
        <w:t>fl</w:t>
      </w:r>
      <w:proofErr w:type="spellEnd"/>
      <w:r>
        <w:rPr>
          <w:rFonts w:ascii="Arial Narrow" w:hAnsi="Arial Narrow" w:cs="Arial"/>
          <w:sz w:val="28"/>
          <w:szCs w:val="28"/>
        </w:rPr>
        <w:t xml:space="preserve">. 76-, sin que compareciera al mismo. Con auto </w:t>
      </w:r>
      <w:r>
        <w:rPr>
          <w:rFonts w:ascii="Arial Narrow" w:hAnsi="Arial Narrow" w:cs="Arial"/>
          <w:sz w:val="28"/>
          <w:szCs w:val="28"/>
        </w:rPr>
        <w:lastRenderedPageBreak/>
        <w:t>del 06 de mayo de 2014, se dispuso el emplazamiento de la litisconsorte –</w:t>
      </w:r>
      <w:proofErr w:type="spellStart"/>
      <w:r>
        <w:rPr>
          <w:rFonts w:ascii="Arial Narrow" w:hAnsi="Arial Narrow" w:cs="Arial"/>
          <w:sz w:val="28"/>
          <w:szCs w:val="28"/>
        </w:rPr>
        <w:t>fl</w:t>
      </w:r>
      <w:proofErr w:type="spellEnd"/>
      <w:r>
        <w:rPr>
          <w:rFonts w:ascii="Arial Narrow" w:hAnsi="Arial Narrow" w:cs="Arial"/>
          <w:sz w:val="28"/>
          <w:szCs w:val="28"/>
        </w:rPr>
        <w:t>. 79-, designándose curador ad-</w:t>
      </w:r>
      <w:proofErr w:type="spellStart"/>
      <w:r>
        <w:rPr>
          <w:rFonts w:ascii="Arial Narrow" w:hAnsi="Arial Narrow" w:cs="Arial"/>
          <w:sz w:val="28"/>
          <w:szCs w:val="28"/>
        </w:rPr>
        <w:t>litem</w:t>
      </w:r>
      <w:proofErr w:type="spellEnd"/>
      <w:r>
        <w:rPr>
          <w:rFonts w:ascii="Arial Narrow" w:hAnsi="Arial Narrow" w:cs="Arial"/>
          <w:sz w:val="28"/>
          <w:szCs w:val="28"/>
        </w:rPr>
        <w:t>, intentándose que alguno aceptara sin éxito. Con auto del 19 de agosto de 2014 –</w:t>
      </w:r>
      <w:proofErr w:type="spellStart"/>
      <w:r>
        <w:rPr>
          <w:rFonts w:ascii="Arial Narrow" w:hAnsi="Arial Narrow" w:cs="Arial"/>
          <w:sz w:val="28"/>
          <w:szCs w:val="28"/>
        </w:rPr>
        <w:t>fl</w:t>
      </w:r>
      <w:proofErr w:type="spellEnd"/>
      <w:r>
        <w:rPr>
          <w:rFonts w:ascii="Arial Narrow" w:hAnsi="Arial Narrow" w:cs="Arial"/>
          <w:sz w:val="28"/>
          <w:szCs w:val="28"/>
        </w:rPr>
        <w:t>. 101-, se dispuso dejar sin efecto la providencia mencionada anteriormente, al estimar que el trámite a seguir era el de enviar el aviso con los insertos respectivos (copia de la demanda y del auto notificado)</w:t>
      </w:r>
      <w:r w:rsidR="00401FCC">
        <w:rPr>
          <w:rFonts w:ascii="Arial Narrow" w:hAnsi="Arial Narrow" w:cs="Arial"/>
          <w:sz w:val="28"/>
          <w:szCs w:val="28"/>
        </w:rPr>
        <w:t>, ello porque la misma requerida fue quien recibió la comunicación.</w:t>
      </w:r>
    </w:p>
    <w:p w:rsidR="00401FCC" w:rsidRDefault="00401FCC" w:rsidP="00587C65">
      <w:pPr>
        <w:spacing w:line="360" w:lineRule="auto"/>
        <w:ind w:firstLine="851"/>
        <w:jc w:val="both"/>
        <w:rPr>
          <w:rFonts w:ascii="Arial Narrow" w:hAnsi="Arial Narrow" w:cs="Arial"/>
          <w:sz w:val="28"/>
          <w:szCs w:val="28"/>
        </w:rPr>
      </w:pPr>
    </w:p>
    <w:p w:rsidR="00401FCC" w:rsidRDefault="00401FCC" w:rsidP="00587C65">
      <w:pPr>
        <w:spacing w:line="360" w:lineRule="auto"/>
        <w:ind w:firstLine="851"/>
        <w:jc w:val="both"/>
        <w:rPr>
          <w:rFonts w:ascii="Arial Narrow" w:hAnsi="Arial Narrow" w:cs="Arial"/>
          <w:sz w:val="28"/>
          <w:szCs w:val="28"/>
        </w:rPr>
      </w:pPr>
      <w:r>
        <w:rPr>
          <w:rFonts w:ascii="Arial Narrow" w:hAnsi="Arial Narrow" w:cs="Arial"/>
          <w:sz w:val="28"/>
          <w:szCs w:val="28"/>
        </w:rPr>
        <w:t>Por tal motivo, se libró la notificación por aviso –</w:t>
      </w:r>
      <w:proofErr w:type="spellStart"/>
      <w:r>
        <w:rPr>
          <w:rFonts w:ascii="Arial Narrow" w:hAnsi="Arial Narrow" w:cs="Arial"/>
          <w:sz w:val="28"/>
          <w:szCs w:val="28"/>
        </w:rPr>
        <w:t>fl</w:t>
      </w:r>
      <w:proofErr w:type="spellEnd"/>
      <w:r>
        <w:rPr>
          <w:rFonts w:ascii="Arial Narrow" w:hAnsi="Arial Narrow" w:cs="Arial"/>
          <w:sz w:val="28"/>
          <w:szCs w:val="28"/>
        </w:rPr>
        <w:t>. 104- con las copias respectivas y la advertencia de que el traslado de diez días, comenzaba a correr al día siguiente de la notificación por aviso. Dicho documento se recibió por la señora Evelin Sepúlveda –</w:t>
      </w:r>
      <w:proofErr w:type="spellStart"/>
      <w:r>
        <w:rPr>
          <w:rFonts w:ascii="Arial Narrow" w:hAnsi="Arial Narrow" w:cs="Arial"/>
          <w:sz w:val="28"/>
          <w:szCs w:val="28"/>
        </w:rPr>
        <w:t>fl</w:t>
      </w:r>
      <w:proofErr w:type="spellEnd"/>
      <w:r>
        <w:rPr>
          <w:rFonts w:ascii="Arial Narrow" w:hAnsi="Arial Narrow" w:cs="Arial"/>
          <w:sz w:val="28"/>
          <w:szCs w:val="28"/>
        </w:rPr>
        <w:t>. 105-. Finalmente, con auto del 04 de diciembre de 2014 –</w:t>
      </w:r>
      <w:proofErr w:type="spellStart"/>
      <w:r>
        <w:rPr>
          <w:rFonts w:ascii="Arial Narrow" w:hAnsi="Arial Narrow" w:cs="Arial"/>
          <w:sz w:val="28"/>
          <w:szCs w:val="28"/>
        </w:rPr>
        <w:t>fl</w:t>
      </w:r>
      <w:proofErr w:type="spellEnd"/>
      <w:r>
        <w:rPr>
          <w:rFonts w:ascii="Arial Narrow" w:hAnsi="Arial Narrow" w:cs="Arial"/>
          <w:sz w:val="28"/>
          <w:szCs w:val="28"/>
        </w:rPr>
        <w:t>. 109- se dio por no contestada la demanda por parte de la litisconsorte, teniéndose ello como indicio grave en su contra y citando a audiencia de que trata el artículo 77 del CPTSS.</w:t>
      </w:r>
    </w:p>
    <w:p w:rsidR="00401FCC" w:rsidRDefault="00401FCC" w:rsidP="00587C65">
      <w:pPr>
        <w:spacing w:line="360" w:lineRule="auto"/>
        <w:ind w:firstLine="851"/>
        <w:jc w:val="both"/>
        <w:rPr>
          <w:rFonts w:ascii="Arial Narrow" w:hAnsi="Arial Narrow" w:cs="Arial"/>
          <w:sz w:val="28"/>
          <w:szCs w:val="28"/>
        </w:rPr>
      </w:pPr>
    </w:p>
    <w:p w:rsidR="0057202D" w:rsidRDefault="00401FCC" w:rsidP="00587C65">
      <w:pPr>
        <w:spacing w:line="360" w:lineRule="auto"/>
        <w:ind w:firstLine="851"/>
        <w:jc w:val="both"/>
        <w:rPr>
          <w:rFonts w:ascii="Arial Narrow" w:hAnsi="Arial Narrow" w:cs="Arial"/>
          <w:sz w:val="28"/>
          <w:szCs w:val="28"/>
        </w:rPr>
      </w:pPr>
      <w:r>
        <w:rPr>
          <w:rFonts w:ascii="Arial Narrow" w:hAnsi="Arial Narrow" w:cs="Arial"/>
          <w:sz w:val="28"/>
          <w:szCs w:val="28"/>
        </w:rPr>
        <w:t>El artículo 41 del Estatuto Procesal Laboral y de la Seguridad Social, establece las formas en que se surten las notificaciones en los procesos laborales, encontrándose enlistada en el literal a, la notificación personal, destacándose que debe hacerse de esta manera la primera que se haga a terceros (</w:t>
      </w:r>
      <w:proofErr w:type="spellStart"/>
      <w:r>
        <w:rPr>
          <w:rFonts w:ascii="Arial Narrow" w:hAnsi="Arial Narrow" w:cs="Arial"/>
          <w:sz w:val="28"/>
          <w:szCs w:val="28"/>
        </w:rPr>
        <w:t>num</w:t>
      </w:r>
      <w:proofErr w:type="spellEnd"/>
      <w:r>
        <w:rPr>
          <w:rFonts w:ascii="Arial Narrow" w:hAnsi="Arial Narrow" w:cs="Arial"/>
          <w:sz w:val="28"/>
          <w:szCs w:val="28"/>
        </w:rPr>
        <w:t>. 3º).</w:t>
      </w:r>
    </w:p>
    <w:p w:rsidR="00401FCC" w:rsidRDefault="00401FCC" w:rsidP="00587C65">
      <w:pPr>
        <w:spacing w:line="360" w:lineRule="auto"/>
        <w:ind w:firstLine="851"/>
        <w:jc w:val="both"/>
        <w:rPr>
          <w:rFonts w:ascii="Arial Narrow" w:hAnsi="Arial Narrow" w:cs="Arial"/>
          <w:sz w:val="28"/>
          <w:szCs w:val="28"/>
        </w:rPr>
      </w:pPr>
    </w:p>
    <w:p w:rsidR="00871061" w:rsidRDefault="00401FCC" w:rsidP="00587C65">
      <w:pPr>
        <w:spacing w:line="360" w:lineRule="auto"/>
        <w:ind w:firstLine="851"/>
        <w:jc w:val="both"/>
        <w:rPr>
          <w:rFonts w:ascii="Arial Narrow" w:hAnsi="Arial Narrow" w:cs="Arial"/>
          <w:sz w:val="28"/>
          <w:szCs w:val="28"/>
        </w:rPr>
      </w:pPr>
      <w:r>
        <w:rPr>
          <w:rFonts w:ascii="Arial Narrow" w:hAnsi="Arial Narrow" w:cs="Arial"/>
          <w:sz w:val="28"/>
          <w:szCs w:val="28"/>
        </w:rPr>
        <w:t xml:space="preserve">El artículo 29 de la misma obra legal, a su turno, establece el trámite que debe surtirse cuando </w:t>
      </w:r>
      <w:r w:rsidR="00871061">
        <w:rPr>
          <w:rFonts w:ascii="Arial Narrow" w:hAnsi="Arial Narrow" w:cs="Arial"/>
          <w:sz w:val="28"/>
          <w:szCs w:val="28"/>
        </w:rPr>
        <w:t>respecto del demandado: (i) se desconoce el domicilio, (ii) no es hallado y (iii) se impide la notificación. La norma en comento, propone que en estos casos debe efectuarse el emplazamiento y adelantarse el proceso con un curador ad-</w:t>
      </w:r>
      <w:proofErr w:type="spellStart"/>
      <w:r w:rsidR="00871061">
        <w:rPr>
          <w:rFonts w:ascii="Arial Narrow" w:hAnsi="Arial Narrow" w:cs="Arial"/>
          <w:sz w:val="28"/>
          <w:szCs w:val="28"/>
        </w:rPr>
        <w:t>litem</w:t>
      </w:r>
      <w:proofErr w:type="spellEnd"/>
      <w:r w:rsidR="00871061">
        <w:rPr>
          <w:rFonts w:ascii="Arial Narrow" w:hAnsi="Arial Narrow" w:cs="Arial"/>
          <w:sz w:val="28"/>
          <w:szCs w:val="28"/>
        </w:rPr>
        <w:t xml:space="preserve"> y en los dos últimos casos, exige la norma que, previamente, se intente la notificación por aviso conforme al artículo 320 del CPC, con la advertencia de que el trámite seguirá con el curador.</w:t>
      </w:r>
    </w:p>
    <w:p w:rsidR="00871061" w:rsidRDefault="00871061" w:rsidP="00587C65">
      <w:pPr>
        <w:spacing w:line="360" w:lineRule="auto"/>
        <w:ind w:firstLine="851"/>
        <w:jc w:val="both"/>
        <w:rPr>
          <w:rFonts w:ascii="Arial Narrow" w:hAnsi="Arial Narrow" w:cs="Arial"/>
          <w:sz w:val="28"/>
          <w:szCs w:val="28"/>
        </w:rPr>
      </w:pPr>
    </w:p>
    <w:p w:rsidR="00401FCC" w:rsidRDefault="0075169F" w:rsidP="00587C65">
      <w:pPr>
        <w:spacing w:line="360" w:lineRule="auto"/>
        <w:ind w:firstLine="851"/>
        <w:jc w:val="both"/>
        <w:rPr>
          <w:rFonts w:ascii="Arial Narrow" w:hAnsi="Arial Narrow" w:cs="Arial"/>
          <w:sz w:val="28"/>
          <w:szCs w:val="28"/>
        </w:rPr>
      </w:pPr>
      <w:r>
        <w:rPr>
          <w:rFonts w:ascii="Arial Narrow" w:hAnsi="Arial Narrow" w:cs="Arial"/>
          <w:sz w:val="28"/>
          <w:szCs w:val="28"/>
        </w:rPr>
        <w:t xml:space="preserve">Como se observa, de las normas en cita se desprende, con total claridad, que la primera providencia que se notifique a un tercero, en este caso litisconsorte necesario, debe hacerse de manera </w:t>
      </w:r>
      <w:r w:rsidR="0018762B">
        <w:rPr>
          <w:rFonts w:ascii="Arial Narrow" w:hAnsi="Arial Narrow" w:cs="Arial"/>
          <w:sz w:val="28"/>
          <w:szCs w:val="28"/>
        </w:rPr>
        <w:t xml:space="preserve">personal y en caso de que la misma no pueda efectuarse de esta manera, el trámite a seguir es el contenido en el artículo 29 citado, </w:t>
      </w:r>
      <w:r w:rsidR="0018762B">
        <w:rPr>
          <w:rFonts w:ascii="Arial Narrow" w:hAnsi="Arial Narrow" w:cs="Arial"/>
          <w:sz w:val="28"/>
          <w:szCs w:val="28"/>
        </w:rPr>
        <w:lastRenderedPageBreak/>
        <w:t xml:space="preserve">es decir, por medio del auxiliar de la justifica para el litigio, norma que se debe extender a los terceros que integren el litigio. </w:t>
      </w:r>
      <w:r w:rsidR="00871061">
        <w:rPr>
          <w:rFonts w:ascii="Arial Narrow" w:hAnsi="Arial Narrow" w:cs="Arial"/>
          <w:sz w:val="28"/>
          <w:szCs w:val="28"/>
        </w:rPr>
        <w:t xml:space="preserve"> </w:t>
      </w:r>
    </w:p>
    <w:p w:rsidR="0057202D" w:rsidRDefault="0057202D" w:rsidP="00587C65">
      <w:pPr>
        <w:spacing w:line="360" w:lineRule="auto"/>
        <w:ind w:firstLine="851"/>
        <w:jc w:val="both"/>
        <w:rPr>
          <w:rFonts w:ascii="Arial Narrow" w:hAnsi="Arial Narrow" w:cs="Arial"/>
          <w:sz w:val="28"/>
          <w:szCs w:val="28"/>
        </w:rPr>
      </w:pPr>
    </w:p>
    <w:p w:rsidR="0018762B" w:rsidRDefault="0018762B" w:rsidP="00587C65">
      <w:pPr>
        <w:spacing w:line="360" w:lineRule="auto"/>
        <w:ind w:firstLine="851"/>
        <w:jc w:val="both"/>
        <w:rPr>
          <w:rFonts w:ascii="Arial Narrow" w:hAnsi="Arial Narrow" w:cs="Arial"/>
          <w:sz w:val="28"/>
          <w:szCs w:val="28"/>
        </w:rPr>
      </w:pPr>
      <w:r>
        <w:rPr>
          <w:rFonts w:ascii="Arial Narrow" w:hAnsi="Arial Narrow" w:cs="Arial"/>
          <w:sz w:val="28"/>
          <w:szCs w:val="28"/>
        </w:rPr>
        <w:t xml:space="preserve">Y debe precisarse, que en materia laboral la notificación por aviso no existe, pues el canon 41 que regula todo lo atinente al tema de las notificaciones en el proceso laboral, no la contiene, sin que sea posible acudir por analogía a dicha figura procesal propia del proceso civil, amén que no hay vacío legal que autorice la remisión a esa norma. La remisión al artículo 320 del CPC que hace el inciso final del artículo 29 del CPTSS, alude a un aviso que tiene efectos citatorios, como se deprende de la parte final de la norma que, en su tenor literal, expresa: </w:t>
      </w:r>
      <w:r>
        <w:rPr>
          <w:rFonts w:ascii="Arial Narrow" w:hAnsi="Arial Narrow" w:cs="Arial"/>
          <w:i/>
          <w:sz w:val="28"/>
          <w:szCs w:val="28"/>
        </w:rPr>
        <w:t xml:space="preserve">“En el aviso se informará al demandando que </w:t>
      </w:r>
      <w:r w:rsidRPr="0018762B">
        <w:rPr>
          <w:rFonts w:ascii="Arial Narrow" w:hAnsi="Arial Narrow" w:cs="Arial"/>
          <w:b/>
          <w:i/>
          <w:sz w:val="28"/>
          <w:szCs w:val="28"/>
        </w:rPr>
        <w:t>debe concurrir al juzgado</w:t>
      </w:r>
      <w:r>
        <w:rPr>
          <w:rFonts w:ascii="Arial Narrow" w:hAnsi="Arial Narrow" w:cs="Arial"/>
          <w:i/>
          <w:sz w:val="28"/>
          <w:szCs w:val="28"/>
        </w:rPr>
        <w:t xml:space="preserve"> dentro de los diez (10) días siguientes al de su fijación </w:t>
      </w:r>
      <w:r w:rsidRPr="0018762B">
        <w:rPr>
          <w:rFonts w:ascii="Arial Narrow" w:hAnsi="Arial Narrow" w:cs="Arial"/>
          <w:b/>
          <w:i/>
          <w:sz w:val="28"/>
          <w:szCs w:val="28"/>
        </w:rPr>
        <w:t xml:space="preserve">para notificarle el auto admisorio de la demanda y que si no comparece se le designará un curador para la </w:t>
      </w:r>
      <w:proofErr w:type="spellStart"/>
      <w:r w:rsidRPr="0018762B">
        <w:rPr>
          <w:rFonts w:ascii="Arial Narrow" w:hAnsi="Arial Narrow" w:cs="Arial"/>
          <w:b/>
          <w:i/>
          <w:sz w:val="28"/>
          <w:szCs w:val="28"/>
        </w:rPr>
        <w:t>litis</w:t>
      </w:r>
      <w:proofErr w:type="spellEnd"/>
      <w:r>
        <w:rPr>
          <w:rFonts w:ascii="Arial Narrow" w:hAnsi="Arial Narrow" w:cs="Arial"/>
          <w:i/>
          <w:sz w:val="28"/>
          <w:szCs w:val="28"/>
        </w:rPr>
        <w:t>”</w:t>
      </w:r>
      <w:r>
        <w:rPr>
          <w:rFonts w:ascii="Arial Narrow" w:hAnsi="Arial Narrow" w:cs="Arial"/>
          <w:sz w:val="28"/>
          <w:szCs w:val="28"/>
        </w:rPr>
        <w:t xml:space="preserve"> -negrillas para destacar-.</w:t>
      </w:r>
      <w:r w:rsidR="00071130">
        <w:rPr>
          <w:rFonts w:ascii="Arial Narrow" w:hAnsi="Arial Narrow" w:cs="Arial"/>
          <w:sz w:val="28"/>
          <w:szCs w:val="28"/>
        </w:rPr>
        <w:t xml:space="preserve"> Dígase igualmente, que el trámite contenido en el artículo 29 del CPTSS aplica tanto para el desconocimiento del domicilio del demandado o del requerido, como para el que es remiso a comparecer al proceso a notificarse, pues así se desprende con claridad del tenor literal de la norma, al contemplar las tres hipótesis antes mencionadas. </w:t>
      </w:r>
    </w:p>
    <w:p w:rsidR="0018762B" w:rsidRDefault="0018762B" w:rsidP="00587C65">
      <w:pPr>
        <w:spacing w:line="360" w:lineRule="auto"/>
        <w:ind w:firstLine="851"/>
        <w:jc w:val="both"/>
        <w:rPr>
          <w:rFonts w:ascii="Arial Narrow" w:hAnsi="Arial Narrow" w:cs="Arial"/>
          <w:sz w:val="28"/>
          <w:szCs w:val="28"/>
        </w:rPr>
      </w:pPr>
    </w:p>
    <w:p w:rsidR="00071130" w:rsidRDefault="0018762B" w:rsidP="00587C65">
      <w:pPr>
        <w:spacing w:line="360" w:lineRule="auto"/>
        <w:ind w:firstLine="851"/>
        <w:jc w:val="both"/>
        <w:rPr>
          <w:rFonts w:ascii="Arial Narrow" w:hAnsi="Arial Narrow" w:cs="Arial"/>
          <w:sz w:val="28"/>
          <w:szCs w:val="28"/>
        </w:rPr>
      </w:pPr>
      <w:r>
        <w:rPr>
          <w:rFonts w:ascii="Arial Narrow" w:hAnsi="Arial Narrow" w:cs="Arial"/>
          <w:sz w:val="28"/>
          <w:szCs w:val="28"/>
        </w:rPr>
        <w:t>Por lo tanto, observa la Sala que la decisión de la Jueza a-quo, contenida en el auto del 19 de agosto de 2014</w:t>
      </w:r>
      <w:r w:rsidR="00071130">
        <w:rPr>
          <w:rFonts w:ascii="Arial Narrow" w:hAnsi="Arial Narrow" w:cs="Arial"/>
          <w:sz w:val="28"/>
          <w:szCs w:val="28"/>
        </w:rPr>
        <w:t xml:space="preserve">, mediante la cual dispuso la notificación por aviso a la litisconsorte, resulta equivocada y trasgrede de manera flagrante el debido proceso y el derecho de defensa de la litisconsorte </w:t>
      </w:r>
      <w:proofErr w:type="spellStart"/>
      <w:r w:rsidR="00071130">
        <w:rPr>
          <w:rFonts w:ascii="Arial Narrow" w:hAnsi="Arial Narrow" w:cs="Arial"/>
          <w:sz w:val="28"/>
          <w:szCs w:val="28"/>
        </w:rPr>
        <w:t>Rosaline</w:t>
      </w:r>
      <w:proofErr w:type="spellEnd"/>
      <w:r w:rsidR="00071130">
        <w:rPr>
          <w:rFonts w:ascii="Arial Narrow" w:hAnsi="Arial Narrow" w:cs="Arial"/>
          <w:sz w:val="28"/>
          <w:szCs w:val="28"/>
        </w:rPr>
        <w:t xml:space="preserve"> Sepúlveda Sánchez, configurándose palmariamente la causal de nulidad contenida en el ordinal 8º del artículo 133 Del Código General del Proceso, al no haberse practicado en legal forma la notificación del auto admisorio.</w:t>
      </w:r>
    </w:p>
    <w:p w:rsidR="00071130" w:rsidRDefault="00071130" w:rsidP="00587C65">
      <w:pPr>
        <w:spacing w:line="360" w:lineRule="auto"/>
        <w:ind w:firstLine="851"/>
        <w:jc w:val="both"/>
        <w:rPr>
          <w:rFonts w:ascii="Arial Narrow" w:hAnsi="Arial Narrow" w:cs="Arial"/>
          <w:sz w:val="28"/>
          <w:szCs w:val="28"/>
        </w:rPr>
      </w:pPr>
    </w:p>
    <w:p w:rsidR="00071130" w:rsidRDefault="00071130" w:rsidP="00587C65">
      <w:pPr>
        <w:spacing w:line="360" w:lineRule="auto"/>
        <w:ind w:firstLine="851"/>
        <w:jc w:val="both"/>
        <w:rPr>
          <w:rFonts w:ascii="Arial Narrow" w:hAnsi="Arial Narrow" w:cs="Arial"/>
          <w:sz w:val="28"/>
          <w:szCs w:val="28"/>
        </w:rPr>
      </w:pPr>
      <w:r>
        <w:rPr>
          <w:rFonts w:ascii="Arial Narrow" w:hAnsi="Arial Narrow" w:cs="Arial"/>
          <w:sz w:val="28"/>
          <w:szCs w:val="28"/>
        </w:rPr>
        <w:t>Así las cosas, estima la Colegiatura que debe declararse la nulidad de la actuación surtida con posterioridad al auto del 19 de agosto de 2014, inclusive, y ordenar se surta el emplazamiento de la señora Sepúlveda Sánchez y se continúe el trámite con un curador Ad-</w:t>
      </w:r>
      <w:proofErr w:type="spellStart"/>
      <w:r>
        <w:rPr>
          <w:rFonts w:ascii="Arial Narrow" w:hAnsi="Arial Narrow" w:cs="Arial"/>
          <w:sz w:val="28"/>
          <w:szCs w:val="28"/>
        </w:rPr>
        <w:t>litem</w:t>
      </w:r>
      <w:proofErr w:type="spellEnd"/>
      <w:r>
        <w:rPr>
          <w:rFonts w:ascii="Arial Narrow" w:hAnsi="Arial Narrow" w:cs="Arial"/>
          <w:sz w:val="28"/>
          <w:szCs w:val="28"/>
        </w:rPr>
        <w:t xml:space="preserve">. La nulidad decretada no afectará la validez de las </w:t>
      </w:r>
      <w:r>
        <w:rPr>
          <w:rFonts w:ascii="Arial Narrow" w:hAnsi="Arial Narrow" w:cs="Arial"/>
          <w:sz w:val="28"/>
          <w:szCs w:val="28"/>
        </w:rPr>
        <w:lastRenderedPageBreak/>
        <w:t>pruebas decretadas y practicadas en el proceso, frente a las partes que estaban válidamente vinculadas al mismo, tal como lo contempla el artículo 138 del CGP.</w:t>
      </w:r>
    </w:p>
    <w:p w:rsidR="00DF219D" w:rsidRPr="00DF219D" w:rsidRDefault="00DF219D" w:rsidP="00396D66">
      <w:pPr>
        <w:spacing w:line="360" w:lineRule="auto"/>
        <w:jc w:val="both"/>
        <w:rPr>
          <w:rFonts w:ascii="Arial Narrow" w:hAnsi="Arial Narrow" w:cs="Arial"/>
          <w:sz w:val="28"/>
          <w:szCs w:val="28"/>
        </w:rPr>
      </w:pPr>
    </w:p>
    <w:p w:rsidR="00DF219D" w:rsidRPr="00DF219D" w:rsidRDefault="00DF219D" w:rsidP="00DF219D">
      <w:pPr>
        <w:spacing w:line="360" w:lineRule="auto"/>
        <w:ind w:firstLine="851"/>
        <w:jc w:val="both"/>
        <w:rPr>
          <w:rFonts w:ascii="Arial Narrow" w:hAnsi="Arial Narrow" w:cs="Arial"/>
          <w:sz w:val="28"/>
          <w:szCs w:val="28"/>
        </w:rPr>
      </w:pPr>
      <w:r w:rsidRPr="00DF219D">
        <w:rPr>
          <w:rFonts w:ascii="Arial Narrow" w:hAnsi="Arial Narrow" w:cs="Arial"/>
          <w:sz w:val="28"/>
          <w:szCs w:val="28"/>
        </w:rPr>
        <w:t xml:space="preserve">En mérito de lo expuesto, </w:t>
      </w:r>
      <w:smartTag w:uri="urn:schemas-microsoft-com:office:smarttags" w:element="PersonName">
        <w:smartTagPr>
          <w:attr w:name="ProductID" w:val="la Sala Laboral"/>
        </w:smartTagPr>
        <w:r w:rsidRPr="00DF219D">
          <w:rPr>
            <w:rFonts w:ascii="Arial Narrow" w:hAnsi="Arial Narrow" w:cs="Arial"/>
            <w:sz w:val="28"/>
            <w:szCs w:val="28"/>
          </w:rPr>
          <w:t xml:space="preserve">la </w:t>
        </w:r>
        <w:r w:rsidRPr="00DF219D">
          <w:rPr>
            <w:rFonts w:ascii="Arial Narrow" w:hAnsi="Arial Narrow" w:cs="Arial"/>
            <w:b/>
            <w:sz w:val="28"/>
            <w:szCs w:val="28"/>
          </w:rPr>
          <w:t>Sala Laboral</w:t>
        </w:r>
      </w:smartTag>
      <w:r w:rsidRPr="00DF219D">
        <w:rPr>
          <w:rFonts w:ascii="Arial Narrow" w:hAnsi="Arial Narrow" w:cs="Arial"/>
          <w:b/>
          <w:sz w:val="28"/>
          <w:szCs w:val="28"/>
        </w:rPr>
        <w:t xml:space="preserve"> del Tribunal Superior del Distrito Judicial de Pereira,</w:t>
      </w:r>
    </w:p>
    <w:p w:rsidR="00DF219D" w:rsidRPr="00DF219D" w:rsidRDefault="00DF219D" w:rsidP="00DF219D">
      <w:pPr>
        <w:spacing w:line="360" w:lineRule="auto"/>
        <w:jc w:val="center"/>
        <w:rPr>
          <w:rFonts w:ascii="Arial Narrow" w:hAnsi="Arial Narrow" w:cs="Arial"/>
          <w:b/>
          <w:sz w:val="28"/>
          <w:szCs w:val="28"/>
        </w:rPr>
      </w:pPr>
    </w:p>
    <w:p w:rsidR="00DF219D" w:rsidRPr="00DF219D" w:rsidRDefault="00DF219D" w:rsidP="00DF219D">
      <w:pPr>
        <w:spacing w:line="360" w:lineRule="auto"/>
        <w:jc w:val="center"/>
        <w:rPr>
          <w:rFonts w:ascii="Arial Narrow" w:hAnsi="Arial Narrow" w:cs="Arial"/>
          <w:b/>
          <w:sz w:val="28"/>
          <w:szCs w:val="28"/>
        </w:rPr>
      </w:pPr>
      <w:r w:rsidRPr="00DF219D">
        <w:rPr>
          <w:rFonts w:ascii="Arial Narrow" w:hAnsi="Arial Narrow" w:cs="Arial"/>
          <w:b/>
          <w:sz w:val="28"/>
          <w:szCs w:val="28"/>
        </w:rPr>
        <w:t>RESUELVE</w:t>
      </w:r>
    </w:p>
    <w:p w:rsidR="00DF219D" w:rsidRPr="00DF219D" w:rsidRDefault="00DF219D" w:rsidP="00DF219D">
      <w:pPr>
        <w:spacing w:line="360" w:lineRule="auto"/>
        <w:ind w:firstLine="1404"/>
        <w:jc w:val="both"/>
        <w:rPr>
          <w:rFonts w:ascii="Arial Narrow" w:hAnsi="Arial Narrow" w:cs="Arial"/>
          <w:b/>
          <w:sz w:val="28"/>
          <w:szCs w:val="28"/>
          <w:u w:val="single"/>
        </w:rPr>
      </w:pPr>
    </w:p>
    <w:p w:rsidR="00DF219D" w:rsidRPr="00DF219D" w:rsidRDefault="00DF219D" w:rsidP="00DF219D">
      <w:pPr>
        <w:numPr>
          <w:ilvl w:val="0"/>
          <w:numId w:val="1"/>
        </w:numPr>
        <w:tabs>
          <w:tab w:val="clear" w:pos="2145"/>
          <w:tab w:val="num" w:pos="0"/>
        </w:tabs>
        <w:spacing w:line="360" w:lineRule="auto"/>
        <w:ind w:left="0" w:firstLine="900"/>
        <w:jc w:val="both"/>
        <w:rPr>
          <w:rFonts w:ascii="Arial Narrow" w:hAnsi="Arial Narrow" w:cs="Arial"/>
          <w:sz w:val="28"/>
          <w:szCs w:val="28"/>
        </w:rPr>
      </w:pPr>
      <w:r>
        <w:rPr>
          <w:rFonts w:ascii="Arial Narrow" w:hAnsi="Arial Narrow" w:cs="Arial"/>
          <w:b/>
          <w:sz w:val="28"/>
          <w:szCs w:val="28"/>
        </w:rPr>
        <w:t xml:space="preserve">Declarar la nulidad </w:t>
      </w:r>
      <w:r w:rsidR="001B339E">
        <w:rPr>
          <w:rFonts w:ascii="Arial Narrow" w:hAnsi="Arial Narrow" w:cs="Arial"/>
          <w:sz w:val="28"/>
          <w:szCs w:val="28"/>
        </w:rPr>
        <w:t>a partir</w:t>
      </w:r>
      <w:r w:rsidR="00071130">
        <w:rPr>
          <w:rFonts w:ascii="Arial Narrow" w:hAnsi="Arial Narrow" w:cs="Arial"/>
          <w:sz w:val="28"/>
          <w:szCs w:val="28"/>
        </w:rPr>
        <w:t xml:space="preserve"> del auto del 19 de agosto de 2014, inclusive, </w:t>
      </w:r>
      <w:r w:rsidRPr="00DF219D">
        <w:rPr>
          <w:rFonts w:ascii="Arial Narrow" w:hAnsi="Arial Narrow"/>
          <w:sz w:val="28"/>
          <w:szCs w:val="28"/>
        </w:rPr>
        <w:t>y en consecuencia:</w:t>
      </w:r>
    </w:p>
    <w:p w:rsidR="00DF219D" w:rsidRPr="00DF219D" w:rsidRDefault="00DF219D" w:rsidP="00DF219D">
      <w:pPr>
        <w:spacing w:line="360" w:lineRule="auto"/>
        <w:jc w:val="both"/>
        <w:rPr>
          <w:rFonts w:ascii="Arial Narrow" w:hAnsi="Arial Narrow" w:cs="Arial"/>
          <w:sz w:val="28"/>
          <w:szCs w:val="28"/>
        </w:rPr>
      </w:pPr>
    </w:p>
    <w:p w:rsidR="00DF219D" w:rsidRDefault="00C778B1" w:rsidP="00BC4803">
      <w:pPr>
        <w:spacing w:line="360" w:lineRule="auto"/>
        <w:ind w:firstLine="1418"/>
        <w:jc w:val="both"/>
        <w:rPr>
          <w:rFonts w:ascii="Arial Narrow" w:hAnsi="Arial Narrow" w:cs="Arial"/>
          <w:sz w:val="28"/>
          <w:szCs w:val="28"/>
        </w:rPr>
      </w:pPr>
      <w:r>
        <w:rPr>
          <w:rFonts w:ascii="Arial Narrow" w:hAnsi="Arial Narrow" w:cs="Arial"/>
          <w:b/>
          <w:sz w:val="28"/>
          <w:szCs w:val="28"/>
        </w:rPr>
        <w:t xml:space="preserve">Ordenar </w:t>
      </w:r>
      <w:r w:rsidR="00357642">
        <w:rPr>
          <w:rFonts w:ascii="Arial Narrow" w:hAnsi="Arial Narrow" w:cs="Arial"/>
          <w:sz w:val="28"/>
          <w:szCs w:val="28"/>
        </w:rPr>
        <w:t xml:space="preserve">que </w:t>
      </w:r>
      <w:r w:rsidR="00357642">
        <w:rPr>
          <w:rFonts w:ascii="Arial Narrow" w:hAnsi="Arial Narrow" w:cs="Arial"/>
          <w:sz w:val="28"/>
          <w:szCs w:val="28"/>
        </w:rPr>
        <w:t xml:space="preserve">se surta el emplazamiento de la señora </w:t>
      </w:r>
      <w:proofErr w:type="spellStart"/>
      <w:r w:rsidR="00357642">
        <w:rPr>
          <w:rFonts w:ascii="Arial Narrow" w:hAnsi="Arial Narrow" w:cs="Arial"/>
          <w:sz w:val="28"/>
          <w:szCs w:val="28"/>
        </w:rPr>
        <w:t>Rosaline</w:t>
      </w:r>
      <w:proofErr w:type="spellEnd"/>
      <w:r w:rsidR="00357642">
        <w:rPr>
          <w:rFonts w:ascii="Arial Narrow" w:hAnsi="Arial Narrow" w:cs="Arial"/>
          <w:sz w:val="28"/>
          <w:szCs w:val="28"/>
        </w:rPr>
        <w:t xml:space="preserve"> </w:t>
      </w:r>
      <w:r w:rsidR="00357642">
        <w:rPr>
          <w:rFonts w:ascii="Arial Narrow" w:hAnsi="Arial Narrow" w:cs="Arial"/>
          <w:sz w:val="28"/>
          <w:szCs w:val="28"/>
        </w:rPr>
        <w:t>Sepúlveda Sánchez y se continúe el trámite con un curador Ad-</w:t>
      </w:r>
      <w:proofErr w:type="spellStart"/>
      <w:r w:rsidR="00357642">
        <w:rPr>
          <w:rFonts w:ascii="Arial Narrow" w:hAnsi="Arial Narrow" w:cs="Arial"/>
          <w:sz w:val="28"/>
          <w:szCs w:val="28"/>
        </w:rPr>
        <w:t>litem</w:t>
      </w:r>
      <w:proofErr w:type="spellEnd"/>
      <w:r w:rsidR="00357642">
        <w:rPr>
          <w:rFonts w:ascii="Arial Narrow" w:hAnsi="Arial Narrow" w:cs="Arial"/>
          <w:sz w:val="28"/>
          <w:szCs w:val="28"/>
        </w:rPr>
        <w:t xml:space="preserve">, </w:t>
      </w:r>
      <w:r w:rsidR="007842A2">
        <w:rPr>
          <w:rFonts w:ascii="Arial Narrow" w:hAnsi="Arial Narrow" w:cs="Arial"/>
          <w:sz w:val="28"/>
          <w:szCs w:val="28"/>
        </w:rPr>
        <w:t>quedando al margen de la nulidad las pruebas practicadas a instancia de las demás partes.</w:t>
      </w:r>
    </w:p>
    <w:p w:rsidR="007842A2" w:rsidRPr="00DF219D" w:rsidRDefault="007842A2" w:rsidP="00BC4803">
      <w:pPr>
        <w:spacing w:line="360" w:lineRule="auto"/>
        <w:ind w:firstLine="1418"/>
        <w:jc w:val="both"/>
        <w:rPr>
          <w:rFonts w:ascii="Arial Narrow" w:hAnsi="Arial Narrow" w:cs="Arial"/>
          <w:sz w:val="28"/>
          <w:szCs w:val="28"/>
        </w:rPr>
      </w:pPr>
    </w:p>
    <w:p w:rsidR="00DF219D" w:rsidRPr="00DF219D" w:rsidRDefault="00DF219D" w:rsidP="00DF219D">
      <w:pPr>
        <w:numPr>
          <w:ilvl w:val="0"/>
          <w:numId w:val="1"/>
        </w:numPr>
        <w:tabs>
          <w:tab w:val="clear" w:pos="2145"/>
          <w:tab w:val="num" w:pos="0"/>
        </w:tabs>
        <w:spacing w:line="360" w:lineRule="auto"/>
        <w:ind w:left="0" w:firstLine="900"/>
        <w:jc w:val="both"/>
        <w:rPr>
          <w:rFonts w:ascii="Arial Narrow" w:hAnsi="Arial Narrow" w:cs="Arial"/>
          <w:sz w:val="28"/>
          <w:szCs w:val="28"/>
        </w:rPr>
      </w:pPr>
      <w:r w:rsidRPr="00DF219D">
        <w:rPr>
          <w:rFonts w:ascii="Arial Narrow" w:hAnsi="Arial Narrow" w:cs="Arial"/>
          <w:sz w:val="28"/>
          <w:szCs w:val="28"/>
        </w:rPr>
        <w:t>Sin costas en esta instancia.</w:t>
      </w:r>
    </w:p>
    <w:p w:rsidR="00DF219D" w:rsidRPr="00DF219D" w:rsidRDefault="00DF219D" w:rsidP="00DF219D">
      <w:pPr>
        <w:pStyle w:val="Prrafodelista"/>
        <w:rPr>
          <w:rFonts w:ascii="Arial Narrow" w:hAnsi="Arial Narrow" w:cs="Arial"/>
          <w:sz w:val="28"/>
          <w:szCs w:val="28"/>
        </w:rPr>
      </w:pPr>
    </w:p>
    <w:p w:rsidR="00DF219D" w:rsidRPr="00DF219D" w:rsidRDefault="00DF219D" w:rsidP="00DF219D">
      <w:pPr>
        <w:spacing w:line="360" w:lineRule="auto"/>
        <w:jc w:val="both"/>
        <w:rPr>
          <w:rFonts w:ascii="Arial Narrow" w:hAnsi="Arial Narrow" w:cs="Arial"/>
          <w:sz w:val="28"/>
          <w:szCs w:val="28"/>
        </w:rPr>
      </w:pPr>
    </w:p>
    <w:p w:rsidR="00DF219D" w:rsidRPr="00DF219D" w:rsidRDefault="00DF219D" w:rsidP="00DF219D">
      <w:pPr>
        <w:pStyle w:val="Prrafodelista1"/>
        <w:spacing w:after="0" w:line="360" w:lineRule="auto"/>
        <w:ind w:left="0" w:firstLine="900"/>
        <w:jc w:val="both"/>
        <w:rPr>
          <w:rFonts w:ascii="Arial Narrow" w:hAnsi="Arial Narrow"/>
          <w:b/>
          <w:sz w:val="28"/>
          <w:szCs w:val="28"/>
        </w:rPr>
      </w:pPr>
      <w:r w:rsidRPr="00DF219D">
        <w:rPr>
          <w:rFonts w:ascii="Arial Narrow" w:hAnsi="Arial Narrow"/>
          <w:b/>
          <w:sz w:val="28"/>
          <w:szCs w:val="28"/>
        </w:rPr>
        <w:t>CÓPIESE, NOTIFÍQUESE Y CÚMPLASE.</w:t>
      </w:r>
    </w:p>
    <w:p w:rsidR="00DF219D" w:rsidRPr="00DF219D" w:rsidRDefault="00DF219D" w:rsidP="00DF219D">
      <w:pPr>
        <w:spacing w:line="360" w:lineRule="auto"/>
        <w:ind w:firstLine="900"/>
        <w:jc w:val="both"/>
        <w:rPr>
          <w:rFonts w:ascii="Arial Narrow" w:hAnsi="Arial Narrow" w:cs="Arial"/>
          <w:sz w:val="28"/>
          <w:szCs w:val="28"/>
        </w:rPr>
      </w:pPr>
    </w:p>
    <w:p w:rsidR="00DF219D" w:rsidRPr="00DF219D" w:rsidRDefault="00DF219D" w:rsidP="00DF219D">
      <w:pPr>
        <w:spacing w:line="360" w:lineRule="auto"/>
        <w:ind w:firstLine="900"/>
        <w:jc w:val="both"/>
        <w:rPr>
          <w:rFonts w:ascii="Arial Narrow" w:hAnsi="Arial Narrow" w:cs="Arial"/>
          <w:b/>
          <w:bCs/>
          <w:i/>
          <w:iCs/>
          <w:sz w:val="28"/>
          <w:szCs w:val="28"/>
        </w:rPr>
      </w:pPr>
    </w:p>
    <w:p w:rsidR="00DF219D" w:rsidRPr="00DF219D" w:rsidRDefault="00DF219D" w:rsidP="00DF219D">
      <w:pPr>
        <w:spacing w:line="360" w:lineRule="auto"/>
        <w:jc w:val="center"/>
        <w:rPr>
          <w:rFonts w:ascii="Arial Narrow" w:hAnsi="Arial Narrow" w:cs="Arial"/>
          <w:b/>
          <w:bCs/>
          <w:iCs/>
          <w:sz w:val="28"/>
          <w:szCs w:val="28"/>
        </w:rPr>
      </w:pPr>
      <w:r w:rsidRPr="00DF219D">
        <w:rPr>
          <w:rFonts w:ascii="Arial Narrow" w:hAnsi="Arial Narrow" w:cs="Arial"/>
          <w:b/>
          <w:bCs/>
          <w:iCs/>
          <w:sz w:val="28"/>
          <w:szCs w:val="28"/>
        </w:rPr>
        <w:t>FRANCISCO JAVIER TAMAYO TABARES</w:t>
      </w:r>
    </w:p>
    <w:p w:rsidR="00DF219D" w:rsidRPr="00DF219D" w:rsidRDefault="00DF219D" w:rsidP="00DF219D">
      <w:pPr>
        <w:spacing w:line="360" w:lineRule="auto"/>
        <w:jc w:val="center"/>
        <w:rPr>
          <w:rFonts w:ascii="Arial Narrow" w:hAnsi="Arial Narrow" w:cs="Arial"/>
          <w:sz w:val="28"/>
          <w:szCs w:val="28"/>
        </w:rPr>
      </w:pPr>
      <w:r w:rsidRPr="00DF219D">
        <w:rPr>
          <w:rFonts w:ascii="Arial Narrow" w:hAnsi="Arial Narrow" w:cs="Arial"/>
          <w:sz w:val="28"/>
          <w:szCs w:val="28"/>
        </w:rPr>
        <w:t>Magistrado</w:t>
      </w:r>
    </w:p>
    <w:p w:rsidR="00DF219D" w:rsidRPr="00DF219D" w:rsidRDefault="00DF219D" w:rsidP="00DF219D">
      <w:pPr>
        <w:spacing w:line="360" w:lineRule="auto"/>
        <w:jc w:val="both"/>
        <w:rPr>
          <w:rFonts w:ascii="Arial Narrow" w:hAnsi="Arial Narrow" w:cs="Arial"/>
          <w:b/>
          <w:sz w:val="28"/>
          <w:szCs w:val="28"/>
        </w:rPr>
      </w:pPr>
    </w:p>
    <w:p w:rsidR="00DF219D" w:rsidRPr="00DF219D" w:rsidRDefault="00DF219D" w:rsidP="00DF219D">
      <w:pPr>
        <w:spacing w:line="360" w:lineRule="auto"/>
        <w:jc w:val="both"/>
        <w:rPr>
          <w:rFonts w:ascii="Arial Narrow" w:hAnsi="Arial Narrow" w:cs="Arial"/>
          <w:b/>
          <w:sz w:val="28"/>
          <w:szCs w:val="28"/>
        </w:rPr>
      </w:pPr>
    </w:p>
    <w:p w:rsidR="00357642" w:rsidRPr="00DF219D" w:rsidRDefault="00357642" w:rsidP="00357642">
      <w:pPr>
        <w:tabs>
          <w:tab w:val="left" w:pos="8647"/>
        </w:tabs>
        <w:spacing w:line="360" w:lineRule="auto"/>
        <w:jc w:val="center"/>
        <w:rPr>
          <w:rFonts w:ascii="Arial Narrow" w:hAnsi="Arial Narrow" w:cs="Arial"/>
          <w:b/>
          <w:bCs/>
          <w:iCs/>
          <w:sz w:val="28"/>
          <w:szCs w:val="28"/>
        </w:rPr>
      </w:pPr>
      <w:r>
        <w:rPr>
          <w:rFonts w:ascii="Arial Narrow" w:hAnsi="Arial Narrow" w:cs="Arial"/>
          <w:b/>
          <w:bCs/>
          <w:iCs/>
          <w:sz w:val="28"/>
          <w:szCs w:val="28"/>
        </w:rPr>
        <w:t>ISSA RAFAEL ULLOQUE TOSCANO</w:t>
      </w:r>
      <w:r w:rsidRPr="00357642">
        <w:rPr>
          <w:rFonts w:ascii="Arial Narrow" w:hAnsi="Arial Narrow" w:cs="Arial"/>
          <w:b/>
          <w:bCs/>
          <w:iCs/>
          <w:sz w:val="28"/>
          <w:szCs w:val="28"/>
        </w:rPr>
        <w:t xml:space="preserve"> </w:t>
      </w:r>
      <w:r>
        <w:rPr>
          <w:rFonts w:ascii="Arial Narrow" w:hAnsi="Arial Narrow" w:cs="Arial"/>
          <w:b/>
          <w:bCs/>
          <w:iCs/>
          <w:sz w:val="28"/>
          <w:szCs w:val="28"/>
        </w:rPr>
        <w:t xml:space="preserve">     </w:t>
      </w:r>
      <w:r w:rsidRPr="00DF219D">
        <w:rPr>
          <w:rFonts w:ascii="Arial Narrow" w:hAnsi="Arial Narrow" w:cs="Arial"/>
          <w:b/>
          <w:bCs/>
          <w:iCs/>
          <w:sz w:val="28"/>
          <w:szCs w:val="28"/>
        </w:rPr>
        <w:t>ANA LUCÍA CAICEDO CALDERÓN</w:t>
      </w:r>
    </w:p>
    <w:p w:rsidR="00357642" w:rsidRPr="00DF219D" w:rsidRDefault="00BD0252" w:rsidP="00BD0252">
      <w:pPr>
        <w:spacing w:line="360" w:lineRule="auto"/>
        <w:jc w:val="both"/>
        <w:rPr>
          <w:rFonts w:ascii="Arial Narrow" w:hAnsi="Arial Narrow" w:cs="Arial"/>
          <w:sz w:val="28"/>
          <w:szCs w:val="28"/>
        </w:rPr>
      </w:pPr>
      <w:r>
        <w:rPr>
          <w:rFonts w:ascii="Arial Narrow" w:hAnsi="Arial Narrow" w:cs="Arial"/>
          <w:sz w:val="28"/>
          <w:szCs w:val="28"/>
        </w:rPr>
        <w:t xml:space="preserve">                           </w:t>
      </w:r>
      <w:r w:rsidR="00357642" w:rsidRPr="00DF219D">
        <w:rPr>
          <w:rFonts w:ascii="Arial Narrow" w:hAnsi="Arial Narrow" w:cs="Arial"/>
          <w:sz w:val="28"/>
          <w:szCs w:val="28"/>
        </w:rPr>
        <w:t>Magistrado</w:t>
      </w:r>
      <w:r w:rsidR="00357642" w:rsidRPr="00357642">
        <w:rPr>
          <w:rFonts w:ascii="Arial Narrow" w:hAnsi="Arial Narrow" w:cs="Arial"/>
          <w:sz w:val="28"/>
          <w:szCs w:val="28"/>
        </w:rPr>
        <w:t xml:space="preserve"> </w:t>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sidR="00357642" w:rsidRPr="00DF219D">
        <w:rPr>
          <w:rFonts w:ascii="Arial Narrow" w:hAnsi="Arial Narrow" w:cs="Arial"/>
          <w:sz w:val="28"/>
          <w:szCs w:val="28"/>
        </w:rPr>
        <w:t>Magistrada</w:t>
      </w:r>
      <w:r w:rsidR="00357642">
        <w:rPr>
          <w:rFonts w:ascii="Arial Narrow" w:hAnsi="Arial Narrow" w:cs="Arial"/>
          <w:sz w:val="28"/>
          <w:szCs w:val="28"/>
        </w:rPr>
        <w:t xml:space="preserve"> </w:t>
      </w:r>
    </w:p>
    <w:p w:rsidR="00357642" w:rsidRPr="00DF219D" w:rsidRDefault="00357642" w:rsidP="00357642">
      <w:pPr>
        <w:spacing w:line="360" w:lineRule="auto"/>
        <w:jc w:val="both"/>
        <w:rPr>
          <w:rFonts w:ascii="Arial Narrow" w:hAnsi="Arial Narrow" w:cs="Arial"/>
          <w:b/>
          <w:bCs/>
          <w:iCs/>
          <w:sz w:val="28"/>
          <w:szCs w:val="28"/>
        </w:rPr>
      </w:pPr>
    </w:p>
    <w:p w:rsidR="00DF219D" w:rsidRPr="00DF219D" w:rsidRDefault="00DF219D" w:rsidP="00DF219D">
      <w:pPr>
        <w:spacing w:line="360" w:lineRule="auto"/>
        <w:jc w:val="center"/>
        <w:rPr>
          <w:rFonts w:ascii="Arial Narrow" w:hAnsi="Arial Narrow" w:cs="Arial"/>
          <w:b/>
          <w:bCs/>
          <w:iCs/>
          <w:sz w:val="28"/>
          <w:szCs w:val="28"/>
        </w:rPr>
      </w:pPr>
      <w:bookmarkStart w:id="0" w:name="_GoBack"/>
      <w:bookmarkEnd w:id="0"/>
    </w:p>
    <w:p w:rsidR="00DF219D" w:rsidRPr="00DF219D" w:rsidRDefault="00357642" w:rsidP="00DF219D">
      <w:pPr>
        <w:spacing w:line="360" w:lineRule="auto"/>
        <w:jc w:val="center"/>
        <w:rPr>
          <w:rFonts w:ascii="Arial Narrow" w:hAnsi="Arial Narrow" w:cs="Arial"/>
          <w:b/>
          <w:bCs/>
          <w:iCs/>
          <w:sz w:val="28"/>
          <w:szCs w:val="28"/>
        </w:rPr>
      </w:pPr>
      <w:r>
        <w:rPr>
          <w:rFonts w:ascii="Arial Narrow" w:hAnsi="Arial Narrow" w:cs="Arial"/>
          <w:b/>
          <w:bCs/>
          <w:iCs/>
          <w:sz w:val="28"/>
          <w:szCs w:val="28"/>
        </w:rPr>
        <w:t>Alonso Gaviria Ocampo</w:t>
      </w:r>
    </w:p>
    <w:p w:rsidR="0042210F" w:rsidRPr="00DF219D" w:rsidRDefault="00DF219D" w:rsidP="00BC4803">
      <w:pPr>
        <w:spacing w:line="360" w:lineRule="auto"/>
        <w:jc w:val="center"/>
        <w:rPr>
          <w:rFonts w:ascii="Arial Narrow" w:hAnsi="Arial Narrow"/>
          <w:sz w:val="28"/>
          <w:szCs w:val="28"/>
        </w:rPr>
      </w:pPr>
      <w:r w:rsidRPr="00DF219D">
        <w:rPr>
          <w:rFonts w:ascii="Arial Narrow" w:hAnsi="Arial Narrow" w:cs="Arial"/>
          <w:iCs/>
          <w:sz w:val="28"/>
          <w:szCs w:val="28"/>
        </w:rPr>
        <w:t>Secretari</w:t>
      </w:r>
      <w:r w:rsidR="00357642">
        <w:rPr>
          <w:rFonts w:ascii="Arial Narrow" w:hAnsi="Arial Narrow" w:cs="Arial"/>
          <w:iCs/>
          <w:sz w:val="28"/>
          <w:szCs w:val="28"/>
        </w:rPr>
        <w:t>o</w:t>
      </w:r>
    </w:p>
    <w:sectPr w:rsidR="0042210F" w:rsidRPr="00DF219D" w:rsidSect="00926E79">
      <w:headerReference w:type="default" r:id="rId7"/>
      <w:footerReference w:type="default" r:id="rId8"/>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65C" w:rsidRDefault="0015365C" w:rsidP="000D1E32">
      <w:r>
        <w:separator/>
      </w:r>
    </w:p>
  </w:endnote>
  <w:endnote w:type="continuationSeparator" w:id="0">
    <w:p w:rsidR="0015365C" w:rsidRDefault="0015365C" w:rsidP="000D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299213"/>
      <w:docPartObj>
        <w:docPartGallery w:val="Page Numbers (Bottom of Page)"/>
        <w:docPartUnique/>
      </w:docPartObj>
    </w:sdtPr>
    <w:sdtEndPr/>
    <w:sdtContent>
      <w:p w:rsidR="00926E79" w:rsidRDefault="00926E79">
        <w:pPr>
          <w:pStyle w:val="Piedepgina"/>
          <w:jc w:val="center"/>
        </w:pPr>
        <w:r>
          <w:fldChar w:fldCharType="begin"/>
        </w:r>
        <w:r>
          <w:instrText>PAGE   \* MERGEFORMAT</w:instrText>
        </w:r>
        <w:r>
          <w:fldChar w:fldCharType="separate"/>
        </w:r>
        <w:r w:rsidR="00BD0252" w:rsidRPr="00BD0252">
          <w:rPr>
            <w:noProof/>
            <w:lang w:val="es-ES"/>
          </w:rPr>
          <w:t>4</w:t>
        </w:r>
        <w:r>
          <w:fldChar w:fldCharType="end"/>
        </w:r>
      </w:p>
    </w:sdtContent>
  </w:sdt>
  <w:p w:rsidR="00926E79" w:rsidRDefault="00926E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65C" w:rsidRDefault="0015365C" w:rsidP="000D1E32">
      <w:r>
        <w:separator/>
      </w:r>
    </w:p>
  </w:footnote>
  <w:footnote w:type="continuationSeparator" w:id="0">
    <w:p w:rsidR="0015365C" w:rsidRDefault="0015365C" w:rsidP="000D1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E32" w:rsidRDefault="00AF0AF3" w:rsidP="00BD72F6">
    <w:pPr>
      <w:pStyle w:val="Encabezado"/>
      <w:rPr>
        <w:rFonts w:ascii="Arial Narrow" w:hAnsi="Arial Narrow"/>
        <w:sz w:val="20"/>
        <w:szCs w:val="20"/>
      </w:rPr>
    </w:pPr>
    <w:r>
      <w:rPr>
        <w:rFonts w:ascii="Arial Narrow" w:hAnsi="Arial Narrow"/>
        <w:sz w:val="20"/>
        <w:szCs w:val="20"/>
      </w:rPr>
      <w:t>Radicado: 66</w:t>
    </w:r>
    <w:r w:rsidR="00BD72F6">
      <w:rPr>
        <w:rFonts w:ascii="Arial Narrow" w:hAnsi="Arial Narrow"/>
        <w:sz w:val="20"/>
        <w:szCs w:val="20"/>
      </w:rPr>
      <w:t>0</w:t>
    </w:r>
    <w:r>
      <w:rPr>
        <w:rFonts w:ascii="Arial Narrow" w:hAnsi="Arial Narrow"/>
        <w:sz w:val="20"/>
        <w:szCs w:val="20"/>
      </w:rPr>
      <w:t>001</w:t>
    </w:r>
    <w:r w:rsidR="000D1E32" w:rsidRPr="000D1E32">
      <w:rPr>
        <w:rFonts w:ascii="Arial Narrow" w:hAnsi="Arial Narrow"/>
        <w:sz w:val="20"/>
        <w:szCs w:val="20"/>
      </w:rPr>
      <w:t>-31-05-00</w:t>
    </w:r>
    <w:r w:rsidR="00357642">
      <w:rPr>
        <w:rFonts w:ascii="Arial Narrow" w:hAnsi="Arial Narrow"/>
        <w:sz w:val="20"/>
        <w:szCs w:val="20"/>
      </w:rPr>
      <w:t>3</w:t>
    </w:r>
    <w:r w:rsidR="000D1E32" w:rsidRPr="000D1E32">
      <w:rPr>
        <w:rFonts w:ascii="Arial Narrow" w:hAnsi="Arial Narrow"/>
        <w:sz w:val="20"/>
        <w:szCs w:val="20"/>
      </w:rPr>
      <w:t>-201</w:t>
    </w:r>
    <w:r w:rsidR="005B1E37">
      <w:rPr>
        <w:rFonts w:ascii="Arial Narrow" w:hAnsi="Arial Narrow"/>
        <w:sz w:val="20"/>
        <w:szCs w:val="20"/>
      </w:rPr>
      <w:t>3</w:t>
    </w:r>
    <w:r w:rsidR="000D1E32" w:rsidRPr="000D1E32">
      <w:rPr>
        <w:rFonts w:ascii="Arial Narrow" w:hAnsi="Arial Narrow"/>
        <w:sz w:val="20"/>
        <w:szCs w:val="20"/>
      </w:rPr>
      <w:t>-00</w:t>
    </w:r>
    <w:r w:rsidR="00357642">
      <w:rPr>
        <w:rFonts w:ascii="Arial Narrow" w:hAnsi="Arial Narrow"/>
        <w:sz w:val="20"/>
        <w:szCs w:val="20"/>
      </w:rPr>
      <w:t>753</w:t>
    </w:r>
    <w:r w:rsidR="000D1E32" w:rsidRPr="000D1E32">
      <w:rPr>
        <w:rFonts w:ascii="Arial Narrow" w:hAnsi="Arial Narrow"/>
        <w:sz w:val="20"/>
        <w:szCs w:val="20"/>
      </w:rPr>
      <w:t>-01</w:t>
    </w:r>
  </w:p>
  <w:p w:rsidR="005B1E37" w:rsidRDefault="00357642" w:rsidP="00BD72F6">
    <w:pPr>
      <w:pStyle w:val="Encabezado"/>
      <w:rPr>
        <w:rFonts w:ascii="Arial Narrow" w:hAnsi="Arial Narrow"/>
        <w:sz w:val="20"/>
        <w:szCs w:val="20"/>
      </w:rPr>
    </w:pPr>
    <w:r>
      <w:rPr>
        <w:rFonts w:ascii="Arial Narrow" w:hAnsi="Arial Narrow"/>
        <w:sz w:val="20"/>
        <w:szCs w:val="20"/>
      </w:rPr>
      <w:t>Ros Amelia Giraldo</w:t>
    </w:r>
    <w:r w:rsidR="005B1E37">
      <w:rPr>
        <w:rFonts w:ascii="Arial Narrow" w:hAnsi="Arial Narrow"/>
        <w:sz w:val="20"/>
        <w:szCs w:val="20"/>
      </w:rPr>
      <w:t xml:space="preserve"> vs. </w:t>
    </w:r>
    <w:r>
      <w:rPr>
        <w:rFonts w:ascii="Arial Narrow" w:hAnsi="Arial Narrow"/>
        <w:sz w:val="20"/>
        <w:szCs w:val="20"/>
      </w:rPr>
      <w:t>Colpensiones</w:t>
    </w:r>
  </w:p>
  <w:p w:rsidR="000D1E32" w:rsidRDefault="000D1E32">
    <w:pPr>
      <w:pStyle w:val="Encabezado"/>
      <w:rPr>
        <w:rFonts w:ascii="Arial Narrow" w:hAnsi="Arial Narrow"/>
        <w:sz w:val="20"/>
        <w:szCs w:val="20"/>
      </w:rPr>
    </w:pPr>
  </w:p>
  <w:p w:rsidR="000D1E32" w:rsidRDefault="000D1E32">
    <w:pPr>
      <w:pStyle w:val="Encabezado"/>
      <w:rPr>
        <w:rFonts w:ascii="Arial Narrow" w:hAnsi="Arial Narrow"/>
        <w:sz w:val="20"/>
        <w:szCs w:val="20"/>
      </w:rPr>
    </w:pPr>
  </w:p>
  <w:p w:rsidR="000D1E32" w:rsidRDefault="000D1E32">
    <w:pPr>
      <w:pStyle w:val="Encabezado"/>
      <w:rPr>
        <w:rFonts w:ascii="Arial Narrow" w:hAnsi="Arial Narrow"/>
        <w:sz w:val="20"/>
        <w:szCs w:val="20"/>
      </w:rPr>
    </w:pPr>
  </w:p>
  <w:p w:rsidR="000D1E32" w:rsidRPr="000D1E32" w:rsidRDefault="000D1E32">
    <w:pPr>
      <w:pStyle w:val="Encabezado"/>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8602B0"/>
    <w:multiLevelType w:val="hybridMultilevel"/>
    <w:tmpl w:val="AC2476D6"/>
    <w:lvl w:ilvl="0" w:tplc="FEBC023A">
      <w:start w:val="1"/>
      <w:numFmt w:val="decimal"/>
      <w:lvlText w:val="%1."/>
      <w:lvlJc w:val="left"/>
      <w:pPr>
        <w:tabs>
          <w:tab w:val="num" w:pos="2145"/>
        </w:tabs>
        <w:ind w:left="2145" w:hanging="1245"/>
      </w:pPr>
      <w:rPr>
        <w:rFonts w:hint="default"/>
        <w:b/>
        <w:i/>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5F"/>
    <w:rsid w:val="00000943"/>
    <w:rsid w:val="00001AF0"/>
    <w:rsid w:val="0000373F"/>
    <w:rsid w:val="00004884"/>
    <w:rsid w:val="00012C75"/>
    <w:rsid w:val="000138CE"/>
    <w:rsid w:val="00015318"/>
    <w:rsid w:val="0001744B"/>
    <w:rsid w:val="00026FEE"/>
    <w:rsid w:val="00037C0F"/>
    <w:rsid w:val="00041242"/>
    <w:rsid w:val="000466AF"/>
    <w:rsid w:val="00050AC4"/>
    <w:rsid w:val="00052956"/>
    <w:rsid w:val="00056428"/>
    <w:rsid w:val="00060CE8"/>
    <w:rsid w:val="000610C0"/>
    <w:rsid w:val="00064951"/>
    <w:rsid w:val="0006794E"/>
    <w:rsid w:val="0007077B"/>
    <w:rsid w:val="00071130"/>
    <w:rsid w:val="00080624"/>
    <w:rsid w:val="00097EA2"/>
    <w:rsid w:val="000A3421"/>
    <w:rsid w:val="000A4734"/>
    <w:rsid w:val="000A4D32"/>
    <w:rsid w:val="000A6B7E"/>
    <w:rsid w:val="000B0977"/>
    <w:rsid w:val="000B77D9"/>
    <w:rsid w:val="000C13D4"/>
    <w:rsid w:val="000D1E32"/>
    <w:rsid w:val="000D5F86"/>
    <w:rsid w:val="000E1E08"/>
    <w:rsid w:val="000E756C"/>
    <w:rsid w:val="000F738B"/>
    <w:rsid w:val="00102DA0"/>
    <w:rsid w:val="0010580A"/>
    <w:rsid w:val="001067E8"/>
    <w:rsid w:val="00113C5A"/>
    <w:rsid w:val="001367F1"/>
    <w:rsid w:val="0014376E"/>
    <w:rsid w:val="00150496"/>
    <w:rsid w:val="00150ED0"/>
    <w:rsid w:val="0015365C"/>
    <w:rsid w:val="00180B2C"/>
    <w:rsid w:val="0018762B"/>
    <w:rsid w:val="0019621C"/>
    <w:rsid w:val="001A1DAB"/>
    <w:rsid w:val="001A5B91"/>
    <w:rsid w:val="001B339E"/>
    <w:rsid w:val="001C4F1C"/>
    <w:rsid w:val="001D6A62"/>
    <w:rsid w:val="0020241D"/>
    <w:rsid w:val="00207498"/>
    <w:rsid w:val="00207724"/>
    <w:rsid w:val="002077A4"/>
    <w:rsid w:val="0021150E"/>
    <w:rsid w:val="002226ED"/>
    <w:rsid w:val="00247AD2"/>
    <w:rsid w:val="002703BB"/>
    <w:rsid w:val="00274CEE"/>
    <w:rsid w:val="00275F70"/>
    <w:rsid w:val="002872B0"/>
    <w:rsid w:val="00292886"/>
    <w:rsid w:val="002A3577"/>
    <w:rsid w:val="002A46B0"/>
    <w:rsid w:val="002A763C"/>
    <w:rsid w:val="002A778C"/>
    <w:rsid w:val="002B7A5B"/>
    <w:rsid w:val="002C06F9"/>
    <w:rsid w:val="002C1F11"/>
    <w:rsid w:val="002F6D3E"/>
    <w:rsid w:val="002F7DA0"/>
    <w:rsid w:val="00310085"/>
    <w:rsid w:val="00310EDA"/>
    <w:rsid w:val="00315D2C"/>
    <w:rsid w:val="00325119"/>
    <w:rsid w:val="00335B7B"/>
    <w:rsid w:val="00344211"/>
    <w:rsid w:val="00357642"/>
    <w:rsid w:val="00365944"/>
    <w:rsid w:val="003706F7"/>
    <w:rsid w:val="00374F54"/>
    <w:rsid w:val="00385AB2"/>
    <w:rsid w:val="00396D66"/>
    <w:rsid w:val="003A1C3D"/>
    <w:rsid w:val="003A1FE7"/>
    <w:rsid w:val="003C0D48"/>
    <w:rsid w:val="003C2351"/>
    <w:rsid w:val="003C4050"/>
    <w:rsid w:val="003C7E45"/>
    <w:rsid w:val="003D075C"/>
    <w:rsid w:val="003E443A"/>
    <w:rsid w:val="003F0D1A"/>
    <w:rsid w:val="003F1FE5"/>
    <w:rsid w:val="003F2645"/>
    <w:rsid w:val="00401FCC"/>
    <w:rsid w:val="00412540"/>
    <w:rsid w:val="00412DCE"/>
    <w:rsid w:val="0041766F"/>
    <w:rsid w:val="00420486"/>
    <w:rsid w:val="0042210F"/>
    <w:rsid w:val="00424FE5"/>
    <w:rsid w:val="004604C5"/>
    <w:rsid w:val="0046205E"/>
    <w:rsid w:val="00462583"/>
    <w:rsid w:val="0046336B"/>
    <w:rsid w:val="004634C8"/>
    <w:rsid w:val="004704DC"/>
    <w:rsid w:val="00476301"/>
    <w:rsid w:val="004765DB"/>
    <w:rsid w:val="00483609"/>
    <w:rsid w:val="00484CCA"/>
    <w:rsid w:val="004860CD"/>
    <w:rsid w:val="0049067B"/>
    <w:rsid w:val="00496879"/>
    <w:rsid w:val="004B136F"/>
    <w:rsid w:val="004B5537"/>
    <w:rsid w:val="004C11B1"/>
    <w:rsid w:val="004C73C7"/>
    <w:rsid w:val="004D1DBC"/>
    <w:rsid w:val="004E4855"/>
    <w:rsid w:val="004E61EC"/>
    <w:rsid w:val="004F7C83"/>
    <w:rsid w:val="00502786"/>
    <w:rsid w:val="005111E0"/>
    <w:rsid w:val="00517E5F"/>
    <w:rsid w:val="00541F88"/>
    <w:rsid w:val="00550E38"/>
    <w:rsid w:val="005551FA"/>
    <w:rsid w:val="00571298"/>
    <w:rsid w:val="0057202D"/>
    <w:rsid w:val="00573B8F"/>
    <w:rsid w:val="00584FF0"/>
    <w:rsid w:val="00585B7C"/>
    <w:rsid w:val="00587C65"/>
    <w:rsid w:val="00592EC5"/>
    <w:rsid w:val="00593A57"/>
    <w:rsid w:val="005A40E9"/>
    <w:rsid w:val="005A6E0E"/>
    <w:rsid w:val="005B1E37"/>
    <w:rsid w:val="005E3007"/>
    <w:rsid w:val="006145E2"/>
    <w:rsid w:val="00624262"/>
    <w:rsid w:val="0062678B"/>
    <w:rsid w:val="00630541"/>
    <w:rsid w:val="00637D89"/>
    <w:rsid w:val="00642AFF"/>
    <w:rsid w:val="00647CB4"/>
    <w:rsid w:val="00676021"/>
    <w:rsid w:val="00676C98"/>
    <w:rsid w:val="00677806"/>
    <w:rsid w:val="006919A2"/>
    <w:rsid w:val="00692CC8"/>
    <w:rsid w:val="00695723"/>
    <w:rsid w:val="006A1D53"/>
    <w:rsid w:val="006A60D1"/>
    <w:rsid w:val="006B3D3C"/>
    <w:rsid w:val="006B4018"/>
    <w:rsid w:val="006C7D18"/>
    <w:rsid w:val="006D6B5E"/>
    <w:rsid w:val="006E06C3"/>
    <w:rsid w:val="006E1943"/>
    <w:rsid w:val="006E4C6A"/>
    <w:rsid w:val="006E6611"/>
    <w:rsid w:val="006F6A2B"/>
    <w:rsid w:val="0070387D"/>
    <w:rsid w:val="007220CC"/>
    <w:rsid w:val="007225F0"/>
    <w:rsid w:val="00740014"/>
    <w:rsid w:val="0074488A"/>
    <w:rsid w:val="0075169F"/>
    <w:rsid w:val="007638C8"/>
    <w:rsid w:val="00764478"/>
    <w:rsid w:val="00765C84"/>
    <w:rsid w:val="00767F16"/>
    <w:rsid w:val="0077135B"/>
    <w:rsid w:val="007842A2"/>
    <w:rsid w:val="00784758"/>
    <w:rsid w:val="0078535F"/>
    <w:rsid w:val="00792434"/>
    <w:rsid w:val="00792653"/>
    <w:rsid w:val="0079455F"/>
    <w:rsid w:val="007A21B7"/>
    <w:rsid w:val="007B0DDA"/>
    <w:rsid w:val="007B3844"/>
    <w:rsid w:val="007C52EF"/>
    <w:rsid w:val="007D1C79"/>
    <w:rsid w:val="007E45EA"/>
    <w:rsid w:val="007E54DF"/>
    <w:rsid w:val="007E5882"/>
    <w:rsid w:val="007F67E0"/>
    <w:rsid w:val="00821759"/>
    <w:rsid w:val="00823791"/>
    <w:rsid w:val="00824BB6"/>
    <w:rsid w:val="00825871"/>
    <w:rsid w:val="00832C31"/>
    <w:rsid w:val="00837557"/>
    <w:rsid w:val="0084143D"/>
    <w:rsid w:val="00853C7D"/>
    <w:rsid w:val="00860FF4"/>
    <w:rsid w:val="00861BC8"/>
    <w:rsid w:val="00871061"/>
    <w:rsid w:val="008826C7"/>
    <w:rsid w:val="0088316B"/>
    <w:rsid w:val="00883D0C"/>
    <w:rsid w:val="008849D0"/>
    <w:rsid w:val="00887E20"/>
    <w:rsid w:val="00890BA6"/>
    <w:rsid w:val="00891E2F"/>
    <w:rsid w:val="00895E80"/>
    <w:rsid w:val="008C004D"/>
    <w:rsid w:val="008C21E0"/>
    <w:rsid w:val="008C5D7A"/>
    <w:rsid w:val="008C713E"/>
    <w:rsid w:val="008E6F82"/>
    <w:rsid w:val="008F082E"/>
    <w:rsid w:val="00911846"/>
    <w:rsid w:val="0091203C"/>
    <w:rsid w:val="00924540"/>
    <w:rsid w:val="00926E79"/>
    <w:rsid w:val="00927419"/>
    <w:rsid w:val="00951456"/>
    <w:rsid w:val="00952CC5"/>
    <w:rsid w:val="00954970"/>
    <w:rsid w:val="00962E27"/>
    <w:rsid w:val="00970AFF"/>
    <w:rsid w:val="0097126B"/>
    <w:rsid w:val="00976F45"/>
    <w:rsid w:val="00980144"/>
    <w:rsid w:val="009923F2"/>
    <w:rsid w:val="009A3E87"/>
    <w:rsid w:val="009C1135"/>
    <w:rsid w:val="009D0375"/>
    <w:rsid w:val="009E1670"/>
    <w:rsid w:val="009F5003"/>
    <w:rsid w:val="009F5D83"/>
    <w:rsid w:val="009F759E"/>
    <w:rsid w:val="00A02015"/>
    <w:rsid w:val="00A16708"/>
    <w:rsid w:val="00A34A1F"/>
    <w:rsid w:val="00A41E43"/>
    <w:rsid w:val="00A42C0A"/>
    <w:rsid w:val="00A45F67"/>
    <w:rsid w:val="00A57BE4"/>
    <w:rsid w:val="00A75387"/>
    <w:rsid w:val="00A76C84"/>
    <w:rsid w:val="00A76F0C"/>
    <w:rsid w:val="00A91F5B"/>
    <w:rsid w:val="00A97CAD"/>
    <w:rsid w:val="00AB1DA5"/>
    <w:rsid w:val="00AB3B8C"/>
    <w:rsid w:val="00AC0781"/>
    <w:rsid w:val="00AC59FE"/>
    <w:rsid w:val="00AD268D"/>
    <w:rsid w:val="00AD52AC"/>
    <w:rsid w:val="00AE013B"/>
    <w:rsid w:val="00AE4955"/>
    <w:rsid w:val="00AE64EC"/>
    <w:rsid w:val="00AF0AF3"/>
    <w:rsid w:val="00B032D2"/>
    <w:rsid w:val="00B06DF6"/>
    <w:rsid w:val="00B10009"/>
    <w:rsid w:val="00B11AD8"/>
    <w:rsid w:val="00B12150"/>
    <w:rsid w:val="00B133D1"/>
    <w:rsid w:val="00B217E1"/>
    <w:rsid w:val="00B21C3F"/>
    <w:rsid w:val="00B321F6"/>
    <w:rsid w:val="00B5229C"/>
    <w:rsid w:val="00B60948"/>
    <w:rsid w:val="00B60C94"/>
    <w:rsid w:val="00B667DA"/>
    <w:rsid w:val="00B66BD6"/>
    <w:rsid w:val="00B72F04"/>
    <w:rsid w:val="00B73028"/>
    <w:rsid w:val="00B85A48"/>
    <w:rsid w:val="00B85FC2"/>
    <w:rsid w:val="00B90316"/>
    <w:rsid w:val="00B93B5A"/>
    <w:rsid w:val="00BA0757"/>
    <w:rsid w:val="00BA272E"/>
    <w:rsid w:val="00BA39D0"/>
    <w:rsid w:val="00BA7BB9"/>
    <w:rsid w:val="00BB3F2D"/>
    <w:rsid w:val="00BC3B99"/>
    <w:rsid w:val="00BC4803"/>
    <w:rsid w:val="00BC69F3"/>
    <w:rsid w:val="00BD0252"/>
    <w:rsid w:val="00BD083D"/>
    <w:rsid w:val="00BD72F6"/>
    <w:rsid w:val="00BD7E38"/>
    <w:rsid w:val="00BE0FF4"/>
    <w:rsid w:val="00BE7A4F"/>
    <w:rsid w:val="00BF09B9"/>
    <w:rsid w:val="00BF530E"/>
    <w:rsid w:val="00C049DA"/>
    <w:rsid w:val="00C06345"/>
    <w:rsid w:val="00C100FE"/>
    <w:rsid w:val="00C21CF9"/>
    <w:rsid w:val="00C26901"/>
    <w:rsid w:val="00C352E4"/>
    <w:rsid w:val="00C45441"/>
    <w:rsid w:val="00C51148"/>
    <w:rsid w:val="00C616E8"/>
    <w:rsid w:val="00C625F7"/>
    <w:rsid w:val="00C6313F"/>
    <w:rsid w:val="00C67631"/>
    <w:rsid w:val="00C708E6"/>
    <w:rsid w:val="00C76948"/>
    <w:rsid w:val="00C76D05"/>
    <w:rsid w:val="00C778B1"/>
    <w:rsid w:val="00C83BCA"/>
    <w:rsid w:val="00CA2557"/>
    <w:rsid w:val="00CC71AA"/>
    <w:rsid w:val="00CD0F91"/>
    <w:rsid w:val="00CD1BF7"/>
    <w:rsid w:val="00CE2DDF"/>
    <w:rsid w:val="00CE4BEA"/>
    <w:rsid w:val="00CF0034"/>
    <w:rsid w:val="00CF14F4"/>
    <w:rsid w:val="00CF5F16"/>
    <w:rsid w:val="00D12F28"/>
    <w:rsid w:val="00D133CD"/>
    <w:rsid w:val="00D26A21"/>
    <w:rsid w:val="00D27D94"/>
    <w:rsid w:val="00D415B2"/>
    <w:rsid w:val="00D50A2F"/>
    <w:rsid w:val="00D5359A"/>
    <w:rsid w:val="00D614D6"/>
    <w:rsid w:val="00D61A89"/>
    <w:rsid w:val="00D61B39"/>
    <w:rsid w:val="00D640FE"/>
    <w:rsid w:val="00D64A30"/>
    <w:rsid w:val="00D64DFE"/>
    <w:rsid w:val="00D7538F"/>
    <w:rsid w:val="00D76768"/>
    <w:rsid w:val="00D80C96"/>
    <w:rsid w:val="00D83463"/>
    <w:rsid w:val="00D967A9"/>
    <w:rsid w:val="00DB4CBB"/>
    <w:rsid w:val="00DD1328"/>
    <w:rsid w:val="00DD2F90"/>
    <w:rsid w:val="00DD5406"/>
    <w:rsid w:val="00DE19CC"/>
    <w:rsid w:val="00DE7333"/>
    <w:rsid w:val="00DF219D"/>
    <w:rsid w:val="00DF5B3E"/>
    <w:rsid w:val="00DF6578"/>
    <w:rsid w:val="00E00ED0"/>
    <w:rsid w:val="00E029FE"/>
    <w:rsid w:val="00E03871"/>
    <w:rsid w:val="00E03A66"/>
    <w:rsid w:val="00E06F76"/>
    <w:rsid w:val="00E16D0A"/>
    <w:rsid w:val="00E21130"/>
    <w:rsid w:val="00E22725"/>
    <w:rsid w:val="00E25B9F"/>
    <w:rsid w:val="00E3507D"/>
    <w:rsid w:val="00E36264"/>
    <w:rsid w:val="00E45FB9"/>
    <w:rsid w:val="00E515AF"/>
    <w:rsid w:val="00E52BC8"/>
    <w:rsid w:val="00E61EB6"/>
    <w:rsid w:val="00E66561"/>
    <w:rsid w:val="00E7155B"/>
    <w:rsid w:val="00E81A56"/>
    <w:rsid w:val="00EB55F3"/>
    <w:rsid w:val="00EC578B"/>
    <w:rsid w:val="00ED463A"/>
    <w:rsid w:val="00ED482F"/>
    <w:rsid w:val="00ED62BB"/>
    <w:rsid w:val="00EE20F4"/>
    <w:rsid w:val="00EE2127"/>
    <w:rsid w:val="00EE2595"/>
    <w:rsid w:val="00EE74BA"/>
    <w:rsid w:val="00EF032D"/>
    <w:rsid w:val="00EF7C11"/>
    <w:rsid w:val="00F01673"/>
    <w:rsid w:val="00F115CA"/>
    <w:rsid w:val="00F16BAE"/>
    <w:rsid w:val="00F16FB4"/>
    <w:rsid w:val="00F223F5"/>
    <w:rsid w:val="00F2555A"/>
    <w:rsid w:val="00F36F50"/>
    <w:rsid w:val="00F4002D"/>
    <w:rsid w:val="00F42549"/>
    <w:rsid w:val="00F57536"/>
    <w:rsid w:val="00F670E9"/>
    <w:rsid w:val="00F67416"/>
    <w:rsid w:val="00F71368"/>
    <w:rsid w:val="00F9560E"/>
    <w:rsid w:val="00F96E8A"/>
    <w:rsid w:val="00FB063C"/>
    <w:rsid w:val="00FB365A"/>
    <w:rsid w:val="00FB4109"/>
    <w:rsid w:val="00FC35AB"/>
    <w:rsid w:val="00FC6CC7"/>
    <w:rsid w:val="00FD0A34"/>
    <w:rsid w:val="00FD4769"/>
    <w:rsid w:val="00FD5900"/>
    <w:rsid w:val="00FD75A7"/>
    <w:rsid w:val="00FE3F6C"/>
    <w:rsid w:val="00FE428A"/>
    <w:rsid w:val="00FE4D43"/>
    <w:rsid w:val="00FF144D"/>
    <w:rsid w:val="00FF32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2E142D0-30A3-4268-BDC0-1E385CBE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55F"/>
    <w:pPr>
      <w:spacing w:after="0" w:line="240" w:lineRule="auto"/>
    </w:pPr>
    <w:rPr>
      <w:rFonts w:ascii="Times New Roman" w:eastAsia="Times New Roman" w:hAnsi="Times New Roman" w:cs="Times New Roman"/>
      <w:sz w:val="24"/>
      <w:szCs w:val="24"/>
      <w:lang w:val="es-CO" w:eastAsia="es-ES"/>
    </w:rPr>
  </w:style>
  <w:style w:type="paragraph" w:styleId="Ttulo2">
    <w:name w:val="heading 2"/>
    <w:basedOn w:val="Normal"/>
    <w:next w:val="Normal"/>
    <w:link w:val="Ttulo2Car"/>
    <w:qFormat/>
    <w:rsid w:val="005B1E37"/>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link w:val="Ttulo3Car"/>
    <w:qFormat/>
    <w:rsid w:val="005B1E37"/>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6E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E8A"/>
    <w:rPr>
      <w:rFonts w:ascii="Segoe UI" w:eastAsia="Times New Roman" w:hAnsi="Segoe UI" w:cs="Segoe UI"/>
      <w:sz w:val="18"/>
      <w:szCs w:val="18"/>
      <w:lang w:val="es-CO" w:eastAsia="es-ES"/>
    </w:rPr>
  </w:style>
  <w:style w:type="paragraph" w:styleId="Encabezado">
    <w:name w:val="header"/>
    <w:basedOn w:val="Normal"/>
    <w:link w:val="EncabezadoCar"/>
    <w:uiPriority w:val="99"/>
    <w:unhideWhenUsed/>
    <w:rsid w:val="000D1E32"/>
    <w:pPr>
      <w:tabs>
        <w:tab w:val="center" w:pos="4252"/>
        <w:tab w:val="right" w:pos="8504"/>
      </w:tabs>
    </w:pPr>
  </w:style>
  <w:style w:type="character" w:customStyle="1" w:styleId="EncabezadoCar">
    <w:name w:val="Encabezado Car"/>
    <w:basedOn w:val="Fuentedeprrafopredeter"/>
    <w:link w:val="Encabezado"/>
    <w:uiPriority w:val="99"/>
    <w:rsid w:val="000D1E32"/>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0D1E32"/>
    <w:pPr>
      <w:tabs>
        <w:tab w:val="center" w:pos="4252"/>
        <w:tab w:val="right" w:pos="8504"/>
      </w:tabs>
    </w:pPr>
  </w:style>
  <w:style w:type="character" w:customStyle="1" w:styleId="PiedepginaCar">
    <w:name w:val="Pie de página Car"/>
    <w:basedOn w:val="Fuentedeprrafopredeter"/>
    <w:link w:val="Piedepgina"/>
    <w:uiPriority w:val="99"/>
    <w:rsid w:val="000D1E32"/>
    <w:rPr>
      <w:rFonts w:ascii="Times New Roman" w:eastAsia="Times New Roman" w:hAnsi="Times New Roman" w:cs="Times New Roman"/>
      <w:sz w:val="24"/>
      <w:szCs w:val="24"/>
      <w:lang w:val="es-CO" w:eastAsia="es-ES"/>
    </w:rPr>
  </w:style>
  <w:style w:type="character" w:customStyle="1" w:styleId="Ttulo2Car">
    <w:name w:val="Título 2 Car"/>
    <w:basedOn w:val="Fuentedeprrafopredeter"/>
    <w:link w:val="Ttulo2"/>
    <w:rsid w:val="005B1E37"/>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5B1E37"/>
    <w:rPr>
      <w:rFonts w:ascii="Arial" w:eastAsia="Times New Roman" w:hAnsi="Arial" w:cs="Times New Roman"/>
      <w:b/>
      <w:sz w:val="36"/>
      <w:szCs w:val="20"/>
      <w:lang w:val="es-ES_tradnl" w:eastAsia="es-ES"/>
    </w:rPr>
  </w:style>
  <w:style w:type="paragraph" w:styleId="Textoindependiente">
    <w:name w:val="Body Text"/>
    <w:basedOn w:val="Normal"/>
    <w:link w:val="TextoindependienteCar"/>
    <w:rsid w:val="005B1E37"/>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B1E37"/>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5B1E37"/>
    <w:pPr>
      <w:spacing w:line="360" w:lineRule="auto"/>
      <w:jc w:val="both"/>
    </w:pPr>
    <w:rPr>
      <w:rFonts w:ascii="Arial" w:hAnsi="Arial"/>
      <w:b/>
      <w:sz w:val="28"/>
      <w:szCs w:val="20"/>
      <w:lang w:val="es-ES_tradnl"/>
    </w:rPr>
  </w:style>
  <w:style w:type="paragraph" w:customStyle="1" w:styleId="Textoindependiente31">
    <w:name w:val="Texto independiente 31"/>
    <w:basedOn w:val="Normal"/>
    <w:rsid w:val="005B1E37"/>
    <w:pPr>
      <w:spacing w:line="360" w:lineRule="auto"/>
      <w:jc w:val="both"/>
    </w:pPr>
    <w:rPr>
      <w:rFonts w:ascii="Arial" w:hAnsi="Arial"/>
      <w:sz w:val="28"/>
      <w:szCs w:val="20"/>
      <w:lang w:val="es-ES_tradnl"/>
    </w:rPr>
  </w:style>
  <w:style w:type="paragraph" w:styleId="Textoindependiente2">
    <w:name w:val="Body Text 2"/>
    <w:basedOn w:val="Normal"/>
    <w:link w:val="Textoindependiente2Car"/>
    <w:rsid w:val="005B1E37"/>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5B1E37"/>
    <w:rPr>
      <w:rFonts w:ascii="Arial" w:eastAsia="Times New Roman" w:hAnsi="Arial" w:cs="Times New Roman"/>
      <w:sz w:val="24"/>
      <w:szCs w:val="20"/>
      <w:lang w:val="es-ES_tradnl" w:eastAsia="es-ES"/>
    </w:rPr>
  </w:style>
  <w:style w:type="paragraph" w:customStyle="1" w:styleId="a">
    <w:basedOn w:val="Normal"/>
    <w:next w:val="Puesto"/>
    <w:qFormat/>
    <w:rsid w:val="005B1E37"/>
    <w:pPr>
      <w:widowControl w:val="0"/>
      <w:autoSpaceDE w:val="0"/>
      <w:autoSpaceDN w:val="0"/>
      <w:adjustRightInd w:val="0"/>
      <w:jc w:val="center"/>
    </w:pPr>
    <w:rPr>
      <w:rFonts w:ascii="Roman 12cpi" w:hAnsi="Roman 12cpi"/>
      <w:b/>
      <w:bCs/>
      <w:sz w:val="20"/>
      <w:szCs w:val="20"/>
      <w:lang w:val="es-ES"/>
    </w:rPr>
  </w:style>
  <w:style w:type="paragraph" w:styleId="Puesto">
    <w:name w:val="Title"/>
    <w:basedOn w:val="Normal"/>
    <w:next w:val="Normal"/>
    <w:link w:val="PuestoCar"/>
    <w:uiPriority w:val="10"/>
    <w:qFormat/>
    <w:rsid w:val="005B1E3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B1E37"/>
    <w:rPr>
      <w:rFonts w:asciiTheme="majorHAnsi" w:eastAsiaTheme="majorEastAsia" w:hAnsiTheme="majorHAnsi" w:cstheme="majorBidi"/>
      <w:spacing w:val="-10"/>
      <w:kern w:val="28"/>
      <w:sz w:val="56"/>
      <w:szCs w:val="56"/>
      <w:lang w:val="es-CO" w:eastAsia="es-ES"/>
    </w:rPr>
  </w:style>
  <w:style w:type="paragraph" w:customStyle="1" w:styleId="Prrafodelista1">
    <w:name w:val="Párrafo de lista1"/>
    <w:basedOn w:val="Normal"/>
    <w:rsid w:val="00DF219D"/>
    <w:pPr>
      <w:spacing w:after="200" w:line="276" w:lineRule="auto"/>
      <w:ind w:left="720"/>
      <w:contextualSpacing/>
    </w:pPr>
    <w:rPr>
      <w:rFonts w:ascii="Calibri" w:hAnsi="Calibri"/>
      <w:sz w:val="22"/>
      <w:szCs w:val="22"/>
      <w:lang w:eastAsia="en-US"/>
    </w:rPr>
  </w:style>
  <w:style w:type="paragraph" w:styleId="Prrafodelista">
    <w:name w:val="List Paragraph"/>
    <w:basedOn w:val="Normal"/>
    <w:uiPriority w:val="34"/>
    <w:qFormat/>
    <w:rsid w:val="00DF219D"/>
    <w:pPr>
      <w:ind w:left="708"/>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69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1527</Words>
  <Characters>8404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Pedronel Ramirez T.</dc:creator>
  <cp:keywords/>
  <dc:description/>
  <cp:lastModifiedBy>Carlos Alberto Simoes P.</cp:lastModifiedBy>
  <cp:revision>4</cp:revision>
  <cp:lastPrinted>2016-04-12T14:48:00Z</cp:lastPrinted>
  <dcterms:created xsi:type="dcterms:W3CDTF">2016-04-12T13:35:00Z</dcterms:created>
  <dcterms:modified xsi:type="dcterms:W3CDTF">2016-04-12T15:22:00Z</dcterms:modified>
</cp:coreProperties>
</file>