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F16916">
        <w:rPr>
          <w:rFonts w:ascii="Arial Narrow" w:hAnsi="Arial Narrow" w:cs="Arial"/>
          <w:i/>
          <w:sz w:val="20"/>
        </w:rPr>
        <w:t>09</w:t>
      </w:r>
      <w:r w:rsidR="00FF75A4">
        <w:rPr>
          <w:rFonts w:ascii="Arial Narrow" w:hAnsi="Arial Narrow" w:cs="Arial"/>
          <w:i/>
          <w:sz w:val="20"/>
        </w:rPr>
        <w:t xml:space="preserve"> de </w:t>
      </w:r>
      <w:r w:rsidR="00F16916">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F16916">
        <w:rPr>
          <w:rFonts w:ascii="Arial Narrow" w:hAnsi="Arial Narrow" w:cs="Arial"/>
          <w:bCs/>
          <w:i/>
          <w:sz w:val="20"/>
        </w:rPr>
        <w:t>400</w:t>
      </w:r>
      <w:r w:rsidRPr="00C5292A">
        <w:rPr>
          <w:rFonts w:ascii="Arial Narrow" w:hAnsi="Arial Narrow" w:cs="Arial"/>
          <w:bCs/>
          <w:i/>
          <w:sz w:val="20"/>
        </w:rPr>
        <w:t>-31-</w:t>
      </w:r>
      <w:r w:rsidR="00F16916">
        <w:rPr>
          <w:rFonts w:ascii="Arial Narrow" w:hAnsi="Arial Narrow" w:cs="Arial"/>
          <w:bCs/>
          <w:i/>
          <w:sz w:val="20"/>
        </w:rPr>
        <w:t>89</w:t>
      </w:r>
      <w:r w:rsidRPr="00C5292A">
        <w:rPr>
          <w:rFonts w:ascii="Arial Narrow" w:hAnsi="Arial Narrow" w:cs="Arial"/>
          <w:bCs/>
          <w:i/>
          <w:sz w:val="20"/>
        </w:rPr>
        <w:t>-00</w:t>
      </w:r>
      <w:r w:rsidR="00F16916">
        <w:rPr>
          <w:rFonts w:ascii="Arial Narrow" w:hAnsi="Arial Narrow" w:cs="Arial"/>
          <w:bCs/>
          <w:i/>
          <w:sz w:val="20"/>
        </w:rPr>
        <w:t>1</w:t>
      </w:r>
      <w:r w:rsidR="00482D15">
        <w:rPr>
          <w:rFonts w:ascii="Arial Narrow" w:hAnsi="Arial Narrow" w:cs="Arial"/>
          <w:bCs/>
          <w:i/>
          <w:sz w:val="20"/>
        </w:rPr>
        <w:t>-20</w:t>
      </w:r>
      <w:r w:rsidR="00F73907">
        <w:rPr>
          <w:rFonts w:ascii="Arial Narrow" w:hAnsi="Arial Narrow" w:cs="Arial"/>
          <w:bCs/>
          <w:i/>
          <w:sz w:val="20"/>
        </w:rPr>
        <w:t>08</w:t>
      </w:r>
      <w:r w:rsidR="00482D15">
        <w:rPr>
          <w:rFonts w:ascii="Arial Narrow" w:hAnsi="Arial Narrow" w:cs="Arial"/>
          <w:bCs/>
          <w:i/>
          <w:sz w:val="20"/>
        </w:rPr>
        <w:t>-0</w:t>
      </w:r>
      <w:r w:rsidR="00E176BE">
        <w:rPr>
          <w:rFonts w:ascii="Arial Narrow" w:hAnsi="Arial Narrow" w:cs="Arial"/>
          <w:bCs/>
          <w:i/>
          <w:sz w:val="20"/>
        </w:rPr>
        <w:t>0</w:t>
      </w:r>
      <w:r w:rsidR="00F16916">
        <w:rPr>
          <w:rFonts w:ascii="Arial Narrow" w:hAnsi="Arial Narrow" w:cs="Arial"/>
          <w:bCs/>
          <w:i/>
          <w:sz w:val="20"/>
        </w:rPr>
        <w:t>623</w:t>
      </w:r>
      <w:r w:rsidR="00482D15">
        <w:rPr>
          <w:rFonts w:ascii="Arial Narrow" w:hAnsi="Arial Narrow" w:cs="Arial"/>
          <w:bCs/>
          <w:i/>
          <w:sz w:val="20"/>
        </w:rPr>
        <w:t>-0</w:t>
      </w:r>
      <w:r w:rsidR="00F16916">
        <w:rPr>
          <w:rFonts w:ascii="Arial Narrow" w:hAnsi="Arial Narrow" w:cs="Arial"/>
          <w:bCs/>
          <w:i/>
          <w:sz w:val="20"/>
        </w:rPr>
        <w:t>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F16916">
        <w:rPr>
          <w:rFonts w:ascii="Arial Narrow" w:hAnsi="Arial Narrow" w:cs="Arial"/>
          <w:i/>
          <w:iCs/>
          <w:sz w:val="20"/>
        </w:rPr>
        <w:t>Rosa Nelly Correa Toro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F16916">
        <w:rPr>
          <w:rFonts w:ascii="Arial Narrow" w:hAnsi="Arial Narrow" w:cs="Arial"/>
          <w:bCs/>
          <w:i/>
          <w:sz w:val="20"/>
        </w:rPr>
        <w:t>Banco Cafetero en Liquidación</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F16916">
        <w:rPr>
          <w:rFonts w:ascii="Arial Narrow" w:hAnsi="Arial Narrow" w:cs="Arial"/>
          <w:i/>
          <w:sz w:val="20"/>
        </w:rPr>
        <w:t>Promiscuo del Circuito de La Virginia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E4263" w:rsidRPr="00EB776A" w:rsidRDefault="00181D67" w:rsidP="00C65B32">
      <w:pPr>
        <w:autoSpaceDE w:val="0"/>
        <w:autoSpaceDN w:val="0"/>
        <w:adjustRightInd w:val="0"/>
        <w:ind w:left="2127" w:hanging="2127"/>
        <w:jc w:val="both"/>
        <w:rPr>
          <w:rFonts w:ascii="Arial Narrow" w:hAnsi="Arial Narrow" w:cs="Tahoma"/>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C65B32">
        <w:rPr>
          <w:rFonts w:ascii="Arial Narrow" w:hAnsi="Arial Narrow" w:cs="Tahoma"/>
          <w:b/>
          <w:bCs/>
          <w:i/>
          <w:sz w:val="20"/>
          <w:szCs w:val="18"/>
        </w:rPr>
        <w:t xml:space="preserve">Principio de congruencia en materia laboral. </w:t>
      </w:r>
      <w:r w:rsidR="00C65B32" w:rsidRPr="00C65B32">
        <w:rPr>
          <w:rFonts w:ascii="Arial Narrow" w:hAnsi="Arial Narrow" w:cs="Tahoma"/>
          <w:bCs/>
          <w:i/>
          <w:sz w:val="20"/>
          <w:szCs w:val="18"/>
        </w:rPr>
        <w:t xml:space="preserve">La regla general en los procedimientos judiciales, es que la decisión se ajuste a las pretensiones de la demanda y en sus fundamentos de derecho, es decir, que exista congruencia entre lo pedido, lo discutido y lo resuelto en la sentencia. Sin embargo, el proceso laboral cuenta con una excepción a esa regla que se encuentra establecida en el artículo 50 del CPTSS como las facultades ultra y extra </w:t>
      </w:r>
      <w:proofErr w:type="spellStart"/>
      <w:r w:rsidR="00C65B32" w:rsidRPr="00C65B32">
        <w:rPr>
          <w:rFonts w:ascii="Arial Narrow" w:hAnsi="Arial Narrow" w:cs="Tahoma"/>
          <w:bCs/>
          <w:i/>
          <w:sz w:val="20"/>
          <w:szCs w:val="18"/>
        </w:rPr>
        <w:t>petita</w:t>
      </w:r>
      <w:proofErr w:type="spellEnd"/>
      <w:r w:rsidR="00C65B32" w:rsidRPr="00C65B32">
        <w:rPr>
          <w:rFonts w:ascii="Arial Narrow" w:hAnsi="Arial Narrow" w:cs="Tahoma"/>
          <w:bCs/>
          <w:i/>
          <w:sz w:val="20"/>
          <w:szCs w:val="18"/>
        </w:rPr>
        <w:t>, en virtud de las cuales, el Juez de primera y única instancia, cuando encuentra probados los elementos que configuran un derecho por fuera de lo pedido lo puede declarar.</w:t>
      </w:r>
      <w:r w:rsidR="00C65B32">
        <w:rPr>
          <w:rFonts w:ascii="Arial Narrow" w:hAnsi="Arial Narrow" w:cs="Tahoma"/>
          <w:bCs/>
          <w:i/>
          <w:sz w:val="20"/>
          <w:szCs w:val="18"/>
        </w:rPr>
        <w:t xml:space="preserve"> </w:t>
      </w:r>
      <w:r w:rsidR="00C65B32">
        <w:rPr>
          <w:rFonts w:ascii="Arial Narrow" w:hAnsi="Arial Narrow" w:cs="Tahoma"/>
          <w:b/>
          <w:bCs/>
          <w:i/>
          <w:sz w:val="20"/>
          <w:szCs w:val="18"/>
        </w:rPr>
        <w:t xml:space="preserve">Prueba de la existencia y validez de la convención colectiva. </w:t>
      </w:r>
      <w:r w:rsidR="00EB776A" w:rsidRPr="00EB776A">
        <w:rPr>
          <w:rFonts w:ascii="Arial Narrow" w:hAnsi="Arial Narrow" w:cs="Tahoma"/>
          <w:bCs/>
          <w:i/>
          <w:sz w:val="20"/>
        </w:rPr>
        <w:t xml:space="preserve">Sin                                                                                                                         </w:t>
      </w:r>
      <w:r w:rsidR="00EB776A">
        <w:rPr>
          <w:rFonts w:ascii="Arial Narrow" w:hAnsi="Arial Narrow" w:cs="Tahoma"/>
          <w:bCs/>
          <w:i/>
          <w:sz w:val="20"/>
        </w:rPr>
        <w:t xml:space="preserve">                           </w:t>
      </w:r>
      <w:r w:rsidR="00EB776A" w:rsidRPr="00EB776A">
        <w:rPr>
          <w:rFonts w:ascii="Arial Narrow" w:hAnsi="Arial Narrow" w:cs="Tahoma"/>
          <w:bCs/>
          <w:i/>
          <w:sz w:val="20"/>
        </w:rPr>
        <w:t xml:space="preserve"> desconocimiento de las previsiones del artículo 469 de la obra sustantiva  laboral, ha sido reiterado el criterio jurisprudencial, en torno a que si la parte</w:t>
      </w:r>
      <w:r w:rsidR="00EB776A">
        <w:rPr>
          <w:rFonts w:ascii="Arial Narrow" w:hAnsi="Arial Narrow" w:cs="Tahoma"/>
          <w:bCs/>
          <w:i/>
          <w:sz w:val="20"/>
        </w:rPr>
        <w:t xml:space="preserve"> </w:t>
      </w:r>
      <w:r w:rsidR="00EB776A" w:rsidRPr="00EB776A">
        <w:rPr>
          <w:rFonts w:ascii="Arial Narrow" w:hAnsi="Arial Narrow" w:cs="Tahoma"/>
          <w:bCs/>
          <w:i/>
          <w:sz w:val="20"/>
        </w:rPr>
        <w:t>pasiva  no  controvierte  el  cuerpo  normativo</w:t>
      </w:r>
      <w:r w:rsidR="00EB776A">
        <w:rPr>
          <w:rFonts w:ascii="Arial Narrow" w:hAnsi="Arial Narrow" w:cs="Tahoma"/>
          <w:bCs/>
          <w:i/>
          <w:sz w:val="20"/>
        </w:rPr>
        <w:t xml:space="preserve">  ni  la  disposición  de tipo </w:t>
      </w:r>
      <w:r w:rsidR="00EB776A" w:rsidRPr="00EB776A">
        <w:rPr>
          <w:rFonts w:ascii="Arial Narrow" w:hAnsi="Arial Narrow" w:cs="Tahoma"/>
          <w:bCs/>
          <w:i/>
          <w:sz w:val="20"/>
        </w:rPr>
        <w:t>convencional, propuestos en su demanda por la parte contradictora, estos</w:t>
      </w:r>
      <w:r w:rsidR="00EB776A">
        <w:rPr>
          <w:rFonts w:ascii="Arial Narrow" w:hAnsi="Arial Narrow" w:cs="Tahoma"/>
          <w:bCs/>
          <w:i/>
          <w:sz w:val="20"/>
        </w:rPr>
        <w:t xml:space="preserve"> </w:t>
      </w:r>
      <w:r w:rsidR="00EB776A" w:rsidRPr="00EB776A">
        <w:rPr>
          <w:rFonts w:ascii="Arial Narrow" w:hAnsi="Arial Narrow" w:cs="Tahoma"/>
          <w:bCs/>
          <w:i/>
          <w:sz w:val="20"/>
        </w:rPr>
        <w:t xml:space="preserve">quedan por fuera de toda cuestión litigiosa.                                      </w:t>
      </w:r>
      <w:r w:rsidR="00EB776A" w:rsidRPr="00EB776A">
        <w:rPr>
          <w:rFonts w:ascii="Arial Narrow" w:hAnsi="Arial Narrow" w:cs="Tahoma"/>
          <w:bCs/>
          <w:i/>
          <w:sz w:val="20"/>
        </w:rPr>
        <w:tab/>
      </w:r>
    </w:p>
    <w:p w:rsidR="00AE4263" w:rsidRDefault="00AE4263" w:rsidP="00AE4263">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F16916">
        <w:rPr>
          <w:rFonts w:ascii="Arial Narrow" w:eastAsia="Calibri" w:hAnsi="Arial Narrow" w:cs="Arial"/>
          <w:sz w:val="28"/>
          <w:szCs w:val="28"/>
          <w:lang w:val="es-CO" w:eastAsia="en-US"/>
        </w:rPr>
        <w:t>nueve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16916">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F16916">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FF780D">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w:t>
      </w:r>
      <w:r w:rsidR="00F73907">
        <w:rPr>
          <w:rFonts w:ascii="Arial Narrow" w:hAnsi="Arial Narrow" w:cs="Tahoma"/>
          <w:bCs/>
          <w:color w:val="000000"/>
          <w:sz w:val="28"/>
          <w:szCs w:val="28"/>
          <w:lang w:eastAsia="es-CO"/>
        </w:rPr>
        <w:t>recurso de apelación</w:t>
      </w:r>
      <w:r w:rsidR="00E176BE">
        <w:rPr>
          <w:rFonts w:ascii="Arial Narrow" w:hAnsi="Arial Narrow" w:cs="Tahoma"/>
          <w:bCs/>
          <w:color w:val="000000"/>
          <w:sz w:val="28"/>
          <w:szCs w:val="28"/>
          <w:lang w:eastAsia="es-CO"/>
        </w:rPr>
        <w:t xml:space="preserve"> de </w:t>
      </w:r>
      <w:r w:rsidR="008E6796">
        <w:rPr>
          <w:rFonts w:ascii="Arial Narrow" w:hAnsi="Arial Narrow" w:cs="Tahoma"/>
          <w:bCs/>
          <w:color w:val="000000"/>
          <w:sz w:val="28"/>
          <w:szCs w:val="28"/>
          <w:lang w:eastAsia="es-CO"/>
        </w:rPr>
        <w:t xml:space="preserve">la sentencia del </w:t>
      </w:r>
      <w:r w:rsidR="00F16916">
        <w:rPr>
          <w:rFonts w:ascii="Arial Narrow" w:hAnsi="Arial Narrow" w:cs="Tahoma"/>
          <w:bCs/>
          <w:color w:val="000000"/>
          <w:sz w:val="28"/>
          <w:szCs w:val="28"/>
          <w:lang w:eastAsia="es-CO"/>
        </w:rPr>
        <w:t>13</w:t>
      </w:r>
      <w:r w:rsidR="00E176BE">
        <w:rPr>
          <w:rFonts w:ascii="Arial Narrow" w:hAnsi="Arial Narrow" w:cs="Tahoma"/>
          <w:bCs/>
          <w:color w:val="000000"/>
          <w:sz w:val="28"/>
          <w:szCs w:val="28"/>
          <w:lang w:eastAsia="es-CO"/>
        </w:rPr>
        <w:t xml:space="preserve"> </w:t>
      </w:r>
      <w:r w:rsidR="008E6796">
        <w:rPr>
          <w:rFonts w:ascii="Arial Narrow" w:hAnsi="Arial Narrow" w:cs="Tahoma"/>
          <w:bCs/>
          <w:color w:val="000000"/>
          <w:sz w:val="28"/>
          <w:szCs w:val="28"/>
          <w:lang w:eastAsia="es-CO"/>
        </w:rPr>
        <w:t xml:space="preserve">de </w:t>
      </w:r>
      <w:r w:rsidR="00F16916">
        <w:rPr>
          <w:rFonts w:ascii="Arial Narrow" w:hAnsi="Arial Narrow" w:cs="Tahoma"/>
          <w:bCs/>
          <w:color w:val="000000"/>
          <w:sz w:val="28"/>
          <w:szCs w:val="28"/>
          <w:lang w:eastAsia="es-CO"/>
        </w:rPr>
        <w:t>marzo</w:t>
      </w:r>
      <w:r w:rsidR="008E6796">
        <w:rPr>
          <w:rFonts w:ascii="Arial Narrow" w:hAnsi="Arial Narrow" w:cs="Tahoma"/>
          <w:bCs/>
          <w:color w:val="000000"/>
          <w:sz w:val="28"/>
          <w:szCs w:val="28"/>
          <w:lang w:eastAsia="es-CO"/>
        </w:rPr>
        <w:t xml:space="preserve"> de 201</w:t>
      </w:r>
      <w:r w:rsidR="00F73907">
        <w:rPr>
          <w:rFonts w:ascii="Arial Narrow" w:hAnsi="Arial Narrow" w:cs="Tahoma"/>
          <w:bCs/>
          <w:color w:val="000000"/>
          <w:sz w:val="28"/>
          <w:szCs w:val="28"/>
          <w:lang w:eastAsia="es-CO"/>
        </w:rPr>
        <w:t>4</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F16916">
        <w:rPr>
          <w:rFonts w:ascii="Arial Narrow" w:hAnsi="Arial Narrow" w:cs="Tahoma"/>
          <w:bCs/>
          <w:color w:val="000000"/>
          <w:sz w:val="28"/>
          <w:szCs w:val="28"/>
          <w:lang w:eastAsia="es-CO"/>
        </w:rPr>
        <w:t>Promiscuo</w:t>
      </w:r>
      <w:r w:rsidR="00FF780D">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del Circuito </w:t>
      </w:r>
      <w:r w:rsidR="00E176BE">
        <w:rPr>
          <w:rFonts w:ascii="Arial Narrow" w:hAnsi="Arial Narrow" w:cs="Tahoma"/>
          <w:bCs/>
          <w:color w:val="000000"/>
          <w:sz w:val="28"/>
          <w:szCs w:val="28"/>
          <w:lang w:eastAsia="es-CO"/>
        </w:rPr>
        <w:t xml:space="preserve">de </w:t>
      </w:r>
      <w:r w:rsidR="00F16916">
        <w:rPr>
          <w:rFonts w:ascii="Arial Narrow" w:hAnsi="Arial Narrow" w:cs="Tahoma"/>
          <w:bCs/>
          <w:color w:val="000000"/>
          <w:sz w:val="28"/>
          <w:szCs w:val="28"/>
          <w:lang w:eastAsia="es-CO"/>
        </w:rPr>
        <w:t>La Virginia, Risaralda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F16916">
        <w:rPr>
          <w:rFonts w:ascii="Arial Narrow" w:hAnsi="Arial Narrow" w:cs="Arial"/>
          <w:b/>
          <w:i/>
          <w:sz w:val="28"/>
          <w:szCs w:val="28"/>
        </w:rPr>
        <w:t>Rosa Nelly Correa Toro</w:t>
      </w:r>
      <w:r w:rsidR="00E176BE">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F16916">
        <w:rPr>
          <w:rFonts w:ascii="Arial Narrow" w:hAnsi="Arial Narrow" w:cs="Arial"/>
          <w:b/>
          <w:i/>
          <w:sz w:val="28"/>
          <w:szCs w:val="28"/>
        </w:rPr>
        <w:t>Banco Cafetero en Liquidación</w:t>
      </w:r>
      <w:r w:rsidR="00FF780D">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31439C" w:rsidRDefault="00F1691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pide en la demanda que se declare la existencia del contrato de trabajo entre las partes enfrentadas, el cual perduró por veintitrés años y diez meses</w:t>
      </w:r>
      <w:r w:rsidR="0031439C">
        <w:rPr>
          <w:rFonts w:ascii="Arial Narrow" w:hAnsi="Arial Narrow" w:cs="Tahoma"/>
          <w:sz w:val="28"/>
          <w:szCs w:val="28"/>
        </w:rPr>
        <w:t xml:space="preserve"> y que, en consecuencia, se condene a la sociedad demandada a reconocer y pagar la pensión de jubilación a que tiene derecho, conforme a lo normado en artículo 11 de la convención colectiva de 1974.</w:t>
      </w:r>
    </w:p>
    <w:p w:rsidR="0031439C" w:rsidRDefault="0031439C" w:rsidP="00181D67">
      <w:pPr>
        <w:shd w:val="clear" w:color="auto" w:fill="FFFFFF"/>
        <w:spacing w:line="360" w:lineRule="auto"/>
        <w:ind w:firstLine="851"/>
        <w:jc w:val="both"/>
        <w:rPr>
          <w:rFonts w:ascii="Arial Narrow" w:hAnsi="Arial Narrow" w:cs="Tahoma"/>
          <w:sz w:val="28"/>
          <w:szCs w:val="28"/>
        </w:rPr>
      </w:pPr>
    </w:p>
    <w:p w:rsidR="00746C0D" w:rsidRDefault="0031439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indican como hechos que sustentan su pretensión, que laboró con la entidad demandada desde el 05 de octubre de 1971 y hasta el 25 de agosto de 1995</w:t>
      </w:r>
      <w:r w:rsidR="000729FB">
        <w:rPr>
          <w:rFonts w:ascii="Arial Narrow" w:hAnsi="Arial Narrow" w:cs="Tahoma"/>
          <w:sz w:val="28"/>
          <w:szCs w:val="28"/>
        </w:rPr>
        <w:t xml:space="preserve">, que estando fuera del servicio cumplió los 45 años de edad, </w:t>
      </w:r>
      <w:r w:rsidR="00746C0D">
        <w:rPr>
          <w:rFonts w:ascii="Arial Narrow" w:hAnsi="Arial Narrow" w:cs="Tahoma"/>
          <w:sz w:val="28"/>
          <w:szCs w:val="28"/>
        </w:rPr>
        <w:t xml:space="preserve">que cumplió esa edad el 25 de enero de 1999, que el 09 de septiembre de 2008 elevó petición a la entidad para que </w:t>
      </w:r>
      <w:r w:rsidR="00746C0D">
        <w:rPr>
          <w:rFonts w:ascii="Arial Narrow" w:hAnsi="Arial Narrow" w:cs="Tahoma"/>
          <w:sz w:val="28"/>
          <w:szCs w:val="28"/>
        </w:rPr>
        <w:lastRenderedPageBreak/>
        <w:t>se le reconociera la prestación pensional, que recibió una respuesta negativa del 17 de septiembre 2008.</w:t>
      </w:r>
    </w:p>
    <w:p w:rsidR="003D41D8" w:rsidRDefault="003D41D8" w:rsidP="00181D67">
      <w:pPr>
        <w:shd w:val="clear" w:color="auto" w:fill="FFFFFF"/>
        <w:spacing w:line="360" w:lineRule="auto"/>
        <w:ind w:firstLine="851"/>
        <w:jc w:val="both"/>
        <w:rPr>
          <w:rFonts w:ascii="Arial Narrow" w:hAnsi="Arial Narrow" w:cs="Tahoma"/>
          <w:sz w:val="28"/>
          <w:szCs w:val="28"/>
        </w:rPr>
      </w:pPr>
    </w:p>
    <w:p w:rsidR="001F5F5F" w:rsidRDefault="003D41D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w:t>
      </w:r>
      <w:r w:rsidR="00746C0D">
        <w:rPr>
          <w:rFonts w:ascii="Arial Narrow" w:hAnsi="Arial Narrow" w:cs="Tahoma"/>
          <w:sz w:val="28"/>
          <w:szCs w:val="28"/>
        </w:rPr>
        <w:t xml:space="preserve"> </w:t>
      </w:r>
      <w:r w:rsidR="008A40BE">
        <w:rPr>
          <w:rFonts w:ascii="Arial Narrow" w:hAnsi="Arial Narrow" w:cs="Tahoma"/>
          <w:sz w:val="28"/>
          <w:szCs w:val="28"/>
        </w:rPr>
        <w:t>l</w:t>
      </w:r>
      <w:r w:rsidR="00746C0D">
        <w:rPr>
          <w:rFonts w:ascii="Arial Narrow" w:hAnsi="Arial Narrow" w:cs="Tahoma"/>
          <w:sz w:val="28"/>
          <w:szCs w:val="28"/>
        </w:rPr>
        <w:t>a sociedad demandada</w:t>
      </w:r>
      <w:r w:rsidR="008A40BE">
        <w:rPr>
          <w:rFonts w:ascii="Arial Narrow" w:hAnsi="Arial Narrow" w:cs="Tahoma"/>
          <w:sz w:val="28"/>
          <w:szCs w:val="28"/>
        </w:rPr>
        <w:t xml:space="preserve">, </w:t>
      </w:r>
      <w:r w:rsidR="00746C0D">
        <w:rPr>
          <w:rFonts w:ascii="Arial Narrow" w:hAnsi="Arial Narrow" w:cs="Tahoma"/>
          <w:sz w:val="28"/>
          <w:szCs w:val="28"/>
        </w:rPr>
        <w:t>la que allegó respuesta por intermedio de procuradores judiciales, el cual se pronunció frente a los hechos</w:t>
      </w:r>
      <w:r w:rsidR="001F303B">
        <w:rPr>
          <w:rFonts w:ascii="Arial Narrow" w:hAnsi="Arial Narrow" w:cs="Tahoma"/>
          <w:sz w:val="28"/>
          <w:szCs w:val="28"/>
        </w:rPr>
        <w:t>, aceptando la vinculación laboral de la demandante y los extremos de la misma, así como la reclamación que elevó la señora Correa Toro</w:t>
      </w:r>
      <w:r w:rsidR="001F5F5F">
        <w:rPr>
          <w:rFonts w:ascii="Arial Narrow" w:hAnsi="Arial Narrow" w:cs="Tahoma"/>
          <w:sz w:val="28"/>
          <w:szCs w:val="28"/>
        </w:rPr>
        <w:t>. Frente a los restantes los niega o señala que no son hechos. Se opone a las pretensiones de la demanda y formula como excepciones de mérito las que denominó “Inexistencia del derecho reclamado por no reunir la actor los requisitos invocados” y “Prescripción general”.</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inespaciado"/>
      </w:pPr>
    </w:p>
    <w:p w:rsidR="00222750" w:rsidRDefault="001F5F5F" w:rsidP="00181D67">
      <w:pPr>
        <w:spacing w:line="360" w:lineRule="auto"/>
        <w:ind w:firstLine="900"/>
        <w:jc w:val="both"/>
        <w:rPr>
          <w:rFonts w:ascii="Arial Narrow" w:hAnsi="Arial Narrow" w:cs="Tahoma"/>
          <w:sz w:val="28"/>
          <w:szCs w:val="28"/>
        </w:rPr>
      </w:pPr>
      <w:r>
        <w:rPr>
          <w:rFonts w:ascii="Arial Narrow" w:hAnsi="Arial Narrow" w:cs="Tahoma"/>
          <w:sz w:val="28"/>
          <w:szCs w:val="28"/>
        </w:rPr>
        <w:t>La falladora de primera instancia concedió la pensión de jubilación, a partir del 25 de enero de 1999, al encontrar que la demandante prestó sus servicios a la entidad demandada por más de 20 años y cumplió la edad</w:t>
      </w:r>
      <w:r w:rsidR="00222750">
        <w:rPr>
          <w:rFonts w:ascii="Arial Narrow" w:hAnsi="Arial Narrow" w:cs="Tahoma"/>
          <w:sz w:val="28"/>
          <w:szCs w:val="28"/>
        </w:rPr>
        <w:t xml:space="preserve"> exigida por fuera de la vinculación laboral</w:t>
      </w:r>
      <w:r>
        <w:rPr>
          <w:rFonts w:ascii="Arial Narrow" w:hAnsi="Arial Narrow" w:cs="Tahoma"/>
          <w:sz w:val="28"/>
          <w:szCs w:val="28"/>
        </w:rPr>
        <w:t xml:space="preserve">. </w:t>
      </w:r>
      <w:r w:rsidR="003A7CEF">
        <w:rPr>
          <w:rFonts w:ascii="Arial Narrow" w:hAnsi="Arial Narrow" w:cs="Tahoma"/>
          <w:sz w:val="28"/>
          <w:szCs w:val="28"/>
        </w:rPr>
        <w:t xml:space="preserve">Encontró la juzgadora que la demandante es beneficiaria del régimen transicional </w:t>
      </w:r>
      <w:r w:rsidR="00222750">
        <w:rPr>
          <w:rFonts w:ascii="Arial Narrow" w:hAnsi="Arial Narrow" w:cs="Tahoma"/>
          <w:sz w:val="28"/>
          <w:szCs w:val="28"/>
        </w:rPr>
        <w:t xml:space="preserve">y que por tanto su pensión de jubilación puede regirse bien por la convención colectiva citada o por la Ley 33 de 1985, y así la impuso, indexando la mesada pensional hasta el año 2009, cuando cumplió la edad de 55 años.  Ordena que cuando la demandante cumpla las condiciones para acceder a la pensión de vejez, se compartirá la pensión, quedando a cargo de la sociedad demandada el reconocimiento y pago del mayor valor. </w:t>
      </w:r>
    </w:p>
    <w:p w:rsidR="00222750" w:rsidRDefault="00222750" w:rsidP="00181D67">
      <w:pPr>
        <w:spacing w:line="360" w:lineRule="auto"/>
        <w:ind w:firstLine="900"/>
        <w:jc w:val="both"/>
        <w:rPr>
          <w:rFonts w:ascii="Arial Narrow" w:hAnsi="Arial Narrow" w:cs="Tahoma"/>
          <w:sz w:val="28"/>
          <w:szCs w:val="28"/>
        </w:rPr>
      </w:pPr>
    </w:p>
    <w:p w:rsidR="00104246" w:rsidRPr="00104246" w:rsidRDefault="00104246" w:rsidP="00181D67">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104246" w:rsidRDefault="00104246" w:rsidP="00181D67">
      <w:pPr>
        <w:spacing w:line="360" w:lineRule="auto"/>
        <w:ind w:firstLine="900"/>
        <w:jc w:val="both"/>
        <w:rPr>
          <w:rFonts w:ascii="Arial Narrow" w:hAnsi="Arial Narrow" w:cs="Tahoma"/>
          <w:sz w:val="28"/>
          <w:szCs w:val="28"/>
        </w:rPr>
      </w:pPr>
    </w:p>
    <w:p w:rsidR="00B6251B" w:rsidRDefault="008A79ED" w:rsidP="00181D67">
      <w:pPr>
        <w:spacing w:line="360" w:lineRule="auto"/>
        <w:ind w:firstLine="900"/>
        <w:jc w:val="both"/>
        <w:rPr>
          <w:rFonts w:ascii="Arial Narrow" w:hAnsi="Arial Narrow" w:cs="Tahoma"/>
          <w:sz w:val="28"/>
          <w:szCs w:val="28"/>
        </w:rPr>
      </w:pPr>
      <w:r>
        <w:rPr>
          <w:rFonts w:ascii="Arial Narrow" w:hAnsi="Arial Narrow" w:cs="Tahoma"/>
          <w:sz w:val="28"/>
          <w:szCs w:val="28"/>
        </w:rPr>
        <w:t>El procurador judicial de la parte demandada apeló la sentencia sintetizada</w:t>
      </w:r>
      <w:r w:rsidR="00B6251B">
        <w:rPr>
          <w:rFonts w:ascii="Arial Narrow" w:hAnsi="Arial Narrow" w:cs="Tahoma"/>
          <w:sz w:val="28"/>
          <w:szCs w:val="28"/>
        </w:rPr>
        <w:t>, alegando que en la demanda se pide como fundamento de la prestación pensional solicitada la convención colectiva del año 1974, bajo la cual no se cumplen los presupuestos, pues debe existir mutuo acuerdo entre las partes. Indica que esa entidad no es la llamada a reconocer la prestación pensional, pues la misma fue asumida por el ISS o Colpensiones mediante los bonos tipo T.</w:t>
      </w:r>
    </w:p>
    <w:p w:rsidR="00A50FF7" w:rsidRDefault="00A50FF7" w:rsidP="00181D67">
      <w:pPr>
        <w:spacing w:line="360" w:lineRule="auto"/>
        <w:ind w:firstLine="900"/>
        <w:jc w:val="both"/>
        <w:rPr>
          <w:rFonts w:ascii="Arial Narrow" w:hAnsi="Arial Narrow" w:cs="Tahoma"/>
          <w:sz w:val="28"/>
          <w:szCs w:val="28"/>
        </w:rPr>
      </w:pPr>
    </w:p>
    <w:p w:rsidR="0076566F" w:rsidRPr="006B4716" w:rsidRDefault="00A50FF7"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lastRenderedPageBreak/>
        <w:t>III</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35755F" w:rsidRDefault="0035755F" w:rsidP="0076566F">
      <w:pPr>
        <w:pStyle w:val="Sinespaciado"/>
        <w:spacing w:line="360" w:lineRule="auto"/>
        <w:ind w:firstLine="708"/>
        <w:jc w:val="both"/>
        <w:rPr>
          <w:rFonts w:ascii="Arial Narrow" w:hAnsi="Arial Narrow"/>
          <w:sz w:val="28"/>
          <w:szCs w:val="28"/>
        </w:rPr>
      </w:pPr>
      <w:r>
        <w:rPr>
          <w:rFonts w:ascii="Arial Narrow" w:hAnsi="Arial Narrow"/>
          <w:sz w:val="28"/>
          <w:szCs w:val="28"/>
        </w:rPr>
        <w:t>Corrido el traslado que establece el artículo 40 de la ley 712</w:t>
      </w:r>
      <w:r w:rsidR="00916524">
        <w:rPr>
          <w:rFonts w:ascii="Arial Narrow" w:hAnsi="Arial Narrow"/>
          <w:sz w:val="28"/>
          <w:szCs w:val="28"/>
        </w:rPr>
        <w:t xml:space="preserve"> de 2001, </w:t>
      </w:r>
      <w:r w:rsidR="00A50FF7">
        <w:rPr>
          <w:rFonts w:ascii="Arial Narrow" w:hAnsi="Arial Narrow"/>
          <w:sz w:val="28"/>
          <w:szCs w:val="28"/>
        </w:rPr>
        <w:t>las partes guardaron silencio.</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A50FF7"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w:t>
      </w:r>
      <w:r w:rsidR="00CC6443"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A50FF7" w:rsidRDefault="003A483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recurso de apelaci</w:t>
      </w:r>
      <w:r w:rsidR="00973ED6">
        <w:rPr>
          <w:rFonts w:ascii="Arial Narrow" w:hAnsi="Arial Narrow" w:cs="Tahoma"/>
          <w:color w:val="000000"/>
          <w:sz w:val="28"/>
          <w:szCs w:val="28"/>
          <w:lang w:eastAsia="es-CO"/>
        </w:rPr>
        <w:t xml:space="preserve">ón propuesto, lleva a la Sala a plantearse </w:t>
      </w:r>
      <w:r w:rsidR="00FB19E1">
        <w:rPr>
          <w:rFonts w:ascii="Arial Narrow" w:hAnsi="Arial Narrow" w:cs="Tahoma"/>
          <w:color w:val="000000"/>
          <w:sz w:val="28"/>
          <w:szCs w:val="28"/>
          <w:lang w:eastAsia="es-CO"/>
        </w:rPr>
        <w:t>los</w:t>
      </w:r>
      <w:r w:rsidR="00973ED6">
        <w:rPr>
          <w:rFonts w:ascii="Arial Narrow" w:hAnsi="Arial Narrow" w:cs="Tahoma"/>
          <w:color w:val="000000"/>
          <w:sz w:val="28"/>
          <w:szCs w:val="28"/>
          <w:lang w:eastAsia="es-CO"/>
        </w:rPr>
        <w:t xml:space="preserve"> siguiente</w:t>
      </w:r>
      <w:r w:rsidR="00FB19E1">
        <w:rPr>
          <w:rFonts w:ascii="Arial Narrow" w:hAnsi="Arial Narrow" w:cs="Tahoma"/>
          <w:color w:val="000000"/>
          <w:sz w:val="28"/>
          <w:szCs w:val="28"/>
          <w:lang w:eastAsia="es-CO"/>
        </w:rPr>
        <w:t>s</w:t>
      </w:r>
      <w:r w:rsidR="00973ED6">
        <w:rPr>
          <w:rFonts w:ascii="Arial Narrow" w:hAnsi="Arial Narrow" w:cs="Tahoma"/>
          <w:color w:val="000000"/>
          <w:sz w:val="28"/>
          <w:szCs w:val="28"/>
          <w:lang w:eastAsia="es-CO"/>
        </w:rPr>
        <w:t xml:space="preserve"> interrogante</w:t>
      </w:r>
      <w:r w:rsidR="00FB19E1">
        <w:rPr>
          <w:rFonts w:ascii="Arial Narrow" w:hAnsi="Arial Narrow" w:cs="Tahoma"/>
          <w:color w:val="000000"/>
          <w:sz w:val="28"/>
          <w:szCs w:val="28"/>
          <w:lang w:eastAsia="es-CO"/>
        </w:rPr>
        <w:t>s</w:t>
      </w:r>
      <w:r w:rsidR="00A50FF7">
        <w:rPr>
          <w:rFonts w:ascii="Arial Narrow" w:hAnsi="Arial Narrow" w:cs="Tahoma"/>
          <w:color w:val="000000"/>
          <w:sz w:val="28"/>
          <w:szCs w:val="28"/>
          <w:lang w:eastAsia="es-CO"/>
        </w:rPr>
        <w:t>:</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A7FA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FB19E1">
        <w:rPr>
          <w:rFonts w:ascii="Arial Narrow" w:hAnsi="Arial Narrow" w:cs="Tahoma"/>
          <w:i/>
          <w:color w:val="000000"/>
          <w:sz w:val="28"/>
          <w:szCs w:val="28"/>
          <w:lang w:eastAsia="es-CO"/>
        </w:rPr>
        <w:t>Satisface la demandante los requisitos para acceder a la pensión de jubilación, conforme a la convención colectiva de trabajo</w:t>
      </w:r>
      <w:r w:rsidR="005A7FAE">
        <w:rPr>
          <w:rFonts w:ascii="Arial Narrow" w:hAnsi="Arial Narrow" w:cs="Tahoma"/>
          <w:i/>
          <w:color w:val="000000"/>
          <w:sz w:val="28"/>
          <w:szCs w:val="28"/>
          <w:lang w:eastAsia="es-CO"/>
        </w:rPr>
        <w:t>?</w:t>
      </w:r>
    </w:p>
    <w:p w:rsidR="00FB19E1" w:rsidRDefault="00FB19E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FB19E1" w:rsidRDefault="00FB19E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¿Es la entidad demandada la llamada a reconocer y pagar la pensión de jubilación, en caso de encontrarse satisfechos los presupuestos para ello?</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FB19E1" w:rsidRDefault="00FB19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regla general en los procedimientos judiciales, es que la decisión se ajuste a las pretensiones de la demanda y en sus fundamentos de derecho, es decir, que exista congruencia entre lo pedido, lo discutido y lo resuelto en la sentencia.</w:t>
      </w:r>
    </w:p>
    <w:p w:rsidR="00FB19E1" w:rsidRDefault="00FB19E1" w:rsidP="00181D67">
      <w:pPr>
        <w:pStyle w:val="Sinespaciado"/>
        <w:spacing w:line="360" w:lineRule="auto"/>
        <w:ind w:firstLine="708"/>
        <w:jc w:val="both"/>
        <w:rPr>
          <w:rFonts w:ascii="Arial Narrow" w:hAnsi="Arial Narrow"/>
          <w:sz w:val="28"/>
          <w:szCs w:val="28"/>
          <w:lang w:eastAsia="en-US"/>
        </w:rPr>
      </w:pPr>
    </w:p>
    <w:p w:rsidR="00120D0E" w:rsidRDefault="00FB19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embargo</w:t>
      </w:r>
      <w:r w:rsidR="00664A12">
        <w:rPr>
          <w:rFonts w:ascii="Arial Narrow" w:hAnsi="Arial Narrow"/>
          <w:sz w:val="28"/>
          <w:szCs w:val="28"/>
          <w:lang w:eastAsia="en-US"/>
        </w:rPr>
        <w:t>, el proceso laboral cuenta con una excepción a esa regla que se encuentra establecida en el art</w:t>
      </w:r>
      <w:r w:rsidR="002273C5">
        <w:rPr>
          <w:rFonts w:ascii="Arial Narrow" w:hAnsi="Arial Narrow"/>
          <w:sz w:val="28"/>
          <w:szCs w:val="28"/>
          <w:lang w:eastAsia="en-US"/>
        </w:rPr>
        <w:t xml:space="preserve">ículo 50 del CPTSS como las facultades ultra y extra </w:t>
      </w:r>
      <w:proofErr w:type="spellStart"/>
      <w:r w:rsidR="002273C5">
        <w:rPr>
          <w:rFonts w:ascii="Arial Narrow" w:hAnsi="Arial Narrow"/>
          <w:sz w:val="28"/>
          <w:szCs w:val="28"/>
          <w:lang w:eastAsia="en-US"/>
        </w:rPr>
        <w:t>petita</w:t>
      </w:r>
      <w:proofErr w:type="spellEnd"/>
      <w:r w:rsidR="002273C5">
        <w:rPr>
          <w:rFonts w:ascii="Arial Narrow" w:hAnsi="Arial Narrow"/>
          <w:sz w:val="28"/>
          <w:szCs w:val="28"/>
          <w:lang w:eastAsia="en-US"/>
        </w:rPr>
        <w:t>, en virtud de las cuales, el Juez de primera y única instancia, cuando encuentra probados los elementos que configuran un derecho por fuera de lo pedido lo puede declarar. En el caso puntual, se tiene que la demanda se encamina al reconocimiento de la pensión de jubilación convencional, contenida en el artículo 11 de la</w:t>
      </w:r>
      <w:r w:rsidR="00120D0E">
        <w:rPr>
          <w:rFonts w:ascii="Arial Narrow" w:hAnsi="Arial Narrow"/>
          <w:sz w:val="28"/>
          <w:szCs w:val="28"/>
          <w:lang w:eastAsia="en-US"/>
        </w:rPr>
        <w:t xml:space="preserve"> convención colectiva celebrada con la entidad en el año 1974, tal como se verifica en el libelo de demanda –</w:t>
      </w:r>
      <w:proofErr w:type="spellStart"/>
      <w:r w:rsidR="00120D0E">
        <w:rPr>
          <w:rFonts w:ascii="Arial Narrow" w:hAnsi="Arial Narrow"/>
          <w:sz w:val="28"/>
          <w:szCs w:val="28"/>
          <w:lang w:eastAsia="en-US"/>
        </w:rPr>
        <w:t>fls</w:t>
      </w:r>
      <w:proofErr w:type="spellEnd"/>
      <w:r w:rsidR="00120D0E">
        <w:rPr>
          <w:rFonts w:ascii="Arial Narrow" w:hAnsi="Arial Narrow"/>
          <w:sz w:val="28"/>
          <w:szCs w:val="28"/>
          <w:lang w:eastAsia="en-US"/>
        </w:rPr>
        <w:t>. 20 a 24-, en dicho acto gestor de este proceso, además, se cita como fundamento jurídico la Ley 33 de 1985.</w:t>
      </w:r>
    </w:p>
    <w:p w:rsidR="007D52B0" w:rsidRDefault="007D52B0" w:rsidP="00181D67">
      <w:pPr>
        <w:pStyle w:val="Sinespaciado"/>
        <w:spacing w:line="360" w:lineRule="auto"/>
        <w:ind w:firstLine="708"/>
        <w:jc w:val="both"/>
        <w:rPr>
          <w:rFonts w:ascii="Arial Narrow" w:hAnsi="Arial Narrow"/>
          <w:sz w:val="28"/>
          <w:szCs w:val="28"/>
          <w:lang w:eastAsia="en-US"/>
        </w:rPr>
      </w:pPr>
    </w:p>
    <w:p w:rsidR="00380A1B" w:rsidRDefault="00380A1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la sentencia apelada, se analiza tanto el derecho a la pensión de jubilación en los términos de la convención colectiva, como en los términos de la Ley memorada, concluyéndose que puede acceder a ambas prestaciones y así, aunque de forma poco clara, termina concediéndolo, es decir, otorga la pensión desde el 25 de enero de 1999, conforme a la convención colectiva y, posteriormente dice que también tiene derecho a la pensión de jubilación conforma a la Ley 33 de 1985, a partir del 25 de enero de 2009, de lo cual puede colegirse que la prestación convencional muta posteriormente a la legal.</w:t>
      </w:r>
    </w:p>
    <w:p w:rsidR="00380A1B" w:rsidRDefault="00380A1B" w:rsidP="00181D67">
      <w:pPr>
        <w:pStyle w:val="Sinespaciado"/>
        <w:spacing w:line="360" w:lineRule="auto"/>
        <w:ind w:firstLine="708"/>
        <w:jc w:val="both"/>
        <w:rPr>
          <w:rFonts w:ascii="Arial Narrow" w:hAnsi="Arial Narrow"/>
          <w:sz w:val="28"/>
          <w:szCs w:val="28"/>
          <w:lang w:eastAsia="en-US"/>
        </w:rPr>
      </w:pPr>
    </w:p>
    <w:p w:rsidR="003720F7" w:rsidRDefault="00380A1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Tal decisión, era perfectamente viable para la Jueza a-quo, pues en uso de las facultades ultra y extra </w:t>
      </w:r>
      <w:proofErr w:type="spellStart"/>
      <w:r>
        <w:rPr>
          <w:rFonts w:ascii="Arial Narrow" w:hAnsi="Arial Narrow"/>
          <w:sz w:val="28"/>
          <w:szCs w:val="28"/>
          <w:lang w:eastAsia="en-US"/>
        </w:rPr>
        <w:t>petita</w:t>
      </w:r>
      <w:proofErr w:type="spellEnd"/>
      <w:r>
        <w:rPr>
          <w:rFonts w:ascii="Arial Narrow" w:hAnsi="Arial Narrow"/>
          <w:sz w:val="28"/>
          <w:szCs w:val="28"/>
          <w:lang w:eastAsia="en-US"/>
        </w:rPr>
        <w:t xml:space="preserve"> </w:t>
      </w:r>
      <w:r w:rsidR="003720F7">
        <w:rPr>
          <w:rFonts w:ascii="Arial Narrow" w:hAnsi="Arial Narrow"/>
          <w:sz w:val="28"/>
          <w:szCs w:val="28"/>
          <w:lang w:eastAsia="en-US"/>
        </w:rPr>
        <w:t>podía decidir por fuera de lo pedido, pero además, porque el asunto fue planteado en la demanda, al mencionarse la aludida legislación como uno de sus fundamentos, lo que imponía a la sentenciadora valorar y analizar la demanda para colegir el real sentido de lo perseguido, siendo un alcance valido el dado.</w:t>
      </w:r>
    </w:p>
    <w:p w:rsidR="003720F7" w:rsidRDefault="003720F7" w:rsidP="00181D67">
      <w:pPr>
        <w:pStyle w:val="Sinespaciado"/>
        <w:spacing w:line="360" w:lineRule="auto"/>
        <w:ind w:firstLine="708"/>
        <w:jc w:val="both"/>
        <w:rPr>
          <w:rFonts w:ascii="Arial Narrow" w:hAnsi="Arial Narrow"/>
          <w:sz w:val="28"/>
          <w:szCs w:val="28"/>
          <w:lang w:eastAsia="en-US"/>
        </w:rPr>
      </w:pPr>
    </w:p>
    <w:p w:rsidR="003720F7" w:rsidRDefault="003720F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anterior, no es válido el argumento que deja entrever el apelante, en el sentido de que el tema de la pensión de jubilación legal no era susceptible de estudiarse en el caso, por cuanto la demanda se encaminó únicamente a la de origen convencional.</w:t>
      </w:r>
    </w:p>
    <w:p w:rsidR="003720F7" w:rsidRDefault="003720F7" w:rsidP="00181D67">
      <w:pPr>
        <w:pStyle w:val="Sinespaciado"/>
        <w:spacing w:line="360" w:lineRule="auto"/>
        <w:ind w:firstLine="708"/>
        <w:jc w:val="both"/>
        <w:rPr>
          <w:rFonts w:ascii="Arial Narrow" w:hAnsi="Arial Narrow"/>
          <w:sz w:val="28"/>
          <w:szCs w:val="28"/>
          <w:lang w:eastAsia="en-US"/>
        </w:rPr>
      </w:pPr>
    </w:p>
    <w:p w:rsidR="00851C1C" w:rsidRDefault="00547F1D" w:rsidP="00AA2E0E">
      <w:pPr>
        <w:pStyle w:val="Sinespaciado"/>
        <w:spacing w:line="360" w:lineRule="auto"/>
        <w:ind w:firstLine="708"/>
        <w:jc w:val="both"/>
        <w:rPr>
          <w:rFonts w:ascii="Arial Narrow" w:hAnsi="Arial Narrow" w:cs="Tahoma"/>
          <w:spacing w:val="-3"/>
          <w:sz w:val="30"/>
          <w:szCs w:val="30"/>
        </w:rPr>
      </w:pPr>
      <w:r>
        <w:rPr>
          <w:rFonts w:ascii="Arial Narrow" w:hAnsi="Arial Narrow"/>
          <w:sz w:val="28"/>
          <w:szCs w:val="28"/>
          <w:lang w:eastAsia="en-US"/>
        </w:rPr>
        <w:t>Adentrados en el análisis</w:t>
      </w:r>
      <w:r w:rsidR="003720F7">
        <w:rPr>
          <w:rFonts w:ascii="Arial Narrow" w:hAnsi="Arial Narrow"/>
          <w:sz w:val="28"/>
          <w:szCs w:val="28"/>
          <w:lang w:eastAsia="en-US"/>
        </w:rPr>
        <w:t xml:space="preserve"> </w:t>
      </w:r>
      <w:r>
        <w:rPr>
          <w:rFonts w:ascii="Arial Narrow" w:hAnsi="Arial Narrow"/>
          <w:sz w:val="28"/>
          <w:szCs w:val="28"/>
          <w:lang w:eastAsia="en-US"/>
        </w:rPr>
        <w:t>d</w:t>
      </w:r>
      <w:r w:rsidR="003720F7">
        <w:rPr>
          <w:rFonts w:ascii="Arial Narrow" w:hAnsi="Arial Narrow"/>
          <w:sz w:val="28"/>
          <w:szCs w:val="28"/>
          <w:lang w:eastAsia="en-US"/>
        </w:rPr>
        <w:t>el fondo del asunto,</w:t>
      </w:r>
      <w:r w:rsidR="00FE2BB0">
        <w:rPr>
          <w:rFonts w:ascii="Arial Narrow" w:hAnsi="Arial Narrow"/>
          <w:sz w:val="28"/>
          <w:szCs w:val="28"/>
          <w:lang w:eastAsia="en-US"/>
        </w:rPr>
        <w:t xml:space="preserve"> es </w:t>
      </w:r>
      <w:r w:rsidR="008751E8">
        <w:rPr>
          <w:rFonts w:ascii="Arial Narrow" w:hAnsi="Arial Narrow"/>
          <w:sz w:val="28"/>
          <w:szCs w:val="28"/>
          <w:lang w:eastAsia="en-US"/>
        </w:rPr>
        <w:t>menester</w:t>
      </w:r>
      <w:r w:rsidR="00FE2BB0">
        <w:rPr>
          <w:rFonts w:ascii="Arial Narrow" w:hAnsi="Arial Narrow"/>
          <w:sz w:val="28"/>
          <w:szCs w:val="28"/>
          <w:lang w:eastAsia="en-US"/>
        </w:rPr>
        <w:t xml:space="preserve"> precisar que cuando se alega un beneficio convencional, </w:t>
      </w:r>
      <w:r w:rsidR="00AA2E0E">
        <w:rPr>
          <w:rFonts w:ascii="Arial Narrow" w:hAnsi="Arial Narrow"/>
          <w:sz w:val="28"/>
          <w:szCs w:val="28"/>
          <w:lang w:eastAsia="en-US"/>
        </w:rPr>
        <w:t xml:space="preserve">y </w:t>
      </w:r>
      <w:r w:rsidR="00851C1C">
        <w:rPr>
          <w:rFonts w:ascii="Arial Narrow" w:hAnsi="Arial Narrow" w:cs="Tahoma"/>
          <w:spacing w:val="-3"/>
          <w:sz w:val="30"/>
          <w:szCs w:val="30"/>
        </w:rPr>
        <w:t>sin desconocimiento de las previsiones del artículo 469 de la obra sustantiva laboral, ha sido reiterado el criterio jurisprudencial, en torno a que si la parte pasiva no controvierte el cuerpo normativo ni la disposición de tipo convencional</w:t>
      </w:r>
      <w:r w:rsidR="00AA2E0E">
        <w:rPr>
          <w:rFonts w:ascii="Arial Narrow" w:hAnsi="Arial Narrow" w:cs="Tahoma"/>
          <w:spacing w:val="-3"/>
          <w:sz w:val="30"/>
          <w:szCs w:val="30"/>
        </w:rPr>
        <w:t xml:space="preserve"> en la que enarbola sus aspiraciones</w:t>
      </w:r>
      <w:r w:rsidR="006E6983">
        <w:rPr>
          <w:rFonts w:ascii="Arial Narrow" w:hAnsi="Arial Narrow" w:cs="Tahoma"/>
          <w:spacing w:val="-3"/>
          <w:sz w:val="30"/>
          <w:szCs w:val="30"/>
        </w:rPr>
        <w:t xml:space="preserve"> su</w:t>
      </w:r>
      <w:r w:rsidR="00851C1C">
        <w:rPr>
          <w:rFonts w:ascii="Arial Narrow" w:hAnsi="Arial Narrow" w:cs="Tahoma"/>
          <w:spacing w:val="-3"/>
          <w:sz w:val="30"/>
          <w:szCs w:val="30"/>
        </w:rPr>
        <w:t xml:space="preserve"> contradictora, estos quedan por fuera de toda cuestión litigiosa</w:t>
      </w:r>
      <w:r w:rsidR="005B23A2">
        <w:rPr>
          <w:rFonts w:ascii="Arial Narrow" w:hAnsi="Arial Narrow" w:cs="Tahoma"/>
          <w:spacing w:val="-3"/>
          <w:sz w:val="30"/>
          <w:szCs w:val="30"/>
        </w:rPr>
        <w:t>, en tanto</w:t>
      </w:r>
      <w:r w:rsidR="00CF201E">
        <w:rPr>
          <w:rFonts w:ascii="Arial Narrow" w:hAnsi="Arial Narrow" w:cs="Tahoma"/>
          <w:spacing w:val="-3"/>
          <w:sz w:val="30"/>
          <w:szCs w:val="30"/>
        </w:rPr>
        <w:t>, se itera</w:t>
      </w:r>
      <w:r w:rsidR="005B23A2">
        <w:rPr>
          <w:rFonts w:ascii="Arial Narrow" w:hAnsi="Arial Narrow" w:cs="Tahoma"/>
          <w:spacing w:val="-3"/>
          <w:sz w:val="30"/>
          <w:szCs w:val="30"/>
        </w:rPr>
        <w:t xml:space="preserve"> sin desconocer tanto el estatuto como el contenido de su clausulado</w:t>
      </w:r>
      <w:r w:rsidR="00CF201E">
        <w:rPr>
          <w:rFonts w:ascii="Arial Narrow" w:hAnsi="Arial Narrow" w:cs="Tahoma"/>
          <w:spacing w:val="-3"/>
          <w:sz w:val="30"/>
          <w:szCs w:val="30"/>
        </w:rPr>
        <w:t xml:space="preserve"> extralegal</w:t>
      </w:r>
      <w:r w:rsidR="00F75193">
        <w:rPr>
          <w:rFonts w:ascii="Arial Narrow" w:hAnsi="Arial Narrow" w:cs="Tahoma"/>
          <w:spacing w:val="-3"/>
          <w:sz w:val="30"/>
          <w:szCs w:val="30"/>
        </w:rPr>
        <w:t>, lo que</w:t>
      </w:r>
      <w:r w:rsidR="00296907">
        <w:rPr>
          <w:rFonts w:ascii="Arial Narrow" w:hAnsi="Arial Narrow" w:cs="Tahoma"/>
          <w:spacing w:val="-3"/>
          <w:sz w:val="30"/>
          <w:szCs w:val="30"/>
        </w:rPr>
        <w:t xml:space="preserve"> hace es apartarse del</w:t>
      </w:r>
      <w:r w:rsidR="00F75193">
        <w:rPr>
          <w:rFonts w:ascii="Arial Narrow" w:hAnsi="Arial Narrow" w:cs="Tahoma"/>
          <w:spacing w:val="-3"/>
          <w:sz w:val="30"/>
          <w:szCs w:val="30"/>
        </w:rPr>
        <w:t xml:space="preserve"> sentido</w:t>
      </w:r>
      <w:r w:rsidR="00121B36">
        <w:rPr>
          <w:rFonts w:ascii="Arial Narrow" w:hAnsi="Arial Narrow" w:cs="Tahoma"/>
          <w:spacing w:val="-3"/>
          <w:sz w:val="30"/>
          <w:szCs w:val="30"/>
        </w:rPr>
        <w:t xml:space="preserve"> o apreciación</w:t>
      </w:r>
      <w:r w:rsidR="00B01BF5">
        <w:rPr>
          <w:rFonts w:ascii="Arial Narrow" w:hAnsi="Arial Narrow" w:cs="Tahoma"/>
          <w:spacing w:val="-3"/>
          <w:sz w:val="30"/>
          <w:szCs w:val="30"/>
        </w:rPr>
        <w:t xml:space="preserve"> signada por su contraparte</w:t>
      </w:r>
      <w:r w:rsidR="00DC2073">
        <w:rPr>
          <w:rFonts w:ascii="Arial Narrow" w:hAnsi="Arial Narrow" w:cs="Tahoma"/>
          <w:spacing w:val="-3"/>
          <w:sz w:val="30"/>
          <w:szCs w:val="30"/>
        </w:rPr>
        <w:t>,</w:t>
      </w:r>
      <w:r w:rsidR="00B72C0D">
        <w:rPr>
          <w:rFonts w:ascii="Arial Narrow" w:hAnsi="Arial Narrow" w:cs="Tahoma"/>
          <w:spacing w:val="-3"/>
          <w:sz w:val="30"/>
          <w:szCs w:val="30"/>
        </w:rPr>
        <w:t xml:space="preserve"> </w:t>
      </w:r>
      <w:r w:rsidR="00296907">
        <w:rPr>
          <w:rFonts w:ascii="Arial Narrow" w:hAnsi="Arial Narrow" w:cs="Tahoma"/>
          <w:spacing w:val="-3"/>
          <w:sz w:val="30"/>
          <w:szCs w:val="30"/>
        </w:rPr>
        <w:t>oponiendo en cambio,</w:t>
      </w:r>
      <w:r w:rsidR="00DC2073">
        <w:rPr>
          <w:rFonts w:ascii="Arial Narrow" w:hAnsi="Arial Narrow" w:cs="Tahoma"/>
          <w:spacing w:val="-3"/>
          <w:sz w:val="30"/>
          <w:szCs w:val="30"/>
        </w:rPr>
        <w:t xml:space="preserve"> que en ese clausulado no se halla inmersa </w:t>
      </w:r>
      <w:r w:rsidR="000B020D">
        <w:rPr>
          <w:rFonts w:ascii="Arial Narrow" w:hAnsi="Arial Narrow" w:cs="Tahoma"/>
          <w:spacing w:val="-3"/>
          <w:sz w:val="30"/>
          <w:szCs w:val="30"/>
        </w:rPr>
        <w:t>la situación fáctica propuesta por</w:t>
      </w:r>
      <w:r w:rsidR="00B72C0D">
        <w:rPr>
          <w:rFonts w:ascii="Arial Narrow" w:hAnsi="Arial Narrow" w:cs="Tahoma"/>
          <w:spacing w:val="-3"/>
          <w:sz w:val="30"/>
          <w:szCs w:val="30"/>
        </w:rPr>
        <w:t xml:space="preserve"> el beneficiario</w:t>
      </w:r>
      <w:r w:rsidR="00976B06">
        <w:rPr>
          <w:rFonts w:ascii="Arial Narrow" w:hAnsi="Arial Narrow" w:cs="Tahoma"/>
          <w:spacing w:val="-3"/>
          <w:sz w:val="30"/>
          <w:szCs w:val="30"/>
        </w:rPr>
        <w:t xml:space="preserve"> del compendio</w:t>
      </w:r>
      <w:r w:rsidR="00CB4632">
        <w:rPr>
          <w:rFonts w:ascii="Arial Narrow" w:hAnsi="Arial Narrow" w:cs="Tahoma"/>
          <w:spacing w:val="-3"/>
          <w:sz w:val="30"/>
          <w:szCs w:val="30"/>
        </w:rPr>
        <w:t xml:space="preserve"> convencional</w:t>
      </w:r>
      <w:r w:rsidR="00976B06">
        <w:rPr>
          <w:rFonts w:ascii="Arial Narrow" w:hAnsi="Arial Narrow" w:cs="Tahoma"/>
          <w:spacing w:val="-3"/>
          <w:sz w:val="30"/>
          <w:szCs w:val="30"/>
        </w:rPr>
        <w:t>.</w:t>
      </w:r>
    </w:p>
    <w:p w:rsidR="00851C1C" w:rsidRDefault="00851C1C" w:rsidP="00851C1C">
      <w:pPr>
        <w:tabs>
          <w:tab w:val="left" w:pos="0"/>
          <w:tab w:val="left" w:pos="8647"/>
        </w:tabs>
        <w:suppressAutoHyphens/>
        <w:spacing w:line="360" w:lineRule="auto"/>
        <w:jc w:val="both"/>
        <w:rPr>
          <w:rFonts w:ascii="Arial Narrow" w:hAnsi="Arial Narrow" w:cs="Tahoma"/>
          <w:spacing w:val="-3"/>
          <w:sz w:val="30"/>
          <w:szCs w:val="30"/>
        </w:rPr>
      </w:pPr>
    </w:p>
    <w:p w:rsidR="00851C1C" w:rsidRDefault="00851C1C" w:rsidP="00851C1C">
      <w:pPr>
        <w:tabs>
          <w:tab w:val="left" w:pos="0"/>
          <w:tab w:val="left" w:pos="8647"/>
        </w:tabs>
        <w:suppressAutoHyphens/>
        <w:spacing w:line="360" w:lineRule="auto"/>
        <w:jc w:val="both"/>
        <w:rPr>
          <w:rFonts w:ascii="Arial Narrow" w:hAnsi="Arial Narrow" w:cs="Tahoma"/>
          <w:spacing w:val="-3"/>
          <w:sz w:val="30"/>
          <w:szCs w:val="30"/>
        </w:rPr>
      </w:pPr>
      <w:r>
        <w:rPr>
          <w:rFonts w:ascii="Arial Narrow" w:hAnsi="Arial Narrow" w:cs="Tahoma"/>
          <w:spacing w:val="-3"/>
          <w:sz w:val="30"/>
          <w:szCs w:val="30"/>
        </w:rPr>
        <w:lastRenderedPageBreak/>
        <w:t xml:space="preserve">             Así lo prohijó el órgano de cierre de la especialidad laboral, entre otras, en sentencia de 22 de agosto de 2012, radicación 37572, cuando expresó:</w:t>
      </w:r>
    </w:p>
    <w:p w:rsidR="00851C1C" w:rsidRDefault="00851C1C" w:rsidP="00851C1C">
      <w:pPr>
        <w:tabs>
          <w:tab w:val="left" w:pos="0"/>
          <w:tab w:val="left" w:pos="8647"/>
        </w:tabs>
        <w:suppressAutoHyphens/>
        <w:spacing w:line="360" w:lineRule="auto"/>
        <w:jc w:val="both"/>
        <w:rPr>
          <w:rFonts w:ascii="Arial Narrow" w:hAnsi="Arial Narrow" w:cs="Tahoma"/>
          <w:spacing w:val="-3"/>
          <w:sz w:val="30"/>
          <w:szCs w:val="30"/>
        </w:rPr>
      </w:pPr>
    </w:p>
    <w:p w:rsidR="00851C1C" w:rsidRDefault="00851C1C" w:rsidP="00851C1C">
      <w:pPr>
        <w:tabs>
          <w:tab w:val="left" w:pos="0"/>
        </w:tabs>
        <w:suppressAutoHyphens/>
        <w:jc w:val="both"/>
        <w:rPr>
          <w:rFonts w:ascii="Arial Narrow" w:hAnsi="Arial Narrow" w:cs="Tahoma"/>
          <w:spacing w:val="-3"/>
          <w:sz w:val="30"/>
          <w:szCs w:val="30"/>
        </w:rPr>
      </w:pPr>
      <w:r>
        <w:rPr>
          <w:rFonts w:ascii="Arial Narrow" w:hAnsi="Arial Narrow" w:cs="Tahoma"/>
          <w:i/>
          <w:spacing w:val="-3"/>
          <w:sz w:val="26"/>
          <w:szCs w:val="26"/>
        </w:rPr>
        <w:tab/>
      </w:r>
      <w:r w:rsidRPr="00593FB8">
        <w:rPr>
          <w:rFonts w:ascii="Arial Narrow" w:hAnsi="Arial Narrow" w:cs="Tahoma"/>
          <w:i/>
          <w:spacing w:val="-3"/>
          <w:sz w:val="26"/>
          <w:szCs w:val="26"/>
        </w:rPr>
        <w:t>“Así se dice porque para concluir y afirmar la existenc</w:t>
      </w:r>
      <w:r>
        <w:rPr>
          <w:rFonts w:ascii="Arial Narrow" w:hAnsi="Arial Narrow" w:cs="Tahoma"/>
          <w:i/>
          <w:spacing w:val="-3"/>
          <w:sz w:val="26"/>
          <w:szCs w:val="26"/>
        </w:rPr>
        <w:t xml:space="preserve">ia de la cláusula convencional </w:t>
      </w:r>
      <w:r w:rsidRPr="00593FB8">
        <w:rPr>
          <w:rFonts w:ascii="Arial Narrow" w:hAnsi="Arial Narrow" w:cs="Tahoma"/>
          <w:i/>
          <w:spacing w:val="-3"/>
          <w:sz w:val="26"/>
          <w:szCs w:val="26"/>
        </w:rPr>
        <w:t xml:space="preserve">que </w:t>
      </w:r>
      <w:r>
        <w:rPr>
          <w:rFonts w:ascii="Arial Narrow" w:hAnsi="Arial Narrow" w:cs="Tahoma"/>
          <w:i/>
          <w:spacing w:val="-3"/>
          <w:sz w:val="26"/>
          <w:szCs w:val="26"/>
        </w:rPr>
        <w:tab/>
      </w:r>
      <w:r w:rsidRPr="00593FB8">
        <w:rPr>
          <w:rFonts w:ascii="Arial Narrow" w:hAnsi="Arial Narrow" w:cs="Tahoma"/>
          <w:i/>
          <w:spacing w:val="-3"/>
          <w:sz w:val="26"/>
          <w:szCs w:val="26"/>
        </w:rPr>
        <w:t xml:space="preserve">consagra el reintegro, el Tribunal manifestó que ninguna de las partes desconoció ese </w:t>
      </w:r>
      <w:r>
        <w:rPr>
          <w:rFonts w:ascii="Arial Narrow" w:hAnsi="Arial Narrow" w:cs="Tahoma"/>
          <w:i/>
          <w:spacing w:val="-3"/>
          <w:sz w:val="26"/>
          <w:szCs w:val="26"/>
        </w:rPr>
        <w:tab/>
      </w:r>
      <w:r w:rsidRPr="00593FB8">
        <w:rPr>
          <w:rFonts w:ascii="Arial Narrow" w:hAnsi="Arial Narrow" w:cs="Tahoma"/>
          <w:i/>
          <w:spacing w:val="-3"/>
          <w:sz w:val="26"/>
          <w:szCs w:val="26"/>
        </w:rPr>
        <w:t xml:space="preserve">aspecto durante el trámite procesal, por lo cual asumió que el mismo quedó por fuera de </w:t>
      </w:r>
      <w:r>
        <w:rPr>
          <w:rFonts w:ascii="Arial Narrow" w:hAnsi="Arial Narrow" w:cs="Tahoma"/>
          <w:i/>
          <w:spacing w:val="-3"/>
          <w:sz w:val="26"/>
          <w:szCs w:val="26"/>
        </w:rPr>
        <w:tab/>
      </w:r>
      <w:r w:rsidRPr="00593FB8">
        <w:rPr>
          <w:rFonts w:ascii="Arial Narrow" w:hAnsi="Arial Narrow" w:cs="Tahoma"/>
          <w:i/>
          <w:spacing w:val="-3"/>
          <w:sz w:val="26"/>
          <w:szCs w:val="26"/>
        </w:rPr>
        <w:t>la cuestión litigiosa</w:t>
      </w:r>
      <w:proofErr w:type="gramStart"/>
      <w:r w:rsidRPr="00593FB8">
        <w:rPr>
          <w:rFonts w:ascii="Arial Narrow" w:hAnsi="Arial Narrow" w:cs="Tahoma"/>
          <w:i/>
          <w:spacing w:val="-3"/>
          <w:sz w:val="26"/>
          <w:szCs w:val="26"/>
        </w:rPr>
        <w:t>….</w:t>
      </w:r>
      <w:proofErr w:type="gramEnd"/>
      <w:r w:rsidRPr="00593FB8">
        <w:rPr>
          <w:i/>
          <w:sz w:val="26"/>
          <w:szCs w:val="26"/>
        </w:rPr>
        <w:t xml:space="preserve"> </w:t>
      </w:r>
      <w:r w:rsidRPr="00593FB8">
        <w:rPr>
          <w:rFonts w:ascii="Arial Narrow" w:hAnsi="Arial Narrow" w:cs="Tahoma"/>
          <w:i/>
          <w:spacing w:val="-3"/>
          <w:sz w:val="26"/>
          <w:szCs w:val="26"/>
        </w:rPr>
        <w:t xml:space="preserve">es decir partió de la premisa de que estos establecen que cuando </w:t>
      </w:r>
      <w:r>
        <w:rPr>
          <w:rFonts w:ascii="Arial Narrow" w:hAnsi="Arial Narrow" w:cs="Tahoma"/>
          <w:i/>
          <w:spacing w:val="-3"/>
          <w:sz w:val="26"/>
          <w:szCs w:val="26"/>
        </w:rPr>
        <w:tab/>
      </w:r>
      <w:r w:rsidRPr="00593FB8">
        <w:rPr>
          <w:rFonts w:ascii="Arial Narrow" w:hAnsi="Arial Narrow" w:cs="Tahoma"/>
          <w:i/>
          <w:spacing w:val="-3"/>
          <w:sz w:val="26"/>
          <w:szCs w:val="26"/>
        </w:rPr>
        <w:t xml:space="preserve">no se discute o niega la afirmación de existir una cláusula convencional con </w:t>
      </w:r>
      <w:r>
        <w:rPr>
          <w:rFonts w:ascii="Arial Narrow" w:hAnsi="Arial Narrow" w:cs="Tahoma"/>
          <w:i/>
          <w:spacing w:val="-3"/>
          <w:sz w:val="26"/>
          <w:szCs w:val="26"/>
        </w:rPr>
        <w:tab/>
      </w:r>
      <w:r w:rsidRPr="00593FB8">
        <w:rPr>
          <w:rFonts w:ascii="Arial Narrow" w:hAnsi="Arial Narrow" w:cs="Tahoma"/>
          <w:i/>
          <w:spacing w:val="-3"/>
          <w:sz w:val="26"/>
          <w:szCs w:val="26"/>
        </w:rPr>
        <w:t>determinado contenido, debe seguirse que se acepta…</w:t>
      </w:r>
    </w:p>
    <w:p w:rsidR="00851C1C" w:rsidRDefault="00851C1C" w:rsidP="00851C1C">
      <w:pPr>
        <w:tabs>
          <w:tab w:val="left" w:pos="0"/>
        </w:tabs>
        <w:suppressAutoHyphens/>
        <w:jc w:val="both"/>
        <w:rPr>
          <w:rFonts w:ascii="Arial Narrow" w:hAnsi="Arial Narrow" w:cs="Tahoma"/>
          <w:spacing w:val="-3"/>
          <w:sz w:val="30"/>
          <w:szCs w:val="30"/>
        </w:rPr>
      </w:pPr>
    </w:p>
    <w:p w:rsidR="00851C1C" w:rsidRDefault="00851C1C" w:rsidP="00851C1C">
      <w:pPr>
        <w:tabs>
          <w:tab w:val="left" w:pos="0"/>
        </w:tabs>
        <w:suppressAutoHyphens/>
        <w:jc w:val="both"/>
        <w:rPr>
          <w:rFonts w:ascii="Arial Narrow" w:hAnsi="Arial Narrow" w:cs="Tahoma"/>
          <w:spacing w:val="-3"/>
          <w:sz w:val="30"/>
          <w:szCs w:val="30"/>
        </w:rPr>
      </w:pPr>
      <w:r>
        <w:rPr>
          <w:rFonts w:ascii="Arial Narrow" w:hAnsi="Arial Narrow" w:cs="Tahoma"/>
          <w:spacing w:val="-3"/>
          <w:sz w:val="30"/>
          <w:szCs w:val="30"/>
        </w:rPr>
        <w:tab/>
      </w:r>
      <w:r w:rsidRPr="00593FB8">
        <w:rPr>
          <w:rFonts w:ascii="Arial Narrow" w:hAnsi="Arial Narrow" w:cs="Estrangelo Edessa"/>
          <w:i/>
          <w:color w:val="000000"/>
          <w:sz w:val="26"/>
          <w:szCs w:val="26"/>
        </w:rPr>
        <w:t xml:space="preserve">Así las cosas, del examen de las pruebas mencionadas </w:t>
      </w:r>
      <w:proofErr w:type="gramStart"/>
      <w:r w:rsidRPr="00593FB8">
        <w:rPr>
          <w:rFonts w:ascii="Arial Narrow" w:hAnsi="Arial Narrow" w:cs="Estrangelo Edessa"/>
          <w:i/>
          <w:color w:val="000000"/>
          <w:sz w:val="26"/>
          <w:szCs w:val="26"/>
        </w:rPr>
        <w:t>surge</w:t>
      </w:r>
      <w:proofErr w:type="gramEnd"/>
      <w:r w:rsidRPr="00593FB8">
        <w:rPr>
          <w:rFonts w:ascii="Arial Narrow" w:hAnsi="Arial Narrow" w:cs="Estrangelo Edessa"/>
          <w:i/>
          <w:color w:val="000000"/>
          <w:sz w:val="26"/>
          <w:szCs w:val="26"/>
        </w:rPr>
        <w:t xml:space="preserve"> que en realidad la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 xml:space="preserve">demandada al contestar el hecho vigésimo primero de la demanda en ningún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 xml:space="preserve">momento negó la existencia de la cláusula convencional de reintegro, ni puso en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 xml:space="preserve">duda su contenido… Desde esa perspectiva pues el Tribunal no incurrió en su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 xml:space="preserve">apreciación equivocada, en tanto no aparece que la empresa se opusiera o refutara,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 xml:space="preserve">de manera enfática y explícita, la existencia la cláusula convencional en mención. La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 xml:space="preserve">extrañada oposición de la demandada tampoco aflora de la sustentación de la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excepción antes referida…</w:t>
      </w:r>
      <w:r w:rsidRPr="00593FB8">
        <w:rPr>
          <w:rFonts w:ascii="Arial Narrow" w:hAnsi="Arial Narrow"/>
          <w:i/>
          <w:sz w:val="26"/>
          <w:szCs w:val="26"/>
        </w:rPr>
        <w:t xml:space="preserve"> </w:t>
      </w:r>
      <w:r w:rsidRPr="00593FB8">
        <w:rPr>
          <w:rFonts w:ascii="Arial Narrow" w:hAnsi="Arial Narrow" w:cs="Estrangelo Edessa"/>
          <w:i/>
          <w:color w:val="000000"/>
          <w:sz w:val="26"/>
          <w:szCs w:val="26"/>
        </w:rPr>
        <w:t xml:space="preserve">bien puede desprenderse que en el fondo acepta tanto la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 xml:space="preserve">existencia de la cláusula como su contenido, solo que se aparta de la interpretación </w:t>
      </w:r>
      <w:r>
        <w:rPr>
          <w:rFonts w:ascii="Arial Narrow" w:hAnsi="Arial Narrow" w:cs="Estrangelo Edessa"/>
          <w:i/>
          <w:color w:val="000000"/>
          <w:sz w:val="26"/>
          <w:szCs w:val="26"/>
        </w:rPr>
        <w:tab/>
      </w:r>
      <w:r w:rsidRPr="00593FB8">
        <w:rPr>
          <w:rFonts w:ascii="Arial Narrow" w:hAnsi="Arial Narrow" w:cs="Estrangelo Edessa"/>
          <w:i/>
          <w:color w:val="000000"/>
          <w:sz w:val="26"/>
          <w:szCs w:val="26"/>
        </w:rPr>
        <w:t>que de la misma hace el demandante.</w:t>
      </w:r>
    </w:p>
    <w:p w:rsidR="00851C1C" w:rsidRDefault="00851C1C" w:rsidP="00851C1C">
      <w:pPr>
        <w:tabs>
          <w:tab w:val="left" w:pos="0"/>
        </w:tabs>
        <w:suppressAutoHyphens/>
        <w:jc w:val="both"/>
        <w:rPr>
          <w:rFonts w:ascii="Arial Narrow" w:hAnsi="Arial Narrow" w:cs="Tahoma"/>
          <w:spacing w:val="-3"/>
          <w:sz w:val="30"/>
          <w:szCs w:val="30"/>
        </w:rPr>
      </w:pPr>
    </w:p>
    <w:p w:rsidR="00851C1C" w:rsidRPr="00593FB8" w:rsidRDefault="00851C1C" w:rsidP="00851C1C">
      <w:pPr>
        <w:tabs>
          <w:tab w:val="left" w:pos="0"/>
        </w:tabs>
        <w:suppressAutoHyphens/>
        <w:jc w:val="both"/>
        <w:rPr>
          <w:rFonts w:ascii="Arial Narrow" w:hAnsi="Arial Narrow" w:cs="Tahoma"/>
          <w:spacing w:val="-3"/>
          <w:sz w:val="30"/>
          <w:szCs w:val="30"/>
        </w:rPr>
      </w:pPr>
      <w:r>
        <w:rPr>
          <w:rFonts w:ascii="Arial Narrow" w:hAnsi="Arial Narrow" w:cs="Tahoma"/>
          <w:spacing w:val="-3"/>
          <w:sz w:val="30"/>
          <w:szCs w:val="30"/>
        </w:rPr>
        <w:tab/>
      </w:r>
      <w:r w:rsidRPr="00593FB8">
        <w:rPr>
          <w:rFonts w:ascii="Arial Narrow" w:hAnsi="Arial Narrow" w:cs="Tahoma"/>
          <w:i/>
          <w:spacing w:val="-3"/>
          <w:sz w:val="26"/>
          <w:szCs w:val="26"/>
        </w:rPr>
        <w:t xml:space="preserve">“Cabe anotar que esta Sala de la Corte ha sostenido en varias ocasiones, entre otros en </w:t>
      </w:r>
      <w:r>
        <w:rPr>
          <w:rFonts w:ascii="Arial Narrow" w:hAnsi="Arial Narrow" w:cs="Tahoma"/>
          <w:i/>
          <w:spacing w:val="-3"/>
          <w:sz w:val="26"/>
          <w:szCs w:val="26"/>
        </w:rPr>
        <w:tab/>
      </w:r>
      <w:r w:rsidRPr="00593FB8">
        <w:rPr>
          <w:rFonts w:ascii="Arial Narrow" w:hAnsi="Arial Narrow" w:cs="Tahoma"/>
          <w:i/>
          <w:spacing w:val="-3"/>
          <w:sz w:val="26"/>
          <w:szCs w:val="26"/>
        </w:rPr>
        <w:t xml:space="preserve">la </w:t>
      </w:r>
      <w:proofErr w:type="gramStart"/>
      <w:r w:rsidRPr="00593FB8">
        <w:rPr>
          <w:rFonts w:ascii="Arial Narrow" w:hAnsi="Arial Narrow" w:cs="Tahoma"/>
          <w:i/>
          <w:spacing w:val="-3"/>
          <w:sz w:val="26"/>
          <w:szCs w:val="26"/>
        </w:rPr>
        <w:t>sentencia  de</w:t>
      </w:r>
      <w:proofErr w:type="gramEnd"/>
      <w:r w:rsidRPr="00593FB8">
        <w:rPr>
          <w:rFonts w:ascii="Arial Narrow" w:hAnsi="Arial Narrow" w:cs="Tahoma"/>
          <w:i/>
          <w:spacing w:val="-3"/>
          <w:sz w:val="26"/>
          <w:szCs w:val="26"/>
        </w:rPr>
        <w:t xml:space="preserve"> 28 de julio de 1998, radicado 10.475, que si los litigantes convienen en </w:t>
      </w:r>
      <w:r>
        <w:rPr>
          <w:rFonts w:ascii="Arial Narrow" w:hAnsi="Arial Narrow" w:cs="Tahoma"/>
          <w:i/>
          <w:spacing w:val="-3"/>
          <w:sz w:val="26"/>
          <w:szCs w:val="26"/>
        </w:rPr>
        <w:tab/>
      </w:r>
      <w:r w:rsidRPr="00593FB8">
        <w:rPr>
          <w:rFonts w:ascii="Arial Narrow" w:hAnsi="Arial Narrow" w:cs="Tahoma"/>
          <w:i/>
          <w:spacing w:val="-3"/>
          <w:sz w:val="26"/>
          <w:szCs w:val="26"/>
        </w:rPr>
        <w:t xml:space="preserve">la existencia de un acuerdo colectivo, llámese pacto o convención, ha de entenderse </w:t>
      </w:r>
      <w:r>
        <w:rPr>
          <w:rFonts w:ascii="Arial Narrow" w:hAnsi="Arial Narrow" w:cs="Tahoma"/>
          <w:i/>
          <w:spacing w:val="-3"/>
          <w:sz w:val="26"/>
          <w:szCs w:val="26"/>
        </w:rPr>
        <w:tab/>
      </w:r>
      <w:r w:rsidRPr="00593FB8">
        <w:rPr>
          <w:rFonts w:ascii="Arial Narrow" w:hAnsi="Arial Narrow" w:cs="Tahoma"/>
          <w:i/>
          <w:spacing w:val="-3"/>
          <w:sz w:val="26"/>
          <w:szCs w:val="26"/>
        </w:rPr>
        <w:t>que dicha aceptación pone el asunto fuera de la cuestión litigiosa”.</w:t>
      </w:r>
    </w:p>
    <w:p w:rsidR="00851C1C" w:rsidRDefault="00851C1C" w:rsidP="00851C1C">
      <w:pPr>
        <w:tabs>
          <w:tab w:val="left" w:pos="0"/>
          <w:tab w:val="left" w:pos="8647"/>
        </w:tabs>
        <w:suppressAutoHyphens/>
        <w:spacing w:line="360" w:lineRule="auto"/>
        <w:ind w:firstLine="900"/>
        <w:jc w:val="both"/>
        <w:rPr>
          <w:rFonts w:ascii="Arial Narrow" w:hAnsi="Arial Narrow" w:cs="Tahoma"/>
          <w:spacing w:val="-3"/>
          <w:sz w:val="30"/>
          <w:szCs w:val="30"/>
        </w:rPr>
      </w:pPr>
    </w:p>
    <w:p w:rsidR="006B7224" w:rsidRPr="00BA5DD0" w:rsidRDefault="00851C1C" w:rsidP="006B7224">
      <w:pPr>
        <w:tabs>
          <w:tab w:val="left" w:pos="0"/>
          <w:tab w:val="left" w:pos="8647"/>
        </w:tabs>
        <w:suppressAutoHyphens/>
        <w:spacing w:line="360" w:lineRule="auto"/>
        <w:ind w:firstLine="900"/>
        <w:jc w:val="both"/>
        <w:rPr>
          <w:rFonts w:ascii="Arial Narrow" w:hAnsi="Arial Narrow" w:cs="Tahoma"/>
          <w:i/>
          <w:spacing w:val="-3"/>
          <w:sz w:val="30"/>
          <w:szCs w:val="30"/>
        </w:rPr>
      </w:pPr>
      <w:r>
        <w:rPr>
          <w:rFonts w:ascii="Arial Narrow" w:hAnsi="Arial Narrow" w:cs="Tahoma"/>
          <w:spacing w:val="-3"/>
          <w:sz w:val="30"/>
          <w:szCs w:val="30"/>
        </w:rPr>
        <w:t>Lo dicho</w:t>
      </w:r>
      <w:r w:rsidR="006B7224">
        <w:rPr>
          <w:rFonts w:ascii="Arial Narrow" w:hAnsi="Arial Narrow" w:cs="Tahoma"/>
          <w:spacing w:val="-3"/>
          <w:sz w:val="30"/>
          <w:szCs w:val="30"/>
        </w:rPr>
        <w:t xml:space="preserve"> en precedencia</w:t>
      </w:r>
      <w:r>
        <w:rPr>
          <w:rFonts w:ascii="Arial Narrow" w:hAnsi="Arial Narrow" w:cs="Tahoma"/>
          <w:spacing w:val="-3"/>
          <w:sz w:val="30"/>
          <w:szCs w:val="30"/>
        </w:rPr>
        <w:t>,</w:t>
      </w:r>
      <w:r w:rsidR="001F1217">
        <w:rPr>
          <w:rFonts w:ascii="Arial Narrow" w:hAnsi="Arial Narrow" w:cs="Tahoma"/>
          <w:spacing w:val="-3"/>
          <w:sz w:val="30"/>
          <w:szCs w:val="30"/>
        </w:rPr>
        <w:t xml:space="preserve"> a propósito</w:t>
      </w:r>
      <w:r w:rsidR="006B7224">
        <w:rPr>
          <w:rFonts w:ascii="Arial Narrow" w:hAnsi="Arial Narrow" w:cs="Tahoma"/>
          <w:spacing w:val="-3"/>
          <w:sz w:val="30"/>
          <w:szCs w:val="30"/>
        </w:rPr>
        <w:t xml:space="preserve"> de que en el sub-examine, </w:t>
      </w:r>
      <w:r w:rsidR="0004581C">
        <w:rPr>
          <w:rFonts w:ascii="Arial Narrow" w:hAnsi="Arial Narrow"/>
          <w:sz w:val="28"/>
          <w:szCs w:val="28"/>
          <w:lang w:eastAsia="en-US"/>
        </w:rPr>
        <w:t xml:space="preserve">apenas se </w:t>
      </w:r>
      <w:r w:rsidR="00AD4FD0">
        <w:rPr>
          <w:rFonts w:ascii="Arial Narrow" w:hAnsi="Arial Narrow"/>
          <w:sz w:val="28"/>
          <w:szCs w:val="28"/>
          <w:lang w:eastAsia="en-US"/>
        </w:rPr>
        <w:t xml:space="preserve">trajo copia </w:t>
      </w:r>
      <w:r w:rsidR="0004581C">
        <w:rPr>
          <w:rFonts w:ascii="Arial Narrow" w:hAnsi="Arial Narrow"/>
          <w:sz w:val="28"/>
          <w:szCs w:val="28"/>
          <w:lang w:eastAsia="en-US"/>
        </w:rPr>
        <w:t>compila</w:t>
      </w:r>
      <w:r w:rsidR="00AD4FD0">
        <w:rPr>
          <w:rFonts w:ascii="Arial Narrow" w:hAnsi="Arial Narrow"/>
          <w:sz w:val="28"/>
          <w:szCs w:val="28"/>
          <w:lang w:eastAsia="en-US"/>
        </w:rPr>
        <w:t>toria</w:t>
      </w:r>
      <w:r w:rsidR="0004581C">
        <w:rPr>
          <w:rFonts w:ascii="Arial Narrow" w:hAnsi="Arial Narrow"/>
          <w:sz w:val="28"/>
          <w:szCs w:val="28"/>
          <w:lang w:eastAsia="en-US"/>
        </w:rPr>
        <w:t xml:space="preserve"> de las normas convencionales y laudos arbitrales vigentes</w:t>
      </w:r>
      <w:r w:rsidR="00823C1D">
        <w:rPr>
          <w:rFonts w:ascii="Arial Narrow" w:hAnsi="Arial Narrow"/>
          <w:sz w:val="28"/>
          <w:szCs w:val="28"/>
          <w:lang w:eastAsia="en-US"/>
        </w:rPr>
        <w:t xml:space="preserve">, de 1974, </w:t>
      </w:r>
      <w:r w:rsidR="00EF6960">
        <w:rPr>
          <w:rFonts w:ascii="Arial Narrow" w:hAnsi="Arial Narrow"/>
          <w:sz w:val="28"/>
          <w:szCs w:val="28"/>
          <w:lang w:eastAsia="en-US"/>
        </w:rPr>
        <w:t>como fuentes del derecho pensional</w:t>
      </w:r>
      <w:r w:rsidR="00823C1D">
        <w:rPr>
          <w:rFonts w:ascii="Arial Narrow" w:hAnsi="Arial Narrow"/>
          <w:sz w:val="28"/>
          <w:szCs w:val="28"/>
          <w:lang w:eastAsia="en-US"/>
        </w:rPr>
        <w:t xml:space="preserve"> que se persigue. </w:t>
      </w:r>
      <w:r w:rsidR="00EF6960">
        <w:rPr>
          <w:rFonts w:ascii="Arial Narrow" w:hAnsi="Arial Narrow"/>
          <w:sz w:val="28"/>
          <w:szCs w:val="28"/>
          <w:lang w:eastAsia="en-US"/>
        </w:rPr>
        <w:t>O</w:t>
      </w:r>
      <w:r w:rsidR="00823C1D">
        <w:rPr>
          <w:rFonts w:ascii="Arial Narrow" w:hAnsi="Arial Narrow"/>
          <w:sz w:val="28"/>
          <w:szCs w:val="28"/>
          <w:lang w:eastAsia="en-US"/>
        </w:rPr>
        <w:t xml:space="preserve">misión </w:t>
      </w:r>
      <w:r w:rsidR="00EF6960">
        <w:rPr>
          <w:rFonts w:ascii="Arial Narrow" w:hAnsi="Arial Narrow"/>
          <w:sz w:val="28"/>
          <w:szCs w:val="28"/>
          <w:lang w:eastAsia="en-US"/>
        </w:rPr>
        <w:t xml:space="preserve">que no da al traste, per se, con las </w:t>
      </w:r>
      <w:r w:rsidR="00823C1D">
        <w:rPr>
          <w:rFonts w:ascii="Arial Narrow" w:hAnsi="Arial Narrow"/>
          <w:sz w:val="28"/>
          <w:szCs w:val="28"/>
          <w:lang w:eastAsia="en-US"/>
        </w:rPr>
        <w:t xml:space="preserve"> pretensiones</w:t>
      </w:r>
      <w:r w:rsidR="00EF6960">
        <w:rPr>
          <w:rFonts w:ascii="Arial Narrow" w:hAnsi="Arial Narrow"/>
          <w:sz w:val="28"/>
          <w:szCs w:val="28"/>
          <w:lang w:eastAsia="en-US"/>
        </w:rPr>
        <w:t xml:space="preserve"> de la actora</w:t>
      </w:r>
      <w:r w:rsidR="00823C1D">
        <w:rPr>
          <w:rFonts w:ascii="Arial Narrow" w:hAnsi="Arial Narrow"/>
          <w:sz w:val="28"/>
          <w:szCs w:val="28"/>
          <w:lang w:eastAsia="en-US"/>
        </w:rPr>
        <w:t xml:space="preserve">, conforme al </w:t>
      </w:r>
      <w:r w:rsidR="00EF6960">
        <w:rPr>
          <w:rFonts w:ascii="Arial Narrow" w:hAnsi="Arial Narrow"/>
          <w:sz w:val="28"/>
          <w:szCs w:val="28"/>
          <w:lang w:eastAsia="en-US"/>
        </w:rPr>
        <w:t>trozo jurisprudencial recién glosado</w:t>
      </w:r>
      <w:r w:rsidR="00823C1D">
        <w:rPr>
          <w:rFonts w:ascii="Arial Narrow" w:hAnsi="Arial Narrow"/>
          <w:sz w:val="28"/>
          <w:szCs w:val="28"/>
          <w:lang w:eastAsia="en-US"/>
        </w:rPr>
        <w:t>, pues</w:t>
      </w:r>
      <w:r w:rsidR="00EF6960">
        <w:rPr>
          <w:rFonts w:ascii="Arial Narrow" w:hAnsi="Arial Narrow"/>
          <w:sz w:val="28"/>
          <w:szCs w:val="28"/>
          <w:lang w:eastAsia="en-US"/>
        </w:rPr>
        <w:t>to que</w:t>
      </w:r>
      <w:r w:rsidR="00F25109">
        <w:rPr>
          <w:rFonts w:ascii="Arial Narrow" w:hAnsi="Arial Narrow"/>
          <w:sz w:val="28"/>
          <w:szCs w:val="28"/>
          <w:lang w:eastAsia="en-US"/>
        </w:rPr>
        <w:t xml:space="preserve"> lo que se pone</w:t>
      </w:r>
      <w:r w:rsidR="006B7224">
        <w:rPr>
          <w:rFonts w:ascii="Arial Narrow" w:hAnsi="Arial Narrow" w:cs="Tahoma"/>
          <w:spacing w:val="-3"/>
          <w:sz w:val="30"/>
          <w:szCs w:val="30"/>
        </w:rPr>
        <w:t xml:space="preserve"> mayormente de manifiesto </w:t>
      </w:r>
      <w:r w:rsidR="000B3512">
        <w:rPr>
          <w:rFonts w:ascii="Arial Narrow" w:hAnsi="Arial Narrow" w:cs="Tahoma"/>
          <w:spacing w:val="-3"/>
          <w:sz w:val="30"/>
          <w:szCs w:val="30"/>
        </w:rPr>
        <w:t xml:space="preserve">en la réplica al segundo hecho de la demanda, es la aceptación de que el accionante </w:t>
      </w:r>
      <w:r w:rsidR="000B3512" w:rsidRPr="00BA5DD0">
        <w:rPr>
          <w:rFonts w:ascii="Arial Narrow" w:hAnsi="Arial Narrow" w:cs="Tahoma"/>
          <w:i/>
          <w:spacing w:val="-3"/>
          <w:sz w:val="30"/>
          <w:szCs w:val="30"/>
        </w:rPr>
        <w:t xml:space="preserve">“(si bien) cumplió un tiempo determinado al servicio del Banco Cafetero hoy en liquidación, no lo es, con respecto a la afirmación de haber satisfecho la exigencia adicional, como es cumplir los 45 años de edad ostentando la calidad de </w:t>
      </w:r>
      <w:proofErr w:type="spellStart"/>
      <w:r w:rsidR="000B3512" w:rsidRPr="00BA5DD0">
        <w:rPr>
          <w:rFonts w:ascii="Arial Narrow" w:hAnsi="Arial Narrow" w:cs="Tahoma"/>
          <w:i/>
          <w:spacing w:val="-3"/>
          <w:sz w:val="30"/>
          <w:szCs w:val="30"/>
        </w:rPr>
        <w:t>extrabajadora</w:t>
      </w:r>
      <w:proofErr w:type="spellEnd"/>
      <w:r w:rsidR="000B3512" w:rsidRPr="00BA5DD0">
        <w:rPr>
          <w:rFonts w:ascii="Arial Narrow" w:hAnsi="Arial Narrow" w:cs="Tahoma"/>
          <w:i/>
          <w:spacing w:val="-3"/>
          <w:sz w:val="30"/>
          <w:szCs w:val="30"/>
        </w:rPr>
        <w:t>. Si se cita el Art. 11 de la Convención Colectiva de trabajo de 1.974, hay que tener en cuenta que los elementos para beneficiarse del derecho invocado son:</w:t>
      </w:r>
    </w:p>
    <w:p w:rsidR="000B3512" w:rsidRPr="00BA5DD0" w:rsidRDefault="000B3512" w:rsidP="006B7224">
      <w:pPr>
        <w:tabs>
          <w:tab w:val="left" w:pos="0"/>
          <w:tab w:val="left" w:pos="8647"/>
        </w:tabs>
        <w:suppressAutoHyphens/>
        <w:spacing w:line="360" w:lineRule="auto"/>
        <w:ind w:firstLine="900"/>
        <w:jc w:val="both"/>
        <w:rPr>
          <w:rFonts w:ascii="Arial Narrow" w:hAnsi="Arial Narrow" w:cs="Tahoma"/>
          <w:i/>
          <w:spacing w:val="-3"/>
          <w:sz w:val="30"/>
          <w:szCs w:val="30"/>
        </w:rPr>
      </w:pPr>
    </w:p>
    <w:p w:rsidR="000B3512" w:rsidRDefault="000B3512" w:rsidP="006B7224">
      <w:pPr>
        <w:tabs>
          <w:tab w:val="left" w:pos="0"/>
          <w:tab w:val="left" w:pos="8647"/>
        </w:tabs>
        <w:suppressAutoHyphens/>
        <w:spacing w:line="360" w:lineRule="auto"/>
        <w:ind w:firstLine="900"/>
        <w:jc w:val="both"/>
        <w:rPr>
          <w:rFonts w:ascii="Arial Narrow" w:hAnsi="Arial Narrow" w:cs="Tahoma"/>
          <w:i/>
          <w:spacing w:val="-3"/>
          <w:sz w:val="30"/>
          <w:szCs w:val="30"/>
        </w:rPr>
      </w:pPr>
      <w:r w:rsidRPr="00BA5DD0">
        <w:rPr>
          <w:rFonts w:ascii="Arial Narrow" w:hAnsi="Arial Narrow" w:cs="Tahoma"/>
          <w:i/>
          <w:spacing w:val="-3"/>
          <w:sz w:val="30"/>
          <w:szCs w:val="30"/>
        </w:rPr>
        <w:lastRenderedPageBreak/>
        <w:t>Primero.- Ser trabajador activo del banco, Ha de entenderse que el trabajador es el que se encuentra prestando el servicio con relación contractual vigente, al momento de adquirir el derecho.</w:t>
      </w:r>
    </w:p>
    <w:p w:rsidR="00B11FCF" w:rsidRPr="00BA5DD0" w:rsidRDefault="00B11FCF" w:rsidP="006B7224">
      <w:pPr>
        <w:tabs>
          <w:tab w:val="left" w:pos="0"/>
          <w:tab w:val="left" w:pos="8647"/>
        </w:tabs>
        <w:suppressAutoHyphens/>
        <w:spacing w:line="360" w:lineRule="auto"/>
        <w:ind w:firstLine="900"/>
        <w:jc w:val="both"/>
        <w:rPr>
          <w:rFonts w:ascii="Arial Narrow" w:hAnsi="Arial Narrow" w:cs="Tahoma"/>
          <w:i/>
          <w:spacing w:val="-3"/>
          <w:sz w:val="30"/>
          <w:szCs w:val="30"/>
        </w:rPr>
      </w:pPr>
    </w:p>
    <w:p w:rsidR="000B3512" w:rsidRDefault="000B3512" w:rsidP="006B7224">
      <w:pPr>
        <w:tabs>
          <w:tab w:val="left" w:pos="0"/>
          <w:tab w:val="left" w:pos="8647"/>
        </w:tabs>
        <w:suppressAutoHyphens/>
        <w:spacing w:line="360" w:lineRule="auto"/>
        <w:ind w:firstLine="900"/>
        <w:jc w:val="both"/>
        <w:rPr>
          <w:rFonts w:ascii="Arial Narrow" w:hAnsi="Arial Narrow" w:cs="Tahoma"/>
          <w:spacing w:val="-3"/>
          <w:sz w:val="30"/>
          <w:szCs w:val="30"/>
        </w:rPr>
      </w:pPr>
      <w:r w:rsidRPr="00BA5DD0">
        <w:rPr>
          <w:rFonts w:ascii="Arial Narrow" w:hAnsi="Arial Narrow" w:cs="Tahoma"/>
          <w:i/>
          <w:spacing w:val="-3"/>
          <w:sz w:val="30"/>
          <w:szCs w:val="30"/>
        </w:rPr>
        <w:t>Segundo.- Que la decisión deber ser tomada por mutuo acuerdo entre las partes</w:t>
      </w:r>
      <w:r w:rsidR="00BA5DD0">
        <w:rPr>
          <w:rFonts w:ascii="Arial Narrow" w:hAnsi="Arial Narrow" w:cs="Tahoma"/>
          <w:spacing w:val="-3"/>
          <w:sz w:val="30"/>
          <w:szCs w:val="30"/>
        </w:rPr>
        <w:t xml:space="preserve">” (fl. 41 </w:t>
      </w:r>
      <w:proofErr w:type="spellStart"/>
      <w:r w:rsidR="00BA5DD0">
        <w:rPr>
          <w:rFonts w:ascii="Arial Narrow" w:hAnsi="Arial Narrow" w:cs="Tahoma"/>
          <w:spacing w:val="-3"/>
          <w:sz w:val="30"/>
          <w:szCs w:val="30"/>
        </w:rPr>
        <w:t>Cdo</w:t>
      </w:r>
      <w:proofErr w:type="spellEnd"/>
      <w:r w:rsidR="00BA5DD0">
        <w:rPr>
          <w:rFonts w:ascii="Arial Narrow" w:hAnsi="Arial Narrow" w:cs="Tahoma"/>
          <w:spacing w:val="-3"/>
          <w:sz w:val="30"/>
          <w:szCs w:val="30"/>
        </w:rPr>
        <w:t>. 1).</w:t>
      </w:r>
    </w:p>
    <w:p w:rsidR="00823C1D" w:rsidRDefault="00823C1D" w:rsidP="00181D67">
      <w:pPr>
        <w:pStyle w:val="Sinespaciado"/>
        <w:spacing w:line="360" w:lineRule="auto"/>
        <w:ind w:firstLine="708"/>
        <w:jc w:val="both"/>
        <w:rPr>
          <w:rFonts w:ascii="Arial Narrow" w:hAnsi="Arial Narrow"/>
          <w:sz w:val="28"/>
          <w:szCs w:val="28"/>
          <w:lang w:eastAsia="en-US"/>
        </w:rPr>
      </w:pPr>
    </w:p>
    <w:p w:rsidR="00BA5DD0" w:rsidRDefault="00BA5DD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Adicional a ello, al oponerse a la segunda pretensión, adujo: “</w:t>
      </w:r>
      <w:r w:rsidRPr="00BA5DD0">
        <w:rPr>
          <w:rFonts w:ascii="Arial Narrow" w:hAnsi="Arial Narrow"/>
          <w:i/>
          <w:sz w:val="28"/>
          <w:szCs w:val="28"/>
          <w:lang w:eastAsia="en-US"/>
        </w:rPr>
        <w:t>contrario sensu a lo expuesto en esta pretensión, no reúne la actora los requisitos para gozar de ese beneficio pensional, ya que una de las premisas es, de conformidad con el art. 11 de la convención en comento, el exigir como condición sine qua non, el mutuo acuerdo, y el BANCO CAFETERO S.A. EN LIQUIDACIÓN ya lo expresó, no allanándose a las peticiones administrativa…</w:t>
      </w:r>
      <w:r>
        <w:rPr>
          <w:rFonts w:ascii="Arial Narrow" w:hAnsi="Arial Narrow"/>
          <w:sz w:val="28"/>
          <w:szCs w:val="28"/>
          <w:lang w:eastAsia="en-US"/>
        </w:rPr>
        <w:t xml:space="preserve">” (fl. 42 Cd. </w:t>
      </w:r>
      <w:proofErr w:type="spellStart"/>
      <w:r>
        <w:rPr>
          <w:rFonts w:ascii="Arial Narrow" w:hAnsi="Arial Narrow"/>
          <w:sz w:val="28"/>
          <w:szCs w:val="28"/>
          <w:lang w:eastAsia="en-US"/>
        </w:rPr>
        <w:t>Ib</w:t>
      </w:r>
      <w:proofErr w:type="spellEnd"/>
      <w:r>
        <w:rPr>
          <w:rFonts w:ascii="Arial Narrow" w:hAnsi="Arial Narrow"/>
          <w:sz w:val="28"/>
          <w:szCs w:val="28"/>
          <w:lang w:eastAsia="en-US"/>
        </w:rPr>
        <w:t>)</w:t>
      </w:r>
    </w:p>
    <w:p w:rsidR="00BA5DD0" w:rsidRDefault="00BA5DD0" w:rsidP="00181D67">
      <w:pPr>
        <w:pStyle w:val="Sinespaciado"/>
        <w:spacing w:line="360" w:lineRule="auto"/>
        <w:ind w:firstLine="708"/>
        <w:jc w:val="both"/>
        <w:rPr>
          <w:rFonts w:ascii="Arial Narrow" w:hAnsi="Arial Narrow"/>
          <w:sz w:val="28"/>
          <w:szCs w:val="28"/>
          <w:lang w:eastAsia="en-US"/>
        </w:rPr>
      </w:pPr>
    </w:p>
    <w:p w:rsidR="000B5C7F" w:rsidRDefault="000B5C7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Naturalmente, que brota </w:t>
      </w:r>
      <w:r w:rsidR="00FC48C5">
        <w:rPr>
          <w:rFonts w:ascii="Arial Narrow" w:hAnsi="Arial Narrow"/>
          <w:sz w:val="28"/>
          <w:szCs w:val="28"/>
          <w:lang w:eastAsia="en-US"/>
        </w:rPr>
        <w:t>de la oposición expresada por la entidad demandada</w:t>
      </w:r>
      <w:r w:rsidR="00390F68">
        <w:rPr>
          <w:rFonts w:ascii="Arial Narrow" w:hAnsi="Arial Narrow"/>
          <w:sz w:val="28"/>
          <w:szCs w:val="28"/>
          <w:lang w:eastAsia="en-US"/>
        </w:rPr>
        <w:t xml:space="preserve"> la ausencia del mutuo acuerdo</w:t>
      </w:r>
      <w:r w:rsidR="00D955BA">
        <w:rPr>
          <w:rFonts w:ascii="Arial Narrow" w:hAnsi="Arial Narrow"/>
          <w:sz w:val="28"/>
          <w:szCs w:val="28"/>
          <w:lang w:eastAsia="en-US"/>
        </w:rPr>
        <w:t>, exigido en el texto convencional, razón</w:t>
      </w:r>
      <w:r w:rsidR="00755F27">
        <w:rPr>
          <w:rFonts w:ascii="Arial Narrow" w:hAnsi="Arial Narrow"/>
          <w:sz w:val="28"/>
          <w:szCs w:val="28"/>
          <w:lang w:eastAsia="en-US"/>
        </w:rPr>
        <w:t xml:space="preserve"> que sería</w:t>
      </w:r>
      <w:r w:rsidR="00D955BA">
        <w:rPr>
          <w:rFonts w:ascii="Arial Narrow" w:hAnsi="Arial Narrow"/>
          <w:sz w:val="28"/>
          <w:szCs w:val="28"/>
          <w:lang w:eastAsia="en-US"/>
        </w:rPr>
        <w:t xml:space="preserve"> suficiente</w:t>
      </w:r>
      <w:r w:rsidR="000646D7">
        <w:rPr>
          <w:rFonts w:ascii="Arial Narrow" w:hAnsi="Arial Narrow"/>
          <w:sz w:val="28"/>
          <w:szCs w:val="28"/>
          <w:lang w:eastAsia="en-US"/>
        </w:rPr>
        <w:t xml:space="preserve"> para denegar el derecho implorado</w:t>
      </w:r>
      <w:r w:rsidR="00B112DC">
        <w:rPr>
          <w:rFonts w:ascii="Arial Narrow" w:hAnsi="Arial Narrow"/>
          <w:sz w:val="28"/>
          <w:szCs w:val="28"/>
          <w:lang w:eastAsia="en-US"/>
        </w:rPr>
        <w:t>.</w:t>
      </w:r>
    </w:p>
    <w:p w:rsidR="00756494" w:rsidRDefault="00756494" w:rsidP="00756494">
      <w:pPr>
        <w:pStyle w:val="Sinespaciado"/>
        <w:spacing w:line="360" w:lineRule="auto"/>
        <w:ind w:firstLine="708"/>
        <w:jc w:val="both"/>
        <w:rPr>
          <w:rFonts w:ascii="Arial Narrow" w:hAnsi="Arial Narrow"/>
          <w:sz w:val="28"/>
          <w:szCs w:val="28"/>
          <w:lang w:eastAsia="en-US"/>
        </w:rPr>
      </w:pPr>
    </w:p>
    <w:p w:rsidR="00756494" w:rsidRDefault="00756494" w:rsidP="00756494">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orden a ser fieles a la norma convencional de 1974, su artículo 11 reza:</w:t>
      </w:r>
    </w:p>
    <w:p w:rsidR="00390F68" w:rsidRDefault="00390F68" w:rsidP="00181D67">
      <w:pPr>
        <w:pStyle w:val="Sinespaciado"/>
        <w:spacing w:line="360" w:lineRule="auto"/>
        <w:ind w:firstLine="708"/>
        <w:jc w:val="both"/>
        <w:rPr>
          <w:rFonts w:ascii="Arial Narrow" w:hAnsi="Arial Narrow"/>
          <w:sz w:val="28"/>
          <w:szCs w:val="28"/>
          <w:lang w:eastAsia="en-US"/>
        </w:rPr>
      </w:pPr>
    </w:p>
    <w:p w:rsidR="00756494" w:rsidRPr="00823C1D" w:rsidRDefault="00756494" w:rsidP="00756494">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823C1D">
        <w:rPr>
          <w:rFonts w:ascii="Arial Narrow" w:hAnsi="Arial Narrow"/>
          <w:i/>
          <w:sz w:val="28"/>
          <w:szCs w:val="28"/>
          <w:lang w:eastAsia="en-US"/>
        </w:rPr>
        <w:t>Tanto el trabajador como la empresa podrán solicitar, al haber cumplido el trabajador veinte (20) años de servicios continuos o discontinuos, a los cuarenta y cinco (45) años de edad si es mujer y a los cincuenta (50) si es hombre, el goce de la pensión de jubilación plena que ordena la Ley para los trabajadores oficiales, pero la decisión debe ser tomada por mutuo acuerdo entre las partes”. (Subrayas fuera del texto).</w:t>
      </w:r>
    </w:p>
    <w:p w:rsidR="00756494" w:rsidRDefault="00756494" w:rsidP="00181D67">
      <w:pPr>
        <w:pStyle w:val="Sinespaciado"/>
        <w:spacing w:line="360" w:lineRule="auto"/>
        <w:ind w:firstLine="708"/>
        <w:jc w:val="both"/>
        <w:rPr>
          <w:rFonts w:ascii="Arial Narrow" w:hAnsi="Arial Narrow"/>
          <w:sz w:val="28"/>
          <w:szCs w:val="28"/>
          <w:lang w:eastAsia="en-US"/>
        </w:rPr>
      </w:pPr>
    </w:p>
    <w:p w:rsidR="00103ACD" w:rsidRDefault="00B112D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si se dejare a un</w:t>
      </w:r>
      <w:r w:rsidR="00823C1D">
        <w:rPr>
          <w:rFonts w:ascii="Arial Narrow" w:hAnsi="Arial Narrow"/>
          <w:sz w:val="28"/>
          <w:szCs w:val="28"/>
          <w:lang w:eastAsia="en-US"/>
        </w:rPr>
        <w:t xml:space="preserve"> lado </w:t>
      </w:r>
      <w:r>
        <w:rPr>
          <w:rFonts w:ascii="Arial Narrow" w:hAnsi="Arial Narrow"/>
          <w:sz w:val="28"/>
          <w:szCs w:val="28"/>
          <w:lang w:eastAsia="en-US"/>
        </w:rPr>
        <w:t>esta consideración, o que tampoco se reuniera el primero de los requisitos, alusivos a la calidad de trabajad</w:t>
      </w:r>
      <w:r w:rsidR="00B043F3">
        <w:rPr>
          <w:rFonts w:ascii="Arial Narrow" w:hAnsi="Arial Narrow"/>
          <w:sz w:val="28"/>
          <w:szCs w:val="28"/>
          <w:lang w:eastAsia="en-US"/>
        </w:rPr>
        <w:t>ora activa al momento de causars</w:t>
      </w:r>
      <w:r>
        <w:rPr>
          <w:rFonts w:ascii="Arial Narrow" w:hAnsi="Arial Narrow"/>
          <w:sz w:val="28"/>
          <w:szCs w:val="28"/>
          <w:lang w:eastAsia="en-US"/>
        </w:rPr>
        <w:t>e su derecho pensional,</w:t>
      </w:r>
      <w:r w:rsidR="00440374">
        <w:rPr>
          <w:rFonts w:ascii="Arial Narrow" w:hAnsi="Arial Narrow"/>
          <w:sz w:val="28"/>
          <w:szCs w:val="28"/>
          <w:lang w:eastAsia="en-US"/>
        </w:rPr>
        <w:t xml:space="preserve"> lo relevante</w:t>
      </w:r>
      <w:r w:rsidR="0004419C">
        <w:rPr>
          <w:rFonts w:ascii="Arial Narrow" w:hAnsi="Arial Narrow"/>
          <w:sz w:val="28"/>
          <w:szCs w:val="28"/>
          <w:lang w:eastAsia="en-US"/>
        </w:rPr>
        <w:t xml:space="preserve"> es que</w:t>
      </w:r>
      <w:r w:rsidR="00AA0698">
        <w:rPr>
          <w:rFonts w:ascii="Arial Narrow" w:hAnsi="Arial Narrow"/>
          <w:sz w:val="28"/>
          <w:szCs w:val="28"/>
          <w:lang w:eastAsia="en-US"/>
        </w:rPr>
        <w:t xml:space="preserve"> sobre la mentada disposición</w:t>
      </w:r>
      <w:r w:rsidR="00036C4A">
        <w:rPr>
          <w:rFonts w:ascii="Arial Narrow" w:hAnsi="Arial Narrow"/>
          <w:sz w:val="28"/>
          <w:szCs w:val="28"/>
          <w:lang w:eastAsia="en-US"/>
        </w:rPr>
        <w:t xml:space="preserve"> </w:t>
      </w:r>
      <w:r w:rsidR="006933AD">
        <w:rPr>
          <w:rFonts w:ascii="Arial Narrow" w:hAnsi="Arial Narrow"/>
          <w:sz w:val="28"/>
          <w:szCs w:val="28"/>
          <w:lang w:eastAsia="en-US"/>
        </w:rPr>
        <w:t>extra</w:t>
      </w:r>
      <w:r w:rsidR="00036C4A">
        <w:rPr>
          <w:rFonts w:ascii="Arial Narrow" w:hAnsi="Arial Narrow"/>
          <w:sz w:val="28"/>
          <w:szCs w:val="28"/>
          <w:lang w:eastAsia="en-US"/>
        </w:rPr>
        <w:t>legal pesa</w:t>
      </w:r>
      <w:r w:rsidR="006933AD">
        <w:rPr>
          <w:rFonts w:ascii="Arial Narrow" w:hAnsi="Arial Narrow"/>
          <w:sz w:val="28"/>
          <w:szCs w:val="28"/>
          <w:lang w:eastAsia="en-US"/>
        </w:rPr>
        <w:t xml:space="preserve"> un grave ataque que compromete </w:t>
      </w:r>
      <w:r w:rsidR="00BE2F9D">
        <w:rPr>
          <w:rFonts w:ascii="Arial Narrow" w:hAnsi="Arial Narrow"/>
          <w:sz w:val="28"/>
          <w:szCs w:val="28"/>
          <w:lang w:eastAsia="en-US"/>
        </w:rPr>
        <w:t xml:space="preserve">seriamente </w:t>
      </w:r>
      <w:r w:rsidR="006933AD">
        <w:rPr>
          <w:rFonts w:ascii="Arial Narrow" w:hAnsi="Arial Narrow"/>
          <w:sz w:val="28"/>
          <w:szCs w:val="28"/>
          <w:lang w:eastAsia="en-US"/>
        </w:rPr>
        <w:t>su estabilidad en el campo</w:t>
      </w:r>
      <w:r>
        <w:rPr>
          <w:rFonts w:ascii="Arial Narrow" w:hAnsi="Arial Narrow"/>
          <w:sz w:val="28"/>
          <w:szCs w:val="28"/>
          <w:lang w:eastAsia="en-US"/>
        </w:rPr>
        <w:t xml:space="preserve"> </w:t>
      </w:r>
      <w:r w:rsidR="000745A4">
        <w:rPr>
          <w:rFonts w:ascii="Arial Narrow" w:hAnsi="Arial Narrow"/>
          <w:sz w:val="28"/>
          <w:szCs w:val="28"/>
          <w:lang w:eastAsia="en-US"/>
        </w:rPr>
        <w:t xml:space="preserve">de las obligaciones contractuales </w:t>
      </w:r>
      <w:r w:rsidR="00EE7772">
        <w:rPr>
          <w:rFonts w:ascii="Arial Narrow" w:hAnsi="Arial Narrow"/>
          <w:sz w:val="28"/>
          <w:szCs w:val="28"/>
          <w:lang w:eastAsia="en-US"/>
        </w:rPr>
        <w:t xml:space="preserve">capaz de vincular a </w:t>
      </w:r>
      <w:r w:rsidR="000745A4">
        <w:rPr>
          <w:rFonts w:ascii="Arial Narrow" w:hAnsi="Arial Narrow"/>
          <w:sz w:val="28"/>
          <w:szCs w:val="28"/>
          <w:lang w:eastAsia="en-US"/>
        </w:rPr>
        <w:t xml:space="preserve">quienes suscribieron dicho compromiso, en la medida en que no </w:t>
      </w:r>
      <w:r w:rsidR="00B45B79">
        <w:rPr>
          <w:rFonts w:ascii="Arial Narrow" w:hAnsi="Arial Narrow"/>
          <w:sz w:val="28"/>
          <w:szCs w:val="28"/>
          <w:lang w:eastAsia="en-US"/>
        </w:rPr>
        <w:t>se aviene a sus más mínimas reglas</w:t>
      </w:r>
      <w:r w:rsidR="00754AB1">
        <w:rPr>
          <w:rFonts w:ascii="Arial Narrow" w:hAnsi="Arial Narrow"/>
          <w:sz w:val="28"/>
          <w:szCs w:val="28"/>
          <w:lang w:eastAsia="en-US"/>
        </w:rPr>
        <w:t>, l</w:t>
      </w:r>
      <w:r w:rsidR="00944557">
        <w:rPr>
          <w:rFonts w:ascii="Arial Narrow" w:hAnsi="Arial Narrow"/>
          <w:sz w:val="28"/>
          <w:szCs w:val="28"/>
          <w:lang w:eastAsia="en-US"/>
        </w:rPr>
        <w:t xml:space="preserve">a </w:t>
      </w:r>
      <w:r w:rsidR="00944557">
        <w:rPr>
          <w:rFonts w:ascii="Arial Narrow" w:hAnsi="Arial Narrow"/>
          <w:sz w:val="28"/>
          <w:szCs w:val="28"/>
          <w:lang w:eastAsia="en-US"/>
        </w:rPr>
        <w:lastRenderedPageBreak/>
        <w:t>circunstancia</w:t>
      </w:r>
      <w:r w:rsidR="00754AB1">
        <w:rPr>
          <w:rFonts w:ascii="Arial Narrow" w:hAnsi="Arial Narrow"/>
          <w:sz w:val="28"/>
          <w:szCs w:val="28"/>
          <w:lang w:eastAsia="en-US"/>
        </w:rPr>
        <w:t xml:space="preserve"> de que el derecho pensional penda</w:t>
      </w:r>
      <w:r w:rsidR="00492057">
        <w:rPr>
          <w:rFonts w:ascii="Arial Narrow" w:hAnsi="Arial Narrow"/>
          <w:sz w:val="28"/>
          <w:szCs w:val="28"/>
          <w:lang w:eastAsia="en-US"/>
        </w:rPr>
        <w:t xml:space="preserve"> del mutuo acuerdo</w:t>
      </w:r>
      <w:r w:rsidR="006E488A">
        <w:rPr>
          <w:rFonts w:ascii="Arial Narrow" w:hAnsi="Arial Narrow"/>
          <w:sz w:val="28"/>
          <w:szCs w:val="28"/>
          <w:lang w:eastAsia="en-US"/>
        </w:rPr>
        <w:t xml:space="preserve"> habido entre los contratantes</w:t>
      </w:r>
      <w:r w:rsidR="00A63D4E">
        <w:rPr>
          <w:rFonts w:ascii="Arial Narrow" w:hAnsi="Arial Narrow"/>
          <w:sz w:val="28"/>
          <w:szCs w:val="28"/>
          <w:lang w:eastAsia="en-US"/>
        </w:rPr>
        <w:t xml:space="preserve">, por cuanto revisada la exigencia a la luz </w:t>
      </w:r>
      <w:r w:rsidR="00103ACD">
        <w:rPr>
          <w:rFonts w:ascii="Arial Narrow" w:hAnsi="Arial Narrow"/>
          <w:sz w:val="28"/>
          <w:szCs w:val="28"/>
          <w:lang w:eastAsia="en-US"/>
        </w:rPr>
        <w:t>del artículo 1535 del Código Civil,</w:t>
      </w:r>
      <w:r w:rsidR="00756494">
        <w:rPr>
          <w:rFonts w:ascii="Arial Narrow" w:hAnsi="Arial Narrow"/>
          <w:sz w:val="28"/>
          <w:szCs w:val="28"/>
          <w:lang w:eastAsia="en-US"/>
        </w:rPr>
        <w:t xml:space="preserve"> resulta palmaria</w:t>
      </w:r>
      <w:r w:rsidR="00FC4FD9">
        <w:rPr>
          <w:rFonts w:ascii="Arial Narrow" w:hAnsi="Arial Narrow"/>
          <w:sz w:val="28"/>
          <w:szCs w:val="28"/>
          <w:lang w:eastAsia="en-US"/>
        </w:rPr>
        <w:t xml:space="preserve"> su </w:t>
      </w:r>
      <w:r w:rsidR="007F5834">
        <w:rPr>
          <w:rFonts w:ascii="Arial Narrow" w:hAnsi="Arial Narrow"/>
          <w:sz w:val="28"/>
          <w:szCs w:val="28"/>
          <w:lang w:eastAsia="en-US"/>
        </w:rPr>
        <w:t>oposición al ordenamiento legal</w:t>
      </w:r>
      <w:r w:rsidR="00EB3D6B">
        <w:rPr>
          <w:rFonts w:ascii="Arial Narrow" w:hAnsi="Arial Narrow"/>
          <w:sz w:val="28"/>
          <w:szCs w:val="28"/>
          <w:lang w:eastAsia="en-US"/>
        </w:rPr>
        <w:t>.</w:t>
      </w:r>
      <w:r w:rsidR="00756494">
        <w:rPr>
          <w:rFonts w:ascii="Arial Narrow" w:hAnsi="Arial Narrow"/>
          <w:sz w:val="28"/>
          <w:szCs w:val="28"/>
          <w:lang w:eastAsia="en-US"/>
        </w:rPr>
        <w:t xml:space="preserve"> </w:t>
      </w:r>
      <w:r w:rsidR="00103ACD">
        <w:rPr>
          <w:rFonts w:ascii="Arial Narrow" w:hAnsi="Arial Narrow"/>
          <w:sz w:val="28"/>
          <w:szCs w:val="28"/>
          <w:lang w:eastAsia="en-US"/>
        </w:rPr>
        <w:t xml:space="preserve"> </w:t>
      </w:r>
      <w:r w:rsidR="00EB3D6B">
        <w:rPr>
          <w:rFonts w:ascii="Arial Narrow" w:hAnsi="Arial Narrow"/>
          <w:sz w:val="28"/>
          <w:szCs w:val="28"/>
          <w:lang w:eastAsia="en-US"/>
        </w:rPr>
        <w:t>R</w:t>
      </w:r>
      <w:r w:rsidR="00103ACD">
        <w:rPr>
          <w:rFonts w:ascii="Arial Narrow" w:hAnsi="Arial Narrow"/>
          <w:sz w:val="28"/>
          <w:szCs w:val="28"/>
          <w:lang w:eastAsia="en-US"/>
        </w:rPr>
        <w:t>eza</w:t>
      </w:r>
      <w:r w:rsidR="00EB3D6B">
        <w:rPr>
          <w:rFonts w:ascii="Arial Narrow" w:hAnsi="Arial Narrow"/>
          <w:sz w:val="28"/>
          <w:szCs w:val="28"/>
          <w:lang w:eastAsia="en-US"/>
        </w:rPr>
        <w:t xml:space="preserve"> el citado precepto</w:t>
      </w:r>
      <w:r w:rsidR="00103ACD">
        <w:rPr>
          <w:rFonts w:ascii="Arial Narrow" w:hAnsi="Arial Narrow"/>
          <w:sz w:val="28"/>
          <w:szCs w:val="28"/>
          <w:lang w:eastAsia="en-US"/>
        </w:rPr>
        <w:t>:</w:t>
      </w:r>
    </w:p>
    <w:p w:rsidR="00103ACD" w:rsidRDefault="00103ACD" w:rsidP="00181D67">
      <w:pPr>
        <w:pStyle w:val="Sinespaciado"/>
        <w:spacing w:line="360" w:lineRule="auto"/>
        <w:ind w:firstLine="708"/>
        <w:jc w:val="both"/>
        <w:rPr>
          <w:rFonts w:ascii="Arial Narrow" w:hAnsi="Arial Narrow"/>
          <w:sz w:val="28"/>
          <w:szCs w:val="28"/>
          <w:lang w:eastAsia="en-US"/>
        </w:rPr>
      </w:pPr>
    </w:p>
    <w:p w:rsidR="00103ACD" w:rsidRDefault="00103ACD" w:rsidP="00103ACD">
      <w:pPr>
        <w:pStyle w:val="Sinespaciado"/>
        <w:spacing w:line="360" w:lineRule="auto"/>
        <w:ind w:firstLine="708"/>
        <w:jc w:val="both"/>
        <w:rPr>
          <w:rFonts w:ascii="Arial Narrow" w:hAnsi="Arial Narrow"/>
          <w:i/>
          <w:sz w:val="28"/>
          <w:szCs w:val="28"/>
          <w:lang w:eastAsia="en-US"/>
        </w:rPr>
      </w:pPr>
      <w:r w:rsidRPr="00823C1D">
        <w:rPr>
          <w:rFonts w:ascii="Arial Narrow" w:hAnsi="Arial Narrow"/>
          <w:i/>
          <w:sz w:val="28"/>
          <w:szCs w:val="28"/>
          <w:lang w:eastAsia="en-US"/>
        </w:rPr>
        <w:t xml:space="preserve">“ARTICULO 1535. CONDICION MERAMENTE POTESTATIVA. Son nulas las obligaciones contraídas bajo una condición potestativa que consista en la mera voluntad de la persona que se obliga. </w:t>
      </w:r>
    </w:p>
    <w:p w:rsidR="00B11FCF" w:rsidRPr="00823C1D" w:rsidRDefault="00B11FCF" w:rsidP="00103ACD">
      <w:pPr>
        <w:pStyle w:val="Sinespaciado"/>
        <w:spacing w:line="360" w:lineRule="auto"/>
        <w:ind w:firstLine="708"/>
        <w:jc w:val="both"/>
        <w:rPr>
          <w:rFonts w:ascii="Arial Narrow" w:hAnsi="Arial Narrow"/>
          <w:i/>
          <w:sz w:val="28"/>
          <w:szCs w:val="28"/>
          <w:lang w:eastAsia="en-US"/>
        </w:rPr>
      </w:pPr>
    </w:p>
    <w:p w:rsidR="00440374" w:rsidRDefault="00103ACD" w:rsidP="00103ACD">
      <w:pPr>
        <w:pStyle w:val="Sinespaciado"/>
        <w:spacing w:line="360" w:lineRule="auto"/>
        <w:ind w:firstLine="708"/>
        <w:jc w:val="both"/>
        <w:rPr>
          <w:rFonts w:ascii="Arial Narrow" w:hAnsi="Arial Narrow"/>
          <w:sz w:val="28"/>
          <w:szCs w:val="28"/>
          <w:lang w:eastAsia="en-US"/>
        </w:rPr>
      </w:pPr>
      <w:r w:rsidRPr="00823C1D">
        <w:rPr>
          <w:rFonts w:ascii="Arial Narrow" w:hAnsi="Arial Narrow"/>
          <w:i/>
          <w:sz w:val="28"/>
          <w:szCs w:val="28"/>
          <w:lang w:eastAsia="en-US"/>
        </w:rPr>
        <w:t>Si la condición consiste en un hecho voluntario de cualquiera de las partes, valdrá”.</w:t>
      </w:r>
      <w:r w:rsidR="000745A4">
        <w:rPr>
          <w:rFonts w:ascii="Arial Narrow" w:hAnsi="Arial Narrow"/>
          <w:sz w:val="28"/>
          <w:szCs w:val="28"/>
          <w:lang w:eastAsia="en-US"/>
        </w:rPr>
        <w:t xml:space="preserve"> </w:t>
      </w:r>
    </w:p>
    <w:p w:rsidR="00440374" w:rsidRDefault="00440374" w:rsidP="00181D67">
      <w:pPr>
        <w:pStyle w:val="Sinespaciado"/>
        <w:spacing w:line="360" w:lineRule="auto"/>
        <w:ind w:firstLine="708"/>
        <w:jc w:val="both"/>
        <w:rPr>
          <w:rFonts w:ascii="Arial Narrow" w:hAnsi="Arial Narrow"/>
          <w:sz w:val="28"/>
          <w:szCs w:val="28"/>
          <w:lang w:eastAsia="en-US"/>
        </w:rPr>
      </w:pPr>
    </w:p>
    <w:p w:rsidR="00823C1D" w:rsidRDefault="00973EFD" w:rsidP="00181D67">
      <w:pPr>
        <w:pStyle w:val="Sinespaciado"/>
        <w:spacing w:line="360" w:lineRule="auto"/>
        <w:ind w:firstLine="708"/>
        <w:jc w:val="both"/>
        <w:rPr>
          <w:rFonts w:ascii="Arial Narrow" w:hAnsi="Arial Narrow"/>
          <w:i/>
          <w:sz w:val="28"/>
          <w:szCs w:val="28"/>
          <w:lang w:eastAsia="en-US"/>
        </w:rPr>
      </w:pPr>
      <w:r>
        <w:rPr>
          <w:rFonts w:ascii="Arial Narrow" w:hAnsi="Arial Narrow"/>
          <w:sz w:val="28"/>
          <w:szCs w:val="28"/>
          <w:lang w:eastAsia="en-US"/>
        </w:rPr>
        <w:t xml:space="preserve">En pretérita ocasión </w:t>
      </w:r>
      <w:r w:rsidR="00823C1D">
        <w:rPr>
          <w:rFonts w:ascii="Arial Narrow" w:hAnsi="Arial Narrow"/>
          <w:sz w:val="28"/>
          <w:szCs w:val="28"/>
          <w:lang w:eastAsia="en-US"/>
        </w:rPr>
        <w:t>esta Sala</w:t>
      </w:r>
      <w:r w:rsidR="00F72094">
        <w:rPr>
          <w:rFonts w:ascii="Arial Narrow" w:hAnsi="Arial Narrow"/>
          <w:sz w:val="28"/>
          <w:szCs w:val="28"/>
          <w:lang w:eastAsia="en-US"/>
        </w:rPr>
        <w:t xml:space="preserve"> Laboral</w:t>
      </w:r>
      <w:r w:rsidR="00786F53">
        <w:rPr>
          <w:rFonts w:ascii="Arial Narrow" w:hAnsi="Arial Narrow"/>
          <w:sz w:val="28"/>
          <w:szCs w:val="28"/>
          <w:lang w:eastAsia="en-US"/>
        </w:rPr>
        <w:t xml:space="preserve"> al comentar </w:t>
      </w:r>
      <w:r w:rsidR="00AD07DB">
        <w:rPr>
          <w:rFonts w:ascii="Arial Narrow" w:hAnsi="Arial Narrow"/>
          <w:sz w:val="28"/>
          <w:szCs w:val="28"/>
          <w:lang w:eastAsia="en-US"/>
        </w:rPr>
        <w:t>e</w:t>
      </w:r>
      <w:r w:rsidR="00BC5595">
        <w:rPr>
          <w:rFonts w:ascii="Arial Narrow" w:hAnsi="Arial Narrow"/>
          <w:sz w:val="28"/>
          <w:szCs w:val="28"/>
          <w:lang w:eastAsia="en-US"/>
        </w:rPr>
        <w:t>l artículo</w:t>
      </w:r>
      <w:r w:rsidR="009A7EC8">
        <w:rPr>
          <w:rFonts w:ascii="Arial Narrow" w:hAnsi="Arial Narrow"/>
          <w:sz w:val="28"/>
          <w:szCs w:val="28"/>
          <w:lang w:eastAsia="en-US"/>
        </w:rPr>
        <w:t xml:space="preserve"> 11 de la convención colectiva de trabajo de 1974</w:t>
      </w:r>
      <w:r w:rsidR="004C65ED">
        <w:rPr>
          <w:rFonts w:ascii="Arial Narrow" w:hAnsi="Arial Narrow"/>
          <w:sz w:val="28"/>
          <w:szCs w:val="28"/>
          <w:lang w:eastAsia="en-US"/>
        </w:rPr>
        <w:t xml:space="preserve">, </w:t>
      </w:r>
      <w:r w:rsidR="00CB7B7E">
        <w:rPr>
          <w:rFonts w:ascii="Arial Narrow" w:hAnsi="Arial Narrow"/>
          <w:sz w:val="28"/>
          <w:szCs w:val="28"/>
          <w:lang w:eastAsia="en-US"/>
        </w:rPr>
        <w:t>en proceso ordinario ventilado contra la misma entidad, previno en torno a que dicha disposición extralegal “</w:t>
      </w:r>
      <w:r w:rsidR="00CB7B7E" w:rsidRPr="00926BDA">
        <w:rPr>
          <w:rFonts w:ascii="Arial Narrow" w:hAnsi="Arial Narrow"/>
          <w:i/>
          <w:sz w:val="28"/>
          <w:szCs w:val="28"/>
          <w:lang w:eastAsia="en-US"/>
        </w:rPr>
        <w:t>se encuentra afectad[a] de nulidad</w:t>
      </w:r>
      <w:r w:rsidR="00CB7B7E">
        <w:rPr>
          <w:rFonts w:ascii="Arial Narrow" w:hAnsi="Arial Narrow"/>
          <w:sz w:val="28"/>
          <w:szCs w:val="28"/>
          <w:lang w:eastAsia="en-US"/>
        </w:rPr>
        <w:t xml:space="preserve"> </w:t>
      </w:r>
      <w:r w:rsidR="00CB7B7E" w:rsidRPr="00823C1D">
        <w:rPr>
          <w:rFonts w:ascii="Arial Narrow" w:hAnsi="Arial Narrow"/>
          <w:i/>
          <w:sz w:val="28"/>
          <w:szCs w:val="28"/>
          <w:lang w:eastAsia="en-US"/>
        </w:rPr>
        <w:t>impidiéndose de esta forma su aplicación no sólo al demandante, sino a todos aquellos trabajadores que crean tener su derecho pensional amparados en el artículo 11 de la mentada convención</w:t>
      </w:r>
      <w:r w:rsidR="00CB7B7E">
        <w:rPr>
          <w:rFonts w:ascii="Arial Narrow" w:hAnsi="Arial Narrow"/>
          <w:i/>
          <w:sz w:val="28"/>
          <w:szCs w:val="28"/>
          <w:lang w:eastAsia="en-US"/>
        </w:rPr>
        <w:t>”</w:t>
      </w:r>
      <w:r w:rsidR="00CB7B7E" w:rsidRPr="00823C1D">
        <w:rPr>
          <w:rFonts w:ascii="Arial Narrow" w:hAnsi="Arial Narrow"/>
          <w:i/>
          <w:sz w:val="28"/>
          <w:szCs w:val="28"/>
          <w:lang w:eastAsia="en-US"/>
        </w:rPr>
        <w:t>.</w:t>
      </w:r>
    </w:p>
    <w:p w:rsidR="00CB7B7E" w:rsidRDefault="00CB7B7E" w:rsidP="00181D67">
      <w:pPr>
        <w:pStyle w:val="Sinespaciado"/>
        <w:spacing w:line="360" w:lineRule="auto"/>
        <w:ind w:firstLine="708"/>
        <w:jc w:val="both"/>
        <w:rPr>
          <w:rFonts w:ascii="Arial Narrow" w:hAnsi="Arial Narrow"/>
          <w:i/>
          <w:sz w:val="28"/>
          <w:szCs w:val="28"/>
          <w:lang w:eastAsia="en-US"/>
        </w:rPr>
      </w:pPr>
    </w:p>
    <w:p w:rsidR="00823C1D" w:rsidRPr="00823C1D" w:rsidRDefault="00CB7B7E" w:rsidP="00823C1D">
      <w:pPr>
        <w:pStyle w:val="Sinespaciado"/>
        <w:spacing w:line="360" w:lineRule="auto"/>
        <w:ind w:firstLine="708"/>
        <w:jc w:val="both"/>
        <w:rPr>
          <w:rFonts w:ascii="Arial Narrow" w:hAnsi="Arial Narrow"/>
          <w:i/>
          <w:sz w:val="28"/>
          <w:szCs w:val="28"/>
          <w:lang w:eastAsia="en-US"/>
        </w:rPr>
      </w:pPr>
      <w:r>
        <w:rPr>
          <w:rFonts w:ascii="Arial Narrow" w:hAnsi="Arial Narrow"/>
          <w:sz w:val="28"/>
          <w:szCs w:val="28"/>
          <w:lang w:eastAsia="en-US"/>
        </w:rPr>
        <w:t xml:space="preserve">Y detallada la nulidad dentro de todo el contexto de la norma que por convención rige la pensión hoy deprecada, </w:t>
      </w:r>
      <w:r w:rsidR="003D2495">
        <w:rPr>
          <w:rFonts w:ascii="Arial Narrow" w:hAnsi="Arial Narrow"/>
          <w:sz w:val="28"/>
          <w:szCs w:val="28"/>
          <w:lang w:eastAsia="en-US"/>
        </w:rPr>
        <w:t>derivó su nulidad no en que la norma fuera confusa</w:t>
      </w:r>
      <w:r w:rsidR="00823C1D" w:rsidRPr="00823C1D">
        <w:rPr>
          <w:rFonts w:ascii="Arial Narrow" w:hAnsi="Arial Narrow"/>
          <w:i/>
          <w:sz w:val="28"/>
          <w:szCs w:val="28"/>
          <w:lang w:eastAsia="en-US"/>
        </w:rPr>
        <w:t xml:space="preserve"> </w:t>
      </w:r>
      <w:r w:rsidR="003D2495">
        <w:rPr>
          <w:rFonts w:ascii="Arial Narrow" w:hAnsi="Arial Narrow"/>
          <w:i/>
          <w:sz w:val="28"/>
          <w:szCs w:val="28"/>
          <w:lang w:eastAsia="en-US"/>
        </w:rPr>
        <w:t>“</w:t>
      </w:r>
      <w:r w:rsidR="00823C1D" w:rsidRPr="00823C1D">
        <w:rPr>
          <w:rFonts w:ascii="Arial Narrow" w:hAnsi="Arial Narrow"/>
          <w:i/>
          <w:sz w:val="28"/>
          <w:szCs w:val="28"/>
          <w:lang w:eastAsia="en-US"/>
        </w:rPr>
        <w:t>sino que se trata de una evidente nulidad que afecta de validez lo allí convenido</w:t>
      </w:r>
      <w:r w:rsidR="003D2495">
        <w:rPr>
          <w:rFonts w:ascii="Arial Narrow" w:hAnsi="Arial Narrow"/>
          <w:i/>
          <w:sz w:val="28"/>
          <w:szCs w:val="28"/>
          <w:lang w:eastAsia="en-US"/>
        </w:rPr>
        <w:t>”</w:t>
      </w:r>
      <w:r w:rsidR="003D2495">
        <w:rPr>
          <w:rFonts w:ascii="Arial Narrow" w:hAnsi="Arial Narrow"/>
          <w:sz w:val="28"/>
          <w:szCs w:val="28"/>
          <w:lang w:eastAsia="en-US"/>
        </w:rPr>
        <w:t>, lo que en sentir de la Sala “</w:t>
      </w:r>
      <w:r w:rsidR="00823C1D" w:rsidRPr="00823C1D">
        <w:rPr>
          <w:rFonts w:ascii="Arial Narrow" w:hAnsi="Arial Narrow"/>
          <w:i/>
          <w:sz w:val="28"/>
          <w:szCs w:val="28"/>
          <w:lang w:eastAsia="en-US"/>
        </w:rPr>
        <w:t>impide su aplicación, descartándose además la posibilidad d</w:t>
      </w:r>
      <w:r w:rsidR="00420E45">
        <w:rPr>
          <w:rFonts w:ascii="Arial Narrow" w:hAnsi="Arial Narrow"/>
          <w:i/>
          <w:sz w:val="28"/>
          <w:szCs w:val="28"/>
          <w:lang w:eastAsia="en-US"/>
        </w:rPr>
        <w:t xml:space="preserve">e interpretar la intención </w:t>
      </w:r>
      <w:proofErr w:type="spellStart"/>
      <w:r w:rsidR="00420E45">
        <w:rPr>
          <w:rFonts w:ascii="Arial Narrow" w:hAnsi="Arial Narrow"/>
          <w:i/>
          <w:sz w:val="28"/>
          <w:szCs w:val="28"/>
          <w:lang w:eastAsia="en-US"/>
        </w:rPr>
        <w:t>de l</w:t>
      </w:r>
      <w:proofErr w:type="spellEnd"/>
      <w:r w:rsidR="00420E45">
        <w:rPr>
          <w:rFonts w:ascii="Arial Narrow" w:hAnsi="Arial Narrow"/>
          <w:i/>
          <w:sz w:val="28"/>
          <w:szCs w:val="28"/>
          <w:lang w:eastAsia="en-US"/>
        </w:rPr>
        <w:t>[a]</w:t>
      </w:r>
      <w:r w:rsidR="00823C1D" w:rsidRPr="00823C1D">
        <w:rPr>
          <w:rFonts w:ascii="Arial Narrow" w:hAnsi="Arial Narrow"/>
          <w:i/>
          <w:sz w:val="28"/>
          <w:szCs w:val="28"/>
          <w:lang w:eastAsia="en-US"/>
        </w:rPr>
        <w:t>s partes negociadoras de conformidad con los presupuestos esgrimidos por la Sala de Casación Laboral en la sentencia puesta en cita, porque en el presente caso no se dan los presupuestos para su procedencia, esto es apartes confusos dentro de lo convenido</w:t>
      </w:r>
      <w:r w:rsidR="00823C1D">
        <w:rPr>
          <w:rFonts w:ascii="Arial Narrow" w:hAnsi="Arial Narrow"/>
          <w:i/>
          <w:sz w:val="28"/>
          <w:szCs w:val="28"/>
          <w:lang w:eastAsia="en-US"/>
        </w:rPr>
        <w:t>”</w:t>
      </w:r>
      <w:r w:rsidR="00823C1D">
        <w:rPr>
          <w:rStyle w:val="Refdenotaalpie"/>
          <w:rFonts w:ascii="Arial Narrow" w:hAnsi="Arial Narrow"/>
          <w:i/>
          <w:sz w:val="28"/>
          <w:szCs w:val="28"/>
          <w:lang w:eastAsia="en-US"/>
        </w:rPr>
        <w:footnoteReference w:id="1"/>
      </w:r>
      <w:r w:rsidR="00823C1D" w:rsidRPr="00823C1D">
        <w:rPr>
          <w:rFonts w:ascii="Arial Narrow" w:hAnsi="Arial Narrow"/>
          <w:i/>
          <w:sz w:val="28"/>
          <w:szCs w:val="28"/>
          <w:lang w:eastAsia="en-US"/>
        </w:rPr>
        <w:t xml:space="preserve">.   </w:t>
      </w:r>
    </w:p>
    <w:p w:rsidR="00823C1D" w:rsidRDefault="00823C1D" w:rsidP="00181D67">
      <w:pPr>
        <w:pStyle w:val="Sinespaciado"/>
        <w:spacing w:line="360" w:lineRule="auto"/>
        <w:ind w:firstLine="708"/>
        <w:jc w:val="both"/>
        <w:rPr>
          <w:rFonts w:ascii="Arial Narrow" w:hAnsi="Arial Narrow"/>
          <w:sz w:val="28"/>
          <w:szCs w:val="28"/>
          <w:lang w:eastAsia="en-US"/>
        </w:rPr>
      </w:pPr>
    </w:p>
    <w:p w:rsidR="00554FE1" w:rsidRDefault="00823C1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Las líneas pr</w:t>
      </w:r>
      <w:r w:rsidR="00554FE1">
        <w:rPr>
          <w:rFonts w:ascii="Arial Narrow" w:hAnsi="Arial Narrow"/>
          <w:sz w:val="28"/>
          <w:szCs w:val="28"/>
          <w:lang w:eastAsia="en-US"/>
        </w:rPr>
        <w:t>e</w:t>
      </w:r>
      <w:r>
        <w:rPr>
          <w:rFonts w:ascii="Arial Narrow" w:hAnsi="Arial Narrow"/>
          <w:sz w:val="28"/>
          <w:szCs w:val="28"/>
          <w:lang w:eastAsia="en-US"/>
        </w:rPr>
        <w:t>cedentes, que tienen plena aplica</w:t>
      </w:r>
      <w:r w:rsidR="002D2D0D">
        <w:rPr>
          <w:rFonts w:ascii="Arial Narrow" w:hAnsi="Arial Narrow"/>
          <w:sz w:val="28"/>
          <w:szCs w:val="28"/>
          <w:lang w:eastAsia="en-US"/>
        </w:rPr>
        <w:t>ción en el caso puntual</w:t>
      </w:r>
      <w:r w:rsidR="00554FE1">
        <w:rPr>
          <w:rFonts w:ascii="Arial Narrow" w:hAnsi="Arial Narrow"/>
          <w:sz w:val="28"/>
          <w:szCs w:val="28"/>
          <w:lang w:eastAsia="en-US"/>
        </w:rPr>
        <w:t xml:space="preserve"> por guardar identidad fáctica</w:t>
      </w:r>
      <w:r w:rsidR="002D2D0D">
        <w:rPr>
          <w:rFonts w:ascii="Arial Narrow" w:hAnsi="Arial Narrow"/>
          <w:sz w:val="28"/>
          <w:szCs w:val="28"/>
          <w:lang w:eastAsia="en-US"/>
        </w:rPr>
        <w:t xml:space="preserve">, mantienen su vigencia y conllevan necesariamente a que la prestación pensional por vía de la convención colectiva no pueda concederse, ante la nulidad que afecta la cláusula convencional. Por lo tanto, se negará esta prestación </w:t>
      </w:r>
      <w:r w:rsidR="002D2D0D">
        <w:rPr>
          <w:rFonts w:ascii="Arial Narrow" w:hAnsi="Arial Narrow"/>
          <w:sz w:val="28"/>
          <w:szCs w:val="28"/>
          <w:lang w:eastAsia="en-US"/>
        </w:rPr>
        <w:lastRenderedPageBreak/>
        <w:t>pensional, en los términos de la convención colectiva, manteniéndose, eso sí, vigente la pensión de jubilación amparada en la Ley 33 de 1985, a partir del 25 de enero de 2009</w:t>
      </w:r>
      <w:r w:rsidR="00554FE1">
        <w:rPr>
          <w:rFonts w:ascii="Arial Narrow" w:hAnsi="Arial Narrow"/>
          <w:sz w:val="28"/>
          <w:szCs w:val="28"/>
          <w:lang w:eastAsia="en-US"/>
        </w:rPr>
        <w:t>, misma que no fue rebatida por apelante en su escrito.</w:t>
      </w:r>
    </w:p>
    <w:p w:rsidR="00554FE1" w:rsidRDefault="00554FE1" w:rsidP="00181D67">
      <w:pPr>
        <w:pStyle w:val="Sinespaciado"/>
        <w:spacing w:line="360" w:lineRule="auto"/>
        <w:ind w:firstLine="708"/>
        <w:jc w:val="both"/>
        <w:rPr>
          <w:rFonts w:ascii="Arial Narrow" w:hAnsi="Arial Narrow"/>
          <w:sz w:val="28"/>
          <w:szCs w:val="28"/>
          <w:lang w:eastAsia="en-US"/>
        </w:rPr>
      </w:pPr>
    </w:p>
    <w:p w:rsidR="00E37933" w:rsidRDefault="00554FE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torno a la entidad que debe pagar la pensión de jubilaci</w:t>
      </w:r>
      <w:r w:rsidR="00E37933">
        <w:rPr>
          <w:rFonts w:ascii="Arial Narrow" w:hAnsi="Arial Narrow"/>
          <w:sz w:val="28"/>
          <w:szCs w:val="28"/>
          <w:lang w:eastAsia="en-US"/>
        </w:rPr>
        <w:t xml:space="preserve">ón, se tiene que en la sentencia se endilgó tal responsabilidad a la entidad demandada, por haber sido el último empleador público de la demandante. Por su parte el censor, alega que la pensión, de ser procedente, debe pagar el ISS o Colpensiones, con cargo a los bonos </w:t>
      </w:r>
      <w:r w:rsidR="00C65B32">
        <w:rPr>
          <w:rFonts w:ascii="Arial Narrow" w:hAnsi="Arial Narrow"/>
          <w:sz w:val="28"/>
          <w:szCs w:val="28"/>
          <w:lang w:eastAsia="en-US"/>
        </w:rPr>
        <w:t xml:space="preserve">pensionales TIPO </w:t>
      </w:r>
      <w:r w:rsidR="00E37933">
        <w:rPr>
          <w:rFonts w:ascii="Arial Narrow" w:hAnsi="Arial Narrow"/>
          <w:sz w:val="28"/>
          <w:szCs w:val="28"/>
          <w:lang w:eastAsia="en-US"/>
        </w:rPr>
        <w:t>T.</w:t>
      </w:r>
    </w:p>
    <w:p w:rsidR="00E37933" w:rsidRDefault="00E37933" w:rsidP="00181D67">
      <w:pPr>
        <w:pStyle w:val="Sinespaciado"/>
        <w:spacing w:line="360" w:lineRule="auto"/>
        <w:ind w:firstLine="708"/>
        <w:jc w:val="both"/>
        <w:rPr>
          <w:rFonts w:ascii="Arial Narrow" w:hAnsi="Arial Narrow"/>
          <w:sz w:val="28"/>
          <w:szCs w:val="28"/>
          <w:lang w:eastAsia="en-US"/>
        </w:rPr>
      </w:pPr>
    </w:p>
    <w:p w:rsidR="00E37933" w:rsidRDefault="00926BD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Lo primero que debe plasmarse es que este argumento, es un hecho</w:t>
      </w:r>
      <w:r w:rsidR="00E37933">
        <w:rPr>
          <w:rFonts w:ascii="Arial Narrow" w:hAnsi="Arial Narrow"/>
          <w:sz w:val="28"/>
          <w:szCs w:val="28"/>
          <w:lang w:eastAsia="en-US"/>
        </w:rPr>
        <w:t xml:space="preserve"> nuevo, pues</w:t>
      </w:r>
      <w:r>
        <w:rPr>
          <w:rFonts w:ascii="Arial Narrow" w:hAnsi="Arial Narrow"/>
          <w:sz w:val="28"/>
          <w:szCs w:val="28"/>
          <w:lang w:eastAsia="en-US"/>
        </w:rPr>
        <w:t>to que no</w:t>
      </w:r>
      <w:r w:rsidR="00E37933">
        <w:rPr>
          <w:rFonts w:ascii="Arial Narrow" w:hAnsi="Arial Narrow"/>
          <w:sz w:val="28"/>
          <w:szCs w:val="28"/>
          <w:lang w:eastAsia="en-US"/>
        </w:rPr>
        <w:t xml:space="preserve"> se e</w:t>
      </w:r>
      <w:r>
        <w:rPr>
          <w:rFonts w:ascii="Arial Narrow" w:hAnsi="Arial Narrow"/>
          <w:sz w:val="28"/>
          <w:szCs w:val="28"/>
          <w:lang w:eastAsia="en-US"/>
        </w:rPr>
        <w:t>sgrimió</w:t>
      </w:r>
      <w:r w:rsidR="00E37933">
        <w:rPr>
          <w:rFonts w:ascii="Arial Narrow" w:hAnsi="Arial Narrow"/>
          <w:sz w:val="28"/>
          <w:szCs w:val="28"/>
          <w:lang w:eastAsia="en-US"/>
        </w:rPr>
        <w:t xml:space="preserve"> en sede de primera instancia,</w:t>
      </w:r>
      <w:r>
        <w:rPr>
          <w:rFonts w:ascii="Arial Narrow" w:hAnsi="Arial Narrow"/>
          <w:sz w:val="28"/>
          <w:szCs w:val="28"/>
          <w:lang w:eastAsia="en-US"/>
        </w:rPr>
        <w:t xml:space="preserve"> más cuando su </w:t>
      </w:r>
      <w:r w:rsidR="001B238B">
        <w:rPr>
          <w:rFonts w:ascii="Arial Narrow" w:hAnsi="Arial Narrow"/>
          <w:sz w:val="28"/>
          <w:szCs w:val="28"/>
          <w:lang w:eastAsia="en-US"/>
        </w:rPr>
        <w:t>legítimo</w:t>
      </w:r>
      <w:r>
        <w:rPr>
          <w:rFonts w:ascii="Arial Narrow" w:hAnsi="Arial Narrow"/>
          <w:sz w:val="28"/>
          <w:szCs w:val="28"/>
          <w:lang w:eastAsia="en-US"/>
        </w:rPr>
        <w:t xml:space="preserve"> contradictor, esto es, Colpensiones, no fue llamado al proceso</w:t>
      </w:r>
      <w:r w:rsidR="004940EA">
        <w:rPr>
          <w:rFonts w:ascii="Arial Narrow" w:hAnsi="Arial Narrow"/>
          <w:sz w:val="28"/>
          <w:szCs w:val="28"/>
          <w:lang w:eastAsia="en-US"/>
        </w:rPr>
        <w:t xml:space="preserve">, sin embargo, ello no obsta para que se disponga que </w:t>
      </w:r>
      <w:r w:rsidR="001B238B">
        <w:rPr>
          <w:rFonts w:ascii="Arial Narrow" w:hAnsi="Arial Narrow"/>
          <w:sz w:val="28"/>
          <w:szCs w:val="28"/>
          <w:lang w:eastAsia="en-US"/>
        </w:rPr>
        <w:t xml:space="preserve">el empleador seguirá cotizando al Instituto de Seguros Sociales, hoy </w:t>
      </w:r>
      <w:r w:rsidR="001C476C">
        <w:rPr>
          <w:rFonts w:ascii="Arial Narrow" w:hAnsi="Arial Narrow"/>
          <w:sz w:val="28"/>
          <w:szCs w:val="28"/>
          <w:lang w:eastAsia="en-US"/>
        </w:rPr>
        <w:t>Colpensiones</w:t>
      </w:r>
      <w:bookmarkStart w:id="0" w:name="_GoBack"/>
      <w:bookmarkEnd w:id="0"/>
      <w:r w:rsidR="001B238B">
        <w:rPr>
          <w:rFonts w:ascii="Arial Narrow" w:hAnsi="Arial Narrow"/>
          <w:sz w:val="28"/>
          <w:szCs w:val="28"/>
          <w:lang w:eastAsia="en-US"/>
        </w:rPr>
        <w:t xml:space="preserve">, hasta que la trabajadora cumpla con </w:t>
      </w:r>
      <w:r w:rsidR="004940EA">
        <w:rPr>
          <w:rFonts w:ascii="Arial Narrow" w:hAnsi="Arial Narrow"/>
          <w:sz w:val="28"/>
          <w:szCs w:val="28"/>
          <w:lang w:eastAsia="en-US"/>
        </w:rPr>
        <w:t>los re</w:t>
      </w:r>
      <w:r w:rsidR="001B238B">
        <w:rPr>
          <w:rFonts w:ascii="Arial Narrow" w:hAnsi="Arial Narrow"/>
          <w:sz w:val="28"/>
          <w:szCs w:val="28"/>
          <w:lang w:eastAsia="en-US"/>
        </w:rPr>
        <w:t xml:space="preserve">quisitos de la pensión de vejez en el régimen de prima media con prestación definida, establecidos en el artículo 33 de la Ley 100 de 1993. En ese momento el ISS o Colpensiones procederá a </w:t>
      </w:r>
      <w:r w:rsidR="00541972">
        <w:rPr>
          <w:rFonts w:ascii="Arial Narrow" w:hAnsi="Arial Narrow"/>
          <w:sz w:val="28"/>
          <w:szCs w:val="28"/>
          <w:lang w:eastAsia="en-US"/>
        </w:rPr>
        <w:t>cubrir</w:t>
      </w:r>
      <w:r w:rsidR="001B238B">
        <w:rPr>
          <w:rFonts w:ascii="Arial Narrow" w:hAnsi="Arial Narrow"/>
          <w:sz w:val="28"/>
          <w:szCs w:val="28"/>
          <w:lang w:eastAsia="en-US"/>
        </w:rPr>
        <w:t xml:space="preserve"> dicha pensión siendo de cuenta </w:t>
      </w:r>
      <w:r w:rsidR="00541972">
        <w:rPr>
          <w:rFonts w:ascii="Arial Narrow" w:hAnsi="Arial Narrow"/>
          <w:sz w:val="28"/>
          <w:szCs w:val="28"/>
          <w:lang w:eastAsia="en-US"/>
        </w:rPr>
        <w:t>d</w:t>
      </w:r>
      <w:r w:rsidR="001B238B">
        <w:rPr>
          <w:rFonts w:ascii="Arial Narrow" w:hAnsi="Arial Narrow"/>
          <w:sz w:val="28"/>
          <w:szCs w:val="28"/>
          <w:lang w:eastAsia="en-US"/>
        </w:rPr>
        <w:t>el empleador únicamente el mayor valor y pago de la pensión a cargo de dicho empleador, todo con arreglo al artículo 5 del decreto 813 de 1994, modificado por el 2 del decreto 1160 del mismo año.</w:t>
      </w:r>
      <w:r w:rsidR="004940EA">
        <w:rPr>
          <w:rFonts w:ascii="Arial Narrow" w:hAnsi="Arial Narrow"/>
          <w:sz w:val="28"/>
          <w:szCs w:val="28"/>
          <w:lang w:eastAsia="en-US"/>
        </w:rPr>
        <w:t xml:space="preserve"> </w:t>
      </w:r>
    </w:p>
    <w:p w:rsidR="00541972" w:rsidRDefault="00541972" w:rsidP="00181D67">
      <w:pPr>
        <w:pStyle w:val="Sinespaciado"/>
        <w:spacing w:line="360" w:lineRule="auto"/>
        <w:ind w:firstLine="708"/>
        <w:jc w:val="both"/>
        <w:rPr>
          <w:rFonts w:ascii="Arial Narrow" w:hAnsi="Arial Narrow"/>
          <w:sz w:val="28"/>
          <w:szCs w:val="28"/>
          <w:lang w:eastAsia="en-US"/>
        </w:rPr>
      </w:pPr>
    </w:p>
    <w:p w:rsidR="00F83280" w:rsidRDefault="00E3793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w:t>
      </w:r>
      <w:r w:rsidR="00541972">
        <w:rPr>
          <w:rFonts w:ascii="Arial Narrow" w:hAnsi="Arial Narrow"/>
          <w:sz w:val="28"/>
          <w:szCs w:val="28"/>
          <w:lang w:eastAsia="en-US"/>
        </w:rPr>
        <w:t xml:space="preserve"> tal solución</w:t>
      </w:r>
      <w:r w:rsidR="006179C5">
        <w:rPr>
          <w:rFonts w:ascii="Arial Narrow" w:hAnsi="Arial Narrow"/>
          <w:sz w:val="28"/>
          <w:szCs w:val="28"/>
          <w:lang w:eastAsia="en-US"/>
        </w:rPr>
        <w:t>,</w:t>
      </w:r>
      <w:r w:rsidR="00541972">
        <w:rPr>
          <w:rFonts w:ascii="Arial Narrow" w:hAnsi="Arial Narrow"/>
          <w:sz w:val="28"/>
          <w:szCs w:val="28"/>
          <w:lang w:eastAsia="en-US"/>
        </w:rPr>
        <w:t xml:space="preserve"> también</w:t>
      </w:r>
      <w:r w:rsidR="006179C5">
        <w:rPr>
          <w:rFonts w:ascii="Arial Narrow" w:hAnsi="Arial Narrow"/>
          <w:sz w:val="28"/>
          <w:szCs w:val="28"/>
          <w:lang w:eastAsia="en-US"/>
        </w:rPr>
        <w:t>,</w:t>
      </w:r>
      <w:r w:rsidR="00541972">
        <w:rPr>
          <w:rFonts w:ascii="Arial Narrow" w:hAnsi="Arial Narrow"/>
          <w:sz w:val="28"/>
          <w:szCs w:val="28"/>
          <w:lang w:eastAsia="en-US"/>
        </w:rPr>
        <w:t xml:space="preserve"> había arribado el órgano de cierre de la especialidad laboral, </w:t>
      </w:r>
      <w:r w:rsidR="00FD614D">
        <w:rPr>
          <w:rFonts w:ascii="Arial Narrow" w:hAnsi="Arial Narrow"/>
          <w:sz w:val="28"/>
          <w:szCs w:val="28"/>
          <w:lang w:eastAsia="en-US"/>
        </w:rPr>
        <w:t>por la vía de la armonización de</w:t>
      </w:r>
      <w:r w:rsidR="00314B23">
        <w:rPr>
          <w:rFonts w:ascii="Arial Narrow" w:hAnsi="Arial Narrow"/>
          <w:sz w:val="28"/>
          <w:szCs w:val="28"/>
          <w:lang w:eastAsia="en-US"/>
        </w:rPr>
        <w:t>l</w:t>
      </w:r>
      <w:r w:rsidR="00FD614D">
        <w:rPr>
          <w:rFonts w:ascii="Arial Narrow" w:hAnsi="Arial Narrow"/>
          <w:sz w:val="28"/>
          <w:szCs w:val="28"/>
          <w:lang w:eastAsia="en-US"/>
        </w:rPr>
        <w:t xml:space="preserve"> sistema</w:t>
      </w:r>
      <w:r w:rsidR="00314B23">
        <w:rPr>
          <w:rFonts w:ascii="Arial Narrow" w:hAnsi="Arial Narrow"/>
          <w:sz w:val="28"/>
          <w:szCs w:val="28"/>
          <w:lang w:eastAsia="en-US"/>
        </w:rPr>
        <w:t xml:space="preserve"> pensional,</w:t>
      </w:r>
      <w:r w:rsidR="00FD614D">
        <w:rPr>
          <w:rFonts w:ascii="Arial Narrow" w:hAnsi="Arial Narrow"/>
          <w:sz w:val="28"/>
          <w:szCs w:val="28"/>
          <w:lang w:eastAsia="en-US"/>
        </w:rPr>
        <w:t xml:space="preserve"> en tratándose </w:t>
      </w:r>
      <w:proofErr w:type="gramStart"/>
      <w:r w:rsidR="00FD614D">
        <w:rPr>
          <w:rFonts w:ascii="Arial Narrow" w:hAnsi="Arial Narrow"/>
          <w:sz w:val="28"/>
          <w:szCs w:val="28"/>
          <w:lang w:eastAsia="en-US"/>
        </w:rPr>
        <w:t>de  servidores</w:t>
      </w:r>
      <w:proofErr w:type="gramEnd"/>
      <w:r w:rsidR="00FD614D">
        <w:rPr>
          <w:rFonts w:ascii="Arial Narrow" w:hAnsi="Arial Narrow"/>
          <w:sz w:val="28"/>
          <w:szCs w:val="28"/>
          <w:lang w:eastAsia="en-US"/>
        </w:rPr>
        <w:t xml:space="preserve"> del sector oficial y haya de compartirse la gracia pensional con el ISS, hoy Colpensiones, cuando expresamente </w:t>
      </w:r>
      <w:r w:rsidR="007F13A5">
        <w:rPr>
          <w:rFonts w:ascii="Arial Narrow" w:hAnsi="Arial Narrow"/>
          <w:sz w:val="28"/>
          <w:szCs w:val="28"/>
          <w:lang w:eastAsia="en-US"/>
        </w:rPr>
        <w:t>adoct</w:t>
      </w:r>
      <w:r w:rsidR="00FD614D">
        <w:rPr>
          <w:rFonts w:ascii="Arial Narrow" w:hAnsi="Arial Narrow"/>
          <w:sz w:val="28"/>
          <w:szCs w:val="28"/>
          <w:lang w:eastAsia="en-US"/>
        </w:rPr>
        <w:t>rinó</w:t>
      </w:r>
      <w:r w:rsidR="00F83280">
        <w:rPr>
          <w:rFonts w:ascii="Arial Narrow" w:hAnsi="Arial Narrow"/>
          <w:sz w:val="28"/>
          <w:szCs w:val="28"/>
          <w:lang w:eastAsia="en-US"/>
        </w:rPr>
        <w:t>:</w:t>
      </w:r>
    </w:p>
    <w:p w:rsidR="00F83280" w:rsidRDefault="00F83280" w:rsidP="00181D67">
      <w:pPr>
        <w:pStyle w:val="Sinespaciado"/>
        <w:spacing w:line="360" w:lineRule="auto"/>
        <w:ind w:firstLine="708"/>
        <w:jc w:val="both"/>
        <w:rPr>
          <w:rFonts w:ascii="Arial Narrow" w:hAnsi="Arial Narrow"/>
          <w:sz w:val="28"/>
          <w:szCs w:val="28"/>
          <w:lang w:eastAsia="en-US"/>
        </w:rPr>
      </w:pPr>
    </w:p>
    <w:p w:rsidR="00FB19E1" w:rsidRPr="00F83280" w:rsidRDefault="00314B23" w:rsidP="00181D67">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"En consecuencia …</w:t>
      </w:r>
      <w:r w:rsidR="00F83280" w:rsidRPr="00F83280">
        <w:rPr>
          <w:rFonts w:ascii="Arial Narrow" w:hAnsi="Arial Narrow"/>
          <w:i/>
          <w:sz w:val="28"/>
          <w:szCs w:val="28"/>
          <w:lang w:eastAsia="en-US"/>
        </w:rPr>
        <w:t xml:space="preserve">en casos de trabajadores oficiales amparados por la Ley 33 de 1985, afiliados al l. S.S., pero no a una caja o entidad de previsión social, la pensión legal de jubilación contemplada en el artículo 1° de esta Ley, debe ser reconocida y pagada en principio por la última entidad empleadora, como lo dispone el artículo 75 del Decreto 1848 de 1969; pero como tanto el trabajador como el Estado efectuaron los aportes respectivos al l. S.S., para el seguro de invalidez, vejez y muerte, una vez </w:t>
      </w:r>
      <w:r w:rsidR="00F83280" w:rsidRPr="00F83280">
        <w:rPr>
          <w:rFonts w:ascii="Arial Narrow" w:hAnsi="Arial Narrow"/>
          <w:i/>
          <w:sz w:val="28"/>
          <w:szCs w:val="28"/>
          <w:lang w:eastAsia="en-US"/>
        </w:rPr>
        <w:lastRenderedPageBreak/>
        <w:t>reunidos los requisitos de edad y cotizaciones estatuidos en los reglamentos del Instituto, debe este organismo otorgar la correspondiente  pensión  de  vejez,  y  desde ese momento en adelante estará a cargo del empleador oficial sólo el mayor valor, si lo hubiere, entre la pensión de jubilación primigenia, con sus reajustes, y el monto de la prestación pagada por el seguro social."</w:t>
      </w:r>
      <w:r w:rsidR="00F83280">
        <w:rPr>
          <w:rFonts w:ascii="Arial Narrow" w:hAnsi="Arial Narrow"/>
          <w:i/>
          <w:sz w:val="28"/>
          <w:szCs w:val="28"/>
          <w:lang w:eastAsia="en-US"/>
        </w:rPr>
        <w:t xml:space="preserve"> (Sentencia del 19 de julio de 1998 Rad. 10.803)</w:t>
      </w:r>
      <w:r w:rsidR="00E37933" w:rsidRPr="00F83280">
        <w:rPr>
          <w:rFonts w:ascii="Arial Narrow" w:hAnsi="Arial Narrow"/>
          <w:i/>
          <w:sz w:val="28"/>
          <w:szCs w:val="28"/>
          <w:lang w:eastAsia="en-US"/>
        </w:rPr>
        <w:t xml:space="preserve">    </w:t>
      </w:r>
      <w:r w:rsidR="002D2D0D" w:rsidRPr="00F83280">
        <w:rPr>
          <w:rFonts w:ascii="Arial Narrow" w:hAnsi="Arial Narrow"/>
          <w:i/>
          <w:sz w:val="28"/>
          <w:szCs w:val="28"/>
          <w:lang w:eastAsia="en-US"/>
        </w:rPr>
        <w:t xml:space="preserve">   </w:t>
      </w:r>
    </w:p>
    <w:p w:rsidR="00F83280" w:rsidRDefault="00F83280" w:rsidP="00181D67">
      <w:pPr>
        <w:pStyle w:val="Sinespaciado"/>
        <w:spacing w:line="360" w:lineRule="auto"/>
        <w:ind w:firstLine="708"/>
        <w:jc w:val="both"/>
        <w:rPr>
          <w:rFonts w:ascii="Arial Narrow" w:hAnsi="Arial Narrow"/>
          <w:sz w:val="28"/>
          <w:szCs w:val="28"/>
          <w:lang w:eastAsia="en-US"/>
        </w:rPr>
      </w:pPr>
    </w:p>
    <w:p w:rsidR="00F83280" w:rsidRDefault="007F13A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De tal suerte, que al no haberse citado en este proceso a Colpensiones, en orden a que asumiera la prestación mediante la emisión de los bonos Tipo T, n</w:t>
      </w:r>
      <w:r w:rsidR="00F83280">
        <w:rPr>
          <w:rFonts w:ascii="Arial Narrow" w:hAnsi="Arial Narrow"/>
          <w:sz w:val="28"/>
          <w:szCs w:val="28"/>
          <w:lang w:eastAsia="en-US"/>
        </w:rPr>
        <w:t>o queda</w:t>
      </w:r>
      <w:r w:rsidR="00B11FCF">
        <w:rPr>
          <w:rFonts w:ascii="Arial Narrow" w:hAnsi="Arial Narrow"/>
          <w:sz w:val="28"/>
          <w:szCs w:val="28"/>
          <w:lang w:eastAsia="en-US"/>
        </w:rPr>
        <w:t xml:space="preserve"> sombra</w:t>
      </w:r>
      <w:r>
        <w:rPr>
          <w:rFonts w:ascii="Arial Narrow" w:hAnsi="Arial Narrow"/>
          <w:sz w:val="28"/>
          <w:szCs w:val="28"/>
          <w:lang w:eastAsia="en-US"/>
        </w:rPr>
        <w:t xml:space="preserve"> de</w:t>
      </w:r>
      <w:r w:rsidR="00F83280">
        <w:rPr>
          <w:rFonts w:ascii="Arial Narrow" w:hAnsi="Arial Narrow"/>
          <w:sz w:val="28"/>
          <w:szCs w:val="28"/>
          <w:lang w:eastAsia="en-US"/>
        </w:rPr>
        <w:t xml:space="preserve"> </w:t>
      </w:r>
      <w:r>
        <w:rPr>
          <w:rFonts w:ascii="Arial Narrow" w:hAnsi="Arial Narrow"/>
          <w:sz w:val="28"/>
          <w:szCs w:val="28"/>
          <w:lang w:eastAsia="en-US"/>
        </w:rPr>
        <w:t>duda</w:t>
      </w:r>
      <w:r w:rsidR="00F83280">
        <w:rPr>
          <w:rFonts w:ascii="Arial Narrow" w:hAnsi="Arial Narrow"/>
          <w:sz w:val="28"/>
          <w:szCs w:val="28"/>
          <w:lang w:eastAsia="en-US"/>
        </w:rPr>
        <w:t xml:space="preserve">, </w:t>
      </w:r>
      <w:r>
        <w:rPr>
          <w:rFonts w:ascii="Arial Narrow" w:hAnsi="Arial Narrow"/>
          <w:sz w:val="28"/>
          <w:szCs w:val="28"/>
          <w:lang w:eastAsia="en-US"/>
        </w:rPr>
        <w:t>acerca de</w:t>
      </w:r>
      <w:r w:rsidR="00F83280">
        <w:rPr>
          <w:rFonts w:ascii="Arial Narrow" w:hAnsi="Arial Narrow"/>
          <w:sz w:val="28"/>
          <w:szCs w:val="28"/>
          <w:lang w:eastAsia="en-US"/>
        </w:rPr>
        <w:t xml:space="preserve"> la obligación de la entidad demandada o la entidad que la sucedió, de reconocer la prestación pensional</w:t>
      </w:r>
      <w:r>
        <w:rPr>
          <w:rFonts w:ascii="Arial Narrow" w:hAnsi="Arial Narrow"/>
          <w:sz w:val="28"/>
          <w:szCs w:val="28"/>
          <w:lang w:eastAsia="en-US"/>
        </w:rPr>
        <w:t>, con el agregado traído a cuento en precedencia</w:t>
      </w:r>
      <w:r w:rsidR="00F83280">
        <w:rPr>
          <w:rFonts w:ascii="Arial Narrow" w:hAnsi="Arial Narrow"/>
          <w:sz w:val="28"/>
          <w:szCs w:val="28"/>
          <w:lang w:eastAsia="en-US"/>
        </w:rPr>
        <w:t>.</w:t>
      </w:r>
    </w:p>
    <w:p w:rsidR="00F83280" w:rsidRDefault="00F83280" w:rsidP="00181D67">
      <w:pPr>
        <w:pStyle w:val="Sinespaciado"/>
        <w:spacing w:line="360" w:lineRule="auto"/>
        <w:ind w:firstLine="708"/>
        <w:jc w:val="both"/>
        <w:rPr>
          <w:rFonts w:ascii="Arial Narrow" w:hAnsi="Arial Narrow"/>
          <w:sz w:val="28"/>
          <w:szCs w:val="28"/>
          <w:lang w:eastAsia="en-US"/>
        </w:rPr>
      </w:pPr>
    </w:p>
    <w:p w:rsidR="00F83280" w:rsidRDefault="00F8328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condenará a la entidad demandada a reconocer y pagar la pensión de jubilación de la demandante, conforme a los lineamientos de la Ley 33 de 1985 y a partir del 25 de enero de 2009, fecha en la cual cumplió los supuestos contenidos en la norma</w:t>
      </w:r>
      <w:r w:rsidR="00CE3784">
        <w:rPr>
          <w:rFonts w:ascii="Arial Narrow" w:hAnsi="Arial Narrow"/>
          <w:sz w:val="28"/>
          <w:szCs w:val="28"/>
          <w:lang w:eastAsia="en-US"/>
        </w:rPr>
        <w:t>,</w:t>
      </w:r>
      <w:r w:rsidR="00B75C73">
        <w:rPr>
          <w:rFonts w:ascii="Arial Narrow" w:hAnsi="Arial Narrow"/>
          <w:sz w:val="28"/>
          <w:szCs w:val="28"/>
          <w:lang w:eastAsia="en-US"/>
        </w:rPr>
        <w:t xml:space="preserve"> igualmente</w:t>
      </w:r>
      <w:r w:rsidR="00B54CC2">
        <w:rPr>
          <w:rFonts w:ascii="Arial Narrow" w:hAnsi="Arial Narrow"/>
          <w:sz w:val="28"/>
          <w:szCs w:val="28"/>
          <w:lang w:eastAsia="en-US"/>
        </w:rPr>
        <w:t>,</w:t>
      </w:r>
      <w:r w:rsidR="00CE3784">
        <w:rPr>
          <w:rFonts w:ascii="Arial Narrow" w:hAnsi="Arial Narrow"/>
          <w:sz w:val="28"/>
          <w:szCs w:val="28"/>
          <w:lang w:eastAsia="en-US"/>
        </w:rPr>
        <w:t xml:space="preserve"> de allí en adelante la demanda</w:t>
      </w:r>
      <w:r w:rsidR="00B75C73">
        <w:rPr>
          <w:rFonts w:ascii="Arial Narrow" w:hAnsi="Arial Narrow"/>
          <w:sz w:val="28"/>
          <w:szCs w:val="28"/>
          <w:lang w:eastAsia="en-US"/>
        </w:rPr>
        <w:t>da</w:t>
      </w:r>
      <w:r w:rsidR="00CE3784">
        <w:rPr>
          <w:rFonts w:ascii="Arial Narrow" w:hAnsi="Arial Narrow"/>
          <w:sz w:val="28"/>
          <w:szCs w:val="28"/>
          <w:lang w:eastAsia="en-US"/>
        </w:rPr>
        <w:t xml:space="preserve"> seguirá cotizando</w:t>
      </w:r>
      <w:r w:rsidR="00B75C73">
        <w:rPr>
          <w:rFonts w:ascii="Arial Narrow" w:hAnsi="Arial Narrow"/>
          <w:sz w:val="28"/>
          <w:szCs w:val="28"/>
          <w:lang w:eastAsia="en-US"/>
        </w:rPr>
        <w:t xml:space="preserve">, si no lo ha hecho al ISS hoy Colpensiones, para efectos de la </w:t>
      </w:r>
      <w:proofErr w:type="spellStart"/>
      <w:r w:rsidR="00B75C73">
        <w:rPr>
          <w:rFonts w:ascii="Arial Narrow" w:hAnsi="Arial Narrow"/>
          <w:sz w:val="28"/>
          <w:szCs w:val="28"/>
          <w:lang w:eastAsia="en-US"/>
        </w:rPr>
        <w:t>compartibilidad</w:t>
      </w:r>
      <w:proofErr w:type="spellEnd"/>
      <w:r w:rsidR="00B75C73">
        <w:rPr>
          <w:rFonts w:ascii="Arial Narrow" w:hAnsi="Arial Narrow"/>
          <w:sz w:val="28"/>
          <w:szCs w:val="28"/>
          <w:lang w:eastAsia="en-US"/>
        </w:rPr>
        <w:t xml:space="preserve"> pensional de que se ha hecho mérito</w:t>
      </w:r>
      <w:r w:rsidR="00B54CC2">
        <w:rPr>
          <w:rFonts w:ascii="Arial Narrow" w:hAnsi="Arial Narrow"/>
          <w:sz w:val="28"/>
          <w:szCs w:val="28"/>
          <w:lang w:eastAsia="en-US"/>
        </w:rPr>
        <w:t xml:space="preserve"> atrás</w:t>
      </w:r>
      <w:r>
        <w:rPr>
          <w:rFonts w:ascii="Arial Narrow" w:hAnsi="Arial Narrow"/>
          <w:sz w:val="28"/>
          <w:szCs w:val="28"/>
          <w:lang w:eastAsia="en-US"/>
        </w:rPr>
        <w:t xml:space="preserve">. </w:t>
      </w:r>
    </w:p>
    <w:p w:rsidR="00E3698C" w:rsidRDefault="00E3698C" w:rsidP="00B05CA9">
      <w:pPr>
        <w:pStyle w:val="Sinespaciado"/>
        <w:spacing w:line="360" w:lineRule="auto"/>
        <w:ind w:firstLine="708"/>
        <w:jc w:val="both"/>
        <w:rPr>
          <w:rFonts w:ascii="Arial Narrow" w:hAnsi="Arial Narrow"/>
          <w:sz w:val="28"/>
          <w:szCs w:val="28"/>
          <w:lang w:eastAsia="en-US"/>
        </w:rPr>
      </w:pPr>
    </w:p>
    <w:p w:rsidR="0027306A" w:rsidRDefault="00F83280" w:rsidP="00B05CA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Habida cuenta la prosperidad apenas parcial del recurso, se abstendrá el Despacho de imponer condena en costas</w:t>
      </w:r>
      <w:r w:rsidR="00E3698C">
        <w:rPr>
          <w:rFonts w:ascii="Arial Narrow" w:hAnsi="Arial Narrow"/>
          <w:sz w:val="28"/>
          <w:szCs w:val="28"/>
          <w:lang w:eastAsia="en-US"/>
        </w:rPr>
        <w:t>.</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C65B32"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C65B32">
        <w:rPr>
          <w:rFonts w:ascii="Arial Narrow" w:hAnsi="Arial Narrow" w:cs="Arial"/>
          <w:b/>
          <w:i/>
          <w:spacing w:val="-2"/>
          <w:sz w:val="28"/>
          <w:szCs w:val="28"/>
        </w:rPr>
        <w:t xml:space="preserve">Modificar el ordinal primero </w:t>
      </w:r>
      <w:r w:rsidR="00C65B32" w:rsidRPr="00C65B32">
        <w:rPr>
          <w:rFonts w:ascii="Arial Narrow" w:hAnsi="Arial Narrow" w:cs="Arial"/>
          <w:spacing w:val="-2"/>
          <w:sz w:val="28"/>
          <w:szCs w:val="28"/>
        </w:rPr>
        <w:t>de</w:t>
      </w:r>
      <w:r w:rsidR="00E3698C">
        <w:rPr>
          <w:rFonts w:ascii="Arial Narrow" w:hAnsi="Arial Narrow" w:cs="Arial"/>
          <w:b/>
          <w:i/>
          <w:spacing w:val="-2"/>
          <w:sz w:val="28"/>
          <w:szCs w:val="28"/>
        </w:rPr>
        <w:t xml:space="preserve"> </w:t>
      </w:r>
      <w:r w:rsidR="00B71BD5">
        <w:rPr>
          <w:rFonts w:ascii="Arial Narrow" w:hAnsi="Arial Narrow" w:cs="Arial"/>
          <w:spacing w:val="-2"/>
          <w:sz w:val="28"/>
          <w:szCs w:val="28"/>
        </w:rPr>
        <w:t xml:space="preserve">la sentencia del </w:t>
      </w:r>
      <w:r w:rsidR="00C65B32">
        <w:rPr>
          <w:rFonts w:ascii="Arial Narrow" w:hAnsi="Arial Narrow" w:cs="Arial"/>
          <w:spacing w:val="-2"/>
          <w:sz w:val="28"/>
          <w:szCs w:val="28"/>
        </w:rPr>
        <w:t>13</w:t>
      </w:r>
      <w:r w:rsidR="0065153D">
        <w:rPr>
          <w:rFonts w:ascii="Arial Narrow" w:hAnsi="Arial Narrow" w:cs="Arial"/>
          <w:spacing w:val="-2"/>
          <w:sz w:val="28"/>
          <w:szCs w:val="28"/>
        </w:rPr>
        <w:t xml:space="preserve"> </w:t>
      </w:r>
      <w:r w:rsidR="00B71BD5">
        <w:rPr>
          <w:rFonts w:ascii="Arial Narrow" w:hAnsi="Arial Narrow" w:cs="Arial"/>
          <w:spacing w:val="-2"/>
          <w:sz w:val="28"/>
          <w:szCs w:val="28"/>
        </w:rPr>
        <w:t xml:space="preserve">de </w:t>
      </w:r>
      <w:r w:rsidR="00C65B32">
        <w:rPr>
          <w:rFonts w:ascii="Arial Narrow" w:hAnsi="Arial Narrow" w:cs="Arial"/>
          <w:spacing w:val="-2"/>
          <w:sz w:val="28"/>
          <w:szCs w:val="28"/>
        </w:rPr>
        <w:t>marzo</w:t>
      </w:r>
      <w:r w:rsidR="00B71BD5">
        <w:rPr>
          <w:rFonts w:ascii="Arial Narrow" w:hAnsi="Arial Narrow" w:cs="Arial"/>
          <w:spacing w:val="-2"/>
          <w:sz w:val="28"/>
          <w:szCs w:val="28"/>
        </w:rPr>
        <w:t xml:space="preserve"> de 201</w:t>
      </w:r>
      <w:r w:rsidR="0065153D">
        <w:rPr>
          <w:rFonts w:ascii="Arial Narrow" w:hAnsi="Arial Narrow" w:cs="Arial"/>
          <w:spacing w:val="-2"/>
          <w:sz w:val="28"/>
          <w:szCs w:val="28"/>
        </w:rPr>
        <w:t>4</w:t>
      </w:r>
      <w:r w:rsidR="00B71BD5">
        <w:rPr>
          <w:rFonts w:ascii="Arial Narrow" w:hAnsi="Arial Narrow" w:cs="Arial"/>
          <w:spacing w:val="-2"/>
          <w:sz w:val="28"/>
          <w:szCs w:val="28"/>
        </w:rPr>
        <w:t xml:space="preserve"> dictada por el Juzgado </w:t>
      </w:r>
      <w:r w:rsidR="00C65B32">
        <w:rPr>
          <w:rFonts w:ascii="Arial Narrow" w:hAnsi="Arial Narrow" w:cs="Arial"/>
          <w:spacing w:val="-2"/>
          <w:sz w:val="28"/>
          <w:szCs w:val="28"/>
        </w:rPr>
        <w:t>Promiscuo</w:t>
      </w:r>
      <w:r w:rsidR="00E3698C">
        <w:rPr>
          <w:rFonts w:ascii="Arial Narrow" w:hAnsi="Arial Narrow" w:cs="Arial"/>
          <w:spacing w:val="-2"/>
          <w:sz w:val="28"/>
          <w:szCs w:val="28"/>
        </w:rPr>
        <w:t xml:space="preserve"> del Circuito de </w:t>
      </w:r>
      <w:r w:rsidR="00C65B32">
        <w:rPr>
          <w:rFonts w:ascii="Arial Narrow" w:hAnsi="Arial Narrow" w:cs="Arial"/>
          <w:spacing w:val="-2"/>
          <w:sz w:val="28"/>
          <w:szCs w:val="28"/>
        </w:rPr>
        <w:t xml:space="preserve">La Virginia, Risaralda, en el sentido de que la pensión de jubilación de la señora </w:t>
      </w:r>
      <w:r w:rsidR="00C65B32" w:rsidRPr="00CD168D">
        <w:rPr>
          <w:rFonts w:ascii="Arial Narrow" w:hAnsi="Arial Narrow" w:cs="Arial"/>
          <w:b/>
          <w:spacing w:val="-2"/>
          <w:sz w:val="28"/>
          <w:szCs w:val="28"/>
        </w:rPr>
        <w:t>Rosa Nelly Toro Correa</w:t>
      </w:r>
      <w:r w:rsidR="00C65B32">
        <w:rPr>
          <w:rFonts w:ascii="Arial Narrow" w:hAnsi="Arial Narrow" w:cs="Arial"/>
          <w:spacing w:val="-2"/>
          <w:sz w:val="28"/>
          <w:szCs w:val="28"/>
        </w:rPr>
        <w:t xml:space="preserve">, que estará a cargo del </w:t>
      </w:r>
      <w:r w:rsidR="00C65B32" w:rsidRPr="00CD168D">
        <w:rPr>
          <w:rFonts w:ascii="Arial Narrow" w:hAnsi="Arial Narrow" w:cs="Arial"/>
          <w:b/>
          <w:spacing w:val="-2"/>
          <w:sz w:val="28"/>
          <w:szCs w:val="28"/>
        </w:rPr>
        <w:t>Banco Cafetero en Liquidación</w:t>
      </w:r>
      <w:r w:rsidR="00C65B32">
        <w:rPr>
          <w:rFonts w:ascii="Arial Narrow" w:hAnsi="Arial Narrow" w:cs="Arial"/>
          <w:spacing w:val="-2"/>
          <w:sz w:val="28"/>
          <w:szCs w:val="28"/>
        </w:rPr>
        <w:t xml:space="preserve"> o la entidad que lo sustituya, se deberá pagar desde el 25 de enero de 2009</w:t>
      </w:r>
      <w:r w:rsidR="00CD168D">
        <w:rPr>
          <w:rFonts w:ascii="Arial Narrow" w:hAnsi="Arial Narrow" w:cs="Arial"/>
          <w:spacing w:val="-2"/>
          <w:sz w:val="28"/>
          <w:szCs w:val="28"/>
        </w:rPr>
        <w:t xml:space="preserve">, </w:t>
      </w:r>
      <w:r w:rsidR="00CD168D">
        <w:rPr>
          <w:rFonts w:ascii="Arial Narrow" w:hAnsi="Arial Narrow"/>
          <w:sz w:val="28"/>
          <w:szCs w:val="28"/>
          <w:lang w:eastAsia="en-US"/>
        </w:rPr>
        <w:t xml:space="preserve">igualmente, de allí en adelante la demandada seguirá cotizando, si no lo ha hecho al ISS hoy Colpensiones, para efectos de la </w:t>
      </w:r>
      <w:proofErr w:type="spellStart"/>
      <w:r w:rsidR="00CD168D">
        <w:rPr>
          <w:rFonts w:ascii="Arial Narrow" w:hAnsi="Arial Narrow"/>
          <w:sz w:val="28"/>
          <w:szCs w:val="28"/>
          <w:lang w:eastAsia="en-US"/>
        </w:rPr>
        <w:t>compartibilidad</w:t>
      </w:r>
      <w:proofErr w:type="spellEnd"/>
      <w:r w:rsidR="00CD168D">
        <w:rPr>
          <w:rFonts w:ascii="Arial Narrow" w:hAnsi="Arial Narrow"/>
          <w:sz w:val="28"/>
          <w:szCs w:val="28"/>
          <w:lang w:eastAsia="en-US"/>
        </w:rPr>
        <w:t xml:space="preserve"> pensional, </w:t>
      </w:r>
      <w:r w:rsidR="00CD168D">
        <w:rPr>
          <w:rFonts w:ascii="Arial Narrow" w:hAnsi="Arial Narrow"/>
          <w:sz w:val="28"/>
          <w:szCs w:val="28"/>
          <w:lang w:eastAsia="en-US"/>
        </w:rPr>
        <w:lastRenderedPageBreak/>
        <w:t xml:space="preserve">evento en el cual, la empleadora sólo asumirá el mayor valor que resultare de la liquidación de ambas gracias pensionales a saber: pensión de jubilación de la Ley 33 de 1985, y pensión de vejez en el régimen de prestación media, administrado por el ISS hoy Colpensiones, </w:t>
      </w:r>
      <w:r w:rsidR="005E6FF0">
        <w:rPr>
          <w:rFonts w:ascii="Arial Narrow" w:hAnsi="Arial Narrow"/>
          <w:sz w:val="28"/>
          <w:szCs w:val="28"/>
          <w:lang w:eastAsia="en-US"/>
        </w:rPr>
        <w:t xml:space="preserve">tal cual </w:t>
      </w:r>
      <w:r w:rsidR="00CD168D">
        <w:rPr>
          <w:rFonts w:ascii="Arial Narrow" w:hAnsi="Arial Narrow"/>
          <w:sz w:val="28"/>
          <w:szCs w:val="28"/>
          <w:lang w:eastAsia="en-US"/>
        </w:rPr>
        <w:t>se plasmó en el cuerpo de este proveído.</w:t>
      </w:r>
      <w:r w:rsidR="00CD168D">
        <w:rPr>
          <w:rFonts w:ascii="Arial Narrow" w:hAnsi="Arial Narrow" w:cs="Arial"/>
          <w:spacing w:val="-2"/>
          <w:sz w:val="28"/>
          <w:szCs w:val="28"/>
        </w:rPr>
        <w:t xml:space="preserve"> </w:t>
      </w:r>
    </w:p>
    <w:p w:rsidR="00C65B32" w:rsidRDefault="00C65B32" w:rsidP="00220901">
      <w:pPr>
        <w:spacing w:line="360" w:lineRule="auto"/>
        <w:ind w:firstLine="851"/>
        <w:jc w:val="both"/>
        <w:rPr>
          <w:rFonts w:ascii="Arial Narrow" w:hAnsi="Arial Narrow" w:cs="Arial"/>
          <w:spacing w:val="-2"/>
          <w:sz w:val="28"/>
          <w:szCs w:val="28"/>
        </w:rPr>
      </w:pPr>
    </w:p>
    <w:p w:rsidR="00B71BD5" w:rsidRDefault="00C65B32" w:rsidP="00220901">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 xml:space="preserve">2. Confirmar </w:t>
      </w:r>
      <w:r>
        <w:rPr>
          <w:rFonts w:ascii="Arial Narrow" w:hAnsi="Arial Narrow" w:cs="Arial"/>
          <w:spacing w:val="-2"/>
          <w:sz w:val="28"/>
          <w:szCs w:val="28"/>
        </w:rPr>
        <w:t>en todo lo demás.</w:t>
      </w:r>
      <w:r w:rsidR="00B71BD5">
        <w:rPr>
          <w:rFonts w:ascii="Arial Narrow" w:hAnsi="Arial Narrow" w:cs="Arial"/>
          <w:spacing w:val="-2"/>
          <w:sz w:val="28"/>
          <w:szCs w:val="28"/>
        </w:rPr>
        <w:t xml:space="preserve"> </w:t>
      </w:r>
    </w:p>
    <w:p w:rsidR="00CF5AF1" w:rsidRDefault="00CF5AF1" w:rsidP="00220901">
      <w:pPr>
        <w:spacing w:line="360" w:lineRule="auto"/>
        <w:ind w:firstLine="851"/>
        <w:jc w:val="both"/>
        <w:rPr>
          <w:rFonts w:ascii="Arial Narrow" w:hAnsi="Arial Narrow" w:cs="Arial"/>
          <w:spacing w:val="-2"/>
          <w:sz w:val="28"/>
          <w:szCs w:val="28"/>
        </w:rPr>
      </w:pPr>
    </w:p>
    <w:p w:rsidR="00CF5AF1" w:rsidRDefault="00C65B32" w:rsidP="00CF5AF1">
      <w:pPr>
        <w:spacing w:line="360" w:lineRule="auto"/>
        <w:ind w:firstLine="851"/>
        <w:jc w:val="both"/>
        <w:rPr>
          <w:rFonts w:ascii="Arial Narrow" w:hAnsi="Arial Narrow" w:cs="Arial"/>
          <w:spacing w:val="-2"/>
          <w:sz w:val="28"/>
          <w:szCs w:val="28"/>
        </w:rPr>
      </w:pPr>
      <w:r>
        <w:rPr>
          <w:rFonts w:ascii="Arial Narrow" w:hAnsi="Arial Narrow" w:cs="Arial"/>
          <w:b/>
          <w:spacing w:val="-2"/>
          <w:sz w:val="28"/>
          <w:szCs w:val="28"/>
        </w:rPr>
        <w:t>3</w:t>
      </w:r>
      <w:r w:rsidR="00CF5AF1">
        <w:rPr>
          <w:rFonts w:ascii="Arial Narrow" w:hAnsi="Arial Narrow" w:cs="Arial"/>
          <w:b/>
          <w:spacing w:val="-2"/>
          <w:sz w:val="28"/>
          <w:szCs w:val="28"/>
        </w:rPr>
        <w:t xml:space="preserve">. </w:t>
      </w:r>
      <w:r w:rsidR="00CF5AF1">
        <w:rPr>
          <w:rFonts w:ascii="Arial Narrow" w:hAnsi="Arial Narrow" w:cs="Arial"/>
          <w:spacing w:val="-2"/>
          <w:sz w:val="28"/>
          <w:szCs w:val="28"/>
        </w:rPr>
        <w:t>Sin costas en esta instancia.</w:t>
      </w:r>
    </w:p>
    <w:p w:rsidR="0098260C" w:rsidRPr="00024AC0" w:rsidRDefault="00CC0B21" w:rsidP="00CF5AF1">
      <w:pPr>
        <w:spacing w:line="360" w:lineRule="auto"/>
        <w:ind w:firstLine="851"/>
        <w:jc w:val="both"/>
        <w:rPr>
          <w:rFonts w:ascii="Arial Narrow" w:hAnsi="Arial Narrow" w:cs="Arial"/>
          <w:sz w:val="28"/>
          <w:szCs w:val="28"/>
        </w:rPr>
      </w:pPr>
      <w:r>
        <w:rPr>
          <w:rFonts w:ascii="Arial Narrow" w:hAnsi="Arial Narrow" w:cs="Arial"/>
          <w:i/>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65153D" w:rsidRDefault="0065153D"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Default="00F46F6F" w:rsidP="00897A5F">
      <w:pPr>
        <w:spacing w:line="360" w:lineRule="auto"/>
        <w:jc w:val="both"/>
        <w:rPr>
          <w:rFonts w:ascii="Arial Narrow" w:hAnsi="Arial Narrow" w:cs="Microsoft Sans Serif"/>
          <w:b/>
          <w:bCs/>
          <w:iCs/>
          <w:sz w:val="28"/>
          <w:szCs w:val="28"/>
          <w:lang w:val="es-ES"/>
        </w:rPr>
      </w:pPr>
    </w:p>
    <w:p w:rsidR="0065153D" w:rsidRPr="00E80808" w:rsidRDefault="0065153D"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65153D">
        <w:rPr>
          <w:rFonts w:ascii="Arial Narrow" w:hAnsi="Arial Narrow" w:cs="Microsoft Sans Serif"/>
          <w:bCs/>
          <w:iCs/>
          <w:sz w:val="28"/>
          <w:szCs w:val="28"/>
          <w:lang w:val="es-ES"/>
        </w:rPr>
        <w:tab/>
      </w:r>
      <w:r w:rsidR="0065153D">
        <w:rPr>
          <w:rFonts w:ascii="Arial Narrow" w:hAnsi="Arial Narrow" w:cs="Microsoft Sans Serif"/>
          <w:bCs/>
          <w:iCs/>
          <w:sz w:val="28"/>
          <w:szCs w:val="28"/>
          <w:lang w:val="es-ES"/>
        </w:rPr>
        <w:tab/>
      </w:r>
      <w:r w:rsidR="0065153D">
        <w:rPr>
          <w:rFonts w:ascii="Arial Narrow" w:hAnsi="Arial Narrow" w:cs="Microsoft Sans Serif"/>
          <w:bCs/>
          <w:iCs/>
          <w:sz w:val="28"/>
          <w:szCs w:val="28"/>
          <w:lang w:val="es-ES"/>
        </w:rPr>
        <w:tab/>
      </w:r>
      <w:r w:rsidR="0065153D">
        <w:rPr>
          <w:rFonts w:ascii="Arial Narrow" w:hAnsi="Arial Narrow" w:cs="Microsoft Sans Serif"/>
          <w:bCs/>
          <w:iCs/>
          <w:sz w:val="28"/>
          <w:szCs w:val="28"/>
          <w:lang w:val="es-ES"/>
        </w:rPr>
        <w:tab/>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65153D">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E4" w:rsidRDefault="00FE6AE4" w:rsidP="00181D67">
      <w:r>
        <w:separator/>
      </w:r>
    </w:p>
  </w:endnote>
  <w:endnote w:type="continuationSeparator" w:id="0">
    <w:p w:rsidR="00FE6AE4" w:rsidRDefault="00FE6AE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EDE" w:rsidRDefault="00884ED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476C">
      <w:rPr>
        <w:rStyle w:val="Nmerodepgina"/>
        <w:noProof/>
      </w:rPr>
      <w:t>10</w:t>
    </w:r>
    <w:r>
      <w:rPr>
        <w:rStyle w:val="Nmerodepgina"/>
      </w:rPr>
      <w:fldChar w:fldCharType="end"/>
    </w:r>
  </w:p>
  <w:p w:rsidR="00884EDE" w:rsidRDefault="00884ED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E4" w:rsidRDefault="00FE6AE4" w:rsidP="00181D67">
      <w:r>
        <w:separator/>
      </w:r>
    </w:p>
  </w:footnote>
  <w:footnote w:type="continuationSeparator" w:id="0">
    <w:p w:rsidR="00FE6AE4" w:rsidRDefault="00FE6AE4" w:rsidP="00181D67">
      <w:r>
        <w:continuationSeparator/>
      </w:r>
    </w:p>
  </w:footnote>
  <w:footnote w:id="1">
    <w:p w:rsidR="00823C1D" w:rsidRPr="00823C1D" w:rsidRDefault="00823C1D" w:rsidP="00823C1D">
      <w:pPr>
        <w:pStyle w:val="Textonotapie"/>
        <w:jc w:val="both"/>
        <w:rPr>
          <w:lang w:val="es-ES"/>
        </w:rPr>
      </w:pPr>
      <w:r>
        <w:rPr>
          <w:rStyle w:val="Refdenotaalpie"/>
        </w:rPr>
        <w:footnoteRef/>
      </w:r>
      <w:r>
        <w:t xml:space="preserve"> Sentencia del 04 de junio de 2009. Rad. 003-2008-00289-00. M.P. Dra. Ana Lucia Caicedo Calderón.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jc w:val="both"/>
      <w:rPr>
        <w:rFonts w:ascii="Arial" w:hAnsi="Arial" w:cs="Arial"/>
        <w:bCs/>
        <w:i/>
        <w:sz w:val="16"/>
        <w:szCs w:val="16"/>
      </w:rPr>
    </w:pPr>
    <w:r w:rsidRPr="00BD0CC8">
      <w:rPr>
        <w:rFonts w:ascii="Arial" w:hAnsi="Arial" w:cs="Arial"/>
        <w:bCs/>
        <w:i/>
        <w:sz w:val="16"/>
        <w:szCs w:val="16"/>
      </w:rPr>
      <w:t>Radicación No: 66</w:t>
    </w:r>
    <w:r w:rsidR="00F16916">
      <w:rPr>
        <w:rFonts w:ascii="Arial" w:hAnsi="Arial" w:cs="Arial"/>
        <w:bCs/>
        <w:i/>
        <w:sz w:val="16"/>
        <w:szCs w:val="16"/>
      </w:rPr>
      <w:t>400</w:t>
    </w:r>
    <w:r w:rsidRPr="00BD0CC8">
      <w:rPr>
        <w:rFonts w:ascii="Arial" w:hAnsi="Arial" w:cs="Arial"/>
        <w:bCs/>
        <w:i/>
        <w:sz w:val="16"/>
        <w:szCs w:val="16"/>
      </w:rPr>
      <w:t>-31-</w:t>
    </w:r>
    <w:r w:rsidR="00F16916">
      <w:rPr>
        <w:rFonts w:ascii="Arial" w:hAnsi="Arial" w:cs="Arial"/>
        <w:bCs/>
        <w:i/>
        <w:sz w:val="16"/>
        <w:szCs w:val="16"/>
      </w:rPr>
      <w:t>89</w:t>
    </w:r>
    <w:r w:rsidRPr="00BD0CC8">
      <w:rPr>
        <w:rFonts w:ascii="Arial" w:hAnsi="Arial" w:cs="Arial"/>
        <w:bCs/>
        <w:i/>
        <w:sz w:val="16"/>
        <w:szCs w:val="16"/>
      </w:rPr>
      <w:t>-</w:t>
    </w:r>
    <w:r>
      <w:rPr>
        <w:rFonts w:ascii="Arial" w:hAnsi="Arial" w:cs="Arial"/>
        <w:bCs/>
        <w:i/>
        <w:sz w:val="16"/>
        <w:szCs w:val="16"/>
      </w:rPr>
      <w:t>00</w:t>
    </w:r>
    <w:r w:rsidR="00F16916">
      <w:rPr>
        <w:rFonts w:ascii="Arial" w:hAnsi="Arial" w:cs="Arial"/>
        <w:bCs/>
        <w:i/>
        <w:sz w:val="16"/>
        <w:szCs w:val="16"/>
      </w:rPr>
      <w:t>1</w:t>
    </w:r>
    <w:r>
      <w:rPr>
        <w:rFonts w:ascii="Arial" w:hAnsi="Arial" w:cs="Arial"/>
        <w:bCs/>
        <w:i/>
        <w:sz w:val="16"/>
        <w:szCs w:val="16"/>
      </w:rPr>
      <w:t>-20</w:t>
    </w:r>
    <w:r w:rsidR="00F73907">
      <w:rPr>
        <w:rFonts w:ascii="Arial" w:hAnsi="Arial" w:cs="Arial"/>
        <w:bCs/>
        <w:i/>
        <w:sz w:val="16"/>
        <w:szCs w:val="16"/>
      </w:rPr>
      <w:t>08</w:t>
    </w:r>
    <w:r>
      <w:rPr>
        <w:rFonts w:ascii="Arial" w:hAnsi="Arial" w:cs="Arial"/>
        <w:bCs/>
        <w:i/>
        <w:sz w:val="16"/>
        <w:szCs w:val="16"/>
      </w:rPr>
      <w:t>-0</w:t>
    </w:r>
    <w:r w:rsidR="00E176BE">
      <w:rPr>
        <w:rFonts w:ascii="Arial" w:hAnsi="Arial" w:cs="Arial"/>
        <w:bCs/>
        <w:i/>
        <w:sz w:val="16"/>
        <w:szCs w:val="16"/>
      </w:rPr>
      <w:t>0</w:t>
    </w:r>
    <w:r w:rsidR="00F16916">
      <w:rPr>
        <w:rFonts w:ascii="Arial" w:hAnsi="Arial" w:cs="Arial"/>
        <w:bCs/>
        <w:i/>
        <w:sz w:val="16"/>
        <w:szCs w:val="16"/>
      </w:rPr>
      <w:t>623</w:t>
    </w:r>
    <w:r>
      <w:rPr>
        <w:rFonts w:ascii="Arial" w:hAnsi="Arial" w:cs="Arial"/>
        <w:bCs/>
        <w:i/>
        <w:sz w:val="16"/>
        <w:szCs w:val="16"/>
      </w:rPr>
      <w:t>-0</w:t>
    </w:r>
    <w:r w:rsidR="00F16916">
      <w:rPr>
        <w:rFonts w:ascii="Arial" w:hAnsi="Arial" w:cs="Arial"/>
        <w:bCs/>
        <w:i/>
        <w:sz w:val="16"/>
        <w:szCs w:val="16"/>
      </w:rPr>
      <w:t>1</w:t>
    </w:r>
  </w:p>
  <w:p w:rsidR="00884EDE" w:rsidRPr="00BD0CC8" w:rsidRDefault="00F16916" w:rsidP="00FB2365">
    <w:pPr>
      <w:jc w:val="both"/>
      <w:rPr>
        <w:rFonts w:ascii="Arial" w:hAnsi="Arial" w:cs="Arial"/>
        <w:bCs/>
        <w:i/>
        <w:iCs/>
        <w:sz w:val="16"/>
        <w:szCs w:val="16"/>
      </w:rPr>
    </w:pPr>
    <w:r>
      <w:rPr>
        <w:rFonts w:ascii="Arial" w:hAnsi="Arial" w:cs="Arial"/>
        <w:bCs/>
        <w:i/>
        <w:sz w:val="16"/>
        <w:szCs w:val="16"/>
      </w:rPr>
      <w:t>Rosa Nelly Correa Toro</w:t>
    </w:r>
    <w:r w:rsidR="00F73907">
      <w:rPr>
        <w:rFonts w:ascii="Arial" w:hAnsi="Arial" w:cs="Arial"/>
        <w:bCs/>
        <w:i/>
        <w:sz w:val="16"/>
        <w:szCs w:val="16"/>
      </w:rPr>
      <w:t xml:space="preserve"> </w:t>
    </w:r>
    <w:r w:rsidR="00884EDE">
      <w:rPr>
        <w:rFonts w:ascii="Arial" w:hAnsi="Arial" w:cs="Arial"/>
        <w:bCs/>
        <w:i/>
        <w:sz w:val="16"/>
        <w:szCs w:val="16"/>
      </w:rPr>
      <w:t xml:space="preserve">vs </w:t>
    </w:r>
    <w:r>
      <w:rPr>
        <w:rFonts w:ascii="Arial" w:hAnsi="Arial" w:cs="Arial"/>
        <w:bCs/>
        <w:i/>
        <w:sz w:val="16"/>
        <w:szCs w:val="16"/>
      </w:rPr>
      <w:t>Banco Cafetero en Liquidación</w:t>
    </w:r>
    <w:r w:rsidR="00FF780D">
      <w:rPr>
        <w:rFonts w:ascii="Arial" w:hAnsi="Arial" w:cs="Arial"/>
        <w:bCs/>
        <w:i/>
        <w:sz w:val="16"/>
        <w:szCs w:val="16"/>
      </w:rPr>
      <w:t>.</w:t>
    </w:r>
  </w:p>
  <w:p w:rsidR="00884EDE" w:rsidRDefault="00884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971"/>
    <w:rsid w:val="00020756"/>
    <w:rsid w:val="00024AC0"/>
    <w:rsid w:val="00027130"/>
    <w:rsid w:val="00030D22"/>
    <w:rsid w:val="00034D6D"/>
    <w:rsid w:val="0003620B"/>
    <w:rsid w:val="0003621B"/>
    <w:rsid w:val="00036C4A"/>
    <w:rsid w:val="00036CF3"/>
    <w:rsid w:val="0004419C"/>
    <w:rsid w:val="0004581C"/>
    <w:rsid w:val="000541AF"/>
    <w:rsid w:val="00057514"/>
    <w:rsid w:val="000646D7"/>
    <w:rsid w:val="0006495E"/>
    <w:rsid w:val="000667FF"/>
    <w:rsid w:val="000700DB"/>
    <w:rsid w:val="000700E7"/>
    <w:rsid w:val="00071203"/>
    <w:rsid w:val="00071A7B"/>
    <w:rsid w:val="00071A9D"/>
    <w:rsid w:val="0007261C"/>
    <w:rsid w:val="000729FB"/>
    <w:rsid w:val="000745A2"/>
    <w:rsid w:val="000745A4"/>
    <w:rsid w:val="00080A62"/>
    <w:rsid w:val="000821DA"/>
    <w:rsid w:val="00083DF1"/>
    <w:rsid w:val="00083ED6"/>
    <w:rsid w:val="0008718B"/>
    <w:rsid w:val="00094470"/>
    <w:rsid w:val="00094DD5"/>
    <w:rsid w:val="00095746"/>
    <w:rsid w:val="00097B5A"/>
    <w:rsid w:val="000A26AC"/>
    <w:rsid w:val="000A3EEE"/>
    <w:rsid w:val="000A6C62"/>
    <w:rsid w:val="000A78D4"/>
    <w:rsid w:val="000B020D"/>
    <w:rsid w:val="000B0CF6"/>
    <w:rsid w:val="000B0E17"/>
    <w:rsid w:val="000B1C11"/>
    <w:rsid w:val="000B3068"/>
    <w:rsid w:val="000B3512"/>
    <w:rsid w:val="000B5AFB"/>
    <w:rsid w:val="000B5C7F"/>
    <w:rsid w:val="000B6AD0"/>
    <w:rsid w:val="000C0539"/>
    <w:rsid w:val="000C0635"/>
    <w:rsid w:val="000C0A92"/>
    <w:rsid w:val="000C719A"/>
    <w:rsid w:val="000C73AC"/>
    <w:rsid w:val="000D09A7"/>
    <w:rsid w:val="000D6F62"/>
    <w:rsid w:val="000E166B"/>
    <w:rsid w:val="000E1757"/>
    <w:rsid w:val="000E2EFB"/>
    <w:rsid w:val="000E3687"/>
    <w:rsid w:val="000E4F31"/>
    <w:rsid w:val="000E7F42"/>
    <w:rsid w:val="000F0EAC"/>
    <w:rsid w:val="000F5249"/>
    <w:rsid w:val="000F604F"/>
    <w:rsid w:val="00103ACD"/>
    <w:rsid w:val="00104246"/>
    <w:rsid w:val="00113DFF"/>
    <w:rsid w:val="00114E6E"/>
    <w:rsid w:val="00120D0E"/>
    <w:rsid w:val="00121679"/>
    <w:rsid w:val="00121B36"/>
    <w:rsid w:val="00122B74"/>
    <w:rsid w:val="00124333"/>
    <w:rsid w:val="001342E2"/>
    <w:rsid w:val="00151FAB"/>
    <w:rsid w:val="0015632C"/>
    <w:rsid w:val="00156587"/>
    <w:rsid w:val="001571A9"/>
    <w:rsid w:val="00160D05"/>
    <w:rsid w:val="0016407C"/>
    <w:rsid w:val="0016555D"/>
    <w:rsid w:val="00165C53"/>
    <w:rsid w:val="001721E5"/>
    <w:rsid w:val="00172834"/>
    <w:rsid w:val="00176653"/>
    <w:rsid w:val="00180C77"/>
    <w:rsid w:val="001818C1"/>
    <w:rsid w:val="00181D67"/>
    <w:rsid w:val="00181DBB"/>
    <w:rsid w:val="00185F4E"/>
    <w:rsid w:val="00190996"/>
    <w:rsid w:val="00193E49"/>
    <w:rsid w:val="00194459"/>
    <w:rsid w:val="00194763"/>
    <w:rsid w:val="001966FF"/>
    <w:rsid w:val="001971FD"/>
    <w:rsid w:val="00197A7F"/>
    <w:rsid w:val="001A1F95"/>
    <w:rsid w:val="001A28FC"/>
    <w:rsid w:val="001A41C0"/>
    <w:rsid w:val="001A6293"/>
    <w:rsid w:val="001B0456"/>
    <w:rsid w:val="001B238B"/>
    <w:rsid w:val="001C001D"/>
    <w:rsid w:val="001C1A3A"/>
    <w:rsid w:val="001C476C"/>
    <w:rsid w:val="001E2A79"/>
    <w:rsid w:val="001E4ED7"/>
    <w:rsid w:val="001F1217"/>
    <w:rsid w:val="001F303B"/>
    <w:rsid w:val="001F5F5F"/>
    <w:rsid w:val="001F70B4"/>
    <w:rsid w:val="0020066B"/>
    <w:rsid w:val="00200D02"/>
    <w:rsid w:val="0020183E"/>
    <w:rsid w:val="00204F66"/>
    <w:rsid w:val="002054B4"/>
    <w:rsid w:val="00214F11"/>
    <w:rsid w:val="00217065"/>
    <w:rsid w:val="00217C8B"/>
    <w:rsid w:val="00220901"/>
    <w:rsid w:val="00222750"/>
    <w:rsid w:val="002273C5"/>
    <w:rsid w:val="00231133"/>
    <w:rsid w:val="0023419A"/>
    <w:rsid w:val="00241CF7"/>
    <w:rsid w:val="00242152"/>
    <w:rsid w:val="00244C46"/>
    <w:rsid w:val="00245208"/>
    <w:rsid w:val="002453A1"/>
    <w:rsid w:val="002475D9"/>
    <w:rsid w:val="00250400"/>
    <w:rsid w:val="0025169D"/>
    <w:rsid w:val="00252ADE"/>
    <w:rsid w:val="00255498"/>
    <w:rsid w:val="0025712A"/>
    <w:rsid w:val="002636A0"/>
    <w:rsid w:val="0026415B"/>
    <w:rsid w:val="002666DD"/>
    <w:rsid w:val="00271F3B"/>
    <w:rsid w:val="0027306A"/>
    <w:rsid w:val="002735EE"/>
    <w:rsid w:val="00274D31"/>
    <w:rsid w:val="002811CB"/>
    <w:rsid w:val="00281AF3"/>
    <w:rsid w:val="00282824"/>
    <w:rsid w:val="0028369F"/>
    <w:rsid w:val="00287849"/>
    <w:rsid w:val="00290FC3"/>
    <w:rsid w:val="00296907"/>
    <w:rsid w:val="002971B9"/>
    <w:rsid w:val="002A1431"/>
    <w:rsid w:val="002A1875"/>
    <w:rsid w:val="002B11F5"/>
    <w:rsid w:val="002B2F11"/>
    <w:rsid w:val="002B4B0A"/>
    <w:rsid w:val="002B5701"/>
    <w:rsid w:val="002B5A38"/>
    <w:rsid w:val="002C3B7B"/>
    <w:rsid w:val="002C50FA"/>
    <w:rsid w:val="002C62E6"/>
    <w:rsid w:val="002C76A9"/>
    <w:rsid w:val="002C7ACC"/>
    <w:rsid w:val="002D2D0D"/>
    <w:rsid w:val="002D2DB2"/>
    <w:rsid w:val="002D633D"/>
    <w:rsid w:val="002E12BC"/>
    <w:rsid w:val="002E1ABE"/>
    <w:rsid w:val="002F21EF"/>
    <w:rsid w:val="002F2D76"/>
    <w:rsid w:val="002F43BB"/>
    <w:rsid w:val="003024B1"/>
    <w:rsid w:val="00310A39"/>
    <w:rsid w:val="0031439C"/>
    <w:rsid w:val="0031484A"/>
    <w:rsid w:val="00314B23"/>
    <w:rsid w:val="003152EE"/>
    <w:rsid w:val="003156F5"/>
    <w:rsid w:val="003202FC"/>
    <w:rsid w:val="00325C8C"/>
    <w:rsid w:val="003265D5"/>
    <w:rsid w:val="00327174"/>
    <w:rsid w:val="0033037D"/>
    <w:rsid w:val="00330E76"/>
    <w:rsid w:val="00331A84"/>
    <w:rsid w:val="00332200"/>
    <w:rsid w:val="0033240E"/>
    <w:rsid w:val="00336F17"/>
    <w:rsid w:val="003400C8"/>
    <w:rsid w:val="00342D76"/>
    <w:rsid w:val="00350750"/>
    <w:rsid w:val="00351220"/>
    <w:rsid w:val="00353032"/>
    <w:rsid w:val="0035333E"/>
    <w:rsid w:val="0035399E"/>
    <w:rsid w:val="00355D5D"/>
    <w:rsid w:val="0035755F"/>
    <w:rsid w:val="00360979"/>
    <w:rsid w:val="00362BCD"/>
    <w:rsid w:val="00365ECD"/>
    <w:rsid w:val="003720F7"/>
    <w:rsid w:val="0037272B"/>
    <w:rsid w:val="00380A1B"/>
    <w:rsid w:val="00384FB1"/>
    <w:rsid w:val="00385359"/>
    <w:rsid w:val="00390F68"/>
    <w:rsid w:val="003A42E5"/>
    <w:rsid w:val="003A4838"/>
    <w:rsid w:val="003A4937"/>
    <w:rsid w:val="003A4C72"/>
    <w:rsid w:val="003A7CEF"/>
    <w:rsid w:val="003B30B8"/>
    <w:rsid w:val="003B35A1"/>
    <w:rsid w:val="003B7E72"/>
    <w:rsid w:val="003D2495"/>
    <w:rsid w:val="003D2568"/>
    <w:rsid w:val="003D2E4A"/>
    <w:rsid w:val="003D2F2C"/>
    <w:rsid w:val="003D41D8"/>
    <w:rsid w:val="003D448D"/>
    <w:rsid w:val="003D5AF4"/>
    <w:rsid w:val="003E24A3"/>
    <w:rsid w:val="003E5B26"/>
    <w:rsid w:val="003E73F0"/>
    <w:rsid w:val="003F13E1"/>
    <w:rsid w:val="003F4D93"/>
    <w:rsid w:val="003F6953"/>
    <w:rsid w:val="004004B8"/>
    <w:rsid w:val="00400D36"/>
    <w:rsid w:val="0040108B"/>
    <w:rsid w:val="004021D5"/>
    <w:rsid w:val="004062A1"/>
    <w:rsid w:val="0040689D"/>
    <w:rsid w:val="00410250"/>
    <w:rsid w:val="00411A34"/>
    <w:rsid w:val="00414CD0"/>
    <w:rsid w:val="0041771A"/>
    <w:rsid w:val="00420E45"/>
    <w:rsid w:val="00422223"/>
    <w:rsid w:val="00425950"/>
    <w:rsid w:val="00427FDB"/>
    <w:rsid w:val="004310BA"/>
    <w:rsid w:val="00434A0D"/>
    <w:rsid w:val="00440374"/>
    <w:rsid w:val="00441F0F"/>
    <w:rsid w:val="004450B1"/>
    <w:rsid w:val="00445135"/>
    <w:rsid w:val="00446124"/>
    <w:rsid w:val="00446A9B"/>
    <w:rsid w:val="004478F7"/>
    <w:rsid w:val="00450FD9"/>
    <w:rsid w:val="00452616"/>
    <w:rsid w:val="00465CFD"/>
    <w:rsid w:val="00473689"/>
    <w:rsid w:val="004761AF"/>
    <w:rsid w:val="00476311"/>
    <w:rsid w:val="00476F91"/>
    <w:rsid w:val="00481EE2"/>
    <w:rsid w:val="00482591"/>
    <w:rsid w:val="00482D15"/>
    <w:rsid w:val="00483406"/>
    <w:rsid w:val="00486CB5"/>
    <w:rsid w:val="00492057"/>
    <w:rsid w:val="0049276B"/>
    <w:rsid w:val="004940EA"/>
    <w:rsid w:val="004A18E6"/>
    <w:rsid w:val="004A359A"/>
    <w:rsid w:val="004A5015"/>
    <w:rsid w:val="004A703F"/>
    <w:rsid w:val="004A7539"/>
    <w:rsid w:val="004A7DAE"/>
    <w:rsid w:val="004B0AC7"/>
    <w:rsid w:val="004B3006"/>
    <w:rsid w:val="004B38EA"/>
    <w:rsid w:val="004B5958"/>
    <w:rsid w:val="004B6F43"/>
    <w:rsid w:val="004B6F6B"/>
    <w:rsid w:val="004C1E12"/>
    <w:rsid w:val="004C37BF"/>
    <w:rsid w:val="004C65ED"/>
    <w:rsid w:val="004D01C5"/>
    <w:rsid w:val="004D7BE8"/>
    <w:rsid w:val="004E2A16"/>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79E1"/>
    <w:rsid w:val="00531D05"/>
    <w:rsid w:val="005376A7"/>
    <w:rsid w:val="00540704"/>
    <w:rsid w:val="005417FF"/>
    <w:rsid w:val="00541972"/>
    <w:rsid w:val="00542338"/>
    <w:rsid w:val="005446D5"/>
    <w:rsid w:val="005465C2"/>
    <w:rsid w:val="00547F1D"/>
    <w:rsid w:val="00550CEE"/>
    <w:rsid w:val="00553896"/>
    <w:rsid w:val="00553F87"/>
    <w:rsid w:val="00554FE1"/>
    <w:rsid w:val="00560715"/>
    <w:rsid w:val="00561710"/>
    <w:rsid w:val="00561DB0"/>
    <w:rsid w:val="00563496"/>
    <w:rsid w:val="0056623A"/>
    <w:rsid w:val="0057078F"/>
    <w:rsid w:val="00571B65"/>
    <w:rsid w:val="005757BB"/>
    <w:rsid w:val="00580741"/>
    <w:rsid w:val="005824A3"/>
    <w:rsid w:val="00583EA7"/>
    <w:rsid w:val="00584AF2"/>
    <w:rsid w:val="00584B30"/>
    <w:rsid w:val="0059060F"/>
    <w:rsid w:val="0059109F"/>
    <w:rsid w:val="0059122D"/>
    <w:rsid w:val="00592739"/>
    <w:rsid w:val="00594E60"/>
    <w:rsid w:val="005A39C0"/>
    <w:rsid w:val="005A4EAC"/>
    <w:rsid w:val="005A70B7"/>
    <w:rsid w:val="005A737E"/>
    <w:rsid w:val="005A7832"/>
    <w:rsid w:val="005A78ED"/>
    <w:rsid w:val="005A7FAE"/>
    <w:rsid w:val="005B0298"/>
    <w:rsid w:val="005B1568"/>
    <w:rsid w:val="005B23A2"/>
    <w:rsid w:val="005B26CE"/>
    <w:rsid w:val="005B51C7"/>
    <w:rsid w:val="005B71B1"/>
    <w:rsid w:val="005C5229"/>
    <w:rsid w:val="005C5A77"/>
    <w:rsid w:val="005D6C80"/>
    <w:rsid w:val="005E2002"/>
    <w:rsid w:val="005E2062"/>
    <w:rsid w:val="005E3646"/>
    <w:rsid w:val="005E6FF0"/>
    <w:rsid w:val="005F20DB"/>
    <w:rsid w:val="005F414A"/>
    <w:rsid w:val="005F5E82"/>
    <w:rsid w:val="00600B88"/>
    <w:rsid w:val="006017DA"/>
    <w:rsid w:val="00602B54"/>
    <w:rsid w:val="00604842"/>
    <w:rsid w:val="00604A9C"/>
    <w:rsid w:val="00605ED8"/>
    <w:rsid w:val="00611838"/>
    <w:rsid w:val="006135E9"/>
    <w:rsid w:val="006156A2"/>
    <w:rsid w:val="00615CCC"/>
    <w:rsid w:val="006179C5"/>
    <w:rsid w:val="00627E4D"/>
    <w:rsid w:val="00632941"/>
    <w:rsid w:val="00633B2C"/>
    <w:rsid w:val="00636ADA"/>
    <w:rsid w:val="00640513"/>
    <w:rsid w:val="00642DD1"/>
    <w:rsid w:val="00646D84"/>
    <w:rsid w:val="0065153D"/>
    <w:rsid w:val="0065406E"/>
    <w:rsid w:val="00656EF4"/>
    <w:rsid w:val="00664A12"/>
    <w:rsid w:val="00664F7B"/>
    <w:rsid w:val="00666BED"/>
    <w:rsid w:val="0067128F"/>
    <w:rsid w:val="006723A0"/>
    <w:rsid w:val="00683754"/>
    <w:rsid w:val="00683BD9"/>
    <w:rsid w:val="0068688B"/>
    <w:rsid w:val="00687346"/>
    <w:rsid w:val="006933AD"/>
    <w:rsid w:val="006941A8"/>
    <w:rsid w:val="00696978"/>
    <w:rsid w:val="006976E9"/>
    <w:rsid w:val="006A51B3"/>
    <w:rsid w:val="006A6BC9"/>
    <w:rsid w:val="006B1E90"/>
    <w:rsid w:val="006B4716"/>
    <w:rsid w:val="006B7224"/>
    <w:rsid w:val="006C14AD"/>
    <w:rsid w:val="006C408E"/>
    <w:rsid w:val="006D2AA9"/>
    <w:rsid w:val="006D4701"/>
    <w:rsid w:val="006E1DE4"/>
    <w:rsid w:val="006E488A"/>
    <w:rsid w:val="006E55C7"/>
    <w:rsid w:val="006E56E0"/>
    <w:rsid w:val="006E5837"/>
    <w:rsid w:val="006E6983"/>
    <w:rsid w:val="006F0383"/>
    <w:rsid w:val="006F047C"/>
    <w:rsid w:val="006F2FF3"/>
    <w:rsid w:val="006F3382"/>
    <w:rsid w:val="006F51B2"/>
    <w:rsid w:val="006F5FE2"/>
    <w:rsid w:val="006F7641"/>
    <w:rsid w:val="006F7AD2"/>
    <w:rsid w:val="00712B22"/>
    <w:rsid w:val="00713BED"/>
    <w:rsid w:val="007170BC"/>
    <w:rsid w:val="00720D73"/>
    <w:rsid w:val="007264E4"/>
    <w:rsid w:val="00740103"/>
    <w:rsid w:val="00740681"/>
    <w:rsid w:val="0074280E"/>
    <w:rsid w:val="00745F82"/>
    <w:rsid w:val="007464A2"/>
    <w:rsid w:val="00746C0D"/>
    <w:rsid w:val="00746C86"/>
    <w:rsid w:val="00753398"/>
    <w:rsid w:val="0075410E"/>
    <w:rsid w:val="007549F2"/>
    <w:rsid w:val="00754AB1"/>
    <w:rsid w:val="00755E24"/>
    <w:rsid w:val="00755F27"/>
    <w:rsid w:val="00756494"/>
    <w:rsid w:val="00756D3D"/>
    <w:rsid w:val="0075767F"/>
    <w:rsid w:val="0076225A"/>
    <w:rsid w:val="00763ED2"/>
    <w:rsid w:val="0076566F"/>
    <w:rsid w:val="00766970"/>
    <w:rsid w:val="00767361"/>
    <w:rsid w:val="007718E5"/>
    <w:rsid w:val="007718F2"/>
    <w:rsid w:val="007720EF"/>
    <w:rsid w:val="00776280"/>
    <w:rsid w:val="00777CEF"/>
    <w:rsid w:val="00780003"/>
    <w:rsid w:val="00786F53"/>
    <w:rsid w:val="0079233D"/>
    <w:rsid w:val="0079416A"/>
    <w:rsid w:val="00794E2B"/>
    <w:rsid w:val="0079779A"/>
    <w:rsid w:val="007A19B7"/>
    <w:rsid w:val="007A3A90"/>
    <w:rsid w:val="007A7725"/>
    <w:rsid w:val="007B247C"/>
    <w:rsid w:val="007B2E71"/>
    <w:rsid w:val="007B34A7"/>
    <w:rsid w:val="007B5499"/>
    <w:rsid w:val="007C04E6"/>
    <w:rsid w:val="007C50CF"/>
    <w:rsid w:val="007D152D"/>
    <w:rsid w:val="007D52B0"/>
    <w:rsid w:val="007E07B5"/>
    <w:rsid w:val="007E480D"/>
    <w:rsid w:val="007F13A5"/>
    <w:rsid w:val="007F27FC"/>
    <w:rsid w:val="007F5834"/>
    <w:rsid w:val="007F5F40"/>
    <w:rsid w:val="007F7E6B"/>
    <w:rsid w:val="0080019E"/>
    <w:rsid w:val="00803C9F"/>
    <w:rsid w:val="008126CF"/>
    <w:rsid w:val="00812D96"/>
    <w:rsid w:val="008137D6"/>
    <w:rsid w:val="00813D98"/>
    <w:rsid w:val="008172BB"/>
    <w:rsid w:val="00817E5D"/>
    <w:rsid w:val="00820AAD"/>
    <w:rsid w:val="008212BE"/>
    <w:rsid w:val="008213FA"/>
    <w:rsid w:val="00823B56"/>
    <w:rsid w:val="00823C1D"/>
    <w:rsid w:val="00823F84"/>
    <w:rsid w:val="00825B27"/>
    <w:rsid w:val="0083360F"/>
    <w:rsid w:val="00834C2F"/>
    <w:rsid w:val="00836CF9"/>
    <w:rsid w:val="00842ECC"/>
    <w:rsid w:val="00843C2A"/>
    <w:rsid w:val="00846867"/>
    <w:rsid w:val="008513B2"/>
    <w:rsid w:val="00851C1C"/>
    <w:rsid w:val="00854651"/>
    <w:rsid w:val="00855683"/>
    <w:rsid w:val="00860327"/>
    <w:rsid w:val="008605F1"/>
    <w:rsid w:val="008623CD"/>
    <w:rsid w:val="00862C38"/>
    <w:rsid w:val="00865179"/>
    <w:rsid w:val="0086798B"/>
    <w:rsid w:val="008751E8"/>
    <w:rsid w:val="00875A96"/>
    <w:rsid w:val="00876FF5"/>
    <w:rsid w:val="008823CB"/>
    <w:rsid w:val="0088333D"/>
    <w:rsid w:val="00883B23"/>
    <w:rsid w:val="008846C9"/>
    <w:rsid w:val="00884EDE"/>
    <w:rsid w:val="008851A6"/>
    <w:rsid w:val="0088711A"/>
    <w:rsid w:val="0089320E"/>
    <w:rsid w:val="00893D25"/>
    <w:rsid w:val="00894F1F"/>
    <w:rsid w:val="00897A5F"/>
    <w:rsid w:val="008A3733"/>
    <w:rsid w:val="008A40BE"/>
    <w:rsid w:val="008A79ED"/>
    <w:rsid w:val="008B3F94"/>
    <w:rsid w:val="008C09E0"/>
    <w:rsid w:val="008C0CF7"/>
    <w:rsid w:val="008C2BB2"/>
    <w:rsid w:val="008C2C57"/>
    <w:rsid w:val="008C7F45"/>
    <w:rsid w:val="008D0385"/>
    <w:rsid w:val="008D0F22"/>
    <w:rsid w:val="008D18BF"/>
    <w:rsid w:val="008D555A"/>
    <w:rsid w:val="008D69AF"/>
    <w:rsid w:val="008D77BD"/>
    <w:rsid w:val="008E2AA3"/>
    <w:rsid w:val="008E3D8E"/>
    <w:rsid w:val="008E6796"/>
    <w:rsid w:val="008F003B"/>
    <w:rsid w:val="008F70A9"/>
    <w:rsid w:val="008F7ACA"/>
    <w:rsid w:val="00907A5F"/>
    <w:rsid w:val="00916524"/>
    <w:rsid w:val="00923D33"/>
    <w:rsid w:val="00925430"/>
    <w:rsid w:val="00925B2A"/>
    <w:rsid w:val="00926BDA"/>
    <w:rsid w:val="00927001"/>
    <w:rsid w:val="0093094A"/>
    <w:rsid w:val="009424D7"/>
    <w:rsid w:val="00943F58"/>
    <w:rsid w:val="00944557"/>
    <w:rsid w:val="00946A91"/>
    <w:rsid w:val="0095199C"/>
    <w:rsid w:val="00952E49"/>
    <w:rsid w:val="00954E8F"/>
    <w:rsid w:val="00955679"/>
    <w:rsid w:val="00966A5F"/>
    <w:rsid w:val="00973ED6"/>
    <w:rsid w:val="00973EFD"/>
    <w:rsid w:val="00974528"/>
    <w:rsid w:val="009747DC"/>
    <w:rsid w:val="00976632"/>
    <w:rsid w:val="00976B06"/>
    <w:rsid w:val="00980B0C"/>
    <w:rsid w:val="0098260C"/>
    <w:rsid w:val="00983B97"/>
    <w:rsid w:val="00985A27"/>
    <w:rsid w:val="00985D6A"/>
    <w:rsid w:val="009A2908"/>
    <w:rsid w:val="009A40BE"/>
    <w:rsid w:val="009A4616"/>
    <w:rsid w:val="009A6DEB"/>
    <w:rsid w:val="009A75F5"/>
    <w:rsid w:val="009A7EC8"/>
    <w:rsid w:val="009B061B"/>
    <w:rsid w:val="009B3450"/>
    <w:rsid w:val="009B4758"/>
    <w:rsid w:val="009B52E7"/>
    <w:rsid w:val="009B6165"/>
    <w:rsid w:val="009B6EDF"/>
    <w:rsid w:val="009C06AF"/>
    <w:rsid w:val="009C6232"/>
    <w:rsid w:val="009D16AB"/>
    <w:rsid w:val="009E0C95"/>
    <w:rsid w:val="009E46E3"/>
    <w:rsid w:val="009F29A4"/>
    <w:rsid w:val="009F2B8B"/>
    <w:rsid w:val="009F7447"/>
    <w:rsid w:val="00A00606"/>
    <w:rsid w:val="00A1656B"/>
    <w:rsid w:val="00A23CFA"/>
    <w:rsid w:val="00A31A93"/>
    <w:rsid w:val="00A41CF2"/>
    <w:rsid w:val="00A45535"/>
    <w:rsid w:val="00A45C3B"/>
    <w:rsid w:val="00A46AF9"/>
    <w:rsid w:val="00A46D01"/>
    <w:rsid w:val="00A50FF7"/>
    <w:rsid w:val="00A53C0F"/>
    <w:rsid w:val="00A54A7F"/>
    <w:rsid w:val="00A570D1"/>
    <w:rsid w:val="00A570D2"/>
    <w:rsid w:val="00A57C44"/>
    <w:rsid w:val="00A57F25"/>
    <w:rsid w:val="00A57FE3"/>
    <w:rsid w:val="00A63A14"/>
    <w:rsid w:val="00A63D4E"/>
    <w:rsid w:val="00A649B9"/>
    <w:rsid w:val="00A64E80"/>
    <w:rsid w:val="00A65B0D"/>
    <w:rsid w:val="00A662AF"/>
    <w:rsid w:val="00A7415F"/>
    <w:rsid w:val="00A74E7A"/>
    <w:rsid w:val="00A7763E"/>
    <w:rsid w:val="00A82EA8"/>
    <w:rsid w:val="00A841E7"/>
    <w:rsid w:val="00A84814"/>
    <w:rsid w:val="00A868E3"/>
    <w:rsid w:val="00A915C0"/>
    <w:rsid w:val="00A924D0"/>
    <w:rsid w:val="00A92C53"/>
    <w:rsid w:val="00A9346E"/>
    <w:rsid w:val="00AA0698"/>
    <w:rsid w:val="00AA2144"/>
    <w:rsid w:val="00AA2E0E"/>
    <w:rsid w:val="00AA51D6"/>
    <w:rsid w:val="00AA6424"/>
    <w:rsid w:val="00AB2FC5"/>
    <w:rsid w:val="00AB4D39"/>
    <w:rsid w:val="00AB63A2"/>
    <w:rsid w:val="00AC0389"/>
    <w:rsid w:val="00AC0DBC"/>
    <w:rsid w:val="00AC1055"/>
    <w:rsid w:val="00AC1F31"/>
    <w:rsid w:val="00AC55D8"/>
    <w:rsid w:val="00AC5DB9"/>
    <w:rsid w:val="00AC7AC9"/>
    <w:rsid w:val="00AC7EB6"/>
    <w:rsid w:val="00AD010D"/>
    <w:rsid w:val="00AD07DB"/>
    <w:rsid w:val="00AD1578"/>
    <w:rsid w:val="00AD2DDE"/>
    <w:rsid w:val="00AD4FD0"/>
    <w:rsid w:val="00AD5314"/>
    <w:rsid w:val="00AD7619"/>
    <w:rsid w:val="00AE2F5F"/>
    <w:rsid w:val="00AE4263"/>
    <w:rsid w:val="00AF0D26"/>
    <w:rsid w:val="00AF1D5C"/>
    <w:rsid w:val="00AF5DF3"/>
    <w:rsid w:val="00B01BF5"/>
    <w:rsid w:val="00B043F3"/>
    <w:rsid w:val="00B0476C"/>
    <w:rsid w:val="00B05CA9"/>
    <w:rsid w:val="00B0615A"/>
    <w:rsid w:val="00B112DC"/>
    <w:rsid w:val="00B11FCF"/>
    <w:rsid w:val="00B15F2B"/>
    <w:rsid w:val="00B20A28"/>
    <w:rsid w:val="00B251A0"/>
    <w:rsid w:val="00B265E5"/>
    <w:rsid w:val="00B26FD9"/>
    <w:rsid w:val="00B3143E"/>
    <w:rsid w:val="00B34059"/>
    <w:rsid w:val="00B34731"/>
    <w:rsid w:val="00B3738C"/>
    <w:rsid w:val="00B40E7A"/>
    <w:rsid w:val="00B4285D"/>
    <w:rsid w:val="00B43C20"/>
    <w:rsid w:val="00B45B79"/>
    <w:rsid w:val="00B54CC2"/>
    <w:rsid w:val="00B55738"/>
    <w:rsid w:val="00B56E76"/>
    <w:rsid w:val="00B5766E"/>
    <w:rsid w:val="00B6251B"/>
    <w:rsid w:val="00B664E4"/>
    <w:rsid w:val="00B674E4"/>
    <w:rsid w:val="00B675BD"/>
    <w:rsid w:val="00B71BD5"/>
    <w:rsid w:val="00B72C0D"/>
    <w:rsid w:val="00B75C73"/>
    <w:rsid w:val="00B763D7"/>
    <w:rsid w:val="00B81692"/>
    <w:rsid w:val="00B82C4C"/>
    <w:rsid w:val="00B874AB"/>
    <w:rsid w:val="00B87CC3"/>
    <w:rsid w:val="00B902C2"/>
    <w:rsid w:val="00BA5DD0"/>
    <w:rsid w:val="00BB2777"/>
    <w:rsid w:val="00BC5595"/>
    <w:rsid w:val="00BC5A4F"/>
    <w:rsid w:val="00BC5CDD"/>
    <w:rsid w:val="00BC7639"/>
    <w:rsid w:val="00BD418C"/>
    <w:rsid w:val="00BE18F9"/>
    <w:rsid w:val="00BE2F9D"/>
    <w:rsid w:val="00BE2FD0"/>
    <w:rsid w:val="00BE3E90"/>
    <w:rsid w:val="00BE4D67"/>
    <w:rsid w:val="00BE7CCC"/>
    <w:rsid w:val="00BF281B"/>
    <w:rsid w:val="00BF608B"/>
    <w:rsid w:val="00BF6B14"/>
    <w:rsid w:val="00BF7955"/>
    <w:rsid w:val="00C00BF3"/>
    <w:rsid w:val="00C01FFD"/>
    <w:rsid w:val="00C135E4"/>
    <w:rsid w:val="00C15A83"/>
    <w:rsid w:val="00C1629B"/>
    <w:rsid w:val="00C1682C"/>
    <w:rsid w:val="00C220E2"/>
    <w:rsid w:val="00C22D8B"/>
    <w:rsid w:val="00C254D1"/>
    <w:rsid w:val="00C426A5"/>
    <w:rsid w:val="00C43685"/>
    <w:rsid w:val="00C43DA4"/>
    <w:rsid w:val="00C449F0"/>
    <w:rsid w:val="00C51098"/>
    <w:rsid w:val="00C51C5C"/>
    <w:rsid w:val="00C5455D"/>
    <w:rsid w:val="00C6185A"/>
    <w:rsid w:val="00C623C0"/>
    <w:rsid w:val="00C659E7"/>
    <w:rsid w:val="00C65B32"/>
    <w:rsid w:val="00C72C04"/>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4632"/>
    <w:rsid w:val="00CB5453"/>
    <w:rsid w:val="00CB7B7E"/>
    <w:rsid w:val="00CC0B21"/>
    <w:rsid w:val="00CC3135"/>
    <w:rsid w:val="00CC6443"/>
    <w:rsid w:val="00CC6B90"/>
    <w:rsid w:val="00CC758D"/>
    <w:rsid w:val="00CD1313"/>
    <w:rsid w:val="00CD168D"/>
    <w:rsid w:val="00CD1A10"/>
    <w:rsid w:val="00CD301E"/>
    <w:rsid w:val="00CE09E9"/>
    <w:rsid w:val="00CE1262"/>
    <w:rsid w:val="00CE13A1"/>
    <w:rsid w:val="00CE2254"/>
    <w:rsid w:val="00CE24FA"/>
    <w:rsid w:val="00CE3784"/>
    <w:rsid w:val="00CE528D"/>
    <w:rsid w:val="00CE7909"/>
    <w:rsid w:val="00CF201E"/>
    <w:rsid w:val="00CF24D4"/>
    <w:rsid w:val="00CF3266"/>
    <w:rsid w:val="00CF33FD"/>
    <w:rsid w:val="00CF3970"/>
    <w:rsid w:val="00CF478D"/>
    <w:rsid w:val="00CF576A"/>
    <w:rsid w:val="00CF5AF1"/>
    <w:rsid w:val="00CF615B"/>
    <w:rsid w:val="00D03432"/>
    <w:rsid w:val="00D03885"/>
    <w:rsid w:val="00D04135"/>
    <w:rsid w:val="00D04903"/>
    <w:rsid w:val="00D05B3F"/>
    <w:rsid w:val="00D1080C"/>
    <w:rsid w:val="00D11394"/>
    <w:rsid w:val="00D11B62"/>
    <w:rsid w:val="00D13B6E"/>
    <w:rsid w:val="00D175D1"/>
    <w:rsid w:val="00D247B8"/>
    <w:rsid w:val="00D279D2"/>
    <w:rsid w:val="00D30FA7"/>
    <w:rsid w:val="00D314F4"/>
    <w:rsid w:val="00D32708"/>
    <w:rsid w:val="00D33F4D"/>
    <w:rsid w:val="00D340F4"/>
    <w:rsid w:val="00D370F0"/>
    <w:rsid w:val="00D41CD1"/>
    <w:rsid w:val="00D534D9"/>
    <w:rsid w:val="00D553F8"/>
    <w:rsid w:val="00D566B5"/>
    <w:rsid w:val="00D60D54"/>
    <w:rsid w:val="00D65F30"/>
    <w:rsid w:val="00D663AD"/>
    <w:rsid w:val="00D66E9F"/>
    <w:rsid w:val="00D7125F"/>
    <w:rsid w:val="00D7404F"/>
    <w:rsid w:val="00D74F64"/>
    <w:rsid w:val="00D75C19"/>
    <w:rsid w:val="00D907A0"/>
    <w:rsid w:val="00D918F4"/>
    <w:rsid w:val="00D93215"/>
    <w:rsid w:val="00D943A6"/>
    <w:rsid w:val="00D955BA"/>
    <w:rsid w:val="00DA5010"/>
    <w:rsid w:val="00DA66B5"/>
    <w:rsid w:val="00DB0F6F"/>
    <w:rsid w:val="00DB1411"/>
    <w:rsid w:val="00DB2DDC"/>
    <w:rsid w:val="00DB486D"/>
    <w:rsid w:val="00DC19C5"/>
    <w:rsid w:val="00DC2073"/>
    <w:rsid w:val="00DC64EC"/>
    <w:rsid w:val="00DC6FF2"/>
    <w:rsid w:val="00DD2BE7"/>
    <w:rsid w:val="00DD3DB0"/>
    <w:rsid w:val="00DD4B02"/>
    <w:rsid w:val="00DE46FF"/>
    <w:rsid w:val="00DE5426"/>
    <w:rsid w:val="00DE5A4D"/>
    <w:rsid w:val="00DE663B"/>
    <w:rsid w:val="00DE7211"/>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16F77"/>
    <w:rsid w:val="00E176BE"/>
    <w:rsid w:val="00E21619"/>
    <w:rsid w:val="00E27B52"/>
    <w:rsid w:val="00E3042E"/>
    <w:rsid w:val="00E32B6B"/>
    <w:rsid w:val="00E33FE9"/>
    <w:rsid w:val="00E36436"/>
    <w:rsid w:val="00E3698C"/>
    <w:rsid w:val="00E37933"/>
    <w:rsid w:val="00E41767"/>
    <w:rsid w:val="00E458BB"/>
    <w:rsid w:val="00E51AD2"/>
    <w:rsid w:val="00E533DE"/>
    <w:rsid w:val="00E5576B"/>
    <w:rsid w:val="00E56F77"/>
    <w:rsid w:val="00E60B74"/>
    <w:rsid w:val="00E63FBF"/>
    <w:rsid w:val="00E65CC6"/>
    <w:rsid w:val="00E71FF3"/>
    <w:rsid w:val="00E72B17"/>
    <w:rsid w:val="00E73259"/>
    <w:rsid w:val="00E74AAB"/>
    <w:rsid w:val="00E77C73"/>
    <w:rsid w:val="00E77C77"/>
    <w:rsid w:val="00E80808"/>
    <w:rsid w:val="00E80C98"/>
    <w:rsid w:val="00E85A1D"/>
    <w:rsid w:val="00E90FC3"/>
    <w:rsid w:val="00E9190B"/>
    <w:rsid w:val="00E9206C"/>
    <w:rsid w:val="00E921A8"/>
    <w:rsid w:val="00E94C9D"/>
    <w:rsid w:val="00E96AFA"/>
    <w:rsid w:val="00E97FE1"/>
    <w:rsid w:val="00EA18B9"/>
    <w:rsid w:val="00EA2380"/>
    <w:rsid w:val="00EA2C52"/>
    <w:rsid w:val="00EB3D6B"/>
    <w:rsid w:val="00EB401E"/>
    <w:rsid w:val="00EB54C4"/>
    <w:rsid w:val="00EB776A"/>
    <w:rsid w:val="00EB7DB4"/>
    <w:rsid w:val="00EC0CD4"/>
    <w:rsid w:val="00EC3FD6"/>
    <w:rsid w:val="00EC4EF1"/>
    <w:rsid w:val="00EC6E17"/>
    <w:rsid w:val="00ED11B4"/>
    <w:rsid w:val="00ED785E"/>
    <w:rsid w:val="00EE576F"/>
    <w:rsid w:val="00EE6ED3"/>
    <w:rsid w:val="00EE7772"/>
    <w:rsid w:val="00EF1CD4"/>
    <w:rsid w:val="00EF5B4C"/>
    <w:rsid w:val="00EF6960"/>
    <w:rsid w:val="00F01DFE"/>
    <w:rsid w:val="00F16916"/>
    <w:rsid w:val="00F22837"/>
    <w:rsid w:val="00F243CB"/>
    <w:rsid w:val="00F25109"/>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2094"/>
    <w:rsid w:val="00F73907"/>
    <w:rsid w:val="00F75193"/>
    <w:rsid w:val="00F81430"/>
    <w:rsid w:val="00F82DA5"/>
    <w:rsid w:val="00F83280"/>
    <w:rsid w:val="00F84F53"/>
    <w:rsid w:val="00F856EC"/>
    <w:rsid w:val="00F91602"/>
    <w:rsid w:val="00F93BAD"/>
    <w:rsid w:val="00F941C5"/>
    <w:rsid w:val="00F96B8E"/>
    <w:rsid w:val="00FA1DEE"/>
    <w:rsid w:val="00FA7D73"/>
    <w:rsid w:val="00FB19E1"/>
    <w:rsid w:val="00FB2365"/>
    <w:rsid w:val="00FC47A5"/>
    <w:rsid w:val="00FC48C5"/>
    <w:rsid w:val="00FC4FD9"/>
    <w:rsid w:val="00FC5530"/>
    <w:rsid w:val="00FC59F1"/>
    <w:rsid w:val="00FD0591"/>
    <w:rsid w:val="00FD614D"/>
    <w:rsid w:val="00FE03E4"/>
    <w:rsid w:val="00FE2BB0"/>
    <w:rsid w:val="00FE6AE4"/>
    <w:rsid w:val="00FE79BD"/>
    <w:rsid w:val="00FF5550"/>
    <w:rsid w:val="00FF593B"/>
    <w:rsid w:val="00FF75A4"/>
    <w:rsid w:val="00FF7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A6E1-0D53-4212-BE11-AECBB35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semiHidden/>
    <w:unhideWhenUsed/>
    <w:rsid w:val="008D77BD"/>
    <w:rPr>
      <w:strike w:val="0"/>
      <w:dstrike w:val="0"/>
      <w:color w:val="004C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2369">
      <w:bodyDiv w:val="1"/>
      <w:marLeft w:val="0"/>
      <w:marRight w:val="0"/>
      <w:marTop w:val="0"/>
      <w:marBottom w:val="0"/>
      <w:divBdr>
        <w:top w:val="none" w:sz="0" w:space="0" w:color="auto"/>
        <w:left w:val="none" w:sz="0" w:space="0" w:color="auto"/>
        <w:bottom w:val="none" w:sz="0" w:space="0" w:color="auto"/>
        <w:right w:val="none" w:sz="0" w:space="0" w:color="auto"/>
      </w:divBdr>
    </w:div>
    <w:div w:id="601255928">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36BF-64E4-43AD-B3E8-54C79A6A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3092</Words>
  <Characters>17007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3</cp:revision>
  <cp:lastPrinted>2016-05-25T13:08:00Z</cp:lastPrinted>
  <dcterms:created xsi:type="dcterms:W3CDTF">2016-05-25T12:58:00Z</dcterms:created>
  <dcterms:modified xsi:type="dcterms:W3CDTF">2016-05-25T13:10:00Z</dcterms:modified>
</cp:coreProperties>
</file>