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B7" w:rsidRDefault="007703B7" w:rsidP="007703B7">
      <w:pPr>
        <w:pStyle w:val="Sinespaciado"/>
      </w:pPr>
    </w:p>
    <w:p w:rsidR="007703B7" w:rsidRPr="00402979" w:rsidRDefault="007703B7" w:rsidP="007703B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7703B7" w:rsidRPr="007703B7" w:rsidRDefault="007703B7" w:rsidP="007703B7">
      <w:pPr>
        <w:jc w:val="both"/>
        <w:rPr>
          <w:rFonts w:ascii="Arial Narrow" w:hAnsi="Arial Narrow" w:cs="Arial"/>
          <w:sz w:val="16"/>
          <w:szCs w:val="16"/>
        </w:rPr>
      </w:pPr>
      <w:r w:rsidRPr="007703B7">
        <w:rPr>
          <w:rFonts w:ascii="Arial Narrow" w:hAnsi="Arial Narrow" w:cs="Arial"/>
          <w:b/>
          <w:sz w:val="16"/>
          <w:szCs w:val="16"/>
        </w:rPr>
        <w:t>Providencia</w:t>
      </w:r>
      <w:r w:rsidRPr="007703B7">
        <w:rPr>
          <w:rFonts w:ascii="Arial Narrow" w:hAnsi="Arial Narrow" w:cs="Arial"/>
          <w:sz w:val="16"/>
          <w:szCs w:val="16"/>
        </w:rPr>
        <w:t>:</w:t>
      </w:r>
      <w:r w:rsidRPr="007703B7">
        <w:rPr>
          <w:rFonts w:ascii="Arial Narrow" w:hAnsi="Arial Narrow" w:cs="Arial"/>
          <w:b/>
          <w:sz w:val="16"/>
          <w:szCs w:val="16"/>
        </w:rPr>
        <w:t xml:space="preserve"> </w:t>
      </w:r>
      <w:r w:rsidRPr="007703B7">
        <w:rPr>
          <w:rFonts w:ascii="Arial Narrow" w:hAnsi="Arial Narrow" w:cs="Arial"/>
          <w:sz w:val="16"/>
          <w:szCs w:val="16"/>
        </w:rPr>
        <w:tab/>
      </w:r>
      <w:r w:rsidRPr="007703B7">
        <w:rPr>
          <w:rFonts w:ascii="Arial Narrow" w:hAnsi="Arial Narrow" w:cs="Arial"/>
          <w:sz w:val="16"/>
          <w:szCs w:val="16"/>
        </w:rPr>
        <w:tab/>
        <w:t xml:space="preserve">Sentencia de Segunda Instancia, </w:t>
      </w:r>
      <w:r>
        <w:rPr>
          <w:rFonts w:ascii="Arial Narrow" w:hAnsi="Arial Narrow" w:cs="Arial"/>
          <w:sz w:val="16"/>
          <w:szCs w:val="16"/>
        </w:rPr>
        <w:t xml:space="preserve">23 de junio de </w:t>
      </w:r>
      <w:r w:rsidRPr="007703B7">
        <w:rPr>
          <w:rFonts w:ascii="Arial Narrow" w:hAnsi="Arial Narrow" w:cs="Arial"/>
          <w:sz w:val="16"/>
          <w:szCs w:val="16"/>
        </w:rPr>
        <w:t>2016</w:t>
      </w:r>
    </w:p>
    <w:p w:rsidR="007703B7" w:rsidRPr="007703B7" w:rsidRDefault="007703B7" w:rsidP="007703B7">
      <w:pPr>
        <w:jc w:val="both"/>
        <w:rPr>
          <w:rFonts w:ascii="Arial Narrow" w:hAnsi="Arial Narrow" w:cs="Arial"/>
          <w:bCs/>
          <w:sz w:val="16"/>
          <w:szCs w:val="16"/>
        </w:rPr>
      </w:pPr>
      <w:r w:rsidRPr="007703B7">
        <w:rPr>
          <w:rFonts w:ascii="Arial Narrow" w:hAnsi="Arial Narrow" w:cs="Arial"/>
          <w:b/>
          <w:bCs/>
          <w:sz w:val="16"/>
          <w:szCs w:val="16"/>
        </w:rPr>
        <w:t>Radicación No</w:t>
      </w:r>
      <w:r w:rsidRPr="007703B7">
        <w:rPr>
          <w:rFonts w:ascii="Arial Narrow" w:hAnsi="Arial Narrow" w:cs="Arial"/>
          <w:bCs/>
          <w:sz w:val="16"/>
          <w:szCs w:val="16"/>
        </w:rPr>
        <w:t>:</w:t>
      </w:r>
      <w:r w:rsidRPr="007703B7">
        <w:rPr>
          <w:rFonts w:ascii="Arial Narrow" w:hAnsi="Arial Narrow" w:cs="Arial"/>
          <w:b/>
          <w:bCs/>
          <w:sz w:val="16"/>
          <w:szCs w:val="16"/>
        </w:rPr>
        <w:t xml:space="preserve"> </w:t>
      </w:r>
      <w:r w:rsidRPr="007703B7">
        <w:rPr>
          <w:rFonts w:ascii="Arial Narrow" w:hAnsi="Arial Narrow" w:cs="Arial"/>
          <w:b/>
          <w:bCs/>
          <w:sz w:val="16"/>
          <w:szCs w:val="16"/>
        </w:rPr>
        <w:tab/>
        <w:t xml:space="preserve">      </w:t>
      </w:r>
      <w:r w:rsidRPr="007703B7">
        <w:rPr>
          <w:rFonts w:ascii="Arial Narrow" w:hAnsi="Arial Narrow" w:cs="Arial"/>
          <w:b/>
          <w:bCs/>
          <w:sz w:val="16"/>
          <w:szCs w:val="16"/>
        </w:rPr>
        <w:tab/>
      </w:r>
      <w:r w:rsidRPr="007703B7">
        <w:rPr>
          <w:rFonts w:ascii="Arial Narrow" w:hAnsi="Arial Narrow" w:cs="Arial"/>
          <w:bCs/>
          <w:sz w:val="16"/>
          <w:szCs w:val="16"/>
        </w:rPr>
        <w:t>66001-31-05-005-201</w:t>
      </w:r>
      <w:r>
        <w:rPr>
          <w:rFonts w:ascii="Arial Narrow" w:hAnsi="Arial Narrow" w:cs="Arial"/>
          <w:bCs/>
          <w:sz w:val="16"/>
          <w:szCs w:val="16"/>
        </w:rPr>
        <w:t>4-00400-01</w:t>
      </w:r>
    </w:p>
    <w:p w:rsidR="007703B7" w:rsidRPr="007703B7" w:rsidRDefault="007703B7" w:rsidP="007703B7">
      <w:pPr>
        <w:jc w:val="both"/>
        <w:rPr>
          <w:rFonts w:ascii="Arial Narrow" w:hAnsi="Arial Narrow" w:cs="Arial"/>
          <w:iCs/>
          <w:sz w:val="16"/>
          <w:szCs w:val="16"/>
        </w:rPr>
      </w:pPr>
      <w:r w:rsidRPr="007703B7">
        <w:rPr>
          <w:rFonts w:ascii="Arial Narrow" w:hAnsi="Arial Narrow" w:cs="Arial"/>
          <w:b/>
          <w:bCs/>
          <w:iCs/>
          <w:sz w:val="16"/>
          <w:szCs w:val="16"/>
        </w:rPr>
        <w:t>Proceso</w:t>
      </w:r>
      <w:r w:rsidRPr="007703B7">
        <w:rPr>
          <w:rFonts w:ascii="Arial Narrow" w:hAnsi="Arial Narrow" w:cs="Arial"/>
          <w:bCs/>
          <w:iCs/>
          <w:sz w:val="16"/>
          <w:szCs w:val="16"/>
        </w:rPr>
        <w:t>:</w:t>
      </w:r>
      <w:r w:rsidRPr="007703B7">
        <w:rPr>
          <w:rFonts w:ascii="Arial Narrow" w:hAnsi="Arial Narrow" w:cs="Arial"/>
          <w:iCs/>
          <w:sz w:val="16"/>
          <w:szCs w:val="16"/>
        </w:rPr>
        <w:t xml:space="preserve"> </w:t>
      </w:r>
      <w:r w:rsidRPr="007703B7">
        <w:rPr>
          <w:rFonts w:ascii="Arial Narrow" w:hAnsi="Arial Narrow" w:cs="Arial"/>
          <w:b/>
          <w:iCs/>
          <w:sz w:val="16"/>
          <w:szCs w:val="16"/>
        </w:rPr>
        <w:tab/>
      </w:r>
      <w:r w:rsidRPr="007703B7">
        <w:rPr>
          <w:rFonts w:ascii="Arial Narrow" w:hAnsi="Arial Narrow" w:cs="Arial"/>
          <w:b/>
          <w:iCs/>
          <w:sz w:val="16"/>
          <w:szCs w:val="16"/>
        </w:rPr>
        <w:tab/>
      </w:r>
      <w:r w:rsidRPr="007703B7">
        <w:rPr>
          <w:rFonts w:ascii="Arial Narrow" w:hAnsi="Arial Narrow" w:cs="Arial"/>
          <w:b/>
          <w:iCs/>
          <w:sz w:val="16"/>
          <w:szCs w:val="16"/>
        </w:rPr>
        <w:tab/>
      </w:r>
      <w:r w:rsidRPr="007703B7">
        <w:rPr>
          <w:rFonts w:ascii="Arial Narrow" w:hAnsi="Arial Narrow" w:cs="Arial"/>
          <w:iCs/>
          <w:sz w:val="16"/>
          <w:szCs w:val="16"/>
        </w:rPr>
        <w:t>Ordinario Laboral</w:t>
      </w:r>
    </w:p>
    <w:p w:rsidR="007703B7" w:rsidRPr="007703B7" w:rsidRDefault="007703B7" w:rsidP="007703B7">
      <w:pPr>
        <w:ind w:firstLine="6"/>
        <w:jc w:val="both"/>
        <w:rPr>
          <w:rFonts w:ascii="Arial Narrow" w:hAnsi="Arial Narrow" w:cs="Arial"/>
          <w:iCs/>
          <w:sz w:val="16"/>
          <w:szCs w:val="16"/>
        </w:rPr>
      </w:pPr>
      <w:r w:rsidRPr="007703B7">
        <w:rPr>
          <w:rFonts w:ascii="Arial Narrow" w:hAnsi="Arial Narrow" w:cs="Arial"/>
          <w:b/>
          <w:iCs/>
          <w:sz w:val="16"/>
          <w:szCs w:val="16"/>
        </w:rPr>
        <w:t>Demandante</w:t>
      </w:r>
      <w:r w:rsidRPr="007703B7">
        <w:rPr>
          <w:rFonts w:ascii="Arial Narrow" w:hAnsi="Arial Narrow" w:cs="Arial"/>
          <w:iCs/>
          <w:sz w:val="16"/>
          <w:szCs w:val="16"/>
        </w:rPr>
        <w:t xml:space="preserve">:     </w:t>
      </w:r>
      <w:r w:rsidRPr="007703B7">
        <w:rPr>
          <w:rFonts w:ascii="Arial Narrow" w:hAnsi="Arial Narrow" w:cs="Arial"/>
          <w:iCs/>
          <w:sz w:val="16"/>
          <w:szCs w:val="16"/>
        </w:rPr>
        <w:tab/>
      </w:r>
      <w:r w:rsidRPr="007703B7">
        <w:rPr>
          <w:rFonts w:ascii="Arial Narrow" w:hAnsi="Arial Narrow" w:cs="Arial"/>
          <w:iCs/>
          <w:sz w:val="16"/>
          <w:szCs w:val="16"/>
        </w:rPr>
        <w:tab/>
      </w:r>
      <w:r>
        <w:rPr>
          <w:rFonts w:ascii="Arial Narrow" w:hAnsi="Arial Narrow" w:cs="Arial"/>
          <w:iCs/>
          <w:sz w:val="16"/>
          <w:szCs w:val="16"/>
        </w:rPr>
        <w:t xml:space="preserve">María Esperanza Hurtado Arango </w:t>
      </w:r>
      <w:r w:rsidRPr="007703B7">
        <w:rPr>
          <w:rFonts w:ascii="Arial Narrow" w:hAnsi="Arial Narrow" w:cs="Arial"/>
          <w:iCs/>
          <w:sz w:val="16"/>
          <w:szCs w:val="16"/>
        </w:rPr>
        <w:t xml:space="preserve">   </w:t>
      </w:r>
    </w:p>
    <w:p w:rsidR="007703B7" w:rsidRPr="007703B7" w:rsidRDefault="007703B7" w:rsidP="007703B7">
      <w:pPr>
        <w:ind w:firstLine="6"/>
        <w:jc w:val="both"/>
        <w:rPr>
          <w:rFonts w:ascii="Arial Narrow" w:hAnsi="Arial Narrow" w:cs="Arial"/>
          <w:bCs/>
          <w:sz w:val="16"/>
          <w:szCs w:val="16"/>
        </w:rPr>
      </w:pPr>
      <w:r w:rsidRPr="007703B7">
        <w:rPr>
          <w:rFonts w:ascii="Arial Narrow" w:hAnsi="Arial Narrow" w:cs="Arial"/>
          <w:b/>
          <w:bCs/>
          <w:sz w:val="16"/>
          <w:szCs w:val="16"/>
        </w:rPr>
        <w:t>Demandado:</w:t>
      </w:r>
      <w:r w:rsidRPr="007703B7">
        <w:rPr>
          <w:rFonts w:ascii="Arial Narrow" w:hAnsi="Arial Narrow" w:cs="Arial"/>
          <w:bCs/>
          <w:sz w:val="16"/>
          <w:szCs w:val="16"/>
        </w:rPr>
        <w:t xml:space="preserve">           </w:t>
      </w:r>
      <w:r w:rsidRPr="007703B7">
        <w:rPr>
          <w:rFonts w:ascii="Arial Narrow" w:hAnsi="Arial Narrow" w:cs="Arial"/>
          <w:bCs/>
          <w:sz w:val="16"/>
          <w:szCs w:val="16"/>
        </w:rPr>
        <w:tab/>
        <w:t xml:space="preserve"> </w:t>
      </w:r>
      <w:r w:rsidRPr="007703B7">
        <w:rPr>
          <w:rFonts w:ascii="Arial Narrow" w:hAnsi="Arial Narrow" w:cs="Arial"/>
          <w:bCs/>
          <w:sz w:val="16"/>
          <w:szCs w:val="16"/>
        </w:rPr>
        <w:tab/>
      </w:r>
      <w:proofErr w:type="spellStart"/>
      <w:r w:rsidRPr="007703B7">
        <w:rPr>
          <w:rFonts w:ascii="Arial Narrow" w:hAnsi="Arial Narrow" w:cs="Arial"/>
          <w:bCs/>
          <w:sz w:val="16"/>
          <w:szCs w:val="16"/>
        </w:rPr>
        <w:t>Colpensiones</w:t>
      </w:r>
      <w:proofErr w:type="spellEnd"/>
      <w:r>
        <w:rPr>
          <w:rFonts w:ascii="Arial Narrow" w:hAnsi="Arial Narrow" w:cs="Arial"/>
          <w:bCs/>
          <w:sz w:val="16"/>
          <w:szCs w:val="16"/>
        </w:rPr>
        <w:t xml:space="preserve"> y otros </w:t>
      </w:r>
    </w:p>
    <w:p w:rsidR="007703B7" w:rsidRPr="007703B7" w:rsidRDefault="007703B7" w:rsidP="007703B7">
      <w:pPr>
        <w:jc w:val="both"/>
        <w:rPr>
          <w:rFonts w:ascii="Arial Narrow" w:hAnsi="Arial Narrow" w:cs="Arial"/>
          <w:sz w:val="16"/>
          <w:szCs w:val="16"/>
        </w:rPr>
      </w:pPr>
      <w:r w:rsidRPr="007703B7">
        <w:rPr>
          <w:rFonts w:ascii="Arial Narrow" w:hAnsi="Arial Narrow" w:cs="Arial"/>
          <w:b/>
          <w:sz w:val="16"/>
          <w:szCs w:val="16"/>
        </w:rPr>
        <w:t>Juzgado de origen</w:t>
      </w:r>
      <w:r w:rsidRPr="007703B7">
        <w:rPr>
          <w:rFonts w:ascii="Arial Narrow" w:hAnsi="Arial Narrow" w:cs="Arial"/>
          <w:sz w:val="16"/>
          <w:szCs w:val="16"/>
        </w:rPr>
        <w:t xml:space="preserve">:     </w:t>
      </w:r>
      <w:r w:rsidRPr="007703B7">
        <w:rPr>
          <w:rFonts w:ascii="Arial Narrow" w:hAnsi="Arial Narrow" w:cs="Arial"/>
          <w:sz w:val="16"/>
          <w:szCs w:val="16"/>
        </w:rPr>
        <w:tab/>
      </w:r>
      <w:r>
        <w:rPr>
          <w:rFonts w:ascii="Arial Narrow" w:hAnsi="Arial Narrow" w:cs="Arial"/>
          <w:sz w:val="16"/>
          <w:szCs w:val="16"/>
        </w:rPr>
        <w:tab/>
      </w:r>
      <w:r w:rsidRPr="007703B7">
        <w:rPr>
          <w:rFonts w:ascii="Arial Narrow" w:hAnsi="Arial Narrow" w:cs="Arial"/>
          <w:sz w:val="16"/>
          <w:szCs w:val="16"/>
        </w:rPr>
        <w:t>Quinto Laboral del Circuito de Pereira.</w:t>
      </w:r>
    </w:p>
    <w:p w:rsidR="007703B7" w:rsidRPr="007703B7" w:rsidRDefault="007703B7" w:rsidP="007703B7">
      <w:pPr>
        <w:jc w:val="both"/>
        <w:rPr>
          <w:rFonts w:ascii="Arial Narrow" w:hAnsi="Arial Narrow" w:cs="Arial"/>
          <w:b/>
          <w:iCs/>
          <w:sz w:val="16"/>
          <w:szCs w:val="16"/>
        </w:rPr>
      </w:pPr>
      <w:r w:rsidRPr="007703B7">
        <w:rPr>
          <w:rFonts w:ascii="Arial Narrow" w:hAnsi="Arial Narrow" w:cs="Arial"/>
          <w:b/>
          <w:iCs/>
          <w:sz w:val="16"/>
          <w:szCs w:val="16"/>
        </w:rPr>
        <w:t xml:space="preserve">Magistrado Ponente:     </w:t>
      </w:r>
      <w:r w:rsidRPr="007703B7">
        <w:rPr>
          <w:rFonts w:ascii="Arial Narrow" w:hAnsi="Arial Narrow" w:cs="Arial"/>
          <w:b/>
          <w:iCs/>
          <w:sz w:val="16"/>
          <w:szCs w:val="16"/>
        </w:rPr>
        <w:tab/>
      </w:r>
      <w:r w:rsidRPr="007703B7">
        <w:rPr>
          <w:rFonts w:ascii="Arial Narrow" w:hAnsi="Arial Narrow" w:cs="Arial"/>
          <w:iCs/>
          <w:sz w:val="16"/>
          <w:szCs w:val="16"/>
        </w:rPr>
        <w:t>Francisco Javier Tamayo Tabares.</w:t>
      </w:r>
    </w:p>
    <w:p w:rsidR="00C30A4E" w:rsidRPr="00642C64" w:rsidRDefault="007703B7" w:rsidP="00642C64">
      <w:pPr>
        <w:autoSpaceDE w:val="0"/>
        <w:autoSpaceDN w:val="0"/>
        <w:adjustRightInd w:val="0"/>
        <w:ind w:left="2124" w:hanging="2124"/>
        <w:jc w:val="both"/>
        <w:rPr>
          <w:rFonts w:ascii="Arial Narrow" w:hAnsi="Arial Narrow" w:cs="Arial"/>
          <w:sz w:val="16"/>
          <w:szCs w:val="16"/>
          <w:lang w:val="es-CO"/>
        </w:rPr>
      </w:pPr>
      <w:r w:rsidRPr="007703B7">
        <w:rPr>
          <w:rFonts w:ascii="Arial Narrow" w:hAnsi="Arial Narrow" w:cs="Arial"/>
          <w:b/>
          <w:bCs/>
          <w:sz w:val="16"/>
          <w:szCs w:val="16"/>
        </w:rPr>
        <w:t xml:space="preserve">Tema a tratar: </w:t>
      </w:r>
      <w:r w:rsidRPr="007703B7">
        <w:rPr>
          <w:rFonts w:ascii="Arial Narrow" w:hAnsi="Arial Narrow" w:cs="Arial"/>
          <w:b/>
          <w:bCs/>
          <w:sz w:val="16"/>
          <w:szCs w:val="16"/>
        </w:rPr>
        <w:tab/>
      </w:r>
      <w:r w:rsidRPr="00DC316D">
        <w:rPr>
          <w:rFonts w:ascii="Arial Narrow" w:hAnsi="Arial Narrow" w:cs="Tahoma"/>
          <w:b/>
          <w:bCs/>
          <w:sz w:val="16"/>
          <w:szCs w:val="16"/>
        </w:rPr>
        <w:t>De la</w:t>
      </w:r>
      <w:r w:rsidR="00550DB4">
        <w:rPr>
          <w:rFonts w:ascii="Arial Narrow" w:hAnsi="Arial Narrow" w:cs="Tahoma"/>
          <w:b/>
          <w:bCs/>
          <w:sz w:val="16"/>
          <w:szCs w:val="16"/>
        </w:rPr>
        <w:t xml:space="preserve"> ineficacia d</w:t>
      </w:r>
      <w:r w:rsidRPr="00DC316D">
        <w:rPr>
          <w:rFonts w:ascii="Arial Narrow" w:hAnsi="Arial Narrow" w:cs="Tahoma"/>
          <w:b/>
          <w:bCs/>
          <w:sz w:val="16"/>
          <w:szCs w:val="16"/>
        </w:rPr>
        <w:t>el traslado de régimen</w:t>
      </w:r>
      <w:r w:rsidR="00550DB4">
        <w:rPr>
          <w:rFonts w:ascii="Arial Narrow" w:hAnsi="Arial Narrow" w:cs="Tahoma"/>
          <w:b/>
          <w:bCs/>
          <w:sz w:val="16"/>
          <w:szCs w:val="16"/>
        </w:rPr>
        <w:t xml:space="preserve"> por </w:t>
      </w:r>
      <w:r w:rsidR="00022063">
        <w:rPr>
          <w:rFonts w:ascii="Arial Narrow" w:hAnsi="Arial Narrow" w:cs="Tahoma"/>
          <w:b/>
          <w:bCs/>
          <w:sz w:val="16"/>
          <w:szCs w:val="16"/>
        </w:rPr>
        <w:t>incumplimiento al deber de información</w:t>
      </w:r>
      <w:r w:rsidRPr="00DC316D">
        <w:rPr>
          <w:rFonts w:ascii="Arial Narrow" w:hAnsi="Arial Narrow" w:cs="Tahoma"/>
          <w:b/>
          <w:bCs/>
          <w:sz w:val="16"/>
          <w:szCs w:val="16"/>
        </w:rPr>
        <w:t xml:space="preserve">.  </w:t>
      </w:r>
      <w:r w:rsidR="00C30A4E" w:rsidRPr="00642C64">
        <w:rPr>
          <w:rFonts w:ascii="Arial Narrow" w:hAnsi="Arial Narrow" w:cs="Arial"/>
          <w:sz w:val="16"/>
          <w:szCs w:val="16"/>
          <w:lang w:val="es-CO"/>
        </w:rPr>
        <w:t>En caso de que se vea truncada la libertad de escogencia, bien sea por la inexistencia del mismo, por la existencia de un vicio en su producción o por la indebida información o su ausencia, quedara sin efecto tal escogencia o traslado, y podrá realizarse nuevamente en forma libre y espontánea por parte del trabajador.</w:t>
      </w:r>
      <w:r w:rsidR="00642C64" w:rsidRPr="00642C64">
        <w:rPr>
          <w:rFonts w:ascii="Arial Narrow" w:hAnsi="Arial Narrow" w:cs="Arial"/>
          <w:sz w:val="16"/>
          <w:szCs w:val="16"/>
          <w:lang w:val="es-CO"/>
        </w:rPr>
        <w:t xml:space="preserve"> </w:t>
      </w:r>
      <w:r w:rsidR="00642C64" w:rsidRPr="00022063">
        <w:rPr>
          <w:rFonts w:ascii="Arial Narrow" w:hAnsi="Arial Narrow" w:cs="Tahoma"/>
          <w:bCs/>
          <w:sz w:val="16"/>
          <w:szCs w:val="16"/>
        </w:rPr>
        <w:t>El</w:t>
      </w:r>
      <w:r w:rsidR="00642C64" w:rsidRPr="00022063">
        <w:rPr>
          <w:rFonts w:ascii="Arial Narrow" w:hAnsi="Arial Narrow" w:cs="Arial"/>
          <w:sz w:val="16"/>
          <w:szCs w:val="16"/>
          <w:lang w:val="es-ES"/>
        </w:rPr>
        <w:t>lo</w:t>
      </w:r>
      <w:r w:rsidR="00642C64" w:rsidRPr="00642C64">
        <w:rPr>
          <w:rFonts w:ascii="Arial Narrow" w:hAnsi="Arial Narrow" w:cs="Arial"/>
          <w:sz w:val="16"/>
          <w:szCs w:val="16"/>
          <w:lang w:val="es-ES"/>
        </w:rPr>
        <w:t>, por cuanto deber de información a cargo de las administradoras de fondos de pensiones, emanan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p>
    <w:p w:rsidR="007703B7" w:rsidRPr="007703B7" w:rsidRDefault="007703B7" w:rsidP="00642C64">
      <w:pPr>
        <w:autoSpaceDE w:val="0"/>
        <w:autoSpaceDN w:val="0"/>
        <w:adjustRightInd w:val="0"/>
        <w:ind w:left="2127" w:hanging="2127"/>
        <w:jc w:val="both"/>
        <w:rPr>
          <w:rFonts w:ascii="Arial Narrow" w:hAnsi="Arial Narrow" w:cs="Arial"/>
          <w:color w:val="FF0000"/>
          <w:sz w:val="16"/>
          <w:szCs w:val="16"/>
          <w:lang w:val="es-CO"/>
        </w:rPr>
      </w:pPr>
    </w:p>
    <w:p w:rsidR="007703B7" w:rsidRPr="007703B7" w:rsidRDefault="007703B7" w:rsidP="00642C64">
      <w:pPr>
        <w:pStyle w:val="Sinespaciado"/>
        <w:rPr>
          <w:color w:val="FF0000"/>
          <w:sz w:val="16"/>
          <w:szCs w:val="16"/>
        </w:rPr>
      </w:pPr>
      <w:r w:rsidRPr="007703B7">
        <w:rPr>
          <w:color w:val="FF0000"/>
          <w:sz w:val="16"/>
          <w:szCs w:val="16"/>
        </w:rPr>
        <w:t xml:space="preserve">    </w:t>
      </w:r>
    </w:p>
    <w:p w:rsidR="007703B7" w:rsidRPr="00D30FA7" w:rsidRDefault="007703B7" w:rsidP="007703B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7703B7" w:rsidRPr="00C27456" w:rsidRDefault="007703B7" w:rsidP="007703B7">
      <w:pPr>
        <w:pStyle w:val="Sinespaciado"/>
      </w:pPr>
    </w:p>
    <w:p w:rsidR="007703B7" w:rsidRPr="00D30FA7" w:rsidRDefault="007703B7" w:rsidP="00642C64">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veintitrés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23</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junio de </w:t>
      </w:r>
      <w:r w:rsidRPr="00D30FA7">
        <w:rPr>
          <w:rFonts w:ascii="Arial Narrow" w:eastAsia="Calibri" w:hAnsi="Arial Narrow" w:cs="Arial"/>
          <w:sz w:val="28"/>
          <w:szCs w:val="28"/>
          <w:lang w:val="es-CO" w:eastAsia="en-US"/>
        </w:rPr>
        <w:t>dos mil</w:t>
      </w:r>
      <w:r>
        <w:rPr>
          <w:rFonts w:ascii="Arial Narrow" w:eastAsia="Calibri" w:hAnsi="Arial Narrow" w:cs="Arial"/>
          <w:sz w:val="28"/>
          <w:szCs w:val="28"/>
          <w:lang w:val="es-CO" w:eastAsia="en-US"/>
        </w:rPr>
        <w:t xml:space="preserve"> dieciséis (2016)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abierto el acto, que tiene por objeto resolver el </w:t>
      </w:r>
      <w:r>
        <w:rPr>
          <w:rFonts w:ascii="Arial Narrow" w:hAnsi="Arial Narrow" w:cs="Tahoma"/>
          <w:bCs/>
          <w:color w:val="000000"/>
          <w:sz w:val="28"/>
          <w:szCs w:val="28"/>
          <w:lang w:eastAsia="es-CO"/>
        </w:rPr>
        <w:t>recurso de apelación interpuesto por la demandante contra l</w:t>
      </w:r>
      <w:r w:rsidRPr="00D30FA7">
        <w:rPr>
          <w:rFonts w:ascii="Arial Narrow" w:hAnsi="Arial Narrow" w:cs="Tahoma"/>
          <w:bCs/>
          <w:color w:val="000000"/>
          <w:sz w:val="28"/>
          <w:szCs w:val="28"/>
          <w:lang w:eastAsia="es-CO"/>
        </w:rPr>
        <w:t xml:space="preserve">a </w:t>
      </w:r>
      <w:r w:rsidRPr="00D30FA7">
        <w:rPr>
          <w:rFonts w:ascii="Arial Narrow" w:hAnsi="Arial Narrow" w:cs="Arial"/>
          <w:sz w:val="28"/>
          <w:szCs w:val="28"/>
        </w:rPr>
        <w:t>sentencia profe</w:t>
      </w:r>
      <w:r>
        <w:rPr>
          <w:rFonts w:ascii="Arial Narrow" w:hAnsi="Arial Narrow" w:cs="Arial"/>
          <w:sz w:val="28"/>
          <w:szCs w:val="28"/>
        </w:rPr>
        <w:t>rida el 9 de abril de 2015</w:t>
      </w:r>
      <w:r w:rsidRPr="00D30FA7">
        <w:rPr>
          <w:rFonts w:ascii="Arial Narrow" w:hAnsi="Arial Narrow" w:cs="Arial"/>
          <w:sz w:val="28"/>
          <w:szCs w:val="28"/>
        </w:rPr>
        <w:t xml:space="preserve"> por el Juzgado </w:t>
      </w:r>
      <w:r>
        <w:rPr>
          <w:rFonts w:ascii="Arial Narrow" w:hAnsi="Arial Narrow" w:cs="Arial"/>
          <w:sz w:val="28"/>
          <w:szCs w:val="28"/>
        </w:rPr>
        <w:t xml:space="preserve">Quinto </w:t>
      </w:r>
      <w:r w:rsidRPr="00D30FA7">
        <w:rPr>
          <w:rFonts w:ascii="Arial Narrow" w:hAnsi="Arial Narrow" w:cs="Arial"/>
          <w:sz w:val="28"/>
          <w:szCs w:val="28"/>
        </w:rPr>
        <w:t xml:space="preserve">Laboral del Circuito de Pereira, dentro del proceso ordinario laboral promovido por </w:t>
      </w:r>
      <w:r>
        <w:rPr>
          <w:rFonts w:ascii="Arial Narrow" w:hAnsi="Arial Narrow" w:cs="Arial"/>
          <w:b/>
          <w:i/>
          <w:sz w:val="28"/>
          <w:szCs w:val="28"/>
        </w:rPr>
        <w:t xml:space="preserve">María Esperanza Hurtado Arango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proofErr w:type="spellStart"/>
      <w:r w:rsidRPr="00D30FA7">
        <w:rPr>
          <w:rFonts w:ascii="Arial Narrow" w:hAnsi="Arial Narrow" w:cs="Arial"/>
          <w:b/>
          <w:bCs/>
          <w:i/>
          <w:sz w:val="28"/>
          <w:szCs w:val="28"/>
        </w:rPr>
        <w:t>Colpensiones</w:t>
      </w:r>
      <w:proofErr w:type="spellEnd"/>
      <w:r>
        <w:rPr>
          <w:rFonts w:ascii="Arial Narrow" w:hAnsi="Arial Narrow" w:cs="Arial"/>
          <w:b/>
          <w:bCs/>
          <w:i/>
          <w:sz w:val="28"/>
          <w:szCs w:val="28"/>
        </w:rPr>
        <w:t xml:space="preserve">, Porvenir S.A. </w:t>
      </w:r>
      <w:r w:rsidRPr="007703B7">
        <w:rPr>
          <w:rFonts w:ascii="Arial Narrow" w:hAnsi="Arial Narrow" w:cs="Arial"/>
          <w:bCs/>
          <w:sz w:val="28"/>
          <w:szCs w:val="28"/>
        </w:rPr>
        <w:t>y</w:t>
      </w:r>
      <w:r>
        <w:rPr>
          <w:rFonts w:ascii="Arial Narrow" w:hAnsi="Arial Narrow" w:cs="Arial"/>
          <w:b/>
          <w:bCs/>
          <w:i/>
          <w:sz w:val="28"/>
          <w:szCs w:val="28"/>
        </w:rPr>
        <w:t xml:space="preserve"> </w:t>
      </w:r>
      <w:proofErr w:type="spellStart"/>
      <w:r>
        <w:rPr>
          <w:rFonts w:ascii="Arial Narrow" w:hAnsi="Arial Narrow" w:cs="Arial"/>
          <w:b/>
          <w:bCs/>
          <w:i/>
          <w:sz w:val="28"/>
          <w:szCs w:val="28"/>
        </w:rPr>
        <w:t>Colfondos</w:t>
      </w:r>
      <w:proofErr w:type="spellEnd"/>
      <w:r>
        <w:rPr>
          <w:rFonts w:ascii="Arial Narrow" w:hAnsi="Arial Narrow" w:cs="Arial"/>
          <w:b/>
          <w:bCs/>
          <w:i/>
          <w:sz w:val="28"/>
          <w:szCs w:val="28"/>
        </w:rPr>
        <w:t xml:space="preserve"> S.A.</w:t>
      </w:r>
    </w:p>
    <w:p w:rsidR="007703B7" w:rsidRPr="00C27456" w:rsidRDefault="007703B7" w:rsidP="007703B7">
      <w:pPr>
        <w:pStyle w:val="Sinespaciado"/>
      </w:pPr>
    </w:p>
    <w:p w:rsidR="007703B7" w:rsidRDefault="007703B7" w:rsidP="007703B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F032C0" w:rsidRDefault="00F032C0" w:rsidP="00F032C0">
      <w:pPr>
        <w:pStyle w:val="Sinespaciado"/>
        <w:rPr>
          <w:lang w:eastAsia="es-CO"/>
        </w:rPr>
      </w:pPr>
    </w:p>
    <w:p w:rsidR="00F032C0" w:rsidRPr="00D30FA7" w:rsidRDefault="00F032C0" w:rsidP="007703B7">
      <w:pPr>
        <w:shd w:val="clear" w:color="auto" w:fill="FFFFFF"/>
        <w:spacing w:line="360" w:lineRule="atLeast"/>
        <w:ind w:firstLine="708"/>
        <w:jc w:val="both"/>
        <w:rPr>
          <w:rFonts w:ascii="Arial Narrow" w:hAnsi="Arial Narrow" w:cs="Tahoma"/>
          <w:b/>
          <w:bCs/>
          <w:color w:val="000000"/>
          <w:sz w:val="28"/>
          <w:szCs w:val="28"/>
          <w:lang w:eastAsia="es-CO"/>
        </w:rPr>
      </w:pPr>
      <w:r>
        <w:rPr>
          <w:rFonts w:ascii="Arial Narrow" w:hAnsi="Arial Narrow" w:cs="Tahoma"/>
          <w:b/>
          <w:bCs/>
          <w:color w:val="000000"/>
          <w:sz w:val="28"/>
          <w:szCs w:val="28"/>
          <w:lang w:eastAsia="es-CO"/>
        </w:rPr>
        <w:t xml:space="preserve">INTRODUCCIÓN </w:t>
      </w:r>
    </w:p>
    <w:p w:rsidR="007703B7" w:rsidRPr="00C27456" w:rsidRDefault="007703B7" w:rsidP="007703B7">
      <w:pPr>
        <w:pStyle w:val="Sinespaciado"/>
      </w:pPr>
    </w:p>
    <w:p w:rsidR="007703B7" w:rsidRDefault="007703B7" w:rsidP="007703B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digamos que </w:t>
      </w:r>
      <w:r>
        <w:rPr>
          <w:rFonts w:ascii="Arial Narrow" w:hAnsi="Arial Narrow" w:cs="Tahoma"/>
          <w:sz w:val="28"/>
          <w:szCs w:val="28"/>
        </w:rPr>
        <w:t xml:space="preserve">la demandante </w:t>
      </w:r>
      <w:r w:rsidRPr="00D30FA7">
        <w:rPr>
          <w:rFonts w:ascii="Arial Narrow" w:hAnsi="Arial Narrow" w:cs="Tahoma"/>
          <w:sz w:val="28"/>
          <w:szCs w:val="28"/>
        </w:rPr>
        <w:t xml:space="preserve">pretende que </w:t>
      </w:r>
      <w:r>
        <w:rPr>
          <w:rFonts w:ascii="Arial Narrow" w:hAnsi="Arial Narrow" w:cs="Tahoma"/>
          <w:sz w:val="28"/>
          <w:szCs w:val="28"/>
        </w:rPr>
        <w:t xml:space="preserve">se declare la nulidad de las afiliaciones a las </w:t>
      </w:r>
      <w:proofErr w:type="spellStart"/>
      <w:r>
        <w:rPr>
          <w:rFonts w:ascii="Arial Narrow" w:hAnsi="Arial Narrow" w:cs="Tahoma"/>
          <w:sz w:val="28"/>
          <w:szCs w:val="28"/>
        </w:rPr>
        <w:t>AFP´s</w:t>
      </w:r>
      <w:proofErr w:type="spellEnd"/>
      <w:r>
        <w:rPr>
          <w:rFonts w:ascii="Arial Narrow" w:hAnsi="Arial Narrow" w:cs="Tahoma"/>
          <w:sz w:val="28"/>
          <w:szCs w:val="28"/>
        </w:rPr>
        <w:t xml:space="preserve"> BBVA Horizonte hoy Porvenir S.A. y a </w:t>
      </w:r>
      <w:proofErr w:type="spellStart"/>
      <w:r>
        <w:rPr>
          <w:rFonts w:ascii="Arial Narrow" w:hAnsi="Arial Narrow" w:cs="Tahoma"/>
          <w:sz w:val="28"/>
          <w:szCs w:val="28"/>
        </w:rPr>
        <w:t>Colfondos</w:t>
      </w:r>
      <w:proofErr w:type="spellEnd"/>
      <w:r>
        <w:rPr>
          <w:rFonts w:ascii="Arial Narrow" w:hAnsi="Arial Narrow" w:cs="Tahoma"/>
          <w:sz w:val="28"/>
          <w:szCs w:val="28"/>
        </w:rPr>
        <w:t xml:space="preserve"> S.A., y por ende, que su afiliación al Régimen de Prima Media es válida y se encuentra </w:t>
      </w:r>
      <w:r w:rsidR="000F2F45">
        <w:rPr>
          <w:rFonts w:ascii="Arial Narrow" w:hAnsi="Arial Narrow" w:cs="Tahoma"/>
          <w:sz w:val="28"/>
          <w:szCs w:val="28"/>
        </w:rPr>
        <w:t xml:space="preserve">actualmente </w:t>
      </w:r>
      <w:r>
        <w:rPr>
          <w:rFonts w:ascii="Arial Narrow" w:hAnsi="Arial Narrow" w:cs="Tahoma"/>
          <w:sz w:val="28"/>
          <w:szCs w:val="28"/>
        </w:rPr>
        <w:t>vigente</w:t>
      </w:r>
      <w:r w:rsidR="000F2F45">
        <w:rPr>
          <w:rFonts w:ascii="Arial Narrow" w:hAnsi="Arial Narrow" w:cs="Tahoma"/>
          <w:sz w:val="28"/>
          <w:szCs w:val="28"/>
        </w:rPr>
        <w:t>;</w:t>
      </w:r>
      <w:r>
        <w:rPr>
          <w:rFonts w:ascii="Arial Narrow" w:hAnsi="Arial Narrow" w:cs="Tahoma"/>
          <w:sz w:val="28"/>
          <w:szCs w:val="28"/>
        </w:rPr>
        <w:t xml:space="preserve"> que en razón de ello, nunca perdió los beneficios del régimen de transición que consagra el artículo 36 de la Ley 100 de 1993, por lo que su situación pensional debe ser definida con base en el Acuerdo 049 de 1990. En consecuencia, pide que se condene </w:t>
      </w:r>
      <w:r w:rsidR="00CB7BEE">
        <w:rPr>
          <w:rFonts w:ascii="Arial Narrow" w:hAnsi="Arial Narrow" w:cs="Tahoma"/>
          <w:sz w:val="28"/>
          <w:szCs w:val="28"/>
        </w:rPr>
        <w:t>a las AFP´S demandadas</w:t>
      </w:r>
      <w:r>
        <w:rPr>
          <w:rFonts w:ascii="Arial Narrow" w:hAnsi="Arial Narrow" w:cs="Tahoma"/>
          <w:sz w:val="28"/>
          <w:szCs w:val="28"/>
        </w:rPr>
        <w:t xml:space="preserve"> a trasladar los aportes efect</w:t>
      </w:r>
      <w:r w:rsidR="00CB7BEE">
        <w:rPr>
          <w:rFonts w:ascii="Arial Narrow" w:hAnsi="Arial Narrow" w:cs="Tahoma"/>
          <w:sz w:val="28"/>
          <w:szCs w:val="28"/>
        </w:rPr>
        <w:t xml:space="preserve">uados al RAIS al RPM administrado por </w:t>
      </w:r>
      <w:proofErr w:type="spellStart"/>
      <w:r w:rsidR="00CB7BEE">
        <w:rPr>
          <w:rFonts w:ascii="Arial Narrow" w:hAnsi="Arial Narrow" w:cs="Tahoma"/>
          <w:sz w:val="28"/>
          <w:szCs w:val="28"/>
        </w:rPr>
        <w:t>Colpensiones</w:t>
      </w:r>
      <w:proofErr w:type="spellEnd"/>
      <w:r w:rsidR="00CB7BEE">
        <w:rPr>
          <w:rFonts w:ascii="Arial Narrow" w:hAnsi="Arial Narrow" w:cs="Tahoma"/>
          <w:sz w:val="28"/>
          <w:szCs w:val="28"/>
        </w:rPr>
        <w:t>, con sus respectivos rendimientos, así como las diferencias existentes entre los aportes realizados y los que debió realizar</w:t>
      </w:r>
      <w:r w:rsidR="000C611B">
        <w:rPr>
          <w:rFonts w:ascii="Arial Narrow" w:hAnsi="Arial Narrow" w:cs="Tahoma"/>
          <w:sz w:val="28"/>
          <w:szCs w:val="28"/>
        </w:rPr>
        <w:t xml:space="preserve">; más las costas procesales. </w:t>
      </w:r>
      <w:r w:rsidR="00CB7BEE">
        <w:rPr>
          <w:rFonts w:ascii="Arial Narrow" w:hAnsi="Arial Narrow" w:cs="Tahoma"/>
          <w:sz w:val="28"/>
          <w:szCs w:val="28"/>
        </w:rPr>
        <w:t xml:space="preserve"> </w:t>
      </w:r>
    </w:p>
    <w:p w:rsidR="00A378CA" w:rsidRDefault="007703B7" w:rsidP="007703B7">
      <w:pPr>
        <w:shd w:val="clear" w:color="auto" w:fill="FFFFFF"/>
        <w:spacing w:line="360" w:lineRule="auto"/>
        <w:ind w:firstLine="851"/>
        <w:jc w:val="both"/>
        <w:rPr>
          <w:rFonts w:ascii="Arial Narrow" w:hAnsi="Arial Narrow" w:cs="Tahoma"/>
          <w:color w:val="000000"/>
          <w:sz w:val="28"/>
          <w:szCs w:val="28"/>
          <w:lang w:eastAsia="es-CO"/>
        </w:rPr>
      </w:pPr>
      <w:r w:rsidRPr="00D30FA7">
        <w:rPr>
          <w:rFonts w:ascii="Arial Narrow" w:hAnsi="Arial Narrow" w:cs="Tahoma"/>
          <w:color w:val="000000"/>
          <w:sz w:val="28"/>
          <w:szCs w:val="28"/>
          <w:lang w:eastAsia="es-CO"/>
        </w:rPr>
        <w:lastRenderedPageBreak/>
        <w:t xml:space="preserve">Como fundamento de las preinsertas súplicas expuso, </w:t>
      </w:r>
      <w:r>
        <w:rPr>
          <w:rFonts w:ascii="Arial Narrow" w:hAnsi="Arial Narrow" w:cs="Tahoma"/>
          <w:color w:val="000000"/>
          <w:sz w:val="28"/>
          <w:szCs w:val="28"/>
          <w:lang w:eastAsia="es-CO"/>
        </w:rPr>
        <w:t xml:space="preserve">que nació el </w:t>
      </w:r>
      <w:r w:rsidR="000C611B">
        <w:rPr>
          <w:rFonts w:ascii="Arial Narrow" w:hAnsi="Arial Narrow" w:cs="Tahoma"/>
          <w:color w:val="000000"/>
          <w:sz w:val="28"/>
          <w:szCs w:val="28"/>
          <w:lang w:eastAsia="es-CO"/>
        </w:rPr>
        <w:t xml:space="preserve">7 de noviembre de 1956; que se afilió al ISS el 1º de febrero de 1977; que el 30 de agosto de 1996 se trasladó al Régimen de Ahorro Individual a través de la afiliación que hizo a la AFP </w:t>
      </w:r>
      <w:proofErr w:type="spellStart"/>
      <w:r w:rsidR="000C611B">
        <w:rPr>
          <w:rFonts w:ascii="Arial Narrow" w:hAnsi="Arial Narrow" w:cs="Tahoma"/>
          <w:color w:val="000000"/>
          <w:sz w:val="28"/>
          <w:szCs w:val="28"/>
          <w:lang w:eastAsia="es-CO"/>
        </w:rPr>
        <w:t>Colfondos</w:t>
      </w:r>
      <w:proofErr w:type="spellEnd"/>
      <w:r w:rsidR="000C611B">
        <w:rPr>
          <w:rFonts w:ascii="Arial Narrow" w:hAnsi="Arial Narrow" w:cs="Tahoma"/>
          <w:color w:val="000000"/>
          <w:sz w:val="28"/>
          <w:szCs w:val="28"/>
          <w:lang w:eastAsia="es-CO"/>
        </w:rPr>
        <w:t xml:space="preserve"> S.A.; que el asesor </w:t>
      </w:r>
      <w:r w:rsidR="0061161F">
        <w:rPr>
          <w:rFonts w:ascii="Arial Narrow" w:hAnsi="Arial Narrow" w:cs="Tahoma"/>
          <w:color w:val="000000"/>
          <w:sz w:val="28"/>
          <w:szCs w:val="28"/>
          <w:lang w:eastAsia="es-CO"/>
        </w:rPr>
        <w:t xml:space="preserve">encargado de dicho traslado le ofreció beneficios tales como la pensión anticipada o </w:t>
      </w:r>
      <w:r w:rsidR="000F2F45">
        <w:rPr>
          <w:rFonts w:ascii="Arial Narrow" w:hAnsi="Arial Narrow" w:cs="Tahoma"/>
          <w:color w:val="000000"/>
          <w:sz w:val="28"/>
          <w:szCs w:val="28"/>
          <w:lang w:eastAsia="es-CO"/>
        </w:rPr>
        <w:t xml:space="preserve">la posibilidad de </w:t>
      </w:r>
      <w:r w:rsidR="00827FBB">
        <w:rPr>
          <w:rFonts w:ascii="Arial Narrow" w:hAnsi="Arial Narrow" w:cs="Tahoma"/>
          <w:color w:val="000000"/>
          <w:sz w:val="28"/>
          <w:szCs w:val="28"/>
          <w:lang w:eastAsia="es-CO"/>
        </w:rPr>
        <w:t>que sus herederos accedieran a</w:t>
      </w:r>
      <w:r w:rsidR="0061161F">
        <w:rPr>
          <w:rFonts w:ascii="Arial Narrow" w:hAnsi="Arial Narrow" w:cs="Tahoma"/>
          <w:color w:val="000000"/>
          <w:sz w:val="28"/>
          <w:szCs w:val="28"/>
          <w:lang w:eastAsia="es-CO"/>
        </w:rPr>
        <w:t xml:space="preserve">l </w:t>
      </w:r>
      <w:r w:rsidR="00790545">
        <w:rPr>
          <w:rFonts w:ascii="Arial Narrow" w:hAnsi="Arial Narrow" w:cs="Tahoma"/>
          <w:color w:val="000000"/>
          <w:sz w:val="28"/>
          <w:szCs w:val="28"/>
          <w:lang w:eastAsia="es-CO"/>
        </w:rPr>
        <w:t xml:space="preserve">capital de la cuenta individual en caso de fallecer, </w:t>
      </w:r>
      <w:r w:rsidR="000F2F45">
        <w:rPr>
          <w:rFonts w:ascii="Arial Narrow" w:hAnsi="Arial Narrow" w:cs="Tahoma"/>
          <w:color w:val="000000"/>
          <w:sz w:val="28"/>
          <w:szCs w:val="28"/>
          <w:lang w:eastAsia="es-CO"/>
        </w:rPr>
        <w:t xml:space="preserve">empero, no le </w:t>
      </w:r>
      <w:r w:rsidR="00827FBB">
        <w:rPr>
          <w:rFonts w:ascii="Arial Narrow" w:hAnsi="Arial Narrow" w:cs="Tahoma"/>
          <w:color w:val="000000"/>
          <w:sz w:val="28"/>
          <w:szCs w:val="28"/>
          <w:lang w:eastAsia="es-CO"/>
        </w:rPr>
        <w:t xml:space="preserve">informó acerca de </w:t>
      </w:r>
      <w:r w:rsidR="00A378CA">
        <w:rPr>
          <w:rFonts w:ascii="Arial Narrow" w:hAnsi="Arial Narrow" w:cs="Tahoma"/>
          <w:color w:val="000000"/>
          <w:sz w:val="28"/>
          <w:szCs w:val="28"/>
          <w:lang w:eastAsia="es-CO"/>
        </w:rPr>
        <w:t xml:space="preserve">las consecuencias legales que </w:t>
      </w:r>
      <w:r w:rsidR="000F2F45">
        <w:rPr>
          <w:rFonts w:ascii="Arial Narrow" w:hAnsi="Arial Narrow" w:cs="Tahoma"/>
          <w:color w:val="000000"/>
          <w:sz w:val="28"/>
          <w:szCs w:val="28"/>
          <w:lang w:eastAsia="es-CO"/>
        </w:rPr>
        <w:t xml:space="preserve">le </w:t>
      </w:r>
      <w:r w:rsidR="00A378CA">
        <w:rPr>
          <w:rFonts w:ascii="Arial Narrow" w:hAnsi="Arial Narrow" w:cs="Tahoma"/>
          <w:color w:val="000000"/>
          <w:sz w:val="28"/>
          <w:szCs w:val="28"/>
          <w:lang w:eastAsia="es-CO"/>
        </w:rPr>
        <w:t xml:space="preserve">traería </w:t>
      </w:r>
      <w:r w:rsidR="000F2F45">
        <w:rPr>
          <w:rFonts w:ascii="Arial Narrow" w:hAnsi="Arial Narrow" w:cs="Tahoma"/>
          <w:color w:val="000000"/>
          <w:sz w:val="28"/>
          <w:szCs w:val="28"/>
          <w:lang w:eastAsia="es-CO"/>
        </w:rPr>
        <w:t>dicha m</w:t>
      </w:r>
      <w:r w:rsidR="00A378CA">
        <w:rPr>
          <w:rFonts w:ascii="Arial Narrow" w:hAnsi="Arial Narrow" w:cs="Tahoma"/>
          <w:color w:val="000000"/>
          <w:sz w:val="28"/>
          <w:szCs w:val="28"/>
          <w:lang w:eastAsia="es-CO"/>
        </w:rPr>
        <w:t xml:space="preserve">igración de régimen, como es, la pérdida del régimen de transición. </w:t>
      </w:r>
    </w:p>
    <w:p w:rsidR="000C611B" w:rsidRPr="00F032C0" w:rsidRDefault="000C611B" w:rsidP="00F032C0">
      <w:pPr>
        <w:pStyle w:val="Sinespaciado"/>
      </w:pPr>
    </w:p>
    <w:p w:rsidR="007703B7" w:rsidRDefault="00A378CA" w:rsidP="00A378CA">
      <w:pPr>
        <w:pStyle w:val="Sinespaciado"/>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t>Refiere que el</w:t>
      </w:r>
      <w:r w:rsidR="000C611B">
        <w:rPr>
          <w:rFonts w:ascii="Arial Narrow" w:hAnsi="Arial Narrow" w:cs="Tahoma"/>
          <w:color w:val="000000"/>
          <w:sz w:val="28"/>
          <w:szCs w:val="28"/>
          <w:lang w:eastAsia="es-CO"/>
        </w:rPr>
        <w:t xml:space="preserve"> 15 de marzo de 2002 suscribió una nueva afiliación con el Fondo de Pensiones y Cesantías BBVA Horizonte hoy Porvenir S.A.</w:t>
      </w:r>
      <w:r>
        <w:rPr>
          <w:rFonts w:ascii="Arial Narrow" w:hAnsi="Arial Narrow" w:cs="Tahoma"/>
          <w:color w:val="000000"/>
          <w:sz w:val="28"/>
          <w:szCs w:val="28"/>
          <w:lang w:eastAsia="es-CO"/>
        </w:rPr>
        <w:t>; que sufragó al sistema pensional un total de 1.544 semanas, de las cuales 750 lo fueron antes de la entrada en vigencia del Acto Legislativo 01 de 2005; y que al solicitar un estudio de proyección de su pensión de vejez en el RAIS, este arrojó una mesada pensional para el 2013 de $2`039.000, y que de no haber sufrido el engaño por parte de los fondos privados, la misma ascendería</w:t>
      </w:r>
      <w:r w:rsidR="000F2F45">
        <w:rPr>
          <w:rFonts w:ascii="Arial Narrow" w:hAnsi="Arial Narrow" w:cs="Tahoma"/>
          <w:color w:val="000000"/>
          <w:sz w:val="28"/>
          <w:szCs w:val="28"/>
          <w:lang w:eastAsia="es-CO"/>
        </w:rPr>
        <w:t xml:space="preserve"> en el RPM</w:t>
      </w:r>
      <w:r>
        <w:rPr>
          <w:rFonts w:ascii="Arial Narrow" w:hAnsi="Arial Narrow" w:cs="Tahoma"/>
          <w:color w:val="000000"/>
          <w:sz w:val="28"/>
          <w:szCs w:val="28"/>
          <w:lang w:eastAsia="es-CO"/>
        </w:rPr>
        <w:t xml:space="preserve"> a $2`763.422.</w:t>
      </w:r>
    </w:p>
    <w:p w:rsidR="00A378CA" w:rsidRPr="00F032C0" w:rsidRDefault="00A378CA" w:rsidP="00F032C0">
      <w:pPr>
        <w:pStyle w:val="Sinespaciado"/>
      </w:pPr>
    </w:p>
    <w:p w:rsidR="007703B7" w:rsidRDefault="007703B7" w:rsidP="007703B7">
      <w:pPr>
        <w:spacing w:line="360" w:lineRule="auto"/>
        <w:ind w:firstLine="708"/>
        <w:jc w:val="both"/>
        <w:rPr>
          <w:rFonts w:ascii="Arial Narrow" w:hAnsi="Arial Narrow" w:cs="Tahoma"/>
          <w:sz w:val="28"/>
          <w:szCs w:val="28"/>
        </w:rPr>
      </w:pPr>
      <w:r w:rsidRPr="00D30FA7">
        <w:rPr>
          <w:rFonts w:ascii="Arial Narrow" w:hAnsi="Arial Narrow" w:cs="Tahoma"/>
          <w:sz w:val="28"/>
          <w:szCs w:val="28"/>
        </w:rPr>
        <w:t xml:space="preserve">La </w:t>
      </w:r>
      <w:r w:rsidRPr="00D30FA7">
        <w:rPr>
          <w:rFonts w:ascii="Arial Narrow" w:hAnsi="Arial Narrow" w:cs="Tahoma"/>
          <w:b/>
          <w:i/>
          <w:sz w:val="28"/>
          <w:szCs w:val="28"/>
        </w:rPr>
        <w:t xml:space="preserve">Administradora Colombiana de Pensiones </w:t>
      </w:r>
      <w:proofErr w:type="spellStart"/>
      <w:r w:rsidRPr="00D30FA7">
        <w:rPr>
          <w:rFonts w:ascii="Arial Narrow" w:hAnsi="Arial Narrow" w:cs="Tahoma"/>
          <w:b/>
          <w:i/>
          <w:sz w:val="28"/>
          <w:szCs w:val="28"/>
        </w:rPr>
        <w:t>Colpensiones</w:t>
      </w:r>
      <w:proofErr w:type="spellEnd"/>
      <w:r w:rsidRPr="00D30FA7">
        <w:rPr>
          <w:rFonts w:ascii="Arial Narrow" w:hAnsi="Arial Narrow" w:cs="Tahoma"/>
          <w:sz w:val="28"/>
          <w:szCs w:val="28"/>
        </w:rPr>
        <w:t xml:space="preserve"> </w:t>
      </w:r>
      <w:r>
        <w:rPr>
          <w:rFonts w:ascii="Arial Narrow" w:hAnsi="Arial Narrow" w:cs="Tahoma"/>
          <w:sz w:val="28"/>
          <w:szCs w:val="28"/>
        </w:rPr>
        <w:t>aceptó los hechos relacionados</w:t>
      </w:r>
      <w:r w:rsidR="00C362B2">
        <w:rPr>
          <w:rFonts w:ascii="Arial Narrow" w:hAnsi="Arial Narrow" w:cs="Tahoma"/>
          <w:sz w:val="28"/>
          <w:szCs w:val="28"/>
        </w:rPr>
        <w:t xml:space="preserve"> con la fecha de nacimiento de la </w:t>
      </w:r>
      <w:r>
        <w:rPr>
          <w:rFonts w:ascii="Arial Narrow" w:hAnsi="Arial Narrow" w:cs="Tahoma"/>
          <w:sz w:val="28"/>
          <w:szCs w:val="28"/>
        </w:rPr>
        <w:t>actor</w:t>
      </w:r>
      <w:r w:rsidR="00C362B2">
        <w:rPr>
          <w:rFonts w:ascii="Arial Narrow" w:hAnsi="Arial Narrow" w:cs="Tahoma"/>
          <w:sz w:val="28"/>
          <w:szCs w:val="28"/>
        </w:rPr>
        <w:t>a</w:t>
      </w:r>
      <w:r w:rsidR="000F2F45">
        <w:rPr>
          <w:rFonts w:ascii="Arial Narrow" w:hAnsi="Arial Narrow" w:cs="Tahoma"/>
          <w:sz w:val="28"/>
          <w:szCs w:val="28"/>
        </w:rPr>
        <w:t xml:space="preserve">, </w:t>
      </w:r>
      <w:r>
        <w:rPr>
          <w:rFonts w:ascii="Arial Narrow" w:hAnsi="Arial Narrow" w:cs="Tahoma"/>
          <w:sz w:val="28"/>
          <w:szCs w:val="28"/>
        </w:rPr>
        <w:t>su afiliación al RAIS a través de</w:t>
      </w:r>
      <w:r w:rsidR="00C362B2">
        <w:rPr>
          <w:rFonts w:ascii="Arial Narrow" w:hAnsi="Arial Narrow" w:cs="Tahoma"/>
          <w:sz w:val="28"/>
          <w:szCs w:val="28"/>
        </w:rPr>
        <w:t xml:space="preserve"> </w:t>
      </w:r>
      <w:proofErr w:type="spellStart"/>
      <w:r w:rsidR="00C362B2">
        <w:rPr>
          <w:rFonts w:ascii="Arial Narrow" w:hAnsi="Arial Narrow" w:cs="Tahoma"/>
          <w:sz w:val="28"/>
          <w:szCs w:val="28"/>
        </w:rPr>
        <w:t>Colfondos</w:t>
      </w:r>
      <w:r>
        <w:rPr>
          <w:rFonts w:ascii="Arial Narrow" w:hAnsi="Arial Narrow" w:cs="Tahoma"/>
          <w:sz w:val="28"/>
          <w:szCs w:val="28"/>
        </w:rPr>
        <w:t>S.A</w:t>
      </w:r>
      <w:proofErr w:type="spellEnd"/>
      <w:r>
        <w:rPr>
          <w:rFonts w:ascii="Arial Narrow" w:hAnsi="Arial Narrow" w:cs="Tahoma"/>
          <w:sz w:val="28"/>
          <w:szCs w:val="28"/>
        </w:rPr>
        <w:t xml:space="preserve">., </w:t>
      </w:r>
      <w:r w:rsidR="00C362B2">
        <w:rPr>
          <w:rFonts w:ascii="Arial Narrow" w:hAnsi="Arial Narrow" w:cs="Tahoma"/>
          <w:sz w:val="28"/>
          <w:szCs w:val="28"/>
        </w:rPr>
        <w:t>y su posterior traslado a Porvenir S.A.</w:t>
      </w:r>
      <w:r>
        <w:rPr>
          <w:rFonts w:ascii="Arial Narrow" w:hAnsi="Arial Narrow" w:cs="Tahoma"/>
          <w:sz w:val="28"/>
          <w:szCs w:val="28"/>
        </w:rPr>
        <w:t xml:space="preserve"> Frente a los demás manifestó que no le constaban. Se opuso a la prosperidad de las pretensiones y formuló en defensa de sus intereses las excepciones de</w:t>
      </w:r>
      <w:r w:rsidR="000F2F45">
        <w:rPr>
          <w:rFonts w:ascii="Arial Narrow" w:hAnsi="Arial Narrow" w:cs="Tahoma"/>
          <w:sz w:val="28"/>
          <w:szCs w:val="28"/>
        </w:rPr>
        <w:t xml:space="preserve"> “Falta de legitimación en la causa por pasiva” e “Inexistencia de la Obligación demandada</w:t>
      </w:r>
      <w:r>
        <w:rPr>
          <w:rFonts w:ascii="Arial Narrow" w:hAnsi="Arial Narrow" w:cs="Tahoma"/>
          <w:sz w:val="28"/>
          <w:szCs w:val="28"/>
        </w:rPr>
        <w:t xml:space="preserve">” y “Prescripción”. </w:t>
      </w:r>
    </w:p>
    <w:p w:rsidR="007703B7" w:rsidRPr="00F032C0" w:rsidRDefault="007703B7" w:rsidP="00F032C0">
      <w:pPr>
        <w:pStyle w:val="Sinespaciado"/>
      </w:pPr>
    </w:p>
    <w:p w:rsidR="000D7FE8" w:rsidRPr="000D7FE8" w:rsidRDefault="000D7FE8" w:rsidP="007703B7">
      <w:pPr>
        <w:spacing w:line="360" w:lineRule="auto"/>
        <w:ind w:firstLine="708"/>
        <w:jc w:val="both"/>
        <w:rPr>
          <w:rFonts w:ascii="Arial Narrow" w:hAnsi="Arial Narrow" w:cs="Tahoma"/>
          <w:sz w:val="28"/>
          <w:szCs w:val="28"/>
        </w:rPr>
      </w:pPr>
      <w:proofErr w:type="spellStart"/>
      <w:r>
        <w:rPr>
          <w:rFonts w:ascii="Arial Narrow" w:hAnsi="Arial Narrow" w:cs="Tahoma"/>
          <w:b/>
          <w:i/>
          <w:sz w:val="28"/>
          <w:szCs w:val="28"/>
        </w:rPr>
        <w:t>Colfondos</w:t>
      </w:r>
      <w:proofErr w:type="spellEnd"/>
      <w:r>
        <w:rPr>
          <w:rFonts w:ascii="Arial Narrow" w:hAnsi="Arial Narrow" w:cs="Tahoma"/>
          <w:b/>
          <w:i/>
          <w:sz w:val="28"/>
          <w:szCs w:val="28"/>
        </w:rPr>
        <w:t xml:space="preserve"> S.A. </w:t>
      </w:r>
      <w:r w:rsidRPr="000D7FE8">
        <w:rPr>
          <w:rFonts w:ascii="Arial Narrow" w:hAnsi="Arial Narrow" w:cs="Tahoma"/>
          <w:sz w:val="28"/>
          <w:szCs w:val="28"/>
        </w:rPr>
        <w:t>en respuesta a la demanda se opuso a las pretensiones formuladas en su contra, alegando que no existe causa para anular la afiliación al fondo privado, puesto que no existió vicio en el consentimiento de la demandante ni se le ocultó información antes de su afiliación. En su defensa propuso las excepciones de “Selección libre y voluntaria de régimen por parte de la demandante”, “inexistencia de ocultamiento de información y vicio en el consentimiento”, “Buena Fe” e “Inexistencia de diferencias en las cotizaciones realizadas al R</w:t>
      </w:r>
      <w:r w:rsidR="00F032C0">
        <w:rPr>
          <w:rFonts w:ascii="Arial Narrow" w:hAnsi="Arial Narrow" w:cs="Tahoma"/>
          <w:sz w:val="28"/>
          <w:szCs w:val="28"/>
        </w:rPr>
        <w:t>égimen de Ahorro Individual con solidaridad</w:t>
      </w:r>
      <w:r w:rsidRPr="000D7FE8">
        <w:rPr>
          <w:rFonts w:ascii="Arial Narrow" w:hAnsi="Arial Narrow" w:cs="Tahoma"/>
          <w:sz w:val="28"/>
          <w:szCs w:val="28"/>
        </w:rPr>
        <w:t>, respec</w:t>
      </w:r>
      <w:r w:rsidR="00F032C0">
        <w:rPr>
          <w:rFonts w:ascii="Arial Narrow" w:hAnsi="Arial Narrow" w:cs="Tahoma"/>
          <w:sz w:val="28"/>
          <w:szCs w:val="28"/>
        </w:rPr>
        <w:t>to de las que pudo realizar al Régimen de Prima Media con prestación definida</w:t>
      </w:r>
      <w:r w:rsidRPr="000D7FE8">
        <w:rPr>
          <w:rFonts w:ascii="Arial Narrow" w:hAnsi="Arial Narrow" w:cs="Tahoma"/>
          <w:sz w:val="28"/>
          <w:szCs w:val="28"/>
        </w:rPr>
        <w:t>”.</w:t>
      </w:r>
    </w:p>
    <w:p w:rsidR="000D7FE8" w:rsidRDefault="000D7FE8" w:rsidP="000D7FE8">
      <w:pPr>
        <w:pStyle w:val="Sinespaciado"/>
      </w:pPr>
    </w:p>
    <w:p w:rsidR="007703B7" w:rsidRDefault="000D7FE8" w:rsidP="00320989">
      <w:pPr>
        <w:spacing w:line="360" w:lineRule="auto"/>
        <w:ind w:firstLine="708"/>
        <w:jc w:val="both"/>
        <w:rPr>
          <w:rFonts w:ascii="Arial Narrow" w:hAnsi="Arial Narrow" w:cs="Tahoma"/>
          <w:sz w:val="28"/>
          <w:szCs w:val="28"/>
        </w:rPr>
      </w:pPr>
      <w:r>
        <w:rPr>
          <w:rFonts w:ascii="Arial Narrow" w:hAnsi="Arial Narrow" w:cs="Tahoma"/>
          <w:sz w:val="28"/>
          <w:szCs w:val="28"/>
        </w:rPr>
        <w:lastRenderedPageBreak/>
        <w:t xml:space="preserve">Por su parte, </w:t>
      </w:r>
      <w:r w:rsidRPr="000D7FE8">
        <w:rPr>
          <w:rFonts w:ascii="Arial Narrow" w:hAnsi="Arial Narrow" w:cs="Tahoma"/>
          <w:b/>
          <w:sz w:val="28"/>
          <w:szCs w:val="28"/>
        </w:rPr>
        <w:t>Porvenir S.A.</w:t>
      </w:r>
      <w:r>
        <w:rPr>
          <w:rFonts w:ascii="Arial Narrow" w:hAnsi="Arial Narrow" w:cs="Tahoma"/>
          <w:sz w:val="28"/>
          <w:szCs w:val="28"/>
        </w:rPr>
        <w:t xml:space="preserve">  </w:t>
      </w:r>
      <w:proofErr w:type="gramStart"/>
      <w:r>
        <w:rPr>
          <w:rFonts w:ascii="Arial Narrow" w:hAnsi="Arial Narrow" w:cs="Tahoma"/>
          <w:sz w:val="28"/>
          <w:szCs w:val="28"/>
        </w:rPr>
        <w:t>aceptó</w:t>
      </w:r>
      <w:proofErr w:type="gramEnd"/>
      <w:r>
        <w:rPr>
          <w:rFonts w:ascii="Arial Narrow" w:hAnsi="Arial Narrow" w:cs="Tahoma"/>
          <w:sz w:val="28"/>
          <w:szCs w:val="28"/>
        </w:rPr>
        <w:t xml:space="preserve"> lo concerniente a</w:t>
      </w:r>
      <w:r w:rsidR="00320989">
        <w:rPr>
          <w:rFonts w:ascii="Arial Narrow" w:hAnsi="Arial Narrow" w:cs="Tahoma"/>
          <w:sz w:val="28"/>
          <w:szCs w:val="28"/>
        </w:rPr>
        <w:t xml:space="preserve">l traslado de la AFP Horizonte hoy Porvenir S.A. a </w:t>
      </w:r>
      <w:proofErr w:type="spellStart"/>
      <w:r w:rsidR="00320989">
        <w:rPr>
          <w:rFonts w:ascii="Arial Narrow" w:hAnsi="Arial Narrow" w:cs="Tahoma"/>
          <w:sz w:val="28"/>
          <w:szCs w:val="28"/>
        </w:rPr>
        <w:t>Colfondos</w:t>
      </w:r>
      <w:proofErr w:type="spellEnd"/>
      <w:r w:rsidR="00320989">
        <w:rPr>
          <w:rFonts w:ascii="Arial Narrow" w:hAnsi="Arial Narrow" w:cs="Tahoma"/>
          <w:sz w:val="28"/>
          <w:szCs w:val="28"/>
        </w:rPr>
        <w:t xml:space="preserve"> S.A. y la densidad de semanas cotizadas por la actora a la entrada en vigencia del A.L. 01 de 2005. Se opuso igualmente a la prosperidad de las pretensiones y formuló </w:t>
      </w:r>
      <w:r w:rsidR="007703B7" w:rsidRPr="00D30FA7">
        <w:rPr>
          <w:rFonts w:ascii="Arial Narrow" w:hAnsi="Arial Narrow" w:cs="Tahoma"/>
          <w:sz w:val="28"/>
          <w:szCs w:val="28"/>
        </w:rPr>
        <w:t xml:space="preserve">como excepciones </w:t>
      </w:r>
      <w:r w:rsidR="00320989">
        <w:rPr>
          <w:rFonts w:ascii="Arial Narrow" w:hAnsi="Arial Narrow" w:cs="Tahoma"/>
          <w:sz w:val="28"/>
          <w:szCs w:val="28"/>
        </w:rPr>
        <w:t xml:space="preserve">las de </w:t>
      </w:r>
      <w:r w:rsidR="007703B7" w:rsidRPr="00D30FA7">
        <w:rPr>
          <w:rFonts w:ascii="Arial Narrow" w:hAnsi="Arial Narrow" w:cs="Tahoma"/>
          <w:sz w:val="28"/>
          <w:szCs w:val="28"/>
        </w:rPr>
        <w:t xml:space="preserve">“Validez de la afiliación al </w:t>
      </w:r>
      <w:r w:rsidR="00320989">
        <w:rPr>
          <w:rFonts w:ascii="Arial Narrow" w:hAnsi="Arial Narrow" w:cs="Tahoma"/>
          <w:sz w:val="28"/>
          <w:szCs w:val="28"/>
        </w:rPr>
        <w:t xml:space="preserve">RAIS e inexistencia de vicio en el consentimiento”, “Caducidad de la acción”, “Prescripción” y “Buena Fe”. </w:t>
      </w:r>
    </w:p>
    <w:p w:rsidR="00320989" w:rsidRDefault="00320989" w:rsidP="00320989">
      <w:pPr>
        <w:spacing w:line="276" w:lineRule="auto"/>
        <w:ind w:firstLine="708"/>
        <w:jc w:val="both"/>
      </w:pPr>
    </w:p>
    <w:p w:rsidR="007703B7" w:rsidRPr="0020361A" w:rsidRDefault="007703B7" w:rsidP="007703B7">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7703B7" w:rsidRPr="00CA562E" w:rsidRDefault="007703B7" w:rsidP="00CA562E">
      <w:pPr>
        <w:pStyle w:val="Sinespaciado"/>
      </w:pPr>
    </w:p>
    <w:p w:rsidR="00B20362" w:rsidRDefault="007703B7" w:rsidP="00CE4FCB">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Pr>
          <w:rFonts w:ascii="Arial Narrow" w:hAnsi="Arial Narrow" w:cs="Tahoma"/>
          <w:sz w:val="28"/>
          <w:szCs w:val="28"/>
          <w:lang w:eastAsia="es-CO"/>
        </w:rPr>
        <w:t xml:space="preserve">Quinto </w:t>
      </w:r>
      <w:r w:rsidRPr="007B247C">
        <w:rPr>
          <w:rFonts w:ascii="Arial Narrow" w:hAnsi="Arial Narrow" w:cs="Tahoma"/>
          <w:sz w:val="28"/>
          <w:szCs w:val="28"/>
          <w:lang w:eastAsia="es-CO"/>
        </w:rPr>
        <w:t xml:space="preserve">Laboral del Circuito de Pereira </w:t>
      </w:r>
      <w:r>
        <w:rPr>
          <w:rFonts w:ascii="Arial Narrow" w:hAnsi="Arial Narrow" w:cs="Tahoma"/>
          <w:sz w:val="28"/>
          <w:szCs w:val="28"/>
          <w:lang w:eastAsia="es-CO"/>
        </w:rPr>
        <w:t xml:space="preserve">dictó fallo el </w:t>
      </w:r>
      <w:r w:rsidR="00320989">
        <w:rPr>
          <w:rFonts w:ascii="Arial Narrow" w:hAnsi="Arial Narrow" w:cs="Tahoma"/>
          <w:sz w:val="28"/>
          <w:szCs w:val="28"/>
          <w:lang w:eastAsia="es-CO"/>
        </w:rPr>
        <w:t xml:space="preserve">9 de abril </w:t>
      </w:r>
      <w:r w:rsidR="006D50CA">
        <w:rPr>
          <w:rFonts w:ascii="Arial Narrow" w:hAnsi="Arial Narrow" w:cs="Tahoma"/>
          <w:sz w:val="28"/>
          <w:szCs w:val="28"/>
          <w:lang w:eastAsia="es-CO"/>
        </w:rPr>
        <w:t>de 2015</w:t>
      </w:r>
      <w:r>
        <w:rPr>
          <w:rFonts w:ascii="Arial Narrow" w:hAnsi="Arial Narrow" w:cs="Tahoma"/>
          <w:sz w:val="28"/>
          <w:szCs w:val="28"/>
          <w:lang w:eastAsia="es-CO"/>
        </w:rPr>
        <w:t xml:space="preserve">, a través del cual </w:t>
      </w:r>
      <w:r w:rsidR="00EA7A1F">
        <w:rPr>
          <w:rFonts w:ascii="Arial Narrow" w:hAnsi="Arial Narrow" w:cs="Tahoma"/>
          <w:sz w:val="28"/>
          <w:szCs w:val="28"/>
          <w:lang w:eastAsia="es-CO"/>
        </w:rPr>
        <w:t xml:space="preserve">determinó </w:t>
      </w:r>
      <w:r>
        <w:rPr>
          <w:rFonts w:ascii="Arial Narrow" w:hAnsi="Arial Narrow" w:cs="Tahoma"/>
          <w:sz w:val="28"/>
          <w:szCs w:val="28"/>
          <w:lang w:eastAsia="es-CO"/>
        </w:rPr>
        <w:t xml:space="preserve">con base en las pruebas allegadas a la actuación, </w:t>
      </w:r>
      <w:r w:rsidR="006D50CA">
        <w:rPr>
          <w:rFonts w:ascii="Arial Narrow" w:hAnsi="Arial Narrow" w:cs="Tahoma"/>
          <w:sz w:val="28"/>
          <w:szCs w:val="28"/>
          <w:lang w:eastAsia="es-CO"/>
        </w:rPr>
        <w:t xml:space="preserve">que </w:t>
      </w:r>
      <w:r w:rsidR="00EA7A1F">
        <w:rPr>
          <w:rFonts w:ascii="Arial Narrow" w:hAnsi="Arial Narrow" w:cs="Tahoma"/>
          <w:sz w:val="28"/>
          <w:szCs w:val="28"/>
          <w:lang w:eastAsia="es-CO"/>
        </w:rPr>
        <w:t xml:space="preserve">si bien la AFP </w:t>
      </w:r>
      <w:proofErr w:type="spellStart"/>
      <w:r w:rsidR="00EA7A1F">
        <w:rPr>
          <w:rFonts w:ascii="Arial Narrow" w:hAnsi="Arial Narrow" w:cs="Tahoma"/>
          <w:sz w:val="28"/>
          <w:szCs w:val="28"/>
          <w:lang w:eastAsia="es-CO"/>
        </w:rPr>
        <w:t>Colfondos</w:t>
      </w:r>
      <w:proofErr w:type="spellEnd"/>
      <w:r w:rsidR="00EA7A1F">
        <w:rPr>
          <w:rFonts w:ascii="Arial Narrow" w:hAnsi="Arial Narrow" w:cs="Tahoma"/>
          <w:sz w:val="28"/>
          <w:szCs w:val="28"/>
          <w:lang w:eastAsia="es-CO"/>
        </w:rPr>
        <w:t xml:space="preserve"> no cumplió con el deber de información que le asistía respecto a su afiliada, esta </w:t>
      </w:r>
      <w:r w:rsidR="006D50CA">
        <w:rPr>
          <w:rFonts w:ascii="Arial Narrow" w:hAnsi="Arial Narrow" w:cs="Tahoma"/>
          <w:sz w:val="28"/>
          <w:szCs w:val="28"/>
          <w:lang w:eastAsia="es-CO"/>
        </w:rPr>
        <w:t xml:space="preserve">no demostró la configuración de ninguno de los elementos que vician el consentimiento, por lo que concluyó </w:t>
      </w:r>
      <w:r w:rsidR="005E3CE8">
        <w:rPr>
          <w:rFonts w:ascii="Arial Narrow" w:hAnsi="Arial Narrow" w:cs="Tahoma"/>
          <w:sz w:val="28"/>
          <w:szCs w:val="28"/>
          <w:lang w:eastAsia="es-CO"/>
        </w:rPr>
        <w:t>válidos los traslado</w:t>
      </w:r>
      <w:r w:rsidR="00EA7A1F">
        <w:rPr>
          <w:rFonts w:ascii="Arial Narrow" w:hAnsi="Arial Narrow" w:cs="Tahoma"/>
          <w:sz w:val="28"/>
          <w:szCs w:val="28"/>
          <w:lang w:eastAsia="es-CO"/>
        </w:rPr>
        <w:t>s</w:t>
      </w:r>
      <w:r w:rsidR="005E3CE8">
        <w:rPr>
          <w:rFonts w:ascii="Arial Narrow" w:hAnsi="Arial Narrow" w:cs="Tahoma"/>
          <w:sz w:val="28"/>
          <w:szCs w:val="28"/>
          <w:lang w:eastAsia="es-CO"/>
        </w:rPr>
        <w:t xml:space="preserve"> del RPM al RAIS y a su vez, entre los fondos privados demandados</w:t>
      </w:r>
      <w:r w:rsidR="00EA7A1F">
        <w:rPr>
          <w:rFonts w:ascii="Arial Narrow" w:hAnsi="Arial Narrow" w:cs="Tahoma"/>
          <w:sz w:val="28"/>
          <w:szCs w:val="28"/>
          <w:lang w:eastAsia="es-CO"/>
        </w:rPr>
        <w:t>.</w:t>
      </w:r>
      <w:r w:rsidR="00CE4FCB">
        <w:rPr>
          <w:rFonts w:ascii="Arial Narrow" w:hAnsi="Arial Narrow" w:cs="Tahoma"/>
          <w:sz w:val="28"/>
          <w:szCs w:val="28"/>
          <w:lang w:eastAsia="es-CO"/>
        </w:rPr>
        <w:t xml:space="preserve"> </w:t>
      </w:r>
      <w:r w:rsidR="007905E5">
        <w:rPr>
          <w:rFonts w:ascii="Arial Narrow" w:hAnsi="Arial Narrow" w:cs="Tahoma"/>
          <w:sz w:val="28"/>
          <w:szCs w:val="28"/>
          <w:lang w:eastAsia="es-CO"/>
        </w:rPr>
        <w:t xml:space="preserve">Luego, advirtió que </w:t>
      </w:r>
      <w:r w:rsidR="00CE4FCB">
        <w:rPr>
          <w:rFonts w:ascii="Arial Narrow" w:hAnsi="Arial Narrow" w:cs="Tahoma"/>
          <w:sz w:val="28"/>
          <w:szCs w:val="28"/>
          <w:lang w:eastAsia="es-CO"/>
        </w:rPr>
        <w:t>la demandante</w:t>
      </w:r>
      <w:r w:rsidR="00B20362">
        <w:rPr>
          <w:rFonts w:ascii="Arial Narrow" w:hAnsi="Arial Narrow" w:cs="Tahoma"/>
          <w:sz w:val="28"/>
          <w:szCs w:val="28"/>
          <w:lang w:eastAsia="es-CO"/>
        </w:rPr>
        <w:t xml:space="preserve"> superó con creces 15 años de servicios al 1º de abril de 1994, por cuanto a esa calenda cotizó válidamente al sistema pensional un total de 726.21 s</w:t>
      </w:r>
      <w:r w:rsidR="007A7842">
        <w:rPr>
          <w:rFonts w:ascii="Arial Narrow" w:hAnsi="Arial Narrow" w:cs="Tahoma"/>
          <w:sz w:val="28"/>
          <w:szCs w:val="28"/>
          <w:lang w:eastAsia="es-CO"/>
        </w:rPr>
        <w:t xml:space="preserve">emanas de aportes a esa calenda, y además </w:t>
      </w:r>
      <w:r w:rsidR="00B20362">
        <w:rPr>
          <w:rFonts w:ascii="Arial Narrow" w:hAnsi="Arial Narrow" w:cs="Tahoma"/>
          <w:sz w:val="28"/>
          <w:szCs w:val="28"/>
          <w:lang w:eastAsia="es-CO"/>
        </w:rPr>
        <w:t>existen periodos en mora los cu</w:t>
      </w:r>
      <w:r w:rsidR="007A7842">
        <w:rPr>
          <w:rFonts w:ascii="Arial Narrow" w:hAnsi="Arial Narrow" w:cs="Tahoma"/>
          <w:sz w:val="28"/>
          <w:szCs w:val="28"/>
          <w:lang w:eastAsia="es-CO"/>
        </w:rPr>
        <w:t xml:space="preserve">ales suman 565.14, </w:t>
      </w:r>
      <w:r w:rsidR="007905E5">
        <w:rPr>
          <w:rFonts w:ascii="Arial Narrow" w:hAnsi="Arial Narrow" w:cs="Tahoma"/>
          <w:sz w:val="28"/>
          <w:szCs w:val="28"/>
          <w:lang w:eastAsia="es-CO"/>
        </w:rPr>
        <w:t xml:space="preserve">por lo que concluyó que </w:t>
      </w:r>
      <w:r w:rsidR="007A7842">
        <w:rPr>
          <w:rFonts w:ascii="Arial Narrow" w:hAnsi="Arial Narrow" w:cs="Tahoma"/>
          <w:sz w:val="28"/>
          <w:szCs w:val="28"/>
          <w:lang w:eastAsia="es-CO"/>
        </w:rPr>
        <w:t>podía retornar en cualquier tiempo al régimen de prima media y conservar los beneficios del régimen de transición.</w:t>
      </w:r>
    </w:p>
    <w:p w:rsidR="00CA562E" w:rsidRDefault="00CA562E" w:rsidP="00CA562E">
      <w:pPr>
        <w:pStyle w:val="Sinespaciado"/>
        <w:rPr>
          <w:lang w:eastAsia="es-CO"/>
        </w:rPr>
      </w:pPr>
    </w:p>
    <w:p w:rsidR="00CA562E" w:rsidRPr="00CA562E" w:rsidRDefault="00CA562E" w:rsidP="00CE4FCB">
      <w:pPr>
        <w:spacing w:line="360" w:lineRule="auto"/>
        <w:ind w:firstLine="900"/>
        <w:jc w:val="both"/>
        <w:rPr>
          <w:rFonts w:ascii="Arial Narrow" w:hAnsi="Arial Narrow" w:cs="Tahoma"/>
          <w:b/>
          <w:i/>
          <w:sz w:val="28"/>
          <w:szCs w:val="28"/>
          <w:lang w:eastAsia="es-CO"/>
        </w:rPr>
      </w:pPr>
      <w:r w:rsidRPr="00CA562E">
        <w:rPr>
          <w:rFonts w:ascii="Arial Narrow" w:hAnsi="Arial Narrow" w:cs="Tahoma"/>
          <w:b/>
          <w:i/>
          <w:sz w:val="28"/>
          <w:szCs w:val="28"/>
          <w:lang w:eastAsia="es-CO"/>
        </w:rPr>
        <w:t xml:space="preserve">III. APELACIÓN </w:t>
      </w:r>
    </w:p>
    <w:p w:rsidR="007A7842" w:rsidRPr="00CA562E" w:rsidRDefault="007A7842" w:rsidP="00CA562E">
      <w:pPr>
        <w:pStyle w:val="Sinespaciado"/>
      </w:pPr>
    </w:p>
    <w:p w:rsidR="00D83EE2" w:rsidRDefault="00D83EE2" w:rsidP="00D83EE2">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Inconforme con la decisión, se alzó la vocera judicial de la demandante, arguyendo que la a-quo realizó una valoración equivocada del material probatorio traído a juicio, en tanto que, optó por no declarar la nulidad de </w:t>
      </w:r>
      <w:r w:rsidR="00A820F5">
        <w:rPr>
          <w:rFonts w:ascii="Arial Narrow" w:hAnsi="Arial Narrow" w:cs="Tahoma"/>
          <w:sz w:val="28"/>
          <w:szCs w:val="28"/>
          <w:lang w:eastAsia="es-CO"/>
        </w:rPr>
        <w:t xml:space="preserve">afiliación frente a </w:t>
      </w:r>
      <w:proofErr w:type="spellStart"/>
      <w:r w:rsidR="00A820F5">
        <w:rPr>
          <w:rFonts w:ascii="Arial Narrow" w:hAnsi="Arial Narrow" w:cs="Tahoma"/>
          <w:sz w:val="28"/>
          <w:szCs w:val="28"/>
          <w:lang w:eastAsia="es-CO"/>
        </w:rPr>
        <w:t>Colfondos</w:t>
      </w:r>
      <w:proofErr w:type="spellEnd"/>
      <w:r w:rsidR="00A820F5">
        <w:rPr>
          <w:rFonts w:ascii="Arial Narrow" w:hAnsi="Arial Narrow" w:cs="Tahoma"/>
          <w:sz w:val="28"/>
          <w:szCs w:val="28"/>
          <w:lang w:eastAsia="es-CO"/>
        </w:rPr>
        <w:t xml:space="preserve"> y posteriormente frente a Porvenir, </w:t>
      </w:r>
      <w:r>
        <w:rPr>
          <w:rFonts w:ascii="Arial Narrow" w:hAnsi="Arial Narrow" w:cs="Tahoma"/>
          <w:sz w:val="28"/>
          <w:szCs w:val="28"/>
          <w:lang w:eastAsia="es-CO"/>
        </w:rPr>
        <w:t xml:space="preserve">muy a pesar de que </w:t>
      </w:r>
      <w:r w:rsidR="00FB0B5A">
        <w:rPr>
          <w:rFonts w:ascii="Arial Narrow" w:hAnsi="Arial Narrow" w:cs="Tahoma"/>
          <w:sz w:val="28"/>
          <w:szCs w:val="28"/>
          <w:lang w:eastAsia="es-CO"/>
        </w:rPr>
        <w:t xml:space="preserve">dentro de la actuación </w:t>
      </w:r>
      <w:r>
        <w:rPr>
          <w:rFonts w:ascii="Arial Narrow" w:hAnsi="Arial Narrow" w:cs="Tahoma"/>
          <w:sz w:val="28"/>
          <w:szCs w:val="28"/>
          <w:lang w:eastAsia="es-CO"/>
        </w:rPr>
        <w:t xml:space="preserve">quedó acreditado el incumplimiento </w:t>
      </w:r>
      <w:r w:rsidR="00A820F5">
        <w:rPr>
          <w:rFonts w:ascii="Arial Narrow" w:hAnsi="Arial Narrow" w:cs="Tahoma"/>
          <w:sz w:val="28"/>
          <w:szCs w:val="28"/>
          <w:lang w:eastAsia="es-CO"/>
        </w:rPr>
        <w:t xml:space="preserve">del deber de información </w:t>
      </w:r>
      <w:r>
        <w:rPr>
          <w:rFonts w:ascii="Arial Narrow" w:hAnsi="Arial Narrow" w:cs="Tahoma"/>
          <w:sz w:val="28"/>
          <w:szCs w:val="28"/>
          <w:lang w:eastAsia="es-CO"/>
        </w:rPr>
        <w:t xml:space="preserve">del fondo privado </w:t>
      </w:r>
      <w:r w:rsidR="00CA562E">
        <w:rPr>
          <w:rFonts w:ascii="Arial Narrow" w:hAnsi="Arial Narrow" w:cs="Tahoma"/>
          <w:sz w:val="28"/>
          <w:szCs w:val="28"/>
          <w:lang w:eastAsia="es-CO"/>
        </w:rPr>
        <w:t>frente a su afiliada</w:t>
      </w:r>
      <w:r w:rsidR="00A820F5">
        <w:rPr>
          <w:rFonts w:ascii="Arial Narrow" w:hAnsi="Arial Narrow" w:cs="Tahoma"/>
          <w:sz w:val="28"/>
          <w:szCs w:val="28"/>
          <w:lang w:eastAsia="es-CO"/>
        </w:rPr>
        <w:t xml:space="preserve">. </w:t>
      </w:r>
    </w:p>
    <w:p w:rsidR="00D83EE2" w:rsidRPr="00FD4359" w:rsidRDefault="00D83EE2" w:rsidP="00FD4359">
      <w:pPr>
        <w:pStyle w:val="Sinespaciado"/>
      </w:pPr>
    </w:p>
    <w:p w:rsidR="00D83EE2" w:rsidRPr="00D83EE2" w:rsidRDefault="00D83EE2" w:rsidP="00D83EE2">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Por su parte, </w:t>
      </w:r>
      <w:r w:rsidR="00FB0B5A">
        <w:rPr>
          <w:rFonts w:ascii="Arial Narrow" w:hAnsi="Arial Narrow" w:cs="Tahoma"/>
          <w:sz w:val="28"/>
          <w:szCs w:val="28"/>
          <w:lang w:eastAsia="es-CO"/>
        </w:rPr>
        <w:t xml:space="preserve">Porvenir S.A. discrepó de la sentencia, aduciendo en la alzada que la demandante no </w:t>
      </w:r>
      <w:r w:rsidR="00E30BAD">
        <w:rPr>
          <w:rFonts w:ascii="Arial Narrow" w:hAnsi="Arial Narrow" w:cs="Tahoma"/>
          <w:sz w:val="28"/>
          <w:szCs w:val="28"/>
          <w:lang w:eastAsia="es-CO"/>
        </w:rPr>
        <w:t xml:space="preserve">acredita </w:t>
      </w:r>
      <w:r w:rsidR="00FB0B5A">
        <w:rPr>
          <w:rFonts w:ascii="Arial Narrow" w:hAnsi="Arial Narrow" w:cs="Tahoma"/>
          <w:sz w:val="28"/>
          <w:szCs w:val="28"/>
          <w:lang w:eastAsia="es-CO"/>
        </w:rPr>
        <w:t xml:space="preserve">la densidad de semanas necesarias para regresar al régimen de prima media, por cuanto el tiempo </w:t>
      </w:r>
      <w:r w:rsidR="00E30BAD">
        <w:rPr>
          <w:rFonts w:ascii="Arial Narrow" w:hAnsi="Arial Narrow" w:cs="Tahoma"/>
          <w:sz w:val="28"/>
          <w:szCs w:val="28"/>
          <w:lang w:eastAsia="es-CO"/>
        </w:rPr>
        <w:t xml:space="preserve">contabilizado </w:t>
      </w:r>
      <w:r w:rsidR="00FB0B5A">
        <w:rPr>
          <w:rFonts w:ascii="Arial Narrow" w:hAnsi="Arial Narrow" w:cs="Tahoma"/>
          <w:sz w:val="28"/>
          <w:szCs w:val="28"/>
          <w:lang w:eastAsia="es-CO"/>
        </w:rPr>
        <w:t xml:space="preserve">por </w:t>
      </w:r>
      <w:r w:rsidR="00E30BAD">
        <w:rPr>
          <w:rFonts w:ascii="Arial Narrow" w:hAnsi="Arial Narrow" w:cs="Tahoma"/>
          <w:sz w:val="28"/>
          <w:szCs w:val="28"/>
          <w:lang w:eastAsia="es-CO"/>
        </w:rPr>
        <w:t xml:space="preserve">la Jueza a-quo a título de mora patronal, </w:t>
      </w:r>
      <w:r w:rsidR="00FB0B5A">
        <w:rPr>
          <w:rFonts w:ascii="Arial Narrow" w:hAnsi="Arial Narrow" w:cs="Tahoma"/>
          <w:sz w:val="28"/>
          <w:szCs w:val="28"/>
          <w:lang w:eastAsia="es-CO"/>
        </w:rPr>
        <w:t xml:space="preserve">se encuentra </w:t>
      </w:r>
      <w:r w:rsidR="00181055">
        <w:rPr>
          <w:rFonts w:ascii="Arial Narrow" w:hAnsi="Arial Narrow" w:cs="Tahoma"/>
          <w:sz w:val="28"/>
          <w:szCs w:val="28"/>
          <w:lang w:eastAsia="es-CO"/>
        </w:rPr>
        <w:t>registrado dentro de las</w:t>
      </w:r>
      <w:r w:rsidR="0034711F">
        <w:rPr>
          <w:rFonts w:ascii="Arial Narrow" w:hAnsi="Arial Narrow" w:cs="Tahoma"/>
          <w:sz w:val="28"/>
          <w:szCs w:val="28"/>
          <w:lang w:eastAsia="es-CO"/>
        </w:rPr>
        <w:t xml:space="preserve"> 726.21 semanas de aportes que arroja </w:t>
      </w:r>
      <w:r w:rsidR="00181055">
        <w:rPr>
          <w:rFonts w:ascii="Arial Narrow" w:hAnsi="Arial Narrow" w:cs="Tahoma"/>
          <w:sz w:val="28"/>
          <w:szCs w:val="28"/>
          <w:lang w:eastAsia="es-CO"/>
        </w:rPr>
        <w:t xml:space="preserve">la historia laboral. </w:t>
      </w:r>
    </w:p>
    <w:p w:rsidR="00CA562E" w:rsidRDefault="00CA562E" w:rsidP="00CA562E">
      <w:pPr>
        <w:tabs>
          <w:tab w:val="left" w:pos="0"/>
          <w:tab w:val="left" w:pos="8647"/>
        </w:tabs>
        <w:suppressAutoHyphens/>
        <w:spacing w:line="360" w:lineRule="auto"/>
        <w:ind w:firstLine="900"/>
        <w:jc w:val="both"/>
        <w:rPr>
          <w:rFonts w:ascii="Arial Narrow" w:hAnsi="Arial Narrow" w:cs="Tahoma"/>
          <w:sz w:val="28"/>
          <w:szCs w:val="28"/>
        </w:rPr>
      </w:pPr>
      <w:r w:rsidRPr="00CA562E">
        <w:rPr>
          <w:rFonts w:ascii="Arial Narrow" w:hAnsi="Arial Narrow" w:cs="Tahoma"/>
          <w:sz w:val="28"/>
          <w:szCs w:val="28"/>
        </w:rPr>
        <w:lastRenderedPageBreak/>
        <w:t xml:space="preserve">Además del recurso sintetizado, se dispuso la consulta de la providencia, por afectarse a </w:t>
      </w:r>
      <w:proofErr w:type="spellStart"/>
      <w:r w:rsidRPr="00CA562E">
        <w:rPr>
          <w:rFonts w:ascii="Arial Narrow" w:hAnsi="Arial Narrow" w:cs="Tahoma"/>
          <w:sz w:val="28"/>
          <w:szCs w:val="28"/>
        </w:rPr>
        <w:t>Colpensiones</w:t>
      </w:r>
      <w:proofErr w:type="spellEnd"/>
      <w:r w:rsidRPr="00CA562E">
        <w:rPr>
          <w:rFonts w:ascii="Arial Narrow" w:hAnsi="Arial Narrow" w:cs="Tahoma"/>
          <w:sz w:val="28"/>
          <w:szCs w:val="28"/>
        </w:rPr>
        <w:t>, en los términos del artículo 69 del CPTSS.</w:t>
      </w:r>
    </w:p>
    <w:p w:rsidR="00F032C0" w:rsidRPr="00CA562E" w:rsidRDefault="00F032C0" w:rsidP="00F032C0">
      <w:pPr>
        <w:pStyle w:val="Sinespaciado"/>
      </w:pPr>
    </w:p>
    <w:p w:rsidR="007703B7" w:rsidRPr="00FD4359" w:rsidRDefault="007703B7" w:rsidP="007703B7">
      <w:pPr>
        <w:shd w:val="clear" w:color="auto" w:fill="FFFFFF"/>
        <w:tabs>
          <w:tab w:val="left" w:pos="5197"/>
        </w:tabs>
        <w:spacing w:line="360" w:lineRule="auto"/>
        <w:ind w:firstLine="851"/>
        <w:jc w:val="both"/>
        <w:rPr>
          <w:rFonts w:ascii="Arial Narrow" w:hAnsi="Arial Narrow" w:cs="Tahoma"/>
          <w:b/>
          <w:sz w:val="28"/>
          <w:szCs w:val="28"/>
        </w:rPr>
      </w:pPr>
      <w:r w:rsidRPr="00FD4359">
        <w:rPr>
          <w:rFonts w:ascii="Arial Narrow" w:hAnsi="Arial Narrow" w:cs="Tahoma"/>
          <w:b/>
          <w:sz w:val="28"/>
          <w:szCs w:val="28"/>
        </w:rPr>
        <w:t>Del problema jurídico.</w:t>
      </w:r>
    </w:p>
    <w:p w:rsidR="007703B7" w:rsidRPr="00F032C0" w:rsidRDefault="007703B7" w:rsidP="00F032C0">
      <w:pPr>
        <w:pStyle w:val="Sinespaciado"/>
      </w:pPr>
    </w:p>
    <w:p w:rsidR="007703B7" w:rsidRDefault="007703B7" w:rsidP="007703B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CA562E" w:rsidRDefault="00CA562E" w:rsidP="007703B7">
      <w:pPr>
        <w:ind w:firstLine="900"/>
        <w:jc w:val="both"/>
        <w:rPr>
          <w:rFonts w:ascii="Arial Narrow" w:hAnsi="Arial Narrow" w:cs="Tahoma"/>
          <w:i/>
          <w:sz w:val="26"/>
          <w:szCs w:val="26"/>
        </w:rPr>
      </w:pPr>
      <w:r>
        <w:rPr>
          <w:rFonts w:ascii="Arial Narrow" w:hAnsi="Arial Narrow" w:cs="Tahoma"/>
          <w:i/>
          <w:sz w:val="26"/>
          <w:szCs w:val="26"/>
        </w:rPr>
        <w:t>¿Acreditó la demandante los 15 años de servicios al 1º de abril de 1994, que le permitan retornar en cualquier tiempo al Régimen de Prima Media con prestación definida</w:t>
      </w:r>
      <w:r w:rsidR="00A42C4C">
        <w:rPr>
          <w:rFonts w:ascii="Arial Narrow" w:hAnsi="Arial Narrow" w:cs="Tahoma"/>
          <w:i/>
          <w:sz w:val="26"/>
          <w:szCs w:val="26"/>
        </w:rPr>
        <w:t>, y recuperar los beneficios transicionales que prevé el artículo 36 de la Ley 100 de 1993</w:t>
      </w:r>
      <w:r w:rsidR="004C0C6C">
        <w:rPr>
          <w:rFonts w:ascii="Arial Narrow" w:hAnsi="Arial Narrow" w:cs="Tahoma"/>
          <w:i/>
          <w:sz w:val="26"/>
          <w:szCs w:val="26"/>
        </w:rPr>
        <w:t>?</w:t>
      </w:r>
    </w:p>
    <w:p w:rsidR="004C0C6C" w:rsidRDefault="004C0C6C" w:rsidP="007703B7">
      <w:pPr>
        <w:ind w:firstLine="900"/>
        <w:jc w:val="both"/>
        <w:rPr>
          <w:rFonts w:ascii="Arial Narrow" w:hAnsi="Arial Narrow" w:cs="Tahoma"/>
          <w:i/>
          <w:sz w:val="26"/>
          <w:szCs w:val="26"/>
        </w:rPr>
      </w:pPr>
    </w:p>
    <w:p w:rsidR="004C0C6C" w:rsidRDefault="004C0C6C" w:rsidP="004C0C6C">
      <w:pPr>
        <w:ind w:firstLine="900"/>
        <w:jc w:val="both"/>
        <w:rPr>
          <w:rFonts w:ascii="Arial Narrow" w:hAnsi="Arial Narrow" w:cs="Tahoma"/>
          <w:i/>
          <w:sz w:val="26"/>
          <w:szCs w:val="26"/>
        </w:rPr>
      </w:pPr>
      <w:r>
        <w:rPr>
          <w:rFonts w:ascii="Arial Narrow" w:hAnsi="Arial Narrow" w:cs="Tahoma"/>
          <w:i/>
          <w:sz w:val="26"/>
          <w:szCs w:val="26"/>
        </w:rPr>
        <w:t xml:space="preserve">¿Hay lugar a pregonar la ineficacia del traslado </w:t>
      </w:r>
      <w:r w:rsidRPr="00CA562E">
        <w:rPr>
          <w:rFonts w:ascii="Arial Narrow" w:hAnsi="Arial Narrow" w:cs="Tahoma"/>
          <w:i/>
          <w:sz w:val="26"/>
          <w:szCs w:val="26"/>
        </w:rPr>
        <w:t xml:space="preserve">de la actora del Instituto de Seguros Sociales a </w:t>
      </w:r>
      <w:proofErr w:type="spellStart"/>
      <w:r w:rsidRPr="00CA562E">
        <w:rPr>
          <w:rFonts w:ascii="Arial Narrow" w:hAnsi="Arial Narrow" w:cs="Tahoma"/>
          <w:i/>
          <w:sz w:val="26"/>
          <w:szCs w:val="26"/>
        </w:rPr>
        <w:t>Colfondos</w:t>
      </w:r>
      <w:proofErr w:type="spellEnd"/>
      <w:r w:rsidRPr="00CA562E">
        <w:rPr>
          <w:rFonts w:ascii="Arial Narrow" w:hAnsi="Arial Narrow" w:cs="Tahoma"/>
          <w:i/>
          <w:sz w:val="26"/>
          <w:szCs w:val="26"/>
        </w:rPr>
        <w:t xml:space="preserve"> S.A.?</w:t>
      </w:r>
    </w:p>
    <w:p w:rsidR="004C0C6C" w:rsidRDefault="004C0C6C" w:rsidP="004C0C6C">
      <w:pPr>
        <w:pStyle w:val="Sinespaciado"/>
        <w:spacing w:line="360" w:lineRule="auto"/>
      </w:pPr>
    </w:p>
    <w:p w:rsidR="007703B7" w:rsidRPr="00FD4359" w:rsidRDefault="007703B7" w:rsidP="007703B7">
      <w:pPr>
        <w:tabs>
          <w:tab w:val="left" w:pos="0"/>
          <w:tab w:val="left" w:pos="8647"/>
        </w:tabs>
        <w:suppressAutoHyphens/>
        <w:spacing w:line="360" w:lineRule="auto"/>
        <w:ind w:firstLine="900"/>
        <w:jc w:val="both"/>
        <w:rPr>
          <w:rFonts w:ascii="Arial Narrow" w:hAnsi="Arial Narrow" w:cs="Tahoma"/>
          <w:sz w:val="28"/>
          <w:szCs w:val="28"/>
        </w:rPr>
      </w:pPr>
      <w:r w:rsidRPr="00FD4359">
        <w:rPr>
          <w:rFonts w:ascii="Arial Narrow" w:hAnsi="Arial Narrow" w:cs="Tahoma"/>
          <w:b/>
          <w:sz w:val="28"/>
          <w:szCs w:val="28"/>
        </w:rPr>
        <w:t>Alegatos en esta instancia</w:t>
      </w:r>
      <w:r w:rsidRPr="00FD4359">
        <w:rPr>
          <w:rFonts w:ascii="Arial Narrow" w:hAnsi="Arial Narrow" w:cs="Tahoma"/>
          <w:sz w:val="28"/>
          <w:szCs w:val="28"/>
        </w:rPr>
        <w:t>:</w:t>
      </w:r>
    </w:p>
    <w:p w:rsidR="007703B7" w:rsidRPr="004C0C6C" w:rsidRDefault="007703B7" w:rsidP="004C0C6C">
      <w:pPr>
        <w:pStyle w:val="Sinespaciado"/>
      </w:pPr>
    </w:p>
    <w:p w:rsidR="007703B7" w:rsidRPr="006B4716" w:rsidRDefault="007703B7" w:rsidP="007703B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7703B7" w:rsidRPr="00BB0A26" w:rsidRDefault="007703B7" w:rsidP="00F032C0">
      <w:pPr>
        <w:pStyle w:val="Sinespaciado"/>
        <w:spacing w:line="360" w:lineRule="auto"/>
      </w:pPr>
    </w:p>
    <w:p w:rsidR="007703B7" w:rsidRPr="006B4716" w:rsidRDefault="007703B7" w:rsidP="007703B7">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7703B7" w:rsidRPr="00BB0A26" w:rsidRDefault="007703B7" w:rsidP="00BB0A26">
      <w:pPr>
        <w:pStyle w:val="Sinespaciado"/>
      </w:pPr>
    </w:p>
    <w:p w:rsidR="00FD4359" w:rsidRDefault="007703B7" w:rsidP="00F90DF6">
      <w:pPr>
        <w:pStyle w:val="Sinespaciado"/>
        <w:spacing w:line="360" w:lineRule="auto"/>
        <w:ind w:firstLine="708"/>
        <w:jc w:val="both"/>
        <w:rPr>
          <w:rFonts w:ascii="Arial Narrow" w:hAnsi="Arial Narrow"/>
          <w:szCs w:val="24"/>
        </w:rPr>
      </w:pPr>
      <w:r w:rsidRPr="00FD4359">
        <w:rPr>
          <w:rFonts w:ascii="Arial Narrow" w:hAnsi="Arial Narrow"/>
          <w:b/>
          <w:sz w:val="28"/>
          <w:szCs w:val="28"/>
        </w:rPr>
        <w:t>3.</w:t>
      </w:r>
      <w:r w:rsidR="00F90DF6">
        <w:rPr>
          <w:rFonts w:ascii="Arial Narrow" w:hAnsi="Arial Narrow"/>
          <w:b/>
          <w:sz w:val="28"/>
          <w:szCs w:val="28"/>
        </w:rPr>
        <w:t>1. Desenvolvimiento de la problemática planteada.</w:t>
      </w:r>
    </w:p>
    <w:p w:rsidR="007703B7" w:rsidRPr="00F13488" w:rsidRDefault="007703B7" w:rsidP="00F13488">
      <w:pPr>
        <w:pStyle w:val="Sinespaciado"/>
      </w:pPr>
    </w:p>
    <w:p w:rsidR="007703B7" w:rsidRDefault="007703B7" w:rsidP="007703B7">
      <w:pPr>
        <w:autoSpaceDE w:val="0"/>
        <w:autoSpaceDN w:val="0"/>
        <w:adjustRightInd w:val="0"/>
        <w:spacing w:line="360" w:lineRule="auto"/>
        <w:ind w:firstLine="851"/>
        <w:jc w:val="both"/>
        <w:rPr>
          <w:rFonts w:ascii="Arial Narrow" w:hAnsi="Arial Narrow" w:cs="Arial"/>
          <w:sz w:val="28"/>
          <w:szCs w:val="28"/>
          <w:lang w:val="es-CO"/>
        </w:rPr>
      </w:pPr>
      <w:proofErr w:type="spellStart"/>
      <w:r>
        <w:rPr>
          <w:rFonts w:ascii="Arial Narrow" w:hAnsi="Arial Narrow" w:cs="Arial"/>
          <w:sz w:val="28"/>
          <w:szCs w:val="28"/>
          <w:lang w:val="es-CO"/>
        </w:rPr>
        <w:t>Entratándose</w:t>
      </w:r>
      <w:proofErr w:type="spellEnd"/>
      <w:r>
        <w:rPr>
          <w:rFonts w:ascii="Arial Narrow" w:hAnsi="Arial Narrow" w:cs="Arial"/>
          <w:sz w:val="28"/>
          <w:szCs w:val="28"/>
          <w:lang w:val="es-CO"/>
        </w:rPr>
        <w:t xml:space="preserve"> de la afiliación al sistema pensional, lo primero que debe decirse es que los afiliados al mismo cuentan con el derecho de escoger libremente a que régimen se afilian,</w:t>
      </w:r>
      <w:r w:rsidR="00C548EA">
        <w:rPr>
          <w:rFonts w:ascii="Arial Narrow" w:hAnsi="Arial Narrow" w:cs="Arial"/>
          <w:sz w:val="28"/>
          <w:szCs w:val="28"/>
          <w:lang w:val="es-CO"/>
        </w:rPr>
        <w:t xml:space="preserve"> tal como lo indica el literal b</w:t>
      </w:r>
      <w:r>
        <w:rPr>
          <w:rFonts w:ascii="Arial Narrow" w:hAnsi="Arial Narrow" w:cs="Arial"/>
          <w:sz w:val="28"/>
          <w:szCs w:val="28"/>
          <w:lang w:val="es-CO"/>
        </w:rPr>
        <w:t xml:space="preserve">) del canon 13 de la Ley 100 de 1993. En esa libertad de escogencia, es fundamental el consentimiento libre e informado que debe asistir al usuario de la seguridad social y, en caso de que se vea truncado, bien sea por la inexistencia del mismo, por la existencia de un vicio en su producción o por la indebida información o su ausencia, </w:t>
      </w:r>
      <w:r w:rsidR="001515D6">
        <w:rPr>
          <w:rFonts w:ascii="Arial Narrow" w:hAnsi="Arial Narrow" w:cs="Arial"/>
          <w:sz w:val="28"/>
          <w:szCs w:val="28"/>
          <w:lang w:val="es-CO"/>
        </w:rPr>
        <w:t xml:space="preserve">quedara sin efecto </w:t>
      </w:r>
      <w:r>
        <w:rPr>
          <w:rFonts w:ascii="Arial Narrow" w:hAnsi="Arial Narrow" w:cs="Arial"/>
          <w:sz w:val="28"/>
          <w:szCs w:val="28"/>
          <w:lang w:val="es-CO"/>
        </w:rPr>
        <w:t>tal</w:t>
      </w:r>
      <w:r w:rsidR="001515D6">
        <w:rPr>
          <w:rFonts w:ascii="Arial Narrow" w:hAnsi="Arial Narrow" w:cs="Arial"/>
          <w:sz w:val="28"/>
          <w:szCs w:val="28"/>
          <w:lang w:val="es-CO"/>
        </w:rPr>
        <w:t xml:space="preserve"> escogencia o traslado, y podrá realizarse </w:t>
      </w:r>
      <w:r w:rsidR="009D69BA">
        <w:rPr>
          <w:rFonts w:ascii="Arial Narrow" w:hAnsi="Arial Narrow" w:cs="Arial"/>
          <w:sz w:val="28"/>
          <w:szCs w:val="28"/>
          <w:lang w:val="es-CO"/>
        </w:rPr>
        <w:t xml:space="preserve">nuevamente </w:t>
      </w:r>
      <w:r w:rsidR="001515D6">
        <w:rPr>
          <w:rFonts w:ascii="Arial Narrow" w:hAnsi="Arial Narrow" w:cs="Arial"/>
          <w:sz w:val="28"/>
          <w:szCs w:val="28"/>
          <w:lang w:val="es-CO"/>
        </w:rPr>
        <w:t>en forma libre y espont</w:t>
      </w:r>
      <w:r w:rsidR="009D69BA">
        <w:rPr>
          <w:rFonts w:ascii="Arial Narrow" w:hAnsi="Arial Narrow" w:cs="Arial"/>
          <w:sz w:val="28"/>
          <w:szCs w:val="28"/>
          <w:lang w:val="es-CO"/>
        </w:rPr>
        <w:t>ánea por parte del trabajador</w:t>
      </w:r>
      <w:r w:rsidR="00F94AFC">
        <w:rPr>
          <w:rFonts w:ascii="Arial Narrow" w:hAnsi="Arial Narrow" w:cs="Arial"/>
          <w:sz w:val="28"/>
          <w:szCs w:val="28"/>
          <w:lang w:val="es-CO"/>
        </w:rPr>
        <w:t>.</w:t>
      </w:r>
    </w:p>
    <w:p w:rsidR="00C548EA" w:rsidRPr="00F94AFC" w:rsidRDefault="00C548EA" w:rsidP="00F94AFC">
      <w:pPr>
        <w:pStyle w:val="Sinespaciado"/>
      </w:pPr>
    </w:p>
    <w:p w:rsidR="00052DBD" w:rsidRDefault="00C548EA" w:rsidP="007703B7">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Ello, por cuanto </w:t>
      </w:r>
      <w:r w:rsidR="00D3138B">
        <w:rPr>
          <w:rFonts w:ascii="Arial Narrow" w:hAnsi="Arial Narrow" w:cs="Arial"/>
          <w:sz w:val="28"/>
          <w:szCs w:val="28"/>
          <w:lang w:val="es-CO"/>
        </w:rPr>
        <w:t xml:space="preserve">pese a que </w:t>
      </w:r>
      <w:r>
        <w:rPr>
          <w:rFonts w:ascii="Arial Narrow" w:hAnsi="Arial Narrow" w:cs="Arial"/>
          <w:sz w:val="28"/>
          <w:szCs w:val="28"/>
          <w:lang w:val="es-CO"/>
        </w:rPr>
        <w:t xml:space="preserve">la Ley de Seguridad Social </w:t>
      </w:r>
      <w:r w:rsidR="00D3138B">
        <w:rPr>
          <w:rFonts w:ascii="Arial Narrow" w:hAnsi="Arial Narrow" w:cs="Arial"/>
          <w:sz w:val="28"/>
          <w:szCs w:val="28"/>
          <w:lang w:val="es-CO"/>
        </w:rPr>
        <w:t xml:space="preserve">permitió la coexistencia de </w:t>
      </w:r>
      <w:r w:rsidR="00093F92">
        <w:rPr>
          <w:rFonts w:ascii="Arial Narrow" w:hAnsi="Arial Narrow" w:cs="Arial"/>
          <w:sz w:val="28"/>
          <w:szCs w:val="28"/>
          <w:lang w:val="es-CO"/>
        </w:rPr>
        <w:t xml:space="preserve">dos </w:t>
      </w:r>
      <w:r w:rsidR="00D3138B">
        <w:rPr>
          <w:rFonts w:ascii="Arial Narrow" w:hAnsi="Arial Narrow" w:cs="Arial"/>
          <w:sz w:val="28"/>
          <w:szCs w:val="28"/>
          <w:lang w:val="es-CO"/>
        </w:rPr>
        <w:t>regímenes solidarios excluyentes,</w:t>
      </w:r>
      <w:r w:rsidR="00022063">
        <w:rPr>
          <w:rFonts w:ascii="Arial Narrow" w:hAnsi="Arial Narrow" w:cs="Arial"/>
          <w:sz w:val="28"/>
          <w:szCs w:val="28"/>
          <w:lang w:val="es-CO"/>
        </w:rPr>
        <w:t xml:space="preserve"> el legislador</w:t>
      </w:r>
      <w:r w:rsidR="00D3138B">
        <w:rPr>
          <w:rFonts w:ascii="Arial Narrow" w:hAnsi="Arial Narrow" w:cs="Arial"/>
          <w:sz w:val="28"/>
          <w:szCs w:val="28"/>
          <w:lang w:val="es-CO"/>
        </w:rPr>
        <w:t xml:space="preserve"> procuró de manera especial la </w:t>
      </w:r>
      <w:r w:rsidR="00D3138B">
        <w:rPr>
          <w:rFonts w:ascii="Arial Narrow" w:hAnsi="Arial Narrow" w:cs="Arial"/>
          <w:sz w:val="28"/>
          <w:szCs w:val="28"/>
          <w:lang w:val="es-CO"/>
        </w:rPr>
        <w:lastRenderedPageBreak/>
        <w:t xml:space="preserve">protección de las prerrogativas de los afiliados al sistema, </w:t>
      </w:r>
      <w:r w:rsidR="00052DBD">
        <w:rPr>
          <w:rFonts w:ascii="Arial Narrow" w:hAnsi="Arial Narrow" w:cs="Arial"/>
          <w:sz w:val="28"/>
          <w:szCs w:val="28"/>
          <w:lang w:val="es-CO"/>
        </w:rPr>
        <w:t>de modo que,</w:t>
      </w:r>
      <w:r w:rsidR="00093F92">
        <w:rPr>
          <w:rFonts w:ascii="Arial Narrow" w:hAnsi="Arial Narrow" w:cs="Arial"/>
          <w:sz w:val="28"/>
          <w:szCs w:val="28"/>
          <w:lang w:val="es-CO"/>
        </w:rPr>
        <w:t xml:space="preserve"> la selección </w:t>
      </w:r>
      <w:r w:rsidR="00F13488">
        <w:rPr>
          <w:rFonts w:ascii="Arial Narrow" w:hAnsi="Arial Narrow" w:cs="Arial"/>
          <w:sz w:val="28"/>
          <w:szCs w:val="28"/>
          <w:lang w:val="es-CO"/>
        </w:rPr>
        <w:t xml:space="preserve">que se haga </w:t>
      </w:r>
      <w:r w:rsidR="00093F92">
        <w:rPr>
          <w:rFonts w:ascii="Arial Narrow" w:hAnsi="Arial Narrow" w:cs="Arial"/>
          <w:sz w:val="28"/>
          <w:szCs w:val="28"/>
          <w:lang w:val="es-CO"/>
        </w:rPr>
        <w:t xml:space="preserve">de cualquiera de </w:t>
      </w:r>
      <w:r w:rsidR="005939C8">
        <w:rPr>
          <w:rFonts w:ascii="Arial Narrow" w:hAnsi="Arial Narrow" w:cs="Arial"/>
          <w:sz w:val="28"/>
          <w:szCs w:val="28"/>
          <w:lang w:val="es-CO"/>
        </w:rPr>
        <w:t>ellos</w:t>
      </w:r>
      <w:r w:rsidR="00093F92">
        <w:rPr>
          <w:rFonts w:ascii="Arial Narrow" w:hAnsi="Arial Narrow" w:cs="Arial"/>
          <w:sz w:val="28"/>
          <w:szCs w:val="28"/>
          <w:lang w:val="es-CO"/>
        </w:rPr>
        <w:t xml:space="preserve"> debe estar precedida por e</w:t>
      </w:r>
      <w:r w:rsidR="00F13488">
        <w:rPr>
          <w:rFonts w:ascii="Arial Narrow" w:hAnsi="Arial Narrow" w:cs="Arial"/>
          <w:sz w:val="28"/>
          <w:szCs w:val="28"/>
          <w:lang w:val="es-CO"/>
        </w:rPr>
        <w:t>l respeto a la libre escogencia de los afiliados</w:t>
      </w:r>
      <w:r w:rsidR="00052DBD">
        <w:rPr>
          <w:rFonts w:ascii="Arial Narrow" w:hAnsi="Arial Narrow" w:cs="Arial"/>
          <w:sz w:val="28"/>
          <w:szCs w:val="28"/>
          <w:lang w:val="es-CO"/>
        </w:rPr>
        <w:t>.</w:t>
      </w:r>
    </w:p>
    <w:p w:rsidR="00F032C0" w:rsidRDefault="00F032C0" w:rsidP="00F032C0">
      <w:pPr>
        <w:pStyle w:val="Sinespaciado"/>
        <w:rPr>
          <w:lang w:val="es-CO"/>
        </w:rPr>
      </w:pPr>
    </w:p>
    <w:p w:rsidR="007703B7" w:rsidRDefault="007703B7" w:rsidP="007703B7">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El artículo 1604 ibídem consagra que la prueba de la diligencia o cuidado en la celebración de contratos, incumbe al que ha debido emplearlo.</w:t>
      </w:r>
    </w:p>
    <w:p w:rsidR="007703B7" w:rsidRPr="00C460F1" w:rsidRDefault="007703B7" w:rsidP="00C460F1">
      <w:pPr>
        <w:pStyle w:val="Sinespaciado"/>
      </w:pPr>
    </w:p>
    <w:p w:rsidR="007703B7" w:rsidRDefault="007703B7" w:rsidP="007703B7">
      <w:pPr>
        <w:autoSpaceDE w:val="0"/>
        <w:autoSpaceDN w:val="0"/>
        <w:adjustRightInd w:val="0"/>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E</w:t>
      </w:r>
      <w:r w:rsidRPr="00033DE5">
        <w:rPr>
          <w:rFonts w:ascii="Arial Narrow" w:hAnsi="Arial Narrow" w:cs="Arial"/>
          <w:sz w:val="28"/>
          <w:szCs w:val="28"/>
          <w:lang w:val="es-ES"/>
        </w:rPr>
        <w:t xml:space="preserve">l deber de información a cargo de las administradoras de fondos de pensiones, emanan de una responsabilidad de carácter profesional, que como ha recalcado esta Sala, ciñéndose a los parámetros del órgano de cierre de la jurisdicción ordinaria </w:t>
      </w:r>
      <w:r w:rsidRPr="00033DE5">
        <w:rPr>
          <w:rFonts w:ascii="Arial Narrow" w:hAnsi="Arial Narrow" w:cs="Arial"/>
          <w:i/>
          <w:sz w:val="28"/>
          <w:szCs w:val="28"/>
          <w:lang w:val="es-ES"/>
        </w:rPr>
        <w:t>“les impone el deber de suministrar al afiliado la información suficiente, completa y clara sobre las implicaciones de dicho traslado”.</w:t>
      </w:r>
    </w:p>
    <w:p w:rsidR="007703B7" w:rsidRPr="00F032C0" w:rsidRDefault="007703B7" w:rsidP="00F032C0">
      <w:pPr>
        <w:pStyle w:val="Sinespaciado"/>
      </w:pPr>
    </w:p>
    <w:p w:rsidR="007703B7" w:rsidRDefault="007703B7" w:rsidP="007703B7">
      <w:pPr>
        <w:autoSpaceDE w:val="0"/>
        <w:autoSpaceDN w:val="0"/>
        <w:adjustRightInd w:val="0"/>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t xml:space="preserve">Dicha </w:t>
      </w:r>
      <w:r w:rsidRPr="0020361A">
        <w:rPr>
          <w:rFonts w:ascii="Arial Narrow" w:hAnsi="Arial Narrow" w:cs="Arial"/>
          <w:sz w:val="28"/>
          <w:szCs w:val="28"/>
          <w:lang w:val="es-ES"/>
        </w:rPr>
        <w:t xml:space="preserve">carga de la prueba recae directamente sobre quien gravita el deber de suministrar la información, en la medida en que con ello la </w:t>
      </w:r>
      <w:r>
        <w:rPr>
          <w:rFonts w:ascii="Arial Narrow" w:hAnsi="Arial Narrow" w:cs="Arial"/>
          <w:i/>
          <w:sz w:val="28"/>
          <w:szCs w:val="28"/>
          <w:lang w:val="es-ES"/>
        </w:rPr>
        <w:t xml:space="preserve">“prueba de la diligencia o </w:t>
      </w:r>
      <w:r w:rsidRPr="0020361A">
        <w:rPr>
          <w:rFonts w:ascii="Arial Narrow" w:hAnsi="Arial Narrow" w:cs="Arial"/>
          <w:i/>
          <w:sz w:val="28"/>
          <w:szCs w:val="28"/>
          <w:lang w:val="es-ES"/>
        </w:rPr>
        <w:t>cuidado incumbe al que ha debido emplearlo”</w:t>
      </w:r>
      <w:r w:rsidRPr="0020361A">
        <w:rPr>
          <w:rFonts w:ascii="Arial Narrow" w:hAnsi="Arial Narrow" w:cs="Arial"/>
          <w:sz w:val="28"/>
          <w:szCs w:val="28"/>
          <w:lang w:val="es-ES"/>
        </w:rPr>
        <w:t xml:space="preserve"> tal como lo pregona el artículo 1604 del Código Civil.</w:t>
      </w:r>
      <w:r>
        <w:rPr>
          <w:rFonts w:ascii="Arial Narrow" w:hAnsi="Arial Narrow" w:cs="Arial"/>
          <w:sz w:val="28"/>
          <w:szCs w:val="28"/>
          <w:lang w:val="es-ES"/>
        </w:rPr>
        <w:t xml:space="preserve"> Respecto a la información que debe brindar el fondo de pensiones al afiliado, el </w:t>
      </w:r>
      <w:r>
        <w:rPr>
          <w:rFonts w:ascii="Arial Narrow" w:hAnsi="Arial Narrow" w:cs="Arial"/>
          <w:color w:val="000000"/>
          <w:sz w:val="28"/>
          <w:szCs w:val="28"/>
          <w:shd w:val="clear" w:color="auto" w:fill="FFFFFF"/>
          <w:lang w:val="es-ES"/>
        </w:rPr>
        <w:t>órgano de cierre de esta especialidad en sentencia del 9 de septiembre de 2008 precisó:</w:t>
      </w:r>
    </w:p>
    <w:p w:rsidR="007703B7" w:rsidRPr="00BB0A26" w:rsidRDefault="007703B7" w:rsidP="007703B7">
      <w:pPr>
        <w:pStyle w:val="NormalWeb"/>
        <w:jc w:val="both"/>
        <w:rPr>
          <w:rFonts w:ascii="Arial Narrow" w:hAnsi="Arial Narrow" w:cs="Arial"/>
          <w:i/>
          <w:iCs/>
          <w:color w:val="000000"/>
          <w:shd w:val="clear" w:color="auto" w:fill="FFFFFF"/>
        </w:rPr>
      </w:pPr>
      <w:r>
        <w:rPr>
          <w:rFonts w:ascii="Arial Narrow" w:hAnsi="Arial Narrow"/>
          <w:i/>
          <w:sz w:val="28"/>
          <w:szCs w:val="28"/>
          <w:lang w:val="es-CO"/>
        </w:rPr>
        <w:tab/>
      </w:r>
      <w:r w:rsidRPr="00BB0A26">
        <w:rPr>
          <w:rFonts w:ascii="Arial Narrow" w:hAnsi="Arial Narrow"/>
          <w:i/>
          <w:lang w:val="es-CO"/>
        </w:rPr>
        <w:t>“</w:t>
      </w:r>
      <w:r w:rsidRPr="00BB0A26">
        <w:rPr>
          <w:rFonts w:ascii="Arial Narrow" w:hAnsi="Arial Narrow" w:cs="Arial"/>
          <w:i/>
          <w:iCs/>
          <w:color w:val="000000"/>
          <w:shd w:val="clear" w:color="auto" w:fill="FFFFFF"/>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7703B7" w:rsidRPr="00BB0A26" w:rsidRDefault="007703B7" w:rsidP="007703B7">
      <w:pPr>
        <w:spacing w:before="100" w:beforeAutospacing="1" w:after="100" w:afterAutospacing="1"/>
        <w:jc w:val="both"/>
        <w:rPr>
          <w:rFonts w:ascii="Arial Narrow" w:hAnsi="Arial Narrow" w:cs="Arial"/>
          <w:i/>
          <w:iCs/>
          <w:color w:val="000000"/>
          <w:szCs w:val="24"/>
          <w:shd w:val="clear" w:color="auto" w:fill="FFFFFF"/>
          <w:lang w:val="es-ES"/>
        </w:rPr>
      </w:pPr>
      <w:r w:rsidRPr="00BB0A26">
        <w:rPr>
          <w:rFonts w:ascii="Arial Narrow" w:hAnsi="Arial Narrow" w:cs="Arial"/>
          <w:i/>
          <w:iCs/>
          <w:color w:val="000000"/>
          <w:szCs w:val="24"/>
          <w:shd w:val="clear" w:color="auto" w:fill="FFFFFF"/>
          <w:lang w:val="es-ES"/>
        </w:rPr>
        <w:tab/>
        <w:t>(…)</w:t>
      </w:r>
    </w:p>
    <w:p w:rsidR="007703B7" w:rsidRPr="00BB0A26" w:rsidRDefault="007703B7" w:rsidP="007703B7">
      <w:pPr>
        <w:pStyle w:val="NormalWeb"/>
        <w:jc w:val="both"/>
        <w:rPr>
          <w:rFonts w:ascii="Arial Narrow" w:hAnsi="Arial Narrow" w:cs="Arial"/>
          <w:i/>
          <w:iCs/>
          <w:color w:val="000000"/>
          <w:shd w:val="clear" w:color="auto" w:fill="FFFFFF"/>
        </w:rPr>
      </w:pPr>
      <w:r w:rsidRPr="00BB0A26">
        <w:rPr>
          <w:rFonts w:ascii="Arial Narrow" w:hAnsi="Arial Narrow" w:cs="Arial"/>
          <w:i/>
          <w:iCs/>
          <w:color w:val="000000"/>
          <w:shd w:val="clear" w:color="auto" w:fill="FFFFFF"/>
        </w:rPr>
        <w:tab/>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BB0A26" w:rsidRPr="00BB0A26" w:rsidRDefault="00BB0A26" w:rsidP="00BB0A26">
      <w:pPr>
        <w:pStyle w:val="Sinespaciado"/>
      </w:pPr>
    </w:p>
    <w:p w:rsidR="00F90DF6" w:rsidRPr="00FD4359" w:rsidRDefault="00F90DF6" w:rsidP="00F90DF6">
      <w:pPr>
        <w:pStyle w:val="Sinespaciado"/>
        <w:spacing w:line="360" w:lineRule="auto"/>
        <w:ind w:firstLine="708"/>
        <w:jc w:val="both"/>
        <w:rPr>
          <w:rFonts w:ascii="Arial Narrow" w:hAnsi="Arial Narrow"/>
          <w:b/>
          <w:sz w:val="28"/>
          <w:szCs w:val="28"/>
        </w:rPr>
      </w:pPr>
      <w:r>
        <w:rPr>
          <w:rFonts w:ascii="Arial Narrow" w:hAnsi="Arial Narrow"/>
          <w:b/>
          <w:sz w:val="28"/>
          <w:szCs w:val="28"/>
        </w:rPr>
        <w:t xml:space="preserve">3.2 Retorno al régimen de prima media con prestación definida. </w:t>
      </w:r>
    </w:p>
    <w:p w:rsidR="00F90DF6" w:rsidRPr="00F032C0" w:rsidRDefault="00F90DF6" w:rsidP="00F032C0">
      <w:pPr>
        <w:pStyle w:val="Sinespaciado"/>
      </w:pPr>
    </w:p>
    <w:p w:rsidR="00BB0A26" w:rsidRDefault="00F90DF6" w:rsidP="00F90DF6">
      <w:pPr>
        <w:pStyle w:val="Sinespaciado"/>
        <w:spacing w:line="360" w:lineRule="auto"/>
        <w:ind w:firstLine="708"/>
        <w:jc w:val="both"/>
        <w:rPr>
          <w:rFonts w:ascii="Arial Narrow" w:hAnsi="Arial Narrow" w:cs="Arial"/>
          <w:sz w:val="28"/>
          <w:szCs w:val="28"/>
        </w:rPr>
      </w:pPr>
      <w:r w:rsidRPr="004B6231">
        <w:rPr>
          <w:rFonts w:ascii="Arial Narrow" w:hAnsi="Arial Narrow" w:cs="Arial"/>
          <w:sz w:val="28"/>
          <w:szCs w:val="28"/>
        </w:rPr>
        <w:t xml:space="preserve">Precisa advertir respecto al traslado de regímenes pensionales que, la Corte Constitucional a través de la sentencia SU 130 de 2013, unificó la jurisprudencia, y </w:t>
      </w:r>
      <w:r w:rsidR="00AE4B37" w:rsidRPr="004B6231">
        <w:rPr>
          <w:rFonts w:ascii="Arial Narrow" w:hAnsi="Arial Narrow" w:cs="Arial"/>
          <w:sz w:val="28"/>
          <w:szCs w:val="28"/>
        </w:rPr>
        <w:lastRenderedPageBreak/>
        <w:t xml:space="preserve">además </w:t>
      </w:r>
      <w:r w:rsidRPr="004B6231">
        <w:rPr>
          <w:rFonts w:ascii="Arial Narrow" w:hAnsi="Arial Narrow" w:cs="Arial"/>
          <w:sz w:val="28"/>
          <w:szCs w:val="28"/>
        </w:rPr>
        <w:t>de ratificar las posiciones establecidas en sentencias C-</w:t>
      </w:r>
      <w:r w:rsidR="00BB0A26" w:rsidRPr="004B6231">
        <w:rPr>
          <w:rFonts w:ascii="Arial Narrow" w:hAnsi="Arial Narrow" w:cs="Arial"/>
          <w:sz w:val="28"/>
          <w:szCs w:val="28"/>
        </w:rPr>
        <w:t>789 y</w:t>
      </w:r>
      <w:r w:rsidRPr="004B6231">
        <w:rPr>
          <w:rFonts w:ascii="Arial Narrow" w:hAnsi="Arial Narrow" w:cs="Arial"/>
          <w:sz w:val="28"/>
          <w:szCs w:val="28"/>
        </w:rPr>
        <w:t xml:space="preserve"> 1020 del 2002 y 2004, respectivamente</w:t>
      </w:r>
      <w:r w:rsidR="00BB0A26" w:rsidRPr="004B6231">
        <w:rPr>
          <w:rFonts w:ascii="Arial Narrow" w:hAnsi="Arial Narrow" w:cs="Arial"/>
          <w:sz w:val="28"/>
          <w:szCs w:val="28"/>
        </w:rPr>
        <w:t>, clarificó</w:t>
      </w:r>
      <w:r w:rsidR="00AE4B37" w:rsidRPr="004B6231">
        <w:rPr>
          <w:rFonts w:ascii="Arial Narrow" w:hAnsi="Arial Narrow" w:cs="Arial"/>
          <w:sz w:val="28"/>
          <w:szCs w:val="28"/>
        </w:rPr>
        <w:t xml:space="preserve"> lo concerniente a las personas que pueden retornar al régimen de prima media con prestación definida, conservando los beneficios de la transición</w:t>
      </w:r>
      <w:r w:rsidR="00BB0A26" w:rsidRPr="004B6231">
        <w:rPr>
          <w:rFonts w:ascii="Arial Narrow" w:hAnsi="Arial Narrow" w:cs="Arial"/>
          <w:sz w:val="28"/>
          <w:szCs w:val="28"/>
        </w:rPr>
        <w:t xml:space="preserve">. Para ello, estableció los siguientes requisitos: </w:t>
      </w:r>
    </w:p>
    <w:p w:rsidR="00F032C0" w:rsidRPr="00F032C0" w:rsidRDefault="00F032C0" w:rsidP="00F032C0">
      <w:pPr>
        <w:pStyle w:val="Sinespaciado"/>
      </w:pPr>
    </w:p>
    <w:p w:rsidR="00F90DF6" w:rsidRPr="00BB0A26" w:rsidRDefault="00F90DF6" w:rsidP="00F032C0">
      <w:pPr>
        <w:pStyle w:val="Sinespaciado"/>
        <w:ind w:firstLine="284"/>
        <w:rPr>
          <w:rFonts w:ascii="Arial Narrow" w:hAnsi="Arial Narrow" w:cs="Arial"/>
          <w:szCs w:val="24"/>
          <w:lang w:eastAsia="es-CO"/>
        </w:rPr>
      </w:pPr>
      <w:r w:rsidRPr="00F80663">
        <w:rPr>
          <w:lang w:eastAsia="es-CO"/>
        </w:rPr>
        <w:t> </w:t>
      </w:r>
      <w:r w:rsidRPr="00BB0A26">
        <w:rPr>
          <w:rFonts w:ascii="Arial Narrow" w:hAnsi="Arial Narrow" w:cs="Arial"/>
          <w:szCs w:val="24"/>
          <w:lang w:eastAsia="es-CO"/>
        </w:rPr>
        <w:t>(i)             </w:t>
      </w:r>
      <w:r w:rsidRPr="00BB0A26">
        <w:rPr>
          <w:rFonts w:ascii="Arial Narrow" w:hAnsi="Arial Narrow" w:cs="Arial"/>
          <w:szCs w:val="24"/>
          <w:lang w:eastAsia="es-CO"/>
        </w:rPr>
        <w:tab/>
        <w:t xml:space="preserve">Tener, al 1º de abril de 1994, 15 años de servicios cotizados. </w:t>
      </w:r>
    </w:p>
    <w:p w:rsidR="00F90DF6" w:rsidRPr="00BB0A26" w:rsidRDefault="00F90DF6" w:rsidP="00F90DF6">
      <w:pPr>
        <w:ind w:left="284" w:right="284"/>
        <w:jc w:val="both"/>
        <w:rPr>
          <w:rFonts w:ascii="Arial Narrow" w:hAnsi="Arial Narrow" w:cs="Arial"/>
          <w:szCs w:val="24"/>
          <w:lang w:eastAsia="es-CO"/>
        </w:rPr>
      </w:pPr>
      <w:r w:rsidRPr="00BB0A26">
        <w:rPr>
          <w:rFonts w:ascii="Arial Narrow" w:hAnsi="Arial Narrow" w:cs="Arial"/>
          <w:szCs w:val="24"/>
          <w:lang w:eastAsia="es-CO"/>
        </w:rPr>
        <w:t> </w:t>
      </w:r>
    </w:p>
    <w:p w:rsidR="00F90DF6" w:rsidRDefault="00F90DF6" w:rsidP="00BB0A26">
      <w:pPr>
        <w:numPr>
          <w:ilvl w:val="0"/>
          <w:numId w:val="4"/>
        </w:numPr>
        <w:tabs>
          <w:tab w:val="clear" w:pos="1334"/>
          <w:tab w:val="num" w:pos="284"/>
        </w:tabs>
        <w:ind w:right="51"/>
        <w:jc w:val="both"/>
        <w:rPr>
          <w:rFonts w:ascii="Arial Narrow" w:hAnsi="Arial Narrow" w:cs="Arial"/>
          <w:szCs w:val="24"/>
          <w:lang w:eastAsia="es-CO"/>
        </w:rPr>
      </w:pPr>
      <w:r w:rsidRPr="00BB0A26">
        <w:rPr>
          <w:rFonts w:ascii="Arial Narrow" w:hAnsi="Arial Narrow" w:cs="Arial"/>
          <w:szCs w:val="24"/>
          <w:lang w:eastAsia="es-CO"/>
        </w:rPr>
        <w:t>Trasladar al régimen de prima media todo el ahorro que hayan efectuado en el régimen de ahorro individual</w:t>
      </w:r>
    </w:p>
    <w:p w:rsidR="00BB0A26" w:rsidRPr="00BB0A26" w:rsidRDefault="00BB0A26" w:rsidP="00BB0A26">
      <w:pPr>
        <w:tabs>
          <w:tab w:val="num" w:pos="284"/>
        </w:tabs>
        <w:ind w:left="284" w:right="51"/>
        <w:jc w:val="both"/>
        <w:rPr>
          <w:rFonts w:ascii="Arial Narrow" w:hAnsi="Arial Narrow" w:cs="Arial"/>
          <w:szCs w:val="24"/>
          <w:lang w:eastAsia="es-CO"/>
        </w:rPr>
      </w:pPr>
    </w:p>
    <w:p w:rsidR="00F90DF6" w:rsidRDefault="00F90DF6" w:rsidP="00BB0A26">
      <w:pPr>
        <w:pStyle w:val="Prrafodelista"/>
        <w:numPr>
          <w:ilvl w:val="0"/>
          <w:numId w:val="4"/>
        </w:numPr>
        <w:ind w:right="284"/>
        <w:jc w:val="both"/>
        <w:rPr>
          <w:rFonts w:ascii="Arial Narrow" w:hAnsi="Arial Narrow" w:cs="Arial"/>
          <w:szCs w:val="24"/>
          <w:lang w:eastAsia="es-CO"/>
        </w:rPr>
      </w:pPr>
      <w:r w:rsidRPr="00BB0A26">
        <w:rPr>
          <w:rFonts w:ascii="Arial Narrow" w:hAnsi="Arial Narrow" w:cs="Arial"/>
          <w:szCs w:val="24"/>
          <w:lang w:eastAsia="es-CO"/>
        </w:rPr>
        <w:t> Que el ahorro hecho en el régimen de ahorro individual no sea inferior al monto total del aporte legal correspondiente en caso que hubieren permanecido en el régimen de prima media</w:t>
      </w:r>
      <w:r w:rsidR="00BB0A26" w:rsidRPr="00BB0A26">
        <w:rPr>
          <w:rFonts w:ascii="Arial Narrow" w:hAnsi="Arial Narrow" w:cs="Arial"/>
          <w:szCs w:val="24"/>
          <w:lang w:eastAsia="es-CO"/>
        </w:rPr>
        <w:t>.”</w:t>
      </w:r>
    </w:p>
    <w:p w:rsidR="00C460F1" w:rsidRPr="00C460F1" w:rsidRDefault="00C460F1" w:rsidP="00C460F1">
      <w:pPr>
        <w:pStyle w:val="Prrafodelista"/>
        <w:spacing w:line="360" w:lineRule="auto"/>
        <w:rPr>
          <w:rFonts w:ascii="Arial Narrow" w:hAnsi="Arial Narrow" w:cs="Arial"/>
          <w:szCs w:val="24"/>
          <w:lang w:eastAsia="es-CO"/>
        </w:rPr>
      </w:pPr>
    </w:p>
    <w:p w:rsidR="00FD4359" w:rsidRDefault="00FD4359" w:rsidP="00FD4359">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3.2 Caso concreto.</w:t>
      </w:r>
    </w:p>
    <w:p w:rsidR="007905E5" w:rsidRPr="00F032C0" w:rsidRDefault="007905E5" w:rsidP="00F032C0">
      <w:pPr>
        <w:pStyle w:val="Sinespaciado"/>
      </w:pPr>
    </w:p>
    <w:p w:rsidR="007703B7" w:rsidRDefault="007905E5" w:rsidP="005F6D04">
      <w:pPr>
        <w:autoSpaceDE w:val="0"/>
        <w:autoSpaceDN w:val="0"/>
        <w:adjustRightInd w:val="0"/>
        <w:spacing w:line="360" w:lineRule="auto"/>
        <w:ind w:firstLine="851"/>
        <w:jc w:val="both"/>
        <w:rPr>
          <w:rFonts w:ascii="Arial Narrow" w:hAnsi="Arial Narrow"/>
          <w:sz w:val="28"/>
          <w:szCs w:val="28"/>
        </w:rPr>
      </w:pPr>
      <w:r w:rsidRPr="00404EEA">
        <w:rPr>
          <w:rFonts w:ascii="Arial Narrow" w:hAnsi="Arial Narrow" w:cs="Arial"/>
          <w:sz w:val="28"/>
          <w:szCs w:val="28"/>
        </w:rPr>
        <w:t>En el sub</w:t>
      </w:r>
      <w:r>
        <w:rPr>
          <w:rFonts w:ascii="Arial Narrow" w:hAnsi="Arial Narrow" w:cs="Arial"/>
          <w:sz w:val="28"/>
          <w:szCs w:val="28"/>
        </w:rPr>
        <w:t>-lite,</w:t>
      </w:r>
      <w:r w:rsidRPr="00404EEA">
        <w:rPr>
          <w:rFonts w:ascii="Arial Narrow" w:hAnsi="Arial Narrow" w:cs="Arial"/>
          <w:sz w:val="28"/>
          <w:szCs w:val="28"/>
        </w:rPr>
        <w:t xml:space="preserve"> no abriga hesitación alguna el hecho de que </w:t>
      </w:r>
      <w:r w:rsidR="005F6D04">
        <w:rPr>
          <w:rFonts w:ascii="Arial Narrow" w:hAnsi="Arial Narrow" w:cs="Arial"/>
          <w:sz w:val="28"/>
          <w:szCs w:val="28"/>
        </w:rPr>
        <w:t>e</w:t>
      </w:r>
      <w:r w:rsidR="007703B7">
        <w:rPr>
          <w:rFonts w:ascii="Arial Narrow" w:hAnsi="Arial Narrow"/>
          <w:sz w:val="28"/>
          <w:szCs w:val="28"/>
        </w:rPr>
        <w:t xml:space="preserve">l </w:t>
      </w:r>
      <w:r w:rsidR="005F6D04">
        <w:rPr>
          <w:rFonts w:ascii="Arial Narrow" w:hAnsi="Arial Narrow"/>
          <w:sz w:val="28"/>
          <w:szCs w:val="28"/>
        </w:rPr>
        <w:t xml:space="preserve">natalicio de la </w:t>
      </w:r>
      <w:r w:rsidR="007703B7">
        <w:rPr>
          <w:rFonts w:ascii="Arial Narrow" w:hAnsi="Arial Narrow"/>
          <w:sz w:val="28"/>
          <w:szCs w:val="28"/>
        </w:rPr>
        <w:t xml:space="preserve">demandante se </w:t>
      </w:r>
      <w:r w:rsidR="005F6D04">
        <w:rPr>
          <w:rFonts w:ascii="Arial Narrow" w:hAnsi="Arial Narrow"/>
          <w:sz w:val="28"/>
          <w:szCs w:val="28"/>
        </w:rPr>
        <w:t xml:space="preserve">dio </w:t>
      </w:r>
      <w:r w:rsidR="007703B7">
        <w:rPr>
          <w:rFonts w:ascii="Arial Narrow" w:hAnsi="Arial Narrow"/>
          <w:sz w:val="28"/>
          <w:szCs w:val="28"/>
        </w:rPr>
        <w:t xml:space="preserve">el </w:t>
      </w:r>
      <w:r w:rsidR="005F6D04">
        <w:rPr>
          <w:rFonts w:ascii="Arial Narrow" w:hAnsi="Arial Narrow"/>
          <w:sz w:val="28"/>
          <w:szCs w:val="28"/>
        </w:rPr>
        <w:t>07 de noviembre de 1956</w:t>
      </w:r>
      <w:r w:rsidR="007703B7">
        <w:rPr>
          <w:rFonts w:ascii="Arial Narrow" w:hAnsi="Arial Narrow"/>
          <w:sz w:val="28"/>
          <w:szCs w:val="28"/>
        </w:rPr>
        <w:t xml:space="preserve">, </w:t>
      </w:r>
      <w:r w:rsidR="005F6D04">
        <w:rPr>
          <w:rFonts w:ascii="Arial Narrow" w:hAnsi="Arial Narrow"/>
          <w:sz w:val="28"/>
          <w:szCs w:val="28"/>
        </w:rPr>
        <w:t>de modo que, a</w:t>
      </w:r>
      <w:r w:rsidR="007703B7">
        <w:rPr>
          <w:rFonts w:ascii="Arial Narrow" w:hAnsi="Arial Narrow"/>
          <w:sz w:val="28"/>
          <w:szCs w:val="28"/>
        </w:rPr>
        <w:t xml:space="preserve"> la entrada en vigencia del Sistema</w:t>
      </w:r>
      <w:r w:rsidR="005F6D04">
        <w:rPr>
          <w:rFonts w:ascii="Arial Narrow" w:hAnsi="Arial Narrow"/>
          <w:sz w:val="28"/>
          <w:szCs w:val="28"/>
        </w:rPr>
        <w:t xml:space="preserve"> General de Pensiones </w:t>
      </w:r>
      <w:r w:rsidR="007703B7">
        <w:rPr>
          <w:rFonts w:ascii="Arial Narrow" w:hAnsi="Arial Narrow"/>
          <w:sz w:val="28"/>
          <w:szCs w:val="28"/>
        </w:rPr>
        <w:t xml:space="preserve">frisaba en los </w:t>
      </w:r>
      <w:r w:rsidR="005F6D04">
        <w:rPr>
          <w:rFonts w:ascii="Arial Narrow" w:hAnsi="Arial Narrow"/>
          <w:sz w:val="28"/>
          <w:szCs w:val="28"/>
        </w:rPr>
        <w:t xml:space="preserve">37 </w:t>
      </w:r>
      <w:r w:rsidR="007703B7">
        <w:rPr>
          <w:rFonts w:ascii="Arial Narrow" w:hAnsi="Arial Narrow"/>
          <w:sz w:val="28"/>
          <w:szCs w:val="28"/>
        </w:rPr>
        <w:t xml:space="preserve">años de edad. Se tiene igualmente que </w:t>
      </w:r>
      <w:r w:rsidR="005F6D04">
        <w:rPr>
          <w:rFonts w:ascii="Arial Narrow" w:hAnsi="Arial Narrow"/>
          <w:sz w:val="28"/>
          <w:szCs w:val="28"/>
        </w:rPr>
        <w:t xml:space="preserve">estando la demandante afiliada al Régimen de Prima Media </w:t>
      </w:r>
      <w:r w:rsidR="007703B7">
        <w:rPr>
          <w:rFonts w:ascii="Arial Narrow" w:hAnsi="Arial Narrow"/>
          <w:sz w:val="28"/>
          <w:szCs w:val="28"/>
        </w:rPr>
        <w:t xml:space="preserve">el </w:t>
      </w:r>
      <w:r w:rsidR="005F6D04">
        <w:rPr>
          <w:rFonts w:ascii="Arial Narrow" w:hAnsi="Arial Narrow"/>
          <w:sz w:val="28"/>
          <w:szCs w:val="28"/>
        </w:rPr>
        <w:t xml:space="preserve">30 de agosto de </w:t>
      </w:r>
      <w:r w:rsidR="007703B7">
        <w:rPr>
          <w:rFonts w:ascii="Arial Narrow" w:hAnsi="Arial Narrow"/>
          <w:sz w:val="28"/>
          <w:szCs w:val="28"/>
        </w:rPr>
        <w:t xml:space="preserve">1996 </w:t>
      </w:r>
      <w:r w:rsidR="005F6D04">
        <w:rPr>
          <w:rFonts w:ascii="Arial Narrow" w:hAnsi="Arial Narrow"/>
          <w:sz w:val="28"/>
          <w:szCs w:val="28"/>
        </w:rPr>
        <w:t>decidió trasladarse al Ré</w:t>
      </w:r>
      <w:r w:rsidR="007703B7">
        <w:rPr>
          <w:rFonts w:ascii="Arial Narrow" w:hAnsi="Arial Narrow"/>
          <w:sz w:val="28"/>
          <w:szCs w:val="28"/>
        </w:rPr>
        <w:t xml:space="preserve">gimen de Ahorro Individual, puntualmente al Fondo de Pensiones y Cesantías </w:t>
      </w:r>
      <w:proofErr w:type="spellStart"/>
      <w:r w:rsidR="005F6D04">
        <w:rPr>
          <w:rFonts w:ascii="Arial Narrow" w:hAnsi="Arial Narrow"/>
          <w:sz w:val="28"/>
          <w:szCs w:val="28"/>
        </w:rPr>
        <w:t>Colfondos</w:t>
      </w:r>
      <w:proofErr w:type="spellEnd"/>
      <w:r w:rsidR="005F6D04">
        <w:rPr>
          <w:rFonts w:ascii="Arial Narrow" w:hAnsi="Arial Narrow"/>
          <w:sz w:val="28"/>
          <w:szCs w:val="28"/>
        </w:rPr>
        <w:t xml:space="preserve"> </w:t>
      </w:r>
      <w:r w:rsidR="007703B7">
        <w:rPr>
          <w:rFonts w:ascii="Arial Narrow" w:hAnsi="Arial Narrow"/>
          <w:sz w:val="28"/>
          <w:szCs w:val="28"/>
        </w:rPr>
        <w:t>(fl.</w:t>
      </w:r>
      <w:r w:rsidR="005F6D04">
        <w:rPr>
          <w:rFonts w:ascii="Arial Narrow" w:hAnsi="Arial Narrow"/>
          <w:sz w:val="28"/>
          <w:szCs w:val="28"/>
        </w:rPr>
        <w:t>41</w:t>
      </w:r>
      <w:r w:rsidR="007703B7">
        <w:rPr>
          <w:rFonts w:ascii="Arial Narrow" w:hAnsi="Arial Narrow"/>
          <w:sz w:val="28"/>
          <w:szCs w:val="28"/>
        </w:rPr>
        <w:t>).</w:t>
      </w:r>
    </w:p>
    <w:p w:rsidR="005F6D04" w:rsidRPr="00F032C0" w:rsidRDefault="005F6D04" w:rsidP="00F032C0">
      <w:pPr>
        <w:pStyle w:val="Sinespaciado"/>
      </w:pPr>
    </w:p>
    <w:p w:rsidR="005F6D04" w:rsidRDefault="00714618" w:rsidP="005F6D04">
      <w:pPr>
        <w:autoSpaceDE w:val="0"/>
        <w:autoSpaceDN w:val="0"/>
        <w:adjustRightInd w:val="0"/>
        <w:spacing w:line="360" w:lineRule="auto"/>
        <w:ind w:firstLine="851"/>
        <w:jc w:val="both"/>
        <w:rPr>
          <w:rFonts w:ascii="Arial Narrow" w:hAnsi="Arial Narrow"/>
          <w:sz w:val="28"/>
          <w:szCs w:val="28"/>
        </w:rPr>
      </w:pPr>
      <w:r>
        <w:rPr>
          <w:rFonts w:ascii="Arial Narrow" w:hAnsi="Arial Narrow"/>
          <w:sz w:val="28"/>
          <w:szCs w:val="28"/>
        </w:rPr>
        <w:t xml:space="preserve">Como se dijo en el acontecer procesal antes relatado, el ataque presentado por </w:t>
      </w:r>
      <w:r w:rsidR="005F6D04">
        <w:rPr>
          <w:rFonts w:ascii="Arial Narrow" w:hAnsi="Arial Narrow"/>
          <w:sz w:val="28"/>
          <w:szCs w:val="28"/>
        </w:rPr>
        <w:t xml:space="preserve">la AFP Porvenir S.A., </w:t>
      </w:r>
      <w:r w:rsidR="00C34C1F">
        <w:rPr>
          <w:rFonts w:ascii="Arial Narrow" w:hAnsi="Arial Narrow"/>
          <w:sz w:val="28"/>
          <w:szCs w:val="28"/>
        </w:rPr>
        <w:t>persigue</w:t>
      </w:r>
      <w:r w:rsidR="005F6D04">
        <w:rPr>
          <w:rFonts w:ascii="Arial Narrow" w:hAnsi="Arial Narrow"/>
          <w:sz w:val="28"/>
          <w:szCs w:val="28"/>
        </w:rPr>
        <w:t xml:space="preserve"> que se determine que la demandante no cumple con la densidad de semanas exigidas </w:t>
      </w:r>
      <w:r w:rsidR="00E92C51">
        <w:rPr>
          <w:rFonts w:ascii="Arial Narrow" w:hAnsi="Arial Narrow"/>
          <w:sz w:val="28"/>
          <w:szCs w:val="28"/>
        </w:rPr>
        <w:t xml:space="preserve">por la Corte </w:t>
      </w:r>
      <w:r w:rsidR="005F6D04">
        <w:rPr>
          <w:rFonts w:ascii="Arial Narrow" w:hAnsi="Arial Narrow"/>
          <w:sz w:val="28"/>
          <w:szCs w:val="28"/>
        </w:rPr>
        <w:t>para retornar</w:t>
      </w:r>
      <w:r>
        <w:rPr>
          <w:rFonts w:ascii="Arial Narrow" w:hAnsi="Arial Narrow"/>
          <w:sz w:val="28"/>
          <w:szCs w:val="28"/>
        </w:rPr>
        <w:t>,</w:t>
      </w:r>
      <w:r w:rsidR="005F6D04">
        <w:rPr>
          <w:rFonts w:ascii="Arial Narrow" w:hAnsi="Arial Narrow"/>
          <w:sz w:val="28"/>
          <w:szCs w:val="28"/>
        </w:rPr>
        <w:t xml:space="preserve"> en cualquier tiempo</w:t>
      </w:r>
      <w:r>
        <w:rPr>
          <w:rFonts w:ascii="Arial Narrow" w:hAnsi="Arial Narrow"/>
          <w:sz w:val="28"/>
          <w:szCs w:val="28"/>
        </w:rPr>
        <w:t>,</w:t>
      </w:r>
      <w:r w:rsidR="005F6D04">
        <w:rPr>
          <w:rFonts w:ascii="Arial Narrow" w:hAnsi="Arial Narrow"/>
          <w:sz w:val="28"/>
          <w:szCs w:val="28"/>
        </w:rPr>
        <w:t xml:space="preserve"> al régimen de prima media</w:t>
      </w:r>
      <w:r w:rsidR="00E92C51">
        <w:rPr>
          <w:rFonts w:ascii="Arial Narrow" w:hAnsi="Arial Narrow"/>
          <w:sz w:val="28"/>
          <w:szCs w:val="28"/>
        </w:rPr>
        <w:t xml:space="preserve"> con prestación definida</w:t>
      </w:r>
      <w:r>
        <w:rPr>
          <w:rFonts w:ascii="Arial Narrow" w:hAnsi="Arial Narrow"/>
          <w:sz w:val="28"/>
          <w:szCs w:val="28"/>
        </w:rPr>
        <w:t xml:space="preserve"> y </w:t>
      </w:r>
      <w:r w:rsidR="005F6D04">
        <w:rPr>
          <w:rFonts w:ascii="Arial Narrow" w:hAnsi="Arial Narrow"/>
          <w:sz w:val="28"/>
          <w:szCs w:val="28"/>
        </w:rPr>
        <w:t xml:space="preserve">recobrar los beneficios transicionales que prevé el artículo 36 de la Ley 100 de 1993. </w:t>
      </w:r>
    </w:p>
    <w:p w:rsidR="005F6D04" w:rsidRPr="00F032C0" w:rsidRDefault="005F6D04" w:rsidP="00F032C0">
      <w:pPr>
        <w:pStyle w:val="Sinespaciado"/>
      </w:pPr>
    </w:p>
    <w:p w:rsidR="00F1693F" w:rsidRDefault="00E92C51" w:rsidP="00F1693F">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sz w:val="28"/>
          <w:szCs w:val="28"/>
        </w:rPr>
        <w:t>En efecto,</w:t>
      </w:r>
      <w:r w:rsidR="00714618">
        <w:rPr>
          <w:rFonts w:ascii="Arial Narrow" w:hAnsi="Arial Narrow"/>
          <w:sz w:val="28"/>
          <w:szCs w:val="28"/>
        </w:rPr>
        <w:t xml:space="preserve"> verificada la historia laboral válida para bono pensional emitida por el Ministerio de Hacienda y Crédito Público –fl.167 a 172-, </w:t>
      </w:r>
      <w:r>
        <w:rPr>
          <w:rFonts w:ascii="Arial Narrow" w:hAnsi="Arial Narrow"/>
          <w:sz w:val="28"/>
          <w:szCs w:val="28"/>
        </w:rPr>
        <w:t>se tiene que</w:t>
      </w:r>
      <w:r w:rsidR="00714618">
        <w:rPr>
          <w:rFonts w:ascii="Arial Narrow" w:hAnsi="Arial Narrow"/>
          <w:sz w:val="28"/>
          <w:szCs w:val="28"/>
        </w:rPr>
        <w:t xml:space="preserve"> la demandante no satis</w:t>
      </w:r>
      <w:r w:rsidR="005F0A7D">
        <w:rPr>
          <w:rFonts w:ascii="Arial Narrow" w:hAnsi="Arial Narrow"/>
          <w:sz w:val="28"/>
          <w:szCs w:val="28"/>
        </w:rPr>
        <w:t>fizo</w:t>
      </w:r>
      <w:r w:rsidR="00714618">
        <w:rPr>
          <w:rFonts w:ascii="Arial Narrow" w:hAnsi="Arial Narrow"/>
          <w:sz w:val="28"/>
          <w:szCs w:val="28"/>
        </w:rPr>
        <w:t xml:space="preserve"> 15 años de servicios al 1 de abril de 1994, por cuanto a dicha calenda apenas </w:t>
      </w:r>
      <w:r w:rsidR="003C17BF">
        <w:rPr>
          <w:rFonts w:ascii="Arial Narrow" w:hAnsi="Arial Narrow"/>
          <w:sz w:val="28"/>
          <w:szCs w:val="28"/>
        </w:rPr>
        <w:t>encumbraba 726.</w:t>
      </w:r>
      <w:r w:rsidR="002A603D">
        <w:rPr>
          <w:rFonts w:ascii="Arial Narrow" w:hAnsi="Arial Narrow"/>
          <w:sz w:val="28"/>
          <w:szCs w:val="28"/>
        </w:rPr>
        <w:t>72 semanas</w:t>
      </w:r>
      <w:r w:rsidR="00F1693F">
        <w:rPr>
          <w:rFonts w:ascii="Arial Narrow" w:hAnsi="Arial Narrow"/>
          <w:sz w:val="28"/>
          <w:szCs w:val="28"/>
        </w:rPr>
        <w:t xml:space="preserve">, situación que le </w:t>
      </w:r>
      <w:r w:rsidR="00197CBA">
        <w:rPr>
          <w:rFonts w:ascii="Arial Narrow" w:hAnsi="Arial Narrow"/>
          <w:sz w:val="28"/>
          <w:szCs w:val="28"/>
        </w:rPr>
        <w:t>impediría</w:t>
      </w:r>
      <w:r w:rsidR="00F1693F">
        <w:rPr>
          <w:rFonts w:ascii="Arial Narrow" w:hAnsi="Arial Narrow"/>
          <w:sz w:val="28"/>
          <w:szCs w:val="28"/>
        </w:rPr>
        <w:t xml:space="preserve"> </w:t>
      </w:r>
      <w:r w:rsidR="00F1693F">
        <w:rPr>
          <w:rFonts w:ascii="Arial Narrow" w:hAnsi="Arial Narrow" w:cs="Tahoma"/>
          <w:sz w:val="28"/>
          <w:szCs w:val="28"/>
        </w:rPr>
        <w:t xml:space="preserve">retornar al régimen de prima media con prestación definida, en cualquier tiempo, y así recuperar el régimen transicional, en los términos de las sentencias C - 789 de 2002 y </w:t>
      </w:r>
      <w:r w:rsidR="00F1693F">
        <w:rPr>
          <w:rFonts w:ascii="Arial Narrow" w:hAnsi="Arial Narrow" w:cs="Arial"/>
          <w:sz w:val="28"/>
          <w:szCs w:val="28"/>
          <w:lang w:val="es-ES"/>
        </w:rPr>
        <w:t>C-1024 de 2004.</w:t>
      </w:r>
    </w:p>
    <w:p w:rsidR="00F032C0" w:rsidRPr="00F032C0" w:rsidRDefault="00F032C0" w:rsidP="00F032C0">
      <w:pPr>
        <w:pStyle w:val="Sinespaciado"/>
      </w:pPr>
    </w:p>
    <w:p w:rsidR="00E92C51" w:rsidRDefault="00F1693F" w:rsidP="00D81BBA">
      <w:pPr>
        <w:pStyle w:val="Sinespaciado"/>
        <w:spacing w:line="360" w:lineRule="auto"/>
        <w:ind w:firstLine="708"/>
        <w:jc w:val="both"/>
        <w:rPr>
          <w:rFonts w:ascii="Arial Narrow" w:hAnsi="Arial Narrow"/>
          <w:sz w:val="28"/>
          <w:szCs w:val="28"/>
        </w:rPr>
      </w:pPr>
      <w:r w:rsidRPr="00F1693F">
        <w:rPr>
          <w:rFonts w:ascii="Arial Narrow" w:hAnsi="Arial Narrow"/>
          <w:sz w:val="28"/>
          <w:szCs w:val="28"/>
        </w:rPr>
        <w:t>E</w:t>
      </w:r>
      <w:r w:rsidR="00154238">
        <w:rPr>
          <w:rFonts w:ascii="Arial Narrow" w:hAnsi="Arial Narrow"/>
          <w:sz w:val="28"/>
          <w:szCs w:val="28"/>
        </w:rPr>
        <w:t xml:space="preserve">llo, por cuanto </w:t>
      </w:r>
      <w:r w:rsidR="00C876A9">
        <w:rPr>
          <w:rFonts w:ascii="Arial Narrow" w:hAnsi="Arial Narrow"/>
          <w:sz w:val="28"/>
          <w:szCs w:val="28"/>
        </w:rPr>
        <w:t xml:space="preserve">no había lugar a declarar </w:t>
      </w:r>
      <w:r>
        <w:rPr>
          <w:rFonts w:ascii="Arial Narrow" w:hAnsi="Arial Narrow"/>
          <w:sz w:val="28"/>
          <w:szCs w:val="28"/>
        </w:rPr>
        <w:t>la existencia de mora patronal en el pago de los aportes</w:t>
      </w:r>
      <w:r w:rsidR="00E67F6E">
        <w:rPr>
          <w:rFonts w:ascii="Arial Narrow" w:hAnsi="Arial Narrow"/>
          <w:sz w:val="28"/>
          <w:szCs w:val="28"/>
        </w:rPr>
        <w:t xml:space="preserve"> desde junio de 1983 hasta diciembre de 1994, </w:t>
      </w:r>
      <w:r w:rsidR="00D81BBA">
        <w:rPr>
          <w:rFonts w:ascii="Arial Narrow" w:hAnsi="Arial Narrow"/>
          <w:sz w:val="28"/>
          <w:szCs w:val="28"/>
        </w:rPr>
        <w:t xml:space="preserve">pues la documental </w:t>
      </w:r>
      <w:r w:rsidR="00D81BBA">
        <w:rPr>
          <w:rFonts w:ascii="Arial Narrow" w:hAnsi="Arial Narrow"/>
          <w:sz w:val="28"/>
          <w:szCs w:val="28"/>
        </w:rPr>
        <w:lastRenderedPageBreak/>
        <w:t xml:space="preserve">adosada al infolio </w:t>
      </w:r>
      <w:r w:rsidR="00C876A9">
        <w:rPr>
          <w:rFonts w:ascii="Arial Narrow" w:hAnsi="Arial Narrow"/>
          <w:sz w:val="28"/>
          <w:szCs w:val="28"/>
        </w:rPr>
        <w:t xml:space="preserve">ofrece que </w:t>
      </w:r>
      <w:r w:rsidR="00D81BBA">
        <w:rPr>
          <w:rFonts w:ascii="Arial Narrow" w:hAnsi="Arial Narrow"/>
          <w:sz w:val="28"/>
          <w:szCs w:val="28"/>
        </w:rPr>
        <w:t>durante di</w:t>
      </w:r>
      <w:r w:rsidR="00FA08A1">
        <w:rPr>
          <w:rFonts w:ascii="Arial Narrow" w:hAnsi="Arial Narrow"/>
          <w:sz w:val="28"/>
          <w:szCs w:val="28"/>
        </w:rPr>
        <w:t xml:space="preserve">cho </w:t>
      </w:r>
      <w:r w:rsidR="00E67F6E">
        <w:rPr>
          <w:rFonts w:ascii="Arial Narrow" w:hAnsi="Arial Narrow"/>
          <w:sz w:val="28"/>
          <w:szCs w:val="28"/>
        </w:rPr>
        <w:t xml:space="preserve">periodo </w:t>
      </w:r>
      <w:r w:rsidR="00F00813">
        <w:rPr>
          <w:rFonts w:ascii="Arial Narrow" w:hAnsi="Arial Narrow"/>
          <w:sz w:val="28"/>
          <w:szCs w:val="28"/>
        </w:rPr>
        <w:t>existieron</w:t>
      </w:r>
      <w:r w:rsidR="00D81BBA">
        <w:rPr>
          <w:rFonts w:ascii="Arial Narrow" w:hAnsi="Arial Narrow"/>
          <w:sz w:val="28"/>
          <w:szCs w:val="28"/>
        </w:rPr>
        <w:t xml:space="preserve"> no sólo </w:t>
      </w:r>
      <w:r w:rsidR="00934DF1">
        <w:rPr>
          <w:rFonts w:ascii="Arial Narrow" w:hAnsi="Arial Narrow"/>
          <w:sz w:val="28"/>
          <w:szCs w:val="28"/>
        </w:rPr>
        <w:t xml:space="preserve">afiliaciones con otros </w:t>
      </w:r>
      <w:r w:rsidR="00E67F6E">
        <w:rPr>
          <w:rFonts w:ascii="Arial Narrow" w:hAnsi="Arial Narrow"/>
          <w:sz w:val="28"/>
          <w:szCs w:val="28"/>
        </w:rPr>
        <w:t>empleador</w:t>
      </w:r>
      <w:r w:rsidR="00934DF1">
        <w:rPr>
          <w:rFonts w:ascii="Arial Narrow" w:hAnsi="Arial Narrow"/>
          <w:sz w:val="28"/>
          <w:szCs w:val="28"/>
        </w:rPr>
        <w:t>es</w:t>
      </w:r>
      <w:r w:rsidR="00FA08A1">
        <w:rPr>
          <w:rFonts w:ascii="Arial Narrow" w:hAnsi="Arial Narrow"/>
          <w:sz w:val="28"/>
          <w:szCs w:val="28"/>
        </w:rPr>
        <w:t xml:space="preserve"> </w:t>
      </w:r>
      <w:r w:rsidR="00D81BBA">
        <w:rPr>
          <w:rFonts w:ascii="Arial Narrow" w:hAnsi="Arial Narrow"/>
          <w:sz w:val="28"/>
          <w:szCs w:val="28"/>
        </w:rPr>
        <w:t xml:space="preserve">sino </w:t>
      </w:r>
      <w:r w:rsidR="002077BC">
        <w:rPr>
          <w:rFonts w:ascii="Arial Narrow" w:hAnsi="Arial Narrow"/>
          <w:sz w:val="28"/>
          <w:szCs w:val="28"/>
        </w:rPr>
        <w:t xml:space="preserve">también </w:t>
      </w:r>
      <w:r w:rsidR="0068360C">
        <w:rPr>
          <w:rFonts w:ascii="Arial Narrow" w:hAnsi="Arial Narrow"/>
          <w:sz w:val="28"/>
          <w:szCs w:val="28"/>
        </w:rPr>
        <w:t>cotizaciones simultá</w:t>
      </w:r>
      <w:r w:rsidR="00FA08A1">
        <w:rPr>
          <w:rFonts w:ascii="Arial Narrow" w:hAnsi="Arial Narrow"/>
          <w:sz w:val="28"/>
          <w:szCs w:val="28"/>
        </w:rPr>
        <w:t>neas</w:t>
      </w:r>
      <w:r w:rsidR="00D81BBA">
        <w:rPr>
          <w:rFonts w:ascii="Arial Narrow" w:hAnsi="Arial Narrow"/>
          <w:sz w:val="28"/>
          <w:szCs w:val="28"/>
        </w:rPr>
        <w:t xml:space="preserve">, las cuales, </w:t>
      </w:r>
      <w:r w:rsidR="00FA08A1">
        <w:rPr>
          <w:rFonts w:ascii="Arial Narrow" w:hAnsi="Arial Narrow"/>
          <w:sz w:val="28"/>
          <w:szCs w:val="28"/>
        </w:rPr>
        <w:t xml:space="preserve">como es sabido, </w:t>
      </w:r>
      <w:r w:rsidR="00D81BBA">
        <w:rPr>
          <w:rFonts w:ascii="Arial Narrow" w:hAnsi="Arial Narrow"/>
          <w:sz w:val="28"/>
          <w:szCs w:val="28"/>
        </w:rPr>
        <w:t xml:space="preserve">no pueden </w:t>
      </w:r>
      <w:r w:rsidR="00197CBA">
        <w:rPr>
          <w:rFonts w:ascii="Arial Narrow" w:hAnsi="Arial Narrow"/>
          <w:sz w:val="28"/>
          <w:szCs w:val="28"/>
        </w:rPr>
        <w:t xml:space="preserve">contabilizarse </w:t>
      </w:r>
      <w:r w:rsidR="002077BC">
        <w:rPr>
          <w:rFonts w:ascii="Arial Narrow" w:hAnsi="Arial Narrow"/>
          <w:sz w:val="28"/>
          <w:szCs w:val="28"/>
        </w:rPr>
        <w:t xml:space="preserve">de </w:t>
      </w:r>
      <w:r w:rsidR="00D81BBA">
        <w:rPr>
          <w:rFonts w:ascii="Arial Narrow" w:hAnsi="Arial Narrow"/>
          <w:sz w:val="28"/>
          <w:szCs w:val="28"/>
        </w:rPr>
        <w:t xml:space="preserve">forma independiente </w:t>
      </w:r>
      <w:r w:rsidR="00197CBA">
        <w:rPr>
          <w:rFonts w:ascii="Arial Narrow" w:hAnsi="Arial Narrow"/>
          <w:sz w:val="28"/>
          <w:szCs w:val="28"/>
        </w:rPr>
        <w:t xml:space="preserve">en la medida en que </w:t>
      </w:r>
      <w:r w:rsidR="002077BC">
        <w:rPr>
          <w:rFonts w:ascii="Arial Narrow" w:hAnsi="Arial Narrow"/>
          <w:sz w:val="28"/>
          <w:szCs w:val="28"/>
        </w:rPr>
        <w:t xml:space="preserve">únicamente </w:t>
      </w:r>
      <w:r w:rsidR="00197CBA">
        <w:rPr>
          <w:rFonts w:ascii="Arial Narrow" w:hAnsi="Arial Narrow"/>
          <w:sz w:val="28"/>
          <w:szCs w:val="28"/>
        </w:rPr>
        <w:t>valen</w:t>
      </w:r>
      <w:r w:rsidR="002077BC">
        <w:rPr>
          <w:rFonts w:ascii="Arial Narrow" w:hAnsi="Arial Narrow"/>
          <w:sz w:val="28"/>
          <w:szCs w:val="28"/>
        </w:rPr>
        <w:t xml:space="preserve"> </w:t>
      </w:r>
      <w:r w:rsidR="00FA08A1">
        <w:rPr>
          <w:rFonts w:ascii="Arial Narrow" w:hAnsi="Arial Narrow"/>
          <w:sz w:val="28"/>
          <w:szCs w:val="28"/>
        </w:rPr>
        <w:t xml:space="preserve">para incrementar el </w:t>
      </w:r>
      <w:r w:rsidR="00D81BBA">
        <w:rPr>
          <w:rFonts w:ascii="Arial Narrow" w:hAnsi="Arial Narrow"/>
          <w:sz w:val="28"/>
          <w:szCs w:val="28"/>
        </w:rPr>
        <w:t>Ingreso Base de Cotizaci</w:t>
      </w:r>
      <w:r w:rsidR="002077BC">
        <w:rPr>
          <w:rFonts w:ascii="Arial Narrow" w:hAnsi="Arial Narrow"/>
          <w:sz w:val="28"/>
          <w:szCs w:val="28"/>
        </w:rPr>
        <w:t>ón</w:t>
      </w:r>
      <w:r w:rsidR="0068360C">
        <w:rPr>
          <w:rFonts w:ascii="Arial Narrow" w:hAnsi="Arial Narrow"/>
          <w:sz w:val="28"/>
          <w:szCs w:val="28"/>
        </w:rPr>
        <w:t xml:space="preserve"> del respectivo ciclo.</w:t>
      </w:r>
      <w:r w:rsidR="00C3322E">
        <w:rPr>
          <w:rFonts w:ascii="Arial Narrow" w:hAnsi="Arial Narrow"/>
          <w:sz w:val="28"/>
          <w:szCs w:val="28"/>
        </w:rPr>
        <w:t xml:space="preserve"> Prospera, entonces, el recurso propuesto por el fondo privado</w:t>
      </w:r>
      <w:r w:rsidR="00B6407D">
        <w:rPr>
          <w:rFonts w:ascii="Arial Narrow" w:hAnsi="Arial Narrow"/>
          <w:sz w:val="28"/>
          <w:szCs w:val="28"/>
        </w:rPr>
        <w:t>, Porvenir S.A.</w:t>
      </w:r>
    </w:p>
    <w:p w:rsidR="00E92C51" w:rsidRPr="00F032C0" w:rsidRDefault="00E92C51" w:rsidP="00F032C0">
      <w:pPr>
        <w:pStyle w:val="Sinespaciado"/>
      </w:pPr>
    </w:p>
    <w:p w:rsidR="00C3322E" w:rsidRPr="00C3322E" w:rsidRDefault="00734360" w:rsidP="00C3322E">
      <w:pPr>
        <w:pStyle w:val="Sinespaciado"/>
        <w:spacing w:line="360" w:lineRule="auto"/>
        <w:ind w:firstLine="426"/>
        <w:jc w:val="both"/>
        <w:rPr>
          <w:rFonts w:ascii="Arial Narrow" w:hAnsi="Arial Narrow" w:cs="Tahoma"/>
          <w:sz w:val="28"/>
          <w:szCs w:val="28"/>
        </w:rPr>
      </w:pPr>
      <w:r>
        <w:rPr>
          <w:rFonts w:ascii="Arial Narrow" w:hAnsi="Arial Narrow" w:cs="Tahoma"/>
          <w:sz w:val="28"/>
          <w:szCs w:val="28"/>
        </w:rPr>
        <w:t xml:space="preserve">En </w:t>
      </w:r>
      <w:r w:rsidR="00E92C51">
        <w:rPr>
          <w:rFonts w:ascii="Arial Narrow" w:hAnsi="Arial Narrow" w:cs="Tahoma"/>
          <w:sz w:val="28"/>
          <w:szCs w:val="28"/>
        </w:rPr>
        <w:t>cuanto a la inconformidad presentada por la vocera judicial de la</w:t>
      </w:r>
      <w:r w:rsidR="0049777E">
        <w:rPr>
          <w:rFonts w:ascii="Arial Narrow" w:hAnsi="Arial Narrow" w:cs="Tahoma"/>
          <w:sz w:val="28"/>
          <w:szCs w:val="28"/>
        </w:rPr>
        <w:t xml:space="preserve"> demandante, consistente en </w:t>
      </w:r>
      <w:r w:rsidR="008B037D">
        <w:rPr>
          <w:rFonts w:ascii="Arial Narrow" w:hAnsi="Arial Narrow" w:cs="Tahoma"/>
          <w:sz w:val="28"/>
          <w:szCs w:val="28"/>
        </w:rPr>
        <w:t xml:space="preserve">la indebida valoración probatoria que hizo la sentenciadora de primer grado y que impidió la declaratoria de nulidad del traslado del </w:t>
      </w:r>
      <w:r w:rsidR="0049777E">
        <w:rPr>
          <w:rFonts w:ascii="Arial Narrow" w:hAnsi="Arial Narrow" w:cs="Tahoma"/>
          <w:sz w:val="28"/>
          <w:szCs w:val="28"/>
        </w:rPr>
        <w:t>RPM al RAIS a través de</w:t>
      </w:r>
      <w:r w:rsidR="00AB3341">
        <w:rPr>
          <w:rFonts w:ascii="Arial Narrow" w:hAnsi="Arial Narrow" w:cs="Tahoma"/>
          <w:sz w:val="28"/>
          <w:szCs w:val="28"/>
        </w:rPr>
        <w:t xml:space="preserve"> </w:t>
      </w:r>
      <w:r w:rsidR="008B037D">
        <w:rPr>
          <w:rFonts w:ascii="Arial Narrow" w:hAnsi="Arial Narrow" w:cs="Tahoma"/>
          <w:sz w:val="28"/>
          <w:szCs w:val="28"/>
        </w:rPr>
        <w:t>la afiliaci</w:t>
      </w:r>
      <w:r w:rsidR="00C3322E">
        <w:rPr>
          <w:rFonts w:ascii="Arial Narrow" w:hAnsi="Arial Narrow" w:cs="Tahoma"/>
          <w:sz w:val="28"/>
          <w:szCs w:val="28"/>
        </w:rPr>
        <w:t xml:space="preserve">ón a </w:t>
      </w:r>
      <w:proofErr w:type="spellStart"/>
      <w:r w:rsidR="00C3322E">
        <w:rPr>
          <w:rFonts w:ascii="Arial Narrow" w:hAnsi="Arial Narrow" w:cs="Tahoma"/>
          <w:sz w:val="28"/>
          <w:szCs w:val="28"/>
        </w:rPr>
        <w:t>Colfondos</w:t>
      </w:r>
      <w:proofErr w:type="spellEnd"/>
      <w:r w:rsidR="00C3322E">
        <w:rPr>
          <w:rFonts w:ascii="Arial Narrow" w:hAnsi="Arial Narrow" w:cs="Tahoma"/>
          <w:sz w:val="28"/>
          <w:szCs w:val="28"/>
        </w:rPr>
        <w:t xml:space="preserve"> S.A., habrá que decir que </w:t>
      </w:r>
      <w:r w:rsidR="00C3322E">
        <w:rPr>
          <w:rFonts w:ascii="Arial Narrow" w:hAnsi="Arial Narrow" w:cs="Arial"/>
          <w:color w:val="000000"/>
          <w:sz w:val="28"/>
          <w:szCs w:val="28"/>
          <w:shd w:val="clear" w:color="auto" w:fill="FFFFFF"/>
          <w:lang w:val="es-ES"/>
        </w:rPr>
        <w:t xml:space="preserve">tal como se dijo en líneas anteriores, según las voces del artículo 1604 del C.C., </w:t>
      </w:r>
      <w:r w:rsidR="00C3322E" w:rsidRPr="0020361A">
        <w:rPr>
          <w:rFonts w:ascii="Arial Narrow" w:hAnsi="Arial Narrow" w:cs="Arial"/>
          <w:color w:val="000000"/>
          <w:sz w:val="28"/>
          <w:szCs w:val="28"/>
          <w:shd w:val="clear" w:color="auto" w:fill="FFFFFF"/>
          <w:lang w:val="es-ES"/>
        </w:rPr>
        <w:t xml:space="preserve">la prueba de la diligencia y cuidado incumbe al que </w:t>
      </w:r>
      <w:r w:rsidR="00C3322E">
        <w:rPr>
          <w:rFonts w:ascii="Arial Narrow" w:hAnsi="Arial Narrow" w:cs="Arial"/>
          <w:color w:val="000000"/>
          <w:sz w:val="28"/>
          <w:szCs w:val="28"/>
          <w:shd w:val="clear" w:color="auto" w:fill="FFFFFF"/>
          <w:lang w:val="es-ES"/>
        </w:rPr>
        <w:t>ha debido empleado, y en este tipo de asuntos, corresponde a la</w:t>
      </w:r>
      <w:r w:rsidR="00C3322E" w:rsidRPr="0020361A">
        <w:rPr>
          <w:rFonts w:ascii="Arial Narrow" w:hAnsi="Arial Narrow" w:cs="Arial"/>
          <w:color w:val="000000"/>
          <w:sz w:val="28"/>
          <w:szCs w:val="28"/>
          <w:shd w:val="clear" w:color="auto" w:fill="FFFFFF"/>
          <w:lang w:val="es-ES"/>
        </w:rPr>
        <w:t xml:space="preserve"> administradora de pensiones, a cuyo cargo estaba el deber de suministrar la info</w:t>
      </w:r>
      <w:r w:rsidR="00A33B46">
        <w:rPr>
          <w:rFonts w:ascii="Arial Narrow" w:hAnsi="Arial Narrow" w:cs="Arial"/>
          <w:color w:val="000000"/>
          <w:sz w:val="28"/>
          <w:szCs w:val="28"/>
          <w:shd w:val="clear" w:color="auto" w:fill="FFFFFF"/>
          <w:lang w:val="es-ES"/>
        </w:rPr>
        <w:t xml:space="preserve">rmación suficiente y completa a la </w:t>
      </w:r>
      <w:r w:rsidR="00C3322E" w:rsidRPr="0020361A">
        <w:rPr>
          <w:rFonts w:ascii="Arial Narrow" w:hAnsi="Arial Narrow" w:cs="Arial"/>
          <w:color w:val="000000"/>
          <w:sz w:val="28"/>
          <w:szCs w:val="28"/>
          <w:shd w:val="clear" w:color="auto" w:fill="FFFFFF"/>
          <w:lang w:val="es-ES"/>
        </w:rPr>
        <w:t>afiliad</w:t>
      </w:r>
      <w:r w:rsidR="00A33B46">
        <w:rPr>
          <w:rFonts w:ascii="Arial Narrow" w:hAnsi="Arial Narrow" w:cs="Arial"/>
          <w:color w:val="000000"/>
          <w:sz w:val="28"/>
          <w:szCs w:val="28"/>
          <w:shd w:val="clear" w:color="auto" w:fill="FFFFFF"/>
          <w:lang w:val="es-ES"/>
        </w:rPr>
        <w:t>a</w:t>
      </w:r>
      <w:r w:rsidR="00C3322E" w:rsidRPr="0020361A">
        <w:rPr>
          <w:rFonts w:ascii="Arial Narrow" w:hAnsi="Arial Narrow" w:cs="Arial"/>
          <w:color w:val="000000"/>
          <w:sz w:val="28"/>
          <w:szCs w:val="28"/>
          <w:shd w:val="clear" w:color="auto" w:fill="FFFFFF"/>
          <w:lang w:val="es-ES"/>
        </w:rPr>
        <w:t>, acerca del impacto del cambio de régimen pensional.</w:t>
      </w:r>
    </w:p>
    <w:p w:rsidR="00C3322E" w:rsidRPr="00F737A7" w:rsidRDefault="00C3322E" w:rsidP="00F737A7">
      <w:pPr>
        <w:pStyle w:val="Sinespaciado"/>
      </w:pPr>
    </w:p>
    <w:p w:rsidR="00C3322E" w:rsidRDefault="00C3322E" w:rsidP="00022063">
      <w:pPr>
        <w:spacing w:line="360" w:lineRule="auto"/>
        <w:ind w:firstLine="567"/>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Así pues, </w:t>
      </w:r>
      <w:r w:rsidRPr="0020361A">
        <w:rPr>
          <w:rFonts w:ascii="Arial Narrow" w:hAnsi="Arial Narrow" w:cs="Arial"/>
          <w:color w:val="000000"/>
          <w:sz w:val="28"/>
          <w:szCs w:val="28"/>
          <w:shd w:val="clear" w:color="auto" w:fill="FFFFFF"/>
          <w:lang w:val="es-ES"/>
        </w:rPr>
        <w:t>el vicio en que eventualmente incurren tales administradoras de pensiones, al no suministrar la información</w:t>
      </w:r>
      <w:r>
        <w:rPr>
          <w:rFonts w:ascii="Arial Narrow" w:hAnsi="Arial Narrow" w:cs="Arial"/>
          <w:color w:val="000000"/>
          <w:sz w:val="28"/>
          <w:szCs w:val="28"/>
          <w:shd w:val="clear" w:color="auto" w:fill="FFFFFF"/>
          <w:lang w:val="es-ES"/>
        </w:rPr>
        <w:t xml:space="preserve"> adecuada y precisa</w:t>
      </w:r>
      <w:r w:rsidRPr="0020361A">
        <w:rPr>
          <w:rFonts w:ascii="Arial Narrow" w:hAnsi="Arial Narrow" w:cs="Arial"/>
          <w:color w:val="000000"/>
          <w:sz w:val="28"/>
          <w:szCs w:val="28"/>
          <w:shd w:val="clear" w:color="auto" w:fill="FFFFFF"/>
          <w:lang w:val="es-ES"/>
        </w:rPr>
        <w:t xml:space="preserve"> a</w:t>
      </w:r>
      <w:r w:rsidR="00A33B46">
        <w:rPr>
          <w:rFonts w:ascii="Arial Narrow" w:hAnsi="Arial Narrow" w:cs="Arial"/>
          <w:color w:val="000000"/>
          <w:sz w:val="28"/>
          <w:szCs w:val="28"/>
          <w:shd w:val="clear" w:color="auto" w:fill="FFFFFF"/>
          <w:lang w:val="es-ES"/>
        </w:rPr>
        <w:t xml:space="preserve"> los afiliados</w:t>
      </w:r>
      <w:r w:rsidR="00C460F1">
        <w:rPr>
          <w:rFonts w:ascii="Arial Narrow" w:hAnsi="Arial Narrow" w:cs="Arial"/>
          <w:color w:val="000000"/>
          <w:sz w:val="28"/>
          <w:szCs w:val="28"/>
          <w:shd w:val="clear" w:color="auto" w:fill="FFFFFF"/>
          <w:lang w:val="es-ES"/>
        </w:rPr>
        <w:t xml:space="preserve"> respecto de</w:t>
      </w:r>
      <w:r w:rsidR="00F737A7">
        <w:rPr>
          <w:rFonts w:ascii="Arial Narrow" w:hAnsi="Arial Narrow" w:cs="Arial"/>
          <w:color w:val="000000"/>
          <w:sz w:val="28"/>
          <w:szCs w:val="28"/>
          <w:shd w:val="clear" w:color="auto" w:fill="FFFFFF"/>
          <w:lang w:val="es-ES"/>
        </w:rPr>
        <w:t xml:space="preserve"> </w:t>
      </w:r>
      <w:r w:rsidR="00C460F1">
        <w:rPr>
          <w:rFonts w:ascii="Arial Narrow" w:hAnsi="Arial Narrow" w:cs="Arial"/>
          <w:color w:val="000000"/>
          <w:sz w:val="28"/>
          <w:szCs w:val="28"/>
          <w:shd w:val="clear" w:color="auto" w:fill="FFFFFF"/>
          <w:lang w:val="es-ES"/>
        </w:rPr>
        <w:t>los efectos que acarrea el traslado del régimen</w:t>
      </w:r>
      <w:r w:rsidRPr="0020361A">
        <w:rPr>
          <w:rFonts w:ascii="Arial Narrow" w:hAnsi="Arial Narrow" w:cs="Arial"/>
          <w:color w:val="000000"/>
          <w:sz w:val="28"/>
          <w:szCs w:val="28"/>
          <w:shd w:val="clear" w:color="auto" w:fill="FFFFFF"/>
          <w:lang w:val="es-ES"/>
        </w:rPr>
        <w:t>,</w:t>
      </w:r>
      <w:r>
        <w:rPr>
          <w:rFonts w:ascii="Arial Narrow" w:hAnsi="Arial Narrow" w:cs="Arial"/>
          <w:color w:val="000000"/>
          <w:sz w:val="28"/>
          <w:szCs w:val="28"/>
          <w:shd w:val="clear" w:color="auto" w:fill="FFFFFF"/>
          <w:lang w:val="es-ES"/>
        </w:rPr>
        <w:t xml:space="preserve"> recaerá</w:t>
      </w:r>
      <w:r w:rsidRPr="0020361A">
        <w:rPr>
          <w:rFonts w:ascii="Arial Narrow" w:hAnsi="Arial Narrow" w:cs="Arial"/>
          <w:color w:val="000000"/>
          <w:sz w:val="28"/>
          <w:szCs w:val="28"/>
          <w:shd w:val="clear" w:color="auto" w:fill="FFFFFF"/>
          <w:lang w:val="es-ES"/>
        </w:rPr>
        <w:t xml:space="preserve"> en </w:t>
      </w:r>
      <w:r w:rsidR="00C460F1">
        <w:rPr>
          <w:rFonts w:ascii="Arial Narrow" w:hAnsi="Arial Narrow" w:cs="Arial"/>
          <w:color w:val="000000"/>
          <w:sz w:val="28"/>
          <w:szCs w:val="28"/>
          <w:shd w:val="clear" w:color="auto" w:fill="FFFFFF"/>
          <w:lang w:val="es-ES"/>
        </w:rPr>
        <w:t>la ineficacia de dicho tránsito</w:t>
      </w:r>
      <w:r w:rsidRPr="0020361A">
        <w:rPr>
          <w:rFonts w:ascii="Arial Narrow" w:hAnsi="Arial Narrow" w:cs="Arial"/>
          <w:color w:val="000000"/>
          <w:sz w:val="28"/>
          <w:szCs w:val="28"/>
          <w:shd w:val="clear" w:color="auto" w:fill="FFFFFF"/>
          <w:lang w:val="es-ES"/>
        </w:rPr>
        <w:t xml:space="preserve">, </w:t>
      </w:r>
      <w:r w:rsidR="00022063">
        <w:rPr>
          <w:rFonts w:ascii="Arial Narrow" w:hAnsi="Arial Narrow" w:cs="Arial"/>
          <w:color w:val="000000"/>
          <w:sz w:val="28"/>
          <w:szCs w:val="28"/>
          <w:shd w:val="clear" w:color="auto" w:fill="FFFFFF"/>
          <w:lang w:val="es-ES"/>
        </w:rPr>
        <w:t xml:space="preserve">por lo habrá de entenderse que el acto nunca produjo efectos jurídicos, al tenor del artículo 897 del </w:t>
      </w:r>
      <w:proofErr w:type="spellStart"/>
      <w:r w:rsidR="00022063">
        <w:rPr>
          <w:rFonts w:ascii="Arial Narrow" w:hAnsi="Arial Narrow" w:cs="Arial"/>
          <w:color w:val="000000"/>
          <w:sz w:val="28"/>
          <w:szCs w:val="28"/>
          <w:shd w:val="clear" w:color="auto" w:fill="FFFFFF"/>
          <w:lang w:val="es-ES"/>
        </w:rPr>
        <w:t>C.Co</w:t>
      </w:r>
      <w:proofErr w:type="spellEnd"/>
      <w:r w:rsidR="00022063">
        <w:rPr>
          <w:rFonts w:ascii="Arial Narrow" w:hAnsi="Arial Narrow" w:cs="Arial"/>
          <w:color w:val="000000"/>
          <w:sz w:val="28"/>
          <w:szCs w:val="28"/>
          <w:shd w:val="clear" w:color="auto" w:fill="FFFFFF"/>
          <w:lang w:val="es-ES"/>
        </w:rPr>
        <w:t>.</w:t>
      </w:r>
    </w:p>
    <w:p w:rsidR="00022063" w:rsidRPr="00F737A7" w:rsidRDefault="00022063" w:rsidP="002E1A06">
      <w:pPr>
        <w:pStyle w:val="Sinespaciado"/>
      </w:pPr>
    </w:p>
    <w:p w:rsidR="00C3322E" w:rsidRPr="00125736" w:rsidRDefault="00C3322E" w:rsidP="00C3322E">
      <w:pPr>
        <w:spacing w:line="360" w:lineRule="auto"/>
        <w:ind w:firstLine="567"/>
        <w:jc w:val="both"/>
        <w:rPr>
          <w:rFonts w:ascii="Arial Narrow" w:hAnsi="Arial Narrow" w:cs="Tahoma"/>
          <w:sz w:val="28"/>
          <w:szCs w:val="28"/>
        </w:rPr>
      </w:pPr>
      <w:r>
        <w:rPr>
          <w:rFonts w:ascii="Arial Narrow" w:hAnsi="Arial Narrow" w:cs="Arial"/>
          <w:color w:val="000000"/>
          <w:sz w:val="28"/>
          <w:szCs w:val="28"/>
          <w:shd w:val="clear" w:color="auto" w:fill="FFFFFF"/>
          <w:lang w:val="es-ES"/>
        </w:rPr>
        <w:t xml:space="preserve">En pos de lo anterior, </w:t>
      </w:r>
      <w:r>
        <w:rPr>
          <w:rFonts w:ascii="Arial Narrow" w:hAnsi="Arial Narrow" w:cs="Tahoma"/>
          <w:sz w:val="28"/>
          <w:szCs w:val="28"/>
        </w:rPr>
        <w:t xml:space="preserve">la administradora de fondo de pensiones </w:t>
      </w:r>
      <w:proofErr w:type="spellStart"/>
      <w:r w:rsidR="00A33B46">
        <w:rPr>
          <w:rFonts w:ascii="Arial Narrow" w:hAnsi="Arial Narrow" w:cs="Tahoma"/>
          <w:sz w:val="28"/>
          <w:szCs w:val="28"/>
        </w:rPr>
        <w:t>Colfondos</w:t>
      </w:r>
      <w:proofErr w:type="spellEnd"/>
      <w:r w:rsidR="00A33B46">
        <w:rPr>
          <w:rFonts w:ascii="Arial Narrow" w:hAnsi="Arial Narrow" w:cs="Tahoma"/>
          <w:sz w:val="28"/>
          <w:szCs w:val="28"/>
        </w:rPr>
        <w:t xml:space="preserve"> </w:t>
      </w:r>
      <w:r>
        <w:rPr>
          <w:rFonts w:ascii="Arial Narrow" w:hAnsi="Arial Narrow" w:cs="Tahoma"/>
          <w:sz w:val="28"/>
          <w:szCs w:val="28"/>
        </w:rPr>
        <w:t>S.A.</w:t>
      </w:r>
      <w:r>
        <w:rPr>
          <w:rFonts w:ascii="Arial Narrow" w:hAnsi="Arial Narrow" w:cs="Arial"/>
          <w:bCs/>
          <w:iCs/>
          <w:sz w:val="28"/>
          <w:szCs w:val="28"/>
        </w:rPr>
        <w:t xml:space="preserve">, quien </w:t>
      </w:r>
      <w:r>
        <w:rPr>
          <w:rFonts w:ascii="Arial Narrow" w:hAnsi="Arial Narrow" w:cs="Tahoma"/>
          <w:sz w:val="28"/>
          <w:szCs w:val="28"/>
        </w:rPr>
        <w:t>suscitó el traslado del ISS al Régimen de Ahorro Individual, ningún elemento probatorio enlistó con el propósito de acreditar que en este c</w:t>
      </w:r>
      <w:r w:rsidR="00A33B46">
        <w:rPr>
          <w:rFonts w:ascii="Arial Narrow" w:hAnsi="Arial Narrow" w:cs="Tahoma"/>
          <w:sz w:val="28"/>
          <w:szCs w:val="28"/>
        </w:rPr>
        <w:t>aso en particular, suministró a la</w:t>
      </w:r>
      <w:r>
        <w:rPr>
          <w:rFonts w:ascii="Arial Narrow" w:hAnsi="Arial Narrow" w:cs="Tahoma"/>
          <w:sz w:val="28"/>
          <w:szCs w:val="28"/>
        </w:rPr>
        <w:t xml:space="preserve"> actor</w:t>
      </w:r>
      <w:r w:rsidR="00A33B46">
        <w:rPr>
          <w:rFonts w:ascii="Arial Narrow" w:hAnsi="Arial Narrow" w:cs="Tahoma"/>
          <w:sz w:val="28"/>
          <w:szCs w:val="28"/>
        </w:rPr>
        <w:t>a</w:t>
      </w:r>
      <w:r>
        <w:rPr>
          <w:rFonts w:ascii="Arial Narrow" w:hAnsi="Arial Narrow" w:cs="Tahoma"/>
          <w:sz w:val="28"/>
          <w:szCs w:val="28"/>
        </w:rPr>
        <w:t xml:space="preserve"> la información necesaria y relevante que llevara consigo la migración de régimen pensional, como quiera que se limitó a aportar pruebas documentales que sólo dan cuenta de la afiliación de</w:t>
      </w:r>
      <w:r w:rsidR="00420320">
        <w:rPr>
          <w:rFonts w:ascii="Arial Narrow" w:hAnsi="Arial Narrow" w:cs="Tahoma"/>
          <w:sz w:val="28"/>
          <w:szCs w:val="28"/>
        </w:rPr>
        <w:t xml:space="preserve"> la actora a esa entidad y</w:t>
      </w:r>
      <w:r>
        <w:rPr>
          <w:rFonts w:ascii="Arial Narrow" w:hAnsi="Arial Narrow" w:cs="Tahoma"/>
          <w:sz w:val="28"/>
          <w:szCs w:val="28"/>
        </w:rPr>
        <w:t xml:space="preserve"> de las cotizaciones que </w:t>
      </w:r>
      <w:r w:rsidR="00420320">
        <w:rPr>
          <w:rFonts w:ascii="Arial Narrow" w:hAnsi="Arial Narrow" w:cs="Tahoma"/>
          <w:sz w:val="28"/>
          <w:szCs w:val="28"/>
        </w:rPr>
        <w:t xml:space="preserve">esta </w:t>
      </w:r>
      <w:r w:rsidRPr="00125736">
        <w:rPr>
          <w:rFonts w:ascii="Arial Narrow" w:hAnsi="Arial Narrow" w:cs="Tahoma"/>
          <w:sz w:val="28"/>
          <w:szCs w:val="28"/>
        </w:rPr>
        <w:t>efectuó al sistema</w:t>
      </w:r>
      <w:r w:rsidR="00420320" w:rsidRPr="00125736">
        <w:rPr>
          <w:rFonts w:ascii="Arial Narrow" w:hAnsi="Arial Narrow" w:cs="Tahoma"/>
          <w:sz w:val="28"/>
          <w:szCs w:val="28"/>
        </w:rPr>
        <w:t xml:space="preserve"> –</w:t>
      </w:r>
      <w:r w:rsidR="006F31B9" w:rsidRPr="00125736">
        <w:rPr>
          <w:rFonts w:ascii="Arial Narrow" w:hAnsi="Arial Narrow" w:cs="Tahoma"/>
          <w:sz w:val="28"/>
          <w:szCs w:val="28"/>
        </w:rPr>
        <w:t>fls.115 a 117-.</w:t>
      </w:r>
    </w:p>
    <w:p w:rsidR="00734360" w:rsidRPr="00547723" w:rsidRDefault="00734360" w:rsidP="00547723">
      <w:pPr>
        <w:pStyle w:val="Sinespaciado"/>
      </w:pPr>
    </w:p>
    <w:p w:rsidR="003C17BF" w:rsidRPr="00547723" w:rsidRDefault="00547723" w:rsidP="0093785E">
      <w:pPr>
        <w:pStyle w:val="Sinespaciado"/>
        <w:spacing w:line="360" w:lineRule="auto"/>
        <w:ind w:firstLine="426"/>
        <w:jc w:val="both"/>
        <w:rPr>
          <w:rFonts w:ascii="Arial Narrow" w:hAnsi="Arial Narrow" w:cs="Arial"/>
          <w:sz w:val="28"/>
          <w:szCs w:val="28"/>
          <w:lang w:val="es-ES"/>
        </w:rPr>
      </w:pPr>
      <w:r w:rsidRPr="00547723">
        <w:rPr>
          <w:rFonts w:ascii="Arial Narrow" w:hAnsi="Arial Narrow" w:cs="Tahoma"/>
          <w:sz w:val="28"/>
          <w:szCs w:val="28"/>
        </w:rPr>
        <w:t>Adicional a</w:t>
      </w:r>
      <w:r w:rsidR="00420320" w:rsidRPr="00547723">
        <w:rPr>
          <w:rFonts w:ascii="Arial Narrow" w:hAnsi="Arial Narrow" w:cs="Tahoma"/>
          <w:sz w:val="28"/>
          <w:szCs w:val="28"/>
        </w:rPr>
        <w:t xml:space="preserve"> </w:t>
      </w:r>
      <w:r w:rsidR="00E209D2" w:rsidRPr="00547723">
        <w:rPr>
          <w:rFonts w:ascii="Arial Narrow" w:hAnsi="Arial Narrow" w:cs="Tahoma"/>
          <w:sz w:val="28"/>
          <w:szCs w:val="28"/>
        </w:rPr>
        <w:t>ello</w:t>
      </w:r>
      <w:r w:rsidRPr="00547723">
        <w:rPr>
          <w:rFonts w:ascii="Arial Narrow" w:hAnsi="Arial Narrow" w:cs="Tahoma"/>
          <w:sz w:val="28"/>
          <w:szCs w:val="28"/>
        </w:rPr>
        <w:t xml:space="preserve">, </w:t>
      </w:r>
      <w:r w:rsidR="00420320" w:rsidRPr="00547723">
        <w:rPr>
          <w:rFonts w:ascii="Arial Narrow" w:hAnsi="Arial Narrow" w:cs="Tahoma"/>
          <w:sz w:val="28"/>
          <w:szCs w:val="28"/>
        </w:rPr>
        <w:t xml:space="preserve">los dichos de los testigos traídos a juicio a instancias de la parte actora, </w:t>
      </w:r>
      <w:r w:rsidRPr="00547723">
        <w:rPr>
          <w:rFonts w:ascii="Arial Narrow" w:hAnsi="Arial Narrow" w:cs="Tahoma"/>
          <w:sz w:val="28"/>
          <w:szCs w:val="28"/>
        </w:rPr>
        <w:t xml:space="preserve">fueron enfáticos en manifestar que </w:t>
      </w:r>
      <w:proofErr w:type="spellStart"/>
      <w:r w:rsidR="00305BFA" w:rsidRPr="00547723">
        <w:rPr>
          <w:rFonts w:ascii="Arial Narrow" w:hAnsi="Arial Narrow" w:cs="Tahoma"/>
          <w:sz w:val="28"/>
          <w:szCs w:val="28"/>
        </w:rPr>
        <w:t>Colfondos</w:t>
      </w:r>
      <w:proofErr w:type="spellEnd"/>
      <w:r w:rsidR="00125736" w:rsidRPr="00547723">
        <w:rPr>
          <w:rFonts w:ascii="Arial Narrow" w:hAnsi="Arial Narrow" w:cs="Tahoma"/>
          <w:sz w:val="28"/>
          <w:szCs w:val="28"/>
        </w:rPr>
        <w:t xml:space="preserve"> S.A. </w:t>
      </w:r>
      <w:r w:rsidR="0093785E" w:rsidRPr="00547723">
        <w:rPr>
          <w:rFonts w:ascii="Arial Narrow" w:hAnsi="Arial Narrow" w:cs="Arial"/>
          <w:sz w:val="28"/>
          <w:szCs w:val="28"/>
          <w:lang w:val="es-ES"/>
        </w:rPr>
        <w:t>no analizó de manera particular la situación</w:t>
      </w:r>
      <w:r w:rsidR="00FE2632" w:rsidRPr="00547723">
        <w:rPr>
          <w:rFonts w:ascii="Arial Narrow" w:hAnsi="Arial Narrow" w:cs="Arial"/>
          <w:sz w:val="28"/>
          <w:szCs w:val="28"/>
          <w:lang w:val="es-ES"/>
        </w:rPr>
        <w:t xml:space="preserve"> de la demandante</w:t>
      </w:r>
      <w:r w:rsidR="0093785E" w:rsidRPr="00547723">
        <w:rPr>
          <w:rFonts w:ascii="Arial Narrow" w:hAnsi="Arial Narrow" w:cs="Arial"/>
          <w:sz w:val="28"/>
          <w:szCs w:val="28"/>
          <w:lang w:val="es-ES"/>
        </w:rPr>
        <w:t xml:space="preserve"> ni de </w:t>
      </w:r>
      <w:r w:rsidRPr="00547723">
        <w:rPr>
          <w:rFonts w:ascii="Arial Narrow" w:hAnsi="Arial Narrow" w:cs="Arial"/>
          <w:sz w:val="28"/>
          <w:szCs w:val="28"/>
          <w:lang w:val="es-ES"/>
        </w:rPr>
        <w:t xml:space="preserve">las demás personas </w:t>
      </w:r>
      <w:r w:rsidR="0093785E" w:rsidRPr="00547723">
        <w:rPr>
          <w:rFonts w:ascii="Arial Narrow" w:hAnsi="Arial Narrow" w:cs="Arial"/>
          <w:sz w:val="28"/>
          <w:szCs w:val="28"/>
          <w:lang w:val="es-ES"/>
        </w:rPr>
        <w:t>que asistieron a la</w:t>
      </w:r>
      <w:r w:rsidRPr="00547723">
        <w:rPr>
          <w:rFonts w:ascii="Arial Narrow" w:hAnsi="Arial Narrow" w:cs="Arial"/>
          <w:sz w:val="28"/>
          <w:szCs w:val="28"/>
          <w:lang w:val="es-ES"/>
        </w:rPr>
        <w:t xml:space="preserve"> reunión convocada por el fondo; que tampoco</w:t>
      </w:r>
      <w:r w:rsidR="00E65C7E" w:rsidRPr="00547723">
        <w:rPr>
          <w:rFonts w:ascii="Arial Narrow" w:hAnsi="Arial Narrow" w:cs="Arial"/>
          <w:sz w:val="28"/>
          <w:szCs w:val="28"/>
          <w:lang w:val="es-ES"/>
        </w:rPr>
        <w:t xml:space="preserve"> realizó</w:t>
      </w:r>
      <w:r w:rsidR="0093785E" w:rsidRPr="00547723">
        <w:rPr>
          <w:rFonts w:ascii="Arial Narrow" w:hAnsi="Arial Narrow" w:cs="Arial"/>
          <w:sz w:val="28"/>
          <w:szCs w:val="28"/>
          <w:lang w:val="es-ES"/>
        </w:rPr>
        <w:t xml:space="preserve"> proyecciones económicas de la pensión, </w:t>
      </w:r>
      <w:r w:rsidRPr="00547723">
        <w:rPr>
          <w:rFonts w:ascii="Arial Narrow" w:hAnsi="Arial Narrow" w:cs="Tahoma"/>
          <w:sz w:val="28"/>
          <w:szCs w:val="28"/>
        </w:rPr>
        <w:t xml:space="preserve">ni </w:t>
      </w:r>
      <w:r w:rsidR="00305BFA" w:rsidRPr="00547723">
        <w:rPr>
          <w:rFonts w:ascii="Arial Narrow" w:hAnsi="Arial Narrow" w:cs="Tahoma"/>
          <w:sz w:val="28"/>
          <w:szCs w:val="28"/>
        </w:rPr>
        <w:t>explicó las implicaciones de la eventual decisión de trasladarse</w:t>
      </w:r>
      <w:r w:rsidR="0093785E" w:rsidRPr="00547723">
        <w:rPr>
          <w:rFonts w:ascii="Arial Narrow" w:hAnsi="Arial Narrow" w:cs="Tahoma"/>
          <w:sz w:val="28"/>
          <w:szCs w:val="28"/>
        </w:rPr>
        <w:t xml:space="preserve"> de régimen</w:t>
      </w:r>
      <w:r w:rsidR="00E209D2" w:rsidRPr="00547723">
        <w:rPr>
          <w:rFonts w:ascii="Arial Narrow" w:hAnsi="Arial Narrow" w:cs="Tahoma"/>
          <w:sz w:val="28"/>
          <w:szCs w:val="28"/>
        </w:rPr>
        <w:t>.</w:t>
      </w:r>
    </w:p>
    <w:p w:rsidR="00D80FF0" w:rsidRDefault="00547723" w:rsidP="00547723">
      <w:pPr>
        <w:spacing w:line="360" w:lineRule="auto"/>
        <w:ind w:firstLine="426"/>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lastRenderedPageBreak/>
        <w:t>Acorde con lo anterior, se tiene que l</w:t>
      </w:r>
      <w:r w:rsidR="00D80FF0">
        <w:rPr>
          <w:rFonts w:ascii="Arial Narrow" w:hAnsi="Arial Narrow" w:cs="Tahoma"/>
          <w:sz w:val="28"/>
          <w:szCs w:val="28"/>
        </w:rPr>
        <w:t xml:space="preserve">a AFP </w:t>
      </w:r>
      <w:proofErr w:type="spellStart"/>
      <w:r w:rsidR="00D80FF0">
        <w:rPr>
          <w:rFonts w:ascii="Arial Narrow" w:hAnsi="Arial Narrow" w:cs="Tahoma"/>
          <w:sz w:val="28"/>
          <w:szCs w:val="28"/>
        </w:rPr>
        <w:t>Colfondos</w:t>
      </w:r>
      <w:proofErr w:type="spellEnd"/>
      <w:r w:rsidR="00D80FF0">
        <w:rPr>
          <w:rFonts w:ascii="Arial Narrow" w:hAnsi="Arial Narrow" w:cs="Tahoma"/>
          <w:sz w:val="28"/>
          <w:szCs w:val="28"/>
        </w:rPr>
        <w:t xml:space="preserve"> S.A. incumplió la carga que le corresponde, de acreditar </w:t>
      </w:r>
      <w:r>
        <w:rPr>
          <w:rFonts w:ascii="Arial Narrow" w:hAnsi="Arial Narrow" w:cs="Tahoma"/>
          <w:sz w:val="28"/>
          <w:szCs w:val="28"/>
        </w:rPr>
        <w:t xml:space="preserve">la existencia de una decisión informada a </w:t>
      </w:r>
      <w:r w:rsidR="00D80FF0">
        <w:rPr>
          <w:rFonts w:ascii="Arial Narrow" w:hAnsi="Arial Narrow" w:cs="Tahoma"/>
          <w:sz w:val="28"/>
          <w:szCs w:val="28"/>
        </w:rPr>
        <w:t>la actora</w:t>
      </w:r>
      <w:r w:rsidR="00D80FF0" w:rsidRPr="00DA64C9">
        <w:rPr>
          <w:rFonts w:ascii="Arial Narrow" w:hAnsi="Arial Narrow" w:cs="Arial"/>
          <w:color w:val="000000"/>
          <w:sz w:val="28"/>
          <w:szCs w:val="28"/>
          <w:shd w:val="clear" w:color="auto" w:fill="FFFFFF"/>
          <w:lang w:val="es-ES"/>
        </w:rPr>
        <w:t>, acerca de la</w:t>
      </w:r>
      <w:r w:rsidR="00D80FF0">
        <w:rPr>
          <w:rFonts w:ascii="Arial Narrow" w:hAnsi="Arial Narrow" w:cs="Arial"/>
          <w:color w:val="000000"/>
          <w:sz w:val="28"/>
          <w:szCs w:val="28"/>
          <w:shd w:val="clear" w:color="auto" w:fill="FFFFFF"/>
          <w:lang w:val="es-ES"/>
        </w:rPr>
        <w:t>s</w:t>
      </w:r>
      <w:r w:rsidR="00D80FF0" w:rsidRPr="00DA64C9">
        <w:rPr>
          <w:rFonts w:ascii="Arial Narrow" w:hAnsi="Arial Narrow" w:cs="Arial"/>
          <w:color w:val="000000"/>
          <w:sz w:val="28"/>
          <w:szCs w:val="28"/>
          <w:shd w:val="clear" w:color="auto" w:fill="FFFFFF"/>
          <w:lang w:val="es-ES"/>
        </w:rPr>
        <w:t xml:space="preserve"> implicaci</w:t>
      </w:r>
      <w:r w:rsidR="00D80FF0">
        <w:rPr>
          <w:rFonts w:ascii="Arial Narrow" w:hAnsi="Arial Narrow" w:cs="Arial"/>
          <w:color w:val="000000"/>
          <w:sz w:val="28"/>
          <w:szCs w:val="28"/>
          <w:shd w:val="clear" w:color="auto" w:fill="FFFFFF"/>
          <w:lang w:val="es-ES"/>
        </w:rPr>
        <w:t xml:space="preserve">ones </w:t>
      </w:r>
      <w:r w:rsidR="00D80FF0" w:rsidRPr="00DA64C9">
        <w:rPr>
          <w:rFonts w:ascii="Arial Narrow" w:hAnsi="Arial Narrow" w:cs="Arial"/>
          <w:color w:val="000000"/>
          <w:sz w:val="28"/>
          <w:szCs w:val="28"/>
          <w:shd w:val="clear" w:color="auto" w:fill="FFFFFF"/>
          <w:lang w:val="es-ES"/>
        </w:rPr>
        <w:t>de</w:t>
      </w:r>
      <w:r w:rsidR="00D80FF0">
        <w:rPr>
          <w:rFonts w:ascii="Arial Narrow" w:hAnsi="Arial Narrow" w:cs="Arial"/>
          <w:color w:val="000000"/>
          <w:sz w:val="28"/>
          <w:szCs w:val="28"/>
          <w:shd w:val="clear" w:color="auto" w:fill="FFFFFF"/>
          <w:lang w:val="es-ES"/>
        </w:rPr>
        <w:t xml:space="preserve">l traslado </w:t>
      </w:r>
      <w:r w:rsidR="00D80FF0" w:rsidRPr="00DA64C9">
        <w:rPr>
          <w:rFonts w:ascii="Arial Narrow" w:hAnsi="Arial Narrow" w:cs="Arial"/>
          <w:color w:val="000000"/>
          <w:sz w:val="28"/>
          <w:szCs w:val="28"/>
          <w:shd w:val="clear" w:color="auto" w:fill="FFFFFF"/>
          <w:lang w:val="es-ES"/>
        </w:rPr>
        <w:t xml:space="preserve">de régimen pensional, </w:t>
      </w:r>
      <w:r w:rsidR="00D80FF0">
        <w:rPr>
          <w:rFonts w:ascii="Arial Narrow" w:hAnsi="Arial Narrow" w:cs="Arial"/>
          <w:color w:val="000000"/>
          <w:sz w:val="28"/>
          <w:szCs w:val="28"/>
          <w:shd w:val="clear" w:color="auto" w:fill="FFFFFF"/>
          <w:lang w:val="es-ES"/>
        </w:rPr>
        <w:t xml:space="preserve">ante el hecho indubitable de que al </w:t>
      </w:r>
      <w:r w:rsidR="00D80FF0" w:rsidRPr="00DA64C9">
        <w:rPr>
          <w:rFonts w:ascii="Arial Narrow" w:hAnsi="Arial Narrow" w:cs="Arial"/>
          <w:color w:val="000000"/>
          <w:sz w:val="28"/>
          <w:szCs w:val="28"/>
          <w:shd w:val="clear" w:color="auto" w:fill="FFFFFF"/>
          <w:lang w:val="es-ES"/>
        </w:rPr>
        <w:t>haber arribado</w:t>
      </w:r>
      <w:r w:rsidR="00D80FF0">
        <w:rPr>
          <w:rFonts w:ascii="Arial Narrow" w:hAnsi="Arial Narrow" w:cs="Arial"/>
          <w:color w:val="000000"/>
          <w:sz w:val="28"/>
          <w:szCs w:val="28"/>
          <w:shd w:val="clear" w:color="auto" w:fill="FFFFFF"/>
          <w:lang w:val="es-ES"/>
        </w:rPr>
        <w:t xml:space="preserve"> a una</w:t>
      </w:r>
      <w:r w:rsidR="00D80FF0" w:rsidRPr="00DA64C9">
        <w:rPr>
          <w:rFonts w:ascii="Arial Narrow" w:hAnsi="Arial Narrow" w:cs="Arial"/>
          <w:color w:val="000000"/>
          <w:sz w:val="28"/>
          <w:szCs w:val="28"/>
          <w:shd w:val="clear" w:color="auto" w:fill="FFFFFF"/>
          <w:lang w:val="es-ES"/>
        </w:rPr>
        <w:t xml:space="preserve"> edad superior a</w:t>
      </w:r>
      <w:r w:rsidR="00D80FF0">
        <w:rPr>
          <w:rFonts w:ascii="Arial Narrow" w:hAnsi="Arial Narrow" w:cs="Arial"/>
          <w:color w:val="000000"/>
          <w:sz w:val="28"/>
          <w:szCs w:val="28"/>
          <w:shd w:val="clear" w:color="auto" w:fill="FFFFFF"/>
          <w:lang w:val="es-ES"/>
        </w:rPr>
        <w:t xml:space="preserve"> 35 </w:t>
      </w:r>
      <w:r w:rsidR="00D80FF0" w:rsidRPr="00DA64C9">
        <w:rPr>
          <w:rFonts w:ascii="Arial Narrow" w:hAnsi="Arial Narrow" w:cs="Arial"/>
          <w:color w:val="000000"/>
          <w:sz w:val="28"/>
          <w:szCs w:val="28"/>
          <w:shd w:val="clear" w:color="auto" w:fill="FFFFFF"/>
          <w:lang w:val="es-ES"/>
        </w:rPr>
        <w:t>años</w:t>
      </w:r>
      <w:r w:rsidR="00D80FF0">
        <w:rPr>
          <w:rFonts w:ascii="Arial Narrow" w:hAnsi="Arial Narrow" w:cs="Arial"/>
          <w:color w:val="000000"/>
          <w:sz w:val="28"/>
          <w:szCs w:val="28"/>
          <w:shd w:val="clear" w:color="auto" w:fill="FFFFFF"/>
          <w:lang w:val="es-ES"/>
        </w:rPr>
        <w:t xml:space="preserve"> a la entrada en vigencia del actual sistema de pensiones</w:t>
      </w:r>
      <w:r w:rsidR="00D80FF0" w:rsidRPr="00DA64C9">
        <w:rPr>
          <w:rFonts w:ascii="Arial Narrow" w:hAnsi="Arial Narrow" w:cs="Arial"/>
          <w:color w:val="000000"/>
          <w:sz w:val="28"/>
          <w:szCs w:val="28"/>
          <w:shd w:val="clear" w:color="auto" w:fill="FFFFFF"/>
          <w:lang w:val="es-ES"/>
        </w:rPr>
        <w:t>, pertenecía al contingente de personas cobijadas con el régimen de transición</w:t>
      </w:r>
      <w:r w:rsidR="00D80FF0">
        <w:rPr>
          <w:rFonts w:ascii="Arial Narrow" w:hAnsi="Arial Narrow" w:cs="Arial"/>
          <w:color w:val="000000"/>
          <w:sz w:val="28"/>
          <w:szCs w:val="28"/>
          <w:shd w:val="clear" w:color="auto" w:fill="FFFFFF"/>
          <w:lang w:val="es-ES"/>
        </w:rPr>
        <w:t>;  consideración ésta que no fue tenida en cuenta por el fondo privado, en orden a ponderar con la afiliada la conveniencia o no de su traslado, por lo que ha debido proporcionarle toda la información relevante para tomar la decisión de afiliarse o no, pues el engaño no sólo se produce con lo que se afirma sino también con el silencio que se guarda respecto de todo lo que resulte relevante para la toma de la decisión que se persigue (sentencias radicado 31989 y 33083 del 2008 y 2011, respectivamente).</w:t>
      </w:r>
    </w:p>
    <w:p w:rsidR="00D80FF0" w:rsidRPr="00D80FF0" w:rsidRDefault="00D80FF0" w:rsidP="00D80FF0">
      <w:pPr>
        <w:pStyle w:val="Sinespaciado"/>
      </w:pPr>
    </w:p>
    <w:p w:rsidR="00D80FF0" w:rsidRDefault="00D80FF0" w:rsidP="00D80FF0">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En torno a este específico tópico apuntó el órgano de cierre:</w:t>
      </w:r>
    </w:p>
    <w:p w:rsidR="00D80FF0" w:rsidRPr="00C876A9" w:rsidRDefault="00D80FF0" w:rsidP="00C876A9">
      <w:pPr>
        <w:pStyle w:val="Sinespaciado"/>
      </w:pPr>
    </w:p>
    <w:p w:rsidR="00D80FF0" w:rsidRPr="00165719" w:rsidRDefault="00D80FF0" w:rsidP="00D80FF0">
      <w:pPr>
        <w:ind w:firstLine="709"/>
        <w:jc w:val="both"/>
        <w:rPr>
          <w:rFonts w:ascii="Arial Narrow" w:hAnsi="Arial Narrow"/>
          <w:i/>
          <w:sz w:val="26"/>
          <w:szCs w:val="26"/>
          <w:shd w:val="clear" w:color="auto" w:fill="FFFFFF"/>
        </w:rPr>
      </w:pPr>
      <w:r>
        <w:rPr>
          <w:rFonts w:ascii="Arial Narrow" w:hAnsi="Arial Narrow"/>
          <w:i/>
          <w:sz w:val="26"/>
          <w:szCs w:val="26"/>
          <w:shd w:val="clear" w:color="auto" w:fill="FFFFFF"/>
        </w:rPr>
        <w:t>“</w:t>
      </w:r>
      <w:r w:rsidRPr="00165719">
        <w:rPr>
          <w:rFonts w:ascii="Arial Narrow" w:hAnsi="Arial Narrow"/>
          <w:i/>
          <w:sz w:val="26"/>
          <w:szCs w:val="26"/>
          <w:shd w:val="clear" w:color="auto" w:fill="FFFFFF"/>
        </w:rPr>
        <w:t>Bajo el entendido de que “el sistema de seguridad social integral tiene por objeto garantizar los derechos irrenunciables de la persona y la comunidad para obtener la calidad de vida acorde con la dignidad humana, mediante la protección de las contingencias que la afectan” (L. 100/93, art. 1º) y que la elección tanto del modelo de prima media con prestación definida, como el de ahorro individual con solidaridad, es determinante para predicar la aplicación o no del régimen de transición, 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D80FF0" w:rsidRPr="00165719" w:rsidRDefault="00D80FF0" w:rsidP="00F032C0">
      <w:pPr>
        <w:pStyle w:val="Sinespaciado"/>
        <w:spacing w:line="276" w:lineRule="auto"/>
        <w:rPr>
          <w:shd w:val="clear" w:color="auto" w:fill="FFFFFF"/>
        </w:rPr>
      </w:pPr>
    </w:p>
    <w:p w:rsidR="00D80FF0" w:rsidRDefault="00D80FF0" w:rsidP="00D80FF0">
      <w:pPr>
        <w:ind w:firstLine="709"/>
        <w:jc w:val="both"/>
        <w:rPr>
          <w:rFonts w:ascii="Arial Narrow" w:hAnsi="Arial Narrow"/>
          <w:i/>
          <w:sz w:val="26"/>
          <w:szCs w:val="26"/>
          <w:shd w:val="clear" w:color="auto" w:fill="FFFFFF"/>
        </w:rPr>
      </w:pPr>
      <w:r w:rsidRPr="00165719">
        <w:rPr>
          <w:rFonts w:ascii="Arial Narrow" w:hAnsi="Arial Narrow"/>
          <w:i/>
          <w:sz w:val="26"/>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D80FF0" w:rsidRPr="00165719" w:rsidRDefault="00D80FF0" w:rsidP="00F032C0">
      <w:pPr>
        <w:spacing w:line="276" w:lineRule="auto"/>
        <w:ind w:firstLine="709"/>
        <w:jc w:val="both"/>
        <w:rPr>
          <w:rFonts w:ascii="Arial Narrow" w:hAnsi="Arial Narrow"/>
          <w:i/>
          <w:sz w:val="26"/>
          <w:szCs w:val="26"/>
          <w:shd w:val="clear" w:color="auto" w:fill="FFFFFF"/>
        </w:rPr>
      </w:pPr>
    </w:p>
    <w:p w:rsidR="00D80FF0" w:rsidRPr="00AC7AC9" w:rsidRDefault="00D80FF0" w:rsidP="00D80FF0">
      <w:pPr>
        <w:ind w:firstLine="709"/>
        <w:jc w:val="both"/>
        <w:rPr>
          <w:rFonts w:ascii="Arial Narrow" w:hAnsi="Arial Narrow"/>
          <w:i/>
          <w:sz w:val="27"/>
          <w:szCs w:val="27"/>
          <w:shd w:val="clear" w:color="auto" w:fill="FFFFFF"/>
        </w:rPr>
      </w:pPr>
      <w:r w:rsidRPr="00165719">
        <w:rPr>
          <w:rFonts w:ascii="Arial Narrow" w:hAnsi="Arial Narrow"/>
          <w:i/>
          <w:sz w:val="26"/>
          <w:szCs w:val="26"/>
          <w:shd w:val="clear" w:color="auto" w:fill="FFFFFF"/>
        </w:rPr>
        <w:t>“Solo a través de la demostración de la existencia de la libertad informada para el cambio de régimen, es que el juzgador podría avalar su transición; no se trata de demostrar razones para verificar sobre la anulación por distintas causas fácticas, sino de determinar si hubo eficacia en el traslado, lo que es relevante para entrar a fijar la pérdida o no de la transición normativa. Al juzgador no le debe bastar con advertir que existió un traslado al régimen de ahorro individual con solidaridad, sino que es menester, para la solución, advertir que la misma es válida, lo cual resulta un presupuesto obvio, máxime cuando esta Sala ha sostenido que el régimen de transición no es una mera expectativa”</w:t>
      </w:r>
      <w:r>
        <w:rPr>
          <w:rFonts w:ascii="Arial Narrow" w:hAnsi="Arial Narrow"/>
          <w:i/>
          <w:sz w:val="27"/>
          <w:szCs w:val="27"/>
          <w:shd w:val="clear" w:color="auto" w:fill="FFFFFF"/>
        </w:rPr>
        <w:t xml:space="preserve"> </w:t>
      </w:r>
      <w:r w:rsidRPr="00AC7AC9">
        <w:rPr>
          <w:rFonts w:ascii="Arial Narrow" w:hAnsi="Arial Narrow"/>
          <w:i/>
          <w:sz w:val="28"/>
          <w:szCs w:val="28"/>
          <w:shd w:val="clear" w:color="auto" w:fill="FFFFFF"/>
        </w:rPr>
        <w:t>(</w:t>
      </w:r>
      <w:r w:rsidRPr="00AC7AC9">
        <w:rPr>
          <w:rFonts w:ascii="Arial Narrow" w:hAnsi="Arial Narrow" w:cs="Arial"/>
          <w:bCs/>
          <w:color w:val="000000"/>
          <w:sz w:val="28"/>
          <w:szCs w:val="28"/>
        </w:rPr>
        <w:t>Sentencia</w:t>
      </w:r>
      <w:r w:rsidRPr="00AC7AC9">
        <w:rPr>
          <w:rStyle w:val="apple-converted-space"/>
          <w:rFonts w:ascii="Arial Narrow" w:eastAsiaTheme="majorEastAsia" w:hAnsi="Arial Narrow"/>
          <w:bCs/>
          <w:color w:val="000000"/>
          <w:sz w:val="28"/>
          <w:szCs w:val="28"/>
        </w:rPr>
        <w:t> </w:t>
      </w:r>
      <w:r w:rsidRPr="00AC7AC9">
        <w:rPr>
          <w:rFonts w:ascii="Arial Narrow" w:hAnsi="Arial Narrow" w:cs="Arial"/>
          <w:bCs/>
          <w:color w:val="000000"/>
          <w:sz w:val="28"/>
          <w:szCs w:val="28"/>
        </w:rPr>
        <w:t>SL12136-2014</w:t>
      </w:r>
      <w:r w:rsidRPr="00AC7AC9">
        <w:rPr>
          <w:rStyle w:val="apple-converted-space"/>
          <w:rFonts w:ascii="Arial Narrow" w:eastAsiaTheme="majorEastAsia" w:hAnsi="Arial Narrow"/>
          <w:bCs/>
          <w:color w:val="000000"/>
          <w:sz w:val="28"/>
          <w:szCs w:val="28"/>
        </w:rPr>
        <w:t> </w:t>
      </w:r>
      <w:r w:rsidRPr="00AC7AC9">
        <w:rPr>
          <w:rFonts w:ascii="Arial Narrow" w:hAnsi="Arial Narrow" w:cs="Arial"/>
          <w:bCs/>
          <w:color w:val="000000"/>
          <w:sz w:val="28"/>
          <w:szCs w:val="28"/>
        </w:rPr>
        <w:t>de</w:t>
      </w:r>
      <w:r w:rsidRPr="00AC7AC9">
        <w:rPr>
          <w:rStyle w:val="apple-converted-space"/>
          <w:rFonts w:ascii="Arial Narrow" w:eastAsiaTheme="majorEastAsia" w:hAnsi="Arial Narrow"/>
          <w:bCs/>
          <w:color w:val="000000"/>
          <w:sz w:val="28"/>
          <w:szCs w:val="28"/>
        </w:rPr>
        <w:t> </w:t>
      </w:r>
      <w:r w:rsidRPr="00AC7AC9">
        <w:rPr>
          <w:rFonts w:ascii="Arial Narrow" w:hAnsi="Arial Narrow" w:cs="Arial"/>
          <w:bCs/>
          <w:color w:val="000000"/>
          <w:sz w:val="28"/>
          <w:szCs w:val="28"/>
        </w:rPr>
        <w:t>septiembre 3 de 2014. Radicación 46292)</w:t>
      </w:r>
      <w:r w:rsidRPr="00AC7AC9">
        <w:rPr>
          <w:rFonts w:ascii="Arial Narrow" w:hAnsi="Arial Narrow"/>
          <w:i/>
          <w:sz w:val="28"/>
          <w:szCs w:val="28"/>
          <w:shd w:val="clear" w:color="auto" w:fill="FFFFFF"/>
        </w:rPr>
        <w:t>.</w:t>
      </w:r>
    </w:p>
    <w:p w:rsidR="00D80FF0" w:rsidRPr="007F23C8" w:rsidRDefault="00D80FF0" w:rsidP="00D80FF0">
      <w:pPr>
        <w:pStyle w:val="Sinespaciado"/>
        <w:spacing w:line="276" w:lineRule="auto"/>
      </w:pPr>
    </w:p>
    <w:p w:rsidR="00C876A9" w:rsidRDefault="00D80FF0" w:rsidP="00C876A9">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lastRenderedPageBreak/>
        <w:t xml:space="preserve">A tono con lo discurrido, es dable afirmar que </w:t>
      </w:r>
      <w:r w:rsidRPr="0020361A">
        <w:rPr>
          <w:rFonts w:ascii="Arial Narrow" w:hAnsi="Arial Narrow" w:cs="Arial"/>
          <w:color w:val="000000"/>
          <w:sz w:val="28"/>
          <w:szCs w:val="28"/>
          <w:shd w:val="clear" w:color="auto" w:fill="FFFFFF"/>
          <w:lang w:val="es-ES"/>
        </w:rPr>
        <w:t xml:space="preserve">la </w:t>
      </w:r>
      <w:r>
        <w:rPr>
          <w:rFonts w:ascii="Arial Narrow" w:hAnsi="Arial Narrow" w:cs="Arial"/>
          <w:color w:val="000000"/>
          <w:sz w:val="28"/>
          <w:szCs w:val="28"/>
          <w:shd w:val="clear" w:color="auto" w:fill="FFFFFF"/>
          <w:lang w:val="es-ES"/>
        </w:rPr>
        <w:t>omisión o defectuosa</w:t>
      </w:r>
      <w:r w:rsidRPr="0020361A">
        <w:rPr>
          <w:rFonts w:ascii="Arial Narrow" w:hAnsi="Arial Narrow" w:cs="Arial"/>
          <w:color w:val="000000"/>
          <w:sz w:val="28"/>
          <w:szCs w:val="28"/>
          <w:shd w:val="clear" w:color="auto" w:fill="FFFFFF"/>
          <w:lang w:val="es-ES"/>
        </w:rPr>
        <w:t xml:space="preserve"> información brindada</w:t>
      </w:r>
      <w:r>
        <w:rPr>
          <w:rFonts w:ascii="Arial Narrow" w:hAnsi="Arial Narrow" w:cs="Arial"/>
          <w:color w:val="000000"/>
          <w:sz w:val="28"/>
          <w:szCs w:val="28"/>
          <w:shd w:val="clear" w:color="auto" w:fill="FFFFFF"/>
          <w:lang w:val="es-ES"/>
        </w:rPr>
        <w:t xml:space="preserve"> a la señora María Esperanza Hurtado Arango, </w:t>
      </w:r>
      <w:r w:rsidRPr="0020361A">
        <w:rPr>
          <w:rFonts w:ascii="Arial Narrow" w:hAnsi="Arial Narrow" w:cs="Arial"/>
          <w:color w:val="000000"/>
          <w:sz w:val="28"/>
          <w:szCs w:val="28"/>
          <w:shd w:val="clear" w:color="auto" w:fill="FFFFFF"/>
          <w:lang w:val="es-ES"/>
        </w:rPr>
        <w:t xml:space="preserve">por </w:t>
      </w:r>
      <w:r>
        <w:rPr>
          <w:rFonts w:ascii="Arial Narrow" w:hAnsi="Arial Narrow" w:cs="Arial"/>
          <w:color w:val="000000"/>
          <w:sz w:val="28"/>
          <w:szCs w:val="28"/>
          <w:shd w:val="clear" w:color="auto" w:fill="FFFFFF"/>
          <w:lang w:val="es-ES"/>
        </w:rPr>
        <w:t xml:space="preserve">la AFP </w:t>
      </w:r>
      <w:proofErr w:type="spellStart"/>
      <w:r>
        <w:rPr>
          <w:rFonts w:ascii="Arial Narrow" w:hAnsi="Arial Narrow" w:cs="Arial"/>
          <w:color w:val="000000"/>
          <w:sz w:val="28"/>
          <w:szCs w:val="28"/>
          <w:shd w:val="clear" w:color="auto" w:fill="FFFFFF"/>
          <w:lang w:val="es-ES"/>
        </w:rPr>
        <w:t>Colfondos</w:t>
      </w:r>
      <w:proofErr w:type="spellEnd"/>
      <w:r>
        <w:rPr>
          <w:rFonts w:ascii="Arial Narrow" w:hAnsi="Arial Narrow" w:cs="Arial"/>
          <w:color w:val="000000"/>
          <w:sz w:val="28"/>
          <w:szCs w:val="28"/>
          <w:shd w:val="clear" w:color="auto" w:fill="FFFFFF"/>
          <w:lang w:val="es-ES"/>
        </w:rPr>
        <w:t xml:space="preserve"> S.A., fue la causa de su migración al régimen de ahorro individual con solidaridad, con las consecuencias adversas de ver frustrada con el tiempo, la posibilidad de obtener la pensión que le brindaba el régimen de transición, en virtud del mal asesoramiento que se le impartió. </w:t>
      </w:r>
      <w:r w:rsidR="00C876A9">
        <w:rPr>
          <w:rFonts w:ascii="Arial Narrow" w:hAnsi="Arial Narrow" w:cs="Arial"/>
          <w:color w:val="000000"/>
          <w:sz w:val="28"/>
          <w:szCs w:val="28"/>
          <w:shd w:val="clear" w:color="auto" w:fill="FFFFFF"/>
          <w:lang w:val="es-ES"/>
        </w:rPr>
        <w:t xml:space="preserve"> E</w:t>
      </w:r>
      <w:r w:rsidR="00220239" w:rsidRPr="00F1693F">
        <w:rPr>
          <w:rFonts w:ascii="Arial Narrow" w:hAnsi="Arial Narrow"/>
          <w:sz w:val="28"/>
          <w:szCs w:val="28"/>
        </w:rPr>
        <w:t>n tales</w:t>
      </w:r>
      <w:bookmarkStart w:id="0" w:name="_GoBack"/>
      <w:bookmarkEnd w:id="0"/>
      <w:r w:rsidR="00220239" w:rsidRPr="00F1693F">
        <w:rPr>
          <w:rFonts w:ascii="Arial Narrow" w:hAnsi="Arial Narrow"/>
          <w:sz w:val="28"/>
          <w:szCs w:val="28"/>
        </w:rPr>
        <w:t xml:space="preserve"> condiciones, es evidente que la Jueza a-quo se </w:t>
      </w:r>
      <w:r w:rsidR="00220239">
        <w:rPr>
          <w:rFonts w:ascii="Arial Narrow" w:hAnsi="Arial Narrow"/>
          <w:sz w:val="28"/>
          <w:szCs w:val="28"/>
        </w:rPr>
        <w:t>equivocó</w:t>
      </w:r>
      <w:r w:rsidR="002E0ECE">
        <w:rPr>
          <w:rFonts w:ascii="Arial Narrow" w:hAnsi="Arial Narrow"/>
          <w:sz w:val="28"/>
          <w:szCs w:val="28"/>
        </w:rPr>
        <w:t xml:space="preserve"> al declarar la validez de la afiliación a </w:t>
      </w:r>
      <w:proofErr w:type="spellStart"/>
      <w:r w:rsidR="002E0ECE">
        <w:rPr>
          <w:rFonts w:ascii="Arial Narrow" w:hAnsi="Arial Narrow"/>
          <w:sz w:val="28"/>
          <w:szCs w:val="28"/>
        </w:rPr>
        <w:t>Colfondos</w:t>
      </w:r>
      <w:proofErr w:type="spellEnd"/>
      <w:r w:rsidR="002E0ECE">
        <w:rPr>
          <w:rFonts w:ascii="Arial Narrow" w:hAnsi="Arial Narrow"/>
          <w:sz w:val="28"/>
          <w:szCs w:val="28"/>
        </w:rPr>
        <w:t xml:space="preserve"> S.A., y e</w:t>
      </w:r>
      <w:r w:rsidR="00C876A9">
        <w:rPr>
          <w:rFonts w:ascii="Arial Narrow" w:hAnsi="Arial Narrow" w:cs="Arial"/>
          <w:color w:val="000000"/>
          <w:sz w:val="28"/>
          <w:szCs w:val="28"/>
          <w:shd w:val="clear" w:color="auto" w:fill="FFFFFF"/>
          <w:lang w:val="es-ES"/>
        </w:rPr>
        <w:t xml:space="preserve">n razón de ello, se declarará la </w:t>
      </w:r>
      <w:r w:rsidR="00547723">
        <w:rPr>
          <w:rFonts w:ascii="Arial Narrow" w:hAnsi="Arial Narrow" w:cs="Arial"/>
          <w:color w:val="000000"/>
          <w:sz w:val="28"/>
          <w:szCs w:val="28"/>
          <w:shd w:val="clear" w:color="auto" w:fill="FFFFFF"/>
          <w:lang w:val="es-ES"/>
        </w:rPr>
        <w:t>ineficacia d</w:t>
      </w:r>
      <w:r w:rsidR="00E001E7">
        <w:rPr>
          <w:rFonts w:ascii="Arial Narrow" w:hAnsi="Arial Narrow" w:cs="Arial"/>
          <w:color w:val="000000"/>
          <w:sz w:val="28"/>
          <w:szCs w:val="28"/>
          <w:shd w:val="clear" w:color="auto" w:fill="FFFFFF"/>
          <w:lang w:val="es-ES"/>
        </w:rPr>
        <w:t xml:space="preserve">el traslado al RAIS. </w:t>
      </w:r>
    </w:p>
    <w:p w:rsidR="00E001E7" w:rsidRPr="00F032C0" w:rsidRDefault="00E001E7" w:rsidP="00F032C0">
      <w:pPr>
        <w:pStyle w:val="Sinespaciado"/>
      </w:pPr>
    </w:p>
    <w:p w:rsidR="0071124A" w:rsidRDefault="0071124A" w:rsidP="0071124A">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Ahora, en virtud de los efectos de dicha </w:t>
      </w:r>
      <w:r w:rsidR="00E001E7">
        <w:rPr>
          <w:rFonts w:ascii="Arial Narrow" w:hAnsi="Arial Narrow" w:cs="Arial"/>
          <w:color w:val="000000"/>
          <w:sz w:val="28"/>
          <w:szCs w:val="28"/>
          <w:shd w:val="clear" w:color="auto" w:fill="FFFFFF"/>
          <w:lang w:val="es-ES"/>
        </w:rPr>
        <w:t>declaratoria de ineficacia,</w:t>
      </w:r>
      <w:r>
        <w:rPr>
          <w:rFonts w:ascii="Arial Narrow" w:hAnsi="Arial Narrow" w:cs="Arial"/>
          <w:color w:val="000000"/>
          <w:sz w:val="28"/>
          <w:szCs w:val="28"/>
          <w:shd w:val="clear" w:color="auto" w:fill="FFFFFF"/>
          <w:lang w:val="es-ES"/>
        </w:rPr>
        <w:t xml:space="preserve"> se entiende que los actos posteriores a la afiliación primigenia al RAIS, </w:t>
      </w:r>
      <w:r w:rsidR="00E001E7" w:rsidRPr="003F5803">
        <w:rPr>
          <w:rFonts w:ascii="Arial Narrow" w:hAnsi="Arial Narrow" w:cs="Arial"/>
          <w:color w:val="FF0000"/>
          <w:sz w:val="28"/>
          <w:szCs w:val="28"/>
          <w:shd w:val="clear" w:color="auto" w:fill="FFFFFF"/>
          <w:lang w:val="es-ES"/>
        </w:rPr>
        <w:t xml:space="preserve">tampoco </w:t>
      </w:r>
      <w:r w:rsidRPr="003F5803">
        <w:rPr>
          <w:rFonts w:ascii="Arial Narrow" w:hAnsi="Arial Narrow" w:cs="Arial"/>
          <w:color w:val="FF0000"/>
          <w:sz w:val="28"/>
          <w:szCs w:val="28"/>
          <w:shd w:val="clear" w:color="auto" w:fill="FFFFFF"/>
          <w:lang w:val="es-ES"/>
        </w:rPr>
        <w:t>tienen validez</w:t>
      </w:r>
      <w:r>
        <w:rPr>
          <w:rFonts w:ascii="Arial Narrow" w:hAnsi="Arial Narrow" w:cs="Arial"/>
          <w:color w:val="000000"/>
          <w:sz w:val="28"/>
          <w:szCs w:val="28"/>
          <w:shd w:val="clear" w:color="auto" w:fill="FFFFFF"/>
          <w:lang w:val="es-ES"/>
        </w:rPr>
        <w:t xml:space="preserve">, pues el acto que perfeccionó el traslado </w:t>
      </w:r>
      <w:r w:rsidR="00E001E7">
        <w:rPr>
          <w:rFonts w:ascii="Arial Narrow" w:hAnsi="Arial Narrow" w:cs="Arial"/>
          <w:color w:val="000000"/>
          <w:sz w:val="28"/>
          <w:szCs w:val="28"/>
          <w:shd w:val="clear" w:color="auto" w:fill="FFFFFF"/>
          <w:lang w:val="es-ES"/>
        </w:rPr>
        <w:t xml:space="preserve">no produce efectos jurídicos. </w:t>
      </w:r>
      <w:r>
        <w:rPr>
          <w:rFonts w:ascii="Arial Narrow" w:hAnsi="Arial Narrow" w:cs="Arial"/>
          <w:color w:val="000000"/>
          <w:sz w:val="28"/>
          <w:szCs w:val="28"/>
          <w:shd w:val="clear" w:color="auto" w:fill="FFFFFF"/>
          <w:lang w:val="es-ES"/>
        </w:rPr>
        <w:t xml:space="preserve"> </w:t>
      </w:r>
    </w:p>
    <w:p w:rsidR="0071124A" w:rsidRPr="00F032C0" w:rsidRDefault="0071124A" w:rsidP="00F032C0">
      <w:pPr>
        <w:pStyle w:val="Sinespaciado"/>
      </w:pPr>
    </w:p>
    <w:p w:rsidR="0071124A" w:rsidRDefault="0071124A" w:rsidP="0071124A">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Por ende, la movilidad dentro del Régimen de Ahorro Individual con Solidaridad, esto es, de la AFP </w:t>
      </w:r>
      <w:proofErr w:type="spellStart"/>
      <w:r>
        <w:rPr>
          <w:rFonts w:ascii="Arial Narrow" w:hAnsi="Arial Narrow" w:cs="Arial"/>
          <w:color w:val="000000"/>
          <w:sz w:val="28"/>
          <w:szCs w:val="28"/>
          <w:shd w:val="clear" w:color="auto" w:fill="FFFFFF"/>
          <w:lang w:val="es-ES"/>
        </w:rPr>
        <w:t>Colfondos</w:t>
      </w:r>
      <w:proofErr w:type="spellEnd"/>
      <w:r>
        <w:rPr>
          <w:rFonts w:ascii="Arial Narrow" w:hAnsi="Arial Narrow" w:cs="Arial"/>
          <w:color w:val="000000"/>
          <w:sz w:val="28"/>
          <w:szCs w:val="28"/>
          <w:shd w:val="clear" w:color="auto" w:fill="FFFFFF"/>
          <w:lang w:val="es-ES"/>
        </w:rPr>
        <w:t xml:space="preserve"> a BBVA Horizonte Pensiones y Cesantías hoy Porvenir S.A. sigue la misma suerte del traslado inicial y será igualmente declarado </w:t>
      </w:r>
      <w:r w:rsidR="00E001E7">
        <w:rPr>
          <w:rFonts w:ascii="Arial Narrow" w:hAnsi="Arial Narrow" w:cs="Arial"/>
          <w:color w:val="000000"/>
          <w:sz w:val="28"/>
          <w:szCs w:val="28"/>
          <w:shd w:val="clear" w:color="auto" w:fill="FFFFFF"/>
          <w:lang w:val="es-ES"/>
        </w:rPr>
        <w:t>ineficaz</w:t>
      </w:r>
      <w:r>
        <w:rPr>
          <w:rFonts w:ascii="Arial Narrow" w:hAnsi="Arial Narrow" w:cs="Arial"/>
          <w:color w:val="000000"/>
          <w:sz w:val="28"/>
          <w:szCs w:val="28"/>
          <w:shd w:val="clear" w:color="auto" w:fill="FFFFFF"/>
          <w:lang w:val="es-ES"/>
        </w:rPr>
        <w:t xml:space="preserve">. </w:t>
      </w:r>
    </w:p>
    <w:p w:rsidR="0071124A" w:rsidRPr="00450C2A" w:rsidRDefault="0071124A" w:rsidP="00450C2A">
      <w:pPr>
        <w:pStyle w:val="Sinespaciado"/>
      </w:pPr>
    </w:p>
    <w:p w:rsidR="00251C25" w:rsidRDefault="00D32F91" w:rsidP="00251C25">
      <w:pPr>
        <w:spacing w:line="360" w:lineRule="auto"/>
        <w:ind w:firstLine="851"/>
        <w:jc w:val="both"/>
        <w:rPr>
          <w:rFonts w:ascii="Arial Narrow" w:hAnsi="Arial Narrow" w:cs="Arial"/>
          <w:color w:val="000000"/>
          <w:sz w:val="28"/>
          <w:szCs w:val="28"/>
          <w:shd w:val="clear" w:color="auto" w:fill="FFFFFF"/>
          <w:lang w:val="es-ES"/>
        </w:rPr>
      </w:pPr>
      <w:r w:rsidRPr="0020361A">
        <w:rPr>
          <w:rFonts w:ascii="Arial Narrow" w:hAnsi="Arial Narrow" w:cs="Arial"/>
          <w:color w:val="000000"/>
          <w:sz w:val="28"/>
          <w:szCs w:val="28"/>
          <w:shd w:val="clear" w:color="auto" w:fill="FFFFFF"/>
          <w:lang w:val="es-ES"/>
        </w:rPr>
        <w:t xml:space="preserve">Así las cosas, se revocará la decisión de primera instancia, y en consecuencia, se declarará la </w:t>
      </w:r>
      <w:r w:rsidR="00E001E7">
        <w:rPr>
          <w:rFonts w:ascii="Arial Narrow" w:hAnsi="Arial Narrow" w:cs="Arial"/>
          <w:color w:val="000000"/>
          <w:sz w:val="28"/>
          <w:szCs w:val="28"/>
          <w:shd w:val="clear" w:color="auto" w:fill="FFFFFF"/>
          <w:lang w:val="es-ES"/>
        </w:rPr>
        <w:t xml:space="preserve">ineficacia </w:t>
      </w:r>
      <w:r w:rsidRPr="0020361A">
        <w:rPr>
          <w:rFonts w:ascii="Arial Narrow" w:hAnsi="Arial Narrow" w:cs="Arial"/>
          <w:color w:val="000000"/>
          <w:sz w:val="28"/>
          <w:szCs w:val="28"/>
          <w:shd w:val="clear" w:color="auto" w:fill="FFFFFF"/>
          <w:lang w:val="es-ES"/>
        </w:rPr>
        <w:t xml:space="preserve">del traslado de la actora a </w:t>
      </w:r>
      <w:proofErr w:type="spellStart"/>
      <w:r>
        <w:rPr>
          <w:rFonts w:ascii="Arial Narrow" w:hAnsi="Arial Narrow" w:cs="Arial"/>
          <w:color w:val="000000"/>
          <w:sz w:val="28"/>
          <w:szCs w:val="28"/>
          <w:shd w:val="clear" w:color="auto" w:fill="FFFFFF"/>
          <w:lang w:val="es-ES"/>
        </w:rPr>
        <w:t>Co</w:t>
      </w:r>
      <w:r w:rsidR="00251C25">
        <w:rPr>
          <w:rFonts w:ascii="Arial Narrow" w:hAnsi="Arial Narrow" w:cs="Arial"/>
          <w:color w:val="000000"/>
          <w:sz w:val="28"/>
          <w:szCs w:val="28"/>
          <w:shd w:val="clear" w:color="auto" w:fill="FFFFFF"/>
          <w:lang w:val="es-ES"/>
        </w:rPr>
        <w:t>lfondos</w:t>
      </w:r>
      <w:proofErr w:type="spellEnd"/>
      <w:r w:rsidR="00251C25">
        <w:rPr>
          <w:rFonts w:ascii="Arial Narrow" w:hAnsi="Arial Narrow" w:cs="Arial"/>
          <w:color w:val="000000"/>
          <w:sz w:val="28"/>
          <w:szCs w:val="28"/>
          <w:shd w:val="clear" w:color="auto" w:fill="FFFFFF"/>
          <w:lang w:val="es-ES"/>
        </w:rPr>
        <w:t xml:space="preserve"> </w:t>
      </w:r>
      <w:r>
        <w:rPr>
          <w:rFonts w:ascii="Arial Narrow" w:hAnsi="Arial Narrow" w:cs="Arial"/>
          <w:color w:val="000000"/>
          <w:sz w:val="28"/>
          <w:szCs w:val="28"/>
          <w:shd w:val="clear" w:color="auto" w:fill="FFFFFF"/>
          <w:lang w:val="es-ES"/>
        </w:rPr>
        <w:t>S.A</w:t>
      </w:r>
      <w:r w:rsidR="00251C25">
        <w:rPr>
          <w:rFonts w:ascii="Arial Narrow" w:hAnsi="Arial Narrow" w:cs="Arial"/>
          <w:color w:val="000000"/>
          <w:sz w:val="28"/>
          <w:szCs w:val="28"/>
          <w:shd w:val="clear" w:color="auto" w:fill="FFFFFF"/>
          <w:lang w:val="es-ES"/>
        </w:rPr>
        <w:t xml:space="preserve"> y de ésta a BBVA Horizonte hoy Porvenir S.A.,</w:t>
      </w:r>
      <w:r>
        <w:rPr>
          <w:rFonts w:ascii="Arial Narrow" w:hAnsi="Arial Narrow" w:cs="Arial"/>
          <w:color w:val="000000"/>
          <w:sz w:val="28"/>
          <w:szCs w:val="28"/>
          <w:shd w:val="clear" w:color="auto" w:fill="FFFFFF"/>
          <w:lang w:val="es-ES"/>
        </w:rPr>
        <w:t xml:space="preserve"> siendo del caso ordenar a dicha </w:t>
      </w:r>
      <w:r w:rsidRPr="0020361A">
        <w:rPr>
          <w:rFonts w:ascii="Arial Narrow" w:hAnsi="Arial Narrow" w:cs="Arial"/>
          <w:color w:val="000000"/>
          <w:sz w:val="28"/>
          <w:szCs w:val="28"/>
          <w:shd w:val="clear" w:color="auto" w:fill="FFFFFF"/>
          <w:lang w:val="es-ES"/>
        </w:rPr>
        <w:t>Admin</w:t>
      </w:r>
      <w:r>
        <w:rPr>
          <w:rFonts w:ascii="Arial Narrow" w:hAnsi="Arial Narrow" w:cs="Arial"/>
          <w:color w:val="000000"/>
          <w:sz w:val="28"/>
          <w:szCs w:val="28"/>
          <w:shd w:val="clear" w:color="auto" w:fill="FFFFFF"/>
          <w:lang w:val="es-ES"/>
        </w:rPr>
        <w:t>istradora de Fondo de Pensiones,</w:t>
      </w:r>
      <w:r w:rsidR="0079630B">
        <w:rPr>
          <w:rFonts w:ascii="Arial Narrow" w:hAnsi="Arial Narrow" w:cs="Arial"/>
          <w:color w:val="000000"/>
          <w:sz w:val="28"/>
          <w:szCs w:val="28"/>
          <w:shd w:val="clear" w:color="auto" w:fill="FFFFFF"/>
          <w:lang w:val="es-ES"/>
        </w:rPr>
        <w:t xml:space="preserve"> que en el término improrrogable de un (1) mes </w:t>
      </w:r>
      <w:r w:rsidR="0079630B">
        <w:rPr>
          <w:rFonts w:ascii="Arial Narrow" w:hAnsi="Arial Narrow" w:cs="Arial"/>
          <w:bCs/>
          <w:sz w:val="28"/>
          <w:szCs w:val="28"/>
        </w:rPr>
        <w:t>contado a partir de la ejecutoria de esta providencia, realice</w:t>
      </w:r>
      <w:r w:rsidR="0079630B">
        <w:rPr>
          <w:rFonts w:ascii="Arial Narrow" w:hAnsi="Arial Narrow" w:cs="Arial"/>
          <w:color w:val="000000"/>
          <w:sz w:val="28"/>
          <w:szCs w:val="28"/>
          <w:shd w:val="clear" w:color="auto" w:fill="FFFFFF"/>
          <w:lang w:val="es-ES"/>
        </w:rPr>
        <w:t xml:space="preserve"> </w:t>
      </w:r>
      <w:r>
        <w:rPr>
          <w:rFonts w:ascii="Arial Narrow" w:hAnsi="Arial Narrow" w:cs="Arial"/>
          <w:color w:val="000000"/>
          <w:sz w:val="28"/>
          <w:szCs w:val="28"/>
          <w:shd w:val="clear" w:color="auto" w:fill="FFFFFF"/>
          <w:lang w:val="es-ES"/>
        </w:rPr>
        <w:t xml:space="preserve">el traslado de </w:t>
      </w:r>
      <w:r w:rsidRPr="0020361A">
        <w:rPr>
          <w:rFonts w:ascii="Arial Narrow" w:hAnsi="Arial Narrow" w:cs="Arial"/>
          <w:color w:val="000000"/>
          <w:sz w:val="28"/>
          <w:szCs w:val="28"/>
          <w:shd w:val="clear" w:color="auto" w:fill="FFFFFF"/>
          <w:lang w:val="es-ES"/>
        </w:rPr>
        <w:t>los saldos, cotizaciones, bonos pensionales, sumas adicionales, junto con sus respectivos frutos e intereses</w:t>
      </w:r>
      <w:r>
        <w:rPr>
          <w:rFonts w:ascii="Arial Narrow" w:hAnsi="Arial Narrow" w:cs="Arial"/>
          <w:color w:val="000000"/>
          <w:sz w:val="28"/>
          <w:szCs w:val="28"/>
          <w:shd w:val="clear" w:color="auto" w:fill="FFFFFF"/>
          <w:lang w:val="es-ES"/>
        </w:rPr>
        <w:t xml:space="preserve">, a la administradora del régimen de prima media, en cabeza de </w:t>
      </w:r>
      <w:proofErr w:type="spellStart"/>
      <w:r>
        <w:rPr>
          <w:rFonts w:ascii="Arial Narrow" w:hAnsi="Arial Narrow" w:cs="Arial"/>
          <w:color w:val="000000"/>
          <w:sz w:val="28"/>
          <w:szCs w:val="28"/>
          <w:shd w:val="clear" w:color="auto" w:fill="FFFFFF"/>
          <w:lang w:val="es-ES"/>
        </w:rPr>
        <w:t>Colpensiones</w:t>
      </w:r>
      <w:proofErr w:type="spellEnd"/>
      <w:r>
        <w:rPr>
          <w:rFonts w:ascii="Arial Narrow" w:hAnsi="Arial Narrow" w:cs="Arial"/>
          <w:color w:val="000000"/>
          <w:sz w:val="28"/>
          <w:szCs w:val="28"/>
          <w:shd w:val="clear" w:color="auto" w:fill="FFFFFF"/>
          <w:lang w:val="es-ES"/>
        </w:rPr>
        <w:t>, quie</w:t>
      </w:r>
      <w:r w:rsidR="00251C25">
        <w:rPr>
          <w:rFonts w:ascii="Arial Narrow" w:hAnsi="Arial Narrow" w:cs="Arial"/>
          <w:color w:val="000000"/>
          <w:sz w:val="28"/>
          <w:szCs w:val="28"/>
          <w:shd w:val="clear" w:color="auto" w:fill="FFFFFF"/>
          <w:lang w:val="es-ES"/>
        </w:rPr>
        <w:t xml:space="preserve">n deberá aceptar dicho traslado </w:t>
      </w:r>
      <w:r w:rsidR="00251C25" w:rsidRPr="004D52D8">
        <w:rPr>
          <w:rFonts w:ascii="Arial Narrow" w:hAnsi="Arial Narrow" w:cs="Arial"/>
          <w:color w:val="000000"/>
          <w:sz w:val="28"/>
          <w:szCs w:val="28"/>
          <w:shd w:val="clear" w:color="auto" w:fill="FFFFFF"/>
          <w:lang w:val="es-ES"/>
        </w:rPr>
        <w:t>sin dilación alguna.</w:t>
      </w:r>
    </w:p>
    <w:p w:rsidR="002B2528" w:rsidRPr="00D263E0" w:rsidRDefault="002B2528" w:rsidP="00D263E0">
      <w:pPr>
        <w:pStyle w:val="Sinespaciado"/>
      </w:pPr>
    </w:p>
    <w:p w:rsidR="002B2528" w:rsidRPr="003F5803" w:rsidRDefault="002B2528" w:rsidP="00251C25">
      <w:pPr>
        <w:spacing w:line="360" w:lineRule="auto"/>
        <w:ind w:firstLine="851"/>
        <w:jc w:val="both"/>
        <w:rPr>
          <w:rFonts w:ascii="Arial Narrow" w:hAnsi="Arial Narrow" w:cs="Arial"/>
          <w:color w:val="FF0000"/>
          <w:sz w:val="28"/>
          <w:szCs w:val="28"/>
          <w:shd w:val="clear" w:color="auto" w:fill="FFFFFF"/>
        </w:rPr>
      </w:pPr>
      <w:r w:rsidRPr="003F5803">
        <w:rPr>
          <w:rFonts w:ascii="Arial Narrow" w:hAnsi="Arial Narrow" w:cs="Arial"/>
          <w:color w:val="FF0000"/>
          <w:sz w:val="28"/>
          <w:szCs w:val="28"/>
          <w:shd w:val="clear" w:color="auto" w:fill="FFFFFF"/>
        </w:rPr>
        <w:t xml:space="preserve">Así mismo, se </w:t>
      </w:r>
      <w:r w:rsidR="0079630B" w:rsidRPr="003F5803">
        <w:rPr>
          <w:rFonts w:ascii="Arial Narrow" w:hAnsi="Arial Narrow" w:cs="Arial"/>
          <w:color w:val="FF0000"/>
          <w:sz w:val="28"/>
          <w:szCs w:val="28"/>
          <w:shd w:val="clear" w:color="auto" w:fill="FFFFFF"/>
        </w:rPr>
        <w:t>declarará que</w:t>
      </w:r>
      <w:r w:rsidR="003F5803">
        <w:rPr>
          <w:rFonts w:ascii="Arial Narrow" w:hAnsi="Arial Narrow" w:cs="Arial"/>
          <w:color w:val="FF0000"/>
          <w:sz w:val="28"/>
          <w:szCs w:val="28"/>
          <w:shd w:val="clear" w:color="auto" w:fill="FFFFFF"/>
        </w:rPr>
        <w:t xml:space="preserve"> en principio</w:t>
      </w:r>
      <w:r w:rsidR="0079630B" w:rsidRPr="003F5803">
        <w:rPr>
          <w:rFonts w:ascii="Arial Narrow" w:hAnsi="Arial Narrow" w:cs="Arial"/>
          <w:color w:val="FF0000"/>
          <w:sz w:val="28"/>
          <w:szCs w:val="28"/>
          <w:shd w:val="clear" w:color="auto" w:fill="FFFFFF"/>
        </w:rPr>
        <w:t xml:space="preserve"> la </w:t>
      </w:r>
      <w:r w:rsidRPr="003F5803">
        <w:rPr>
          <w:rFonts w:ascii="Arial Narrow" w:hAnsi="Arial Narrow" w:cs="Arial"/>
          <w:color w:val="FF0000"/>
          <w:sz w:val="28"/>
          <w:szCs w:val="28"/>
          <w:shd w:val="clear" w:color="auto" w:fill="FFFFFF"/>
        </w:rPr>
        <w:t xml:space="preserve">actora </w:t>
      </w:r>
      <w:r w:rsidR="0079630B" w:rsidRPr="003F5803">
        <w:rPr>
          <w:rFonts w:ascii="Arial Narrow" w:hAnsi="Arial Narrow" w:cs="Arial"/>
          <w:color w:val="FF0000"/>
          <w:sz w:val="28"/>
          <w:szCs w:val="28"/>
          <w:shd w:val="clear" w:color="auto" w:fill="FFFFFF"/>
        </w:rPr>
        <w:t>es beneficiaria del</w:t>
      </w:r>
      <w:r w:rsidRPr="003F5803">
        <w:rPr>
          <w:rFonts w:ascii="Arial Narrow" w:hAnsi="Arial Narrow" w:cs="Arial"/>
          <w:color w:val="FF0000"/>
          <w:sz w:val="28"/>
          <w:szCs w:val="28"/>
          <w:shd w:val="clear" w:color="auto" w:fill="FFFFFF"/>
        </w:rPr>
        <w:t xml:space="preserve"> régimen de transición</w:t>
      </w:r>
      <w:r w:rsidR="0079630B" w:rsidRPr="003F5803">
        <w:rPr>
          <w:rFonts w:ascii="Arial Narrow" w:hAnsi="Arial Narrow" w:cs="Arial"/>
          <w:color w:val="FF0000"/>
          <w:sz w:val="28"/>
          <w:szCs w:val="28"/>
          <w:shd w:val="clear" w:color="auto" w:fill="FFFFFF"/>
        </w:rPr>
        <w:t xml:space="preserve"> previsto en el artículo 36 de la Ley 100 de 1993</w:t>
      </w:r>
      <w:r w:rsidR="00A8599E" w:rsidRPr="003F5803">
        <w:rPr>
          <w:rFonts w:ascii="Arial Narrow" w:hAnsi="Arial Narrow" w:cs="Arial"/>
          <w:color w:val="FF0000"/>
          <w:sz w:val="28"/>
          <w:szCs w:val="28"/>
          <w:shd w:val="clear" w:color="auto" w:fill="FFFFFF"/>
        </w:rPr>
        <w:t>.</w:t>
      </w:r>
    </w:p>
    <w:p w:rsidR="00EF0001" w:rsidRPr="00B8154D" w:rsidRDefault="00EF0001" w:rsidP="00B8154D">
      <w:pPr>
        <w:pStyle w:val="Sinespaciado"/>
      </w:pPr>
    </w:p>
    <w:p w:rsidR="00EF0001" w:rsidRPr="00467767" w:rsidRDefault="00EF0001" w:rsidP="00EF000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rPr>
        <w:t>Adicionalmente, con lo expuesto, quedan implícitamente resueltas negativamente las excepción propuestas por las demandadas.</w:t>
      </w:r>
    </w:p>
    <w:p w:rsidR="00A10B12" w:rsidRPr="00B8154D" w:rsidRDefault="00A10B12" w:rsidP="00B8154D">
      <w:pPr>
        <w:pStyle w:val="Sinespaciado"/>
      </w:pPr>
    </w:p>
    <w:p w:rsidR="00A10B12" w:rsidRPr="00A10B12" w:rsidRDefault="00A10B12" w:rsidP="00A10B12">
      <w:pPr>
        <w:spacing w:line="360" w:lineRule="auto"/>
        <w:ind w:firstLine="708"/>
        <w:jc w:val="both"/>
        <w:rPr>
          <w:rFonts w:ascii="Arial Narrow" w:hAnsi="Arial Narrow"/>
          <w:sz w:val="28"/>
          <w:szCs w:val="28"/>
        </w:rPr>
      </w:pPr>
      <w:r w:rsidRPr="00CB01A3">
        <w:rPr>
          <w:rFonts w:ascii="Arial" w:hAnsi="Arial"/>
          <w:szCs w:val="24"/>
        </w:rPr>
        <w:t xml:space="preserve">De </w:t>
      </w:r>
      <w:r w:rsidRPr="00A10B12">
        <w:rPr>
          <w:rFonts w:ascii="Arial Narrow" w:hAnsi="Arial Narrow"/>
          <w:sz w:val="28"/>
          <w:szCs w:val="28"/>
        </w:rPr>
        <w:t>esta manera queda</w:t>
      </w:r>
      <w:r>
        <w:rPr>
          <w:rFonts w:ascii="Arial Narrow" w:hAnsi="Arial Narrow"/>
          <w:sz w:val="28"/>
          <w:szCs w:val="28"/>
        </w:rPr>
        <w:t xml:space="preserve">n </w:t>
      </w:r>
      <w:r w:rsidR="00B8154D">
        <w:rPr>
          <w:rFonts w:ascii="Arial Narrow" w:hAnsi="Arial Narrow"/>
          <w:sz w:val="28"/>
          <w:szCs w:val="28"/>
        </w:rPr>
        <w:t>solventadas</w:t>
      </w:r>
      <w:r>
        <w:rPr>
          <w:rFonts w:ascii="Arial Narrow" w:hAnsi="Arial Narrow"/>
          <w:sz w:val="28"/>
          <w:szCs w:val="28"/>
        </w:rPr>
        <w:t xml:space="preserve"> las inconformidades presentadas por </w:t>
      </w:r>
      <w:r w:rsidR="00D263E0">
        <w:rPr>
          <w:rFonts w:ascii="Arial Narrow" w:hAnsi="Arial Narrow"/>
          <w:sz w:val="28"/>
          <w:szCs w:val="28"/>
        </w:rPr>
        <w:t>la demandante</w:t>
      </w:r>
      <w:r>
        <w:rPr>
          <w:rFonts w:ascii="Arial Narrow" w:hAnsi="Arial Narrow"/>
          <w:sz w:val="28"/>
          <w:szCs w:val="28"/>
        </w:rPr>
        <w:t xml:space="preserve"> y el vocero judicial de Porvenir S.A. </w:t>
      </w:r>
      <w:r w:rsidRPr="00A10B12">
        <w:rPr>
          <w:rFonts w:ascii="Arial Narrow" w:hAnsi="Arial Narrow"/>
          <w:sz w:val="28"/>
          <w:szCs w:val="28"/>
        </w:rPr>
        <w:t xml:space="preserve">y el grado jurisdiccional de consulta dispuesto a favor de </w:t>
      </w:r>
      <w:proofErr w:type="spellStart"/>
      <w:r w:rsidRPr="00A10B12">
        <w:rPr>
          <w:rFonts w:ascii="Arial Narrow" w:hAnsi="Arial Narrow"/>
          <w:sz w:val="28"/>
          <w:szCs w:val="28"/>
        </w:rPr>
        <w:t>Colpensiones</w:t>
      </w:r>
      <w:proofErr w:type="spellEnd"/>
      <w:r w:rsidRPr="00A10B12">
        <w:rPr>
          <w:rFonts w:ascii="Arial Narrow" w:hAnsi="Arial Narrow"/>
          <w:sz w:val="28"/>
          <w:szCs w:val="28"/>
        </w:rPr>
        <w:t>.</w:t>
      </w:r>
    </w:p>
    <w:p w:rsidR="007703B7" w:rsidRPr="00DE5426" w:rsidRDefault="007703B7" w:rsidP="007703B7">
      <w:pPr>
        <w:widowControl w:val="0"/>
        <w:overflowPunct w:val="0"/>
        <w:adjustRightInd w:val="0"/>
        <w:spacing w:line="360" w:lineRule="auto"/>
        <w:ind w:firstLine="709"/>
        <w:jc w:val="both"/>
        <w:rPr>
          <w:rFonts w:ascii="Arial Narrow" w:hAnsi="Arial Narrow" w:cs="Arial"/>
          <w:iCs/>
          <w:kern w:val="28"/>
          <w:sz w:val="28"/>
          <w:szCs w:val="28"/>
          <w:lang w:val="es-CO"/>
        </w:rPr>
      </w:pPr>
      <w:r w:rsidRPr="00DE5426">
        <w:rPr>
          <w:rFonts w:ascii="Arial Narrow" w:hAnsi="Arial Narrow" w:cs="Arial"/>
          <w:iCs/>
          <w:kern w:val="28"/>
          <w:sz w:val="28"/>
          <w:szCs w:val="28"/>
          <w:lang w:val="es-CO"/>
        </w:rPr>
        <w:lastRenderedPageBreak/>
        <w:t xml:space="preserve">Costas en ambas instancias a cargo de </w:t>
      </w:r>
      <w:r>
        <w:rPr>
          <w:rFonts w:ascii="Arial Narrow" w:hAnsi="Arial Narrow" w:cs="Tahoma"/>
          <w:sz w:val="28"/>
          <w:szCs w:val="28"/>
          <w:lang w:val="es-ES"/>
        </w:rPr>
        <w:t xml:space="preserve">la AFP </w:t>
      </w:r>
      <w:proofErr w:type="spellStart"/>
      <w:r w:rsidR="00450C2A">
        <w:rPr>
          <w:rFonts w:ascii="Arial Narrow" w:hAnsi="Arial Narrow" w:cs="Tahoma"/>
          <w:sz w:val="28"/>
          <w:szCs w:val="28"/>
          <w:lang w:val="es-ES"/>
        </w:rPr>
        <w:t>Colfondos</w:t>
      </w:r>
      <w:proofErr w:type="spellEnd"/>
      <w:r w:rsidR="00450C2A">
        <w:rPr>
          <w:rFonts w:ascii="Arial Narrow" w:hAnsi="Arial Narrow" w:cs="Tahoma"/>
          <w:sz w:val="28"/>
          <w:szCs w:val="28"/>
          <w:lang w:val="es-ES"/>
        </w:rPr>
        <w:t xml:space="preserve"> S</w:t>
      </w:r>
      <w:r>
        <w:rPr>
          <w:rFonts w:ascii="Arial Narrow" w:hAnsi="Arial Narrow" w:cs="Tahoma"/>
          <w:sz w:val="28"/>
          <w:szCs w:val="28"/>
          <w:lang w:val="es-ES"/>
        </w:rPr>
        <w:t>.A. y a favor de</w:t>
      </w:r>
      <w:r w:rsidR="002B2528">
        <w:rPr>
          <w:rFonts w:ascii="Arial Narrow" w:hAnsi="Arial Narrow" w:cs="Tahoma"/>
          <w:sz w:val="28"/>
          <w:szCs w:val="28"/>
          <w:lang w:val="es-ES"/>
        </w:rPr>
        <w:t xml:space="preserve"> la actora</w:t>
      </w:r>
      <w:r>
        <w:rPr>
          <w:rFonts w:ascii="Arial Narrow" w:hAnsi="Arial Narrow" w:cs="Tahoma"/>
          <w:sz w:val="28"/>
          <w:szCs w:val="28"/>
          <w:lang w:val="es-ES"/>
        </w:rPr>
        <w:t>.</w:t>
      </w:r>
    </w:p>
    <w:p w:rsidR="007703B7" w:rsidRPr="0079630B" w:rsidRDefault="007703B7" w:rsidP="0079630B">
      <w:pPr>
        <w:pStyle w:val="Sinespaciado"/>
      </w:pPr>
    </w:p>
    <w:p w:rsidR="007703B7" w:rsidRPr="006B4716" w:rsidRDefault="007703B7" w:rsidP="007703B7">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7703B7" w:rsidRDefault="007703B7" w:rsidP="007703B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DC316D" w:rsidRPr="00BC5F73" w:rsidRDefault="00DC316D" w:rsidP="00BC5F73">
      <w:pPr>
        <w:pStyle w:val="Sinespaciado"/>
      </w:pPr>
    </w:p>
    <w:p w:rsidR="007703B7" w:rsidRPr="00450C2A" w:rsidRDefault="007703B7" w:rsidP="00DC316D">
      <w:pPr>
        <w:pStyle w:val="Textoindependiente31"/>
        <w:ind w:firstLine="708"/>
        <w:rPr>
          <w:rFonts w:ascii="Arial Narrow" w:hAnsi="Arial Narrow" w:cs="Arial"/>
          <w:bCs/>
          <w:szCs w:val="28"/>
        </w:rPr>
      </w:pPr>
      <w:r w:rsidRPr="00450C2A">
        <w:rPr>
          <w:rFonts w:ascii="Arial Narrow" w:hAnsi="Arial Narrow" w:cs="Arial"/>
          <w:spacing w:val="-2"/>
          <w:szCs w:val="28"/>
        </w:rPr>
        <w:t xml:space="preserve">Revoca </w:t>
      </w:r>
      <w:r w:rsidRPr="00450C2A">
        <w:rPr>
          <w:rFonts w:ascii="Arial Narrow" w:hAnsi="Arial Narrow" w:cs="Arial"/>
          <w:szCs w:val="28"/>
        </w:rPr>
        <w:t xml:space="preserve">la sentencia proferida el </w:t>
      </w:r>
      <w:r w:rsidR="00450C2A" w:rsidRPr="00450C2A">
        <w:rPr>
          <w:rFonts w:ascii="Arial Narrow" w:hAnsi="Arial Narrow" w:cs="Arial"/>
          <w:szCs w:val="28"/>
        </w:rPr>
        <w:t xml:space="preserve">9 de abril de </w:t>
      </w:r>
      <w:r w:rsidRPr="00450C2A">
        <w:rPr>
          <w:rFonts w:ascii="Arial Narrow" w:hAnsi="Arial Narrow" w:cs="Arial"/>
          <w:szCs w:val="28"/>
        </w:rPr>
        <w:t xml:space="preserve">2015 por el Juzgado Quinto Laboral del Circuito de Pereira, dentro del proceso ordinario laboral de </w:t>
      </w:r>
      <w:r w:rsidR="00450C2A" w:rsidRPr="00450C2A">
        <w:rPr>
          <w:rFonts w:ascii="Arial Narrow" w:hAnsi="Arial Narrow" w:cs="Arial"/>
          <w:i/>
          <w:szCs w:val="28"/>
        </w:rPr>
        <w:t xml:space="preserve">María Esperanza Hurtado Arango </w:t>
      </w:r>
      <w:r w:rsidRPr="00450C2A">
        <w:rPr>
          <w:rFonts w:ascii="Arial Narrow" w:hAnsi="Arial Narrow" w:cs="Arial"/>
          <w:iCs/>
          <w:szCs w:val="28"/>
        </w:rPr>
        <w:t xml:space="preserve">contra la </w:t>
      </w:r>
      <w:r w:rsidRPr="00450C2A">
        <w:rPr>
          <w:rFonts w:ascii="Arial Narrow" w:hAnsi="Arial Narrow" w:cs="Arial"/>
          <w:i/>
          <w:iCs/>
          <w:szCs w:val="28"/>
        </w:rPr>
        <w:t xml:space="preserve">Administradora Colombiana de Pensiones </w:t>
      </w:r>
      <w:proofErr w:type="spellStart"/>
      <w:r w:rsidRPr="00450C2A">
        <w:rPr>
          <w:rFonts w:ascii="Arial Narrow" w:hAnsi="Arial Narrow" w:cs="Arial"/>
          <w:i/>
          <w:iCs/>
          <w:szCs w:val="28"/>
        </w:rPr>
        <w:t>Colpensiones</w:t>
      </w:r>
      <w:proofErr w:type="spellEnd"/>
      <w:r w:rsidR="00450C2A" w:rsidRPr="00450C2A">
        <w:rPr>
          <w:rFonts w:ascii="Arial Narrow" w:hAnsi="Arial Narrow" w:cs="Arial"/>
          <w:iCs/>
          <w:szCs w:val="28"/>
        </w:rPr>
        <w:t xml:space="preserve">, </w:t>
      </w:r>
      <w:r w:rsidRPr="00450C2A">
        <w:rPr>
          <w:rFonts w:ascii="Arial Narrow" w:hAnsi="Arial Narrow" w:cs="Arial"/>
          <w:i/>
          <w:iCs/>
          <w:szCs w:val="28"/>
        </w:rPr>
        <w:t>Porvenir S.A.</w:t>
      </w:r>
      <w:r w:rsidR="00450C2A" w:rsidRPr="00450C2A">
        <w:rPr>
          <w:rFonts w:ascii="Arial Narrow" w:hAnsi="Arial Narrow" w:cs="Arial"/>
          <w:i/>
          <w:iCs/>
          <w:szCs w:val="28"/>
        </w:rPr>
        <w:t xml:space="preserve"> y </w:t>
      </w:r>
      <w:proofErr w:type="spellStart"/>
      <w:r w:rsidR="00450C2A" w:rsidRPr="00450C2A">
        <w:rPr>
          <w:rFonts w:ascii="Arial Narrow" w:hAnsi="Arial Narrow" w:cs="Arial"/>
          <w:i/>
          <w:iCs/>
          <w:szCs w:val="28"/>
        </w:rPr>
        <w:t>Colfondos</w:t>
      </w:r>
      <w:proofErr w:type="spellEnd"/>
      <w:r w:rsidR="00450C2A" w:rsidRPr="00450C2A">
        <w:rPr>
          <w:rFonts w:ascii="Arial Narrow" w:hAnsi="Arial Narrow" w:cs="Arial"/>
          <w:i/>
          <w:iCs/>
          <w:szCs w:val="28"/>
        </w:rPr>
        <w:t xml:space="preserve"> S.A</w:t>
      </w:r>
      <w:r w:rsidR="00450C2A" w:rsidRPr="00450C2A">
        <w:rPr>
          <w:rFonts w:ascii="Arial Narrow" w:hAnsi="Arial Narrow" w:cs="Arial"/>
          <w:iCs/>
          <w:szCs w:val="28"/>
        </w:rPr>
        <w:t>.</w:t>
      </w:r>
      <w:r w:rsidRPr="00450C2A">
        <w:rPr>
          <w:rFonts w:ascii="Arial Narrow" w:hAnsi="Arial Narrow" w:cs="Arial"/>
          <w:bCs/>
          <w:iCs/>
          <w:szCs w:val="28"/>
        </w:rPr>
        <w:t xml:space="preserve">, </w:t>
      </w:r>
      <w:r w:rsidRPr="00450C2A">
        <w:rPr>
          <w:rFonts w:ascii="Arial Narrow" w:hAnsi="Arial Narrow" w:cs="Arial"/>
          <w:bCs/>
          <w:szCs w:val="28"/>
        </w:rPr>
        <w:t>como consecuencia de ello:</w:t>
      </w:r>
    </w:p>
    <w:p w:rsidR="007703B7" w:rsidRPr="00BC5F73" w:rsidRDefault="007703B7" w:rsidP="00BC5F73">
      <w:pPr>
        <w:pStyle w:val="Sinespaciado"/>
      </w:pPr>
    </w:p>
    <w:p w:rsidR="007703B7" w:rsidRDefault="007703B7" w:rsidP="00DC316D">
      <w:pPr>
        <w:pStyle w:val="Textoindependiente31"/>
        <w:ind w:firstLine="900"/>
        <w:rPr>
          <w:rFonts w:ascii="Arial Narrow" w:hAnsi="Arial Narrow" w:cs="Arial"/>
          <w:bCs/>
          <w:szCs w:val="28"/>
        </w:rPr>
      </w:pPr>
      <w:r w:rsidRPr="00450C2A">
        <w:rPr>
          <w:rFonts w:ascii="Arial Narrow" w:hAnsi="Arial Narrow" w:cs="Arial"/>
          <w:bCs/>
          <w:i/>
          <w:szCs w:val="28"/>
        </w:rPr>
        <w:t xml:space="preserve"> Declara</w:t>
      </w:r>
      <w:r w:rsidRPr="00E80808">
        <w:rPr>
          <w:rFonts w:ascii="Arial Narrow" w:hAnsi="Arial Narrow" w:cs="Arial"/>
          <w:b/>
          <w:bCs/>
          <w:i/>
          <w:szCs w:val="28"/>
        </w:rPr>
        <w:t xml:space="preserve"> </w:t>
      </w:r>
      <w:r w:rsidRPr="00E80808">
        <w:rPr>
          <w:rFonts w:ascii="Arial Narrow" w:hAnsi="Arial Narrow" w:cs="Arial"/>
          <w:bCs/>
          <w:szCs w:val="28"/>
        </w:rPr>
        <w:t xml:space="preserve">la </w:t>
      </w:r>
      <w:r w:rsidR="00BC5F73">
        <w:rPr>
          <w:rFonts w:ascii="Arial Narrow" w:hAnsi="Arial Narrow" w:cs="Arial"/>
          <w:bCs/>
          <w:szCs w:val="28"/>
        </w:rPr>
        <w:t xml:space="preserve">ineficacia </w:t>
      </w:r>
      <w:r w:rsidRPr="00E80808">
        <w:rPr>
          <w:rFonts w:ascii="Arial Narrow" w:hAnsi="Arial Narrow" w:cs="Arial"/>
          <w:bCs/>
          <w:szCs w:val="28"/>
        </w:rPr>
        <w:t xml:space="preserve">del traslado que </w:t>
      </w:r>
      <w:r w:rsidR="00450C2A" w:rsidRPr="00450C2A">
        <w:rPr>
          <w:rFonts w:ascii="Arial Narrow" w:hAnsi="Arial Narrow" w:cs="Arial"/>
          <w:i/>
          <w:szCs w:val="28"/>
        </w:rPr>
        <w:t>María Esperanza Hurtado Arango</w:t>
      </w:r>
      <w:r w:rsidRPr="00E80808">
        <w:rPr>
          <w:rFonts w:ascii="Arial Narrow" w:hAnsi="Arial Narrow" w:cs="Arial"/>
          <w:bCs/>
          <w:szCs w:val="28"/>
        </w:rPr>
        <w:t xml:space="preserve"> efectuó </w:t>
      </w:r>
      <w:r w:rsidR="002E1A06">
        <w:rPr>
          <w:rFonts w:ascii="Arial Narrow" w:hAnsi="Arial Narrow" w:cs="Arial"/>
          <w:bCs/>
          <w:szCs w:val="28"/>
        </w:rPr>
        <w:t xml:space="preserve">al RAIS a través de la </w:t>
      </w:r>
      <w:r w:rsidRPr="00450C2A">
        <w:rPr>
          <w:rFonts w:ascii="Arial Narrow" w:hAnsi="Arial Narrow" w:cs="Arial"/>
          <w:bCs/>
          <w:i/>
          <w:szCs w:val="28"/>
        </w:rPr>
        <w:t xml:space="preserve">AFP </w:t>
      </w:r>
      <w:proofErr w:type="spellStart"/>
      <w:r w:rsidR="00450C2A" w:rsidRPr="00450C2A">
        <w:rPr>
          <w:rFonts w:ascii="Arial Narrow" w:hAnsi="Arial Narrow" w:cs="Arial"/>
          <w:bCs/>
          <w:i/>
          <w:szCs w:val="28"/>
        </w:rPr>
        <w:t>Colfondos</w:t>
      </w:r>
      <w:proofErr w:type="spellEnd"/>
      <w:r w:rsidR="00450C2A" w:rsidRPr="00450C2A">
        <w:rPr>
          <w:rFonts w:ascii="Arial Narrow" w:hAnsi="Arial Narrow" w:cs="Arial"/>
          <w:bCs/>
          <w:i/>
          <w:szCs w:val="28"/>
        </w:rPr>
        <w:t xml:space="preserve"> </w:t>
      </w:r>
      <w:r w:rsidRPr="00450C2A">
        <w:rPr>
          <w:rFonts w:ascii="Arial Narrow" w:hAnsi="Arial Narrow" w:cs="Arial"/>
          <w:bCs/>
          <w:i/>
          <w:szCs w:val="28"/>
        </w:rPr>
        <w:t>S.A</w:t>
      </w:r>
      <w:r w:rsidRPr="001B6380">
        <w:rPr>
          <w:rFonts w:ascii="Arial Narrow" w:hAnsi="Arial Narrow" w:cs="Arial"/>
          <w:b/>
          <w:bCs/>
          <w:i/>
          <w:szCs w:val="28"/>
        </w:rPr>
        <w:t>.</w:t>
      </w:r>
      <w:r w:rsidR="002E1A06">
        <w:rPr>
          <w:rFonts w:ascii="Arial Narrow" w:hAnsi="Arial Narrow" w:cs="Arial"/>
          <w:b/>
          <w:bCs/>
          <w:i/>
          <w:szCs w:val="28"/>
        </w:rPr>
        <w:t xml:space="preserve"> </w:t>
      </w:r>
      <w:r w:rsidR="002E1A06" w:rsidRPr="00E80808">
        <w:rPr>
          <w:rFonts w:ascii="Arial Narrow" w:hAnsi="Arial Narrow" w:cs="Arial"/>
          <w:bCs/>
          <w:szCs w:val="28"/>
        </w:rPr>
        <w:t xml:space="preserve">el </w:t>
      </w:r>
      <w:r w:rsidR="002E1A06">
        <w:rPr>
          <w:rFonts w:ascii="Arial Narrow" w:hAnsi="Arial Narrow"/>
          <w:szCs w:val="28"/>
        </w:rPr>
        <w:t xml:space="preserve">30 de agosto de 1996, </w:t>
      </w:r>
      <w:r w:rsidR="00450C2A">
        <w:rPr>
          <w:rFonts w:ascii="Arial Narrow" w:hAnsi="Arial Narrow" w:cs="Arial"/>
          <w:bCs/>
          <w:szCs w:val="28"/>
        </w:rPr>
        <w:t xml:space="preserve">así como </w:t>
      </w:r>
      <w:r w:rsidR="002E1A06">
        <w:rPr>
          <w:rFonts w:ascii="Arial Narrow" w:hAnsi="Arial Narrow" w:cs="Arial"/>
          <w:bCs/>
          <w:szCs w:val="28"/>
        </w:rPr>
        <w:t xml:space="preserve">la afiliación posterior </w:t>
      </w:r>
      <w:r w:rsidR="00450C2A">
        <w:rPr>
          <w:rFonts w:ascii="Arial Narrow" w:hAnsi="Arial Narrow" w:cs="Arial"/>
          <w:bCs/>
          <w:szCs w:val="28"/>
        </w:rPr>
        <w:t>a BBVA Horizonte Pensiones y Cesantías hoy Porvenir S.A.</w:t>
      </w:r>
      <w:r w:rsidR="00450C2A" w:rsidRPr="008A77BA">
        <w:rPr>
          <w:rFonts w:ascii="Arial Narrow" w:hAnsi="Arial Narrow" w:cs="Arial"/>
          <w:bCs/>
          <w:szCs w:val="28"/>
        </w:rPr>
        <w:t xml:space="preserve"> dadas las consideraciones que preceden.</w:t>
      </w:r>
      <w:r w:rsidR="00450C2A">
        <w:rPr>
          <w:rFonts w:ascii="Arial Narrow" w:hAnsi="Arial Narrow" w:cs="Arial"/>
          <w:bCs/>
          <w:szCs w:val="28"/>
        </w:rPr>
        <w:t xml:space="preserve"> </w:t>
      </w:r>
    </w:p>
    <w:p w:rsidR="0079630B" w:rsidRPr="00BC5F73" w:rsidRDefault="0079630B" w:rsidP="00BC5F73">
      <w:pPr>
        <w:pStyle w:val="Sinespaciado"/>
      </w:pPr>
    </w:p>
    <w:p w:rsidR="0079630B" w:rsidRPr="00E80808" w:rsidRDefault="0079630B" w:rsidP="00DC316D">
      <w:pPr>
        <w:spacing w:line="360" w:lineRule="auto"/>
        <w:ind w:firstLine="491"/>
        <w:jc w:val="both"/>
        <w:rPr>
          <w:rFonts w:ascii="Arial Narrow" w:hAnsi="Arial Narrow" w:cs="Arial"/>
          <w:b/>
          <w:bCs/>
          <w:i/>
          <w:szCs w:val="28"/>
        </w:rPr>
      </w:pPr>
      <w:r>
        <w:rPr>
          <w:rFonts w:ascii="Arial Narrow" w:hAnsi="Arial Narrow" w:cs="Arial"/>
          <w:bCs/>
          <w:szCs w:val="28"/>
        </w:rPr>
        <w:t xml:space="preserve">2. </w:t>
      </w:r>
      <w:r w:rsidRPr="0079630B">
        <w:rPr>
          <w:rFonts w:ascii="Arial Narrow" w:hAnsi="Arial Narrow" w:cs="Arial"/>
          <w:i/>
          <w:color w:val="000000"/>
          <w:sz w:val="28"/>
          <w:szCs w:val="28"/>
          <w:shd w:val="clear" w:color="auto" w:fill="FFFFFF"/>
        </w:rPr>
        <w:t>Declara q</w:t>
      </w:r>
      <w:r>
        <w:rPr>
          <w:rFonts w:ascii="Arial Narrow" w:hAnsi="Arial Narrow" w:cs="Arial"/>
          <w:color w:val="000000"/>
          <w:sz w:val="28"/>
          <w:szCs w:val="28"/>
          <w:shd w:val="clear" w:color="auto" w:fill="FFFFFF"/>
        </w:rPr>
        <w:t xml:space="preserve">ue </w:t>
      </w:r>
      <w:r>
        <w:rPr>
          <w:rFonts w:ascii="Arial Narrow" w:hAnsi="Arial Narrow" w:cs="Arial"/>
          <w:i/>
          <w:color w:val="000000"/>
          <w:sz w:val="28"/>
          <w:szCs w:val="28"/>
          <w:shd w:val="clear" w:color="auto" w:fill="FFFFFF"/>
        </w:rPr>
        <w:t xml:space="preserve">María Esperanza Hurtado Arango </w:t>
      </w:r>
      <w:r w:rsidRPr="002B2528">
        <w:rPr>
          <w:rFonts w:ascii="Arial Narrow" w:hAnsi="Arial Narrow" w:cs="Arial"/>
          <w:color w:val="000000"/>
          <w:sz w:val="28"/>
          <w:szCs w:val="28"/>
          <w:shd w:val="clear" w:color="auto" w:fill="FFFFFF"/>
        </w:rPr>
        <w:t>e</w:t>
      </w:r>
      <w:r>
        <w:rPr>
          <w:rFonts w:ascii="Arial Narrow" w:hAnsi="Arial Narrow" w:cs="Arial"/>
          <w:color w:val="000000"/>
          <w:sz w:val="28"/>
          <w:szCs w:val="28"/>
          <w:shd w:val="clear" w:color="auto" w:fill="FFFFFF"/>
        </w:rPr>
        <w:t xml:space="preserve">s beneficiaria del </w:t>
      </w:r>
      <w:r w:rsidRPr="002B2528">
        <w:rPr>
          <w:rFonts w:ascii="Arial Narrow" w:hAnsi="Arial Narrow" w:cs="Arial"/>
          <w:color w:val="000000"/>
          <w:sz w:val="28"/>
          <w:szCs w:val="28"/>
          <w:shd w:val="clear" w:color="auto" w:fill="FFFFFF"/>
        </w:rPr>
        <w:t>régimen de transición</w:t>
      </w:r>
      <w:r>
        <w:rPr>
          <w:rFonts w:ascii="Arial Narrow" w:hAnsi="Arial Narrow" w:cs="Arial"/>
          <w:color w:val="000000"/>
          <w:sz w:val="28"/>
          <w:szCs w:val="28"/>
          <w:shd w:val="clear" w:color="auto" w:fill="FFFFFF"/>
        </w:rPr>
        <w:t xml:space="preserve"> del artículo 36 de la Ley 100 de 1993.</w:t>
      </w:r>
    </w:p>
    <w:p w:rsidR="007703B7" w:rsidRPr="00BC5F73" w:rsidRDefault="007703B7" w:rsidP="00BC5F73">
      <w:pPr>
        <w:pStyle w:val="Sinespaciado"/>
      </w:pPr>
    </w:p>
    <w:p w:rsidR="007703B7" w:rsidRPr="0079630B" w:rsidRDefault="0079630B" w:rsidP="00DC316D">
      <w:pPr>
        <w:spacing w:line="360" w:lineRule="auto"/>
        <w:ind w:firstLine="491"/>
        <w:jc w:val="both"/>
        <w:rPr>
          <w:rFonts w:ascii="Arial Narrow" w:hAnsi="Arial Narrow" w:cs="Arial"/>
          <w:i/>
          <w:color w:val="000000"/>
          <w:sz w:val="28"/>
          <w:szCs w:val="28"/>
          <w:shd w:val="clear" w:color="auto" w:fill="FFFFFF"/>
          <w:lang w:val="es-ES"/>
        </w:rPr>
      </w:pPr>
      <w:r w:rsidRPr="0079630B">
        <w:rPr>
          <w:rFonts w:ascii="Arial Narrow" w:hAnsi="Arial Narrow" w:cs="Arial"/>
          <w:bCs/>
          <w:i/>
          <w:sz w:val="28"/>
          <w:szCs w:val="28"/>
        </w:rPr>
        <w:t>3</w:t>
      </w:r>
      <w:r w:rsidR="007703B7" w:rsidRPr="00E80808">
        <w:rPr>
          <w:rFonts w:ascii="Arial Narrow" w:hAnsi="Arial Narrow" w:cs="Arial"/>
          <w:b/>
          <w:bCs/>
          <w:i/>
          <w:sz w:val="28"/>
          <w:szCs w:val="28"/>
        </w:rPr>
        <w:t xml:space="preserve">. </w:t>
      </w:r>
      <w:r w:rsidR="007703B7" w:rsidRPr="0079630B">
        <w:rPr>
          <w:rFonts w:ascii="Arial Narrow" w:hAnsi="Arial Narrow" w:cs="Arial"/>
          <w:bCs/>
          <w:i/>
          <w:sz w:val="28"/>
          <w:szCs w:val="28"/>
        </w:rPr>
        <w:t>Ordena a AFP Porvenir S.A</w:t>
      </w:r>
      <w:r w:rsidR="007703B7" w:rsidRPr="001B6380">
        <w:rPr>
          <w:rFonts w:ascii="Arial Narrow" w:hAnsi="Arial Narrow" w:cs="Arial"/>
          <w:bCs/>
          <w:sz w:val="28"/>
          <w:szCs w:val="28"/>
        </w:rPr>
        <w:t xml:space="preserve"> </w:t>
      </w:r>
      <w:r w:rsidR="007703B7">
        <w:rPr>
          <w:rFonts w:ascii="Arial Narrow" w:hAnsi="Arial Narrow" w:cs="Arial"/>
          <w:bCs/>
          <w:sz w:val="28"/>
          <w:szCs w:val="28"/>
        </w:rPr>
        <w:t xml:space="preserve">que en el término improrrogable de un (1) mes contado a partir de la ejecutoria de esta providencia, proceda a </w:t>
      </w:r>
      <w:r w:rsidR="007703B7" w:rsidRPr="00E80808">
        <w:rPr>
          <w:rFonts w:ascii="Arial Narrow" w:hAnsi="Arial Narrow" w:cs="Arial"/>
          <w:bCs/>
          <w:sz w:val="28"/>
          <w:szCs w:val="28"/>
        </w:rPr>
        <w:t>trasladar</w:t>
      </w:r>
      <w:r w:rsidR="007703B7" w:rsidRPr="00E80808">
        <w:rPr>
          <w:rFonts w:ascii="Arial Narrow" w:hAnsi="Arial Narrow" w:cs="Arial"/>
          <w:b/>
          <w:bCs/>
          <w:i/>
          <w:sz w:val="28"/>
          <w:szCs w:val="28"/>
        </w:rPr>
        <w:t xml:space="preserve"> </w:t>
      </w:r>
      <w:r w:rsidR="007703B7" w:rsidRPr="00E80808">
        <w:rPr>
          <w:rFonts w:ascii="Arial Narrow" w:hAnsi="Arial Narrow" w:cs="Arial"/>
          <w:color w:val="000000"/>
          <w:sz w:val="28"/>
          <w:szCs w:val="28"/>
          <w:shd w:val="clear" w:color="auto" w:fill="FFFFFF"/>
          <w:lang w:val="es-ES"/>
        </w:rPr>
        <w:t xml:space="preserve">los saldos, cotizaciones, bonos pensionales, sumas adicionales, junto con sus respectivos frutos e intereses, a la </w:t>
      </w:r>
      <w:r w:rsidR="007703B7" w:rsidRPr="0079630B">
        <w:rPr>
          <w:rFonts w:ascii="Arial Narrow" w:hAnsi="Arial Narrow" w:cs="Arial"/>
          <w:i/>
          <w:color w:val="000000"/>
          <w:sz w:val="28"/>
          <w:szCs w:val="28"/>
          <w:shd w:val="clear" w:color="auto" w:fill="FFFFFF"/>
          <w:lang w:val="es-ES"/>
        </w:rPr>
        <w:t xml:space="preserve">Administradora Colombiana de Pensiones </w:t>
      </w:r>
      <w:proofErr w:type="spellStart"/>
      <w:r w:rsidR="007703B7" w:rsidRPr="0079630B">
        <w:rPr>
          <w:rFonts w:ascii="Arial Narrow" w:hAnsi="Arial Narrow" w:cs="Arial"/>
          <w:i/>
          <w:color w:val="000000"/>
          <w:sz w:val="28"/>
          <w:szCs w:val="28"/>
          <w:shd w:val="clear" w:color="auto" w:fill="FFFFFF"/>
          <w:lang w:val="es-ES"/>
        </w:rPr>
        <w:t>Colpensiones</w:t>
      </w:r>
      <w:proofErr w:type="spellEnd"/>
      <w:r w:rsidR="007703B7" w:rsidRPr="0079630B">
        <w:rPr>
          <w:rFonts w:ascii="Arial Narrow" w:hAnsi="Arial Narrow" w:cs="Arial"/>
          <w:i/>
          <w:color w:val="000000"/>
          <w:sz w:val="28"/>
          <w:szCs w:val="28"/>
          <w:shd w:val="clear" w:color="auto" w:fill="FFFFFF"/>
          <w:lang w:val="es-ES"/>
        </w:rPr>
        <w:t>.</w:t>
      </w:r>
    </w:p>
    <w:p w:rsidR="007703B7" w:rsidRPr="00BC5F73" w:rsidRDefault="007703B7" w:rsidP="00BC5F73">
      <w:pPr>
        <w:pStyle w:val="Sinespaciado"/>
      </w:pPr>
    </w:p>
    <w:p w:rsidR="007703B7" w:rsidRPr="00B8154D" w:rsidRDefault="007703B7" w:rsidP="00DC316D">
      <w:pPr>
        <w:pStyle w:val="Prrafodelista"/>
        <w:numPr>
          <w:ilvl w:val="0"/>
          <w:numId w:val="2"/>
        </w:numPr>
        <w:spacing w:line="360" w:lineRule="auto"/>
        <w:ind w:left="0" w:firstLine="426"/>
        <w:jc w:val="both"/>
        <w:rPr>
          <w:rFonts w:ascii="Arial Narrow" w:hAnsi="Arial Narrow" w:cs="Arial"/>
          <w:color w:val="000000"/>
          <w:sz w:val="28"/>
          <w:szCs w:val="28"/>
          <w:shd w:val="clear" w:color="auto" w:fill="FFFFFF"/>
          <w:lang w:val="es-ES"/>
        </w:rPr>
      </w:pPr>
      <w:r w:rsidRPr="0079630B">
        <w:rPr>
          <w:rFonts w:ascii="Arial Narrow" w:hAnsi="Arial Narrow" w:cs="Arial"/>
          <w:color w:val="000000"/>
          <w:sz w:val="28"/>
          <w:szCs w:val="28"/>
          <w:shd w:val="clear" w:color="auto" w:fill="FFFFFF"/>
          <w:lang w:val="es-ES"/>
        </w:rPr>
        <w:t xml:space="preserve">Ordena a la </w:t>
      </w:r>
      <w:r w:rsidRPr="0079630B">
        <w:rPr>
          <w:rFonts w:ascii="Arial Narrow" w:hAnsi="Arial Narrow" w:cs="Arial"/>
          <w:i/>
          <w:color w:val="000000"/>
          <w:sz w:val="28"/>
          <w:szCs w:val="28"/>
          <w:shd w:val="clear" w:color="auto" w:fill="FFFFFF"/>
          <w:lang w:val="es-ES"/>
        </w:rPr>
        <w:t xml:space="preserve">Administradora Colombiana de Pensiones </w:t>
      </w:r>
      <w:proofErr w:type="spellStart"/>
      <w:r w:rsidRPr="0079630B">
        <w:rPr>
          <w:rFonts w:ascii="Arial Narrow" w:hAnsi="Arial Narrow" w:cs="Arial"/>
          <w:i/>
          <w:color w:val="000000"/>
          <w:sz w:val="28"/>
          <w:szCs w:val="28"/>
          <w:shd w:val="clear" w:color="auto" w:fill="FFFFFF"/>
          <w:lang w:val="es-ES"/>
        </w:rPr>
        <w:t>Colpensiones</w:t>
      </w:r>
      <w:proofErr w:type="spellEnd"/>
      <w:r w:rsidRPr="0079630B">
        <w:rPr>
          <w:rFonts w:ascii="Arial Narrow" w:hAnsi="Arial Narrow"/>
          <w:sz w:val="28"/>
          <w:szCs w:val="28"/>
        </w:rPr>
        <w:t xml:space="preserve"> que una vez la </w:t>
      </w:r>
      <w:r w:rsidRPr="0079630B">
        <w:rPr>
          <w:rFonts w:ascii="Arial Narrow" w:hAnsi="Arial Narrow" w:cs="Arial"/>
          <w:bCs/>
          <w:sz w:val="28"/>
          <w:szCs w:val="28"/>
        </w:rPr>
        <w:t xml:space="preserve">AFP Porvenir S.A. </w:t>
      </w:r>
      <w:r w:rsidRPr="0079630B">
        <w:rPr>
          <w:rFonts w:ascii="Arial Narrow" w:hAnsi="Arial Narrow"/>
          <w:sz w:val="28"/>
          <w:szCs w:val="28"/>
        </w:rPr>
        <w:t>dé cumplimiento a lo aquí ordenado, proceda aceptar traslado d</w:t>
      </w:r>
      <w:r w:rsidR="0079630B">
        <w:rPr>
          <w:rFonts w:ascii="Arial Narrow" w:hAnsi="Arial Narrow"/>
          <w:sz w:val="28"/>
          <w:szCs w:val="28"/>
        </w:rPr>
        <w:t xml:space="preserve">e la </w:t>
      </w:r>
      <w:r w:rsidR="0079630B" w:rsidRPr="0079630B">
        <w:rPr>
          <w:rFonts w:ascii="Arial Narrow" w:hAnsi="Arial Narrow"/>
          <w:sz w:val="28"/>
          <w:szCs w:val="28"/>
        </w:rPr>
        <w:t xml:space="preserve">señora </w:t>
      </w:r>
      <w:r w:rsidR="0079630B" w:rsidRPr="0079630B">
        <w:rPr>
          <w:rFonts w:ascii="Arial Narrow" w:hAnsi="Arial Narrow" w:cs="Arial"/>
          <w:i/>
          <w:sz w:val="28"/>
          <w:szCs w:val="28"/>
        </w:rPr>
        <w:t>María Esperanza Hurtado Arango</w:t>
      </w:r>
      <w:r w:rsidRPr="0079630B">
        <w:rPr>
          <w:rFonts w:ascii="Arial Narrow" w:hAnsi="Arial Narrow"/>
          <w:sz w:val="28"/>
          <w:szCs w:val="28"/>
        </w:rPr>
        <w:t xml:space="preserve">, del régimen de ahorro individual, al de prima media con prestación definida. </w:t>
      </w:r>
    </w:p>
    <w:p w:rsidR="007703B7" w:rsidRPr="00BC5F73" w:rsidRDefault="007703B7" w:rsidP="00BC5F73">
      <w:pPr>
        <w:pStyle w:val="Sinespaciado"/>
      </w:pPr>
    </w:p>
    <w:p w:rsidR="00B8154D" w:rsidRPr="001F3DEE" w:rsidRDefault="001F3DEE" w:rsidP="00DC316D">
      <w:pPr>
        <w:pStyle w:val="Prrafodelista"/>
        <w:numPr>
          <w:ilvl w:val="0"/>
          <w:numId w:val="2"/>
        </w:numPr>
        <w:spacing w:line="360" w:lineRule="auto"/>
        <w:ind w:left="0" w:firstLine="426"/>
        <w:jc w:val="both"/>
        <w:rPr>
          <w:rFonts w:ascii="Arial Narrow" w:hAnsi="Arial Narrow"/>
          <w:sz w:val="28"/>
          <w:szCs w:val="28"/>
          <w:lang w:val="es-ES"/>
        </w:rPr>
      </w:pPr>
      <w:r w:rsidRPr="001F3DEE">
        <w:rPr>
          <w:rFonts w:ascii="Arial Narrow" w:hAnsi="Arial Narrow"/>
          <w:sz w:val="28"/>
          <w:szCs w:val="28"/>
          <w:lang w:val="es-ES"/>
        </w:rPr>
        <w:t>Declara no probadas las excepciones de fondo propuestas por las demandadas.</w:t>
      </w:r>
    </w:p>
    <w:p w:rsidR="00B8154D" w:rsidRPr="00B8154D" w:rsidRDefault="00B8154D" w:rsidP="00BC5F73">
      <w:pPr>
        <w:pStyle w:val="Sinespaciado"/>
        <w:rPr>
          <w:lang w:val="es-CO"/>
        </w:rPr>
      </w:pPr>
    </w:p>
    <w:p w:rsidR="007703B7" w:rsidRPr="00EA2153" w:rsidRDefault="007703B7" w:rsidP="00DC316D">
      <w:pPr>
        <w:pStyle w:val="Prrafodelista"/>
        <w:numPr>
          <w:ilvl w:val="0"/>
          <w:numId w:val="2"/>
        </w:numPr>
        <w:spacing w:line="360" w:lineRule="auto"/>
        <w:ind w:left="0" w:firstLine="426"/>
        <w:jc w:val="both"/>
        <w:rPr>
          <w:lang w:val="es-ES"/>
        </w:rPr>
      </w:pPr>
      <w:r w:rsidRPr="00EA2153">
        <w:rPr>
          <w:rFonts w:ascii="Arial Narrow" w:hAnsi="Arial Narrow" w:cs="Arial"/>
          <w:iCs/>
          <w:kern w:val="28"/>
          <w:sz w:val="28"/>
          <w:szCs w:val="28"/>
          <w:lang w:val="es-CO"/>
        </w:rPr>
        <w:t xml:space="preserve">Costas en ambas instancias a cargo de </w:t>
      </w:r>
      <w:r w:rsidR="0079630B">
        <w:rPr>
          <w:rFonts w:ascii="Arial Narrow" w:hAnsi="Arial Narrow" w:cs="Tahoma"/>
          <w:sz w:val="28"/>
          <w:szCs w:val="28"/>
          <w:lang w:val="es-ES"/>
        </w:rPr>
        <w:t xml:space="preserve">la AFP </w:t>
      </w:r>
      <w:proofErr w:type="spellStart"/>
      <w:r w:rsidR="0079630B">
        <w:rPr>
          <w:rFonts w:ascii="Arial Narrow" w:hAnsi="Arial Narrow" w:cs="Tahoma"/>
          <w:sz w:val="28"/>
          <w:szCs w:val="28"/>
          <w:lang w:val="es-ES"/>
        </w:rPr>
        <w:t>Colfondos</w:t>
      </w:r>
      <w:proofErr w:type="spellEnd"/>
      <w:r w:rsidR="0079630B">
        <w:rPr>
          <w:rFonts w:ascii="Arial Narrow" w:hAnsi="Arial Narrow" w:cs="Tahoma"/>
          <w:sz w:val="28"/>
          <w:szCs w:val="28"/>
          <w:lang w:val="es-ES"/>
        </w:rPr>
        <w:t xml:space="preserve"> </w:t>
      </w:r>
      <w:r w:rsidRPr="00EA2153">
        <w:rPr>
          <w:rFonts w:ascii="Arial Narrow" w:hAnsi="Arial Narrow" w:cs="Tahoma"/>
          <w:sz w:val="28"/>
          <w:szCs w:val="28"/>
          <w:lang w:val="es-ES"/>
        </w:rPr>
        <w:t>S.A. y a favor d</w:t>
      </w:r>
      <w:r w:rsidR="0079630B">
        <w:rPr>
          <w:rFonts w:ascii="Arial Narrow" w:hAnsi="Arial Narrow" w:cs="Tahoma"/>
          <w:sz w:val="28"/>
          <w:szCs w:val="28"/>
          <w:lang w:val="es-ES"/>
        </w:rPr>
        <w:t>e la actora</w:t>
      </w:r>
      <w:r w:rsidRPr="00EA2153">
        <w:rPr>
          <w:rFonts w:ascii="Arial Narrow" w:hAnsi="Arial Narrow" w:cs="Arial"/>
          <w:iCs/>
          <w:kern w:val="28"/>
          <w:sz w:val="28"/>
          <w:szCs w:val="28"/>
          <w:lang w:val="es-CO"/>
        </w:rPr>
        <w:t xml:space="preserve">. </w:t>
      </w:r>
    </w:p>
    <w:p w:rsidR="007703B7" w:rsidRPr="00EA2153" w:rsidRDefault="007703B7" w:rsidP="00BC5F73">
      <w:pPr>
        <w:pStyle w:val="Sinespaciado"/>
        <w:rPr>
          <w:lang w:val="es-ES"/>
        </w:rPr>
      </w:pPr>
    </w:p>
    <w:p w:rsidR="007703B7" w:rsidRPr="00E80808" w:rsidRDefault="007703B7" w:rsidP="001F3DEE">
      <w:pPr>
        <w:spacing w:line="276"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lastRenderedPageBreak/>
        <w:t>NOTIFÍQUESE, CÚMPLASE Y DEVUÉLVASE.</w:t>
      </w:r>
    </w:p>
    <w:p w:rsidR="007703B7" w:rsidRPr="00E80808" w:rsidRDefault="007703B7" w:rsidP="001F3DEE">
      <w:pPr>
        <w:pStyle w:val="Sinespaciado"/>
        <w:spacing w:line="276" w:lineRule="auto"/>
        <w:rPr>
          <w:lang w:val="es-ES"/>
        </w:rPr>
      </w:pPr>
    </w:p>
    <w:p w:rsidR="007703B7" w:rsidRPr="00E80808" w:rsidRDefault="007703B7" w:rsidP="001F3DEE">
      <w:pPr>
        <w:spacing w:line="276"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703B7" w:rsidRPr="00E80808" w:rsidRDefault="007703B7" w:rsidP="007703B7">
      <w:pPr>
        <w:pStyle w:val="Sinespaciado"/>
        <w:rPr>
          <w:lang w:val="es-ES"/>
        </w:rPr>
      </w:pPr>
    </w:p>
    <w:p w:rsidR="007703B7" w:rsidRPr="00E80808" w:rsidRDefault="007703B7" w:rsidP="007703B7">
      <w:pPr>
        <w:pStyle w:val="Sinespaciado"/>
        <w:rPr>
          <w:lang w:val="es-ES"/>
        </w:rPr>
      </w:pPr>
    </w:p>
    <w:p w:rsidR="007703B7" w:rsidRDefault="007703B7" w:rsidP="007703B7">
      <w:pPr>
        <w:pStyle w:val="Sinespaciado"/>
      </w:pPr>
    </w:p>
    <w:p w:rsidR="00DC316D" w:rsidRDefault="00DC316D" w:rsidP="007703B7">
      <w:pPr>
        <w:pStyle w:val="Sinespaciado"/>
      </w:pPr>
    </w:p>
    <w:p w:rsidR="00DC316D" w:rsidRPr="00F46F6F" w:rsidRDefault="00DC316D" w:rsidP="007703B7">
      <w:pPr>
        <w:pStyle w:val="Sinespaciado"/>
      </w:pPr>
    </w:p>
    <w:p w:rsidR="007703B7" w:rsidRPr="00E80808" w:rsidRDefault="007703B7" w:rsidP="007703B7">
      <w:pPr>
        <w:ind w:firstLine="900"/>
        <w:jc w:val="center"/>
        <w:rPr>
          <w:rFonts w:ascii="Arial Narrow" w:hAnsi="Arial Narrow" w:cs="Microsoft Sans Serif"/>
          <w:b/>
          <w:bCs/>
          <w:iCs/>
          <w:sz w:val="28"/>
          <w:szCs w:val="28"/>
          <w:lang w:val="es-ES"/>
        </w:rPr>
      </w:pPr>
    </w:p>
    <w:p w:rsidR="007703B7" w:rsidRPr="00E80808" w:rsidRDefault="007703B7" w:rsidP="007703B7">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703B7" w:rsidRPr="00E80808" w:rsidRDefault="007703B7" w:rsidP="007703B7">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703B7" w:rsidRPr="00E80808" w:rsidRDefault="007703B7" w:rsidP="007703B7">
      <w:pPr>
        <w:ind w:firstLine="900"/>
        <w:jc w:val="both"/>
        <w:rPr>
          <w:rFonts w:ascii="Arial Narrow" w:hAnsi="Arial Narrow" w:cs="Microsoft Sans Serif"/>
          <w:b/>
          <w:sz w:val="28"/>
          <w:szCs w:val="28"/>
          <w:lang w:val="es-ES"/>
        </w:rPr>
      </w:pPr>
    </w:p>
    <w:p w:rsidR="007703B7" w:rsidRDefault="007703B7" w:rsidP="007703B7">
      <w:pPr>
        <w:pStyle w:val="Sinespaciado"/>
        <w:rPr>
          <w:lang w:val="es-ES"/>
        </w:rPr>
      </w:pPr>
    </w:p>
    <w:p w:rsidR="00DC316D" w:rsidRDefault="00DC316D" w:rsidP="007703B7">
      <w:pPr>
        <w:pStyle w:val="Sinespaciado"/>
        <w:rPr>
          <w:lang w:val="es-ES"/>
        </w:rPr>
      </w:pPr>
    </w:p>
    <w:p w:rsidR="007703B7" w:rsidRDefault="007703B7" w:rsidP="007703B7">
      <w:pPr>
        <w:pStyle w:val="Sinespaciado"/>
        <w:rPr>
          <w:lang w:val="es-ES"/>
        </w:rPr>
      </w:pPr>
    </w:p>
    <w:p w:rsidR="007703B7" w:rsidRPr="00E80808" w:rsidRDefault="007703B7" w:rsidP="007703B7">
      <w:pPr>
        <w:pStyle w:val="Sinespaciado"/>
        <w:rPr>
          <w:lang w:val="es-ES"/>
        </w:rPr>
      </w:pPr>
    </w:p>
    <w:p w:rsidR="007703B7" w:rsidRPr="00E80808" w:rsidRDefault="007703B7" w:rsidP="007703B7">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CALDERÓN  </w:t>
      </w:r>
      <w:r w:rsidRPr="00E80808">
        <w:rPr>
          <w:rFonts w:ascii="Arial Narrow" w:hAnsi="Arial Narrow" w:cs="Microsoft Sans Serif"/>
          <w:b/>
          <w:bCs/>
          <w:iCs/>
          <w:sz w:val="28"/>
          <w:szCs w:val="28"/>
          <w:lang w:val="es-ES"/>
        </w:rPr>
        <w:t xml:space="preserve">                 </w:t>
      </w:r>
      <w:r w:rsidR="001F3DEE">
        <w:rPr>
          <w:rFonts w:ascii="Arial Narrow" w:hAnsi="Arial Narrow" w:cs="Microsoft Sans Serif"/>
          <w:b/>
          <w:bCs/>
          <w:iCs/>
          <w:sz w:val="28"/>
          <w:szCs w:val="28"/>
          <w:lang w:val="es-ES"/>
        </w:rPr>
        <w:t>OLGA LUCIA HOYOS SEPÚLVEDA</w:t>
      </w:r>
    </w:p>
    <w:p w:rsidR="007703B7" w:rsidRDefault="007703B7" w:rsidP="007703B7">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1F3DEE">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7703B7" w:rsidRDefault="007703B7" w:rsidP="007703B7">
      <w:pPr>
        <w:pStyle w:val="Sinespaciado"/>
        <w:rPr>
          <w:lang w:val="es-ES"/>
        </w:rPr>
      </w:pPr>
    </w:p>
    <w:p w:rsidR="007703B7" w:rsidRPr="00E80808" w:rsidRDefault="007703B7" w:rsidP="007703B7">
      <w:pPr>
        <w:ind w:firstLine="900"/>
        <w:jc w:val="center"/>
        <w:rPr>
          <w:rFonts w:ascii="Arial Narrow" w:hAnsi="Arial Narrow" w:cs="Microsoft Sans Serif"/>
          <w:b/>
          <w:bCs/>
          <w:iCs/>
          <w:sz w:val="28"/>
          <w:szCs w:val="28"/>
          <w:lang w:val="es-ES"/>
        </w:rPr>
      </w:pPr>
    </w:p>
    <w:p w:rsidR="000C611B" w:rsidRDefault="000C611B"/>
    <w:sectPr w:rsidR="000C611B" w:rsidSect="000C611B">
      <w:headerReference w:type="default" r:id="rId7"/>
      <w:footerReference w:type="even" r:id="rId8"/>
      <w:footerReference w:type="default" r:id="rId9"/>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98" w:rsidRDefault="00D32D98" w:rsidP="007703B7">
      <w:r>
        <w:separator/>
      </w:r>
    </w:p>
  </w:endnote>
  <w:endnote w:type="continuationSeparator" w:id="0">
    <w:p w:rsidR="00D32D98" w:rsidRDefault="00D32D98" w:rsidP="0077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Default="00320989" w:rsidP="000C6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0989" w:rsidRDefault="00320989" w:rsidP="000C61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Default="00320989" w:rsidP="000C6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5803">
      <w:rPr>
        <w:rStyle w:val="Nmerodepgina"/>
        <w:noProof/>
      </w:rPr>
      <w:t>11</w:t>
    </w:r>
    <w:r>
      <w:rPr>
        <w:rStyle w:val="Nmerodepgina"/>
      </w:rPr>
      <w:fldChar w:fldCharType="end"/>
    </w:r>
  </w:p>
  <w:p w:rsidR="00320989" w:rsidRDefault="00320989" w:rsidP="000C611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98" w:rsidRDefault="00D32D98" w:rsidP="007703B7">
      <w:r>
        <w:separator/>
      </w:r>
    </w:p>
  </w:footnote>
  <w:footnote w:type="continuationSeparator" w:id="0">
    <w:p w:rsidR="00D32D98" w:rsidRDefault="00D32D98" w:rsidP="00770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Default="00320989" w:rsidP="000C611B">
    <w:pPr>
      <w:jc w:val="both"/>
      <w:rPr>
        <w:rFonts w:ascii="Arial Narrow" w:hAnsi="Arial Narrow" w:cs="Arial"/>
        <w:bCs/>
        <w:sz w:val="16"/>
        <w:szCs w:val="16"/>
      </w:rPr>
    </w:pPr>
    <w:r w:rsidRPr="00FE6240">
      <w:rPr>
        <w:rFonts w:ascii="Arial Narrow" w:hAnsi="Arial Narrow" w:cs="Arial"/>
        <w:bCs/>
        <w:sz w:val="16"/>
        <w:szCs w:val="16"/>
      </w:rPr>
      <w:t>Radicación No: 66001-31-05-005-201</w:t>
    </w:r>
    <w:r>
      <w:rPr>
        <w:rFonts w:ascii="Arial Narrow" w:hAnsi="Arial Narrow" w:cs="Arial"/>
        <w:bCs/>
        <w:sz w:val="16"/>
        <w:szCs w:val="16"/>
      </w:rPr>
      <w:t>4-00400-01</w:t>
    </w:r>
  </w:p>
  <w:p w:rsidR="00320989" w:rsidRPr="00FE6240" w:rsidRDefault="00320989" w:rsidP="000C611B">
    <w:pPr>
      <w:jc w:val="both"/>
      <w:rPr>
        <w:rFonts w:ascii="Arial Narrow" w:hAnsi="Arial Narrow" w:cs="Arial"/>
        <w:bCs/>
        <w:iCs/>
        <w:sz w:val="16"/>
        <w:szCs w:val="16"/>
      </w:rPr>
    </w:pPr>
    <w:r>
      <w:rPr>
        <w:rFonts w:ascii="Arial Narrow" w:hAnsi="Arial Narrow" w:cs="Arial"/>
        <w:bCs/>
        <w:sz w:val="16"/>
        <w:szCs w:val="16"/>
      </w:rPr>
      <w:t xml:space="preserve">María Esperanza Hurtado Arango </w:t>
    </w:r>
    <w:r w:rsidRPr="00FE6240">
      <w:rPr>
        <w:rFonts w:ascii="Arial Narrow" w:hAnsi="Arial Narrow" w:cs="Arial"/>
        <w:bCs/>
        <w:sz w:val="16"/>
        <w:szCs w:val="16"/>
      </w:rPr>
      <w:t xml:space="preserve">vs </w:t>
    </w:r>
    <w:proofErr w:type="spellStart"/>
    <w:r w:rsidRPr="00FE6240">
      <w:rPr>
        <w:rFonts w:ascii="Arial Narrow" w:hAnsi="Arial Narrow" w:cs="Arial"/>
        <w:bCs/>
        <w:sz w:val="16"/>
        <w:szCs w:val="16"/>
      </w:rPr>
      <w:t>Colpensiones</w:t>
    </w:r>
    <w:proofErr w:type="spellEnd"/>
    <w:r>
      <w:rPr>
        <w:rFonts w:ascii="Arial Narrow" w:hAnsi="Arial Narrow" w:cs="Arial"/>
        <w:bCs/>
        <w:sz w:val="16"/>
        <w:szCs w:val="16"/>
      </w:rPr>
      <w:t xml:space="preserve"> y otros</w:t>
    </w:r>
  </w:p>
  <w:p w:rsidR="00320989" w:rsidRDefault="003209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2204" w:hanging="360"/>
      </w:pPr>
      <w:rPr>
        <w:rFonts w:hint="default"/>
        <w:b/>
        <w:i/>
      </w:rPr>
    </w:lvl>
    <w:lvl w:ilvl="1" w:tplc="240A0019" w:tentative="1">
      <w:start w:val="1"/>
      <w:numFmt w:val="lowerLetter"/>
      <w:lvlText w:val="%2."/>
      <w:lvlJc w:val="left"/>
      <w:pPr>
        <w:ind w:left="2547" w:hanging="360"/>
      </w:pPr>
    </w:lvl>
    <w:lvl w:ilvl="2" w:tplc="240A001B" w:tentative="1">
      <w:start w:val="1"/>
      <w:numFmt w:val="lowerRoman"/>
      <w:lvlText w:val="%3."/>
      <w:lvlJc w:val="right"/>
      <w:pPr>
        <w:ind w:left="3267" w:hanging="180"/>
      </w:pPr>
    </w:lvl>
    <w:lvl w:ilvl="3" w:tplc="240A000F" w:tentative="1">
      <w:start w:val="1"/>
      <w:numFmt w:val="decimal"/>
      <w:lvlText w:val="%4."/>
      <w:lvlJc w:val="left"/>
      <w:pPr>
        <w:ind w:left="3987" w:hanging="360"/>
      </w:pPr>
    </w:lvl>
    <w:lvl w:ilvl="4" w:tplc="240A0019" w:tentative="1">
      <w:start w:val="1"/>
      <w:numFmt w:val="lowerLetter"/>
      <w:lvlText w:val="%5."/>
      <w:lvlJc w:val="left"/>
      <w:pPr>
        <w:ind w:left="4707" w:hanging="360"/>
      </w:pPr>
    </w:lvl>
    <w:lvl w:ilvl="5" w:tplc="240A001B" w:tentative="1">
      <w:start w:val="1"/>
      <w:numFmt w:val="lowerRoman"/>
      <w:lvlText w:val="%6."/>
      <w:lvlJc w:val="right"/>
      <w:pPr>
        <w:ind w:left="5427" w:hanging="180"/>
      </w:pPr>
    </w:lvl>
    <w:lvl w:ilvl="6" w:tplc="240A000F" w:tentative="1">
      <w:start w:val="1"/>
      <w:numFmt w:val="decimal"/>
      <w:lvlText w:val="%7."/>
      <w:lvlJc w:val="left"/>
      <w:pPr>
        <w:ind w:left="6147" w:hanging="360"/>
      </w:pPr>
    </w:lvl>
    <w:lvl w:ilvl="7" w:tplc="240A0019" w:tentative="1">
      <w:start w:val="1"/>
      <w:numFmt w:val="lowerLetter"/>
      <w:lvlText w:val="%8."/>
      <w:lvlJc w:val="left"/>
      <w:pPr>
        <w:ind w:left="6867" w:hanging="360"/>
      </w:pPr>
    </w:lvl>
    <w:lvl w:ilvl="8" w:tplc="240A001B" w:tentative="1">
      <w:start w:val="1"/>
      <w:numFmt w:val="lowerRoman"/>
      <w:lvlText w:val="%9."/>
      <w:lvlJc w:val="right"/>
      <w:pPr>
        <w:ind w:left="7587" w:hanging="180"/>
      </w:pPr>
    </w:lvl>
  </w:abstractNum>
  <w:abstractNum w:abstractNumId="1">
    <w:nsid w:val="0BBD7962"/>
    <w:multiLevelType w:val="hybridMultilevel"/>
    <w:tmpl w:val="4B4C1ED2"/>
    <w:lvl w:ilvl="0" w:tplc="E9AC26DE">
      <w:start w:val="3"/>
      <w:numFmt w:val="decimal"/>
      <w:lvlText w:val="%1."/>
      <w:lvlJc w:val="left"/>
      <w:pPr>
        <w:ind w:left="1637" w:hanging="360"/>
      </w:pPr>
      <w:rPr>
        <w:rFonts w:ascii="Arial Narrow" w:hAnsi="Arial Narrow" w:hint="default"/>
        <w:b w:val="0"/>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7DC0368"/>
    <w:multiLevelType w:val="hybridMultilevel"/>
    <w:tmpl w:val="422CF1B4"/>
    <w:lvl w:ilvl="0" w:tplc="E6BC6160">
      <w:start w:val="2"/>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nsid w:val="68665826"/>
    <w:multiLevelType w:val="hybridMultilevel"/>
    <w:tmpl w:val="03F2ADFA"/>
    <w:lvl w:ilvl="0" w:tplc="AEA0E4BC">
      <w:start w:val="3"/>
      <w:numFmt w:val="lowerRoman"/>
      <w:lvlText w:val="(%1)"/>
      <w:lvlJc w:val="left"/>
      <w:pPr>
        <w:tabs>
          <w:tab w:val="num" w:pos="1340"/>
        </w:tabs>
        <w:ind w:left="1340" w:hanging="1056"/>
      </w:pPr>
      <w:rPr>
        <w:rFonts w:hint="default"/>
        <w:b/>
        <w:sz w:val="22"/>
      </w:rPr>
    </w:lvl>
    <w:lvl w:ilvl="1" w:tplc="7830675E">
      <w:start w:val="6"/>
      <w:numFmt w:val="decimal"/>
      <w:lvlText w:val="%2-"/>
      <w:lvlJc w:val="left"/>
      <w:pPr>
        <w:tabs>
          <w:tab w:val="num" w:pos="1364"/>
        </w:tabs>
        <w:ind w:left="1364" w:hanging="360"/>
      </w:pPr>
      <w:rPr>
        <w:rFonts w:hint="default"/>
      </w:rPr>
    </w:lvl>
    <w:lvl w:ilvl="2" w:tplc="CB3E8F50">
      <w:start w:val="3"/>
      <w:numFmt w:val="decimal"/>
      <w:lvlText w:val="%3."/>
      <w:lvlJc w:val="left"/>
      <w:pPr>
        <w:tabs>
          <w:tab w:val="num" w:pos="2264"/>
        </w:tabs>
        <w:ind w:left="2264" w:hanging="36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B7"/>
    <w:rsid w:val="00022063"/>
    <w:rsid w:val="00052DBD"/>
    <w:rsid w:val="00093F92"/>
    <w:rsid w:val="000B78C2"/>
    <w:rsid w:val="000C611B"/>
    <w:rsid w:val="000D111A"/>
    <w:rsid w:val="000D7FE8"/>
    <w:rsid w:val="000E7F42"/>
    <w:rsid w:val="000F1662"/>
    <w:rsid w:val="000F2F45"/>
    <w:rsid w:val="000F7877"/>
    <w:rsid w:val="00125736"/>
    <w:rsid w:val="001515D6"/>
    <w:rsid w:val="00154238"/>
    <w:rsid w:val="00172834"/>
    <w:rsid w:val="00181055"/>
    <w:rsid w:val="00197CBA"/>
    <w:rsid w:val="001F3DEE"/>
    <w:rsid w:val="002077BC"/>
    <w:rsid w:val="00220239"/>
    <w:rsid w:val="00242152"/>
    <w:rsid w:val="00251C25"/>
    <w:rsid w:val="0026516A"/>
    <w:rsid w:val="002A603D"/>
    <w:rsid w:val="002B2528"/>
    <w:rsid w:val="002E0ECE"/>
    <w:rsid w:val="002E1A06"/>
    <w:rsid w:val="002F0C5C"/>
    <w:rsid w:val="00305BFA"/>
    <w:rsid w:val="00320989"/>
    <w:rsid w:val="0034711F"/>
    <w:rsid w:val="0036017A"/>
    <w:rsid w:val="003C17BF"/>
    <w:rsid w:val="003E00E3"/>
    <w:rsid w:val="003F5803"/>
    <w:rsid w:val="00420320"/>
    <w:rsid w:val="00450C2A"/>
    <w:rsid w:val="0049777E"/>
    <w:rsid w:val="004B6231"/>
    <w:rsid w:val="004C0C6C"/>
    <w:rsid w:val="004C3E4C"/>
    <w:rsid w:val="004D01C5"/>
    <w:rsid w:val="004E626A"/>
    <w:rsid w:val="00515BDC"/>
    <w:rsid w:val="00547723"/>
    <w:rsid w:val="00550DB4"/>
    <w:rsid w:val="00563496"/>
    <w:rsid w:val="005939C8"/>
    <w:rsid w:val="005A4DA8"/>
    <w:rsid w:val="005E3CE8"/>
    <w:rsid w:val="005F0A7D"/>
    <w:rsid w:val="005F5E82"/>
    <w:rsid w:val="005F6D04"/>
    <w:rsid w:val="0061161F"/>
    <w:rsid w:val="00611DB5"/>
    <w:rsid w:val="006135E9"/>
    <w:rsid w:val="00642C64"/>
    <w:rsid w:val="00661C7E"/>
    <w:rsid w:val="0068360C"/>
    <w:rsid w:val="006D50CA"/>
    <w:rsid w:val="006F2FF3"/>
    <w:rsid w:val="006F31B9"/>
    <w:rsid w:val="0071124A"/>
    <w:rsid w:val="00714618"/>
    <w:rsid w:val="00734360"/>
    <w:rsid w:val="00743330"/>
    <w:rsid w:val="007703B7"/>
    <w:rsid w:val="00790545"/>
    <w:rsid w:val="007905E5"/>
    <w:rsid w:val="0079630B"/>
    <w:rsid w:val="007A7842"/>
    <w:rsid w:val="007B5499"/>
    <w:rsid w:val="007E1FFD"/>
    <w:rsid w:val="00827FBB"/>
    <w:rsid w:val="0085524D"/>
    <w:rsid w:val="00863351"/>
    <w:rsid w:val="008B037D"/>
    <w:rsid w:val="008F003B"/>
    <w:rsid w:val="00907A5F"/>
    <w:rsid w:val="00934DF1"/>
    <w:rsid w:val="0093785E"/>
    <w:rsid w:val="009D69BA"/>
    <w:rsid w:val="009E6B05"/>
    <w:rsid w:val="00A10B12"/>
    <w:rsid w:val="00A23CFA"/>
    <w:rsid w:val="00A33B46"/>
    <w:rsid w:val="00A378CA"/>
    <w:rsid w:val="00A42C4C"/>
    <w:rsid w:val="00A820F5"/>
    <w:rsid w:val="00A82AC2"/>
    <w:rsid w:val="00A8599E"/>
    <w:rsid w:val="00A928D2"/>
    <w:rsid w:val="00AB3341"/>
    <w:rsid w:val="00AE4B37"/>
    <w:rsid w:val="00B20362"/>
    <w:rsid w:val="00B56E76"/>
    <w:rsid w:val="00B6407D"/>
    <w:rsid w:val="00B732C4"/>
    <w:rsid w:val="00B8154D"/>
    <w:rsid w:val="00BA0C20"/>
    <w:rsid w:val="00BA64F9"/>
    <w:rsid w:val="00BB0A26"/>
    <w:rsid w:val="00BC5F73"/>
    <w:rsid w:val="00C30A4E"/>
    <w:rsid w:val="00C3322E"/>
    <w:rsid w:val="00C34C1F"/>
    <w:rsid w:val="00C362B2"/>
    <w:rsid w:val="00C460F1"/>
    <w:rsid w:val="00C548EA"/>
    <w:rsid w:val="00C876A9"/>
    <w:rsid w:val="00CA562E"/>
    <w:rsid w:val="00CB7BEE"/>
    <w:rsid w:val="00CE4FCB"/>
    <w:rsid w:val="00CF576A"/>
    <w:rsid w:val="00D263E0"/>
    <w:rsid w:val="00D3138B"/>
    <w:rsid w:val="00D32D98"/>
    <w:rsid w:val="00D32F91"/>
    <w:rsid w:val="00D80975"/>
    <w:rsid w:val="00D80FF0"/>
    <w:rsid w:val="00D81BBA"/>
    <w:rsid w:val="00D83EE2"/>
    <w:rsid w:val="00D85B71"/>
    <w:rsid w:val="00DC05F5"/>
    <w:rsid w:val="00DC316D"/>
    <w:rsid w:val="00DF30A5"/>
    <w:rsid w:val="00E001E7"/>
    <w:rsid w:val="00E209D2"/>
    <w:rsid w:val="00E27B52"/>
    <w:rsid w:val="00E30BAD"/>
    <w:rsid w:val="00E65C7E"/>
    <w:rsid w:val="00E67F6E"/>
    <w:rsid w:val="00E92C51"/>
    <w:rsid w:val="00EA7A1F"/>
    <w:rsid w:val="00EF0001"/>
    <w:rsid w:val="00F00813"/>
    <w:rsid w:val="00F032C0"/>
    <w:rsid w:val="00F13488"/>
    <w:rsid w:val="00F15965"/>
    <w:rsid w:val="00F1693F"/>
    <w:rsid w:val="00F65645"/>
    <w:rsid w:val="00F737A7"/>
    <w:rsid w:val="00F90DF6"/>
    <w:rsid w:val="00F94AFC"/>
    <w:rsid w:val="00FA08A1"/>
    <w:rsid w:val="00FB0B5A"/>
    <w:rsid w:val="00FB389A"/>
    <w:rsid w:val="00FB4CB1"/>
    <w:rsid w:val="00FD4359"/>
    <w:rsid w:val="00FE26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A4A9D0-5F52-4349-A07E-2EDCCA11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B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703B7"/>
    <w:pPr>
      <w:tabs>
        <w:tab w:val="center" w:pos="4252"/>
        <w:tab w:val="right" w:pos="8504"/>
      </w:tabs>
    </w:pPr>
  </w:style>
  <w:style w:type="character" w:customStyle="1" w:styleId="PiedepginaCar">
    <w:name w:val="Pie de página Car"/>
    <w:basedOn w:val="Fuentedeprrafopredeter"/>
    <w:link w:val="Piedepgina"/>
    <w:rsid w:val="007703B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703B7"/>
  </w:style>
  <w:style w:type="paragraph" w:styleId="Encabezado">
    <w:name w:val="header"/>
    <w:basedOn w:val="Normal"/>
    <w:link w:val="EncabezadoCar"/>
    <w:rsid w:val="007703B7"/>
    <w:pPr>
      <w:tabs>
        <w:tab w:val="center" w:pos="4252"/>
        <w:tab w:val="right" w:pos="8504"/>
      </w:tabs>
    </w:pPr>
  </w:style>
  <w:style w:type="character" w:customStyle="1" w:styleId="EncabezadoCar">
    <w:name w:val="Encabezado Car"/>
    <w:basedOn w:val="Fuentedeprrafopredeter"/>
    <w:link w:val="Encabezado"/>
    <w:rsid w:val="007703B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703B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7703B7"/>
    <w:pPr>
      <w:ind w:left="708"/>
    </w:pPr>
  </w:style>
  <w:style w:type="paragraph" w:styleId="Sinespaciado">
    <w:name w:val="No Spacing"/>
    <w:uiPriority w:val="1"/>
    <w:qFormat/>
    <w:rsid w:val="007703B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7703B7"/>
    <w:pPr>
      <w:spacing w:before="100" w:beforeAutospacing="1" w:after="100" w:afterAutospacing="1"/>
    </w:pPr>
    <w:rPr>
      <w:szCs w:val="24"/>
      <w:lang w:val="es-ES"/>
    </w:rPr>
  </w:style>
  <w:style w:type="paragraph" w:customStyle="1" w:styleId="Textoindependiente31">
    <w:name w:val="Texto independiente 31"/>
    <w:basedOn w:val="Normal"/>
    <w:rsid w:val="007703B7"/>
    <w:pPr>
      <w:spacing w:line="360" w:lineRule="auto"/>
      <w:jc w:val="both"/>
    </w:pPr>
    <w:rPr>
      <w:rFonts w:ascii="Arial" w:hAnsi="Arial"/>
      <w:sz w:val="28"/>
    </w:rPr>
  </w:style>
  <w:style w:type="character" w:customStyle="1" w:styleId="apple-converted-space">
    <w:name w:val="apple-converted-space"/>
    <w:basedOn w:val="Fuentedeprrafopredeter"/>
    <w:rsid w:val="007703B7"/>
  </w:style>
  <w:style w:type="paragraph" w:styleId="Textodeglobo">
    <w:name w:val="Balloon Text"/>
    <w:basedOn w:val="Normal"/>
    <w:link w:val="TextodegloboCar"/>
    <w:uiPriority w:val="99"/>
    <w:semiHidden/>
    <w:unhideWhenUsed/>
    <w:rsid w:val="00DC31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16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Pages>
  <Words>3714</Words>
  <Characters>20428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85</cp:revision>
  <cp:lastPrinted>2016-06-13T20:55:00Z</cp:lastPrinted>
  <dcterms:created xsi:type="dcterms:W3CDTF">2016-06-09T21:11:00Z</dcterms:created>
  <dcterms:modified xsi:type="dcterms:W3CDTF">2016-06-23T20:05:00Z</dcterms:modified>
</cp:coreProperties>
</file>