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9F2" w:rsidRPr="008913EC" w:rsidRDefault="004A09F2" w:rsidP="004A09F2">
      <w:pPr>
        <w:pStyle w:val="Encabezado"/>
        <w:spacing w:line="360" w:lineRule="auto"/>
        <w:ind w:right="-7"/>
        <w:jc w:val="center"/>
        <w:rPr>
          <w:rFonts w:ascii="Arial Narrow" w:hAnsi="Arial Narrow"/>
          <w:b/>
          <w:i/>
          <w:sz w:val="30"/>
          <w:szCs w:val="30"/>
        </w:rPr>
      </w:pPr>
      <w:r w:rsidRPr="008913EC">
        <w:rPr>
          <w:rFonts w:ascii="Arial Narrow" w:hAnsi="Arial Narrow"/>
          <w:b/>
          <w:i/>
          <w:sz w:val="30"/>
          <w:szCs w:val="30"/>
        </w:rPr>
        <w:t>TRIBUNAL SUPERIOR DEL DISTRITO</w:t>
      </w:r>
    </w:p>
    <w:p w:rsidR="004A09F2" w:rsidRPr="008913EC" w:rsidRDefault="004A09F2" w:rsidP="004A09F2">
      <w:pPr>
        <w:pStyle w:val="Encabezado"/>
        <w:spacing w:line="360" w:lineRule="auto"/>
        <w:ind w:right="-7"/>
        <w:jc w:val="center"/>
        <w:rPr>
          <w:rFonts w:ascii="Arial Narrow" w:hAnsi="Arial Narrow"/>
          <w:b/>
          <w:i/>
          <w:sz w:val="30"/>
          <w:szCs w:val="30"/>
        </w:rPr>
      </w:pPr>
      <w:r w:rsidRPr="008913EC">
        <w:rPr>
          <w:rFonts w:ascii="Arial Narrow" w:hAnsi="Arial Narrow"/>
          <w:b/>
          <w:i/>
          <w:spacing w:val="-3"/>
          <w:sz w:val="30"/>
          <w:szCs w:val="30"/>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7" o:title=""/>
          </v:shape>
          <o:OLEObject Type="Embed" ProgID="PBrush" ShapeID="_x0000_i1025" DrawAspect="Content" ObjectID="_1529913365" r:id="rId8"/>
        </w:object>
      </w:r>
    </w:p>
    <w:p w:rsidR="004A09F2" w:rsidRPr="008913EC" w:rsidRDefault="004A09F2" w:rsidP="004A09F2">
      <w:pPr>
        <w:pStyle w:val="Encabezado"/>
        <w:spacing w:line="360" w:lineRule="auto"/>
        <w:ind w:right="-7"/>
        <w:jc w:val="center"/>
        <w:rPr>
          <w:rFonts w:ascii="Arial Narrow" w:hAnsi="Arial Narrow"/>
          <w:b/>
          <w:i/>
          <w:sz w:val="30"/>
          <w:szCs w:val="30"/>
        </w:rPr>
      </w:pPr>
      <w:r w:rsidRPr="008913EC">
        <w:rPr>
          <w:rFonts w:ascii="Arial Narrow" w:hAnsi="Arial Narrow"/>
          <w:b/>
          <w:i/>
          <w:sz w:val="30"/>
          <w:szCs w:val="30"/>
        </w:rPr>
        <w:t>PEREIRA RISARALDA</w:t>
      </w:r>
    </w:p>
    <w:p w:rsidR="004A09F2" w:rsidRPr="008913EC" w:rsidRDefault="004A09F2" w:rsidP="004A09F2">
      <w:pPr>
        <w:spacing w:line="360" w:lineRule="auto"/>
        <w:jc w:val="center"/>
        <w:rPr>
          <w:rFonts w:ascii="Arial Narrow" w:hAnsi="Arial Narrow" w:cs="Tahoma"/>
          <w:b/>
          <w:i/>
          <w:sz w:val="30"/>
          <w:szCs w:val="30"/>
        </w:rPr>
      </w:pPr>
      <w:r w:rsidRPr="008913EC">
        <w:rPr>
          <w:rFonts w:ascii="Arial Narrow" w:hAnsi="Arial Narrow" w:cs="Tahoma"/>
          <w:b/>
          <w:i/>
          <w:sz w:val="30"/>
          <w:szCs w:val="30"/>
        </w:rPr>
        <w:t>MAGISTRADO PONENTE: FRANCISCO JAVIER TAMAYO TABARES</w:t>
      </w:r>
    </w:p>
    <w:p w:rsidR="004A09F2" w:rsidRPr="008913EC" w:rsidRDefault="004A09F2" w:rsidP="004A09F2">
      <w:pPr>
        <w:pStyle w:val="Sinespaciado"/>
        <w:rPr>
          <w:highlight w:val="cyan"/>
        </w:rPr>
      </w:pPr>
    </w:p>
    <w:p w:rsidR="004A09F2" w:rsidRPr="00363310" w:rsidRDefault="004A09F2" w:rsidP="004A09F2">
      <w:pPr>
        <w:pStyle w:val="Encabezado"/>
        <w:ind w:right="-7"/>
        <w:rPr>
          <w:rFonts w:ascii="Arial Narrow" w:hAnsi="Arial Narrow" w:cs="Tahoma"/>
          <w:bCs/>
          <w:sz w:val="18"/>
          <w:szCs w:val="18"/>
        </w:rPr>
      </w:pPr>
      <w:r w:rsidRPr="00363310">
        <w:rPr>
          <w:rFonts w:ascii="Arial Narrow" w:hAnsi="Arial Narrow" w:cs="Tahoma"/>
          <w:sz w:val="18"/>
          <w:szCs w:val="18"/>
        </w:rPr>
        <w:t>Radicación No.</w:t>
      </w:r>
      <w:r w:rsidRPr="00363310">
        <w:rPr>
          <w:rFonts w:ascii="Arial Narrow" w:hAnsi="Arial Narrow" w:cs="Tahoma"/>
          <w:bCs/>
          <w:iCs/>
          <w:sz w:val="18"/>
          <w:szCs w:val="18"/>
        </w:rPr>
        <w:t xml:space="preserve">:                           </w:t>
      </w:r>
      <w:r w:rsidRPr="00363310">
        <w:rPr>
          <w:rFonts w:ascii="Arial Narrow" w:hAnsi="Arial Narrow" w:cs="Tahoma"/>
          <w:bCs/>
          <w:sz w:val="18"/>
          <w:szCs w:val="18"/>
        </w:rPr>
        <w:t>66001-22-05-000-2016-00</w:t>
      </w:r>
      <w:r>
        <w:rPr>
          <w:rFonts w:ascii="Arial Narrow" w:hAnsi="Arial Narrow" w:cs="Tahoma"/>
          <w:bCs/>
          <w:sz w:val="18"/>
          <w:szCs w:val="18"/>
        </w:rPr>
        <w:t>14</w:t>
      </w:r>
      <w:r>
        <w:rPr>
          <w:rFonts w:ascii="Arial Narrow" w:hAnsi="Arial Narrow" w:cs="Tahoma"/>
          <w:bCs/>
          <w:sz w:val="18"/>
          <w:szCs w:val="18"/>
        </w:rPr>
        <w:t>9</w:t>
      </w:r>
      <w:r w:rsidRPr="00363310">
        <w:rPr>
          <w:rFonts w:ascii="Arial Narrow" w:hAnsi="Arial Narrow" w:cs="Tahoma"/>
          <w:bCs/>
          <w:sz w:val="18"/>
          <w:szCs w:val="18"/>
        </w:rPr>
        <w:t>-00</w:t>
      </w:r>
    </w:p>
    <w:p w:rsidR="004A09F2" w:rsidRPr="00363310" w:rsidRDefault="004A09F2" w:rsidP="004A09F2">
      <w:pPr>
        <w:jc w:val="both"/>
        <w:rPr>
          <w:rFonts w:ascii="Arial Narrow" w:hAnsi="Arial Narrow" w:cs="Tahoma"/>
          <w:b/>
          <w:i/>
          <w:sz w:val="18"/>
          <w:szCs w:val="18"/>
        </w:rPr>
      </w:pPr>
      <w:r w:rsidRPr="00363310">
        <w:rPr>
          <w:rFonts w:ascii="Arial Narrow" w:hAnsi="Arial Narrow" w:cs="Tahoma"/>
          <w:sz w:val="18"/>
          <w:szCs w:val="18"/>
        </w:rPr>
        <w:t>Proceso:</w:t>
      </w:r>
      <w:r w:rsidRPr="00363310">
        <w:rPr>
          <w:rFonts w:ascii="Arial Narrow" w:hAnsi="Arial Narrow" w:cs="Tahoma"/>
          <w:sz w:val="18"/>
          <w:szCs w:val="18"/>
        </w:rPr>
        <w:tab/>
      </w:r>
      <w:r w:rsidRPr="00363310">
        <w:rPr>
          <w:rFonts w:ascii="Arial Narrow" w:hAnsi="Arial Narrow" w:cs="Tahoma"/>
          <w:sz w:val="18"/>
          <w:szCs w:val="18"/>
        </w:rPr>
        <w:tab/>
      </w:r>
      <w:r w:rsidRPr="00363310">
        <w:rPr>
          <w:rFonts w:ascii="Arial Narrow" w:hAnsi="Arial Narrow" w:cs="Tahoma"/>
          <w:sz w:val="18"/>
          <w:szCs w:val="18"/>
        </w:rPr>
        <w:tab/>
        <w:t xml:space="preserve">TUTELA 1ª INSTANCIA </w:t>
      </w:r>
    </w:p>
    <w:p w:rsidR="004A09F2" w:rsidRPr="00363310" w:rsidRDefault="004A09F2" w:rsidP="004A09F2">
      <w:pPr>
        <w:ind w:left="2124" w:hanging="2124"/>
        <w:jc w:val="both"/>
        <w:rPr>
          <w:rFonts w:ascii="Arial Narrow" w:hAnsi="Arial Narrow" w:cs="Tahoma"/>
          <w:b/>
          <w:i/>
          <w:sz w:val="18"/>
          <w:szCs w:val="18"/>
        </w:rPr>
      </w:pPr>
      <w:r w:rsidRPr="00363310">
        <w:rPr>
          <w:rFonts w:ascii="Arial Narrow" w:hAnsi="Arial Narrow" w:cs="Tahoma"/>
          <w:sz w:val="18"/>
          <w:szCs w:val="18"/>
        </w:rPr>
        <w:t>Accionante:</w:t>
      </w:r>
      <w:r w:rsidRPr="00363310">
        <w:rPr>
          <w:rFonts w:ascii="Arial Narrow" w:hAnsi="Arial Narrow" w:cs="Tahoma"/>
          <w:sz w:val="18"/>
          <w:szCs w:val="18"/>
        </w:rPr>
        <w:tab/>
      </w:r>
      <w:r>
        <w:rPr>
          <w:rFonts w:ascii="Arial Narrow" w:hAnsi="Arial Narrow" w:cs="Tahoma"/>
          <w:bCs/>
          <w:sz w:val="18"/>
          <w:szCs w:val="18"/>
        </w:rPr>
        <w:t xml:space="preserve">GABRIEL ANTONIO GUTIERREZ RESTREPO </w:t>
      </w:r>
      <w:r>
        <w:rPr>
          <w:rFonts w:ascii="Arial Narrow" w:hAnsi="Arial Narrow" w:cs="Tahoma"/>
          <w:bCs/>
          <w:sz w:val="18"/>
          <w:szCs w:val="18"/>
        </w:rPr>
        <w:t xml:space="preserve"> </w:t>
      </w:r>
    </w:p>
    <w:p w:rsidR="004A09F2" w:rsidRPr="00363310" w:rsidRDefault="004A09F2" w:rsidP="004A09F2">
      <w:pPr>
        <w:ind w:left="2124" w:hanging="2124"/>
        <w:jc w:val="both"/>
        <w:rPr>
          <w:rFonts w:ascii="Arial Narrow" w:hAnsi="Arial Narrow" w:cs="Tahoma"/>
          <w:i/>
          <w:sz w:val="18"/>
          <w:szCs w:val="18"/>
        </w:rPr>
      </w:pPr>
      <w:r w:rsidRPr="00363310">
        <w:rPr>
          <w:rFonts w:ascii="Arial Narrow" w:hAnsi="Arial Narrow" w:cs="Tahoma"/>
          <w:sz w:val="18"/>
          <w:szCs w:val="18"/>
        </w:rPr>
        <w:t>Accionado:</w:t>
      </w:r>
      <w:r w:rsidRPr="00363310">
        <w:rPr>
          <w:rFonts w:ascii="Arial Narrow" w:hAnsi="Arial Narrow" w:cs="Tahoma"/>
          <w:sz w:val="18"/>
          <w:szCs w:val="18"/>
        </w:rPr>
        <w:tab/>
      </w:r>
      <w:r>
        <w:rPr>
          <w:rFonts w:ascii="Arial Narrow" w:hAnsi="Arial Narrow" w:cs="Tahoma"/>
          <w:sz w:val="18"/>
          <w:szCs w:val="18"/>
        </w:rPr>
        <w:t xml:space="preserve">MINISTERIO DE </w:t>
      </w:r>
      <w:r>
        <w:rPr>
          <w:rFonts w:ascii="Arial Narrow" w:hAnsi="Arial Narrow" w:cs="Tahoma"/>
          <w:sz w:val="18"/>
          <w:szCs w:val="18"/>
        </w:rPr>
        <w:t>TRANSPORTE</w:t>
      </w:r>
      <w:r w:rsidRPr="00363310">
        <w:rPr>
          <w:rFonts w:ascii="Arial Narrow" w:hAnsi="Arial Narrow" w:cs="Tahoma"/>
          <w:sz w:val="18"/>
          <w:szCs w:val="18"/>
        </w:rPr>
        <w:t xml:space="preserve"> </w:t>
      </w:r>
    </w:p>
    <w:p w:rsidR="004A09F2" w:rsidRPr="00363310" w:rsidRDefault="004A09F2" w:rsidP="004A09F2">
      <w:pPr>
        <w:ind w:left="2124" w:hanging="2124"/>
        <w:jc w:val="both"/>
        <w:rPr>
          <w:rFonts w:ascii="Arial Narrow" w:hAnsi="Arial Narrow" w:cs="Tahoma"/>
          <w:b/>
          <w:bCs/>
          <w:i/>
          <w:sz w:val="18"/>
          <w:szCs w:val="18"/>
        </w:rPr>
      </w:pPr>
      <w:r w:rsidRPr="00363310">
        <w:rPr>
          <w:rFonts w:ascii="Arial Narrow" w:hAnsi="Arial Narrow" w:cs="Tahoma"/>
          <w:sz w:val="18"/>
          <w:szCs w:val="18"/>
        </w:rPr>
        <w:t>Providencia</w:t>
      </w:r>
      <w:r w:rsidRPr="00363310">
        <w:rPr>
          <w:rFonts w:ascii="Arial Narrow" w:hAnsi="Arial Narrow" w:cs="Tahoma"/>
          <w:sz w:val="18"/>
          <w:szCs w:val="18"/>
        </w:rPr>
        <w:tab/>
      </w:r>
      <w:r w:rsidRPr="00363310">
        <w:rPr>
          <w:rFonts w:ascii="Arial Narrow" w:hAnsi="Arial Narrow" w:cs="Tahoma"/>
          <w:bCs/>
          <w:sz w:val="18"/>
          <w:szCs w:val="18"/>
        </w:rPr>
        <w:t>PRIMERA INSTANCIA</w:t>
      </w:r>
    </w:p>
    <w:p w:rsidR="004A09F2" w:rsidRPr="003E3618" w:rsidRDefault="004A09F2" w:rsidP="004A09F2">
      <w:pPr>
        <w:spacing w:line="276" w:lineRule="auto"/>
        <w:ind w:left="2124" w:hanging="2124"/>
        <w:jc w:val="both"/>
        <w:rPr>
          <w:rFonts w:ascii="Arial Narrow" w:hAnsi="Arial Narrow" w:cs="Tahoma"/>
          <w:bCs/>
          <w:color w:val="FF0000"/>
          <w:sz w:val="18"/>
          <w:szCs w:val="18"/>
        </w:rPr>
      </w:pPr>
      <w:r w:rsidRPr="00363310">
        <w:rPr>
          <w:rFonts w:ascii="Arial Narrow" w:hAnsi="Arial Narrow" w:cs="Tahoma"/>
          <w:bCs/>
          <w:sz w:val="18"/>
          <w:szCs w:val="18"/>
        </w:rPr>
        <w:t>Tema:</w:t>
      </w:r>
      <w:r w:rsidRPr="00363310">
        <w:rPr>
          <w:rFonts w:ascii="Arial Narrow" w:hAnsi="Arial Narrow" w:cs="Tahoma"/>
          <w:bCs/>
          <w:sz w:val="18"/>
          <w:szCs w:val="18"/>
        </w:rPr>
        <w:tab/>
      </w:r>
      <w:r w:rsidRPr="0049350B">
        <w:rPr>
          <w:rFonts w:ascii="Arial Narrow" w:hAnsi="Arial Narrow" w:cs="Tahoma"/>
          <w:b/>
          <w:bCs/>
          <w:sz w:val="18"/>
          <w:szCs w:val="18"/>
        </w:rPr>
        <w:t xml:space="preserve">El derecho de petición: </w:t>
      </w:r>
      <w:r w:rsidRPr="0049350B">
        <w:rPr>
          <w:rFonts w:ascii="Arial Narrow" w:hAnsi="Arial Narrow" w:cs="Tahoma"/>
          <w:bCs/>
          <w:sz w:val="18"/>
          <w:szCs w:val="18"/>
        </w:rPr>
        <w:t>Este de derecho fundamental consagrado en el artículo 23 de la C.P. es susceptible de ser protegido por vía de la acción de tutela, siempre y cuando la administración no hubiere emitido un pronunciamiento de fondo y de manera clara, precisa y congruente frente a lo solicitado o hubiese omitido la notificación al peticionario.</w:t>
      </w:r>
    </w:p>
    <w:p w:rsidR="004A09F2" w:rsidRPr="0049350B" w:rsidRDefault="004A09F2" w:rsidP="004A09F2">
      <w:pPr>
        <w:pStyle w:val="Sinespaciado"/>
      </w:pPr>
    </w:p>
    <w:p w:rsidR="004A09F2" w:rsidRDefault="004A09F2" w:rsidP="004A09F2">
      <w:pPr>
        <w:jc w:val="both"/>
        <w:rPr>
          <w:rFonts w:ascii="Arial Narrow" w:hAnsi="Arial Narrow" w:cs="Tahoma"/>
          <w:bCs/>
          <w:sz w:val="18"/>
          <w:szCs w:val="18"/>
        </w:rPr>
      </w:pPr>
    </w:p>
    <w:p w:rsidR="004A09F2" w:rsidRPr="00363310" w:rsidRDefault="004A09F2" w:rsidP="004A09F2">
      <w:pPr>
        <w:spacing w:line="360" w:lineRule="auto"/>
        <w:jc w:val="both"/>
        <w:rPr>
          <w:rFonts w:ascii="Arial Narrow" w:hAnsi="Arial Narrow" w:cs="Tahoma"/>
          <w:sz w:val="28"/>
          <w:szCs w:val="28"/>
        </w:rPr>
      </w:pPr>
      <w:r w:rsidRPr="00363310">
        <w:rPr>
          <w:rFonts w:ascii="Arial Narrow" w:hAnsi="Arial Narrow" w:cs="Tahoma"/>
          <w:sz w:val="28"/>
          <w:szCs w:val="28"/>
        </w:rPr>
        <w:t xml:space="preserve">Pereira, </w:t>
      </w:r>
      <w:r>
        <w:rPr>
          <w:rFonts w:ascii="Arial Narrow" w:hAnsi="Arial Narrow" w:cs="Tahoma"/>
          <w:sz w:val="28"/>
          <w:szCs w:val="28"/>
        </w:rPr>
        <w:t xml:space="preserve">trece de julio </w:t>
      </w:r>
      <w:r>
        <w:rPr>
          <w:rFonts w:ascii="Arial Narrow" w:hAnsi="Arial Narrow" w:cs="Tahoma"/>
          <w:sz w:val="28"/>
          <w:szCs w:val="28"/>
        </w:rPr>
        <w:t>de do</w:t>
      </w:r>
      <w:r w:rsidRPr="00363310">
        <w:rPr>
          <w:rFonts w:ascii="Arial Narrow" w:hAnsi="Arial Narrow" w:cs="Tahoma"/>
          <w:sz w:val="28"/>
          <w:szCs w:val="28"/>
        </w:rPr>
        <w:t>s mil dieciséis.</w:t>
      </w:r>
    </w:p>
    <w:p w:rsidR="004A09F2" w:rsidRPr="00363310" w:rsidRDefault="004A09F2" w:rsidP="004A09F2">
      <w:pPr>
        <w:pStyle w:val="Ttulo3"/>
        <w:jc w:val="left"/>
        <w:rPr>
          <w:rFonts w:ascii="Arial Narrow" w:hAnsi="Arial Narrow" w:cs="Tahoma"/>
          <w:sz w:val="28"/>
          <w:szCs w:val="28"/>
        </w:rPr>
      </w:pPr>
      <w:r w:rsidRPr="00363310">
        <w:rPr>
          <w:rFonts w:ascii="Arial Narrow" w:hAnsi="Arial Narrow" w:cs="Tahoma"/>
          <w:sz w:val="28"/>
          <w:szCs w:val="28"/>
        </w:rPr>
        <w:t xml:space="preserve">Acta número _____ del </w:t>
      </w:r>
      <w:r>
        <w:rPr>
          <w:rFonts w:ascii="Arial Narrow" w:hAnsi="Arial Narrow" w:cs="Tahoma"/>
          <w:sz w:val="28"/>
          <w:szCs w:val="28"/>
        </w:rPr>
        <w:t xml:space="preserve">13 de julio </w:t>
      </w:r>
      <w:r>
        <w:rPr>
          <w:rFonts w:ascii="Arial Narrow" w:hAnsi="Arial Narrow" w:cs="Tahoma"/>
          <w:sz w:val="28"/>
          <w:szCs w:val="28"/>
        </w:rPr>
        <w:t>de 2016</w:t>
      </w:r>
      <w:r w:rsidRPr="00363310">
        <w:rPr>
          <w:rFonts w:ascii="Arial Narrow" w:hAnsi="Arial Narrow" w:cs="Tahoma"/>
          <w:sz w:val="28"/>
          <w:szCs w:val="28"/>
        </w:rPr>
        <w:t>.</w:t>
      </w:r>
    </w:p>
    <w:p w:rsidR="004A09F2" w:rsidRPr="0049350B" w:rsidRDefault="004A09F2" w:rsidP="004A09F2">
      <w:pPr>
        <w:pStyle w:val="Sinespaciado"/>
        <w:spacing w:line="360" w:lineRule="auto"/>
      </w:pPr>
    </w:p>
    <w:p w:rsidR="004A09F2" w:rsidRPr="00363310" w:rsidRDefault="004A09F2" w:rsidP="004A09F2">
      <w:pPr>
        <w:spacing w:line="360" w:lineRule="auto"/>
        <w:ind w:firstLine="708"/>
        <w:jc w:val="both"/>
        <w:rPr>
          <w:rFonts w:ascii="Arial Narrow" w:hAnsi="Arial Narrow" w:cs="Tahoma"/>
          <w:i/>
          <w:sz w:val="28"/>
          <w:szCs w:val="28"/>
        </w:rPr>
      </w:pPr>
      <w:r w:rsidRPr="00363310">
        <w:rPr>
          <w:rFonts w:ascii="Arial Narrow" w:hAnsi="Arial Narrow" w:cs="Tahoma"/>
          <w:sz w:val="28"/>
          <w:szCs w:val="28"/>
        </w:rPr>
        <w:t xml:space="preserve">Se dispone la Sala a resolver, mediante este proveído, la petición de amparo constitucional </w:t>
      </w:r>
      <w:r w:rsidRPr="004A09F2">
        <w:rPr>
          <w:rFonts w:ascii="Arial Narrow" w:hAnsi="Arial Narrow" w:cs="Tahoma"/>
          <w:sz w:val="28"/>
          <w:szCs w:val="28"/>
        </w:rPr>
        <w:t xml:space="preserve">invocada por </w:t>
      </w:r>
      <w:r w:rsidRPr="004A09F2">
        <w:rPr>
          <w:rFonts w:ascii="Arial Narrow" w:hAnsi="Arial Narrow" w:cs="Tahoma"/>
          <w:i/>
          <w:sz w:val="28"/>
          <w:szCs w:val="28"/>
        </w:rPr>
        <w:t>Gabriel Antonio Gutiérrez Restrepo</w:t>
      </w:r>
      <w:r w:rsidRPr="004A09F2">
        <w:rPr>
          <w:rFonts w:ascii="Arial Narrow" w:hAnsi="Arial Narrow" w:cs="Tahoma"/>
          <w:sz w:val="28"/>
          <w:szCs w:val="28"/>
        </w:rPr>
        <w:t xml:space="preserve"> </w:t>
      </w:r>
      <w:r w:rsidRPr="004A09F2">
        <w:rPr>
          <w:rFonts w:ascii="Arial Narrow" w:hAnsi="Arial Narrow" w:cs="Tahoma"/>
          <w:sz w:val="28"/>
          <w:szCs w:val="28"/>
        </w:rPr>
        <w:t xml:space="preserve">contra la </w:t>
      </w:r>
      <w:r w:rsidRPr="004A09F2">
        <w:rPr>
          <w:rFonts w:ascii="Arial Narrow" w:hAnsi="Arial Narrow" w:cs="Tahoma"/>
          <w:i/>
          <w:sz w:val="28"/>
          <w:szCs w:val="28"/>
        </w:rPr>
        <w:t xml:space="preserve">Nación – Ministerio de </w:t>
      </w:r>
      <w:r w:rsidRPr="004A09F2">
        <w:rPr>
          <w:rFonts w:ascii="Arial Narrow" w:hAnsi="Arial Narrow" w:cs="Tahoma"/>
          <w:i/>
          <w:sz w:val="28"/>
          <w:szCs w:val="28"/>
        </w:rPr>
        <w:t>Transporte</w:t>
      </w:r>
      <w:r w:rsidRPr="004A09F2">
        <w:rPr>
          <w:rFonts w:ascii="Arial Narrow" w:hAnsi="Arial Narrow" w:cs="Tahoma"/>
          <w:i/>
          <w:sz w:val="28"/>
          <w:szCs w:val="28"/>
        </w:rPr>
        <w:t xml:space="preserve">, </w:t>
      </w:r>
      <w:r w:rsidRPr="00363310">
        <w:rPr>
          <w:rFonts w:ascii="Arial Narrow" w:hAnsi="Arial Narrow" w:cs="Tahoma"/>
          <w:sz w:val="28"/>
          <w:szCs w:val="28"/>
        </w:rPr>
        <w:t>por la presunta violación de su</w:t>
      </w:r>
      <w:r>
        <w:rPr>
          <w:rFonts w:ascii="Arial Narrow" w:hAnsi="Arial Narrow" w:cs="Tahoma"/>
          <w:sz w:val="28"/>
          <w:szCs w:val="28"/>
        </w:rPr>
        <w:t xml:space="preserve"> derecho fundamental de petición. </w:t>
      </w:r>
    </w:p>
    <w:p w:rsidR="004A09F2" w:rsidRDefault="004A09F2" w:rsidP="004A09F2">
      <w:pPr>
        <w:pStyle w:val="Sinespaciado"/>
      </w:pPr>
    </w:p>
    <w:p w:rsidR="004A09F2" w:rsidRPr="00EB6B8A" w:rsidRDefault="004A09F2" w:rsidP="004A09F2">
      <w:pPr>
        <w:pStyle w:val="Sinespaciado"/>
      </w:pPr>
    </w:p>
    <w:p w:rsidR="004A09F2" w:rsidRPr="00FF1D50" w:rsidRDefault="004A09F2" w:rsidP="004A09F2">
      <w:pPr>
        <w:pStyle w:val="Ttulo4"/>
        <w:rPr>
          <w:rFonts w:ascii="Arial Narrow" w:hAnsi="Arial Narrow" w:cs="Tahoma"/>
          <w:i/>
          <w:sz w:val="28"/>
          <w:szCs w:val="28"/>
        </w:rPr>
      </w:pPr>
      <w:r w:rsidRPr="00FF1D50">
        <w:rPr>
          <w:rFonts w:ascii="Arial Narrow" w:hAnsi="Arial Narrow" w:cs="Tahoma"/>
          <w:i/>
          <w:sz w:val="28"/>
          <w:szCs w:val="28"/>
        </w:rPr>
        <w:t>IDENTIFICACIÓN DE LAS PARTES</w:t>
      </w:r>
    </w:p>
    <w:p w:rsidR="004A09F2" w:rsidRDefault="004A09F2" w:rsidP="004A09F2">
      <w:pPr>
        <w:pStyle w:val="Sinespaciado"/>
      </w:pPr>
    </w:p>
    <w:p w:rsidR="004A09F2" w:rsidRPr="005F3443" w:rsidRDefault="004A09F2" w:rsidP="004A09F2">
      <w:pPr>
        <w:pStyle w:val="Sinespaciado"/>
      </w:pPr>
    </w:p>
    <w:p w:rsidR="004A09F2" w:rsidRPr="00FF1D50" w:rsidRDefault="004A09F2" w:rsidP="004A09F2">
      <w:pPr>
        <w:numPr>
          <w:ilvl w:val="0"/>
          <w:numId w:val="1"/>
        </w:numPr>
        <w:spacing w:line="276" w:lineRule="auto"/>
        <w:jc w:val="both"/>
        <w:rPr>
          <w:rFonts w:ascii="Arial Narrow" w:hAnsi="Arial Narrow" w:cs="Tahoma"/>
          <w:b/>
          <w:bCs/>
          <w:i/>
          <w:sz w:val="28"/>
          <w:szCs w:val="28"/>
        </w:rPr>
      </w:pPr>
      <w:r w:rsidRPr="00FF1D50">
        <w:rPr>
          <w:rFonts w:ascii="Arial Narrow" w:hAnsi="Arial Narrow" w:cs="Tahoma"/>
          <w:b/>
          <w:bCs/>
          <w:i/>
          <w:sz w:val="28"/>
          <w:szCs w:val="28"/>
        </w:rPr>
        <w:t>ACCIONANTE:</w:t>
      </w:r>
    </w:p>
    <w:p w:rsidR="004A09F2" w:rsidRDefault="004A09F2" w:rsidP="004A09F2">
      <w:pPr>
        <w:pStyle w:val="Sinespaciado"/>
        <w:tabs>
          <w:tab w:val="left" w:pos="3345"/>
        </w:tabs>
        <w:spacing w:line="276" w:lineRule="auto"/>
        <w:rPr>
          <w:rFonts w:ascii="Arial Narrow" w:hAnsi="Arial Narrow"/>
          <w:sz w:val="28"/>
          <w:szCs w:val="28"/>
        </w:rPr>
      </w:pPr>
      <w:r>
        <w:rPr>
          <w:rFonts w:ascii="Arial Narrow" w:hAnsi="Arial Narrow"/>
          <w:sz w:val="28"/>
          <w:szCs w:val="28"/>
        </w:rPr>
        <w:t xml:space="preserve">Gabriel Antonio Gutiérrez Restrepo </w:t>
      </w:r>
      <w:r>
        <w:rPr>
          <w:rFonts w:ascii="Arial Narrow" w:hAnsi="Arial Narrow"/>
          <w:sz w:val="28"/>
          <w:szCs w:val="28"/>
        </w:rPr>
        <w:t>q</w:t>
      </w:r>
      <w:r>
        <w:rPr>
          <w:rFonts w:ascii="Arial Narrow" w:hAnsi="Arial Narrow"/>
          <w:sz w:val="28"/>
          <w:szCs w:val="28"/>
        </w:rPr>
        <w:t>uien actúa a través de apoderada</w:t>
      </w:r>
      <w:r>
        <w:rPr>
          <w:rFonts w:ascii="Arial Narrow" w:hAnsi="Arial Narrow"/>
          <w:sz w:val="28"/>
          <w:szCs w:val="28"/>
        </w:rPr>
        <w:t xml:space="preserve"> judicial.</w:t>
      </w:r>
    </w:p>
    <w:p w:rsidR="004A09F2" w:rsidRPr="00FF1D50" w:rsidRDefault="004A09F2" w:rsidP="004A09F2">
      <w:pPr>
        <w:pStyle w:val="Sinespaciado"/>
        <w:tabs>
          <w:tab w:val="left" w:pos="3345"/>
        </w:tabs>
        <w:spacing w:line="276" w:lineRule="auto"/>
        <w:rPr>
          <w:sz w:val="28"/>
          <w:szCs w:val="28"/>
        </w:rPr>
      </w:pPr>
      <w:r>
        <w:rPr>
          <w:sz w:val="28"/>
          <w:szCs w:val="28"/>
        </w:rPr>
        <w:tab/>
      </w:r>
    </w:p>
    <w:p w:rsidR="004A09F2" w:rsidRPr="00FF1D50" w:rsidRDefault="004A09F2" w:rsidP="004A09F2">
      <w:pPr>
        <w:numPr>
          <w:ilvl w:val="0"/>
          <w:numId w:val="1"/>
        </w:numPr>
        <w:spacing w:line="276" w:lineRule="auto"/>
        <w:jc w:val="both"/>
        <w:rPr>
          <w:rFonts w:ascii="Arial Narrow" w:hAnsi="Arial Narrow" w:cs="Tahoma"/>
          <w:b/>
          <w:bCs/>
          <w:i/>
          <w:sz w:val="28"/>
          <w:szCs w:val="28"/>
        </w:rPr>
      </w:pPr>
      <w:r w:rsidRPr="00FF1D50">
        <w:rPr>
          <w:rFonts w:ascii="Arial Narrow" w:hAnsi="Arial Narrow" w:cs="Tahoma"/>
          <w:b/>
          <w:bCs/>
          <w:i/>
          <w:sz w:val="28"/>
          <w:szCs w:val="28"/>
        </w:rPr>
        <w:t>ACCIONADO</w:t>
      </w:r>
    </w:p>
    <w:p w:rsidR="004A09F2" w:rsidRDefault="004A09F2" w:rsidP="004A09F2">
      <w:pPr>
        <w:spacing w:line="360" w:lineRule="auto"/>
        <w:jc w:val="both"/>
        <w:rPr>
          <w:rFonts w:ascii="Arial Narrow" w:hAnsi="Arial Narrow" w:cs="Tahoma"/>
          <w:sz w:val="28"/>
          <w:szCs w:val="28"/>
        </w:rPr>
      </w:pPr>
      <w:r w:rsidRPr="0076318A">
        <w:rPr>
          <w:rFonts w:ascii="Arial Narrow" w:hAnsi="Arial Narrow" w:cs="Tahoma"/>
          <w:sz w:val="28"/>
          <w:szCs w:val="28"/>
        </w:rPr>
        <w:t>La Nación – Ministerio de</w:t>
      </w:r>
      <w:r>
        <w:rPr>
          <w:rFonts w:ascii="Arial Narrow" w:hAnsi="Arial Narrow" w:cs="Tahoma"/>
          <w:sz w:val="28"/>
          <w:szCs w:val="28"/>
        </w:rPr>
        <w:t xml:space="preserve"> Transporte </w:t>
      </w:r>
      <w:r>
        <w:rPr>
          <w:rFonts w:ascii="Arial Narrow" w:hAnsi="Arial Narrow" w:cs="Tahoma"/>
          <w:sz w:val="28"/>
          <w:szCs w:val="28"/>
        </w:rPr>
        <w:t xml:space="preserve"> </w:t>
      </w:r>
    </w:p>
    <w:p w:rsidR="004A09F2" w:rsidRPr="004B07A9" w:rsidRDefault="004A09F2" w:rsidP="004A09F2">
      <w:pPr>
        <w:pStyle w:val="Sinespaciado"/>
        <w:spacing w:line="360" w:lineRule="auto"/>
      </w:pPr>
    </w:p>
    <w:p w:rsidR="004A09F2" w:rsidRPr="00682488" w:rsidRDefault="004A09F2" w:rsidP="004A09F2">
      <w:pPr>
        <w:pStyle w:val="Prrafodelista"/>
        <w:numPr>
          <w:ilvl w:val="0"/>
          <w:numId w:val="4"/>
        </w:numPr>
        <w:spacing w:line="360" w:lineRule="auto"/>
        <w:jc w:val="both"/>
      </w:pPr>
      <w:r w:rsidRPr="00682488">
        <w:rPr>
          <w:rFonts w:ascii="Arial Narrow" w:hAnsi="Arial Narrow" w:cs="Tahoma"/>
          <w:b/>
          <w:i/>
          <w:sz w:val="28"/>
          <w:szCs w:val="28"/>
        </w:rPr>
        <w:t xml:space="preserve">Hechos constitutivos del pleito </w:t>
      </w:r>
    </w:p>
    <w:p w:rsidR="004A09F2" w:rsidRPr="004A09F2" w:rsidRDefault="004A09F2" w:rsidP="000C6BE0">
      <w:pPr>
        <w:pStyle w:val="Sinespaciado"/>
        <w:spacing w:line="360" w:lineRule="auto"/>
      </w:pPr>
    </w:p>
    <w:p w:rsidR="00692486" w:rsidRDefault="004A09F2" w:rsidP="004A09F2">
      <w:pPr>
        <w:spacing w:line="360" w:lineRule="auto"/>
        <w:ind w:firstLine="708"/>
        <w:jc w:val="both"/>
        <w:rPr>
          <w:rFonts w:ascii="Arial Narrow" w:hAnsi="Arial Narrow" w:cs="Tahoma"/>
          <w:sz w:val="28"/>
          <w:szCs w:val="28"/>
        </w:rPr>
      </w:pPr>
      <w:r w:rsidRPr="005F3443">
        <w:rPr>
          <w:rFonts w:ascii="Arial Narrow" w:hAnsi="Arial Narrow" w:cs="Tahoma"/>
          <w:sz w:val="28"/>
          <w:szCs w:val="28"/>
        </w:rPr>
        <w:t>Relata</w:t>
      </w:r>
      <w:r>
        <w:rPr>
          <w:rFonts w:ascii="Arial Narrow" w:hAnsi="Arial Narrow" w:cs="Tahoma"/>
          <w:sz w:val="28"/>
          <w:szCs w:val="28"/>
        </w:rPr>
        <w:t xml:space="preserve"> el </w:t>
      </w:r>
      <w:r w:rsidRPr="005F3443">
        <w:rPr>
          <w:rFonts w:ascii="Arial Narrow" w:hAnsi="Arial Narrow" w:cs="Tahoma"/>
          <w:sz w:val="28"/>
          <w:szCs w:val="28"/>
        </w:rPr>
        <w:t xml:space="preserve">accionante </w:t>
      </w:r>
      <w:r>
        <w:rPr>
          <w:rFonts w:ascii="Arial Narrow" w:hAnsi="Arial Narrow" w:cs="Tahoma"/>
          <w:sz w:val="28"/>
          <w:szCs w:val="28"/>
        </w:rPr>
        <w:t xml:space="preserve">a través de su portavoz </w:t>
      </w:r>
      <w:r>
        <w:rPr>
          <w:rFonts w:ascii="Arial Narrow" w:hAnsi="Arial Narrow" w:cs="Tahoma"/>
          <w:sz w:val="28"/>
          <w:szCs w:val="28"/>
        </w:rPr>
        <w:t xml:space="preserve">judicial, </w:t>
      </w:r>
      <w:r w:rsidRPr="005F3443">
        <w:rPr>
          <w:rFonts w:ascii="Arial Narrow" w:hAnsi="Arial Narrow" w:cs="Tahoma"/>
          <w:sz w:val="28"/>
          <w:szCs w:val="28"/>
        </w:rPr>
        <w:t xml:space="preserve">que </w:t>
      </w:r>
      <w:r w:rsidR="00692486">
        <w:rPr>
          <w:rFonts w:ascii="Arial Narrow" w:hAnsi="Arial Narrow" w:cs="Tahoma"/>
          <w:sz w:val="28"/>
          <w:szCs w:val="28"/>
        </w:rPr>
        <w:t xml:space="preserve">el 14 de diciembre de 2015 presentó un derecho de petición ante la entidad accionada, tendiente a que se le expidiera un certificado de salarios mes a mes, en los formularios exigidos por la UGPP para trámites pensionales, empero, que a la fecha de presentación de esta acción constitucional no le ha sido resuelto. </w:t>
      </w:r>
    </w:p>
    <w:p w:rsidR="00692486" w:rsidRDefault="00692486" w:rsidP="004A09F2">
      <w:pPr>
        <w:spacing w:line="360" w:lineRule="auto"/>
        <w:ind w:firstLine="708"/>
        <w:jc w:val="both"/>
        <w:rPr>
          <w:rFonts w:ascii="Arial Narrow" w:hAnsi="Arial Narrow" w:cs="Tahoma"/>
          <w:sz w:val="28"/>
          <w:szCs w:val="28"/>
        </w:rPr>
      </w:pPr>
    </w:p>
    <w:p w:rsidR="004A09F2" w:rsidRPr="00682488" w:rsidRDefault="004A09F2" w:rsidP="004A09F2">
      <w:pPr>
        <w:pStyle w:val="Sinespaciado"/>
      </w:pPr>
    </w:p>
    <w:p w:rsidR="004A09F2" w:rsidRDefault="004A09F2" w:rsidP="004A09F2">
      <w:pPr>
        <w:pStyle w:val="Textoindependiente21"/>
        <w:ind w:firstLine="851"/>
        <w:rPr>
          <w:rFonts w:ascii="Arial Narrow" w:hAnsi="Arial Narrow" w:cs="Tahoma"/>
          <w:b w:val="0"/>
          <w:szCs w:val="28"/>
        </w:rPr>
      </w:pPr>
      <w:r w:rsidRPr="002977F5">
        <w:rPr>
          <w:rFonts w:ascii="Arial Narrow" w:hAnsi="Arial Narrow" w:cs="Tahoma"/>
          <w:b w:val="0"/>
          <w:szCs w:val="28"/>
        </w:rPr>
        <w:t xml:space="preserve">Con fundamento en lo anterior, solicita que se </w:t>
      </w:r>
      <w:r>
        <w:rPr>
          <w:rFonts w:ascii="Arial Narrow" w:hAnsi="Arial Narrow" w:cs="Tahoma"/>
          <w:b w:val="0"/>
          <w:szCs w:val="28"/>
        </w:rPr>
        <w:t>tutele</w:t>
      </w:r>
      <w:r w:rsidR="00692486">
        <w:rPr>
          <w:rFonts w:ascii="Arial Narrow" w:hAnsi="Arial Narrow" w:cs="Tahoma"/>
          <w:b w:val="0"/>
          <w:szCs w:val="28"/>
        </w:rPr>
        <w:t xml:space="preserve"> el derecho fundamental d</w:t>
      </w:r>
      <w:r>
        <w:rPr>
          <w:rFonts w:ascii="Arial Narrow" w:hAnsi="Arial Narrow" w:cs="Tahoma"/>
          <w:b w:val="0"/>
          <w:szCs w:val="28"/>
        </w:rPr>
        <w:t xml:space="preserve">e petición y se ordene a </w:t>
      </w:r>
      <w:r w:rsidR="00692486">
        <w:rPr>
          <w:rFonts w:ascii="Arial Narrow" w:hAnsi="Arial Narrow" w:cs="Tahoma"/>
          <w:b w:val="0"/>
          <w:szCs w:val="28"/>
        </w:rPr>
        <w:t xml:space="preserve">la entidad accionada que a la mayor brevedad posible proceda a brindar respuesta concreta, eficiente y efectiva a la solicitud en mención. </w:t>
      </w:r>
    </w:p>
    <w:p w:rsidR="004A09F2" w:rsidRPr="00682488" w:rsidRDefault="004A09F2" w:rsidP="004A09F2">
      <w:pPr>
        <w:pStyle w:val="Sinespaciado"/>
        <w:spacing w:line="480" w:lineRule="auto"/>
        <w:rPr>
          <w:highlight w:val="yellow"/>
        </w:rPr>
      </w:pPr>
    </w:p>
    <w:p w:rsidR="004A09F2" w:rsidRPr="005F3443" w:rsidRDefault="004A09F2" w:rsidP="004A09F2">
      <w:pPr>
        <w:pStyle w:val="Textoindependiente21"/>
        <w:ind w:firstLine="851"/>
        <w:rPr>
          <w:rFonts w:ascii="Arial Narrow" w:hAnsi="Arial Narrow" w:cs="Tahoma"/>
          <w:i/>
          <w:szCs w:val="28"/>
        </w:rPr>
      </w:pPr>
      <w:r w:rsidRPr="005F3443">
        <w:rPr>
          <w:rFonts w:ascii="Arial Narrow" w:hAnsi="Arial Narrow" w:cs="Tahoma"/>
          <w:b w:val="0"/>
          <w:i/>
          <w:szCs w:val="28"/>
        </w:rPr>
        <w:t>II.</w:t>
      </w:r>
      <w:r w:rsidRPr="005F3443">
        <w:rPr>
          <w:rFonts w:ascii="Arial Narrow" w:hAnsi="Arial Narrow" w:cs="Tahoma"/>
          <w:i/>
          <w:szCs w:val="28"/>
        </w:rPr>
        <w:t xml:space="preserve"> CONTESTACIÓN:</w:t>
      </w:r>
    </w:p>
    <w:p w:rsidR="004A09F2" w:rsidRPr="00682488" w:rsidRDefault="004A09F2" w:rsidP="004A09F2">
      <w:pPr>
        <w:pStyle w:val="Sinespaciado"/>
      </w:pPr>
    </w:p>
    <w:p w:rsidR="00B15E33" w:rsidRDefault="004A09F2" w:rsidP="004A09F2">
      <w:pPr>
        <w:pStyle w:val="Textoindependiente21"/>
        <w:rPr>
          <w:rFonts w:ascii="Arial Narrow" w:hAnsi="Arial Narrow" w:cs="Tahoma"/>
          <w:b w:val="0"/>
          <w:szCs w:val="28"/>
        </w:rPr>
      </w:pPr>
      <w:r>
        <w:rPr>
          <w:rFonts w:ascii="Arial Narrow" w:hAnsi="Arial Narrow" w:cs="Tahoma"/>
          <w:b w:val="0"/>
          <w:szCs w:val="28"/>
        </w:rPr>
        <w:tab/>
        <w:t>El Ministerio de</w:t>
      </w:r>
      <w:r w:rsidR="00692486">
        <w:rPr>
          <w:rFonts w:ascii="Arial Narrow" w:hAnsi="Arial Narrow" w:cs="Tahoma"/>
          <w:b w:val="0"/>
          <w:szCs w:val="28"/>
        </w:rPr>
        <w:t xml:space="preserve"> Transporte </w:t>
      </w:r>
      <w:r w:rsidR="00B15E33">
        <w:rPr>
          <w:rFonts w:ascii="Arial Narrow" w:hAnsi="Arial Narrow" w:cs="Tahoma"/>
          <w:b w:val="0"/>
          <w:szCs w:val="28"/>
        </w:rPr>
        <w:t xml:space="preserve">indicó que la petición del accionante fue atendida mediante oficio MT 20163440104541 del 2 de marzo del año que corre, en el que se le brinda información acerca de los periodos laborados, salarios devengados y ciudad de trabajo, sin que a la fecha el correo certificado haya devuelto tales documentos, por lo que pide se denieguen las pretensiones por carencia actual de objeto ante un hecho superado.  </w:t>
      </w:r>
    </w:p>
    <w:p w:rsidR="004A09F2" w:rsidRDefault="004A09F2" w:rsidP="004A09F2">
      <w:pPr>
        <w:pStyle w:val="Textoindependiente21"/>
        <w:ind w:firstLine="708"/>
        <w:rPr>
          <w:rFonts w:ascii="Arial Narrow" w:hAnsi="Arial Narrow" w:cs="Tahoma"/>
          <w:b w:val="0"/>
          <w:szCs w:val="28"/>
        </w:rPr>
      </w:pPr>
    </w:p>
    <w:p w:rsidR="004A09F2" w:rsidRPr="005F3443" w:rsidRDefault="004A09F2" w:rsidP="004A09F2">
      <w:pPr>
        <w:pStyle w:val="Textoindependiente21"/>
        <w:numPr>
          <w:ilvl w:val="0"/>
          <w:numId w:val="4"/>
        </w:numPr>
        <w:spacing w:line="276" w:lineRule="auto"/>
        <w:rPr>
          <w:rFonts w:ascii="Arial Narrow" w:hAnsi="Arial Narrow" w:cs="Tahoma"/>
          <w:i/>
          <w:szCs w:val="28"/>
        </w:rPr>
      </w:pPr>
      <w:r w:rsidRPr="005F3443">
        <w:rPr>
          <w:rFonts w:ascii="Arial Narrow" w:hAnsi="Arial Narrow" w:cs="Tahoma"/>
          <w:i/>
          <w:szCs w:val="28"/>
        </w:rPr>
        <w:t>CONSIDERACIONES.</w:t>
      </w:r>
    </w:p>
    <w:p w:rsidR="004A09F2" w:rsidRPr="005F3443" w:rsidRDefault="004A09F2" w:rsidP="004A09F2">
      <w:pPr>
        <w:pStyle w:val="Sinespaciado"/>
        <w:spacing w:line="276" w:lineRule="auto"/>
        <w:rPr>
          <w:highlight w:val="yellow"/>
        </w:rPr>
      </w:pPr>
    </w:p>
    <w:p w:rsidR="004A09F2" w:rsidRDefault="004A09F2" w:rsidP="004A09F2">
      <w:pPr>
        <w:numPr>
          <w:ilvl w:val="0"/>
          <w:numId w:val="2"/>
        </w:numPr>
        <w:tabs>
          <w:tab w:val="left" w:pos="-720"/>
        </w:tabs>
        <w:suppressAutoHyphens/>
        <w:spacing w:line="360" w:lineRule="auto"/>
        <w:ind w:right="-7"/>
        <w:jc w:val="both"/>
        <w:rPr>
          <w:rFonts w:ascii="Arial Narrow" w:hAnsi="Arial Narrow" w:cs="Tahoma"/>
          <w:b/>
          <w:bCs/>
          <w:color w:val="000000"/>
          <w:spacing w:val="-2"/>
          <w:sz w:val="28"/>
          <w:szCs w:val="28"/>
        </w:rPr>
      </w:pPr>
      <w:r w:rsidRPr="005F3443">
        <w:rPr>
          <w:rFonts w:ascii="Arial Narrow" w:hAnsi="Arial Narrow" w:cs="Tahoma"/>
          <w:b/>
          <w:bCs/>
          <w:color w:val="000000"/>
          <w:spacing w:val="-2"/>
          <w:sz w:val="28"/>
          <w:szCs w:val="28"/>
        </w:rPr>
        <w:t>Problema jurídico a resolver.</w:t>
      </w:r>
    </w:p>
    <w:p w:rsidR="004A09F2" w:rsidRPr="00CA7C42" w:rsidRDefault="004A09F2" w:rsidP="004A09F2">
      <w:pPr>
        <w:pStyle w:val="Sinespaciado"/>
      </w:pPr>
    </w:p>
    <w:p w:rsidR="00B15E33" w:rsidRPr="00B15E33" w:rsidRDefault="000C6BE0" w:rsidP="000C6BE0">
      <w:pPr>
        <w:tabs>
          <w:tab w:val="left" w:pos="-720"/>
        </w:tabs>
        <w:suppressAutoHyphens/>
        <w:spacing w:line="360" w:lineRule="auto"/>
        <w:ind w:right="-7"/>
        <w:jc w:val="both"/>
        <w:rPr>
          <w:rFonts w:ascii="Arial Narrow" w:hAnsi="Arial Narrow" w:cs="Tahoma"/>
          <w:bCs/>
          <w:i/>
          <w:color w:val="000000"/>
          <w:spacing w:val="-2"/>
          <w:sz w:val="28"/>
          <w:szCs w:val="28"/>
        </w:rPr>
      </w:pPr>
      <w:r>
        <w:rPr>
          <w:rFonts w:ascii="Arial Narrow" w:hAnsi="Arial Narrow" w:cs="Tahoma"/>
          <w:bCs/>
          <w:i/>
          <w:color w:val="000000"/>
          <w:spacing w:val="-2"/>
          <w:sz w:val="28"/>
          <w:szCs w:val="28"/>
        </w:rPr>
        <w:tab/>
      </w:r>
      <w:r w:rsidR="00B15E33" w:rsidRPr="00B15E33">
        <w:rPr>
          <w:rFonts w:ascii="Arial Narrow" w:hAnsi="Arial Narrow" w:cs="Tahoma"/>
          <w:bCs/>
          <w:i/>
          <w:color w:val="000000"/>
          <w:spacing w:val="-2"/>
          <w:sz w:val="28"/>
          <w:szCs w:val="28"/>
        </w:rPr>
        <w:t>¿Se superaron los hechos que dieron pie a la interposición de la presente acción constitucional?</w:t>
      </w:r>
    </w:p>
    <w:p w:rsidR="00B15E33" w:rsidRDefault="00B15E33" w:rsidP="00B15E33">
      <w:pPr>
        <w:tabs>
          <w:tab w:val="left" w:pos="-720"/>
        </w:tabs>
        <w:suppressAutoHyphens/>
        <w:spacing w:line="276" w:lineRule="auto"/>
        <w:ind w:right="-7" w:firstLine="851"/>
        <w:jc w:val="both"/>
        <w:rPr>
          <w:rFonts w:ascii="Arial Narrow" w:hAnsi="Arial Narrow" w:cs="Arial"/>
          <w:b/>
          <w:sz w:val="28"/>
          <w:szCs w:val="28"/>
        </w:rPr>
      </w:pPr>
    </w:p>
    <w:p w:rsidR="004A09F2" w:rsidRPr="005F3443" w:rsidRDefault="004A09F2" w:rsidP="004A09F2">
      <w:pPr>
        <w:tabs>
          <w:tab w:val="left" w:pos="-720"/>
        </w:tabs>
        <w:suppressAutoHyphens/>
        <w:spacing w:line="360" w:lineRule="auto"/>
        <w:ind w:right="-7" w:firstLine="851"/>
        <w:jc w:val="both"/>
        <w:rPr>
          <w:rFonts w:ascii="Arial Narrow" w:hAnsi="Arial Narrow" w:cs="Tahoma"/>
          <w:b/>
          <w:color w:val="000000"/>
          <w:spacing w:val="-2"/>
          <w:sz w:val="28"/>
          <w:szCs w:val="28"/>
        </w:rPr>
      </w:pPr>
      <w:r w:rsidRPr="005F3443">
        <w:rPr>
          <w:rFonts w:ascii="Arial Narrow" w:hAnsi="Arial Narrow" w:cs="Arial"/>
          <w:b/>
          <w:sz w:val="28"/>
          <w:szCs w:val="28"/>
        </w:rPr>
        <w:t>2.</w:t>
      </w:r>
      <w:r w:rsidRPr="005F3443">
        <w:rPr>
          <w:rFonts w:ascii="Arial Narrow" w:hAnsi="Arial Narrow" w:cs="Arial"/>
          <w:sz w:val="28"/>
          <w:szCs w:val="28"/>
        </w:rPr>
        <w:t xml:space="preserve"> </w:t>
      </w:r>
      <w:r w:rsidRPr="005F3443">
        <w:rPr>
          <w:rFonts w:ascii="Arial Narrow" w:hAnsi="Arial Narrow" w:cs="Tahoma"/>
          <w:b/>
          <w:color w:val="000000"/>
          <w:spacing w:val="-2"/>
          <w:sz w:val="28"/>
          <w:szCs w:val="28"/>
        </w:rPr>
        <w:t>Desarrollo de la problemática planteada.</w:t>
      </w:r>
    </w:p>
    <w:p w:rsidR="004A09F2" w:rsidRPr="00682488" w:rsidRDefault="004A09F2" w:rsidP="004A09F2">
      <w:pPr>
        <w:pStyle w:val="Sinespaciado"/>
      </w:pPr>
    </w:p>
    <w:p w:rsidR="004A09F2" w:rsidRPr="00E53245" w:rsidRDefault="004A09F2" w:rsidP="004A09F2">
      <w:pPr>
        <w:spacing w:line="360" w:lineRule="auto"/>
        <w:ind w:firstLine="851"/>
        <w:jc w:val="both"/>
        <w:rPr>
          <w:rFonts w:ascii="Arial Narrow" w:hAnsi="Arial Narrow" w:cs="Arial"/>
          <w:b/>
          <w:iCs/>
          <w:sz w:val="28"/>
          <w:szCs w:val="28"/>
        </w:rPr>
      </w:pPr>
      <w:r w:rsidRPr="00E53245">
        <w:rPr>
          <w:rFonts w:ascii="Arial Narrow" w:hAnsi="Arial Narrow" w:cs="Arial"/>
          <w:b/>
          <w:sz w:val="28"/>
          <w:szCs w:val="28"/>
        </w:rPr>
        <w:t>2.1</w:t>
      </w:r>
      <w:r w:rsidRPr="00E53245">
        <w:rPr>
          <w:rFonts w:ascii="Arial Narrow" w:hAnsi="Arial Narrow" w:cs="Arial"/>
          <w:sz w:val="28"/>
          <w:szCs w:val="28"/>
        </w:rPr>
        <w:t xml:space="preserve"> </w:t>
      </w:r>
      <w:r w:rsidRPr="00E53245">
        <w:rPr>
          <w:rFonts w:ascii="Arial Narrow" w:hAnsi="Arial Narrow" w:cs="Arial"/>
          <w:b/>
          <w:iCs/>
          <w:sz w:val="28"/>
          <w:szCs w:val="28"/>
        </w:rPr>
        <w:t>Del derecho de petición.</w:t>
      </w:r>
    </w:p>
    <w:p w:rsidR="004A09F2" w:rsidRPr="00682488" w:rsidRDefault="004A09F2" w:rsidP="004A09F2">
      <w:pPr>
        <w:pStyle w:val="Sinespaciado"/>
      </w:pPr>
    </w:p>
    <w:p w:rsidR="004A09F2" w:rsidRPr="0034489C" w:rsidRDefault="004A09F2" w:rsidP="004A09F2">
      <w:pPr>
        <w:spacing w:line="360" w:lineRule="auto"/>
        <w:ind w:firstLine="851"/>
        <w:jc w:val="both"/>
        <w:rPr>
          <w:rFonts w:ascii="Arial Narrow" w:hAnsi="Arial Narrow" w:cs="Arial"/>
          <w:sz w:val="28"/>
          <w:szCs w:val="28"/>
        </w:rPr>
      </w:pPr>
      <w:r w:rsidRPr="0034489C">
        <w:rPr>
          <w:rFonts w:ascii="Arial Narrow" w:hAnsi="Arial Narrow" w:cs="Arial"/>
          <w:iCs/>
          <w:sz w:val="28"/>
          <w:szCs w:val="28"/>
        </w:rPr>
        <w:t>E</w:t>
      </w:r>
      <w:r w:rsidRPr="0034489C">
        <w:rPr>
          <w:rFonts w:ascii="Arial Narrow" w:hAnsi="Arial Narrow" w:cs="Arial"/>
          <w:sz w:val="28"/>
          <w:szCs w:val="28"/>
        </w:rPr>
        <w:t>s el mecanismo a través del cual se le permite a toda persona realizar peticiones respetuosas a la administración y en cambio, tiene derecho a obtener una respuesta clara, pronta y de</w:t>
      </w:r>
      <w:r>
        <w:rPr>
          <w:rFonts w:ascii="Arial Narrow" w:hAnsi="Arial Narrow" w:cs="Arial"/>
          <w:sz w:val="28"/>
          <w:szCs w:val="28"/>
        </w:rPr>
        <w:t xml:space="preserve"> fondo respecto de la solicitud; </w:t>
      </w:r>
      <w:r w:rsidRPr="0034489C">
        <w:rPr>
          <w:rFonts w:ascii="Arial Narrow" w:hAnsi="Arial Narrow" w:cs="Arial"/>
          <w:sz w:val="28"/>
          <w:szCs w:val="28"/>
        </w:rPr>
        <w:t>sobre los elementos de este derecho ha dicho la Corte Constitucional que consisten en lo siguiente</w:t>
      </w:r>
      <w:r w:rsidRPr="0034489C">
        <w:rPr>
          <w:rFonts w:ascii="Arial Narrow" w:hAnsi="Arial Narrow" w:cs="Arial"/>
          <w:sz w:val="28"/>
          <w:szCs w:val="28"/>
          <w:vertAlign w:val="superscript"/>
        </w:rPr>
        <w:footnoteReference w:id="1"/>
      </w:r>
      <w:r w:rsidRPr="0034489C">
        <w:rPr>
          <w:rFonts w:ascii="Arial Narrow" w:hAnsi="Arial Narrow" w:cs="Arial"/>
          <w:sz w:val="28"/>
          <w:szCs w:val="28"/>
        </w:rPr>
        <w:t xml:space="preserve">: </w:t>
      </w:r>
    </w:p>
    <w:p w:rsidR="004A09F2" w:rsidRPr="00682488" w:rsidRDefault="004A09F2" w:rsidP="004A09F2">
      <w:pPr>
        <w:pStyle w:val="Sinespaciado"/>
      </w:pPr>
    </w:p>
    <w:p w:rsidR="004A09F2" w:rsidRPr="0081013D" w:rsidRDefault="004A09F2" w:rsidP="004A09F2">
      <w:pPr>
        <w:ind w:left="426" w:right="567"/>
        <w:jc w:val="both"/>
        <w:rPr>
          <w:rFonts w:ascii="Arial Narrow" w:hAnsi="Arial Narrow" w:cs="Arial"/>
          <w:i/>
          <w:sz w:val="26"/>
          <w:szCs w:val="26"/>
        </w:rPr>
      </w:pPr>
      <w:r w:rsidRPr="0081013D">
        <w:rPr>
          <w:rFonts w:ascii="Arial Narrow" w:hAnsi="Arial Narrow" w:cs="Arial"/>
          <w:i/>
          <w:sz w:val="26"/>
          <w:szCs w:val="26"/>
        </w:rPr>
        <w:t>“(1) El derecho a presentar, en términos respetuosos, solicitudes ante las autoridades, sin que éstas puedan negarse a recibirlas o tramitarlas.</w:t>
      </w:r>
    </w:p>
    <w:p w:rsidR="004A09F2" w:rsidRPr="0081013D" w:rsidRDefault="004A09F2" w:rsidP="004A09F2">
      <w:pPr>
        <w:ind w:left="426" w:right="567"/>
        <w:jc w:val="both"/>
        <w:rPr>
          <w:rFonts w:ascii="Arial Narrow" w:hAnsi="Arial Narrow" w:cs="Arial"/>
          <w:i/>
          <w:sz w:val="26"/>
          <w:szCs w:val="26"/>
        </w:rPr>
      </w:pPr>
      <w:r w:rsidRPr="0081013D">
        <w:rPr>
          <w:rFonts w:ascii="Arial Narrow" w:hAnsi="Arial Narrow" w:cs="Arial"/>
          <w:i/>
          <w:sz w:val="26"/>
          <w:szCs w:val="26"/>
        </w:rPr>
        <w:t> </w:t>
      </w:r>
    </w:p>
    <w:p w:rsidR="004A09F2" w:rsidRPr="0081013D" w:rsidRDefault="004A09F2" w:rsidP="004A09F2">
      <w:pPr>
        <w:ind w:left="426" w:right="567"/>
        <w:jc w:val="both"/>
        <w:rPr>
          <w:rFonts w:ascii="Arial Narrow" w:hAnsi="Arial Narrow" w:cs="Arial"/>
          <w:i/>
          <w:sz w:val="26"/>
          <w:szCs w:val="26"/>
        </w:rPr>
      </w:pPr>
      <w:r w:rsidRPr="0081013D">
        <w:rPr>
          <w:rFonts w:ascii="Arial Narrow" w:hAnsi="Arial Narrow" w:cs="Arial"/>
          <w:i/>
          <w:sz w:val="26"/>
          <w:szCs w:val="26"/>
        </w:rPr>
        <w:t>(2) El derecho a obtener una respuesta oportuna, es decir, dentro de los términos establecidos en las normas correspondientes.</w:t>
      </w:r>
    </w:p>
    <w:p w:rsidR="004A09F2" w:rsidRPr="0081013D" w:rsidRDefault="004A09F2" w:rsidP="004A09F2">
      <w:pPr>
        <w:ind w:left="426" w:right="567"/>
        <w:jc w:val="both"/>
        <w:rPr>
          <w:rFonts w:ascii="Arial Narrow" w:hAnsi="Arial Narrow" w:cs="Arial"/>
          <w:i/>
          <w:sz w:val="26"/>
          <w:szCs w:val="26"/>
        </w:rPr>
      </w:pPr>
      <w:r w:rsidRPr="0081013D">
        <w:rPr>
          <w:rFonts w:ascii="Arial Narrow" w:hAnsi="Arial Narrow" w:cs="Arial"/>
          <w:i/>
          <w:sz w:val="26"/>
          <w:szCs w:val="26"/>
        </w:rPr>
        <w:t> </w:t>
      </w:r>
    </w:p>
    <w:p w:rsidR="004A09F2" w:rsidRPr="0081013D" w:rsidRDefault="004A09F2" w:rsidP="004A09F2">
      <w:pPr>
        <w:ind w:left="426" w:right="567"/>
        <w:jc w:val="both"/>
        <w:rPr>
          <w:rFonts w:ascii="Arial Narrow" w:hAnsi="Arial Narrow" w:cs="Arial"/>
          <w:i/>
          <w:sz w:val="26"/>
          <w:szCs w:val="26"/>
        </w:rPr>
      </w:pPr>
      <w:r w:rsidRPr="0081013D">
        <w:rPr>
          <w:rFonts w:ascii="Arial Narrow" w:hAnsi="Arial Narrow" w:cs="Arial"/>
          <w:i/>
          <w:sz w:val="26"/>
          <w:szCs w:val="26"/>
        </w:rPr>
        <w:t>(3)</w:t>
      </w:r>
      <w:r w:rsidRPr="0081013D">
        <w:rPr>
          <w:rFonts w:ascii="Arial Narrow" w:hAnsi="Arial Narrow" w:cs="Arial"/>
          <w:b/>
          <w:bCs/>
          <w:i/>
          <w:sz w:val="26"/>
          <w:szCs w:val="26"/>
        </w:rPr>
        <w:t> </w:t>
      </w:r>
      <w:r w:rsidRPr="0081013D">
        <w:rPr>
          <w:rFonts w:ascii="Arial Narrow" w:hAnsi="Arial Narrow" w:cs="Arial"/>
          <w:i/>
          <w:sz w:val="26"/>
          <w:szCs w:val="26"/>
        </w:rPr>
        <w:t xml:space="preserve">El derecho a recibir una respuesta de fondo, lo que implica que la autoridad a la cual se dirige la solicitud, de acuerdo con su competencia, está obligada a pronunciarse de manera completa y detallada sobre todos los asuntos indicados en la petición, </w:t>
      </w:r>
      <w:r w:rsidRPr="0081013D">
        <w:rPr>
          <w:rFonts w:ascii="Arial Narrow" w:hAnsi="Arial Narrow" w:cs="Arial"/>
          <w:i/>
          <w:sz w:val="26"/>
          <w:szCs w:val="26"/>
        </w:rPr>
        <w:lastRenderedPageBreak/>
        <w:t>excluyendo referencias evasivas o que no guardan relación con el tema planteado. Esto, independientemente de que el sentido de la respuesta sea favorable o no a lo solicitado.</w:t>
      </w:r>
    </w:p>
    <w:p w:rsidR="004A09F2" w:rsidRPr="0081013D" w:rsidRDefault="004A09F2" w:rsidP="004A09F2">
      <w:pPr>
        <w:ind w:left="426" w:right="567"/>
        <w:jc w:val="both"/>
        <w:rPr>
          <w:rFonts w:ascii="Arial Narrow" w:hAnsi="Arial Narrow" w:cs="Arial"/>
          <w:i/>
          <w:sz w:val="26"/>
          <w:szCs w:val="26"/>
        </w:rPr>
      </w:pPr>
      <w:r w:rsidRPr="0081013D">
        <w:rPr>
          <w:rFonts w:ascii="Arial Narrow" w:hAnsi="Arial Narrow" w:cs="Arial"/>
          <w:i/>
          <w:sz w:val="26"/>
          <w:szCs w:val="26"/>
        </w:rPr>
        <w:t> </w:t>
      </w:r>
    </w:p>
    <w:p w:rsidR="004A09F2" w:rsidRPr="0081013D" w:rsidRDefault="004A09F2" w:rsidP="004A09F2">
      <w:pPr>
        <w:ind w:left="426" w:right="567"/>
        <w:jc w:val="both"/>
        <w:rPr>
          <w:rFonts w:ascii="Arial Narrow" w:hAnsi="Arial Narrow" w:cs="Arial"/>
          <w:i/>
          <w:sz w:val="26"/>
          <w:szCs w:val="26"/>
        </w:rPr>
      </w:pPr>
      <w:r w:rsidRPr="0081013D">
        <w:rPr>
          <w:rFonts w:ascii="Arial Narrow" w:hAnsi="Arial Narrow" w:cs="Arial"/>
          <w:i/>
          <w:sz w:val="26"/>
          <w:szCs w:val="26"/>
        </w:rPr>
        <w:t>(4) El derecho a obtener la pronta comunicación de la respuesta.”</w:t>
      </w:r>
    </w:p>
    <w:p w:rsidR="004A09F2" w:rsidRDefault="004A09F2" w:rsidP="00931F5C">
      <w:pPr>
        <w:pStyle w:val="Sinespaciado"/>
        <w:spacing w:line="480" w:lineRule="auto"/>
      </w:pPr>
    </w:p>
    <w:p w:rsidR="004A09F2" w:rsidRDefault="004A09F2" w:rsidP="004A09F2">
      <w:pPr>
        <w:spacing w:line="360" w:lineRule="auto"/>
        <w:ind w:firstLine="567"/>
        <w:jc w:val="both"/>
        <w:rPr>
          <w:rFonts w:ascii="Arial Narrow" w:hAnsi="Arial Narrow" w:cs="Arial"/>
          <w:sz w:val="28"/>
          <w:szCs w:val="28"/>
        </w:rPr>
      </w:pPr>
      <w:r>
        <w:rPr>
          <w:rFonts w:ascii="Arial Narrow" w:hAnsi="Arial Narrow" w:cs="Arial"/>
          <w:sz w:val="28"/>
          <w:szCs w:val="28"/>
        </w:rPr>
        <w:t xml:space="preserve">De otra parte, </w:t>
      </w:r>
      <w:r w:rsidRPr="00B371AE">
        <w:rPr>
          <w:rFonts w:ascii="Arial Narrow" w:hAnsi="Arial Narrow" w:cs="Arial"/>
          <w:sz w:val="28"/>
          <w:szCs w:val="28"/>
        </w:rPr>
        <w:t>la Ley Estatutaria 1755 de 2015, por medio de la cual se reguló el derecho fundamental de petición</w:t>
      </w:r>
      <w:r>
        <w:rPr>
          <w:rFonts w:ascii="Arial Narrow" w:hAnsi="Arial Narrow" w:cs="Arial"/>
          <w:sz w:val="28"/>
          <w:szCs w:val="28"/>
        </w:rPr>
        <w:t xml:space="preserve">, estableció en su artículo 14, que el término para resolver las peticiones es de quince (15) días siguientes a su recepción. </w:t>
      </w:r>
    </w:p>
    <w:p w:rsidR="004A09F2" w:rsidRDefault="004A09F2" w:rsidP="004A09F2">
      <w:pPr>
        <w:pStyle w:val="Sinespaciado"/>
      </w:pPr>
    </w:p>
    <w:p w:rsidR="004A09F2" w:rsidRPr="00813A16" w:rsidRDefault="004A09F2" w:rsidP="004A09F2">
      <w:pPr>
        <w:pStyle w:val="pa8"/>
        <w:shd w:val="clear" w:color="auto" w:fill="FFFFFF"/>
        <w:spacing w:before="0" w:beforeAutospacing="0" w:after="0" w:afterAutospacing="0" w:line="360" w:lineRule="auto"/>
        <w:ind w:right="51" w:firstLine="567"/>
        <w:jc w:val="both"/>
        <w:rPr>
          <w:rFonts w:ascii="Arial Narrow" w:hAnsi="Arial Narrow"/>
          <w:sz w:val="28"/>
          <w:szCs w:val="28"/>
        </w:rPr>
      </w:pPr>
      <w:r w:rsidRPr="00813A16">
        <w:rPr>
          <w:rFonts w:ascii="Arial Narrow" w:hAnsi="Arial Narrow"/>
          <w:sz w:val="28"/>
          <w:szCs w:val="28"/>
        </w:rPr>
        <w:t>En cu</w:t>
      </w:r>
      <w:r>
        <w:rPr>
          <w:rFonts w:ascii="Arial Narrow" w:hAnsi="Arial Narrow"/>
          <w:sz w:val="28"/>
          <w:szCs w:val="28"/>
        </w:rPr>
        <w:t>a</w:t>
      </w:r>
      <w:r w:rsidRPr="00813A16">
        <w:rPr>
          <w:rFonts w:ascii="Arial Narrow" w:hAnsi="Arial Narrow"/>
          <w:sz w:val="28"/>
          <w:szCs w:val="28"/>
        </w:rPr>
        <w:t>nto a las cuentas de cobro presentadas con base en el cumplimiento de una decisi</w:t>
      </w:r>
      <w:r>
        <w:rPr>
          <w:rFonts w:ascii="Arial Narrow" w:hAnsi="Arial Narrow"/>
          <w:sz w:val="28"/>
          <w:szCs w:val="28"/>
        </w:rPr>
        <w:t xml:space="preserve">ón judicial, ha establecido la jurisprudencia patria que estas también obedecen a un derecho de petición, pues conforme a su contenido están dadas todas las condiciones para así sea tenido en cuenta.  </w:t>
      </w:r>
    </w:p>
    <w:p w:rsidR="004A09F2" w:rsidRPr="004B07A9" w:rsidRDefault="004A09F2" w:rsidP="004A09F2">
      <w:pPr>
        <w:pStyle w:val="Sinespaciado"/>
        <w:spacing w:line="360" w:lineRule="auto"/>
      </w:pPr>
    </w:p>
    <w:p w:rsidR="00787710" w:rsidRPr="0034489C" w:rsidRDefault="00787710" w:rsidP="00787710">
      <w:pPr>
        <w:spacing w:line="360" w:lineRule="auto"/>
        <w:ind w:firstLine="900"/>
        <w:jc w:val="both"/>
        <w:rPr>
          <w:rFonts w:ascii="Arial Narrow" w:hAnsi="Arial Narrow" w:cs="Arial"/>
          <w:b/>
          <w:i/>
          <w:iCs/>
          <w:sz w:val="28"/>
          <w:szCs w:val="28"/>
        </w:rPr>
      </w:pPr>
      <w:r w:rsidRPr="0034489C">
        <w:rPr>
          <w:rFonts w:ascii="Arial Narrow" w:hAnsi="Arial Narrow" w:cs="Arial"/>
          <w:b/>
          <w:i/>
          <w:iCs/>
          <w:sz w:val="28"/>
          <w:szCs w:val="28"/>
        </w:rPr>
        <w:t>2.2 Del hecho superado.</w:t>
      </w:r>
    </w:p>
    <w:p w:rsidR="00787710" w:rsidRPr="00F516DB" w:rsidRDefault="00787710" w:rsidP="00787710">
      <w:pPr>
        <w:pStyle w:val="Sinespaciado"/>
      </w:pPr>
    </w:p>
    <w:p w:rsidR="00787710" w:rsidRPr="0034489C" w:rsidRDefault="00787710" w:rsidP="00787710">
      <w:pPr>
        <w:spacing w:line="360" w:lineRule="auto"/>
        <w:ind w:firstLine="900"/>
        <w:jc w:val="both"/>
        <w:rPr>
          <w:rFonts w:ascii="Arial Narrow" w:hAnsi="Arial Narrow" w:cs="Arial"/>
          <w:sz w:val="28"/>
          <w:szCs w:val="28"/>
        </w:rPr>
      </w:pPr>
      <w:r w:rsidRPr="0034489C">
        <w:rPr>
          <w:rFonts w:ascii="Arial Narrow" w:hAnsi="Arial Narrow" w:cs="Arial"/>
          <w:sz w:val="28"/>
          <w:szCs w:val="28"/>
        </w:rPr>
        <w:t>La Corte Constitucional ha desarrollado toda una línea jurisprudencial, en la que resalta el fin esencial de la acción de tutela como mecanismo idóneo para salvaguardar los derechos fundamentales, de modo que el “</w:t>
      </w:r>
      <w:r w:rsidRPr="0034489C">
        <w:rPr>
          <w:rFonts w:ascii="Arial Narrow" w:hAnsi="Arial Narrow" w:cs="Arial"/>
          <w:i/>
          <w:sz w:val="28"/>
          <w:szCs w:val="28"/>
        </w:rPr>
        <w:t>hecho superado</w:t>
      </w:r>
      <w:r w:rsidRPr="0034489C">
        <w:rPr>
          <w:rFonts w:ascii="Arial Narrow" w:hAnsi="Arial Narrow" w:cs="Arial"/>
          <w:sz w:val="28"/>
          <w:szCs w:val="28"/>
        </w:rPr>
        <w:t>” es aplicable a los casos en que la entidad tutelada ha emprendido los mecanismos para que desaparezca la vulneración del derecho fundamental, y donde por sustracción de materia la orden que podría impartir el juez se tornaría ineficaz</w:t>
      </w:r>
      <w:r w:rsidRPr="0034489C">
        <w:rPr>
          <w:rFonts w:ascii="Arial Narrow" w:hAnsi="Arial Narrow"/>
          <w:sz w:val="28"/>
          <w:szCs w:val="28"/>
          <w:vertAlign w:val="superscript"/>
        </w:rPr>
        <w:footnoteReference w:id="2"/>
      </w:r>
      <w:r w:rsidRPr="0034489C">
        <w:rPr>
          <w:rFonts w:ascii="Arial Narrow" w:hAnsi="Arial Narrow" w:cs="Arial"/>
          <w:sz w:val="28"/>
          <w:szCs w:val="28"/>
        </w:rPr>
        <w:t xml:space="preserve">: </w:t>
      </w:r>
    </w:p>
    <w:p w:rsidR="00787710" w:rsidRPr="00F516DB" w:rsidRDefault="00787710" w:rsidP="00787710">
      <w:pPr>
        <w:pStyle w:val="Sinespaciado"/>
      </w:pPr>
    </w:p>
    <w:p w:rsidR="00787710" w:rsidRPr="00931F5C" w:rsidRDefault="00787710" w:rsidP="00787710">
      <w:pPr>
        <w:ind w:right="476" w:firstLine="900"/>
        <w:jc w:val="both"/>
        <w:rPr>
          <w:rFonts w:ascii="Arial Narrow" w:hAnsi="Arial Narrow" w:cs="Arial"/>
          <w:i/>
          <w:sz w:val="26"/>
          <w:szCs w:val="26"/>
        </w:rPr>
      </w:pPr>
      <w:r w:rsidRPr="00931F5C">
        <w:rPr>
          <w:rFonts w:ascii="Arial Narrow" w:hAnsi="Arial Narrow" w:cs="Arial"/>
          <w:i/>
          <w:sz w:val="26"/>
          <w:szCs w:val="26"/>
        </w:rPr>
        <w:t>“En este orden de ideas, es claro que el objeto jurídico de la acción de tutela es la protección de derechos fundamentales que se hayan visto en peligro o que se hallan vulnerado, por lo tanto, en caso de que la circunstancia que dio origen a la trasgresión desaparezca, el objeto del que se viene hablando se desvanece y, es precisamente este fenómeno el que se conoce como hecho superado, el cual da como resultado una carencia actual de objeto para decidir.”</w:t>
      </w:r>
    </w:p>
    <w:p w:rsidR="00931F5C" w:rsidRPr="00931F5C" w:rsidRDefault="00931F5C" w:rsidP="00931F5C">
      <w:pPr>
        <w:pStyle w:val="Sinespaciado"/>
      </w:pPr>
    </w:p>
    <w:p w:rsidR="004A09F2" w:rsidRPr="00931F5C" w:rsidRDefault="004A09F2" w:rsidP="00931F5C">
      <w:pPr>
        <w:pStyle w:val="Sinespaciado"/>
      </w:pPr>
      <w:r w:rsidRPr="00931F5C">
        <w:tab/>
      </w:r>
    </w:p>
    <w:p w:rsidR="004A09F2" w:rsidRPr="00787710" w:rsidRDefault="004A09F2" w:rsidP="00787710">
      <w:pPr>
        <w:pStyle w:val="Prrafodelista"/>
        <w:numPr>
          <w:ilvl w:val="0"/>
          <w:numId w:val="6"/>
        </w:numPr>
        <w:spacing w:line="360" w:lineRule="auto"/>
        <w:jc w:val="both"/>
        <w:rPr>
          <w:rFonts w:ascii="Arial Narrow" w:hAnsi="Arial Narrow" w:cs="Arial"/>
          <w:b/>
          <w:iCs/>
          <w:sz w:val="28"/>
          <w:szCs w:val="28"/>
          <w:lang w:val="es-CO"/>
        </w:rPr>
      </w:pPr>
      <w:r w:rsidRPr="00787710">
        <w:rPr>
          <w:rFonts w:ascii="Arial Narrow" w:hAnsi="Arial Narrow" w:cs="Arial"/>
          <w:b/>
          <w:iCs/>
          <w:sz w:val="28"/>
          <w:szCs w:val="28"/>
          <w:lang w:val="es-CO"/>
        </w:rPr>
        <w:t>Caso concreto.</w:t>
      </w:r>
    </w:p>
    <w:p w:rsidR="004A09F2" w:rsidRDefault="004A09F2" w:rsidP="004A09F2">
      <w:pPr>
        <w:pStyle w:val="Sinespaciado"/>
        <w:rPr>
          <w:lang w:val="es-CO"/>
        </w:rPr>
      </w:pPr>
    </w:p>
    <w:p w:rsidR="004A09F2" w:rsidRDefault="004A09F2" w:rsidP="004A09F2">
      <w:pPr>
        <w:tabs>
          <w:tab w:val="num" w:pos="0"/>
        </w:tabs>
        <w:spacing w:line="360" w:lineRule="auto"/>
        <w:jc w:val="both"/>
        <w:rPr>
          <w:rFonts w:ascii="Arial Narrow" w:hAnsi="Arial Narrow" w:cs="Arial"/>
          <w:sz w:val="28"/>
          <w:szCs w:val="28"/>
        </w:rPr>
      </w:pPr>
      <w:r>
        <w:rPr>
          <w:rFonts w:ascii="Arial Narrow" w:hAnsi="Arial Narrow" w:cs="Arial"/>
          <w:sz w:val="28"/>
          <w:szCs w:val="28"/>
        </w:rPr>
        <w:tab/>
      </w:r>
      <w:r w:rsidRPr="00682488">
        <w:rPr>
          <w:rFonts w:ascii="Arial Narrow" w:hAnsi="Arial Narrow" w:cs="Arial"/>
          <w:sz w:val="28"/>
          <w:szCs w:val="28"/>
        </w:rPr>
        <w:t>En el sub-lite,</w:t>
      </w:r>
      <w:r>
        <w:rPr>
          <w:rFonts w:ascii="Arial Narrow" w:hAnsi="Arial Narrow" w:cs="Arial"/>
          <w:sz w:val="28"/>
          <w:szCs w:val="28"/>
        </w:rPr>
        <w:t xml:space="preserve"> </w:t>
      </w:r>
      <w:r w:rsidR="00FC78F2">
        <w:rPr>
          <w:rFonts w:ascii="Arial Narrow" w:hAnsi="Arial Narrow" w:cs="Arial"/>
          <w:sz w:val="28"/>
          <w:szCs w:val="28"/>
        </w:rPr>
        <w:t xml:space="preserve">el </w:t>
      </w:r>
      <w:r>
        <w:rPr>
          <w:rFonts w:ascii="Arial Narrow" w:hAnsi="Arial Narrow" w:cs="Arial"/>
          <w:sz w:val="28"/>
          <w:szCs w:val="28"/>
        </w:rPr>
        <w:t xml:space="preserve">accionante considera que </w:t>
      </w:r>
      <w:r w:rsidR="00FC78F2">
        <w:rPr>
          <w:rFonts w:ascii="Arial Narrow" w:hAnsi="Arial Narrow" w:cs="Arial"/>
          <w:sz w:val="28"/>
          <w:szCs w:val="28"/>
        </w:rPr>
        <w:t xml:space="preserve">la entidad accionada vulnera su derecho fundamental de petición al no haber </w:t>
      </w:r>
      <w:r>
        <w:rPr>
          <w:rFonts w:ascii="Arial Narrow" w:hAnsi="Arial Narrow" w:cs="Arial"/>
          <w:sz w:val="28"/>
          <w:szCs w:val="28"/>
        </w:rPr>
        <w:t xml:space="preserve">dado respuesta de fondo a la solicitud presentada el </w:t>
      </w:r>
      <w:r w:rsidR="00FC78F2">
        <w:rPr>
          <w:rFonts w:ascii="Arial Narrow" w:hAnsi="Arial Narrow" w:cs="Arial"/>
          <w:sz w:val="28"/>
          <w:szCs w:val="28"/>
        </w:rPr>
        <w:t xml:space="preserve">14 de diciembre de 2015, consistente en la expedición </w:t>
      </w:r>
      <w:r w:rsidR="008F78C4">
        <w:rPr>
          <w:rFonts w:ascii="Arial Narrow" w:hAnsi="Arial Narrow" w:cs="Arial"/>
          <w:sz w:val="28"/>
          <w:szCs w:val="28"/>
        </w:rPr>
        <w:t xml:space="preserve">de certificados salariales mes a mes en los formatos exigidos por la Unidad de Gestión Pensional y Parafiscal –UGPP-, con el fin de adelantar un trámite pensional. </w:t>
      </w:r>
    </w:p>
    <w:p w:rsidR="008F78C4" w:rsidRPr="008F78C4" w:rsidRDefault="008F78C4" w:rsidP="008F78C4">
      <w:pPr>
        <w:spacing w:line="360" w:lineRule="auto"/>
        <w:ind w:firstLine="900"/>
        <w:jc w:val="both"/>
        <w:rPr>
          <w:rFonts w:ascii="Arial Narrow" w:hAnsi="Arial Narrow"/>
          <w:sz w:val="28"/>
          <w:szCs w:val="28"/>
        </w:rPr>
      </w:pPr>
      <w:r>
        <w:rPr>
          <w:rFonts w:ascii="Arial Narrow" w:hAnsi="Arial Narrow" w:cs="Arial"/>
          <w:sz w:val="28"/>
          <w:szCs w:val="28"/>
        </w:rPr>
        <w:lastRenderedPageBreak/>
        <w:t xml:space="preserve">Por su </w:t>
      </w:r>
      <w:r w:rsidRPr="008F78C4">
        <w:rPr>
          <w:rFonts w:ascii="Arial Narrow" w:hAnsi="Arial Narrow" w:cs="Arial"/>
          <w:sz w:val="28"/>
          <w:szCs w:val="28"/>
        </w:rPr>
        <w:t xml:space="preserve">parte, </w:t>
      </w:r>
      <w:r w:rsidRPr="008F78C4">
        <w:rPr>
          <w:rFonts w:ascii="Arial Narrow" w:hAnsi="Arial Narrow" w:cs="Arial"/>
          <w:sz w:val="28"/>
          <w:szCs w:val="28"/>
        </w:rPr>
        <w:t xml:space="preserve">la entidad accionada pretende que se declare la configuración de un hecho superado, toda vez que </w:t>
      </w:r>
      <w:r w:rsidRPr="008F78C4">
        <w:rPr>
          <w:rFonts w:ascii="Arial Narrow" w:hAnsi="Arial Narrow" w:cs="Arial"/>
          <w:sz w:val="28"/>
          <w:szCs w:val="28"/>
        </w:rPr>
        <w:t xml:space="preserve">atendió la solicitud en mención mediante oficio </w:t>
      </w:r>
      <w:r w:rsidRPr="008F78C4">
        <w:rPr>
          <w:rFonts w:ascii="Arial Narrow" w:hAnsi="Arial Narrow" w:cs="Tahoma"/>
          <w:sz w:val="28"/>
          <w:szCs w:val="28"/>
        </w:rPr>
        <w:t xml:space="preserve">MT 20163440104541 del 2 de marzo del </w:t>
      </w:r>
      <w:r>
        <w:rPr>
          <w:rFonts w:ascii="Arial Narrow" w:hAnsi="Arial Narrow" w:cs="Tahoma"/>
          <w:sz w:val="28"/>
          <w:szCs w:val="28"/>
        </w:rPr>
        <w:t>2016, remitiendo los</w:t>
      </w:r>
      <w:r w:rsidR="00AE34B4">
        <w:rPr>
          <w:rFonts w:ascii="Arial Narrow" w:hAnsi="Arial Narrow" w:cs="Tahoma"/>
          <w:sz w:val="28"/>
          <w:szCs w:val="28"/>
        </w:rPr>
        <w:t xml:space="preserve"> documentos pedidos por el </w:t>
      </w:r>
      <w:r w:rsidR="00795D0A">
        <w:rPr>
          <w:rFonts w:ascii="Arial Narrow" w:hAnsi="Arial Narrow" w:cs="Tahoma"/>
          <w:sz w:val="28"/>
          <w:szCs w:val="28"/>
        </w:rPr>
        <w:t>accionante</w:t>
      </w:r>
      <w:r w:rsidR="00AE34B4">
        <w:rPr>
          <w:rFonts w:ascii="Arial Narrow" w:hAnsi="Arial Narrow" w:cs="Tahoma"/>
          <w:sz w:val="28"/>
          <w:szCs w:val="28"/>
        </w:rPr>
        <w:t>.</w:t>
      </w:r>
    </w:p>
    <w:p w:rsidR="003E0B79" w:rsidRPr="00B11AF8" w:rsidRDefault="003E0B79" w:rsidP="00B11AF8">
      <w:pPr>
        <w:pStyle w:val="Sinespaciado"/>
      </w:pPr>
    </w:p>
    <w:p w:rsidR="00F269D3" w:rsidRDefault="003E0B79" w:rsidP="003E0B79">
      <w:pPr>
        <w:spacing w:line="360" w:lineRule="auto"/>
        <w:ind w:firstLine="900"/>
        <w:jc w:val="both"/>
        <w:rPr>
          <w:rFonts w:ascii="Arial Narrow" w:hAnsi="Arial Narrow" w:cs="Tahoma"/>
          <w:sz w:val="28"/>
          <w:szCs w:val="28"/>
        </w:rPr>
      </w:pPr>
      <w:r w:rsidRPr="00D46D0A">
        <w:rPr>
          <w:rFonts w:ascii="Arial Narrow" w:hAnsi="Arial Narrow" w:cs="Tahoma"/>
          <w:sz w:val="28"/>
          <w:szCs w:val="28"/>
        </w:rPr>
        <w:t xml:space="preserve">Revisada la documentación arrimada oportunamente al plenario, se colige </w:t>
      </w:r>
      <w:r w:rsidRPr="00D46D0A">
        <w:rPr>
          <w:rFonts w:ascii="Arial Narrow" w:hAnsi="Arial Narrow" w:cs="Tahoma"/>
          <w:sz w:val="28"/>
          <w:szCs w:val="28"/>
        </w:rPr>
        <w:t xml:space="preserve">que </w:t>
      </w:r>
      <w:r>
        <w:rPr>
          <w:rFonts w:ascii="Arial Narrow" w:hAnsi="Arial Narrow" w:cs="Tahoma"/>
          <w:sz w:val="28"/>
          <w:szCs w:val="28"/>
        </w:rPr>
        <w:t xml:space="preserve">si bien </w:t>
      </w:r>
      <w:r w:rsidR="00F269D3">
        <w:rPr>
          <w:rFonts w:ascii="Arial Narrow" w:hAnsi="Arial Narrow" w:cs="Tahoma"/>
          <w:sz w:val="28"/>
          <w:szCs w:val="28"/>
        </w:rPr>
        <w:t>se</w:t>
      </w:r>
      <w:r>
        <w:rPr>
          <w:rFonts w:ascii="Arial Narrow" w:hAnsi="Arial Narrow" w:cs="Tahoma"/>
          <w:sz w:val="28"/>
          <w:szCs w:val="28"/>
        </w:rPr>
        <w:t xml:space="preserve"> adosó copia de la respuesta </w:t>
      </w:r>
      <w:r w:rsidR="00AE34B4">
        <w:rPr>
          <w:rFonts w:ascii="Arial Narrow" w:hAnsi="Arial Narrow" w:cs="Tahoma"/>
          <w:sz w:val="28"/>
          <w:szCs w:val="28"/>
        </w:rPr>
        <w:t xml:space="preserve">a la </w:t>
      </w:r>
      <w:r w:rsidR="00F269D3">
        <w:rPr>
          <w:rFonts w:ascii="Arial Narrow" w:hAnsi="Arial Narrow" w:cs="Tahoma"/>
          <w:sz w:val="28"/>
          <w:szCs w:val="28"/>
        </w:rPr>
        <w:t xml:space="preserve">solicitud </w:t>
      </w:r>
      <w:r>
        <w:rPr>
          <w:rFonts w:ascii="Arial Narrow" w:hAnsi="Arial Narrow" w:cs="Tahoma"/>
          <w:sz w:val="28"/>
          <w:szCs w:val="28"/>
        </w:rPr>
        <w:t>elevada por el actor</w:t>
      </w:r>
      <w:r w:rsidR="00447A03">
        <w:rPr>
          <w:rFonts w:ascii="Arial Narrow" w:hAnsi="Arial Narrow" w:cs="Tahoma"/>
          <w:sz w:val="28"/>
          <w:szCs w:val="28"/>
        </w:rPr>
        <w:t xml:space="preserve"> y de los certificados por él requeridos</w:t>
      </w:r>
      <w:r>
        <w:rPr>
          <w:rFonts w:ascii="Arial Narrow" w:hAnsi="Arial Narrow" w:cs="Tahoma"/>
          <w:sz w:val="28"/>
          <w:szCs w:val="28"/>
        </w:rPr>
        <w:t xml:space="preserve">, </w:t>
      </w:r>
      <w:r w:rsidR="00F269D3">
        <w:rPr>
          <w:rFonts w:ascii="Arial Narrow" w:hAnsi="Arial Narrow" w:cs="Tahoma"/>
          <w:sz w:val="28"/>
          <w:szCs w:val="28"/>
        </w:rPr>
        <w:t xml:space="preserve">lo cierto </w:t>
      </w:r>
      <w:r w:rsidR="00447A03">
        <w:rPr>
          <w:rFonts w:ascii="Arial Narrow" w:hAnsi="Arial Narrow" w:cs="Tahoma"/>
          <w:sz w:val="28"/>
          <w:szCs w:val="28"/>
        </w:rPr>
        <w:t xml:space="preserve">es que </w:t>
      </w:r>
      <w:r w:rsidR="003864EF">
        <w:rPr>
          <w:rFonts w:ascii="Arial Narrow" w:hAnsi="Arial Narrow" w:cs="Tahoma"/>
          <w:sz w:val="28"/>
          <w:szCs w:val="28"/>
        </w:rPr>
        <w:t xml:space="preserve">estos </w:t>
      </w:r>
      <w:r w:rsidR="00447A03">
        <w:rPr>
          <w:rFonts w:ascii="Arial Narrow" w:hAnsi="Arial Narrow" w:cs="Tahoma"/>
          <w:sz w:val="28"/>
          <w:szCs w:val="28"/>
        </w:rPr>
        <w:t>fueron remitidos a u</w:t>
      </w:r>
      <w:r w:rsidR="00F269D3">
        <w:rPr>
          <w:rFonts w:ascii="Arial Narrow" w:hAnsi="Arial Narrow" w:cs="Tahoma"/>
          <w:sz w:val="28"/>
          <w:szCs w:val="28"/>
        </w:rPr>
        <w:t>na dirección que no corresponde a la</w:t>
      </w:r>
      <w:r w:rsidR="00447A03">
        <w:rPr>
          <w:rFonts w:ascii="Arial Narrow" w:hAnsi="Arial Narrow" w:cs="Tahoma"/>
          <w:sz w:val="28"/>
          <w:szCs w:val="28"/>
        </w:rPr>
        <w:t xml:space="preserve"> </w:t>
      </w:r>
      <w:r w:rsidR="00F269D3">
        <w:rPr>
          <w:rFonts w:ascii="Arial Narrow" w:hAnsi="Arial Narrow" w:cs="Tahoma"/>
          <w:sz w:val="28"/>
          <w:szCs w:val="28"/>
        </w:rPr>
        <w:t xml:space="preserve">del peticionario, </w:t>
      </w:r>
      <w:r w:rsidR="00447A03">
        <w:rPr>
          <w:rFonts w:ascii="Arial Narrow" w:hAnsi="Arial Narrow" w:cs="Tahoma"/>
          <w:sz w:val="28"/>
          <w:szCs w:val="28"/>
        </w:rPr>
        <w:t xml:space="preserve">pues </w:t>
      </w:r>
      <w:r w:rsidR="003864EF">
        <w:rPr>
          <w:rFonts w:ascii="Arial Narrow" w:hAnsi="Arial Narrow" w:cs="Tahoma"/>
          <w:sz w:val="28"/>
          <w:szCs w:val="28"/>
        </w:rPr>
        <w:t xml:space="preserve">fueron </w:t>
      </w:r>
      <w:r w:rsidR="00447A03">
        <w:rPr>
          <w:rFonts w:ascii="Arial Narrow" w:hAnsi="Arial Narrow" w:cs="Tahoma"/>
          <w:sz w:val="28"/>
          <w:szCs w:val="28"/>
        </w:rPr>
        <w:t xml:space="preserve">enviaron a la Carrera 9º No. 19-55, Edificio Cortejos Apto 501, Pereira, cuando </w:t>
      </w:r>
      <w:r w:rsidR="003864EF">
        <w:rPr>
          <w:rFonts w:ascii="Arial Narrow" w:hAnsi="Arial Narrow" w:cs="Tahoma"/>
          <w:sz w:val="28"/>
          <w:szCs w:val="28"/>
        </w:rPr>
        <w:t xml:space="preserve">en la solicitud  se suministró como lugar de notificación la Carrera 7ª No. 27-14, Edificio María </w:t>
      </w:r>
      <w:proofErr w:type="spellStart"/>
      <w:r w:rsidR="003864EF">
        <w:rPr>
          <w:rFonts w:ascii="Arial Narrow" w:hAnsi="Arial Narrow" w:cs="Tahoma"/>
          <w:sz w:val="28"/>
          <w:szCs w:val="28"/>
        </w:rPr>
        <w:t>Gaid</w:t>
      </w:r>
      <w:proofErr w:type="spellEnd"/>
      <w:r w:rsidR="003864EF">
        <w:rPr>
          <w:rFonts w:ascii="Arial Narrow" w:hAnsi="Arial Narrow" w:cs="Tahoma"/>
          <w:sz w:val="28"/>
          <w:szCs w:val="28"/>
        </w:rPr>
        <w:t xml:space="preserve">, Apto. 303, Pereira- ver fl.7-. </w:t>
      </w:r>
    </w:p>
    <w:p w:rsidR="003E0B79" w:rsidRPr="00B11AF8" w:rsidRDefault="003E0B79" w:rsidP="00B11AF8">
      <w:pPr>
        <w:pStyle w:val="Sinespaciado"/>
      </w:pPr>
    </w:p>
    <w:p w:rsidR="003E0B79" w:rsidRDefault="003864EF" w:rsidP="00B11AF8">
      <w:pPr>
        <w:spacing w:line="360" w:lineRule="auto"/>
        <w:ind w:firstLine="709"/>
        <w:jc w:val="both"/>
        <w:rPr>
          <w:rFonts w:ascii="Arial Narrow" w:hAnsi="Arial Narrow" w:cs="Tahoma"/>
          <w:sz w:val="28"/>
          <w:szCs w:val="28"/>
        </w:rPr>
      </w:pPr>
      <w:r>
        <w:rPr>
          <w:rFonts w:ascii="Arial Narrow" w:hAnsi="Arial Narrow" w:cs="Tahoma"/>
          <w:sz w:val="28"/>
          <w:szCs w:val="28"/>
        </w:rPr>
        <w:t>Así las cosas, se concluye que no se cumplen las exigencias para el perfeccionamiento del derecho de petición, habida cuenta que a pesar de haberse emitido respuesta de fondo a la solicitud del accionante, la entidad no ha efectuado la c</w:t>
      </w:r>
      <w:r>
        <w:rPr>
          <w:rFonts w:ascii="Arial Narrow" w:hAnsi="Arial Narrow" w:cs="Tahoma"/>
          <w:sz w:val="28"/>
          <w:szCs w:val="28"/>
        </w:rPr>
        <w:t xml:space="preserve">omunicación real y efectiva de la decisión, </w:t>
      </w:r>
      <w:r w:rsidR="003E0B79">
        <w:rPr>
          <w:rFonts w:ascii="Arial Narrow" w:hAnsi="Arial Narrow" w:cs="Tahoma"/>
          <w:sz w:val="28"/>
          <w:szCs w:val="28"/>
        </w:rPr>
        <w:t xml:space="preserve">motivo que resulta más que suficiente para desechar una posible carencia actual de objeto por hecho superado. </w:t>
      </w:r>
    </w:p>
    <w:p w:rsidR="003E0B79" w:rsidRPr="00B11AF8" w:rsidRDefault="003E0B79" w:rsidP="00B11AF8">
      <w:pPr>
        <w:pStyle w:val="Sinespaciado"/>
      </w:pPr>
    </w:p>
    <w:p w:rsidR="008F4681" w:rsidRDefault="003E0B79" w:rsidP="008F4681">
      <w:pPr>
        <w:pStyle w:val="Sinespaciado"/>
        <w:spacing w:line="360" w:lineRule="auto"/>
        <w:ind w:firstLine="709"/>
        <w:jc w:val="both"/>
        <w:rPr>
          <w:rFonts w:ascii="Arial Narrow" w:hAnsi="Arial Narrow"/>
          <w:bCs/>
          <w:iCs/>
          <w:spacing w:val="-3"/>
          <w:sz w:val="28"/>
          <w:szCs w:val="28"/>
        </w:rPr>
      </w:pPr>
      <w:r w:rsidRPr="00497E05">
        <w:rPr>
          <w:rFonts w:ascii="Arial Narrow" w:hAnsi="Arial Narrow"/>
          <w:bCs/>
          <w:iCs/>
          <w:spacing w:val="-3"/>
          <w:sz w:val="28"/>
          <w:szCs w:val="28"/>
        </w:rPr>
        <w:t>Por consiguiente,</w:t>
      </w:r>
      <w:r w:rsidR="008F4681">
        <w:rPr>
          <w:rFonts w:ascii="Arial Narrow" w:hAnsi="Arial Narrow"/>
          <w:bCs/>
          <w:iCs/>
          <w:spacing w:val="-3"/>
          <w:sz w:val="28"/>
          <w:szCs w:val="28"/>
        </w:rPr>
        <w:t xml:space="preserve"> se tutelará el derecho fundamental invocado por el actor y se ordenará al Coordinador del Grupo de Certificaciones para Pensión y Bonos Pensionales, Víctor Alexander Villamizar </w:t>
      </w:r>
      <w:proofErr w:type="spellStart"/>
      <w:r w:rsidR="008F4681">
        <w:rPr>
          <w:rFonts w:ascii="Arial Narrow" w:hAnsi="Arial Narrow"/>
          <w:bCs/>
          <w:iCs/>
          <w:spacing w:val="-3"/>
          <w:sz w:val="28"/>
          <w:szCs w:val="28"/>
        </w:rPr>
        <w:t>Villamizar</w:t>
      </w:r>
      <w:proofErr w:type="spellEnd"/>
      <w:r w:rsidR="008F4681">
        <w:rPr>
          <w:rFonts w:ascii="Arial Narrow" w:hAnsi="Arial Narrow"/>
          <w:bCs/>
          <w:iCs/>
          <w:spacing w:val="-3"/>
          <w:sz w:val="28"/>
          <w:szCs w:val="28"/>
        </w:rPr>
        <w:t xml:space="preserve">, que en el término de cuarenta y ocho (48) horas siguientes a la notificación de este proveído, proceda a notificar la respuesta al derecho de petición elevado </w:t>
      </w:r>
      <w:r w:rsidR="004E0166">
        <w:rPr>
          <w:rFonts w:ascii="Arial Narrow" w:hAnsi="Arial Narrow"/>
          <w:bCs/>
          <w:iCs/>
          <w:spacing w:val="-3"/>
          <w:sz w:val="28"/>
          <w:szCs w:val="28"/>
        </w:rPr>
        <w:t xml:space="preserve">por el actor </w:t>
      </w:r>
      <w:r w:rsidR="008F4681">
        <w:rPr>
          <w:rFonts w:ascii="Arial Narrow" w:hAnsi="Arial Narrow"/>
          <w:bCs/>
          <w:iCs/>
          <w:spacing w:val="-3"/>
          <w:sz w:val="28"/>
          <w:szCs w:val="28"/>
        </w:rPr>
        <w:t xml:space="preserve">el 14 de diciembre de 2015, y a remitir en original las certificaciones laborales </w:t>
      </w:r>
      <w:r w:rsidR="004E0166">
        <w:rPr>
          <w:rFonts w:ascii="Arial Narrow" w:hAnsi="Arial Narrow"/>
          <w:bCs/>
          <w:iCs/>
          <w:spacing w:val="-3"/>
          <w:sz w:val="28"/>
          <w:szCs w:val="28"/>
        </w:rPr>
        <w:t xml:space="preserve">solicitadas, </w:t>
      </w:r>
      <w:r w:rsidR="008F4681">
        <w:rPr>
          <w:rFonts w:ascii="Arial Narrow" w:hAnsi="Arial Narrow"/>
          <w:bCs/>
          <w:iCs/>
          <w:spacing w:val="-3"/>
          <w:sz w:val="28"/>
          <w:szCs w:val="28"/>
        </w:rPr>
        <w:t xml:space="preserve">a la dirección suministrada por el peticionario, esto es, </w:t>
      </w:r>
      <w:r w:rsidR="008F4681">
        <w:rPr>
          <w:rFonts w:ascii="Arial Narrow" w:hAnsi="Arial Narrow" w:cs="Tahoma"/>
          <w:sz w:val="28"/>
          <w:szCs w:val="28"/>
        </w:rPr>
        <w:t>la Carrera 7ª No. 27-14, Edificio Mar</w:t>
      </w:r>
      <w:r w:rsidR="008F4681">
        <w:rPr>
          <w:rFonts w:ascii="Arial Narrow" w:hAnsi="Arial Narrow" w:cs="Tahoma"/>
          <w:sz w:val="28"/>
          <w:szCs w:val="28"/>
        </w:rPr>
        <w:t xml:space="preserve">ía </w:t>
      </w:r>
      <w:proofErr w:type="spellStart"/>
      <w:r w:rsidR="008F4681">
        <w:rPr>
          <w:rFonts w:ascii="Arial Narrow" w:hAnsi="Arial Narrow" w:cs="Tahoma"/>
          <w:sz w:val="28"/>
          <w:szCs w:val="28"/>
        </w:rPr>
        <w:t>Gaid</w:t>
      </w:r>
      <w:proofErr w:type="spellEnd"/>
      <w:r w:rsidR="008F4681">
        <w:rPr>
          <w:rFonts w:ascii="Arial Narrow" w:hAnsi="Arial Narrow" w:cs="Tahoma"/>
          <w:sz w:val="28"/>
          <w:szCs w:val="28"/>
        </w:rPr>
        <w:t xml:space="preserve">, Apto. 303, Pereira, o en su defecto, </w:t>
      </w:r>
      <w:r w:rsidR="004E0166">
        <w:rPr>
          <w:rFonts w:ascii="Arial Narrow" w:hAnsi="Arial Narrow" w:cs="Tahoma"/>
          <w:sz w:val="28"/>
          <w:szCs w:val="28"/>
        </w:rPr>
        <w:t xml:space="preserve">a </w:t>
      </w:r>
      <w:r w:rsidR="008F4681">
        <w:rPr>
          <w:rFonts w:ascii="Arial Narrow" w:hAnsi="Arial Narrow" w:cs="Tahoma"/>
          <w:sz w:val="28"/>
          <w:szCs w:val="28"/>
        </w:rPr>
        <w:t xml:space="preserve">la dirección </w:t>
      </w:r>
      <w:r w:rsidR="004E0166">
        <w:rPr>
          <w:rFonts w:ascii="Arial Narrow" w:hAnsi="Arial Narrow" w:cs="Tahoma"/>
          <w:sz w:val="28"/>
          <w:szCs w:val="28"/>
        </w:rPr>
        <w:t>prestada</w:t>
      </w:r>
      <w:r w:rsidR="008F4681">
        <w:rPr>
          <w:rFonts w:ascii="Arial Narrow" w:hAnsi="Arial Narrow" w:cs="Tahoma"/>
          <w:sz w:val="28"/>
          <w:szCs w:val="28"/>
        </w:rPr>
        <w:t xml:space="preserve"> </w:t>
      </w:r>
      <w:r w:rsidR="004E0166">
        <w:rPr>
          <w:rFonts w:ascii="Arial Narrow" w:hAnsi="Arial Narrow" w:cs="Tahoma"/>
          <w:sz w:val="28"/>
          <w:szCs w:val="28"/>
        </w:rPr>
        <w:t xml:space="preserve">por su portavoz judicial a través de esta acción, es decir, la Carrera 8ª No. 23-09, Oficina 903, Edificio Cámara de Comercio de Pereira. </w:t>
      </w:r>
    </w:p>
    <w:p w:rsidR="004A09F2" w:rsidRPr="003D6C43" w:rsidRDefault="004A09F2" w:rsidP="00931F5C">
      <w:pPr>
        <w:pStyle w:val="Sinespaciado"/>
        <w:spacing w:line="360" w:lineRule="auto"/>
        <w:rPr>
          <w:bdr w:val="none" w:sz="0" w:space="0" w:color="auto" w:frame="1"/>
          <w:lang w:val="es-CO" w:eastAsia="es-CO"/>
        </w:rPr>
      </w:pPr>
      <w:r w:rsidRPr="003D6C43">
        <w:tab/>
      </w:r>
    </w:p>
    <w:p w:rsidR="004A09F2" w:rsidRDefault="004A09F2" w:rsidP="004A09F2">
      <w:pPr>
        <w:tabs>
          <w:tab w:val="num" w:pos="0"/>
        </w:tabs>
        <w:spacing w:line="360" w:lineRule="auto"/>
        <w:jc w:val="both"/>
        <w:rPr>
          <w:rFonts w:ascii="Arial Narrow" w:hAnsi="Arial Narrow"/>
          <w:sz w:val="28"/>
          <w:szCs w:val="28"/>
        </w:rPr>
      </w:pPr>
      <w:r w:rsidRPr="003D6C43">
        <w:rPr>
          <w:rFonts w:ascii="Arial Narrow" w:hAnsi="Arial Narrow"/>
          <w:sz w:val="28"/>
          <w:szCs w:val="28"/>
          <w:shd w:val="clear" w:color="auto" w:fill="FFFFFF"/>
        </w:rPr>
        <w:tab/>
      </w:r>
      <w:r w:rsidRPr="003D6C43">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B11AF8" w:rsidRPr="004B07A9" w:rsidRDefault="00B11AF8" w:rsidP="00B11AF8">
      <w:pPr>
        <w:pStyle w:val="Sinespaciado"/>
      </w:pPr>
    </w:p>
    <w:p w:rsidR="004A09F2" w:rsidRDefault="004A09F2" w:rsidP="004A09F2">
      <w:pPr>
        <w:spacing w:line="360" w:lineRule="auto"/>
        <w:jc w:val="center"/>
        <w:rPr>
          <w:rFonts w:ascii="Arial Narrow" w:hAnsi="Arial Narrow" w:cs="Arial"/>
          <w:i/>
          <w:sz w:val="28"/>
          <w:szCs w:val="28"/>
        </w:rPr>
      </w:pPr>
      <w:r w:rsidRPr="00B11AF8">
        <w:rPr>
          <w:rFonts w:ascii="Arial Narrow" w:hAnsi="Arial Narrow" w:cs="Arial"/>
          <w:i/>
          <w:sz w:val="28"/>
          <w:szCs w:val="28"/>
        </w:rPr>
        <w:t>FALLA</w:t>
      </w:r>
    </w:p>
    <w:p w:rsidR="00B11AF8" w:rsidRPr="00B11AF8" w:rsidRDefault="00B11AF8" w:rsidP="00B11AF8">
      <w:pPr>
        <w:pStyle w:val="Sinespaciado"/>
      </w:pPr>
    </w:p>
    <w:p w:rsidR="004A09F2" w:rsidRPr="00B11AF8" w:rsidRDefault="004A09F2" w:rsidP="00B11AF8">
      <w:pPr>
        <w:pStyle w:val="Prrafodelista"/>
        <w:numPr>
          <w:ilvl w:val="0"/>
          <w:numId w:val="3"/>
        </w:numPr>
        <w:spacing w:line="360" w:lineRule="auto"/>
        <w:ind w:left="567" w:hanging="283"/>
        <w:jc w:val="both"/>
        <w:rPr>
          <w:rFonts w:ascii="Arial Narrow" w:hAnsi="Arial Narrow"/>
          <w:sz w:val="28"/>
          <w:szCs w:val="28"/>
        </w:rPr>
      </w:pPr>
      <w:r w:rsidRPr="00B11AF8">
        <w:rPr>
          <w:rFonts w:ascii="Arial Narrow" w:hAnsi="Arial Narrow" w:cs="Arial"/>
          <w:i/>
          <w:spacing w:val="-2"/>
          <w:sz w:val="28"/>
          <w:szCs w:val="28"/>
        </w:rPr>
        <w:t>Tutelar</w:t>
      </w:r>
      <w:r w:rsidRPr="00B11AF8">
        <w:rPr>
          <w:rFonts w:ascii="Arial Narrow" w:hAnsi="Arial Narrow" w:cs="Arial"/>
          <w:spacing w:val="-2"/>
          <w:sz w:val="28"/>
          <w:szCs w:val="28"/>
        </w:rPr>
        <w:t xml:space="preserve"> el derecho fundamental de petición </w:t>
      </w:r>
      <w:r w:rsidRPr="00B11AF8">
        <w:rPr>
          <w:rFonts w:ascii="Arial Narrow" w:hAnsi="Arial Narrow" w:cs="Arial"/>
          <w:sz w:val="28"/>
          <w:szCs w:val="28"/>
        </w:rPr>
        <w:t>de</w:t>
      </w:r>
      <w:r w:rsidR="00B11AF8" w:rsidRPr="00B11AF8">
        <w:rPr>
          <w:rFonts w:ascii="Arial Narrow" w:hAnsi="Arial Narrow" w:cs="Arial"/>
          <w:sz w:val="28"/>
          <w:szCs w:val="28"/>
        </w:rPr>
        <w:t xml:space="preserve"> Gabriel Antonio Gutiérrez Restrepo. </w:t>
      </w:r>
    </w:p>
    <w:p w:rsidR="004A09F2" w:rsidRPr="00B11AF8" w:rsidRDefault="004A09F2" w:rsidP="004A09F2">
      <w:pPr>
        <w:pStyle w:val="Sinespaciado"/>
        <w:spacing w:line="360" w:lineRule="auto"/>
      </w:pPr>
    </w:p>
    <w:p w:rsidR="00B11AF8" w:rsidRDefault="004A09F2" w:rsidP="00B11AF8">
      <w:pPr>
        <w:pStyle w:val="Sinespaciado"/>
        <w:numPr>
          <w:ilvl w:val="0"/>
          <w:numId w:val="3"/>
        </w:numPr>
        <w:spacing w:line="360" w:lineRule="auto"/>
        <w:ind w:left="0" w:firstLine="284"/>
        <w:jc w:val="both"/>
        <w:rPr>
          <w:rFonts w:ascii="Arial Narrow" w:hAnsi="Arial Narrow"/>
          <w:bCs/>
          <w:iCs/>
          <w:spacing w:val="-3"/>
          <w:sz w:val="28"/>
          <w:szCs w:val="28"/>
        </w:rPr>
      </w:pPr>
      <w:r w:rsidRPr="00B11AF8">
        <w:rPr>
          <w:rFonts w:ascii="Arial Narrow" w:hAnsi="Arial Narrow"/>
          <w:i/>
          <w:sz w:val="28"/>
          <w:szCs w:val="28"/>
          <w:bdr w:val="none" w:sz="0" w:space="0" w:color="auto" w:frame="1"/>
          <w:lang w:val="es-CO" w:eastAsia="es-CO"/>
        </w:rPr>
        <w:lastRenderedPageBreak/>
        <w:t>Ordenar</w:t>
      </w:r>
      <w:r w:rsidRPr="00B11AF8">
        <w:rPr>
          <w:rFonts w:ascii="Arial Narrow" w:hAnsi="Arial Narrow"/>
          <w:sz w:val="28"/>
          <w:szCs w:val="28"/>
          <w:bdr w:val="none" w:sz="0" w:space="0" w:color="auto" w:frame="1"/>
          <w:lang w:val="es-CO" w:eastAsia="es-CO"/>
        </w:rPr>
        <w:t xml:space="preserve"> </w:t>
      </w:r>
      <w:r w:rsidR="00B11AF8">
        <w:rPr>
          <w:rFonts w:ascii="Arial Narrow" w:hAnsi="Arial Narrow"/>
          <w:bCs/>
          <w:iCs/>
          <w:spacing w:val="-3"/>
          <w:sz w:val="28"/>
          <w:szCs w:val="28"/>
        </w:rPr>
        <w:t xml:space="preserve">al Coordinador del Grupo de Certificaciones para Pensión y Bonos Pensionales, Víctor Alexander Villamizar </w:t>
      </w:r>
      <w:proofErr w:type="spellStart"/>
      <w:r w:rsidR="00B11AF8">
        <w:rPr>
          <w:rFonts w:ascii="Arial Narrow" w:hAnsi="Arial Narrow"/>
          <w:bCs/>
          <w:iCs/>
          <w:spacing w:val="-3"/>
          <w:sz w:val="28"/>
          <w:szCs w:val="28"/>
        </w:rPr>
        <w:t>Villamizar</w:t>
      </w:r>
      <w:proofErr w:type="spellEnd"/>
      <w:r w:rsidR="00B11AF8">
        <w:rPr>
          <w:rFonts w:ascii="Arial Narrow" w:hAnsi="Arial Narrow"/>
          <w:bCs/>
          <w:iCs/>
          <w:spacing w:val="-3"/>
          <w:sz w:val="28"/>
          <w:szCs w:val="28"/>
        </w:rPr>
        <w:t xml:space="preserve">, que en el término de cuarenta y ocho (48) horas siguientes a la notificación de este proveído, proceda a notificar la respuesta al derecho de petición elevado por el actor el 14 de diciembre de 2015, y a remitir en original las certificaciones laborales solicitadas, a la dirección suministrada por el peticionario, esto es, </w:t>
      </w:r>
      <w:r w:rsidR="00B11AF8">
        <w:rPr>
          <w:rFonts w:ascii="Arial Narrow" w:hAnsi="Arial Narrow" w:cs="Tahoma"/>
          <w:sz w:val="28"/>
          <w:szCs w:val="28"/>
        </w:rPr>
        <w:t>la Carrera 7ª No. 27-14, Apto. 303,</w:t>
      </w:r>
      <w:r w:rsidR="00B11AF8">
        <w:rPr>
          <w:rFonts w:ascii="Arial Narrow" w:hAnsi="Arial Narrow" w:cs="Tahoma"/>
          <w:sz w:val="28"/>
          <w:szCs w:val="28"/>
        </w:rPr>
        <w:t xml:space="preserve"> </w:t>
      </w:r>
      <w:r w:rsidR="00B11AF8">
        <w:rPr>
          <w:rFonts w:ascii="Arial Narrow" w:hAnsi="Arial Narrow" w:cs="Tahoma"/>
          <w:sz w:val="28"/>
          <w:szCs w:val="28"/>
        </w:rPr>
        <w:t>Edificio Mar</w:t>
      </w:r>
      <w:r w:rsidR="00B11AF8">
        <w:rPr>
          <w:rFonts w:ascii="Arial Narrow" w:hAnsi="Arial Narrow" w:cs="Tahoma"/>
          <w:sz w:val="28"/>
          <w:szCs w:val="28"/>
        </w:rPr>
        <w:t xml:space="preserve">ía </w:t>
      </w:r>
      <w:proofErr w:type="spellStart"/>
      <w:r w:rsidR="00B11AF8">
        <w:rPr>
          <w:rFonts w:ascii="Arial Narrow" w:hAnsi="Arial Narrow" w:cs="Tahoma"/>
          <w:sz w:val="28"/>
          <w:szCs w:val="28"/>
        </w:rPr>
        <w:t>Gaid</w:t>
      </w:r>
      <w:proofErr w:type="spellEnd"/>
      <w:r w:rsidR="00B11AF8">
        <w:rPr>
          <w:rFonts w:ascii="Arial Narrow" w:hAnsi="Arial Narrow" w:cs="Tahoma"/>
          <w:sz w:val="28"/>
          <w:szCs w:val="28"/>
        </w:rPr>
        <w:t xml:space="preserve"> de</w:t>
      </w:r>
      <w:r w:rsidR="00B11AF8">
        <w:rPr>
          <w:rFonts w:ascii="Arial Narrow" w:hAnsi="Arial Narrow" w:cs="Tahoma"/>
          <w:sz w:val="28"/>
          <w:szCs w:val="28"/>
        </w:rPr>
        <w:t xml:space="preserve"> Pereira, o en su defecto, a la dirección prestada por su portavoz judicial a través de esta acción, es decir, la Carrera 8ª No. 23-09, Oficina 903, Edificio Cámara de Comercio de Pereira. </w:t>
      </w:r>
    </w:p>
    <w:p w:rsidR="004A09F2" w:rsidRPr="00B11AF8" w:rsidRDefault="004A09F2" w:rsidP="00B11AF8">
      <w:pPr>
        <w:pStyle w:val="Prrafodelista"/>
        <w:tabs>
          <w:tab w:val="left" w:pos="-720"/>
        </w:tabs>
        <w:suppressAutoHyphens/>
        <w:spacing w:line="360" w:lineRule="auto"/>
        <w:ind w:left="284" w:right="-7"/>
        <w:jc w:val="both"/>
      </w:pPr>
    </w:p>
    <w:p w:rsidR="004A09F2" w:rsidRPr="00B11AF8" w:rsidRDefault="004A09F2" w:rsidP="00B11AF8">
      <w:pPr>
        <w:numPr>
          <w:ilvl w:val="0"/>
          <w:numId w:val="3"/>
        </w:numPr>
        <w:spacing w:line="360" w:lineRule="auto"/>
        <w:ind w:left="0" w:firstLine="284"/>
        <w:jc w:val="both"/>
        <w:rPr>
          <w:rFonts w:ascii="Arial Narrow" w:eastAsia="SimSun" w:hAnsi="Arial Narrow" w:cs="Arial"/>
          <w:sz w:val="28"/>
          <w:szCs w:val="28"/>
          <w:lang w:val="es-ES_tradnl"/>
        </w:rPr>
      </w:pPr>
      <w:r w:rsidRPr="00B11AF8">
        <w:rPr>
          <w:rFonts w:ascii="Arial Narrow" w:eastAsia="SimSun" w:hAnsi="Arial Narrow" w:cs="Arial"/>
          <w:sz w:val="28"/>
          <w:szCs w:val="28"/>
          <w:lang w:val="es-ES_tradnl"/>
        </w:rPr>
        <w:t>Notificar a las partes el contenido de este fallo en los términos del artículo 16 del Decreto 2591 de 1991, informándoseles que el mismo puede ser impugnado dentro de los tres días siguientes a la notificación.</w:t>
      </w:r>
    </w:p>
    <w:p w:rsidR="004A09F2" w:rsidRPr="00B11AF8" w:rsidRDefault="004A09F2" w:rsidP="004A09F2">
      <w:pPr>
        <w:pStyle w:val="Sinespaciado"/>
        <w:rPr>
          <w:rFonts w:eastAsia="SimSun"/>
        </w:rPr>
      </w:pPr>
    </w:p>
    <w:p w:rsidR="004A09F2" w:rsidRPr="00B11AF8" w:rsidRDefault="004A09F2" w:rsidP="00B11AF8">
      <w:pPr>
        <w:numPr>
          <w:ilvl w:val="0"/>
          <w:numId w:val="3"/>
        </w:numPr>
        <w:spacing w:line="360" w:lineRule="auto"/>
        <w:ind w:left="0" w:firstLine="284"/>
        <w:jc w:val="both"/>
        <w:rPr>
          <w:rFonts w:ascii="Arial Narrow" w:eastAsia="SimSun" w:hAnsi="Arial Narrow" w:cs="Arial"/>
          <w:sz w:val="28"/>
          <w:szCs w:val="28"/>
          <w:lang w:val="es-ES_tradnl"/>
        </w:rPr>
      </w:pPr>
      <w:r w:rsidRPr="00B11AF8">
        <w:rPr>
          <w:rFonts w:ascii="Arial Narrow" w:eastAsia="SimSun" w:hAnsi="Arial Narrow" w:cs="Arial"/>
          <w:sz w:val="28"/>
          <w:szCs w:val="28"/>
          <w:lang w:val="es-ES_tradnl"/>
        </w:rPr>
        <w:t>Disponer que en caso de que la presente decisión no fuese impugnada, se remita el expediente para ante la Honorable Corte Constitucional para su eventual revisión.</w:t>
      </w:r>
    </w:p>
    <w:p w:rsidR="004A09F2" w:rsidRPr="00B11AF8" w:rsidRDefault="004A09F2" w:rsidP="004A09F2">
      <w:pPr>
        <w:pStyle w:val="Sinespaciado"/>
        <w:rPr>
          <w:rFonts w:eastAsia="SimSun"/>
          <w:lang w:val="es-ES_tradnl"/>
        </w:rPr>
      </w:pPr>
    </w:p>
    <w:p w:rsidR="004A09F2" w:rsidRPr="00B11AF8" w:rsidRDefault="004A09F2" w:rsidP="004A09F2">
      <w:pPr>
        <w:pStyle w:val="Sinespaciado"/>
        <w:rPr>
          <w:rFonts w:eastAsia="SimSun"/>
        </w:rPr>
      </w:pPr>
    </w:p>
    <w:p w:rsidR="004A09F2" w:rsidRPr="00B11AF8" w:rsidRDefault="004A09F2" w:rsidP="004A09F2">
      <w:pPr>
        <w:pStyle w:val="Prrafodelista1"/>
        <w:spacing w:line="360" w:lineRule="auto"/>
        <w:ind w:left="0" w:firstLine="851"/>
        <w:jc w:val="both"/>
        <w:rPr>
          <w:rFonts w:ascii="Arial Narrow" w:hAnsi="Arial Narrow" w:cs="Tahoma"/>
          <w:sz w:val="28"/>
          <w:szCs w:val="28"/>
        </w:rPr>
      </w:pPr>
      <w:r w:rsidRPr="00B11AF8">
        <w:rPr>
          <w:rFonts w:ascii="Arial Narrow" w:hAnsi="Arial Narrow" w:cs="Tahoma"/>
          <w:sz w:val="28"/>
          <w:szCs w:val="28"/>
        </w:rPr>
        <w:t>CÓPIESE, NOTIFÍQUESE Y CÚMPLASE.</w:t>
      </w:r>
    </w:p>
    <w:p w:rsidR="004A09F2" w:rsidRPr="00B11AF8" w:rsidRDefault="004A09F2" w:rsidP="004A09F2">
      <w:pPr>
        <w:pStyle w:val="Sinespaciado"/>
      </w:pPr>
      <w:r w:rsidRPr="00B11AF8">
        <w:tab/>
      </w:r>
      <w:r w:rsidRPr="00B11AF8">
        <w:tab/>
      </w:r>
    </w:p>
    <w:p w:rsidR="004A09F2" w:rsidRPr="00B11AF8" w:rsidRDefault="004A09F2" w:rsidP="004A09F2">
      <w:pPr>
        <w:pStyle w:val="Sinespaciado"/>
      </w:pPr>
    </w:p>
    <w:p w:rsidR="004A09F2" w:rsidRPr="00B11AF8" w:rsidRDefault="004A09F2" w:rsidP="004A09F2">
      <w:pPr>
        <w:jc w:val="center"/>
        <w:rPr>
          <w:rFonts w:ascii="Arial Narrow" w:hAnsi="Arial Narrow" w:cs="Tahoma"/>
          <w:bCs/>
          <w:iCs/>
          <w:sz w:val="28"/>
          <w:szCs w:val="28"/>
        </w:rPr>
      </w:pPr>
    </w:p>
    <w:p w:rsidR="004A09F2" w:rsidRPr="00B11AF8" w:rsidRDefault="004A09F2" w:rsidP="004A09F2">
      <w:pPr>
        <w:jc w:val="center"/>
        <w:rPr>
          <w:rFonts w:ascii="Arial Narrow" w:hAnsi="Arial Narrow" w:cs="Tahoma"/>
          <w:bCs/>
          <w:iCs/>
          <w:sz w:val="28"/>
          <w:szCs w:val="28"/>
        </w:rPr>
      </w:pPr>
    </w:p>
    <w:p w:rsidR="004A09F2" w:rsidRPr="00B11AF8" w:rsidRDefault="004A09F2" w:rsidP="004A09F2">
      <w:pPr>
        <w:jc w:val="center"/>
        <w:rPr>
          <w:rFonts w:ascii="Arial Narrow" w:hAnsi="Arial Narrow" w:cs="Tahoma"/>
          <w:bCs/>
          <w:iCs/>
          <w:sz w:val="28"/>
          <w:szCs w:val="28"/>
        </w:rPr>
      </w:pPr>
    </w:p>
    <w:p w:rsidR="004A09F2" w:rsidRPr="00B11AF8" w:rsidRDefault="004A09F2" w:rsidP="004A09F2">
      <w:pPr>
        <w:jc w:val="center"/>
        <w:rPr>
          <w:rFonts w:ascii="Arial Narrow" w:hAnsi="Arial Narrow" w:cs="Tahoma"/>
          <w:bCs/>
          <w:iCs/>
          <w:sz w:val="28"/>
          <w:szCs w:val="28"/>
        </w:rPr>
      </w:pPr>
    </w:p>
    <w:p w:rsidR="004A09F2" w:rsidRPr="00B11AF8" w:rsidRDefault="004A09F2" w:rsidP="004A09F2">
      <w:pPr>
        <w:jc w:val="center"/>
        <w:rPr>
          <w:rFonts w:ascii="Arial Narrow" w:hAnsi="Arial Narrow" w:cs="Tahoma"/>
          <w:bCs/>
          <w:iCs/>
          <w:sz w:val="28"/>
          <w:szCs w:val="28"/>
        </w:rPr>
      </w:pPr>
      <w:r w:rsidRPr="00B11AF8">
        <w:rPr>
          <w:rFonts w:ascii="Arial Narrow" w:hAnsi="Arial Narrow" w:cs="Tahoma"/>
          <w:bCs/>
          <w:iCs/>
          <w:sz w:val="28"/>
          <w:szCs w:val="28"/>
        </w:rPr>
        <w:t>FRANCISCO JAVIER TAMAYO TABARES</w:t>
      </w:r>
    </w:p>
    <w:p w:rsidR="004A09F2" w:rsidRPr="00B11AF8" w:rsidRDefault="004A09F2" w:rsidP="004A09F2">
      <w:pPr>
        <w:jc w:val="center"/>
        <w:rPr>
          <w:rFonts w:ascii="Arial Narrow" w:hAnsi="Arial Narrow" w:cs="Tahoma"/>
          <w:sz w:val="28"/>
          <w:szCs w:val="28"/>
        </w:rPr>
      </w:pPr>
      <w:r w:rsidRPr="00B11AF8">
        <w:rPr>
          <w:rFonts w:ascii="Arial Narrow" w:hAnsi="Arial Narrow" w:cs="Tahoma"/>
          <w:sz w:val="28"/>
          <w:szCs w:val="28"/>
        </w:rPr>
        <w:t>Magistrado</w:t>
      </w:r>
    </w:p>
    <w:p w:rsidR="004A09F2" w:rsidRPr="00B11AF8" w:rsidRDefault="004A09F2" w:rsidP="004A09F2">
      <w:pPr>
        <w:jc w:val="both"/>
        <w:rPr>
          <w:rFonts w:ascii="Arial Narrow" w:hAnsi="Arial Narrow" w:cs="Tahoma"/>
          <w:sz w:val="28"/>
          <w:szCs w:val="28"/>
        </w:rPr>
      </w:pPr>
    </w:p>
    <w:p w:rsidR="004A09F2" w:rsidRPr="00B11AF8" w:rsidRDefault="004A09F2" w:rsidP="004A09F2">
      <w:pPr>
        <w:jc w:val="both"/>
        <w:rPr>
          <w:rFonts w:ascii="Arial Narrow" w:hAnsi="Arial Narrow" w:cs="Tahoma"/>
          <w:sz w:val="28"/>
          <w:szCs w:val="28"/>
        </w:rPr>
      </w:pPr>
    </w:p>
    <w:p w:rsidR="004A09F2" w:rsidRPr="00B11AF8" w:rsidRDefault="004A09F2" w:rsidP="004A09F2">
      <w:pPr>
        <w:jc w:val="both"/>
        <w:rPr>
          <w:rFonts w:ascii="Arial Narrow" w:hAnsi="Arial Narrow" w:cs="Tahoma"/>
          <w:sz w:val="28"/>
          <w:szCs w:val="28"/>
        </w:rPr>
      </w:pPr>
    </w:p>
    <w:p w:rsidR="004A09F2" w:rsidRPr="00B11AF8" w:rsidRDefault="004A09F2" w:rsidP="004A09F2">
      <w:pPr>
        <w:jc w:val="both"/>
        <w:rPr>
          <w:rFonts w:ascii="Arial Narrow" w:hAnsi="Arial Narrow" w:cs="Tahoma"/>
          <w:sz w:val="28"/>
          <w:szCs w:val="28"/>
        </w:rPr>
      </w:pPr>
    </w:p>
    <w:p w:rsidR="004A09F2" w:rsidRPr="00B11AF8" w:rsidRDefault="004A09F2" w:rsidP="004A09F2">
      <w:pPr>
        <w:jc w:val="both"/>
        <w:rPr>
          <w:rFonts w:ascii="Arial Narrow" w:hAnsi="Arial Narrow" w:cs="Tahoma"/>
          <w:sz w:val="28"/>
          <w:szCs w:val="28"/>
        </w:rPr>
      </w:pPr>
    </w:p>
    <w:p w:rsidR="004A09F2" w:rsidRPr="00B11AF8" w:rsidRDefault="00B11AF8" w:rsidP="004A09F2">
      <w:pPr>
        <w:tabs>
          <w:tab w:val="left" w:pos="8647"/>
        </w:tabs>
        <w:jc w:val="both"/>
        <w:rPr>
          <w:rFonts w:ascii="Arial Narrow" w:hAnsi="Arial Narrow" w:cs="Tahoma"/>
          <w:sz w:val="28"/>
          <w:szCs w:val="28"/>
        </w:rPr>
      </w:pPr>
      <w:r>
        <w:rPr>
          <w:rFonts w:ascii="Arial Narrow" w:hAnsi="Arial Narrow" w:cs="Tahoma"/>
          <w:bCs/>
          <w:iCs/>
          <w:sz w:val="28"/>
          <w:szCs w:val="28"/>
        </w:rPr>
        <w:t>OLGA LUCIA HOYOS SEPÚLVEDA</w:t>
      </w:r>
      <w:r w:rsidR="004A09F2" w:rsidRPr="00B11AF8">
        <w:rPr>
          <w:rFonts w:ascii="Arial Narrow" w:hAnsi="Arial Narrow" w:cs="Tahoma"/>
          <w:bCs/>
          <w:iCs/>
          <w:sz w:val="28"/>
          <w:szCs w:val="28"/>
        </w:rPr>
        <w:t xml:space="preserve">               </w:t>
      </w:r>
      <w:r>
        <w:rPr>
          <w:rFonts w:ascii="Arial Narrow" w:hAnsi="Arial Narrow" w:cs="Tahoma"/>
          <w:bCs/>
          <w:iCs/>
          <w:sz w:val="28"/>
          <w:szCs w:val="28"/>
        </w:rPr>
        <w:t xml:space="preserve"> </w:t>
      </w:r>
      <w:r w:rsidR="004A09F2" w:rsidRPr="00B11AF8">
        <w:rPr>
          <w:rFonts w:ascii="Arial Narrow" w:hAnsi="Arial Narrow" w:cs="Tahoma"/>
          <w:bCs/>
          <w:iCs/>
          <w:sz w:val="28"/>
          <w:szCs w:val="28"/>
        </w:rPr>
        <w:t xml:space="preserve">  ANA LUCIA CAICEDO CALDERÓN </w:t>
      </w:r>
      <w:r w:rsidR="004A09F2" w:rsidRPr="00B11AF8">
        <w:rPr>
          <w:rFonts w:ascii="Arial Narrow" w:hAnsi="Arial Narrow" w:cs="Tahoma"/>
          <w:sz w:val="28"/>
          <w:szCs w:val="28"/>
        </w:rPr>
        <w:t xml:space="preserve">                   </w:t>
      </w:r>
    </w:p>
    <w:p w:rsidR="004A09F2" w:rsidRPr="00B11AF8" w:rsidRDefault="004A09F2" w:rsidP="004A09F2">
      <w:pPr>
        <w:tabs>
          <w:tab w:val="left" w:pos="8647"/>
        </w:tabs>
        <w:jc w:val="both"/>
        <w:rPr>
          <w:rFonts w:ascii="Arial Narrow" w:hAnsi="Arial Narrow" w:cs="Tahoma"/>
          <w:sz w:val="28"/>
          <w:szCs w:val="28"/>
        </w:rPr>
      </w:pPr>
      <w:r w:rsidRPr="00B11AF8">
        <w:rPr>
          <w:rFonts w:ascii="Arial Narrow" w:hAnsi="Arial Narrow" w:cs="Tahoma"/>
          <w:sz w:val="28"/>
          <w:szCs w:val="28"/>
        </w:rPr>
        <w:t xml:space="preserve">                      </w:t>
      </w:r>
      <w:r w:rsidR="00B11AF8">
        <w:rPr>
          <w:rFonts w:ascii="Arial Narrow" w:hAnsi="Arial Narrow" w:cs="Tahoma"/>
          <w:sz w:val="28"/>
          <w:szCs w:val="28"/>
        </w:rPr>
        <w:t>Magistrada</w:t>
      </w:r>
      <w:r w:rsidRPr="00B11AF8">
        <w:rPr>
          <w:rFonts w:ascii="Arial Narrow" w:hAnsi="Arial Narrow" w:cs="Tahoma"/>
          <w:sz w:val="28"/>
          <w:szCs w:val="28"/>
        </w:rPr>
        <w:t xml:space="preserve">                                                         </w:t>
      </w:r>
      <w:proofErr w:type="spellStart"/>
      <w:r w:rsidRPr="00B11AF8">
        <w:rPr>
          <w:rFonts w:ascii="Arial Narrow" w:hAnsi="Arial Narrow" w:cs="Tahoma"/>
          <w:sz w:val="28"/>
          <w:szCs w:val="28"/>
        </w:rPr>
        <w:t>Magistrada</w:t>
      </w:r>
      <w:proofErr w:type="spellEnd"/>
    </w:p>
    <w:p w:rsidR="004A09F2" w:rsidRPr="00B11AF8" w:rsidRDefault="004A09F2" w:rsidP="004A09F2">
      <w:pPr>
        <w:jc w:val="both"/>
        <w:rPr>
          <w:rFonts w:ascii="Arial Narrow" w:hAnsi="Arial Narrow" w:cs="Tahoma"/>
          <w:bCs/>
          <w:iCs/>
          <w:sz w:val="28"/>
          <w:szCs w:val="28"/>
        </w:rPr>
      </w:pPr>
    </w:p>
    <w:p w:rsidR="004A09F2" w:rsidRPr="00B11AF8" w:rsidRDefault="004A09F2" w:rsidP="004A09F2">
      <w:pPr>
        <w:pStyle w:val="Sinespaciado"/>
      </w:pPr>
    </w:p>
    <w:p w:rsidR="004A09F2" w:rsidRPr="00B11AF8" w:rsidRDefault="004A09F2" w:rsidP="004A09F2">
      <w:pPr>
        <w:jc w:val="both"/>
        <w:rPr>
          <w:rFonts w:ascii="Arial Narrow" w:hAnsi="Arial Narrow" w:cs="Tahoma"/>
          <w:bCs/>
          <w:iCs/>
          <w:sz w:val="28"/>
          <w:szCs w:val="28"/>
        </w:rPr>
      </w:pPr>
    </w:p>
    <w:p w:rsidR="004A09F2" w:rsidRPr="00B11AF8" w:rsidRDefault="004A09F2" w:rsidP="004A09F2">
      <w:pPr>
        <w:jc w:val="both"/>
        <w:rPr>
          <w:rFonts w:ascii="Arial Narrow" w:hAnsi="Arial Narrow" w:cs="Tahoma"/>
          <w:bCs/>
          <w:iCs/>
          <w:sz w:val="28"/>
          <w:szCs w:val="28"/>
        </w:rPr>
      </w:pPr>
    </w:p>
    <w:p w:rsidR="004A09F2" w:rsidRPr="00B11AF8" w:rsidRDefault="004A09F2" w:rsidP="004A09F2">
      <w:pPr>
        <w:jc w:val="center"/>
        <w:rPr>
          <w:rFonts w:ascii="Arial Narrow" w:hAnsi="Arial Narrow" w:cs="Tahoma"/>
          <w:bCs/>
          <w:iCs/>
          <w:sz w:val="28"/>
          <w:szCs w:val="28"/>
        </w:rPr>
      </w:pPr>
      <w:r w:rsidRPr="00B11AF8">
        <w:rPr>
          <w:rFonts w:ascii="Arial Narrow" w:hAnsi="Arial Narrow" w:cs="Tahoma"/>
          <w:bCs/>
          <w:iCs/>
          <w:sz w:val="28"/>
          <w:szCs w:val="28"/>
        </w:rPr>
        <w:t>Alonso Gaviria Ocampo</w:t>
      </w:r>
    </w:p>
    <w:p w:rsidR="004A09F2" w:rsidRPr="00B11AF8" w:rsidRDefault="004A09F2" w:rsidP="004A09F2">
      <w:pPr>
        <w:jc w:val="center"/>
      </w:pPr>
      <w:r w:rsidRPr="00B11AF8">
        <w:rPr>
          <w:rFonts w:ascii="Arial Narrow" w:hAnsi="Arial Narrow" w:cs="Tahoma"/>
          <w:iCs/>
          <w:sz w:val="28"/>
          <w:szCs w:val="28"/>
        </w:rPr>
        <w:t>Secretario</w:t>
      </w:r>
    </w:p>
    <w:p w:rsidR="004A09F2" w:rsidRPr="00B11AF8" w:rsidRDefault="004A09F2" w:rsidP="004A09F2"/>
    <w:p w:rsidR="00836F2E" w:rsidRPr="00B11AF8" w:rsidRDefault="00836F2E">
      <w:bookmarkStart w:id="0" w:name="_GoBack"/>
      <w:bookmarkEnd w:id="0"/>
    </w:p>
    <w:sectPr w:rsidR="00836F2E" w:rsidRPr="00B11AF8" w:rsidSect="00682488">
      <w:headerReference w:type="even" r:id="rId9"/>
      <w:headerReference w:type="default" r:id="rId10"/>
      <w:footerReference w:type="even" r:id="rId11"/>
      <w:footerReference w:type="default" r:id="rId12"/>
      <w:headerReference w:type="first" r:id="rId13"/>
      <w:footerReference w:type="first" r:id="rId14"/>
      <w:pgSz w:w="12242" w:h="18722" w:code="119"/>
      <w:pgMar w:top="1418" w:right="1418" w:bottom="1560"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F0E" w:rsidRDefault="00257F0E" w:rsidP="004A09F2">
      <w:r>
        <w:separator/>
      </w:r>
    </w:p>
  </w:endnote>
  <w:endnote w:type="continuationSeparator" w:id="0">
    <w:p w:rsidR="00257F0E" w:rsidRDefault="00257F0E" w:rsidP="004A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257F0E"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257F0E"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257F0E"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257F0E">
    <w:pPr>
      <w:pStyle w:val="Piedepgina"/>
      <w:jc w:val="right"/>
    </w:pPr>
    <w:r>
      <w:fldChar w:fldCharType="begin"/>
    </w:r>
    <w:r>
      <w:instrText>PAGE   \* MERGEFORMAT</w:instrText>
    </w:r>
    <w:r>
      <w:fldChar w:fldCharType="separate"/>
    </w:r>
    <w:r w:rsidR="000C6BE0">
      <w:rPr>
        <w:noProof/>
      </w:rPr>
      <w:t>1</w:t>
    </w:r>
    <w:r>
      <w:fldChar w:fldCharType="end"/>
    </w:r>
  </w:p>
  <w:p w:rsidR="00CD2D16" w:rsidRDefault="00257F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F0E" w:rsidRDefault="00257F0E" w:rsidP="004A09F2">
      <w:r>
        <w:separator/>
      </w:r>
    </w:p>
  </w:footnote>
  <w:footnote w:type="continuationSeparator" w:id="0">
    <w:p w:rsidR="00257F0E" w:rsidRDefault="00257F0E" w:rsidP="004A09F2">
      <w:r>
        <w:continuationSeparator/>
      </w:r>
    </w:p>
  </w:footnote>
  <w:footnote w:id="1">
    <w:p w:rsidR="004A09F2" w:rsidRPr="005119E1" w:rsidRDefault="004A09F2" w:rsidP="004A09F2">
      <w:pPr>
        <w:pStyle w:val="Textonotapie"/>
        <w:tabs>
          <w:tab w:val="left" w:pos="7608"/>
        </w:tabs>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083011">
        <w:rPr>
          <w:rFonts w:ascii="Tahoma" w:hAnsi="Tahoma" w:cs="Tahoma"/>
          <w:sz w:val="16"/>
          <w:szCs w:val="16"/>
        </w:rPr>
        <w:t>La sentencia T-377 de 2000, sistematizó la jurisprudencia constitucional en esta materia. También se pueden consultar las sentencias T-735 de 2010, T-479 de 2010,</w:t>
      </w:r>
      <w:proofErr w:type="gramStart"/>
      <w:r w:rsidRPr="00083011">
        <w:rPr>
          <w:rFonts w:ascii="Tahoma" w:hAnsi="Tahoma" w:cs="Tahoma"/>
          <w:sz w:val="16"/>
          <w:szCs w:val="16"/>
        </w:rPr>
        <w:t>  T</w:t>
      </w:r>
      <w:proofErr w:type="gramEnd"/>
      <w:r w:rsidRPr="00083011">
        <w:rPr>
          <w:rFonts w:ascii="Tahoma" w:hAnsi="Tahoma" w:cs="Tahoma"/>
          <w:sz w:val="16"/>
          <w:szCs w:val="16"/>
        </w:rPr>
        <w:t>-508 de 2007, T-1130 de 2008, T-435 de 2007, T-274 de 2007, T-694 de 2006 y T-586 de 2006</w:t>
      </w:r>
      <w:r>
        <w:rPr>
          <w:rFonts w:ascii="Tahoma" w:hAnsi="Tahoma" w:cs="Tahoma"/>
          <w:sz w:val="16"/>
          <w:szCs w:val="16"/>
        </w:rPr>
        <w:t>. Esta cita ha sido tomada de la sentencia T-667 de 2011 M.P. Luis Ernesto Vargas Silva.</w:t>
      </w:r>
      <w:r w:rsidRPr="005119E1">
        <w:rPr>
          <w:rFonts w:ascii="Tahoma" w:hAnsi="Tahoma" w:cs="Tahoma"/>
          <w:sz w:val="16"/>
          <w:szCs w:val="16"/>
        </w:rPr>
        <w:tab/>
      </w:r>
    </w:p>
  </w:footnote>
  <w:footnote w:id="2">
    <w:p w:rsidR="00787710" w:rsidRPr="00396ADD" w:rsidRDefault="00787710" w:rsidP="00787710">
      <w:pPr>
        <w:pStyle w:val="Textonotapie"/>
      </w:pPr>
      <w:r>
        <w:rPr>
          <w:rStyle w:val="Refdenotaalpie"/>
        </w:rPr>
        <w:footnoteRef/>
      </w:r>
      <w:r>
        <w:t xml:space="preserve"> </w:t>
      </w:r>
      <w:r w:rsidRPr="00396ADD">
        <w:rPr>
          <w:rFonts w:ascii="Arial" w:hAnsi="Arial" w:cs="Arial"/>
        </w:rPr>
        <w:t xml:space="preserve">Sentencia T-481 de </w:t>
      </w:r>
      <w:smartTag w:uri="urn:schemas-microsoft-com:office:smarttags" w:element="metricconverter">
        <w:smartTagPr>
          <w:attr w:name="ProductID" w:val="2010. M"/>
        </w:smartTagPr>
        <w:r w:rsidRPr="00396ADD">
          <w:rPr>
            <w:rFonts w:ascii="Arial" w:hAnsi="Arial" w:cs="Arial"/>
          </w:rPr>
          <w:t>2010. M</w:t>
        </w:r>
      </w:smartTag>
      <w:r w:rsidRPr="00396ADD">
        <w:rPr>
          <w:rFonts w:ascii="Arial" w:hAnsi="Arial" w:cs="Arial"/>
        </w:rPr>
        <w:t>.P. Juan Carlos Henao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257F0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966C1D" w:rsidRDefault="00257F0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257F0E">
    <w:pPr>
      <w:pStyle w:val="Encabezado"/>
      <w:jc w:val="right"/>
    </w:pPr>
    <w:r>
      <w:fldChar w:fldCharType="begin"/>
    </w:r>
    <w:r>
      <w:instrText>PAGE   \* MERGEFORMAT</w:instrText>
    </w:r>
    <w:r>
      <w:fldChar w:fldCharType="separate"/>
    </w:r>
    <w:r w:rsidR="000C6BE0">
      <w:rPr>
        <w:noProof/>
      </w:rPr>
      <w:t>5</w:t>
    </w:r>
    <w:r>
      <w:fldChar w:fldCharType="end"/>
    </w:r>
  </w:p>
  <w:p w:rsidR="007D1B55" w:rsidRPr="002E6E8C" w:rsidRDefault="00257F0E" w:rsidP="007D1B55">
    <w:pPr>
      <w:widowControl w:val="0"/>
      <w:tabs>
        <w:tab w:val="center" w:pos="4419"/>
      </w:tabs>
      <w:autoSpaceDE w:val="0"/>
      <w:autoSpaceDN w:val="0"/>
      <w:adjustRightInd w:val="0"/>
      <w:rPr>
        <w:rFonts w:ascii="Arial Narrow" w:hAnsi="Arial Narrow" w:cs="Arial"/>
        <w:bCs/>
        <w:iCs/>
        <w:sz w:val="18"/>
        <w:szCs w:val="18"/>
        <w:lang w:eastAsia="es-MX"/>
      </w:rPr>
    </w:pPr>
    <w:r w:rsidRPr="002E6E8C">
      <w:rPr>
        <w:rFonts w:ascii="Arial Narrow" w:hAnsi="Arial Narrow" w:cs="Arial"/>
        <w:sz w:val="18"/>
        <w:szCs w:val="18"/>
        <w:lang w:val="es-MX" w:eastAsia="es-MX"/>
      </w:rPr>
      <w:t xml:space="preserve">Radicación No. </w:t>
    </w:r>
    <w:r w:rsidRPr="002E6E8C">
      <w:rPr>
        <w:rFonts w:ascii="Arial Narrow" w:hAnsi="Arial Narrow" w:cs="Arial"/>
        <w:bCs/>
        <w:iCs/>
        <w:sz w:val="18"/>
        <w:szCs w:val="18"/>
        <w:lang w:eastAsia="es-MX"/>
      </w:rPr>
      <w:t>66001-22-05-000-2016-000</w:t>
    </w:r>
    <w:r w:rsidRPr="002E6E8C">
      <w:rPr>
        <w:rFonts w:ascii="Arial Narrow" w:hAnsi="Arial Narrow" w:cs="Arial"/>
        <w:bCs/>
        <w:iCs/>
        <w:sz w:val="18"/>
        <w:szCs w:val="18"/>
        <w:lang w:eastAsia="es-MX"/>
      </w:rPr>
      <w:t>79</w:t>
    </w:r>
    <w:r w:rsidRPr="002E6E8C">
      <w:rPr>
        <w:rFonts w:ascii="Arial Narrow" w:hAnsi="Arial Narrow" w:cs="Arial"/>
        <w:bCs/>
        <w:iCs/>
        <w:sz w:val="18"/>
        <w:szCs w:val="18"/>
        <w:lang w:eastAsia="es-MX"/>
      </w:rPr>
      <w:t>-00</w:t>
    </w:r>
    <w:r w:rsidRPr="002E6E8C">
      <w:rPr>
        <w:rFonts w:ascii="Arial Narrow" w:hAnsi="Arial Narrow" w:cs="Arial"/>
        <w:bCs/>
        <w:iCs/>
        <w:sz w:val="18"/>
        <w:szCs w:val="18"/>
        <w:lang w:eastAsia="es-MX"/>
      </w:rPr>
      <w:tab/>
    </w:r>
  </w:p>
  <w:p w:rsidR="007D1B55" w:rsidRPr="002E6E8C" w:rsidRDefault="00257F0E" w:rsidP="007D1B55">
    <w:pPr>
      <w:rPr>
        <w:rFonts w:ascii="Arial Narrow" w:hAnsi="Arial Narrow"/>
        <w:sz w:val="18"/>
        <w:szCs w:val="18"/>
      </w:rPr>
    </w:pPr>
    <w:r w:rsidRPr="002E6E8C">
      <w:rPr>
        <w:rFonts w:ascii="Arial Narrow" w:hAnsi="Arial Narrow"/>
        <w:sz w:val="18"/>
        <w:szCs w:val="18"/>
      </w:rPr>
      <w:t xml:space="preserve">Ana </w:t>
    </w:r>
    <w:proofErr w:type="spellStart"/>
    <w:r w:rsidRPr="002E6E8C">
      <w:rPr>
        <w:rFonts w:ascii="Arial Narrow" w:hAnsi="Arial Narrow"/>
        <w:sz w:val="18"/>
        <w:szCs w:val="18"/>
      </w:rPr>
      <w:t>Agdoly</w:t>
    </w:r>
    <w:proofErr w:type="spellEnd"/>
    <w:r w:rsidRPr="002E6E8C">
      <w:rPr>
        <w:rFonts w:ascii="Arial Narrow" w:hAnsi="Arial Narrow"/>
        <w:sz w:val="18"/>
        <w:szCs w:val="18"/>
      </w:rPr>
      <w:t xml:space="preserve"> Arcila López </w:t>
    </w:r>
    <w:r w:rsidRPr="002E6E8C">
      <w:rPr>
        <w:rFonts w:ascii="Arial Narrow" w:hAnsi="Arial Narrow"/>
        <w:sz w:val="18"/>
        <w:szCs w:val="18"/>
      </w:rPr>
      <w:t xml:space="preserve">vs Ministerio de </w:t>
    </w:r>
    <w:r w:rsidRPr="002E6E8C">
      <w:rPr>
        <w:rFonts w:ascii="Arial Narrow" w:hAnsi="Arial Narrow"/>
        <w:sz w:val="18"/>
        <w:szCs w:val="18"/>
      </w:rPr>
      <w:t xml:space="preserve">Educación Nacional </w:t>
    </w:r>
    <w:r w:rsidRPr="002E6E8C">
      <w:rPr>
        <w:rFonts w:ascii="Arial Narrow" w:hAnsi="Arial Narrow"/>
        <w:sz w:val="18"/>
        <w:szCs w:val="18"/>
      </w:rPr>
      <w:t xml:space="preserve">y otros </w:t>
    </w:r>
  </w:p>
  <w:p w:rsidR="00966C1D" w:rsidRPr="00CD2D16" w:rsidRDefault="00257F0E" w:rsidP="00B16577">
    <w:pPr>
      <w:widowControl w:val="0"/>
      <w:tabs>
        <w:tab w:val="center" w:pos="4252"/>
        <w:tab w:val="right" w:pos="8504"/>
      </w:tabs>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10" w:rsidRPr="001E6EEC" w:rsidRDefault="00257F0E" w:rsidP="00682488">
    <w:pPr>
      <w:widowControl w:val="0"/>
      <w:tabs>
        <w:tab w:val="center" w:pos="4419"/>
      </w:tabs>
      <w:autoSpaceDE w:val="0"/>
      <w:autoSpaceDN w:val="0"/>
      <w:adjustRightInd w:val="0"/>
      <w:ind w:left="-142"/>
      <w:rPr>
        <w:rFonts w:ascii="Arial Narrow" w:hAnsi="Arial Narrow" w:cs="Arial"/>
        <w:bCs/>
        <w:iCs/>
        <w:sz w:val="18"/>
        <w:szCs w:val="18"/>
        <w:lang w:eastAsia="es-MX"/>
      </w:rPr>
    </w:pPr>
    <w:r w:rsidRPr="001E6EEC">
      <w:rPr>
        <w:rFonts w:ascii="Arial Narrow" w:hAnsi="Arial Narrow" w:cs="Arial"/>
        <w:sz w:val="18"/>
        <w:szCs w:val="18"/>
        <w:lang w:val="es-MX" w:eastAsia="es-MX"/>
      </w:rPr>
      <w:t xml:space="preserve">Radicación No. </w:t>
    </w:r>
    <w:r w:rsidRPr="001E6EEC">
      <w:rPr>
        <w:rFonts w:ascii="Arial Narrow" w:hAnsi="Arial Narrow" w:cs="Arial"/>
        <w:bCs/>
        <w:iCs/>
        <w:sz w:val="18"/>
        <w:szCs w:val="18"/>
        <w:lang w:eastAsia="es-MX"/>
      </w:rPr>
      <w:t>66001-22-05-000-2016-00</w:t>
    </w:r>
    <w:r w:rsidR="004A09F2">
      <w:rPr>
        <w:rFonts w:ascii="Arial Narrow" w:hAnsi="Arial Narrow" w:cs="Arial"/>
        <w:bCs/>
        <w:iCs/>
        <w:sz w:val="18"/>
        <w:szCs w:val="18"/>
        <w:lang w:eastAsia="es-MX"/>
      </w:rPr>
      <w:t>149</w:t>
    </w:r>
    <w:r w:rsidRPr="001E6EEC">
      <w:rPr>
        <w:rFonts w:ascii="Arial Narrow" w:hAnsi="Arial Narrow" w:cs="Arial"/>
        <w:bCs/>
        <w:iCs/>
        <w:sz w:val="18"/>
        <w:szCs w:val="18"/>
        <w:lang w:eastAsia="es-MX"/>
      </w:rPr>
      <w:t>-00</w:t>
    </w:r>
  </w:p>
  <w:p w:rsidR="00966C1D" w:rsidRPr="001E6EEC" w:rsidRDefault="004A09F2" w:rsidP="00682488">
    <w:pPr>
      <w:widowControl w:val="0"/>
      <w:tabs>
        <w:tab w:val="center" w:pos="4419"/>
      </w:tabs>
      <w:autoSpaceDE w:val="0"/>
      <w:autoSpaceDN w:val="0"/>
      <w:adjustRightInd w:val="0"/>
      <w:ind w:left="-142"/>
      <w:rPr>
        <w:rFonts w:ascii="Arial Narrow" w:hAnsi="Arial Narrow"/>
        <w:i/>
        <w:sz w:val="18"/>
        <w:szCs w:val="18"/>
      </w:rPr>
    </w:pPr>
    <w:r>
      <w:rPr>
        <w:rFonts w:ascii="Arial Narrow" w:hAnsi="Arial Narrow" w:cs="Arial"/>
        <w:bCs/>
        <w:iCs/>
        <w:sz w:val="18"/>
        <w:szCs w:val="18"/>
        <w:lang w:eastAsia="es-MX"/>
      </w:rPr>
      <w:t xml:space="preserve">Gabriel Antonio Gutiérrez Restrepo </w:t>
    </w:r>
    <w:r w:rsidR="00257F0E" w:rsidRPr="001E6EEC">
      <w:rPr>
        <w:rFonts w:ascii="Arial Narrow" w:hAnsi="Arial Narrow"/>
        <w:sz w:val="18"/>
        <w:szCs w:val="18"/>
      </w:rPr>
      <w:t>vs</w:t>
    </w:r>
    <w:r>
      <w:rPr>
        <w:rFonts w:ascii="Arial Narrow" w:hAnsi="Arial Narrow"/>
        <w:sz w:val="18"/>
        <w:szCs w:val="18"/>
      </w:rPr>
      <w:t xml:space="preserve"> </w:t>
    </w:r>
    <w:r w:rsidR="00257F0E" w:rsidRPr="001E6EEC">
      <w:rPr>
        <w:rFonts w:ascii="Arial Narrow" w:hAnsi="Arial Narrow"/>
        <w:sz w:val="18"/>
        <w:szCs w:val="18"/>
      </w:rPr>
      <w:t xml:space="preserve">Ministerio de </w:t>
    </w:r>
    <w:r>
      <w:rPr>
        <w:rFonts w:ascii="Arial Narrow" w:hAnsi="Arial Narrow"/>
        <w:sz w:val="18"/>
        <w:szCs w:val="18"/>
      </w:rPr>
      <w:t xml:space="preserve">Transporte </w:t>
    </w:r>
    <w:r w:rsidR="00257F0E" w:rsidRPr="001E6EEC">
      <w:rPr>
        <w:rFonts w:ascii="Arial Narrow" w:hAnsi="Arial Narrow"/>
        <w:sz w:val="18"/>
        <w:szCs w:val="18"/>
      </w:rPr>
      <w:t xml:space="preserve"> </w:t>
    </w:r>
    <w:r w:rsidR="00257F0E" w:rsidRPr="001E6EEC">
      <w:rPr>
        <w:rFonts w:ascii="Arial Narrow" w:hAnsi="Arial Narrow"/>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828D6"/>
    <w:multiLevelType w:val="hybridMultilevel"/>
    <w:tmpl w:val="30580A4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E244ED3"/>
    <w:multiLevelType w:val="multilevel"/>
    <w:tmpl w:val="0AA6F98E"/>
    <w:lvl w:ilvl="0">
      <w:start w:val="1"/>
      <w:numFmt w:val="upperRoman"/>
      <w:lvlText w:val="%1."/>
      <w:lvlJc w:val="left"/>
      <w:pPr>
        <w:ind w:left="1571" w:hanging="720"/>
      </w:pPr>
      <w:rPr>
        <w:rFonts w:ascii="Arial Narrow" w:hAnsi="Arial Narrow" w:hint="default"/>
        <w:b w:val="0"/>
        <w:i w:val="0"/>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
    <w:nsid w:val="34776C89"/>
    <w:multiLevelType w:val="hybridMultilevel"/>
    <w:tmpl w:val="749E3A4E"/>
    <w:lvl w:ilvl="0" w:tplc="4C3039B8">
      <w:start w:val="1"/>
      <w:numFmt w:val="decimal"/>
      <w:lvlText w:val="%1."/>
      <w:lvlJc w:val="left"/>
      <w:pPr>
        <w:ind w:left="2070" w:hanging="1170"/>
      </w:pPr>
      <w:rPr>
        <w:rFonts w:cs="Arial" w:hint="default"/>
        <w:b w:val="0"/>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358C088F"/>
    <w:multiLevelType w:val="hybridMultilevel"/>
    <w:tmpl w:val="D4C05B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B5F7ACA"/>
    <w:multiLevelType w:val="hybridMultilevel"/>
    <w:tmpl w:val="823A52A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F2"/>
    <w:rsid w:val="000C6BE0"/>
    <w:rsid w:val="00257F0E"/>
    <w:rsid w:val="003864EF"/>
    <w:rsid w:val="003E0B79"/>
    <w:rsid w:val="00447A03"/>
    <w:rsid w:val="004A09F2"/>
    <w:rsid w:val="004E0166"/>
    <w:rsid w:val="00692486"/>
    <w:rsid w:val="00787710"/>
    <w:rsid w:val="00795D0A"/>
    <w:rsid w:val="0081013D"/>
    <w:rsid w:val="00836F2E"/>
    <w:rsid w:val="008F4681"/>
    <w:rsid w:val="008F78C4"/>
    <w:rsid w:val="00931F5C"/>
    <w:rsid w:val="00986748"/>
    <w:rsid w:val="00AE34B4"/>
    <w:rsid w:val="00B11AF8"/>
    <w:rsid w:val="00B15E33"/>
    <w:rsid w:val="00E742E5"/>
    <w:rsid w:val="00F269D3"/>
    <w:rsid w:val="00FC78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CF3F680-0B73-4085-971A-99AED2A0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9F2"/>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4A09F2"/>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4A09F2"/>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A09F2"/>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4A09F2"/>
    <w:rPr>
      <w:rFonts w:ascii="Verdana" w:eastAsia="Times New Roman" w:hAnsi="Verdana" w:cs="Times New Roman"/>
      <w:b/>
      <w:bCs/>
      <w:sz w:val="24"/>
      <w:szCs w:val="20"/>
      <w:lang w:eastAsia="es-ES"/>
    </w:rPr>
  </w:style>
  <w:style w:type="paragraph" w:styleId="Encabezado">
    <w:name w:val="header"/>
    <w:basedOn w:val="Normal"/>
    <w:link w:val="EncabezadoCar"/>
    <w:uiPriority w:val="99"/>
    <w:rsid w:val="004A09F2"/>
    <w:pPr>
      <w:tabs>
        <w:tab w:val="center" w:pos="4252"/>
        <w:tab w:val="right" w:pos="8504"/>
      </w:tabs>
    </w:pPr>
  </w:style>
  <w:style w:type="character" w:customStyle="1" w:styleId="EncabezadoCar">
    <w:name w:val="Encabezado Car"/>
    <w:basedOn w:val="Fuentedeprrafopredeter"/>
    <w:link w:val="Encabezado"/>
    <w:uiPriority w:val="99"/>
    <w:rsid w:val="004A09F2"/>
    <w:rPr>
      <w:rFonts w:ascii="Times New Roman" w:eastAsia="Times New Roman" w:hAnsi="Times New Roman" w:cs="Times New Roman"/>
      <w:sz w:val="20"/>
      <w:szCs w:val="20"/>
      <w:lang w:eastAsia="es-ES"/>
    </w:rPr>
  </w:style>
  <w:style w:type="character" w:styleId="Nmerodepgina">
    <w:name w:val="page number"/>
    <w:basedOn w:val="Fuentedeprrafopredeter"/>
    <w:rsid w:val="004A09F2"/>
  </w:style>
  <w:style w:type="paragraph" w:styleId="Piedepgina">
    <w:name w:val="footer"/>
    <w:basedOn w:val="Normal"/>
    <w:link w:val="PiedepginaCar"/>
    <w:uiPriority w:val="99"/>
    <w:rsid w:val="004A09F2"/>
    <w:pPr>
      <w:tabs>
        <w:tab w:val="center" w:pos="4252"/>
        <w:tab w:val="right" w:pos="8504"/>
      </w:tabs>
    </w:pPr>
  </w:style>
  <w:style w:type="character" w:customStyle="1" w:styleId="PiedepginaCar">
    <w:name w:val="Pie de página Car"/>
    <w:basedOn w:val="Fuentedeprrafopredeter"/>
    <w:link w:val="Piedepgina"/>
    <w:uiPriority w:val="99"/>
    <w:rsid w:val="004A09F2"/>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rsid w:val="004A09F2"/>
  </w:style>
  <w:style w:type="character" w:customStyle="1" w:styleId="TextonotapieCar">
    <w:name w:val="Texto nota pie Car"/>
    <w:basedOn w:val="Fuentedeprrafopredeter"/>
    <w:uiPriority w:val="99"/>
    <w:semiHidden/>
    <w:rsid w:val="004A09F2"/>
    <w:rPr>
      <w:rFonts w:ascii="Times New Roman" w:eastAsia="Times New Roman" w:hAnsi="Times New Roman" w:cs="Times New Roman"/>
      <w:sz w:val="20"/>
      <w:szCs w:val="20"/>
      <w:lang w:eastAsia="es-ES"/>
    </w:rPr>
  </w:style>
  <w:style w:type="character" w:styleId="Refdenotaalpie">
    <w:name w:val="footnote reference"/>
    <w:aliases w:val="Texto de nota al pie"/>
    <w:rsid w:val="004A09F2"/>
    <w:rPr>
      <w:vertAlign w:val="superscript"/>
    </w:rPr>
  </w:style>
  <w:style w:type="paragraph" w:customStyle="1" w:styleId="Textoindependiente21">
    <w:name w:val="Texto independiente 21"/>
    <w:basedOn w:val="Normal"/>
    <w:rsid w:val="004A09F2"/>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4A09F2"/>
    <w:rPr>
      <w:rFonts w:ascii="Times New Roman" w:eastAsia="Times New Roman" w:hAnsi="Times New Roman" w:cs="Times New Roman"/>
      <w:sz w:val="20"/>
      <w:szCs w:val="20"/>
      <w:lang w:eastAsia="es-ES"/>
    </w:rPr>
  </w:style>
  <w:style w:type="paragraph" w:customStyle="1" w:styleId="Prrafodelista1">
    <w:name w:val="Párrafo de lista1"/>
    <w:basedOn w:val="Normal"/>
    <w:rsid w:val="004A09F2"/>
    <w:pPr>
      <w:ind w:left="720"/>
      <w:contextualSpacing/>
    </w:pPr>
  </w:style>
  <w:style w:type="paragraph" w:styleId="Prrafodelista">
    <w:name w:val="List Paragraph"/>
    <w:basedOn w:val="Normal"/>
    <w:uiPriority w:val="34"/>
    <w:qFormat/>
    <w:rsid w:val="004A09F2"/>
    <w:pPr>
      <w:ind w:left="708"/>
    </w:pPr>
  </w:style>
  <w:style w:type="paragraph" w:styleId="Sinespaciado">
    <w:name w:val="No Spacing"/>
    <w:uiPriority w:val="1"/>
    <w:qFormat/>
    <w:rsid w:val="004A09F2"/>
    <w:pPr>
      <w:spacing w:after="0" w:line="240" w:lineRule="auto"/>
    </w:pPr>
    <w:rPr>
      <w:rFonts w:ascii="Times New Roman" w:eastAsia="Times New Roman" w:hAnsi="Times New Roman" w:cs="Times New Roman"/>
      <w:sz w:val="20"/>
      <w:szCs w:val="20"/>
      <w:lang w:eastAsia="es-ES"/>
    </w:rPr>
  </w:style>
  <w:style w:type="paragraph" w:customStyle="1" w:styleId="pa8">
    <w:name w:val="pa8"/>
    <w:basedOn w:val="Normal"/>
    <w:rsid w:val="004A09F2"/>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4A0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1410</Words>
  <Characters>7757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19</cp:revision>
  <dcterms:created xsi:type="dcterms:W3CDTF">2016-07-13T15:09:00Z</dcterms:created>
  <dcterms:modified xsi:type="dcterms:W3CDTF">2016-07-13T16:09:00Z</dcterms:modified>
</cp:coreProperties>
</file>