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B502ED">
        <w:rPr>
          <w:rFonts w:ascii="Arial Narrow" w:hAnsi="Arial Narrow" w:cs="Arial"/>
          <w:i/>
          <w:sz w:val="20"/>
        </w:rPr>
        <w:t>1</w:t>
      </w:r>
      <w:r w:rsidR="00FF0B6D">
        <w:rPr>
          <w:rFonts w:ascii="Arial Narrow" w:hAnsi="Arial Narrow" w:cs="Arial"/>
          <w:i/>
          <w:sz w:val="20"/>
        </w:rPr>
        <w:t>8</w:t>
      </w:r>
      <w:r w:rsidR="00FF75A4">
        <w:rPr>
          <w:rFonts w:ascii="Arial Narrow" w:hAnsi="Arial Narrow" w:cs="Arial"/>
          <w:i/>
          <w:sz w:val="20"/>
        </w:rPr>
        <w:t xml:space="preserve"> de </w:t>
      </w:r>
      <w:r w:rsidR="00FF0B6D">
        <w:rPr>
          <w:rFonts w:ascii="Arial Narrow" w:hAnsi="Arial Narrow" w:cs="Arial"/>
          <w:i/>
          <w:sz w:val="20"/>
        </w:rPr>
        <w:t>agosto</w:t>
      </w:r>
      <w:r w:rsidR="00B502ED">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FF0B6D">
        <w:rPr>
          <w:rFonts w:ascii="Arial Narrow" w:hAnsi="Arial Narrow" w:cs="Arial"/>
          <w:bCs/>
          <w:i/>
          <w:sz w:val="20"/>
        </w:rPr>
        <w:t>001</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0E4F31">
        <w:rPr>
          <w:rFonts w:ascii="Arial Narrow" w:hAnsi="Arial Narrow" w:cs="Arial"/>
          <w:bCs/>
          <w:i/>
          <w:sz w:val="20"/>
        </w:rPr>
        <w:t>4</w:t>
      </w:r>
      <w:r w:rsidR="00482D15">
        <w:rPr>
          <w:rFonts w:ascii="Arial Narrow" w:hAnsi="Arial Narrow" w:cs="Arial"/>
          <w:bCs/>
          <w:i/>
          <w:sz w:val="20"/>
        </w:rPr>
        <w:t>-00</w:t>
      </w:r>
      <w:r w:rsidR="003F72B9">
        <w:rPr>
          <w:rFonts w:ascii="Arial Narrow" w:hAnsi="Arial Narrow" w:cs="Arial"/>
          <w:bCs/>
          <w:i/>
          <w:sz w:val="20"/>
        </w:rPr>
        <w:t>457</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3F72B9">
        <w:rPr>
          <w:rFonts w:ascii="Arial Narrow" w:hAnsi="Arial Narrow" w:cs="Arial"/>
          <w:i/>
          <w:iCs/>
          <w:sz w:val="20"/>
        </w:rPr>
        <w:t>José Alexander Ramírez Betancourth</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3F72B9">
        <w:rPr>
          <w:rFonts w:ascii="Arial Narrow" w:hAnsi="Arial Narrow" w:cs="Arial"/>
          <w:bCs/>
          <w:i/>
          <w:sz w:val="20"/>
        </w:rPr>
        <w:t xml:space="preserve">Juan Manuel Álvarez Villegas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3F72B9">
        <w:rPr>
          <w:rFonts w:ascii="Arial Narrow" w:hAnsi="Arial Narrow" w:cs="Arial"/>
          <w:i/>
          <w:sz w:val="20"/>
        </w:rPr>
        <w:t xml:space="preserve">Primero </w:t>
      </w:r>
      <w:r w:rsidR="005B0298">
        <w:rPr>
          <w:rFonts w:ascii="Arial Narrow" w:hAnsi="Arial Narrow" w:cs="Arial"/>
          <w:i/>
          <w:sz w:val="20"/>
        </w:rPr>
        <w:t xml:space="preserve">Laboral del Circuito </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8B54FD" w:rsidRDefault="00181D67" w:rsidP="008B54FD">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8B54FD">
        <w:rPr>
          <w:rFonts w:ascii="Arial Narrow" w:hAnsi="Arial Narrow" w:cs="Tahoma"/>
          <w:b/>
          <w:bCs/>
          <w:i/>
          <w:sz w:val="20"/>
          <w:szCs w:val="18"/>
        </w:rPr>
        <w:t xml:space="preserve">Subordinación laboral. Diferencia con facultades del contratante de obra. </w:t>
      </w:r>
      <w:r w:rsidR="008B54FD" w:rsidRPr="008B54FD">
        <w:rPr>
          <w:rFonts w:ascii="Arial Narrow" w:hAnsi="Arial Narrow" w:cs="Tahoma"/>
          <w:bCs/>
          <w:i/>
          <w:sz w:val="20"/>
          <w:szCs w:val="18"/>
        </w:rPr>
        <w:t>Uno de los elementos esenciales que sustentan la existencia de un contrato de trabajo, es la subordinación (art. 23 CST),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contrato en las condiciones fijadas, siempre que las mismas estén dentro del marco de la dignidad humana.</w:t>
      </w:r>
      <w:r w:rsidR="008B54FD" w:rsidRPr="008B54FD">
        <w:rPr>
          <w:rFonts w:ascii="Arial Narrow" w:hAnsi="Arial Narrow" w:cs="Tahoma"/>
          <w:bCs/>
          <w:i/>
          <w:sz w:val="20"/>
          <w:szCs w:val="18"/>
        </w:rPr>
        <w:t xml:space="preserve"> </w:t>
      </w:r>
      <w:r w:rsidR="008B54FD" w:rsidRPr="008B54FD">
        <w:rPr>
          <w:rFonts w:ascii="Arial Narrow" w:hAnsi="Arial Narrow" w:cs="Tahoma"/>
          <w:bCs/>
          <w:i/>
          <w:sz w:val="20"/>
          <w:szCs w:val="18"/>
        </w:rPr>
        <w:t>Ahora, esta forma especial de subordinación, no puede confundirse con las facultades propias que tiene todo contratante, en convenios de naturaleza civil o comercial, de ejercer vigilancia, supervisión y control y de, incluso, disponer el lugar y el momento donde se debe ejecutar la obra contratada. Esta facultad, es sin duda inescindible a la naturaleza misma de la contratación, pues no tiene sentido que quien contrata la realización de una obra o la prestación de un servicio no pueda tan siquiera vigilar la ejecución de lo contratado o menos aun dar unas indicaciones de que es lo que quiere recibir como fruto de dicho convenio. Lo que no puede hacerse, sin la consecuencia de mutar la naturaleza de lo convenido, es romper la autonomía del contratista, imponiéndole unas condiciones como las enunciadas en el párrafo anterior.</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BF200D" w:rsidRDefault="00241CF7" w:rsidP="00BF200D">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3F72B9">
        <w:rPr>
          <w:rFonts w:ascii="Arial Narrow" w:eastAsia="Calibri" w:hAnsi="Arial Narrow" w:cs="Arial"/>
          <w:sz w:val="28"/>
          <w:szCs w:val="28"/>
          <w:lang w:val="es-CO" w:eastAsia="en-US"/>
        </w:rPr>
        <w:t>dieciocho</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B502ED">
        <w:rPr>
          <w:rFonts w:ascii="Arial Narrow" w:eastAsia="Calibri" w:hAnsi="Arial Narrow" w:cs="Arial"/>
          <w:sz w:val="28"/>
          <w:szCs w:val="28"/>
          <w:lang w:val="es-CO" w:eastAsia="en-US"/>
        </w:rPr>
        <w:t>1</w:t>
      </w:r>
      <w:r w:rsidR="003F72B9">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F72B9">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3F72B9">
        <w:rPr>
          <w:rFonts w:ascii="Arial Narrow" w:eastAsia="Calibri" w:hAnsi="Arial Narrow" w:cs="Arial"/>
          <w:sz w:val="28"/>
          <w:szCs w:val="28"/>
          <w:lang w:val="es-CO" w:eastAsia="en-US"/>
        </w:rPr>
        <w:t>ocho</w:t>
      </w:r>
      <w:r w:rsidR="005B0298">
        <w:rPr>
          <w:rFonts w:ascii="Arial Narrow" w:eastAsia="Calibri" w:hAnsi="Arial Narrow" w:cs="Arial"/>
          <w:sz w:val="28"/>
          <w:szCs w:val="28"/>
          <w:lang w:val="es-CO" w:eastAsia="en-US"/>
        </w:rPr>
        <w:t xml:space="preserve"> y </w:t>
      </w:r>
      <w:r w:rsidR="003F72B9">
        <w:rPr>
          <w:rFonts w:ascii="Arial Narrow" w:eastAsia="Calibri" w:hAnsi="Arial Narrow" w:cs="Arial"/>
          <w:sz w:val="28"/>
          <w:szCs w:val="28"/>
          <w:lang w:val="es-CO" w:eastAsia="en-US"/>
        </w:rPr>
        <w:t>quince</w:t>
      </w:r>
      <w:r w:rsidR="005B029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3F72B9">
        <w:rPr>
          <w:rFonts w:ascii="Arial Narrow" w:eastAsia="Calibri" w:hAnsi="Arial Narrow" w:cs="Arial"/>
          <w:sz w:val="28"/>
          <w:szCs w:val="28"/>
          <w:lang w:val="es-CO" w:eastAsia="en-US"/>
        </w:rPr>
        <w:t>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9109F">
        <w:rPr>
          <w:rFonts w:ascii="Arial Narrow" w:eastAsia="Calibri" w:hAnsi="Arial Narrow" w:cs="Arial"/>
          <w:sz w:val="28"/>
          <w:szCs w:val="28"/>
          <w:lang w:val="es-CO" w:eastAsia="en-US"/>
        </w:rPr>
        <w:t>0</w:t>
      </w:r>
      <w:r w:rsidR="003F72B9">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3F72B9">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sidR="003F72B9">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BF200D">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Laboral</w:t>
      </w:r>
      <w:r w:rsidR="00BF200D">
        <w:rPr>
          <w:rFonts w:ascii="Arial Narrow" w:hAnsi="Arial Narrow" w:cs="Tahoma"/>
          <w:bCs/>
          <w:color w:val="000000"/>
          <w:sz w:val="28"/>
          <w:szCs w:val="28"/>
          <w:lang w:eastAsia="es-CO"/>
        </w:rPr>
        <w:t xml:space="preserve"> No. 03</w:t>
      </w:r>
      <w:r w:rsidR="00181D67" w:rsidRPr="00D30FA7">
        <w:rPr>
          <w:rFonts w:ascii="Arial Narrow" w:hAnsi="Arial Narrow" w:cs="Tahoma"/>
          <w:bCs/>
          <w:color w:val="000000"/>
          <w:sz w:val="28"/>
          <w:szCs w:val="28"/>
          <w:lang w:eastAsia="es-CO"/>
        </w:rPr>
        <w:t xml:space="preserve"> del Tribunal Superior de Pereira, el ponente declara abierto el acto, que tiene por objeto resolver el </w:t>
      </w:r>
      <w:r w:rsidR="000002A6">
        <w:rPr>
          <w:rFonts w:ascii="Arial Narrow" w:hAnsi="Arial Narrow" w:cs="Tahoma"/>
          <w:bCs/>
          <w:color w:val="000000"/>
          <w:sz w:val="28"/>
          <w:szCs w:val="28"/>
          <w:lang w:eastAsia="es-CO"/>
        </w:rPr>
        <w:t xml:space="preserve">grado jurisdiccional de consulta de la sentencia del </w:t>
      </w:r>
      <w:r w:rsidR="00BF200D">
        <w:rPr>
          <w:rFonts w:ascii="Arial Narrow" w:hAnsi="Arial Narrow" w:cs="Tahoma"/>
          <w:bCs/>
          <w:color w:val="000000"/>
          <w:sz w:val="28"/>
          <w:szCs w:val="28"/>
          <w:lang w:eastAsia="es-CO"/>
        </w:rPr>
        <w:t>21</w:t>
      </w:r>
      <w:r w:rsidR="000002A6">
        <w:rPr>
          <w:rFonts w:ascii="Arial Narrow" w:hAnsi="Arial Narrow" w:cs="Tahoma"/>
          <w:bCs/>
          <w:color w:val="000000"/>
          <w:sz w:val="28"/>
          <w:szCs w:val="28"/>
          <w:lang w:eastAsia="es-CO"/>
        </w:rPr>
        <w:t xml:space="preserve"> de </w:t>
      </w:r>
      <w:r w:rsidR="00BF200D">
        <w:rPr>
          <w:rFonts w:ascii="Arial Narrow" w:hAnsi="Arial Narrow" w:cs="Tahoma"/>
          <w:bCs/>
          <w:color w:val="000000"/>
          <w:sz w:val="28"/>
          <w:szCs w:val="28"/>
          <w:lang w:eastAsia="es-CO"/>
        </w:rPr>
        <w:t>mayo</w:t>
      </w:r>
      <w:r w:rsidR="000002A6">
        <w:rPr>
          <w:rFonts w:ascii="Arial Narrow" w:hAnsi="Arial Narrow" w:cs="Tahoma"/>
          <w:bCs/>
          <w:color w:val="000000"/>
          <w:sz w:val="28"/>
          <w:szCs w:val="28"/>
          <w:lang w:eastAsia="es-CO"/>
        </w:rPr>
        <w:t xml:space="preserve"> del año 201</w:t>
      </w:r>
      <w:r w:rsidR="00BF200D">
        <w:rPr>
          <w:rFonts w:ascii="Arial Narrow" w:hAnsi="Arial Narrow" w:cs="Tahoma"/>
          <w:bCs/>
          <w:color w:val="000000"/>
          <w:sz w:val="28"/>
          <w:szCs w:val="28"/>
          <w:lang w:eastAsia="es-CO"/>
        </w:rPr>
        <w:t>5</w:t>
      </w:r>
      <w:r w:rsidR="000002A6">
        <w:rPr>
          <w:rFonts w:ascii="Arial Narrow" w:hAnsi="Arial Narrow" w:cs="Tahoma"/>
          <w:bCs/>
          <w:color w:val="000000"/>
          <w:sz w:val="28"/>
          <w:szCs w:val="28"/>
          <w:lang w:eastAsia="es-CO"/>
        </w:rPr>
        <w:t xml:space="preserve"> dictada por el Juzgado </w:t>
      </w:r>
      <w:r w:rsidR="00BF200D">
        <w:rPr>
          <w:rFonts w:ascii="Arial Narrow" w:hAnsi="Arial Narrow" w:cs="Tahoma"/>
          <w:bCs/>
          <w:color w:val="000000"/>
          <w:sz w:val="28"/>
          <w:szCs w:val="28"/>
          <w:lang w:eastAsia="es-CO"/>
        </w:rPr>
        <w:t xml:space="preserve">Primero </w:t>
      </w:r>
      <w:r w:rsidR="000002A6">
        <w:rPr>
          <w:rFonts w:ascii="Arial Narrow" w:hAnsi="Arial Narrow" w:cs="Tahoma"/>
          <w:bCs/>
          <w:color w:val="000000"/>
          <w:sz w:val="28"/>
          <w:szCs w:val="28"/>
          <w:lang w:eastAsia="es-CO"/>
        </w:rPr>
        <w:t xml:space="preserve">Laboral del Circuito de </w:t>
      </w:r>
      <w:r w:rsidR="00BF200D">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BF200D">
        <w:rPr>
          <w:rFonts w:ascii="Arial Narrow" w:hAnsi="Arial Narrow" w:cs="Arial"/>
          <w:b/>
          <w:i/>
          <w:sz w:val="28"/>
          <w:szCs w:val="28"/>
        </w:rPr>
        <w:t>José Alexander Ramírez Betancourth</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BF200D">
        <w:rPr>
          <w:rFonts w:ascii="Arial Narrow" w:hAnsi="Arial Narrow" w:cs="Arial"/>
          <w:b/>
          <w:i/>
          <w:sz w:val="28"/>
          <w:szCs w:val="28"/>
        </w:rPr>
        <w:t>Juan Manuel Álvarez Villegas</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17034B"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w:t>
      </w:r>
      <w:r w:rsidR="000E166B">
        <w:rPr>
          <w:rFonts w:ascii="Arial Narrow" w:hAnsi="Arial Narrow" w:cs="Tahoma"/>
          <w:sz w:val="28"/>
          <w:szCs w:val="28"/>
        </w:rPr>
        <w:lastRenderedPageBreak/>
        <w:t xml:space="preserve">se persigue la declaratoria </w:t>
      </w:r>
      <w:r w:rsidR="005B0298">
        <w:rPr>
          <w:rFonts w:ascii="Arial Narrow" w:hAnsi="Arial Narrow" w:cs="Tahoma"/>
          <w:sz w:val="28"/>
          <w:szCs w:val="28"/>
        </w:rPr>
        <w:t>de un contrato de trabajo a término indefinido que ató a las partes entre el 0</w:t>
      </w:r>
      <w:r w:rsidR="00B502ED">
        <w:rPr>
          <w:rFonts w:ascii="Arial Narrow" w:hAnsi="Arial Narrow" w:cs="Tahoma"/>
          <w:sz w:val="28"/>
          <w:szCs w:val="28"/>
        </w:rPr>
        <w:t>1</w:t>
      </w:r>
      <w:r w:rsidR="005B0298">
        <w:rPr>
          <w:rFonts w:ascii="Arial Narrow" w:hAnsi="Arial Narrow" w:cs="Tahoma"/>
          <w:sz w:val="28"/>
          <w:szCs w:val="28"/>
        </w:rPr>
        <w:t xml:space="preserve"> de </w:t>
      </w:r>
      <w:r w:rsidR="00BF200D">
        <w:rPr>
          <w:rFonts w:ascii="Arial Narrow" w:hAnsi="Arial Narrow" w:cs="Tahoma"/>
          <w:sz w:val="28"/>
          <w:szCs w:val="28"/>
        </w:rPr>
        <w:t>octubre</w:t>
      </w:r>
      <w:r w:rsidR="005B0298">
        <w:rPr>
          <w:rFonts w:ascii="Arial Narrow" w:hAnsi="Arial Narrow" w:cs="Tahoma"/>
          <w:sz w:val="28"/>
          <w:szCs w:val="28"/>
        </w:rPr>
        <w:t xml:space="preserve"> del año 20</w:t>
      </w:r>
      <w:r w:rsidR="00B502ED">
        <w:rPr>
          <w:rFonts w:ascii="Arial Narrow" w:hAnsi="Arial Narrow" w:cs="Tahoma"/>
          <w:sz w:val="28"/>
          <w:szCs w:val="28"/>
        </w:rPr>
        <w:t>1</w:t>
      </w:r>
      <w:r w:rsidR="00BF200D">
        <w:rPr>
          <w:rFonts w:ascii="Arial Narrow" w:hAnsi="Arial Narrow" w:cs="Tahoma"/>
          <w:sz w:val="28"/>
          <w:szCs w:val="28"/>
        </w:rPr>
        <w:t>0</w:t>
      </w:r>
      <w:r w:rsidR="005B0298">
        <w:rPr>
          <w:rFonts w:ascii="Arial Narrow" w:hAnsi="Arial Narrow" w:cs="Tahoma"/>
          <w:sz w:val="28"/>
          <w:szCs w:val="28"/>
        </w:rPr>
        <w:t xml:space="preserve"> y el </w:t>
      </w:r>
      <w:r w:rsidR="00B502ED">
        <w:rPr>
          <w:rFonts w:ascii="Arial Narrow" w:hAnsi="Arial Narrow" w:cs="Tahoma"/>
          <w:sz w:val="28"/>
          <w:szCs w:val="28"/>
        </w:rPr>
        <w:t>31</w:t>
      </w:r>
      <w:r w:rsidR="005B0298">
        <w:rPr>
          <w:rFonts w:ascii="Arial Narrow" w:hAnsi="Arial Narrow" w:cs="Tahoma"/>
          <w:sz w:val="28"/>
          <w:szCs w:val="28"/>
        </w:rPr>
        <w:t xml:space="preserve"> de </w:t>
      </w:r>
      <w:r w:rsidR="00B502ED">
        <w:rPr>
          <w:rFonts w:ascii="Arial Narrow" w:hAnsi="Arial Narrow" w:cs="Tahoma"/>
          <w:sz w:val="28"/>
          <w:szCs w:val="28"/>
        </w:rPr>
        <w:t xml:space="preserve">diciembre </w:t>
      </w:r>
      <w:r w:rsidR="005B0298">
        <w:rPr>
          <w:rFonts w:ascii="Arial Narrow" w:hAnsi="Arial Narrow" w:cs="Tahoma"/>
          <w:sz w:val="28"/>
          <w:szCs w:val="28"/>
        </w:rPr>
        <w:t>de 201</w:t>
      </w:r>
      <w:r w:rsidR="00BF200D">
        <w:rPr>
          <w:rFonts w:ascii="Arial Narrow" w:hAnsi="Arial Narrow" w:cs="Tahoma"/>
          <w:sz w:val="28"/>
          <w:szCs w:val="28"/>
        </w:rPr>
        <w:t>3</w:t>
      </w:r>
      <w:r w:rsidR="005B0298">
        <w:rPr>
          <w:rFonts w:ascii="Arial Narrow" w:hAnsi="Arial Narrow" w:cs="Tahoma"/>
          <w:sz w:val="28"/>
          <w:szCs w:val="28"/>
        </w:rPr>
        <w:t xml:space="preserve">, </w:t>
      </w:r>
      <w:r w:rsidR="00BF200D">
        <w:rPr>
          <w:rFonts w:ascii="Arial Narrow" w:hAnsi="Arial Narrow" w:cs="Tahoma"/>
          <w:sz w:val="28"/>
          <w:szCs w:val="28"/>
        </w:rPr>
        <w:t>y</w:t>
      </w:r>
      <w:r w:rsidR="005B0298">
        <w:rPr>
          <w:rFonts w:ascii="Arial Narrow" w:hAnsi="Arial Narrow" w:cs="Tahoma"/>
          <w:sz w:val="28"/>
          <w:szCs w:val="28"/>
        </w:rPr>
        <w:t xml:space="preserve"> en consecuencia, pide que se </w:t>
      </w:r>
      <w:r w:rsidR="00BF200D">
        <w:rPr>
          <w:rFonts w:ascii="Arial Narrow" w:hAnsi="Arial Narrow" w:cs="Tahoma"/>
          <w:sz w:val="28"/>
          <w:szCs w:val="28"/>
        </w:rPr>
        <w:t xml:space="preserve">condene al demandado al pago de las cotizaciones en seguridad social en pensiones, auxilio de cesantías, intereses a las cesantías, la indemnización por no consignación de cesantías, la sanción por el no pago de intereses a las cesantías, la prima de servicios y las vacaciones causadas por todo el tiempo </w:t>
      </w:r>
      <w:r w:rsidR="0017034B">
        <w:rPr>
          <w:rFonts w:ascii="Arial Narrow" w:hAnsi="Arial Narrow" w:cs="Tahoma"/>
          <w:sz w:val="28"/>
          <w:szCs w:val="28"/>
        </w:rPr>
        <w:t xml:space="preserve">laborado, así como las costas del proceso. </w:t>
      </w:r>
    </w:p>
    <w:p w:rsidR="008B54FD" w:rsidRDefault="008B54FD" w:rsidP="00181D67">
      <w:pPr>
        <w:shd w:val="clear" w:color="auto" w:fill="FFFFFF"/>
        <w:spacing w:line="360" w:lineRule="auto"/>
        <w:ind w:firstLine="851"/>
        <w:jc w:val="both"/>
        <w:rPr>
          <w:rFonts w:ascii="Arial Narrow" w:hAnsi="Arial Narrow" w:cs="Tahoma"/>
          <w:sz w:val="28"/>
          <w:szCs w:val="28"/>
        </w:rPr>
      </w:pPr>
    </w:p>
    <w:p w:rsidR="00564247" w:rsidRDefault="0017034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Tales pedidos se afincan en que el actor prestó sus servicios personales y dependientes al demandado, que lo hizo entre el 1º de octubre de 2010 y el 31 de diciembre de 2013, que cumplía labores de maestro de obra en la construcción de la finca el Rancho en esta ciudad, que cumplía esas labores de lunes a s</w:t>
      </w:r>
      <w:r w:rsidR="00564247">
        <w:rPr>
          <w:rFonts w:ascii="Arial Narrow" w:hAnsi="Arial Narrow" w:cs="Tahoma"/>
          <w:sz w:val="28"/>
          <w:szCs w:val="28"/>
        </w:rPr>
        <w:t>ábado de 8 de la mañana a 5 de la tarde, que el salario era de $2.400.000 mensuales, que nunca estuvo afiliado a seguridad social, que no estuvo afiliado a un fondo de cesantías, que no le pagaron intereses a las cesantías ni primas de servicios ni vacaciones.</w:t>
      </w:r>
    </w:p>
    <w:p w:rsidR="00564247" w:rsidRDefault="00564247" w:rsidP="00181D67">
      <w:pPr>
        <w:shd w:val="clear" w:color="auto" w:fill="FFFFFF"/>
        <w:spacing w:line="360" w:lineRule="auto"/>
        <w:ind w:firstLine="851"/>
        <w:jc w:val="both"/>
        <w:rPr>
          <w:rFonts w:ascii="Arial Narrow" w:hAnsi="Arial Narrow" w:cs="Tahoma"/>
          <w:sz w:val="28"/>
          <w:szCs w:val="28"/>
        </w:rPr>
      </w:pPr>
    </w:p>
    <w:p w:rsidR="00F367D6" w:rsidRDefault="0056424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el reo procesal se pronunció por intermedio de procurador judicial, en el que aceptó que hubo una prestación de servicios, en los extremos relatados, también aceptó el lugar donde se prestaron los servicios y el valor de la remuneración. No aceptó los restantes y adujo como razones de su defensa, que en realidad entre las partes no hubo un contrato de trabajo, sino uno de prestación de servicios para la realización de una obra, por cuenta y riesgo del demandante, por lo que se opone a las pretensiones de la demanda y formula como medios exceptivos a su favor los de “Prescripción”, “Buena fe”, “Ausencia de vínculo laboral” y “Pago de las acreencias reclamadas”</w:t>
      </w:r>
      <w:r w:rsidR="00F367D6">
        <w:rPr>
          <w:rFonts w:ascii="Arial Narrow" w:hAnsi="Arial Narrow" w:cs="Tahoma"/>
          <w:sz w:val="28"/>
          <w:szCs w:val="28"/>
        </w:rPr>
        <w:t>.</w:t>
      </w:r>
      <w:r>
        <w:rPr>
          <w:rFonts w:ascii="Arial Narrow" w:hAnsi="Arial Narrow" w:cs="Tahoma"/>
          <w:sz w:val="28"/>
          <w:szCs w:val="28"/>
        </w:rPr>
        <w:t xml:space="preserve"> </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362BCD" w:rsidRDefault="00362BCD" w:rsidP="00A868E3">
      <w:pPr>
        <w:spacing w:line="360" w:lineRule="auto"/>
        <w:ind w:firstLine="900"/>
        <w:jc w:val="both"/>
        <w:rPr>
          <w:rFonts w:ascii="Arial Narrow" w:hAnsi="Arial Narrow" w:cs="Tahoma"/>
          <w:b/>
          <w:i/>
          <w:iCs/>
          <w:sz w:val="28"/>
          <w:szCs w:val="28"/>
        </w:rPr>
      </w:pPr>
    </w:p>
    <w:p w:rsidR="00DC3E14" w:rsidRDefault="005D1940"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a-quo negó las pretensiones de la demanda, al encontrar que si bien el demandante prestó un servicio personal, no lo hizo en el marco de una relación laboral, sino en virtud de un contrato de obra civil, siendo el actor autónomo e independiente en la forma como ejecutaba la obra, pudiendo contratar personal y sin </w:t>
      </w:r>
      <w:r>
        <w:rPr>
          <w:rFonts w:ascii="Arial Narrow" w:hAnsi="Arial Narrow" w:cs="Tahoma"/>
          <w:sz w:val="28"/>
          <w:szCs w:val="28"/>
        </w:rPr>
        <w:lastRenderedPageBreak/>
        <w:t xml:space="preserve">estar sujeto en ningún momento a órdenes del señor Álvarez Villegas. Por ello, al tenor </w:t>
      </w:r>
      <w:r w:rsidR="00DC3E14">
        <w:rPr>
          <w:rFonts w:ascii="Arial Narrow" w:hAnsi="Arial Narrow" w:cs="Tahoma"/>
          <w:sz w:val="28"/>
          <w:szCs w:val="28"/>
        </w:rPr>
        <w:t xml:space="preserve">del artículo 34 del Estatuto del Trabajo, </w:t>
      </w:r>
      <w:r>
        <w:rPr>
          <w:rFonts w:ascii="Arial Narrow" w:hAnsi="Arial Narrow" w:cs="Tahoma"/>
          <w:sz w:val="28"/>
          <w:szCs w:val="28"/>
          <w:lang w:val="es-CO"/>
        </w:rPr>
        <w:t xml:space="preserve">en realidad era un </w:t>
      </w:r>
      <w:r w:rsidR="00DC3E14">
        <w:rPr>
          <w:rFonts w:ascii="Arial Narrow" w:hAnsi="Arial Narrow" w:cs="Tahoma"/>
          <w:sz w:val="28"/>
          <w:szCs w:val="28"/>
        </w:rPr>
        <w:t>contratista independiente.</w:t>
      </w:r>
    </w:p>
    <w:p w:rsidR="00DC3E14" w:rsidRDefault="00DC3E14" w:rsidP="00181D67">
      <w:pPr>
        <w:spacing w:line="360" w:lineRule="auto"/>
        <w:ind w:firstLine="900"/>
        <w:jc w:val="both"/>
        <w:rPr>
          <w:rFonts w:ascii="Arial Narrow" w:hAnsi="Arial Narrow" w:cs="Tahoma"/>
          <w:sz w:val="28"/>
          <w:szCs w:val="28"/>
        </w:rPr>
      </w:pPr>
    </w:p>
    <w:p w:rsidR="005D1940" w:rsidRDefault="005D1940" w:rsidP="00181D67">
      <w:pPr>
        <w:spacing w:line="360" w:lineRule="auto"/>
        <w:ind w:firstLine="900"/>
        <w:jc w:val="both"/>
        <w:rPr>
          <w:rFonts w:ascii="Arial Narrow" w:hAnsi="Arial Narrow" w:cs="Tahoma"/>
          <w:sz w:val="28"/>
          <w:szCs w:val="28"/>
        </w:rPr>
      </w:pPr>
      <w:r>
        <w:rPr>
          <w:rFonts w:ascii="Arial Narrow" w:hAnsi="Arial Narrow" w:cs="Tahoma"/>
          <w:sz w:val="28"/>
          <w:szCs w:val="28"/>
        </w:rPr>
        <w:t>Tales conclusiones, las extracta luego de analizar los varios testimonios escuchados en la audiencia, de la cual deriva que el demandante no estaba sujeto a órdenes ni a horarios, ni se le hacían llamados de atención e, incluso, en muchas ocasiones, podía no ir a la obra, sin que ello le generara consecuencias adversas.</w:t>
      </w:r>
    </w:p>
    <w:p w:rsidR="005D1940" w:rsidRDefault="005D1940"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C9692E">
        <w:rPr>
          <w:rFonts w:ascii="Arial Narrow" w:hAnsi="Arial Narrow" w:cs="Tahoma"/>
          <w:b/>
          <w:i/>
          <w:sz w:val="28"/>
          <w:szCs w:val="28"/>
          <w:lang w:eastAsia="es-CO"/>
        </w:rPr>
        <w:t>CONSULTA</w:t>
      </w:r>
    </w:p>
    <w:p w:rsidR="0059122D" w:rsidRDefault="0059122D" w:rsidP="00181D67">
      <w:pPr>
        <w:pStyle w:val="Sinespaciado"/>
        <w:rPr>
          <w:lang w:eastAsia="es-CO"/>
        </w:rPr>
      </w:pPr>
    </w:p>
    <w:p w:rsidR="00C9692E" w:rsidRDefault="00C9692E"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la improsperidad total de las pretensiones del trabajador demandante y la no apelación de tal determinación, es procedente el grado de consulta ordenado por el Juez.</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bookmarkStart w:id="0" w:name="_GoBack"/>
      <w:bookmarkEnd w:id="0"/>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el grado jurisdiccional de consulta, esta Sala plantea </w:t>
      </w:r>
      <w:r w:rsidR="00271F3B">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60327">
        <w:rPr>
          <w:rFonts w:ascii="Arial Narrow" w:hAnsi="Arial Narrow" w:cs="Tahoma"/>
          <w:i/>
          <w:color w:val="000000"/>
          <w:sz w:val="28"/>
          <w:szCs w:val="28"/>
          <w:lang w:eastAsia="es-CO"/>
        </w:rPr>
        <w:t xml:space="preserve">Existió contrato de trabajo entre el señor </w:t>
      </w:r>
      <w:r w:rsidR="00607A5D">
        <w:rPr>
          <w:rFonts w:ascii="Arial Narrow" w:hAnsi="Arial Narrow" w:cs="Tahoma"/>
          <w:i/>
          <w:color w:val="000000"/>
          <w:sz w:val="28"/>
          <w:szCs w:val="28"/>
          <w:lang w:eastAsia="es-CO"/>
        </w:rPr>
        <w:t xml:space="preserve">José Alexander </w:t>
      </w:r>
      <w:proofErr w:type="spellStart"/>
      <w:r w:rsidR="00607A5D">
        <w:rPr>
          <w:rFonts w:ascii="Arial Narrow" w:hAnsi="Arial Narrow" w:cs="Tahoma"/>
          <w:i/>
          <w:color w:val="000000"/>
          <w:sz w:val="28"/>
          <w:szCs w:val="28"/>
          <w:lang w:eastAsia="es-CO"/>
        </w:rPr>
        <w:t>Ramìrez</w:t>
      </w:r>
      <w:proofErr w:type="spellEnd"/>
      <w:r w:rsidR="00607A5D">
        <w:rPr>
          <w:rFonts w:ascii="Arial Narrow" w:hAnsi="Arial Narrow" w:cs="Tahoma"/>
          <w:i/>
          <w:color w:val="000000"/>
          <w:sz w:val="28"/>
          <w:szCs w:val="28"/>
          <w:lang w:eastAsia="es-CO"/>
        </w:rPr>
        <w:t xml:space="preserve"> Betancourth y Juan Manuel Álvarez Villegas</w:t>
      </w:r>
      <w:r>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rsidR="009E0C95" w:rsidRDefault="009E0C95" w:rsidP="00181D67">
      <w:pPr>
        <w:pStyle w:val="Sinespaciado"/>
        <w:spacing w:line="360" w:lineRule="auto"/>
        <w:ind w:firstLine="708"/>
        <w:jc w:val="both"/>
        <w:rPr>
          <w:rFonts w:ascii="Arial Narrow" w:hAnsi="Arial Narrow"/>
          <w:sz w:val="28"/>
          <w:szCs w:val="28"/>
          <w:lang w:eastAsia="en-US"/>
        </w:rPr>
      </w:pPr>
    </w:p>
    <w:p w:rsidR="009A28F1" w:rsidRDefault="00DC3E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Uno de los elementos esenciales que sustentan la existencia de un contrato de trabajo, es la subordinación</w:t>
      </w:r>
      <w:r w:rsidR="00523DE7">
        <w:rPr>
          <w:rFonts w:ascii="Arial Narrow" w:hAnsi="Arial Narrow"/>
          <w:sz w:val="28"/>
          <w:szCs w:val="28"/>
          <w:lang w:eastAsia="en-US"/>
        </w:rPr>
        <w:t xml:space="preserve"> (art. 23 CST)</w:t>
      </w:r>
      <w:r w:rsidR="001008BB">
        <w:rPr>
          <w:rFonts w:ascii="Arial Narrow" w:hAnsi="Arial Narrow"/>
          <w:sz w:val="28"/>
          <w:szCs w:val="28"/>
          <w:lang w:eastAsia="en-US"/>
        </w:rPr>
        <w: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w:t>
      </w:r>
      <w:r w:rsidR="009A28F1">
        <w:rPr>
          <w:rFonts w:ascii="Arial Narrow" w:hAnsi="Arial Narrow"/>
          <w:sz w:val="28"/>
          <w:szCs w:val="28"/>
          <w:lang w:eastAsia="en-US"/>
        </w:rPr>
        <w:t>, sin que el trabajador pueda negarse a ejecutar el contrato en las condiciones fijadas, siempre que las mismas estén dentro del marco de la dignidad humana.</w:t>
      </w:r>
    </w:p>
    <w:p w:rsidR="009A28F1" w:rsidRDefault="009A28F1" w:rsidP="00181D67">
      <w:pPr>
        <w:pStyle w:val="Sinespaciado"/>
        <w:spacing w:line="360" w:lineRule="auto"/>
        <w:ind w:firstLine="708"/>
        <w:jc w:val="both"/>
        <w:rPr>
          <w:rFonts w:ascii="Arial Narrow" w:hAnsi="Arial Narrow"/>
          <w:sz w:val="28"/>
          <w:szCs w:val="28"/>
          <w:lang w:eastAsia="en-US"/>
        </w:rPr>
      </w:pPr>
    </w:p>
    <w:p w:rsidR="009A28F1" w:rsidRDefault="009A28F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esta forma especial de subordinación, no puede confundirse con las facultades propias que tiene todo contratante</w:t>
      </w:r>
      <w:r w:rsidR="009B2B99">
        <w:rPr>
          <w:rFonts w:ascii="Arial Narrow" w:hAnsi="Arial Narrow"/>
          <w:sz w:val="28"/>
          <w:szCs w:val="28"/>
          <w:lang w:eastAsia="en-US"/>
        </w:rPr>
        <w:t>,</w:t>
      </w:r>
      <w:r>
        <w:rPr>
          <w:rFonts w:ascii="Arial Narrow" w:hAnsi="Arial Narrow"/>
          <w:sz w:val="28"/>
          <w:szCs w:val="28"/>
          <w:lang w:eastAsia="en-US"/>
        </w:rPr>
        <w:t xml:space="preserve"> en c</w:t>
      </w:r>
      <w:r w:rsidR="009B2B99">
        <w:rPr>
          <w:rFonts w:ascii="Arial Narrow" w:hAnsi="Arial Narrow"/>
          <w:sz w:val="28"/>
          <w:szCs w:val="28"/>
          <w:lang w:eastAsia="en-US"/>
        </w:rPr>
        <w:t>onvenios</w:t>
      </w:r>
      <w:r>
        <w:rPr>
          <w:rFonts w:ascii="Arial Narrow" w:hAnsi="Arial Narrow"/>
          <w:sz w:val="28"/>
          <w:szCs w:val="28"/>
          <w:lang w:eastAsia="en-US"/>
        </w:rPr>
        <w:t xml:space="preserve"> de naturaleza civil o comercial</w:t>
      </w:r>
      <w:r w:rsidR="009B2B99">
        <w:rPr>
          <w:rFonts w:ascii="Arial Narrow" w:hAnsi="Arial Narrow"/>
          <w:sz w:val="28"/>
          <w:szCs w:val="28"/>
          <w:lang w:eastAsia="en-US"/>
        </w:rPr>
        <w:t>,</w:t>
      </w:r>
      <w:r>
        <w:rPr>
          <w:rFonts w:ascii="Arial Narrow" w:hAnsi="Arial Narrow"/>
          <w:sz w:val="28"/>
          <w:szCs w:val="28"/>
          <w:lang w:eastAsia="en-US"/>
        </w:rPr>
        <w:t xml:space="preserve"> de ejercer vigilancia</w:t>
      </w:r>
      <w:r w:rsidR="009B2B99">
        <w:rPr>
          <w:rFonts w:ascii="Arial Narrow" w:hAnsi="Arial Narrow"/>
          <w:sz w:val="28"/>
          <w:szCs w:val="28"/>
          <w:lang w:eastAsia="en-US"/>
        </w:rPr>
        <w:t xml:space="preserve">, supervisión </w:t>
      </w:r>
      <w:r>
        <w:rPr>
          <w:rFonts w:ascii="Arial Narrow" w:hAnsi="Arial Narrow"/>
          <w:sz w:val="28"/>
          <w:szCs w:val="28"/>
          <w:lang w:eastAsia="en-US"/>
        </w:rPr>
        <w:t xml:space="preserve">y control y de, incluso, disponer </w:t>
      </w:r>
      <w:r w:rsidR="009B2B99">
        <w:rPr>
          <w:rFonts w:ascii="Arial Narrow" w:hAnsi="Arial Narrow"/>
          <w:sz w:val="28"/>
          <w:szCs w:val="28"/>
          <w:lang w:eastAsia="en-US"/>
        </w:rPr>
        <w:t xml:space="preserve">el lugar y el momento donde se debe ejecutar la obra contratada. Esta facultad, es sin duda inescindible a la naturaleza misma de la contratación, pues no tiene sentido que quien contrata la realización de una obra o la prestación de un servicio no pueda tan siquiera vigilar la </w:t>
      </w:r>
      <w:r w:rsidR="009A6B9B">
        <w:rPr>
          <w:rFonts w:ascii="Arial Narrow" w:hAnsi="Arial Narrow"/>
          <w:sz w:val="28"/>
          <w:szCs w:val="28"/>
          <w:lang w:eastAsia="en-US"/>
        </w:rPr>
        <w:t xml:space="preserve">ejecución de lo </w:t>
      </w:r>
      <w:r w:rsidR="009B2B99">
        <w:rPr>
          <w:rFonts w:ascii="Arial Narrow" w:hAnsi="Arial Narrow"/>
          <w:sz w:val="28"/>
          <w:szCs w:val="28"/>
          <w:lang w:eastAsia="en-US"/>
        </w:rPr>
        <w:t>contratad</w:t>
      </w:r>
      <w:r w:rsidR="009A6B9B">
        <w:rPr>
          <w:rFonts w:ascii="Arial Narrow" w:hAnsi="Arial Narrow"/>
          <w:sz w:val="28"/>
          <w:szCs w:val="28"/>
          <w:lang w:eastAsia="en-US"/>
        </w:rPr>
        <w:t>o</w:t>
      </w:r>
      <w:r w:rsidR="00F1259F">
        <w:rPr>
          <w:rFonts w:ascii="Arial Narrow" w:hAnsi="Arial Narrow"/>
          <w:sz w:val="28"/>
          <w:szCs w:val="28"/>
          <w:lang w:eastAsia="en-US"/>
        </w:rPr>
        <w:t xml:space="preserve"> o menos aun dar unas indicaciones de que es lo que quiere recibir como fruto de dicho convenio</w:t>
      </w:r>
      <w:r w:rsidR="009B2B99">
        <w:rPr>
          <w:rFonts w:ascii="Arial Narrow" w:hAnsi="Arial Narrow"/>
          <w:sz w:val="28"/>
          <w:szCs w:val="28"/>
          <w:lang w:eastAsia="en-US"/>
        </w:rPr>
        <w:t xml:space="preserve">. Lo que no puede hacerse, sin la consecuencia de mutar la naturaleza de lo convenido, es romper la autonomía del contratista, imponiéndole unas condiciones como las enunciadas en el párrafo anterior. </w:t>
      </w:r>
    </w:p>
    <w:p w:rsidR="009B2B99" w:rsidRDefault="009B2B99" w:rsidP="00181D67">
      <w:pPr>
        <w:pStyle w:val="Sinespaciado"/>
        <w:spacing w:line="360" w:lineRule="auto"/>
        <w:ind w:firstLine="708"/>
        <w:jc w:val="both"/>
        <w:rPr>
          <w:rFonts w:ascii="Arial Narrow" w:hAnsi="Arial Narrow"/>
          <w:sz w:val="28"/>
          <w:szCs w:val="28"/>
          <w:lang w:eastAsia="en-US"/>
        </w:rPr>
      </w:pPr>
    </w:p>
    <w:p w:rsidR="009B2B99" w:rsidRDefault="00F1259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Queda entonces </w:t>
      </w:r>
      <w:r w:rsidR="00105BA2">
        <w:rPr>
          <w:rFonts w:ascii="Arial Narrow" w:hAnsi="Arial Narrow"/>
          <w:sz w:val="28"/>
          <w:szCs w:val="28"/>
          <w:lang w:eastAsia="en-US"/>
        </w:rPr>
        <w:t xml:space="preserve">claro, que la subordinación derivada de un contrato de trabajo, es especial e implica una sujeción del trabajador al empleador en todas las condiciones de la ejecución del contrato, lo que se traduce en la imposibilidad de autonomía del </w:t>
      </w:r>
      <w:r w:rsidR="00105BA2">
        <w:rPr>
          <w:rFonts w:ascii="Arial Narrow" w:hAnsi="Arial Narrow"/>
          <w:sz w:val="28"/>
          <w:szCs w:val="28"/>
          <w:lang w:eastAsia="en-US"/>
        </w:rPr>
        <w:lastRenderedPageBreak/>
        <w:t>trabajador, mientras que la sujeción que existe entre contratista y contratante</w:t>
      </w:r>
      <w:r w:rsidR="00FA5ABB">
        <w:rPr>
          <w:rFonts w:ascii="Arial Narrow" w:hAnsi="Arial Narrow"/>
          <w:sz w:val="28"/>
          <w:szCs w:val="28"/>
          <w:lang w:eastAsia="en-US"/>
        </w:rPr>
        <w:t xml:space="preserve"> en un contrato civil </w:t>
      </w:r>
      <w:r w:rsidR="00105BA2">
        <w:rPr>
          <w:rFonts w:ascii="Arial Narrow" w:hAnsi="Arial Narrow"/>
          <w:sz w:val="28"/>
          <w:szCs w:val="28"/>
          <w:lang w:eastAsia="en-US"/>
        </w:rPr>
        <w:t xml:space="preserve"> </w:t>
      </w:r>
      <w:r w:rsidR="00FA5ABB">
        <w:rPr>
          <w:rFonts w:ascii="Arial Narrow" w:hAnsi="Arial Narrow"/>
          <w:sz w:val="28"/>
          <w:szCs w:val="28"/>
          <w:lang w:eastAsia="en-US"/>
        </w:rPr>
        <w:t>o comercial en ningún caso puede desvirtuar la independencia que tiene el primero.</w:t>
      </w:r>
    </w:p>
    <w:p w:rsidR="00FA5ABB" w:rsidRDefault="00FA5ABB" w:rsidP="00181D67">
      <w:pPr>
        <w:pStyle w:val="Sinespaciado"/>
        <w:spacing w:line="360" w:lineRule="auto"/>
        <w:ind w:firstLine="708"/>
        <w:jc w:val="both"/>
        <w:rPr>
          <w:rFonts w:ascii="Arial Narrow" w:hAnsi="Arial Narrow"/>
          <w:sz w:val="28"/>
          <w:szCs w:val="28"/>
          <w:lang w:eastAsia="en-US"/>
        </w:rPr>
      </w:pPr>
    </w:p>
    <w:p w:rsidR="00067185" w:rsidRDefault="00F1259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sub-judice, se tiene que el señor Ramírez Betancourth fue contratado por el señor Álvarez Villegas para la construcción de una casa de habitación en la Finca el Rancho, ubicada en la vía a Armenia de esta ciudad, obra que aquel ejecutó entre el 1º de octubre de 2010 y el 31 de diciembre de 2013</w:t>
      </w:r>
      <w:r w:rsidR="00531D4A">
        <w:rPr>
          <w:rFonts w:ascii="Arial Narrow" w:hAnsi="Arial Narrow"/>
          <w:sz w:val="28"/>
          <w:szCs w:val="28"/>
          <w:lang w:eastAsia="en-US"/>
        </w:rPr>
        <w:t xml:space="preserve">. Según relatan todos los testigos que comparecieron a juicio (Edison Eduardo Moreno, Bernardo Antonio Gómez, Felipe Niño, César Augusto Bedoya Santa, Mauricio Andrés Molina Foronda y Luis Alfredo Santa Martínez), el señor José Alexander ejecutaba la obra contratada, personalmente y por medio de ayudantes que él mismo contrataba y despedía, según las necesidades de la obra. Todos aducen que el señor Ramírez no tenía un horario fijo e incluso, algunos de ellos relatan, que en ocasiones no iba a la obra, la cual se seguía ejecutando, pues él ya había asignado funciones. Cuando esto pasaba, se relata por los testigos referidos, no hubo o por lo menos no conocieron, de algún tipo de llamado de atención, de alguna sanción o reprimenda por tal actuación. Ninguno precisa que el demandado hubiere dado </w:t>
      </w:r>
      <w:r w:rsidR="00067185">
        <w:rPr>
          <w:rFonts w:ascii="Arial Narrow" w:hAnsi="Arial Narrow"/>
          <w:sz w:val="28"/>
          <w:szCs w:val="28"/>
          <w:lang w:eastAsia="en-US"/>
        </w:rPr>
        <w:t>órdenes</w:t>
      </w:r>
      <w:r w:rsidR="00531D4A">
        <w:rPr>
          <w:rFonts w:ascii="Arial Narrow" w:hAnsi="Arial Narrow"/>
          <w:sz w:val="28"/>
          <w:szCs w:val="28"/>
          <w:lang w:eastAsia="en-US"/>
        </w:rPr>
        <w:t xml:space="preserve"> al actor, y aunque puntualmente </w:t>
      </w:r>
      <w:r w:rsidR="00067185">
        <w:rPr>
          <w:rFonts w:ascii="Arial Narrow" w:hAnsi="Arial Narrow"/>
          <w:sz w:val="28"/>
          <w:szCs w:val="28"/>
          <w:lang w:eastAsia="en-US"/>
        </w:rPr>
        <w:t>el señor Mauricio Andrés Molina Foronda en su versión, relata que vio a los acá enfrentados varias veces hablando, ello en manera alguna puede devenir en la imposición de órdenes o de condiciones sobre como ejecutar la labor, sino que más bien obedeció a las indicaciones propias que, todo contratante, está facultado para darle al contratista.</w:t>
      </w:r>
    </w:p>
    <w:p w:rsidR="00067185" w:rsidRDefault="00067185" w:rsidP="00181D67">
      <w:pPr>
        <w:pStyle w:val="Sinespaciado"/>
        <w:spacing w:line="360" w:lineRule="auto"/>
        <w:ind w:firstLine="708"/>
        <w:jc w:val="both"/>
        <w:rPr>
          <w:rFonts w:ascii="Arial Narrow" w:hAnsi="Arial Narrow"/>
          <w:sz w:val="28"/>
          <w:szCs w:val="28"/>
          <w:lang w:eastAsia="en-US"/>
        </w:rPr>
      </w:pPr>
    </w:p>
    <w:p w:rsidR="00067185" w:rsidRDefault="0006718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prueba aportada en el expediente, toda de naturaleza testimonial, solamente permite arribar a la conclusión de que el demandante no estuvo atado con el demandado por un contrato de trabajo, mas sí existió entre ellos un contrato de obra, en el que el demandante fungió como contratista independiente en los términos consagrados en el artículo 34 del C.L.</w:t>
      </w:r>
    </w:p>
    <w:p w:rsidR="00067185" w:rsidRDefault="00067185" w:rsidP="00181D67">
      <w:pPr>
        <w:pStyle w:val="Sinespaciado"/>
        <w:spacing w:line="360" w:lineRule="auto"/>
        <w:ind w:firstLine="708"/>
        <w:jc w:val="both"/>
        <w:rPr>
          <w:rFonts w:ascii="Arial Narrow" w:hAnsi="Arial Narrow"/>
          <w:sz w:val="28"/>
          <w:szCs w:val="28"/>
          <w:lang w:eastAsia="en-US"/>
        </w:rPr>
      </w:pPr>
    </w:p>
    <w:p w:rsidR="00541873" w:rsidRDefault="00067185" w:rsidP="008B54F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la conclusión ineludible</w:t>
      </w:r>
      <w:r w:rsidR="008B54FD">
        <w:rPr>
          <w:rFonts w:ascii="Arial Narrow" w:hAnsi="Arial Narrow"/>
          <w:sz w:val="28"/>
          <w:szCs w:val="28"/>
          <w:lang w:eastAsia="en-US"/>
        </w:rPr>
        <w:t xml:space="preserve">, es que no existió contrato de trabajo entre las partes, razón por la cual deberá confirmarse la decisión de primera instancia. </w:t>
      </w:r>
    </w:p>
    <w:p w:rsidR="00C8067D" w:rsidRDefault="00C8067D" w:rsidP="00181D67">
      <w:pPr>
        <w:pStyle w:val="Sinespaciado"/>
        <w:spacing w:line="360" w:lineRule="auto"/>
        <w:ind w:firstLine="708"/>
        <w:jc w:val="both"/>
        <w:rPr>
          <w:rFonts w:ascii="Arial Narrow" w:hAnsi="Arial Narrow"/>
          <w:sz w:val="28"/>
          <w:szCs w:val="28"/>
          <w:lang w:eastAsia="en-US"/>
        </w:rPr>
      </w:pPr>
    </w:p>
    <w:p w:rsidR="00C8067D" w:rsidRDefault="00C8067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Sin costas en la instancia.</w:t>
      </w:r>
    </w:p>
    <w:p w:rsidR="00C8067D" w:rsidRDefault="00C8067D" w:rsidP="00181D67">
      <w:pPr>
        <w:pStyle w:val="Sinespaciado"/>
        <w:spacing w:line="360" w:lineRule="auto"/>
        <w:ind w:firstLine="708"/>
        <w:jc w:val="both"/>
        <w:rPr>
          <w:rFonts w:ascii="Arial Narrow" w:hAnsi="Arial Narrow"/>
          <w:sz w:val="28"/>
          <w:szCs w:val="28"/>
          <w:lang w:eastAsia="en-US"/>
        </w:rPr>
      </w:pPr>
    </w:p>
    <w:p w:rsidR="00181D67" w:rsidRPr="006B4716" w:rsidRDefault="00181D67" w:rsidP="00F46F6F">
      <w:pPr>
        <w:pStyle w:val="Sinespaciado"/>
        <w:rPr>
          <w:lang w:val="es-ES"/>
        </w:rPr>
      </w:pPr>
    </w:p>
    <w:p w:rsidR="00181D67" w:rsidRPr="006B4716" w:rsidRDefault="00181D67" w:rsidP="00C806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220901" w:rsidRDefault="008213FA" w:rsidP="00220901">
      <w:pPr>
        <w:spacing w:line="360" w:lineRule="auto"/>
        <w:ind w:firstLine="851"/>
        <w:jc w:val="both"/>
        <w:rPr>
          <w:rFonts w:ascii="Arial Narrow" w:hAnsi="Arial Narrow" w:cs="Arial"/>
          <w:b/>
          <w:i/>
          <w:sz w:val="28"/>
          <w:szCs w:val="28"/>
        </w:rPr>
      </w:pPr>
      <w:r w:rsidRPr="008C0CF7">
        <w:rPr>
          <w:rFonts w:ascii="Arial Narrow" w:hAnsi="Arial Narrow" w:cs="Arial"/>
          <w:b/>
          <w:i/>
          <w:spacing w:val="-2"/>
          <w:sz w:val="28"/>
          <w:szCs w:val="28"/>
        </w:rPr>
        <w:t xml:space="preserve">1. </w:t>
      </w:r>
      <w:r w:rsidR="00C8067D">
        <w:rPr>
          <w:rFonts w:ascii="Arial Narrow" w:hAnsi="Arial Narrow" w:cs="Arial"/>
          <w:b/>
          <w:i/>
          <w:spacing w:val="-2"/>
          <w:sz w:val="28"/>
          <w:szCs w:val="28"/>
        </w:rPr>
        <w:t>Confirmar</w:t>
      </w:r>
      <w:r w:rsidR="000E2EFB" w:rsidRPr="008C0CF7">
        <w:rPr>
          <w:rFonts w:ascii="Arial Narrow" w:hAnsi="Arial Narrow" w:cs="Arial"/>
          <w:b/>
          <w:i/>
          <w:spacing w:val="-2"/>
          <w:sz w:val="28"/>
          <w:szCs w:val="28"/>
        </w:rPr>
        <w:t xml:space="preserve">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8B54FD">
        <w:rPr>
          <w:rFonts w:ascii="Arial Narrow" w:hAnsi="Arial Narrow" w:cs="Arial"/>
          <w:sz w:val="28"/>
          <w:szCs w:val="28"/>
        </w:rPr>
        <w:t>21</w:t>
      </w:r>
      <w:r w:rsidR="007E480D" w:rsidRPr="008C0CF7">
        <w:rPr>
          <w:rFonts w:ascii="Arial Narrow" w:hAnsi="Arial Narrow" w:cs="Arial"/>
          <w:sz w:val="28"/>
          <w:szCs w:val="28"/>
        </w:rPr>
        <w:t xml:space="preserve"> de </w:t>
      </w:r>
      <w:r w:rsidR="008B54FD">
        <w:rPr>
          <w:rFonts w:ascii="Arial Narrow" w:hAnsi="Arial Narrow" w:cs="Arial"/>
          <w:sz w:val="28"/>
          <w:szCs w:val="28"/>
        </w:rPr>
        <w:t>mayo</w:t>
      </w:r>
      <w:r w:rsidR="007E480D" w:rsidRPr="008C0CF7">
        <w:rPr>
          <w:rFonts w:ascii="Arial Narrow" w:hAnsi="Arial Narrow" w:cs="Arial"/>
          <w:sz w:val="28"/>
          <w:szCs w:val="28"/>
        </w:rPr>
        <w:t xml:space="preserve"> de 201</w:t>
      </w:r>
      <w:r w:rsidR="008B54FD">
        <w:rPr>
          <w:rFonts w:ascii="Arial Narrow" w:hAnsi="Arial Narrow" w:cs="Arial"/>
          <w:sz w:val="28"/>
          <w:szCs w:val="28"/>
        </w:rPr>
        <w:t>5</w:t>
      </w:r>
      <w:r w:rsidR="007E480D" w:rsidRPr="008C0CF7">
        <w:rPr>
          <w:rFonts w:ascii="Arial Narrow" w:hAnsi="Arial Narrow" w:cs="Arial"/>
          <w:sz w:val="28"/>
          <w:szCs w:val="28"/>
        </w:rPr>
        <w:t xml:space="preserve"> por el Juzgado </w:t>
      </w:r>
      <w:r w:rsidR="008B54FD">
        <w:rPr>
          <w:rFonts w:ascii="Arial Narrow" w:hAnsi="Arial Narrow" w:cs="Arial"/>
          <w:sz w:val="28"/>
          <w:szCs w:val="28"/>
        </w:rPr>
        <w:t xml:space="preserve">Primero </w:t>
      </w:r>
      <w:r w:rsidR="007E480D" w:rsidRPr="008C0CF7">
        <w:rPr>
          <w:rFonts w:ascii="Arial Narrow" w:hAnsi="Arial Narrow" w:cs="Arial"/>
          <w:sz w:val="28"/>
          <w:szCs w:val="28"/>
        </w:rPr>
        <w:t xml:space="preserve">Laboral del Circuito de </w:t>
      </w:r>
      <w:r w:rsidR="008B54FD">
        <w:rPr>
          <w:rFonts w:ascii="Arial Narrow" w:hAnsi="Arial Narrow" w:cs="Arial"/>
          <w:sz w:val="28"/>
          <w:szCs w:val="28"/>
        </w:rPr>
        <w:t>Pereira</w:t>
      </w:r>
      <w:r w:rsidR="007E480D" w:rsidRPr="008C0CF7">
        <w:rPr>
          <w:rFonts w:ascii="Arial Narrow" w:hAnsi="Arial Narrow" w:cs="Arial"/>
          <w:sz w:val="28"/>
          <w:szCs w:val="28"/>
        </w:rPr>
        <w:t xml:space="preserve">, dentro del proceso ordinario laboral de </w:t>
      </w:r>
      <w:proofErr w:type="spellStart"/>
      <w:r w:rsidR="008B54FD">
        <w:rPr>
          <w:rFonts w:ascii="Arial Narrow" w:hAnsi="Arial Narrow" w:cs="Arial"/>
          <w:b/>
          <w:i/>
          <w:sz w:val="28"/>
          <w:szCs w:val="28"/>
        </w:rPr>
        <w:t>Josá</w:t>
      </w:r>
      <w:proofErr w:type="spellEnd"/>
      <w:r w:rsidR="008B54FD">
        <w:rPr>
          <w:rFonts w:ascii="Arial Narrow" w:hAnsi="Arial Narrow" w:cs="Arial"/>
          <w:b/>
          <w:i/>
          <w:sz w:val="28"/>
          <w:szCs w:val="28"/>
        </w:rPr>
        <w:t xml:space="preserve"> Alexander Ramírez Betancourth</w:t>
      </w:r>
      <w:r w:rsidR="00220901" w:rsidRPr="008C0CF7">
        <w:rPr>
          <w:rFonts w:ascii="Arial Narrow" w:hAnsi="Arial Narrow" w:cs="Arial"/>
          <w:b/>
          <w:i/>
          <w:sz w:val="28"/>
          <w:szCs w:val="28"/>
        </w:rPr>
        <w:t xml:space="preserve"> </w:t>
      </w:r>
      <w:r w:rsidR="00220901" w:rsidRPr="008C0CF7">
        <w:rPr>
          <w:rFonts w:ascii="Arial Narrow" w:hAnsi="Arial Narrow" w:cs="Arial"/>
          <w:sz w:val="28"/>
          <w:szCs w:val="28"/>
        </w:rPr>
        <w:t xml:space="preserve">contra </w:t>
      </w:r>
      <w:r w:rsidR="008B54FD">
        <w:rPr>
          <w:rFonts w:ascii="Arial Narrow" w:hAnsi="Arial Narrow" w:cs="Arial"/>
          <w:b/>
          <w:i/>
          <w:sz w:val="28"/>
          <w:szCs w:val="28"/>
        </w:rPr>
        <w:t>Juan Manuel Álvarez Villegas</w:t>
      </w:r>
      <w:r w:rsidR="00220901" w:rsidRPr="008C0CF7">
        <w:rPr>
          <w:rFonts w:ascii="Arial Narrow" w:hAnsi="Arial Narrow" w:cs="Arial"/>
          <w:b/>
          <w:i/>
          <w:sz w:val="28"/>
          <w:szCs w:val="28"/>
        </w:rPr>
        <w:t>.</w:t>
      </w:r>
    </w:p>
    <w:p w:rsidR="002735EE" w:rsidRDefault="002735EE" w:rsidP="00220901">
      <w:pPr>
        <w:spacing w:line="360" w:lineRule="auto"/>
        <w:ind w:firstLine="851"/>
        <w:jc w:val="both"/>
        <w:rPr>
          <w:rFonts w:ascii="Arial Narrow" w:hAnsi="Arial Narrow" w:cs="Arial"/>
          <w:b/>
          <w:i/>
          <w:sz w:val="28"/>
          <w:szCs w:val="28"/>
        </w:rPr>
      </w:pPr>
    </w:p>
    <w:p w:rsidR="0098260C" w:rsidRPr="00024AC0" w:rsidRDefault="002735EE" w:rsidP="00C8067D">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8067D">
        <w:rPr>
          <w:rFonts w:ascii="Arial Narrow" w:hAnsi="Arial Narrow" w:cs="Arial"/>
          <w:b/>
          <w:i/>
          <w:sz w:val="28"/>
          <w:szCs w:val="28"/>
        </w:rPr>
        <w:t xml:space="preserve"> </w:t>
      </w:r>
      <w:r w:rsidR="00C8067D">
        <w:rPr>
          <w:rFonts w:ascii="Arial Narrow" w:hAnsi="Arial Narrow" w:cs="Arial"/>
          <w:sz w:val="28"/>
          <w:szCs w:val="28"/>
        </w:rPr>
        <w:t>Sin costas en la instancia.</w:t>
      </w:r>
      <w:r w:rsidR="00024AC0">
        <w:rPr>
          <w:rFonts w:ascii="Arial Narrow" w:hAnsi="Arial Narrow" w:cs="Arial"/>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8B54FD">
        <w:rPr>
          <w:rFonts w:ascii="Arial Narrow" w:hAnsi="Arial Narrow" w:cs="Microsoft Sans Serif"/>
          <w:b/>
          <w:bCs/>
          <w:iCs/>
          <w:sz w:val="28"/>
          <w:szCs w:val="28"/>
          <w:lang w:val="es-ES"/>
        </w:rPr>
        <w:t>OLGA LUCIA HOYOS SEPÚLVEDA</w:t>
      </w:r>
    </w:p>
    <w:p w:rsidR="008B54FD" w:rsidRDefault="007E480D" w:rsidP="00AD31E0">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B54F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B54FD">
        <w:rPr>
          <w:rFonts w:ascii="Arial Narrow" w:hAnsi="Arial Narrow" w:cs="Microsoft Sans Serif"/>
          <w:bCs/>
          <w:iCs/>
          <w:sz w:val="28"/>
          <w:szCs w:val="28"/>
          <w:lang w:val="es-ES"/>
        </w:rPr>
        <w:t>a</w:t>
      </w:r>
      <w:proofErr w:type="spellEnd"/>
    </w:p>
    <w:p w:rsidR="008B54FD" w:rsidRDefault="008B54FD" w:rsidP="00AD31E0">
      <w:pPr>
        <w:jc w:val="both"/>
        <w:rPr>
          <w:rFonts w:ascii="Arial Narrow" w:hAnsi="Arial Narrow" w:cs="Microsoft Sans Serif"/>
          <w:bCs/>
          <w:iCs/>
          <w:sz w:val="28"/>
          <w:szCs w:val="28"/>
          <w:lang w:val="es-ES"/>
        </w:rPr>
      </w:pPr>
    </w:p>
    <w:p w:rsidR="008B54FD" w:rsidRDefault="008B54FD" w:rsidP="00AD31E0">
      <w:pPr>
        <w:jc w:val="both"/>
        <w:rPr>
          <w:rFonts w:ascii="Arial Narrow" w:hAnsi="Arial Narrow" w:cs="Microsoft Sans Serif"/>
          <w:bCs/>
          <w:iCs/>
          <w:sz w:val="28"/>
          <w:szCs w:val="28"/>
          <w:lang w:val="es-ES"/>
        </w:rPr>
      </w:pPr>
    </w:p>
    <w:p w:rsidR="008B54FD" w:rsidRDefault="008B54FD" w:rsidP="00AD31E0">
      <w:pPr>
        <w:jc w:val="both"/>
        <w:rPr>
          <w:rFonts w:ascii="Arial Narrow" w:hAnsi="Arial Narrow" w:cs="Microsoft Sans Serif"/>
          <w:bCs/>
          <w:iCs/>
          <w:sz w:val="28"/>
          <w:szCs w:val="28"/>
          <w:lang w:val="es-ES"/>
        </w:rPr>
      </w:pPr>
    </w:p>
    <w:p w:rsidR="008B54FD" w:rsidRDefault="008B54FD" w:rsidP="00AD31E0">
      <w:pPr>
        <w:jc w:val="both"/>
        <w:rPr>
          <w:rFonts w:ascii="Arial Narrow" w:hAnsi="Arial Narrow" w:cs="Microsoft Sans Serif"/>
          <w:bCs/>
          <w:iCs/>
          <w:sz w:val="28"/>
          <w:szCs w:val="28"/>
          <w:lang w:val="es-ES"/>
        </w:rPr>
      </w:pPr>
    </w:p>
    <w:p w:rsidR="00465CFD" w:rsidRDefault="008B54FD" w:rsidP="008B54F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8B54FD" w:rsidRPr="008B54FD" w:rsidRDefault="008B54FD" w:rsidP="008B54FD">
      <w:pPr>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sectPr w:rsidR="008B54FD" w:rsidRPr="008B54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C7" w:rsidRDefault="00047CC7" w:rsidP="00181D67">
      <w:r>
        <w:separator/>
      </w:r>
    </w:p>
  </w:endnote>
  <w:endnote w:type="continuationSeparator" w:id="0">
    <w:p w:rsidR="00047CC7" w:rsidRDefault="00047CC7"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2C40">
      <w:rPr>
        <w:rStyle w:val="Nmerodepgina"/>
        <w:noProof/>
      </w:rPr>
      <w:t>6</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C7" w:rsidRDefault="00047CC7" w:rsidP="00181D67">
      <w:r>
        <w:separator/>
      </w:r>
    </w:p>
  </w:footnote>
  <w:footnote w:type="continuationSeparator" w:id="0">
    <w:p w:rsidR="00047CC7" w:rsidRDefault="00047CC7"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FF0B6D">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001-2014-00</w:t>
    </w:r>
    <w:r w:rsidR="00FF0B6D">
      <w:rPr>
        <w:rFonts w:ascii="Arial" w:hAnsi="Arial" w:cs="Arial"/>
        <w:bCs/>
        <w:i/>
        <w:sz w:val="16"/>
        <w:szCs w:val="16"/>
      </w:rPr>
      <w:t>457</w:t>
    </w:r>
    <w:r>
      <w:rPr>
        <w:rFonts w:ascii="Arial" w:hAnsi="Arial" w:cs="Arial"/>
        <w:bCs/>
        <w:i/>
        <w:sz w:val="16"/>
        <w:szCs w:val="16"/>
      </w:rPr>
      <w:t>-01</w:t>
    </w:r>
  </w:p>
  <w:p w:rsidR="00AD1578" w:rsidRPr="00BD0CC8" w:rsidRDefault="00FF0B6D" w:rsidP="00FB2365">
    <w:pPr>
      <w:jc w:val="both"/>
      <w:rPr>
        <w:rFonts w:ascii="Arial" w:hAnsi="Arial" w:cs="Arial"/>
        <w:bCs/>
        <w:i/>
        <w:iCs/>
        <w:sz w:val="16"/>
        <w:szCs w:val="16"/>
      </w:rPr>
    </w:pPr>
    <w:r>
      <w:rPr>
        <w:rFonts w:ascii="Arial" w:hAnsi="Arial" w:cs="Arial"/>
        <w:bCs/>
        <w:i/>
        <w:sz w:val="16"/>
        <w:szCs w:val="16"/>
      </w:rPr>
      <w:t>José Alexander Ramírez Betancourth</w:t>
    </w:r>
    <w:r w:rsidR="00AD1578">
      <w:rPr>
        <w:rFonts w:ascii="Arial" w:hAnsi="Arial" w:cs="Arial"/>
        <w:bCs/>
        <w:i/>
        <w:sz w:val="16"/>
        <w:szCs w:val="16"/>
      </w:rPr>
      <w:t xml:space="preserve"> vs </w:t>
    </w:r>
    <w:r>
      <w:rPr>
        <w:rFonts w:ascii="Arial" w:hAnsi="Arial" w:cs="Arial"/>
        <w:bCs/>
        <w:i/>
        <w:sz w:val="16"/>
        <w:szCs w:val="16"/>
      </w:rPr>
      <w:t xml:space="preserve">Juan Manuel </w:t>
    </w:r>
    <w:proofErr w:type="spellStart"/>
    <w:r>
      <w:rPr>
        <w:rFonts w:ascii="Arial" w:hAnsi="Arial" w:cs="Arial"/>
        <w:bCs/>
        <w:i/>
        <w:sz w:val="16"/>
        <w:szCs w:val="16"/>
      </w:rPr>
      <w:t>Àlvarez</w:t>
    </w:r>
    <w:proofErr w:type="spellEnd"/>
    <w:r>
      <w:rPr>
        <w:rFonts w:ascii="Arial" w:hAnsi="Arial" w:cs="Arial"/>
        <w:bCs/>
        <w:i/>
        <w:sz w:val="16"/>
        <w:szCs w:val="16"/>
      </w:rPr>
      <w:t xml:space="preserve"> Villegas</w:t>
    </w:r>
    <w:r w:rsidR="00AD1578">
      <w:rPr>
        <w:rFonts w:ascii="Arial" w:hAnsi="Arial" w:cs="Arial"/>
        <w:bCs/>
        <w:i/>
        <w:sz w:val="16"/>
        <w:szCs w:val="16"/>
      </w:rPr>
      <w:t>.</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30D22"/>
    <w:rsid w:val="00034D6D"/>
    <w:rsid w:val="0003620B"/>
    <w:rsid w:val="0003621B"/>
    <w:rsid w:val="00036CF3"/>
    <w:rsid w:val="00047CC7"/>
    <w:rsid w:val="000541AF"/>
    <w:rsid w:val="00057514"/>
    <w:rsid w:val="0006495E"/>
    <w:rsid w:val="000667FF"/>
    <w:rsid w:val="00067185"/>
    <w:rsid w:val="000700E7"/>
    <w:rsid w:val="00071203"/>
    <w:rsid w:val="00071A7B"/>
    <w:rsid w:val="00071A9D"/>
    <w:rsid w:val="000745A2"/>
    <w:rsid w:val="00080A62"/>
    <w:rsid w:val="00083ED6"/>
    <w:rsid w:val="0008718B"/>
    <w:rsid w:val="00094DD5"/>
    <w:rsid w:val="00097B5A"/>
    <w:rsid w:val="000A26AC"/>
    <w:rsid w:val="000A78D4"/>
    <w:rsid w:val="000B0CF6"/>
    <w:rsid w:val="000B3068"/>
    <w:rsid w:val="000B5AFB"/>
    <w:rsid w:val="000B6AD0"/>
    <w:rsid w:val="000C0A92"/>
    <w:rsid w:val="000C719A"/>
    <w:rsid w:val="000C73AC"/>
    <w:rsid w:val="000D09A7"/>
    <w:rsid w:val="000D6F62"/>
    <w:rsid w:val="000E166B"/>
    <w:rsid w:val="000E2EFB"/>
    <w:rsid w:val="000E3687"/>
    <w:rsid w:val="000E4F31"/>
    <w:rsid w:val="000E7F42"/>
    <w:rsid w:val="000F0EAC"/>
    <w:rsid w:val="000F5249"/>
    <w:rsid w:val="000F604F"/>
    <w:rsid w:val="001008BB"/>
    <w:rsid w:val="00105BA2"/>
    <w:rsid w:val="00113DFF"/>
    <w:rsid w:val="00114E6E"/>
    <w:rsid w:val="00121679"/>
    <w:rsid w:val="00122B74"/>
    <w:rsid w:val="00124333"/>
    <w:rsid w:val="001342E2"/>
    <w:rsid w:val="00151FAB"/>
    <w:rsid w:val="0015632C"/>
    <w:rsid w:val="00156587"/>
    <w:rsid w:val="001571A9"/>
    <w:rsid w:val="00160D05"/>
    <w:rsid w:val="0016407C"/>
    <w:rsid w:val="00165C53"/>
    <w:rsid w:val="0017034B"/>
    <w:rsid w:val="00172834"/>
    <w:rsid w:val="00176653"/>
    <w:rsid w:val="00180C77"/>
    <w:rsid w:val="001818C1"/>
    <w:rsid w:val="00181D67"/>
    <w:rsid w:val="00181DBB"/>
    <w:rsid w:val="00182C40"/>
    <w:rsid w:val="00185F4E"/>
    <w:rsid w:val="00190996"/>
    <w:rsid w:val="00194459"/>
    <w:rsid w:val="00194763"/>
    <w:rsid w:val="001966FF"/>
    <w:rsid w:val="001971FD"/>
    <w:rsid w:val="00197A7F"/>
    <w:rsid w:val="001A1F95"/>
    <w:rsid w:val="001A28FC"/>
    <w:rsid w:val="001A41C0"/>
    <w:rsid w:val="001A6293"/>
    <w:rsid w:val="001B0456"/>
    <w:rsid w:val="001C1A3A"/>
    <w:rsid w:val="001E2A79"/>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666DD"/>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10A39"/>
    <w:rsid w:val="0031484A"/>
    <w:rsid w:val="003152EE"/>
    <w:rsid w:val="00325C8C"/>
    <w:rsid w:val="003265D5"/>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C72"/>
    <w:rsid w:val="003B30B8"/>
    <w:rsid w:val="003B35A1"/>
    <w:rsid w:val="003B7E72"/>
    <w:rsid w:val="003D2568"/>
    <w:rsid w:val="003D2F2C"/>
    <w:rsid w:val="003D448D"/>
    <w:rsid w:val="003D5AF4"/>
    <w:rsid w:val="003E24A3"/>
    <w:rsid w:val="003E5B26"/>
    <w:rsid w:val="003F13E1"/>
    <w:rsid w:val="003F4D93"/>
    <w:rsid w:val="003F6953"/>
    <w:rsid w:val="003F72B9"/>
    <w:rsid w:val="0040108B"/>
    <w:rsid w:val="004021D5"/>
    <w:rsid w:val="0040689D"/>
    <w:rsid w:val="00410250"/>
    <w:rsid w:val="00414CD0"/>
    <w:rsid w:val="0041771A"/>
    <w:rsid w:val="00434A0D"/>
    <w:rsid w:val="004450B1"/>
    <w:rsid w:val="00446A9B"/>
    <w:rsid w:val="00465CFD"/>
    <w:rsid w:val="00476311"/>
    <w:rsid w:val="00476F91"/>
    <w:rsid w:val="00481EE2"/>
    <w:rsid w:val="00482591"/>
    <w:rsid w:val="00482D15"/>
    <w:rsid w:val="00483406"/>
    <w:rsid w:val="0049276B"/>
    <w:rsid w:val="004A18E6"/>
    <w:rsid w:val="004A359A"/>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20A89"/>
    <w:rsid w:val="0052178E"/>
    <w:rsid w:val="00523DE7"/>
    <w:rsid w:val="00531D4A"/>
    <w:rsid w:val="005376A7"/>
    <w:rsid w:val="005417FF"/>
    <w:rsid w:val="00541873"/>
    <w:rsid w:val="005446D5"/>
    <w:rsid w:val="005465C2"/>
    <w:rsid w:val="00550CEE"/>
    <w:rsid w:val="00553F87"/>
    <w:rsid w:val="00560715"/>
    <w:rsid w:val="00561710"/>
    <w:rsid w:val="00561DB0"/>
    <w:rsid w:val="00563496"/>
    <w:rsid w:val="00564247"/>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1568"/>
    <w:rsid w:val="005B51C7"/>
    <w:rsid w:val="005C5229"/>
    <w:rsid w:val="005D1940"/>
    <w:rsid w:val="005F20DB"/>
    <w:rsid w:val="005F414A"/>
    <w:rsid w:val="005F5E82"/>
    <w:rsid w:val="00600B88"/>
    <w:rsid w:val="006017DA"/>
    <w:rsid w:val="00604842"/>
    <w:rsid w:val="00604A9C"/>
    <w:rsid w:val="00605ED8"/>
    <w:rsid w:val="00607A5D"/>
    <w:rsid w:val="006135E9"/>
    <w:rsid w:val="006156A2"/>
    <w:rsid w:val="00615CCC"/>
    <w:rsid w:val="00636ADA"/>
    <w:rsid w:val="00640513"/>
    <w:rsid w:val="00646D84"/>
    <w:rsid w:val="0065406E"/>
    <w:rsid w:val="00656EF4"/>
    <w:rsid w:val="00664F7B"/>
    <w:rsid w:val="00666BED"/>
    <w:rsid w:val="006723A0"/>
    <w:rsid w:val="00683754"/>
    <w:rsid w:val="0068688B"/>
    <w:rsid w:val="00687346"/>
    <w:rsid w:val="00696978"/>
    <w:rsid w:val="006976E9"/>
    <w:rsid w:val="006B1E90"/>
    <w:rsid w:val="006B4716"/>
    <w:rsid w:val="006C14AD"/>
    <w:rsid w:val="006C408E"/>
    <w:rsid w:val="006D3656"/>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0F56"/>
    <w:rsid w:val="007546A1"/>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E480D"/>
    <w:rsid w:val="007F7E6B"/>
    <w:rsid w:val="0080019E"/>
    <w:rsid w:val="008126CF"/>
    <w:rsid w:val="00817E5D"/>
    <w:rsid w:val="008212BE"/>
    <w:rsid w:val="008213FA"/>
    <w:rsid w:val="00823B56"/>
    <w:rsid w:val="00823F84"/>
    <w:rsid w:val="00825B27"/>
    <w:rsid w:val="0083360F"/>
    <w:rsid w:val="00834C2F"/>
    <w:rsid w:val="00846867"/>
    <w:rsid w:val="008513B2"/>
    <w:rsid w:val="00854651"/>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B54FD"/>
    <w:rsid w:val="008C0CF7"/>
    <w:rsid w:val="008D0385"/>
    <w:rsid w:val="008D0F22"/>
    <w:rsid w:val="008D3E3E"/>
    <w:rsid w:val="008D69AF"/>
    <w:rsid w:val="008E2AA3"/>
    <w:rsid w:val="008F003B"/>
    <w:rsid w:val="008F70A9"/>
    <w:rsid w:val="008F7ACA"/>
    <w:rsid w:val="00907A5F"/>
    <w:rsid w:val="00923D33"/>
    <w:rsid w:val="00925430"/>
    <w:rsid w:val="00925B2A"/>
    <w:rsid w:val="0093094A"/>
    <w:rsid w:val="009424D7"/>
    <w:rsid w:val="00943F58"/>
    <w:rsid w:val="00946A91"/>
    <w:rsid w:val="00952E49"/>
    <w:rsid w:val="00954E8F"/>
    <w:rsid w:val="00955679"/>
    <w:rsid w:val="00966A5F"/>
    <w:rsid w:val="00980B0C"/>
    <w:rsid w:val="0098260C"/>
    <w:rsid w:val="00983B97"/>
    <w:rsid w:val="00985A27"/>
    <w:rsid w:val="00985D6A"/>
    <w:rsid w:val="009A28F1"/>
    <w:rsid w:val="009A2908"/>
    <w:rsid w:val="009A40BE"/>
    <w:rsid w:val="009A6B9B"/>
    <w:rsid w:val="009A6DEB"/>
    <w:rsid w:val="009B061B"/>
    <w:rsid w:val="009B2B99"/>
    <w:rsid w:val="009B4758"/>
    <w:rsid w:val="009B52E7"/>
    <w:rsid w:val="009B6165"/>
    <w:rsid w:val="009B6EDF"/>
    <w:rsid w:val="009C06AF"/>
    <w:rsid w:val="009D16AB"/>
    <w:rsid w:val="009E0C95"/>
    <w:rsid w:val="009E46E3"/>
    <w:rsid w:val="009F29A4"/>
    <w:rsid w:val="009F2B8B"/>
    <w:rsid w:val="009F7447"/>
    <w:rsid w:val="00A00606"/>
    <w:rsid w:val="00A23CFA"/>
    <w:rsid w:val="00A31A93"/>
    <w:rsid w:val="00A41CF2"/>
    <w:rsid w:val="00A45535"/>
    <w:rsid w:val="00A45C3B"/>
    <w:rsid w:val="00A46AF9"/>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010D"/>
    <w:rsid w:val="00AD1578"/>
    <w:rsid w:val="00AD2DDE"/>
    <w:rsid w:val="00AD31E0"/>
    <w:rsid w:val="00AD5314"/>
    <w:rsid w:val="00AD7619"/>
    <w:rsid w:val="00AF0D26"/>
    <w:rsid w:val="00AF1D5C"/>
    <w:rsid w:val="00B0476C"/>
    <w:rsid w:val="00B04C68"/>
    <w:rsid w:val="00B0615A"/>
    <w:rsid w:val="00B12300"/>
    <w:rsid w:val="00B15F2B"/>
    <w:rsid w:val="00B20A28"/>
    <w:rsid w:val="00B251A0"/>
    <w:rsid w:val="00B265E5"/>
    <w:rsid w:val="00B26FD9"/>
    <w:rsid w:val="00B34731"/>
    <w:rsid w:val="00B3738C"/>
    <w:rsid w:val="00B40E7A"/>
    <w:rsid w:val="00B4285D"/>
    <w:rsid w:val="00B43C20"/>
    <w:rsid w:val="00B502ED"/>
    <w:rsid w:val="00B55738"/>
    <w:rsid w:val="00B56E76"/>
    <w:rsid w:val="00B5766E"/>
    <w:rsid w:val="00B664E4"/>
    <w:rsid w:val="00B674E4"/>
    <w:rsid w:val="00B675BD"/>
    <w:rsid w:val="00B763D7"/>
    <w:rsid w:val="00B81692"/>
    <w:rsid w:val="00B82C4C"/>
    <w:rsid w:val="00B87CC3"/>
    <w:rsid w:val="00B902C2"/>
    <w:rsid w:val="00B90CFF"/>
    <w:rsid w:val="00BA463B"/>
    <w:rsid w:val="00BC5A4F"/>
    <w:rsid w:val="00BD418C"/>
    <w:rsid w:val="00BE0946"/>
    <w:rsid w:val="00BE18F9"/>
    <w:rsid w:val="00BE2FD0"/>
    <w:rsid w:val="00BE3E90"/>
    <w:rsid w:val="00BE7CCC"/>
    <w:rsid w:val="00BF200D"/>
    <w:rsid w:val="00BF7955"/>
    <w:rsid w:val="00C00BF3"/>
    <w:rsid w:val="00C01FFD"/>
    <w:rsid w:val="00C06AFC"/>
    <w:rsid w:val="00C15A83"/>
    <w:rsid w:val="00C1629B"/>
    <w:rsid w:val="00C375D2"/>
    <w:rsid w:val="00C426A5"/>
    <w:rsid w:val="00C43685"/>
    <w:rsid w:val="00C43DA4"/>
    <w:rsid w:val="00C449F0"/>
    <w:rsid w:val="00C51098"/>
    <w:rsid w:val="00C623C0"/>
    <w:rsid w:val="00C659E7"/>
    <w:rsid w:val="00C7406F"/>
    <w:rsid w:val="00C802C2"/>
    <w:rsid w:val="00C8067D"/>
    <w:rsid w:val="00C81A91"/>
    <w:rsid w:val="00C8310E"/>
    <w:rsid w:val="00C87C62"/>
    <w:rsid w:val="00C9351A"/>
    <w:rsid w:val="00C9692E"/>
    <w:rsid w:val="00C9735B"/>
    <w:rsid w:val="00CA1D2D"/>
    <w:rsid w:val="00CA39C8"/>
    <w:rsid w:val="00CA4895"/>
    <w:rsid w:val="00CA7F07"/>
    <w:rsid w:val="00CB4515"/>
    <w:rsid w:val="00CB5453"/>
    <w:rsid w:val="00CC6443"/>
    <w:rsid w:val="00CC6B90"/>
    <w:rsid w:val="00CC758D"/>
    <w:rsid w:val="00CD1313"/>
    <w:rsid w:val="00CE1262"/>
    <w:rsid w:val="00CE24FA"/>
    <w:rsid w:val="00CE528D"/>
    <w:rsid w:val="00CF24D4"/>
    <w:rsid w:val="00CF3970"/>
    <w:rsid w:val="00CF478D"/>
    <w:rsid w:val="00CF576A"/>
    <w:rsid w:val="00CF615B"/>
    <w:rsid w:val="00D03885"/>
    <w:rsid w:val="00D05B3F"/>
    <w:rsid w:val="00D11394"/>
    <w:rsid w:val="00D11B62"/>
    <w:rsid w:val="00D13B6E"/>
    <w:rsid w:val="00D175D1"/>
    <w:rsid w:val="00D247B8"/>
    <w:rsid w:val="00D279D2"/>
    <w:rsid w:val="00D30FA7"/>
    <w:rsid w:val="00D314F4"/>
    <w:rsid w:val="00D32708"/>
    <w:rsid w:val="00D340F4"/>
    <w:rsid w:val="00D370F0"/>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3E14"/>
    <w:rsid w:val="00DC64EC"/>
    <w:rsid w:val="00DC6FF2"/>
    <w:rsid w:val="00DD2BE7"/>
    <w:rsid w:val="00DD3DB0"/>
    <w:rsid w:val="00DD4B02"/>
    <w:rsid w:val="00DE46FF"/>
    <w:rsid w:val="00DE5426"/>
    <w:rsid w:val="00DE5A4D"/>
    <w:rsid w:val="00DE663B"/>
    <w:rsid w:val="00DE7DD0"/>
    <w:rsid w:val="00DF0DA6"/>
    <w:rsid w:val="00DF2FE9"/>
    <w:rsid w:val="00DF30A5"/>
    <w:rsid w:val="00DF4DE9"/>
    <w:rsid w:val="00DF7689"/>
    <w:rsid w:val="00E022B4"/>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51AD2"/>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B54C4"/>
    <w:rsid w:val="00EB7DB4"/>
    <w:rsid w:val="00EC0CD4"/>
    <w:rsid w:val="00EC3FD6"/>
    <w:rsid w:val="00EC4EF1"/>
    <w:rsid w:val="00EC6E17"/>
    <w:rsid w:val="00EE576F"/>
    <w:rsid w:val="00EE6ED3"/>
    <w:rsid w:val="00EF1CD4"/>
    <w:rsid w:val="00EF5B4C"/>
    <w:rsid w:val="00F1259F"/>
    <w:rsid w:val="00F243CB"/>
    <w:rsid w:val="00F261DA"/>
    <w:rsid w:val="00F32387"/>
    <w:rsid w:val="00F32A90"/>
    <w:rsid w:val="00F34085"/>
    <w:rsid w:val="00F34990"/>
    <w:rsid w:val="00F35E28"/>
    <w:rsid w:val="00F367D6"/>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5ABB"/>
    <w:rsid w:val="00FA7D73"/>
    <w:rsid w:val="00FB2365"/>
    <w:rsid w:val="00FC47A5"/>
    <w:rsid w:val="00FC5530"/>
    <w:rsid w:val="00FC59F1"/>
    <w:rsid w:val="00FD0591"/>
    <w:rsid w:val="00FE79BD"/>
    <w:rsid w:val="00FF0B6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B0AC-0EA8-4000-8B09-AD6AB7F7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1796</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5</cp:revision>
  <cp:lastPrinted>2016-07-25T15:05:00Z</cp:lastPrinted>
  <dcterms:created xsi:type="dcterms:W3CDTF">2016-07-25T12:01:00Z</dcterms:created>
  <dcterms:modified xsi:type="dcterms:W3CDTF">2016-07-25T15:05:00Z</dcterms:modified>
</cp:coreProperties>
</file>