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52" w:rsidRPr="00D058DE" w:rsidRDefault="00716352" w:rsidP="00716352">
      <w:pPr>
        <w:rPr>
          <w:rFonts w:ascii="Arial Narrow" w:hAnsi="Arial Narrow" w:cs="Arial"/>
          <w:b/>
          <w:i/>
          <w:sz w:val="28"/>
          <w:szCs w:val="28"/>
          <w:u w:val="single"/>
        </w:rPr>
      </w:pPr>
      <w:r w:rsidRPr="00D058DE">
        <w:rPr>
          <w:rFonts w:ascii="Arial Narrow" w:hAnsi="Arial Narrow" w:cs="Arial"/>
          <w:b/>
          <w:i/>
          <w:sz w:val="28"/>
          <w:szCs w:val="28"/>
          <w:u w:val="single"/>
        </w:rPr>
        <w:t>ORALIDAD:</w:t>
      </w:r>
    </w:p>
    <w:p w:rsidR="00716352" w:rsidRDefault="00716352" w:rsidP="00716352">
      <w:pPr>
        <w:jc w:val="both"/>
        <w:rPr>
          <w:rFonts w:ascii="Arial Narrow" w:hAnsi="Arial Narrow" w:cs="Arial"/>
          <w:b/>
          <w:i/>
          <w:sz w:val="18"/>
          <w:szCs w:val="18"/>
        </w:rPr>
      </w:pPr>
    </w:p>
    <w:p w:rsidR="00716352" w:rsidRPr="00150432" w:rsidRDefault="00716352" w:rsidP="00716352">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b/>
          <w:sz w:val="18"/>
          <w:szCs w:val="18"/>
        </w:rPr>
        <w:t xml:space="preserve"> </w:t>
      </w:r>
      <w:r w:rsidRPr="00150432">
        <w:rPr>
          <w:rFonts w:ascii="Arial Narrow" w:hAnsi="Arial Narrow" w:cs="Arial"/>
          <w:sz w:val="18"/>
          <w:szCs w:val="18"/>
        </w:rPr>
        <w:tab/>
        <w:t>Sentencia de Segunda Instancia, jueves</w:t>
      </w:r>
      <w:r>
        <w:rPr>
          <w:rFonts w:ascii="Arial Narrow" w:hAnsi="Arial Narrow" w:cs="Arial"/>
          <w:sz w:val="18"/>
          <w:szCs w:val="18"/>
        </w:rPr>
        <w:t xml:space="preserve"> 4 de agosto de 2</w:t>
      </w:r>
      <w:r w:rsidRPr="00150432">
        <w:rPr>
          <w:rFonts w:ascii="Arial Narrow" w:hAnsi="Arial Narrow" w:cs="Arial"/>
          <w:sz w:val="18"/>
          <w:szCs w:val="18"/>
        </w:rPr>
        <w:t>016</w:t>
      </w:r>
    </w:p>
    <w:p w:rsidR="00716352" w:rsidRDefault="00716352" w:rsidP="00716352">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 xml:space="preserve"> </w:t>
      </w:r>
      <w:r w:rsidRPr="00150432">
        <w:rPr>
          <w:rFonts w:ascii="Arial Narrow" w:hAnsi="Arial Narrow" w:cs="Arial"/>
          <w:b/>
          <w:bCs/>
          <w:sz w:val="18"/>
          <w:szCs w:val="18"/>
        </w:rPr>
        <w:tab/>
      </w:r>
      <w:r w:rsidRPr="00150432">
        <w:rPr>
          <w:rFonts w:ascii="Arial Narrow" w:hAnsi="Arial Narrow" w:cs="Arial"/>
          <w:bCs/>
          <w:sz w:val="18"/>
          <w:szCs w:val="18"/>
        </w:rPr>
        <w:t>66001–31-05–00</w:t>
      </w:r>
      <w:r>
        <w:rPr>
          <w:rFonts w:ascii="Arial Narrow" w:hAnsi="Arial Narrow" w:cs="Arial"/>
          <w:bCs/>
          <w:sz w:val="18"/>
          <w:szCs w:val="18"/>
        </w:rPr>
        <w:t>3-2014-00626-01</w:t>
      </w:r>
    </w:p>
    <w:p w:rsidR="00716352" w:rsidRPr="00150432" w:rsidRDefault="00716352" w:rsidP="00716352">
      <w:pPr>
        <w:tabs>
          <w:tab w:val="left" w:pos="2127"/>
        </w:tabs>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iCs/>
          <w:sz w:val="18"/>
          <w:szCs w:val="18"/>
        </w:rPr>
        <w:t xml:space="preserve"> </w:t>
      </w:r>
      <w:r w:rsidRPr="00150432">
        <w:rPr>
          <w:rFonts w:ascii="Arial Narrow" w:hAnsi="Arial Narrow" w:cs="Arial"/>
          <w:b/>
          <w:iCs/>
          <w:sz w:val="18"/>
          <w:szCs w:val="18"/>
        </w:rPr>
        <w:tab/>
      </w:r>
      <w:r w:rsidRPr="00150432">
        <w:rPr>
          <w:rFonts w:ascii="Arial Narrow" w:hAnsi="Arial Narrow" w:cs="Arial"/>
          <w:iCs/>
          <w:sz w:val="18"/>
          <w:szCs w:val="18"/>
        </w:rPr>
        <w:t>Ordinario Laboral</w:t>
      </w:r>
    </w:p>
    <w:p w:rsidR="00716352" w:rsidRPr="00150432" w:rsidRDefault="00716352" w:rsidP="00716352">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Pr>
          <w:rFonts w:ascii="Arial Narrow" w:hAnsi="Arial Narrow" w:cs="Arial"/>
          <w:iCs/>
          <w:sz w:val="18"/>
          <w:szCs w:val="18"/>
        </w:rPr>
        <w:t xml:space="preserve">Rosa María Valencia Morales </w:t>
      </w:r>
      <w:r w:rsidRPr="00150432">
        <w:rPr>
          <w:rFonts w:ascii="Arial Narrow" w:hAnsi="Arial Narrow" w:cs="Arial"/>
          <w:iCs/>
          <w:sz w:val="18"/>
          <w:szCs w:val="18"/>
        </w:rPr>
        <w:t xml:space="preserve"> </w:t>
      </w:r>
    </w:p>
    <w:p w:rsidR="00716352" w:rsidRPr="00150432" w:rsidRDefault="00716352" w:rsidP="00716352">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 xml:space="preserve">Administradora Colombiana de Pensiones </w:t>
      </w:r>
      <w:proofErr w:type="spellStart"/>
      <w:r w:rsidRPr="00150432">
        <w:rPr>
          <w:rFonts w:ascii="Arial Narrow" w:hAnsi="Arial Narrow" w:cs="Arial"/>
          <w:bCs/>
          <w:sz w:val="18"/>
          <w:szCs w:val="18"/>
        </w:rPr>
        <w:t>Colpensiones</w:t>
      </w:r>
      <w:proofErr w:type="spellEnd"/>
    </w:p>
    <w:p w:rsidR="00716352" w:rsidRPr="00150432" w:rsidRDefault="00716352" w:rsidP="00716352">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Pr>
          <w:rFonts w:ascii="Arial Narrow" w:hAnsi="Arial Narrow" w:cs="Arial"/>
          <w:sz w:val="18"/>
          <w:szCs w:val="18"/>
        </w:rPr>
        <w:t xml:space="preserve">Tercero </w:t>
      </w:r>
      <w:r w:rsidRPr="00150432">
        <w:rPr>
          <w:rFonts w:ascii="Arial Narrow" w:hAnsi="Arial Narrow" w:cs="Arial"/>
          <w:sz w:val="18"/>
          <w:szCs w:val="18"/>
        </w:rPr>
        <w:t>Laboral del Circuito de Pereira – Risaralda</w:t>
      </w:r>
    </w:p>
    <w:p w:rsidR="00716352" w:rsidRPr="00150432" w:rsidRDefault="00716352" w:rsidP="00716352">
      <w:pPr>
        <w:tabs>
          <w:tab w:val="left" w:pos="2127"/>
        </w:tabs>
        <w:jc w:val="both"/>
        <w:rPr>
          <w:rFonts w:ascii="Arial Narrow" w:hAnsi="Arial Narrow" w:cs="Arial"/>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716352" w:rsidRPr="009B4140" w:rsidRDefault="00716352" w:rsidP="00716352">
      <w:pPr>
        <w:pStyle w:val="Sinespaciado"/>
        <w:ind w:left="2124" w:hanging="2124"/>
        <w:jc w:val="both"/>
        <w:rPr>
          <w:rFonts w:ascii="Arial Narrow" w:hAnsi="Arial Narrow" w:cs="Tahoma"/>
          <w:i/>
          <w:sz w:val="18"/>
          <w:szCs w:val="18"/>
          <w:shd w:val="clear" w:color="auto" w:fill="FFFF00"/>
        </w:rPr>
      </w:pPr>
      <w:r w:rsidRPr="00150432">
        <w:rPr>
          <w:rFonts w:ascii="Arial Narrow" w:hAnsi="Arial Narrow" w:cs="Arial"/>
          <w:b/>
          <w:bCs/>
          <w:sz w:val="18"/>
          <w:szCs w:val="18"/>
        </w:rPr>
        <w:t>Tema a tratar</w:t>
      </w:r>
      <w:r>
        <w:rPr>
          <w:rFonts w:ascii="Arial Narrow" w:hAnsi="Arial Narrow" w:cs="Arial"/>
          <w:bCs/>
          <w:sz w:val="18"/>
          <w:szCs w:val="18"/>
        </w:rPr>
        <w:t xml:space="preserve">: </w:t>
      </w:r>
      <w:r>
        <w:rPr>
          <w:rFonts w:ascii="Arial Narrow" w:hAnsi="Arial Narrow" w:cs="Arial"/>
          <w:bCs/>
          <w:sz w:val="18"/>
          <w:szCs w:val="18"/>
        </w:rPr>
        <w:tab/>
      </w:r>
      <w:r w:rsidR="009B4140" w:rsidRPr="009B4140">
        <w:rPr>
          <w:rFonts w:ascii="Arial Narrow" w:hAnsi="Arial Narrow" w:cs="Arial"/>
          <w:b/>
          <w:bCs/>
          <w:sz w:val="18"/>
          <w:szCs w:val="18"/>
        </w:rPr>
        <w:t>Nulidad por falta de integración del contradictorio</w:t>
      </w:r>
    </w:p>
    <w:p w:rsidR="00716352" w:rsidRPr="00716352" w:rsidRDefault="00716352" w:rsidP="00716352">
      <w:pPr>
        <w:pStyle w:val="Textoindependiente32"/>
        <w:spacing w:line="240" w:lineRule="auto"/>
        <w:rPr>
          <w:rFonts w:ascii="Arial Narrow" w:hAnsi="Arial Narrow" w:cs="Tahoma"/>
          <w:color w:val="FF0000"/>
          <w:sz w:val="18"/>
          <w:szCs w:val="18"/>
        </w:rPr>
      </w:pPr>
    </w:p>
    <w:p w:rsidR="00716352" w:rsidRPr="00716352" w:rsidRDefault="00716352" w:rsidP="00716352">
      <w:pPr>
        <w:pStyle w:val="Sinespaciado"/>
        <w:rPr>
          <w:color w:val="FF0000"/>
        </w:rPr>
      </w:pPr>
    </w:p>
    <w:p w:rsidR="00716352" w:rsidRPr="00D058DE" w:rsidRDefault="00716352" w:rsidP="00716352">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716352" w:rsidRPr="0010719B" w:rsidRDefault="00716352" w:rsidP="00716352">
      <w:pPr>
        <w:pStyle w:val="Sinespaciado"/>
      </w:pPr>
    </w:p>
    <w:p w:rsidR="00716352" w:rsidRDefault="00716352" w:rsidP="00716352">
      <w:pPr>
        <w:spacing w:line="360" w:lineRule="auto"/>
        <w:ind w:firstLine="709"/>
        <w:jc w:val="both"/>
        <w:rPr>
          <w:rFonts w:ascii="Arial Narrow" w:hAnsi="Arial Narrow" w:cs="Arial"/>
          <w:b/>
          <w:iCs/>
          <w:sz w:val="28"/>
          <w:szCs w:val="28"/>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cuatro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04</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agosto de dos mil dieciséis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D058D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minutos 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7:30 a.m.)</w:t>
      </w:r>
      <w:r w:rsidRPr="00D058DE">
        <w:rPr>
          <w:rFonts w:ascii="Arial Narrow" w:eastAsia="Calibri" w:hAnsi="Arial Narrow" w:cs="Arial"/>
          <w:sz w:val="28"/>
          <w:szCs w:val="28"/>
          <w:lang w:val="es-CO" w:eastAsia="en-US"/>
        </w:rPr>
        <w:t xml:space="preserve"> </w:t>
      </w:r>
      <w:r w:rsidR="00F6106E" w:rsidRPr="00B02E05">
        <w:rPr>
          <w:rFonts w:ascii="Arial Narrow" w:hAnsi="Arial Narrow" w:cs="Tahoma"/>
          <w:bCs/>
          <w:color w:val="000000"/>
          <w:sz w:val="28"/>
          <w:szCs w:val="28"/>
          <w:lang w:eastAsia="es-CO"/>
        </w:rPr>
        <w:t>la Sala L</w:t>
      </w:r>
      <w:r w:rsidR="00F6106E">
        <w:rPr>
          <w:rFonts w:ascii="Arial Narrow" w:hAnsi="Arial Narrow" w:cs="Tahoma"/>
          <w:bCs/>
          <w:color w:val="000000"/>
          <w:sz w:val="28"/>
          <w:szCs w:val="28"/>
          <w:lang w:eastAsia="es-CO"/>
        </w:rPr>
        <w:t xml:space="preserve">aboral del Tribunal Superior del Distrito Judicial de </w:t>
      </w:r>
      <w:r w:rsidR="00F6106E" w:rsidRPr="00B02E05">
        <w:rPr>
          <w:rFonts w:ascii="Arial Narrow" w:hAnsi="Arial Narrow" w:cs="Tahoma"/>
          <w:bCs/>
          <w:color w:val="000000"/>
          <w:sz w:val="28"/>
          <w:szCs w:val="28"/>
          <w:lang w:eastAsia="es-CO"/>
        </w:rPr>
        <w:t xml:space="preserve">Pereira, </w:t>
      </w:r>
      <w:r w:rsidR="00F6106E">
        <w:rPr>
          <w:rFonts w:ascii="Arial Narrow" w:hAnsi="Arial Narrow" w:cs="Tahoma"/>
          <w:bCs/>
          <w:color w:val="000000"/>
          <w:sz w:val="28"/>
          <w:szCs w:val="28"/>
          <w:lang w:eastAsia="es-CO"/>
        </w:rPr>
        <w:t xml:space="preserve">se constituye en audiencia pública </w:t>
      </w:r>
      <w:r w:rsidR="00F6106E" w:rsidRPr="00B02E05">
        <w:rPr>
          <w:rFonts w:ascii="Arial Narrow" w:hAnsi="Arial Narrow" w:cs="Arial"/>
          <w:sz w:val="28"/>
          <w:szCs w:val="28"/>
        </w:rPr>
        <w:t>dentro del proceso ordinario laboral promovido por</w:t>
      </w:r>
      <w:r w:rsidRPr="00D058DE">
        <w:rPr>
          <w:rFonts w:ascii="Arial Narrow" w:hAnsi="Arial Narrow" w:cs="Arial"/>
          <w:sz w:val="28"/>
          <w:szCs w:val="28"/>
        </w:rPr>
        <w:t xml:space="preserve"> </w:t>
      </w:r>
      <w:r>
        <w:rPr>
          <w:rFonts w:ascii="Arial Narrow" w:hAnsi="Arial Narrow" w:cs="Arial"/>
          <w:b/>
          <w:i/>
          <w:sz w:val="28"/>
          <w:szCs w:val="28"/>
        </w:rPr>
        <w:t xml:space="preserve">Rosa María Valencia Morales </w:t>
      </w:r>
      <w:r>
        <w:rPr>
          <w:rFonts w:ascii="Arial Narrow" w:hAnsi="Arial Narrow" w:cs="Arial"/>
          <w:sz w:val="28"/>
          <w:szCs w:val="28"/>
        </w:rPr>
        <w:t xml:space="preserve">contra la </w:t>
      </w:r>
      <w:r>
        <w:rPr>
          <w:rFonts w:ascii="Arial Narrow" w:hAnsi="Arial Narrow" w:cs="Arial"/>
          <w:b/>
          <w:i/>
          <w:sz w:val="28"/>
          <w:szCs w:val="28"/>
        </w:rPr>
        <w:t xml:space="preserve">Administradora Colombiana de Pensiones – </w:t>
      </w:r>
      <w:proofErr w:type="spellStart"/>
      <w:r>
        <w:rPr>
          <w:rFonts w:ascii="Arial Narrow" w:hAnsi="Arial Narrow" w:cs="Arial"/>
          <w:b/>
          <w:i/>
          <w:sz w:val="28"/>
          <w:szCs w:val="28"/>
        </w:rPr>
        <w:t>Colpensiones</w:t>
      </w:r>
      <w:proofErr w:type="spellEnd"/>
      <w:r>
        <w:rPr>
          <w:rFonts w:ascii="Arial Narrow" w:hAnsi="Arial Narrow" w:cs="Arial"/>
          <w:b/>
          <w:iCs/>
          <w:sz w:val="28"/>
          <w:szCs w:val="28"/>
        </w:rPr>
        <w:t>.</w:t>
      </w:r>
    </w:p>
    <w:p w:rsidR="00716352" w:rsidRPr="00D058DE" w:rsidRDefault="00716352" w:rsidP="00716352">
      <w:pPr>
        <w:jc w:val="both"/>
        <w:rPr>
          <w:rFonts w:ascii="Arial Narrow" w:hAnsi="Arial Narrow" w:cs="Tahoma"/>
          <w:bCs/>
          <w:color w:val="000000"/>
          <w:sz w:val="28"/>
          <w:szCs w:val="28"/>
          <w:lang w:val="es-ES"/>
        </w:rPr>
      </w:pPr>
    </w:p>
    <w:p w:rsidR="00716352" w:rsidRPr="00D058DE" w:rsidRDefault="00716352" w:rsidP="00716352">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716352" w:rsidRPr="00D058DE" w:rsidRDefault="00716352" w:rsidP="00716352">
      <w:pPr>
        <w:pStyle w:val="Sinespaciado"/>
        <w:rPr>
          <w:lang w:val="es-ES"/>
        </w:rPr>
      </w:pPr>
    </w:p>
    <w:p w:rsidR="00716352" w:rsidRDefault="00716352" w:rsidP="00716352">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F6106E" w:rsidRPr="00F6106E" w:rsidRDefault="00F6106E" w:rsidP="00F6106E">
      <w:pPr>
        <w:pStyle w:val="Sinespaciado"/>
      </w:pPr>
    </w:p>
    <w:p w:rsidR="00F6106E" w:rsidRPr="00717FB5" w:rsidRDefault="00F6106E" w:rsidP="00F6106E">
      <w:pPr>
        <w:spacing w:line="360" w:lineRule="auto"/>
        <w:ind w:firstLine="708"/>
        <w:jc w:val="both"/>
        <w:rPr>
          <w:rFonts w:ascii="Arial Narrow" w:hAnsi="Arial Narrow" w:cs="Tahoma"/>
          <w:sz w:val="28"/>
          <w:szCs w:val="28"/>
        </w:rPr>
      </w:pPr>
      <w:r w:rsidRPr="00717FB5">
        <w:rPr>
          <w:rFonts w:ascii="Arial Narrow" w:hAnsi="Arial Narrow" w:cs="Tahoma"/>
          <w:sz w:val="28"/>
          <w:szCs w:val="28"/>
        </w:rPr>
        <w:t>Seria</w:t>
      </w:r>
      <w:r w:rsidRPr="00717FB5">
        <w:rPr>
          <w:rFonts w:ascii="Arial Narrow" w:hAnsi="Arial Narrow" w:cs="Tahoma"/>
          <w:b/>
          <w:sz w:val="28"/>
          <w:szCs w:val="28"/>
        </w:rPr>
        <w:t xml:space="preserve"> </w:t>
      </w:r>
      <w:r w:rsidRPr="00717FB5">
        <w:rPr>
          <w:rFonts w:ascii="Arial Narrow" w:hAnsi="Arial Narrow" w:cs="Tahoma"/>
          <w:sz w:val="28"/>
          <w:szCs w:val="28"/>
        </w:rPr>
        <w:t xml:space="preserve">del caso entrar a resolver </w:t>
      </w:r>
      <w:r>
        <w:rPr>
          <w:rFonts w:ascii="Arial Narrow" w:hAnsi="Arial Narrow" w:cs="Tahoma"/>
          <w:sz w:val="28"/>
          <w:szCs w:val="28"/>
        </w:rPr>
        <w:t xml:space="preserve">el grado jurisdiccional de consulta dispuesto frente a la </w:t>
      </w:r>
      <w:r w:rsidRPr="00717FB5">
        <w:rPr>
          <w:rFonts w:ascii="Arial Narrow" w:hAnsi="Arial Narrow" w:cs="Tahoma"/>
          <w:sz w:val="28"/>
          <w:szCs w:val="28"/>
        </w:rPr>
        <w:t>sentencia</w:t>
      </w:r>
      <w:r>
        <w:rPr>
          <w:rFonts w:ascii="Arial Narrow" w:hAnsi="Arial Narrow" w:cs="Tahoma"/>
          <w:sz w:val="28"/>
          <w:szCs w:val="28"/>
        </w:rPr>
        <w:t xml:space="preserve"> del </w:t>
      </w:r>
      <w:r>
        <w:rPr>
          <w:rFonts w:ascii="Arial Narrow" w:hAnsi="Arial Narrow" w:cs="Arial"/>
          <w:sz w:val="28"/>
          <w:szCs w:val="28"/>
        </w:rPr>
        <w:t>6 de mayo de 2015 proferida p</w:t>
      </w:r>
      <w:r w:rsidRPr="00B02E05">
        <w:rPr>
          <w:rFonts w:ascii="Arial Narrow" w:hAnsi="Arial Narrow" w:cs="Arial"/>
          <w:sz w:val="28"/>
          <w:szCs w:val="28"/>
        </w:rPr>
        <w:t xml:space="preserve">or el Juzgado </w:t>
      </w:r>
      <w:r>
        <w:rPr>
          <w:rFonts w:ascii="Arial Narrow" w:hAnsi="Arial Narrow" w:cs="Arial"/>
          <w:sz w:val="28"/>
          <w:szCs w:val="28"/>
        </w:rPr>
        <w:t xml:space="preserve">Primero </w:t>
      </w:r>
      <w:r w:rsidRPr="00B02E05">
        <w:rPr>
          <w:rFonts w:ascii="Arial Narrow" w:hAnsi="Arial Narrow" w:cs="Arial"/>
          <w:sz w:val="28"/>
          <w:szCs w:val="28"/>
        </w:rPr>
        <w:t xml:space="preserve">Laboral del Circuito de Pereira, </w:t>
      </w:r>
      <w:r w:rsidRPr="00717FB5">
        <w:rPr>
          <w:rFonts w:ascii="Arial Narrow" w:hAnsi="Arial Narrow" w:cs="Tahoma"/>
          <w:sz w:val="28"/>
          <w:szCs w:val="28"/>
        </w:rPr>
        <w:t>sino fuera porque se advierte la configuración de una causal de nulidad a partir de la sentencia de primera instancia, tal como pasa a explicarse.</w:t>
      </w:r>
    </w:p>
    <w:p w:rsidR="00716352" w:rsidRPr="004E4669" w:rsidRDefault="00716352" w:rsidP="004E4669">
      <w:pPr>
        <w:pStyle w:val="Sinespaciado"/>
      </w:pPr>
    </w:p>
    <w:p w:rsidR="00716352" w:rsidRDefault="00716352" w:rsidP="00716352">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La demandante persigue que se le reconoz</w:t>
      </w:r>
      <w:r w:rsidR="00EB4B56">
        <w:rPr>
          <w:rFonts w:ascii="Arial Narrow" w:hAnsi="Arial Narrow" w:cs="Tahoma"/>
          <w:bCs/>
          <w:iCs/>
          <w:sz w:val="28"/>
          <w:szCs w:val="28"/>
        </w:rPr>
        <w:t xml:space="preserve">ca y pague la pensión de vejez con fundamento en el artículo 12 del Acuerdo 049 de 1990, y en consecuencia, se ordene a la entidad de seguridad social el pago del retroactivo pensional, los intereses de mora </w:t>
      </w:r>
      <w:r>
        <w:rPr>
          <w:rFonts w:ascii="Arial Narrow" w:hAnsi="Arial Narrow" w:cs="Tahoma"/>
          <w:bCs/>
          <w:iCs/>
          <w:sz w:val="28"/>
          <w:szCs w:val="28"/>
        </w:rPr>
        <w:t xml:space="preserve">de que trata el canon 141 de la Ley 100 de 1993, más las costas procesales.  </w:t>
      </w:r>
    </w:p>
    <w:p w:rsidR="00EB4B56" w:rsidRDefault="00EB4B56" w:rsidP="00EB4B56">
      <w:pPr>
        <w:pStyle w:val="Sinespaciado"/>
      </w:pPr>
    </w:p>
    <w:p w:rsidR="00DA0359" w:rsidRDefault="00EB4B56" w:rsidP="00716352">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De la inspección preliminar de las pruebas documentales arrimadas al infolio, se observa que a fls.13 y 14 militan dos certificaciones laborales expedidas, una, por la sociedad el Clan Mejía Ltda., y la otra, por la señora Fabiola Ospina de Ossa, como propietaria de</w:t>
      </w:r>
      <w:r w:rsidR="00DA0359">
        <w:rPr>
          <w:rFonts w:ascii="Arial Narrow" w:hAnsi="Arial Narrow" w:cs="Tahoma"/>
          <w:bCs/>
          <w:iCs/>
          <w:sz w:val="28"/>
          <w:szCs w:val="28"/>
        </w:rPr>
        <w:t xml:space="preserve"> </w:t>
      </w:r>
      <w:r>
        <w:rPr>
          <w:rFonts w:ascii="Arial Narrow" w:hAnsi="Arial Narrow" w:cs="Tahoma"/>
          <w:bCs/>
          <w:iCs/>
          <w:sz w:val="28"/>
          <w:szCs w:val="28"/>
        </w:rPr>
        <w:t xml:space="preserve">“Creaciones Ana Lucia Ossa </w:t>
      </w:r>
      <w:proofErr w:type="spellStart"/>
      <w:r>
        <w:rPr>
          <w:rFonts w:ascii="Arial Narrow" w:hAnsi="Arial Narrow" w:cs="Tahoma"/>
          <w:bCs/>
          <w:iCs/>
          <w:sz w:val="28"/>
          <w:szCs w:val="28"/>
        </w:rPr>
        <w:t>Hmnos</w:t>
      </w:r>
      <w:proofErr w:type="spellEnd"/>
      <w:r>
        <w:rPr>
          <w:rFonts w:ascii="Arial Narrow" w:hAnsi="Arial Narrow" w:cs="Tahoma"/>
          <w:bCs/>
          <w:iCs/>
          <w:sz w:val="28"/>
          <w:szCs w:val="28"/>
        </w:rPr>
        <w:t>”, en las que se hace constar que la demandante laboró al servicio de dichas empresas, desde el 1º de febrero de 1972 al 1º de febrero de 1977, y desde el 10 de enero de 1979 al 10 de enero de 1988, respectivamente</w:t>
      </w:r>
      <w:r w:rsidR="00DB33C9">
        <w:rPr>
          <w:rFonts w:ascii="Arial Narrow" w:hAnsi="Arial Narrow" w:cs="Tahoma"/>
          <w:bCs/>
          <w:iCs/>
          <w:sz w:val="28"/>
          <w:szCs w:val="28"/>
        </w:rPr>
        <w:t>, estando afiliada al sistema de seguridad social en el ISS</w:t>
      </w:r>
      <w:r w:rsidR="00DA0359">
        <w:rPr>
          <w:rFonts w:ascii="Arial Narrow" w:hAnsi="Arial Narrow" w:cs="Tahoma"/>
          <w:bCs/>
          <w:iCs/>
          <w:sz w:val="28"/>
          <w:szCs w:val="28"/>
        </w:rPr>
        <w:t>. No obstante, de acuerdo con el reporte de semanas cotizadas allegado por la entidad demandada –</w:t>
      </w:r>
      <w:r w:rsidR="00DA0359">
        <w:rPr>
          <w:rFonts w:ascii="Arial Narrow" w:hAnsi="Arial Narrow" w:cs="Tahoma"/>
          <w:bCs/>
          <w:iCs/>
          <w:sz w:val="28"/>
          <w:szCs w:val="28"/>
        </w:rPr>
        <w:lastRenderedPageBreak/>
        <w:t xml:space="preserve">ver fl.64 y ss.-, </w:t>
      </w:r>
      <w:r w:rsidR="0068148A">
        <w:rPr>
          <w:rFonts w:ascii="Arial Narrow" w:hAnsi="Arial Narrow" w:cs="Tahoma"/>
          <w:bCs/>
          <w:iCs/>
          <w:sz w:val="28"/>
          <w:szCs w:val="28"/>
        </w:rPr>
        <w:t xml:space="preserve">se tiene que </w:t>
      </w:r>
      <w:r w:rsidR="00DA0359">
        <w:rPr>
          <w:rFonts w:ascii="Arial Narrow" w:hAnsi="Arial Narrow" w:cs="Tahoma"/>
          <w:bCs/>
          <w:iCs/>
          <w:sz w:val="28"/>
          <w:szCs w:val="28"/>
        </w:rPr>
        <w:t xml:space="preserve">la afiliación con dichas patronales </w:t>
      </w:r>
      <w:r w:rsidR="0068148A">
        <w:rPr>
          <w:rFonts w:ascii="Arial Narrow" w:hAnsi="Arial Narrow" w:cs="Tahoma"/>
          <w:bCs/>
          <w:iCs/>
          <w:sz w:val="28"/>
          <w:szCs w:val="28"/>
        </w:rPr>
        <w:t>se produjo</w:t>
      </w:r>
      <w:r w:rsidR="00DA0359">
        <w:rPr>
          <w:rFonts w:ascii="Arial Narrow" w:hAnsi="Arial Narrow" w:cs="Tahoma"/>
          <w:bCs/>
          <w:iCs/>
          <w:sz w:val="28"/>
          <w:szCs w:val="28"/>
        </w:rPr>
        <w:t xml:space="preserve"> sólo el 1º de julio de 1976 y </w:t>
      </w:r>
      <w:r w:rsidR="00DB33C9">
        <w:rPr>
          <w:rFonts w:ascii="Arial Narrow" w:hAnsi="Arial Narrow" w:cs="Tahoma"/>
          <w:bCs/>
          <w:iCs/>
          <w:sz w:val="28"/>
          <w:szCs w:val="28"/>
        </w:rPr>
        <w:t xml:space="preserve">el </w:t>
      </w:r>
      <w:r w:rsidR="00DA0359">
        <w:rPr>
          <w:rFonts w:ascii="Arial Narrow" w:hAnsi="Arial Narrow" w:cs="Tahoma"/>
          <w:bCs/>
          <w:iCs/>
          <w:sz w:val="28"/>
          <w:szCs w:val="28"/>
        </w:rPr>
        <w:t xml:space="preserve">1º de julio de 1981, </w:t>
      </w:r>
      <w:r w:rsidR="0068148A">
        <w:rPr>
          <w:rFonts w:ascii="Arial Narrow" w:hAnsi="Arial Narrow" w:cs="Tahoma"/>
          <w:bCs/>
          <w:iCs/>
          <w:sz w:val="28"/>
          <w:szCs w:val="28"/>
        </w:rPr>
        <w:t xml:space="preserve">respectivamente, sin que se </w:t>
      </w:r>
      <w:r w:rsidR="004E4669">
        <w:rPr>
          <w:rFonts w:ascii="Arial Narrow" w:hAnsi="Arial Narrow" w:cs="Tahoma"/>
          <w:bCs/>
          <w:iCs/>
          <w:sz w:val="28"/>
          <w:szCs w:val="28"/>
        </w:rPr>
        <w:t>registre alguna</w:t>
      </w:r>
      <w:r w:rsidR="00DB33C9">
        <w:rPr>
          <w:rFonts w:ascii="Arial Narrow" w:hAnsi="Arial Narrow" w:cs="Tahoma"/>
          <w:bCs/>
          <w:iCs/>
          <w:sz w:val="28"/>
          <w:szCs w:val="28"/>
        </w:rPr>
        <w:t xml:space="preserve"> </w:t>
      </w:r>
      <w:r w:rsidR="0068148A">
        <w:rPr>
          <w:rFonts w:ascii="Arial Narrow" w:hAnsi="Arial Narrow" w:cs="Tahoma"/>
          <w:bCs/>
          <w:iCs/>
          <w:sz w:val="28"/>
          <w:szCs w:val="28"/>
        </w:rPr>
        <w:t>nove</w:t>
      </w:r>
      <w:r w:rsidR="00EA397C">
        <w:rPr>
          <w:rFonts w:ascii="Arial Narrow" w:hAnsi="Arial Narrow" w:cs="Tahoma"/>
          <w:bCs/>
          <w:iCs/>
          <w:sz w:val="28"/>
          <w:szCs w:val="28"/>
        </w:rPr>
        <w:t>dad de ingreso en las fechas a las que se alude en las</w:t>
      </w:r>
      <w:r w:rsidR="004E4669">
        <w:rPr>
          <w:rFonts w:ascii="Arial Narrow" w:hAnsi="Arial Narrow" w:cs="Tahoma"/>
          <w:bCs/>
          <w:iCs/>
          <w:sz w:val="28"/>
          <w:szCs w:val="28"/>
        </w:rPr>
        <w:t xml:space="preserve"> </w:t>
      </w:r>
      <w:r w:rsidR="0068148A">
        <w:rPr>
          <w:rFonts w:ascii="Arial Narrow" w:hAnsi="Arial Narrow" w:cs="Tahoma"/>
          <w:bCs/>
          <w:iCs/>
          <w:sz w:val="28"/>
          <w:szCs w:val="28"/>
        </w:rPr>
        <w:t>certificaciones</w:t>
      </w:r>
      <w:r w:rsidR="00DB33C9">
        <w:rPr>
          <w:rFonts w:ascii="Arial Narrow" w:hAnsi="Arial Narrow" w:cs="Tahoma"/>
          <w:bCs/>
          <w:iCs/>
          <w:sz w:val="28"/>
          <w:szCs w:val="28"/>
        </w:rPr>
        <w:t xml:space="preserve"> laborales.</w:t>
      </w:r>
    </w:p>
    <w:p w:rsidR="00DA0359" w:rsidRPr="004E4669" w:rsidRDefault="00DA0359" w:rsidP="004E4669">
      <w:pPr>
        <w:pStyle w:val="Sinespaciado"/>
      </w:pPr>
    </w:p>
    <w:p w:rsidR="004E4669" w:rsidRDefault="004E4669" w:rsidP="00D415CF">
      <w:pPr>
        <w:spacing w:line="360" w:lineRule="auto"/>
        <w:ind w:firstLine="709"/>
        <w:jc w:val="both"/>
        <w:rPr>
          <w:rFonts w:ascii="Arial Narrow" w:hAnsi="Arial Narrow" w:cs="Tahoma"/>
          <w:sz w:val="28"/>
          <w:szCs w:val="28"/>
        </w:rPr>
      </w:pPr>
      <w:r>
        <w:rPr>
          <w:rFonts w:ascii="Arial Narrow" w:hAnsi="Arial Narrow" w:cs="Tahoma"/>
          <w:sz w:val="28"/>
          <w:szCs w:val="28"/>
        </w:rPr>
        <w:t xml:space="preserve">En ese orden, ante la flagrante incongruencia de las precitadas piezas documentales, </w:t>
      </w:r>
      <w:r w:rsidR="00D415CF">
        <w:rPr>
          <w:rFonts w:ascii="Arial Narrow" w:hAnsi="Arial Narrow" w:cs="Tahoma"/>
          <w:sz w:val="28"/>
          <w:szCs w:val="28"/>
        </w:rPr>
        <w:t xml:space="preserve">con miras a resolver de fondo lo peticionado en la demanda, </w:t>
      </w:r>
      <w:r>
        <w:rPr>
          <w:rFonts w:ascii="Arial Narrow" w:hAnsi="Arial Narrow" w:cs="Tahoma"/>
          <w:sz w:val="28"/>
          <w:szCs w:val="28"/>
        </w:rPr>
        <w:t xml:space="preserve">encuentra la Sala </w:t>
      </w:r>
      <w:r w:rsidRPr="007463A0">
        <w:rPr>
          <w:rFonts w:ascii="Arial Narrow" w:hAnsi="Arial Narrow" w:cs="Tahoma"/>
          <w:sz w:val="28"/>
          <w:szCs w:val="28"/>
        </w:rPr>
        <w:t>necesario con</w:t>
      </w:r>
      <w:r>
        <w:rPr>
          <w:rFonts w:ascii="Arial Narrow" w:hAnsi="Arial Narrow" w:cs="Tahoma"/>
          <w:sz w:val="28"/>
          <w:szCs w:val="28"/>
        </w:rPr>
        <w:t xml:space="preserve">formar el contradictorio con la </w:t>
      </w:r>
      <w:r w:rsidR="00EA397C">
        <w:rPr>
          <w:rFonts w:ascii="Arial Narrow" w:hAnsi="Arial Narrow" w:cs="Tahoma"/>
          <w:sz w:val="28"/>
          <w:szCs w:val="28"/>
        </w:rPr>
        <w:t>sociedad “</w:t>
      </w:r>
      <w:r>
        <w:rPr>
          <w:rFonts w:ascii="Arial Narrow" w:hAnsi="Arial Narrow" w:cs="Tahoma"/>
          <w:sz w:val="28"/>
          <w:szCs w:val="28"/>
        </w:rPr>
        <w:t>El Clan Mejía Ltda.” y</w:t>
      </w:r>
      <w:r w:rsidR="00EA397C">
        <w:rPr>
          <w:rFonts w:ascii="Arial Narrow" w:hAnsi="Arial Narrow" w:cs="Tahoma"/>
          <w:sz w:val="28"/>
          <w:szCs w:val="28"/>
        </w:rPr>
        <w:t xml:space="preserve"> la señora Fabiola Ospina</w:t>
      </w:r>
      <w:r w:rsidR="00EA397C">
        <w:rPr>
          <w:rFonts w:ascii="Arial Narrow" w:hAnsi="Arial Narrow" w:cs="Tahoma"/>
          <w:bCs/>
          <w:iCs/>
          <w:sz w:val="28"/>
          <w:szCs w:val="28"/>
        </w:rPr>
        <w:t xml:space="preserve"> de Ossa</w:t>
      </w:r>
      <w:r w:rsidR="00EA397C">
        <w:rPr>
          <w:rFonts w:ascii="Arial Narrow" w:hAnsi="Arial Narrow" w:cs="Tahoma"/>
          <w:sz w:val="28"/>
          <w:szCs w:val="28"/>
        </w:rPr>
        <w:t xml:space="preserve">, en calidad de propietaria de </w:t>
      </w:r>
      <w:r>
        <w:rPr>
          <w:rFonts w:ascii="Arial Narrow" w:hAnsi="Arial Narrow" w:cs="Tahoma"/>
          <w:sz w:val="28"/>
          <w:szCs w:val="28"/>
        </w:rPr>
        <w:t xml:space="preserve">“Creaciones Ana Lucia Ossa </w:t>
      </w:r>
      <w:proofErr w:type="spellStart"/>
      <w:r>
        <w:rPr>
          <w:rFonts w:ascii="Arial Narrow" w:hAnsi="Arial Narrow" w:cs="Tahoma"/>
          <w:sz w:val="28"/>
          <w:szCs w:val="28"/>
        </w:rPr>
        <w:t>Hmnos</w:t>
      </w:r>
      <w:proofErr w:type="spellEnd"/>
      <w:r>
        <w:rPr>
          <w:rFonts w:ascii="Arial Narrow" w:hAnsi="Arial Narrow" w:cs="Tahoma"/>
          <w:sz w:val="28"/>
          <w:szCs w:val="28"/>
        </w:rPr>
        <w:t>”</w:t>
      </w:r>
      <w:r w:rsidRPr="007463A0">
        <w:rPr>
          <w:rFonts w:ascii="Arial Narrow" w:hAnsi="Arial Narrow" w:cs="Tahoma"/>
          <w:sz w:val="28"/>
          <w:szCs w:val="28"/>
        </w:rPr>
        <w:t xml:space="preserve">, </w:t>
      </w:r>
      <w:r w:rsidR="00EA397C">
        <w:rPr>
          <w:rFonts w:ascii="Arial Narrow" w:hAnsi="Arial Narrow" w:cs="Tahoma"/>
          <w:sz w:val="28"/>
          <w:szCs w:val="28"/>
        </w:rPr>
        <w:t xml:space="preserve">pues como es sabido, </w:t>
      </w:r>
      <w:r>
        <w:rPr>
          <w:rFonts w:ascii="Arial Narrow" w:hAnsi="Arial Narrow" w:cs="Tahoma"/>
          <w:sz w:val="28"/>
          <w:szCs w:val="28"/>
        </w:rPr>
        <w:t>la prestación pensional se financia</w:t>
      </w:r>
      <w:r w:rsidRPr="007463A0">
        <w:rPr>
          <w:rFonts w:ascii="Arial Narrow" w:hAnsi="Arial Narrow" w:cs="Tahoma"/>
          <w:sz w:val="28"/>
          <w:szCs w:val="28"/>
        </w:rPr>
        <w:t xml:space="preserve">, entre otras fuentes, con el producto del cálculo actuarial para </w:t>
      </w:r>
      <w:r w:rsidRPr="007463A0">
        <w:rPr>
          <w:rFonts w:ascii="Arial Narrow" w:hAnsi="Arial Narrow" w:cs="Tahoma"/>
          <w:i/>
          <w:sz w:val="28"/>
          <w:szCs w:val="28"/>
        </w:rPr>
        <w:t>“aquellas personas que prestaron sus servicios como trabajadores vinculados con aquellos empleadores que por omisión no hubieren afiliado al trabajador en pensiones”</w:t>
      </w:r>
      <w:r w:rsidRPr="007463A0">
        <w:rPr>
          <w:rFonts w:ascii="Arial Narrow" w:hAnsi="Arial Narrow" w:cs="Tahoma"/>
          <w:sz w:val="28"/>
          <w:szCs w:val="28"/>
        </w:rPr>
        <w:t xml:space="preserve"> </w:t>
      </w:r>
      <w:r>
        <w:rPr>
          <w:rFonts w:ascii="Arial Narrow" w:hAnsi="Arial Narrow" w:cs="Tahoma"/>
          <w:sz w:val="28"/>
          <w:szCs w:val="28"/>
        </w:rPr>
        <w:t>(Art. 9º Ley 797 de 2003, modificatorio del artículo 33 de la Ley 100 de 1993)</w:t>
      </w:r>
      <w:r w:rsidR="00D415CF">
        <w:rPr>
          <w:rFonts w:ascii="Arial Narrow" w:hAnsi="Arial Narrow" w:cs="Tahoma"/>
          <w:sz w:val="28"/>
          <w:szCs w:val="28"/>
        </w:rPr>
        <w:t>.</w:t>
      </w:r>
    </w:p>
    <w:p w:rsidR="00D415CF" w:rsidRDefault="00D415CF" w:rsidP="00D415CF">
      <w:pPr>
        <w:pStyle w:val="Sinespaciado"/>
      </w:pPr>
    </w:p>
    <w:p w:rsidR="00D415CF" w:rsidRDefault="00D415CF" w:rsidP="00D415CF">
      <w:pPr>
        <w:spacing w:line="360" w:lineRule="auto"/>
        <w:ind w:firstLine="705"/>
        <w:jc w:val="both"/>
        <w:rPr>
          <w:rFonts w:ascii="Arial Narrow" w:hAnsi="Arial Narrow"/>
          <w:sz w:val="28"/>
          <w:szCs w:val="28"/>
          <w:lang w:val="es-CO"/>
        </w:rPr>
      </w:pPr>
      <w:r>
        <w:rPr>
          <w:rFonts w:ascii="Arial Narrow" w:hAnsi="Arial Narrow" w:cs="Tahoma"/>
          <w:sz w:val="28"/>
          <w:szCs w:val="28"/>
        </w:rPr>
        <w:t xml:space="preserve">En tal virtud, acorde con lo reglado en el artículo 83 del C.P.C. </w:t>
      </w:r>
      <w:r>
        <w:rPr>
          <w:rFonts w:ascii="Arial Narrow" w:hAnsi="Arial Narrow"/>
          <w:sz w:val="28"/>
          <w:szCs w:val="28"/>
          <w:lang w:val="es-CO"/>
        </w:rPr>
        <w:t>vigente para la época en que se profirió la decisión, reglamentado actualmente por el artículo 61 del C.G.P., como quiera que la obligación jurídica aquí debatida involucra a los empleadores que presuntamente omitieron la afiliación al Sistema General de Pensiones de la demandante, se advierte que no se ha integrado en debida forma el contradictorio con los sujetos pasivo</w:t>
      </w:r>
      <w:r w:rsidR="007401DE">
        <w:rPr>
          <w:rFonts w:ascii="Arial Narrow" w:hAnsi="Arial Narrow"/>
          <w:sz w:val="28"/>
          <w:szCs w:val="28"/>
          <w:lang w:val="es-CO"/>
        </w:rPr>
        <w:t>s</w:t>
      </w:r>
      <w:r>
        <w:rPr>
          <w:rFonts w:ascii="Arial Narrow" w:hAnsi="Arial Narrow"/>
          <w:sz w:val="28"/>
          <w:szCs w:val="28"/>
          <w:lang w:val="es-CO"/>
        </w:rPr>
        <w:t xml:space="preserve"> de la relación jurídico sustancial, lo que consecuencialmente, acarrea inexorablemente la nulidad de lo actuado, por la configuración de la causal 9º del artículo 140 del C.P.C. </w:t>
      </w:r>
    </w:p>
    <w:p w:rsidR="007401DE" w:rsidRPr="00382614" w:rsidRDefault="007401DE" w:rsidP="00382614">
      <w:pPr>
        <w:pStyle w:val="Sinespaciado"/>
      </w:pPr>
    </w:p>
    <w:p w:rsidR="007401DE" w:rsidRDefault="007401DE" w:rsidP="007401DE">
      <w:pPr>
        <w:spacing w:line="360" w:lineRule="auto"/>
        <w:ind w:firstLine="708"/>
        <w:jc w:val="both"/>
        <w:rPr>
          <w:rFonts w:ascii="Arial Narrow" w:hAnsi="Arial Narrow" w:cs="Tahoma"/>
          <w:sz w:val="28"/>
          <w:szCs w:val="28"/>
        </w:rPr>
      </w:pPr>
      <w:r>
        <w:rPr>
          <w:rFonts w:ascii="Arial Narrow" w:hAnsi="Arial Narrow" w:cs="Tahoma"/>
          <w:spacing w:val="2"/>
          <w:sz w:val="28"/>
          <w:szCs w:val="28"/>
        </w:rPr>
        <w:t xml:space="preserve">Así las cosas, </w:t>
      </w:r>
      <w:r>
        <w:rPr>
          <w:rFonts w:ascii="Arial Narrow" w:hAnsi="Arial Narrow" w:cs="Tahoma"/>
          <w:sz w:val="28"/>
          <w:szCs w:val="28"/>
        </w:rPr>
        <w:t xml:space="preserve">se declarará la nulidad de lo actuado a partir del momento en que se citó a las partes para llevar a cabo la audiencia de que trata el artículo 80 del Código Procesal del Trabajo y la Seguridad Social, sin perjuicio de la validez de las pruebas practicadas en la actuación, para que la jueza de conocimiento disponga </w:t>
      </w:r>
      <w:r w:rsidR="00382614">
        <w:rPr>
          <w:rFonts w:ascii="Arial Narrow" w:hAnsi="Arial Narrow" w:cs="Tahoma"/>
          <w:sz w:val="28"/>
          <w:szCs w:val="28"/>
        </w:rPr>
        <w:t xml:space="preserve">la integración </w:t>
      </w:r>
      <w:r>
        <w:rPr>
          <w:rFonts w:ascii="Arial Narrow" w:hAnsi="Arial Narrow" w:cs="Tahoma"/>
          <w:sz w:val="28"/>
          <w:szCs w:val="28"/>
        </w:rPr>
        <w:t>del contradictorio con la sociedad “El Clan Mejía Ltda.” y con la señora Fabiola Ospina</w:t>
      </w:r>
      <w:r>
        <w:rPr>
          <w:rFonts w:ascii="Arial Narrow" w:hAnsi="Arial Narrow" w:cs="Tahoma"/>
          <w:bCs/>
          <w:iCs/>
          <w:sz w:val="28"/>
          <w:szCs w:val="28"/>
        </w:rPr>
        <w:t xml:space="preserve"> de Ossa</w:t>
      </w:r>
      <w:r>
        <w:rPr>
          <w:rFonts w:ascii="Arial Narrow" w:hAnsi="Arial Narrow" w:cs="Tahoma"/>
          <w:sz w:val="28"/>
          <w:szCs w:val="28"/>
        </w:rPr>
        <w:t xml:space="preserve">, en calidad de propietaria de “Creaciones Ana Lucia Ossa </w:t>
      </w:r>
      <w:proofErr w:type="spellStart"/>
      <w:r>
        <w:rPr>
          <w:rFonts w:ascii="Arial Narrow" w:hAnsi="Arial Narrow" w:cs="Tahoma"/>
          <w:sz w:val="28"/>
          <w:szCs w:val="28"/>
        </w:rPr>
        <w:t>Hmnos</w:t>
      </w:r>
      <w:proofErr w:type="spellEnd"/>
      <w:r>
        <w:rPr>
          <w:rFonts w:ascii="Arial Narrow" w:hAnsi="Arial Narrow" w:cs="Tahoma"/>
          <w:sz w:val="28"/>
          <w:szCs w:val="28"/>
        </w:rPr>
        <w:t xml:space="preserve">”, </w:t>
      </w:r>
      <w:r w:rsidRPr="00727697">
        <w:rPr>
          <w:rFonts w:ascii="Arial Narrow" w:hAnsi="Arial Narrow"/>
          <w:sz w:val="28"/>
          <w:szCs w:val="28"/>
          <w:shd w:val="clear" w:color="auto" w:fill="FFFFFF"/>
        </w:rPr>
        <w:t>debiendo por obvias razones, renovar la actuación en lo que tiene que ver con es</w:t>
      </w:r>
      <w:r>
        <w:rPr>
          <w:rFonts w:ascii="Arial Narrow" w:hAnsi="Arial Narrow"/>
          <w:sz w:val="28"/>
          <w:szCs w:val="28"/>
          <w:shd w:val="clear" w:color="auto" w:fill="FFFFFF"/>
        </w:rPr>
        <w:t>os demandados</w:t>
      </w:r>
      <w:r w:rsidRPr="00727697">
        <w:rPr>
          <w:rFonts w:ascii="Arial Narrow" w:hAnsi="Arial Narrow"/>
          <w:sz w:val="28"/>
          <w:szCs w:val="28"/>
          <w:shd w:val="clear" w:color="auto" w:fill="FFFFFF"/>
        </w:rPr>
        <w:t xml:space="preserve">, con su notificación </w:t>
      </w:r>
      <w:r>
        <w:rPr>
          <w:rFonts w:ascii="Arial Narrow" w:hAnsi="Arial Narrow"/>
          <w:sz w:val="28"/>
          <w:szCs w:val="28"/>
          <w:shd w:val="clear" w:color="auto" w:fill="FFFFFF"/>
        </w:rPr>
        <w:t>personal y los trá</w:t>
      </w:r>
      <w:r w:rsidRPr="00727697">
        <w:rPr>
          <w:rFonts w:ascii="Arial Narrow" w:hAnsi="Arial Narrow"/>
          <w:sz w:val="28"/>
          <w:szCs w:val="28"/>
          <w:shd w:val="clear" w:color="auto" w:fill="FFFFFF"/>
        </w:rPr>
        <w:t xml:space="preserve">mites que dependan de la diligencia, </w:t>
      </w:r>
      <w:r>
        <w:rPr>
          <w:rFonts w:ascii="Arial Narrow" w:hAnsi="Arial Narrow"/>
          <w:sz w:val="28"/>
          <w:szCs w:val="28"/>
          <w:shd w:val="clear" w:color="auto" w:fill="FFFFFF"/>
        </w:rPr>
        <w:t>asegurándose así la posibilidad de proferir una sentencia con plena capacidad para resolver de fondo las pretensiones de la demanda. Se reitera, las pruebas practicadas tendrán pleno valor probatorio.</w:t>
      </w:r>
    </w:p>
    <w:p w:rsidR="007401DE" w:rsidRDefault="007401DE" w:rsidP="00E9661E">
      <w:pPr>
        <w:pStyle w:val="Sinespaciado"/>
        <w:rPr>
          <w:lang w:val="es-CO"/>
        </w:rPr>
      </w:pPr>
    </w:p>
    <w:p w:rsidR="007401DE" w:rsidRPr="00C605CD" w:rsidRDefault="007401DE" w:rsidP="007401DE">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7401DE" w:rsidRPr="004B439F" w:rsidRDefault="007401DE" w:rsidP="007401DE">
      <w:pPr>
        <w:pStyle w:val="Sinespaciado"/>
      </w:pPr>
    </w:p>
    <w:p w:rsidR="007401DE" w:rsidRDefault="007401DE" w:rsidP="007401DE">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w:t>
      </w:r>
      <w:bookmarkStart w:id="0" w:name="_GoBack"/>
      <w:bookmarkEnd w:id="0"/>
      <w:r w:rsidRPr="00C605CD">
        <w:rPr>
          <w:rFonts w:ascii="Arial Narrow" w:hAnsi="Arial Narrow"/>
          <w:sz w:val="28"/>
          <w:szCs w:val="28"/>
        </w:rPr>
        <w:t xml:space="preserve">el Distrito Judicial de Pereira - Risaralda, Sala Laboral, </w:t>
      </w:r>
    </w:p>
    <w:p w:rsidR="007401DE" w:rsidRDefault="007401DE" w:rsidP="007401DE">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7401DE" w:rsidRPr="00382614" w:rsidRDefault="007401DE" w:rsidP="00382614">
      <w:pPr>
        <w:pStyle w:val="Sinespaciado"/>
      </w:pPr>
    </w:p>
    <w:p w:rsidR="007401DE" w:rsidRPr="00312C2D" w:rsidRDefault="007401DE" w:rsidP="007401DE">
      <w:pPr>
        <w:numPr>
          <w:ilvl w:val="0"/>
          <w:numId w:val="3"/>
        </w:numPr>
        <w:suppressAutoHyphens/>
        <w:spacing w:line="360" w:lineRule="auto"/>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por medio cual se admitió el grado jurisdiccional de consulta. </w:t>
      </w:r>
    </w:p>
    <w:p w:rsidR="007401DE" w:rsidRPr="00382614" w:rsidRDefault="007401DE" w:rsidP="00382614">
      <w:pPr>
        <w:pStyle w:val="Sinespaciado"/>
      </w:pPr>
    </w:p>
    <w:p w:rsidR="007401DE" w:rsidRPr="00E9661E" w:rsidRDefault="007401DE" w:rsidP="007401DE">
      <w:pPr>
        <w:pStyle w:val="Prrafodelista"/>
        <w:numPr>
          <w:ilvl w:val="0"/>
          <w:numId w:val="3"/>
        </w:numPr>
        <w:suppressAutoHyphens/>
        <w:spacing w:line="360" w:lineRule="auto"/>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Pr="00312C2D">
        <w:rPr>
          <w:rFonts w:ascii="Arial Narrow" w:hAnsi="Arial Narrow" w:cs="Tahoma"/>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de </w:t>
      </w:r>
      <w:r w:rsidRPr="00312C2D">
        <w:rPr>
          <w:rFonts w:ascii="Arial Narrow" w:hAnsi="Arial Narrow" w:cs="Tahoma"/>
          <w:sz w:val="28"/>
          <w:szCs w:val="28"/>
          <w:lang w:val="es-CO"/>
        </w:rPr>
        <w:t>trámite y juzgamiento, conservando vali</w:t>
      </w:r>
      <w:r>
        <w:rPr>
          <w:rFonts w:ascii="Arial Narrow" w:hAnsi="Arial Narrow" w:cs="Tahoma"/>
          <w:sz w:val="28"/>
          <w:szCs w:val="28"/>
          <w:lang w:val="es-CO"/>
        </w:rPr>
        <w:t>dez las pruebas ya practicadas.</w:t>
      </w:r>
    </w:p>
    <w:p w:rsidR="00E9661E" w:rsidRPr="00E9661E" w:rsidRDefault="00E9661E" w:rsidP="00E9661E">
      <w:pPr>
        <w:pStyle w:val="Sinespaciado"/>
        <w:rPr>
          <w:lang w:val="es-ES"/>
        </w:rPr>
      </w:pPr>
    </w:p>
    <w:p w:rsidR="007401DE" w:rsidRPr="00993D8D" w:rsidRDefault="007401DE" w:rsidP="00E9661E">
      <w:pPr>
        <w:pStyle w:val="Prrafodelista"/>
        <w:numPr>
          <w:ilvl w:val="0"/>
          <w:numId w:val="3"/>
        </w:numPr>
        <w:suppressAutoHyphens/>
        <w:spacing w:line="360" w:lineRule="auto"/>
        <w:ind w:left="709" w:hanging="283"/>
        <w:jc w:val="both"/>
      </w:pPr>
      <w:r w:rsidRPr="00312C2D">
        <w:rPr>
          <w:rFonts w:ascii="Arial Narrow" w:hAnsi="Arial Narrow"/>
          <w:sz w:val="28"/>
          <w:szCs w:val="28"/>
          <w:lang w:val="es-ES"/>
        </w:rPr>
        <w:t xml:space="preserve">En su lugar, ordena la integración del contradictorio con </w:t>
      </w:r>
      <w:r w:rsidR="00E9661E">
        <w:rPr>
          <w:rFonts w:ascii="Arial Narrow" w:hAnsi="Arial Narrow" w:cs="Tahoma"/>
          <w:sz w:val="28"/>
          <w:szCs w:val="28"/>
        </w:rPr>
        <w:t>la sociedad “El Clan Mejía Ltda.” y con la señora Fabiola Ospina</w:t>
      </w:r>
      <w:r w:rsidR="00E9661E">
        <w:rPr>
          <w:rFonts w:ascii="Arial Narrow" w:hAnsi="Arial Narrow" w:cs="Tahoma"/>
          <w:bCs/>
          <w:iCs/>
          <w:sz w:val="28"/>
          <w:szCs w:val="28"/>
        </w:rPr>
        <w:t xml:space="preserve"> de Ossa</w:t>
      </w:r>
      <w:r w:rsidR="00E9661E">
        <w:rPr>
          <w:rFonts w:ascii="Arial Narrow" w:hAnsi="Arial Narrow" w:cs="Tahoma"/>
          <w:sz w:val="28"/>
          <w:szCs w:val="28"/>
        </w:rPr>
        <w:t xml:space="preserve">, en calidad de propietaria de “Creaciones Ana Lucia Ossa </w:t>
      </w:r>
      <w:proofErr w:type="spellStart"/>
      <w:r w:rsidR="00E9661E">
        <w:rPr>
          <w:rFonts w:ascii="Arial Narrow" w:hAnsi="Arial Narrow" w:cs="Tahoma"/>
          <w:sz w:val="28"/>
          <w:szCs w:val="28"/>
        </w:rPr>
        <w:t>Hmnos</w:t>
      </w:r>
      <w:proofErr w:type="spellEnd"/>
      <w:r w:rsidR="00E9661E">
        <w:rPr>
          <w:rFonts w:ascii="Arial Narrow" w:hAnsi="Arial Narrow" w:cs="Tahoma"/>
          <w:sz w:val="28"/>
          <w:szCs w:val="28"/>
        </w:rPr>
        <w:t>”,</w:t>
      </w:r>
      <w:r w:rsidRPr="00312C2D">
        <w:rPr>
          <w:rFonts w:ascii="Arial Narrow" w:hAnsi="Arial Narrow"/>
          <w:sz w:val="28"/>
          <w:szCs w:val="28"/>
          <w:lang w:val="es-ES"/>
        </w:rPr>
        <w:t xml:space="preserve"> </w:t>
      </w:r>
      <w:r w:rsidRPr="00312C2D">
        <w:rPr>
          <w:rFonts w:ascii="Arial Narrow" w:hAnsi="Arial Narrow" w:cs="Tahoma"/>
          <w:sz w:val="28"/>
          <w:szCs w:val="28"/>
          <w:lang w:val="es-CO"/>
        </w:rPr>
        <w:t xml:space="preserve">debiendo renovarse </w:t>
      </w:r>
      <w:r w:rsidRPr="00312C2D">
        <w:rPr>
          <w:rFonts w:ascii="Arial Narrow" w:hAnsi="Arial Narrow" w:cs="Tahoma"/>
          <w:sz w:val="28"/>
          <w:szCs w:val="28"/>
        </w:rPr>
        <w:t xml:space="preserve">la actuación en todo lo </w:t>
      </w:r>
      <w:r w:rsidR="00E9661E">
        <w:rPr>
          <w:rFonts w:ascii="Arial Narrow" w:hAnsi="Arial Narrow" w:cs="Tahoma"/>
          <w:sz w:val="28"/>
          <w:szCs w:val="28"/>
          <w:lang w:val="es-CO"/>
        </w:rPr>
        <w:t xml:space="preserve">relacionado con </w:t>
      </w:r>
      <w:r w:rsidRPr="00312C2D">
        <w:rPr>
          <w:rFonts w:ascii="Arial Narrow" w:hAnsi="Arial Narrow" w:cs="Tahoma"/>
          <w:sz w:val="28"/>
          <w:szCs w:val="28"/>
        </w:rPr>
        <w:t>la intervención</w:t>
      </w:r>
      <w:r w:rsidRPr="00312C2D">
        <w:rPr>
          <w:rFonts w:ascii="Arial Narrow" w:hAnsi="Arial Narrow" w:cs="Tahoma"/>
          <w:sz w:val="28"/>
          <w:szCs w:val="28"/>
          <w:lang w:val="es-CO"/>
        </w:rPr>
        <w:t xml:space="preserve"> de aque</w:t>
      </w:r>
      <w:r w:rsidR="00E9661E">
        <w:rPr>
          <w:rFonts w:ascii="Arial Narrow" w:hAnsi="Arial Narrow" w:cs="Tahoma"/>
          <w:sz w:val="28"/>
          <w:szCs w:val="28"/>
          <w:lang w:val="es-CO"/>
        </w:rPr>
        <w:t>llos</w:t>
      </w:r>
      <w:r w:rsidRPr="00312C2D">
        <w:rPr>
          <w:rFonts w:ascii="Arial Narrow" w:hAnsi="Arial Narrow" w:cs="Tahoma"/>
          <w:sz w:val="28"/>
          <w:szCs w:val="28"/>
          <w:lang w:val="es-CO"/>
        </w:rPr>
        <w:t xml:space="preserve"> (</w:t>
      </w:r>
      <w:r w:rsidRPr="00312C2D">
        <w:rPr>
          <w:rFonts w:ascii="Arial Narrow" w:hAnsi="Arial Narrow"/>
          <w:sz w:val="28"/>
          <w:szCs w:val="28"/>
          <w:lang w:val="es-ES"/>
        </w:rPr>
        <w:t>incluidos notificaciones, traslados, decreto de pruebas, alegaciones, etc.)</w:t>
      </w:r>
    </w:p>
    <w:p w:rsidR="007401DE" w:rsidRPr="00382614" w:rsidRDefault="007401DE" w:rsidP="00382614">
      <w:pPr>
        <w:pStyle w:val="Sinespaciado"/>
      </w:pPr>
    </w:p>
    <w:p w:rsidR="007401DE" w:rsidRPr="00993D8D" w:rsidRDefault="007401DE" w:rsidP="007401DE">
      <w:pPr>
        <w:numPr>
          <w:ilvl w:val="0"/>
          <w:numId w:val="3"/>
        </w:numPr>
        <w:suppressAutoHyphens/>
        <w:spacing w:line="360" w:lineRule="auto"/>
        <w:jc w:val="both"/>
        <w:rPr>
          <w:rFonts w:ascii="Arial Narrow" w:hAnsi="Arial Narrow" w:cs="Tahoma"/>
          <w:sz w:val="28"/>
          <w:szCs w:val="28"/>
        </w:rPr>
      </w:pPr>
      <w:r w:rsidRPr="00993D8D">
        <w:rPr>
          <w:rFonts w:ascii="Arial Narrow" w:hAnsi="Arial Narrow" w:cs="Tahoma"/>
          <w:sz w:val="28"/>
          <w:szCs w:val="28"/>
        </w:rPr>
        <w:t>Sin costas.</w:t>
      </w:r>
    </w:p>
    <w:p w:rsidR="007401DE" w:rsidRPr="00172C80" w:rsidRDefault="007401DE" w:rsidP="00382614">
      <w:pPr>
        <w:pStyle w:val="Sinespaciado"/>
      </w:pPr>
    </w:p>
    <w:p w:rsidR="007401DE" w:rsidRPr="00172C80" w:rsidRDefault="007401DE" w:rsidP="007401DE">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7401DE" w:rsidRDefault="007401DE" w:rsidP="007401DE">
      <w:pPr>
        <w:ind w:firstLine="900"/>
        <w:jc w:val="center"/>
        <w:rPr>
          <w:rFonts w:ascii="Arial Narrow" w:hAnsi="Arial Narrow" w:cs="Microsoft Sans Serif"/>
          <w:bCs/>
          <w:iCs/>
          <w:sz w:val="28"/>
          <w:szCs w:val="28"/>
          <w:lang w:val="es-ES"/>
        </w:rPr>
      </w:pPr>
    </w:p>
    <w:p w:rsidR="00382614" w:rsidRDefault="00382614" w:rsidP="007401DE">
      <w:pPr>
        <w:ind w:firstLine="900"/>
        <w:jc w:val="center"/>
        <w:rPr>
          <w:rFonts w:ascii="Arial Narrow" w:hAnsi="Arial Narrow" w:cs="Microsoft Sans Serif"/>
          <w:bCs/>
          <w:iCs/>
          <w:sz w:val="28"/>
          <w:szCs w:val="28"/>
          <w:lang w:val="es-ES"/>
        </w:rPr>
      </w:pPr>
    </w:p>
    <w:p w:rsidR="00382614" w:rsidRPr="00172C80" w:rsidRDefault="00382614" w:rsidP="007401DE">
      <w:pPr>
        <w:ind w:firstLine="900"/>
        <w:jc w:val="center"/>
        <w:rPr>
          <w:rFonts w:ascii="Arial Narrow" w:hAnsi="Arial Narrow" w:cs="Microsoft Sans Serif"/>
          <w:bCs/>
          <w:iCs/>
          <w:sz w:val="28"/>
          <w:szCs w:val="28"/>
          <w:lang w:val="es-ES"/>
        </w:rPr>
      </w:pPr>
    </w:p>
    <w:p w:rsidR="007401DE" w:rsidRPr="00172C80" w:rsidRDefault="007401DE" w:rsidP="007401DE">
      <w:pPr>
        <w:ind w:firstLine="900"/>
        <w:jc w:val="center"/>
        <w:rPr>
          <w:rFonts w:ascii="Arial Narrow" w:hAnsi="Arial Narrow" w:cs="Microsoft Sans Serif"/>
          <w:bCs/>
          <w:iCs/>
          <w:sz w:val="28"/>
          <w:szCs w:val="28"/>
          <w:lang w:val="es-ES"/>
        </w:rPr>
      </w:pPr>
    </w:p>
    <w:p w:rsidR="007401DE" w:rsidRPr="00172C80" w:rsidRDefault="007401DE" w:rsidP="007401DE">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7401DE" w:rsidRPr="00172C80" w:rsidRDefault="007401DE" w:rsidP="007401DE">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 Ponente</w:t>
      </w:r>
    </w:p>
    <w:p w:rsidR="007401DE" w:rsidRPr="00172C80" w:rsidRDefault="007401DE" w:rsidP="007401DE">
      <w:pPr>
        <w:ind w:firstLine="900"/>
        <w:jc w:val="both"/>
        <w:rPr>
          <w:rFonts w:ascii="Arial Narrow" w:hAnsi="Arial Narrow" w:cs="Microsoft Sans Serif"/>
          <w:sz w:val="28"/>
          <w:szCs w:val="28"/>
          <w:lang w:val="es-ES"/>
        </w:rPr>
      </w:pPr>
    </w:p>
    <w:p w:rsidR="007401DE" w:rsidRDefault="007401DE" w:rsidP="007401DE">
      <w:pPr>
        <w:ind w:firstLine="900"/>
        <w:jc w:val="both"/>
        <w:rPr>
          <w:rFonts w:ascii="Arial Narrow" w:hAnsi="Arial Narrow" w:cs="Microsoft Sans Serif"/>
          <w:sz w:val="28"/>
          <w:szCs w:val="28"/>
          <w:lang w:val="es-ES"/>
        </w:rPr>
      </w:pPr>
    </w:p>
    <w:p w:rsidR="007401DE" w:rsidRPr="00172C80" w:rsidRDefault="007401DE" w:rsidP="007401DE">
      <w:pPr>
        <w:spacing w:line="360" w:lineRule="auto"/>
        <w:jc w:val="both"/>
        <w:rPr>
          <w:rFonts w:ascii="Arial Narrow" w:hAnsi="Arial Narrow" w:cs="Microsoft Sans Serif"/>
          <w:bCs/>
          <w:iCs/>
          <w:sz w:val="28"/>
          <w:szCs w:val="28"/>
          <w:lang w:val="es-ES"/>
        </w:rPr>
      </w:pPr>
    </w:p>
    <w:p w:rsidR="007401DE" w:rsidRPr="00172C80" w:rsidRDefault="007401DE" w:rsidP="007401DE">
      <w:pPr>
        <w:jc w:val="both"/>
        <w:rPr>
          <w:rFonts w:ascii="Arial Narrow" w:hAnsi="Arial Narrow" w:cs="Microsoft Sans Serif"/>
          <w:sz w:val="28"/>
          <w:szCs w:val="28"/>
          <w:lang w:val="es-ES"/>
        </w:rPr>
      </w:pPr>
      <w:r>
        <w:rPr>
          <w:rFonts w:ascii="Arial Narrow" w:hAnsi="Arial Narrow" w:cs="Microsoft Sans Serif"/>
          <w:bCs/>
          <w:iCs/>
          <w:sz w:val="28"/>
          <w:szCs w:val="28"/>
          <w:lang w:val="es-ES"/>
        </w:rPr>
        <w:t xml:space="preserve">OLGA LUCIA HOYOS SEPÚLVEDA </w:t>
      </w:r>
      <w:r w:rsidRPr="00172C80">
        <w:rPr>
          <w:rFonts w:ascii="Arial Narrow" w:hAnsi="Arial Narrow" w:cs="Microsoft Sans Serif"/>
          <w:sz w:val="28"/>
          <w:szCs w:val="28"/>
          <w:lang w:val="es-ES"/>
        </w:rPr>
        <w:t xml:space="preserve"> </w:t>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t xml:space="preserve">  </w:t>
      </w:r>
      <w:r w:rsidRPr="00172C80">
        <w:rPr>
          <w:rFonts w:ascii="Arial Narrow" w:hAnsi="Arial Narrow" w:cs="Microsoft Sans Serif"/>
          <w:bCs/>
          <w:iCs/>
          <w:sz w:val="28"/>
          <w:szCs w:val="28"/>
          <w:lang w:val="es-ES"/>
        </w:rPr>
        <w:t xml:space="preserve">ANA LUCÍA CAICEDO CALDERÓN                    </w:t>
      </w:r>
    </w:p>
    <w:p w:rsidR="007401DE" w:rsidRPr="00172C80" w:rsidRDefault="007401DE" w:rsidP="007401DE">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w:t>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t xml:space="preserve">                                 </w:t>
      </w:r>
      <w:proofErr w:type="spellStart"/>
      <w:r w:rsidRPr="00172C80">
        <w:rPr>
          <w:rFonts w:ascii="Arial Narrow" w:hAnsi="Arial Narrow" w:cs="Microsoft Sans Serif"/>
          <w:sz w:val="28"/>
          <w:szCs w:val="28"/>
          <w:lang w:val="es-ES"/>
        </w:rPr>
        <w:t>Magistrada</w:t>
      </w:r>
      <w:proofErr w:type="spellEnd"/>
      <w:r w:rsidRPr="00172C80">
        <w:rPr>
          <w:rFonts w:ascii="Arial Narrow" w:hAnsi="Arial Narrow" w:cs="Microsoft Sans Serif"/>
          <w:sz w:val="28"/>
          <w:szCs w:val="28"/>
          <w:lang w:val="es-ES"/>
        </w:rPr>
        <w:t xml:space="preserve"> </w:t>
      </w:r>
    </w:p>
    <w:p w:rsidR="007401DE" w:rsidRDefault="007401DE" w:rsidP="007401DE">
      <w:pPr>
        <w:pStyle w:val="Sinespaciado"/>
        <w:jc w:val="center"/>
        <w:rPr>
          <w:rFonts w:ascii="Arial Narrow" w:hAnsi="Arial Narrow"/>
          <w:sz w:val="28"/>
          <w:szCs w:val="28"/>
          <w:lang w:val="es-ES"/>
        </w:rPr>
      </w:pPr>
    </w:p>
    <w:p w:rsidR="00382614" w:rsidRDefault="00382614" w:rsidP="007401DE">
      <w:pPr>
        <w:pStyle w:val="Sinespaciado"/>
        <w:jc w:val="center"/>
        <w:rPr>
          <w:rFonts w:ascii="Arial Narrow" w:hAnsi="Arial Narrow"/>
          <w:sz w:val="28"/>
          <w:szCs w:val="28"/>
          <w:lang w:val="es-ES"/>
        </w:rPr>
      </w:pPr>
    </w:p>
    <w:p w:rsidR="00382614" w:rsidRPr="00172C80" w:rsidRDefault="00382614" w:rsidP="007401DE">
      <w:pPr>
        <w:pStyle w:val="Sinespaciado"/>
        <w:jc w:val="center"/>
        <w:rPr>
          <w:rFonts w:ascii="Arial Narrow" w:hAnsi="Arial Narrow"/>
          <w:sz w:val="28"/>
          <w:szCs w:val="28"/>
          <w:lang w:val="es-ES"/>
        </w:rPr>
      </w:pPr>
    </w:p>
    <w:p w:rsidR="007401DE" w:rsidRPr="00172C80" w:rsidRDefault="007401DE" w:rsidP="007401DE">
      <w:pPr>
        <w:pStyle w:val="Sinespaciado"/>
        <w:jc w:val="center"/>
        <w:rPr>
          <w:rFonts w:ascii="Arial Narrow" w:hAnsi="Arial Narrow"/>
          <w:sz w:val="28"/>
          <w:szCs w:val="28"/>
          <w:lang w:val="es-ES"/>
        </w:rPr>
      </w:pPr>
      <w:r w:rsidRPr="00172C80">
        <w:rPr>
          <w:rFonts w:ascii="Arial Narrow" w:hAnsi="Arial Narrow"/>
          <w:sz w:val="28"/>
          <w:szCs w:val="28"/>
          <w:lang w:val="es-ES"/>
        </w:rPr>
        <w:t>ALONSO GAVIRIA OCAMPO</w:t>
      </w:r>
    </w:p>
    <w:p w:rsidR="007401DE" w:rsidRPr="00172C80" w:rsidRDefault="007401DE" w:rsidP="007401DE">
      <w:pPr>
        <w:pStyle w:val="Sinespaciado"/>
        <w:jc w:val="center"/>
        <w:rPr>
          <w:rFonts w:ascii="Arial Narrow" w:hAnsi="Arial Narrow"/>
          <w:sz w:val="28"/>
          <w:szCs w:val="28"/>
          <w:lang w:val="es-ES"/>
        </w:rPr>
      </w:pPr>
      <w:r w:rsidRPr="00172C80">
        <w:rPr>
          <w:rFonts w:ascii="Arial Narrow" w:hAnsi="Arial Narrow"/>
          <w:sz w:val="28"/>
          <w:szCs w:val="28"/>
          <w:lang w:val="es-ES"/>
        </w:rPr>
        <w:t>Secretario</w:t>
      </w:r>
    </w:p>
    <w:sectPr w:rsidR="007401DE" w:rsidRPr="00172C80" w:rsidSect="007F0CBA">
      <w:headerReference w:type="even" r:id="rId7"/>
      <w:headerReference w:type="default" r:id="rId8"/>
      <w:footerReference w:type="even" r:id="rId9"/>
      <w:footerReference w:type="default" r:id="rId10"/>
      <w:headerReference w:type="first" r:id="rId11"/>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F0" w:rsidRDefault="00B576F0" w:rsidP="00716352">
      <w:r>
        <w:separator/>
      </w:r>
    </w:p>
  </w:endnote>
  <w:endnote w:type="continuationSeparator" w:id="0">
    <w:p w:rsidR="00B576F0" w:rsidRDefault="00B576F0" w:rsidP="0071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886A45"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B576F0"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07511"/>
      <w:docPartObj>
        <w:docPartGallery w:val="Page Numbers (Bottom of Page)"/>
        <w:docPartUnique/>
      </w:docPartObj>
    </w:sdtPr>
    <w:sdtEndPr/>
    <w:sdtContent>
      <w:p w:rsidR="00D76D51" w:rsidRDefault="00886A45">
        <w:pPr>
          <w:pStyle w:val="Piedepgina"/>
          <w:jc w:val="center"/>
        </w:pPr>
        <w:r>
          <w:fldChar w:fldCharType="begin"/>
        </w:r>
        <w:r>
          <w:instrText>PAGE   \* MERGEFORMAT</w:instrText>
        </w:r>
        <w:r>
          <w:fldChar w:fldCharType="separate"/>
        </w:r>
        <w:r w:rsidR="009B4140" w:rsidRPr="009B4140">
          <w:rPr>
            <w:noProof/>
            <w:lang w:val="es-ES"/>
          </w:rPr>
          <w:t>3</w:t>
        </w:r>
        <w:r>
          <w:fldChar w:fldCharType="end"/>
        </w:r>
      </w:p>
    </w:sdtContent>
  </w:sdt>
  <w:p w:rsidR="00C85FB9" w:rsidRDefault="00B576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F0" w:rsidRDefault="00B576F0" w:rsidP="00716352">
      <w:r>
        <w:separator/>
      </w:r>
    </w:p>
  </w:footnote>
  <w:footnote w:type="continuationSeparator" w:id="0">
    <w:p w:rsidR="00B576F0" w:rsidRDefault="00B576F0" w:rsidP="0071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886A45"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B576F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B576F0" w:rsidP="00C90EC8">
    <w:pPr>
      <w:pStyle w:val="Encabezado"/>
      <w:framePr w:wrap="around" w:vAnchor="text" w:hAnchor="margin" w:xAlign="right" w:y="1"/>
      <w:rPr>
        <w:rStyle w:val="Nmerodepgina"/>
      </w:rPr>
    </w:pPr>
  </w:p>
  <w:p w:rsidR="002519C7" w:rsidRPr="00D058DE" w:rsidRDefault="00886A45"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sidR="00716352">
      <w:rPr>
        <w:rFonts w:ascii="Arial Narrow" w:hAnsi="Arial Narrow" w:cs="Arial"/>
        <w:bCs/>
        <w:sz w:val="16"/>
        <w:szCs w:val="16"/>
      </w:rPr>
      <w:t>3-2014-00626-01</w:t>
    </w:r>
  </w:p>
  <w:p w:rsidR="00223179" w:rsidRPr="00D058DE" w:rsidRDefault="00B576F0" w:rsidP="00C92607">
    <w:pPr>
      <w:pStyle w:val="Piedepgina"/>
      <w:framePr w:wrap="auto" w:vAnchor="page" w:hAnchor="page" w:x="1699" w:y="1126"/>
      <w:ind w:right="360"/>
    </w:pPr>
  </w:p>
  <w:p w:rsidR="002519C7" w:rsidRPr="00D058DE" w:rsidRDefault="00716352" w:rsidP="00C90EC8">
    <w:pPr>
      <w:rPr>
        <w:rFonts w:ascii="Arial Narrow" w:hAnsi="Arial Narrow" w:cs="Arial"/>
        <w:sz w:val="16"/>
        <w:szCs w:val="16"/>
        <w:lang w:val="es-ES"/>
      </w:rPr>
    </w:pPr>
    <w:r>
      <w:rPr>
        <w:rFonts w:ascii="Arial Narrow" w:hAnsi="Arial Narrow" w:cs="Arial"/>
        <w:sz w:val="16"/>
        <w:szCs w:val="16"/>
        <w:lang w:val="es-ES"/>
      </w:rPr>
      <w:t xml:space="preserve">Rosa María Valencia Morales </w:t>
    </w:r>
    <w:r w:rsidR="00886A45">
      <w:rPr>
        <w:rFonts w:ascii="Arial Narrow" w:hAnsi="Arial Narrow" w:cs="Arial"/>
        <w:sz w:val="16"/>
        <w:szCs w:val="16"/>
        <w:lang w:val="es-ES"/>
      </w:rPr>
      <w:t xml:space="preserve">Vs </w:t>
    </w:r>
    <w:proofErr w:type="spellStart"/>
    <w:r w:rsidR="00886A45">
      <w:rPr>
        <w:rFonts w:ascii="Arial Narrow" w:hAnsi="Arial Narrow" w:cs="Arial"/>
        <w:sz w:val="16"/>
        <w:szCs w:val="16"/>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886A45"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B576F0"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3C6FBB"/>
    <w:multiLevelType w:val="hybridMultilevel"/>
    <w:tmpl w:val="90E639D8"/>
    <w:lvl w:ilvl="0" w:tplc="E92848E2">
      <w:start w:val="1"/>
      <w:numFmt w:val="bullet"/>
      <w:lvlText w:val="-"/>
      <w:lvlJc w:val="left"/>
      <w:pPr>
        <w:ind w:left="1836" w:hanging="360"/>
      </w:pPr>
      <w:rPr>
        <w:rFonts w:ascii="Arial Narrow" w:eastAsia="Times New Roman" w:hAnsi="Arial Narrow" w:cs="Microsoft Sans Serif" w:hint="default"/>
      </w:rPr>
    </w:lvl>
    <w:lvl w:ilvl="1" w:tplc="0C0A0003" w:tentative="1">
      <w:start w:val="1"/>
      <w:numFmt w:val="bullet"/>
      <w:lvlText w:val="o"/>
      <w:lvlJc w:val="left"/>
      <w:pPr>
        <w:ind w:left="2556" w:hanging="360"/>
      </w:pPr>
      <w:rPr>
        <w:rFonts w:ascii="Courier New" w:hAnsi="Courier New" w:cs="Courier New" w:hint="default"/>
      </w:rPr>
    </w:lvl>
    <w:lvl w:ilvl="2" w:tplc="0C0A0005" w:tentative="1">
      <w:start w:val="1"/>
      <w:numFmt w:val="bullet"/>
      <w:lvlText w:val=""/>
      <w:lvlJc w:val="left"/>
      <w:pPr>
        <w:ind w:left="3276" w:hanging="360"/>
      </w:pPr>
      <w:rPr>
        <w:rFonts w:ascii="Wingdings" w:hAnsi="Wingdings" w:hint="default"/>
      </w:rPr>
    </w:lvl>
    <w:lvl w:ilvl="3" w:tplc="0C0A0001" w:tentative="1">
      <w:start w:val="1"/>
      <w:numFmt w:val="bullet"/>
      <w:lvlText w:val=""/>
      <w:lvlJc w:val="left"/>
      <w:pPr>
        <w:ind w:left="3996" w:hanging="360"/>
      </w:pPr>
      <w:rPr>
        <w:rFonts w:ascii="Symbol" w:hAnsi="Symbol" w:hint="default"/>
      </w:rPr>
    </w:lvl>
    <w:lvl w:ilvl="4" w:tplc="0C0A0003" w:tentative="1">
      <w:start w:val="1"/>
      <w:numFmt w:val="bullet"/>
      <w:lvlText w:val="o"/>
      <w:lvlJc w:val="left"/>
      <w:pPr>
        <w:ind w:left="4716" w:hanging="360"/>
      </w:pPr>
      <w:rPr>
        <w:rFonts w:ascii="Courier New" w:hAnsi="Courier New" w:cs="Courier New" w:hint="default"/>
      </w:rPr>
    </w:lvl>
    <w:lvl w:ilvl="5" w:tplc="0C0A0005" w:tentative="1">
      <w:start w:val="1"/>
      <w:numFmt w:val="bullet"/>
      <w:lvlText w:val=""/>
      <w:lvlJc w:val="left"/>
      <w:pPr>
        <w:ind w:left="5436" w:hanging="360"/>
      </w:pPr>
      <w:rPr>
        <w:rFonts w:ascii="Wingdings" w:hAnsi="Wingdings" w:hint="default"/>
      </w:rPr>
    </w:lvl>
    <w:lvl w:ilvl="6" w:tplc="0C0A0001" w:tentative="1">
      <w:start w:val="1"/>
      <w:numFmt w:val="bullet"/>
      <w:lvlText w:val=""/>
      <w:lvlJc w:val="left"/>
      <w:pPr>
        <w:ind w:left="6156" w:hanging="360"/>
      </w:pPr>
      <w:rPr>
        <w:rFonts w:ascii="Symbol" w:hAnsi="Symbol" w:hint="default"/>
      </w:rPr>
    </w:lvl>
    <w:lvl w:ilvl="7" w:tplc="0C0A0003" w:tentative="1">
      <w:start w:val="1"/>
      <w:numFmt w:val="bullet"/>
      <w:lvlText w:val="o"/>
      <w:lvlJc w:val="left"/>
      <w:pPr>
        <w:ind w:left="6876" w:hanging="360"/>
      </w:pPr>
      <w:rPr>
        <w:rFonts w:ascii="Courier New" w:hAnsi="Courier New" w:cs="Courier New" w:hint="default"/>
      </w:rPr>
    </w:lvl>
    <w:lvl w:ilvl="8" w:tplc="0C0A0005" w:tentative="1">
      <w:start w:val="1"/>
      <w:numFmt w:val="bullet"/>
      <w:lvlText w:val=""/>
      <w:lvlJc w:val="left"/>
      <w:pPr>
        <w:ind w:left="7596" w:hanging="360"/>
      </w:pPr>
      <w:rPr>
        <w:rFonts w:ascii="Wingdings" w:hAnsi="Wingdings" w:hint="default"/>
      </w:rPr>
    </w:lvl>
  </w:abstractNum>
  <w:abstractNum w:abstractNumId="2">
    <w:nsid w:val="4ECF2A9E"/>
    <w:multiLevelType w:val="hybridMultilevel"/>
    <w:tmpl w:val="681C957C"/>
    <w:lvl w:ilvl="0" w:tplc="4A1688F0">
      <w:start w:val="1"/>
      <w:numFmt w:val="decimal"/>
      <w:lvlText w:val="%1."/>
      <w:lvlJc w:val="left"/>
      <w:pPr>
        <w:ind w:left="1069" w:hanging="360"/>
      </w:pPr>
      <w:rPr>
        <w:rFonts w:ascii="Arial Narrow" w:hAnsi="Arial Narrow" w:cs="Tahoma" w:hint="default"/>
        <w:b/>
        <w:i/>
        <w:sz w:val="28"/>
        <w:szCs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B7"/>
    <w:rsid w:val="00135D0F"/>
    <w:rsid w:val="00382614"/>
    <w:rsid w:val="003C41DC"/>
    <w:rsid w:val="004E4669"/>
    <w:rsid w:val="00652AA6"/>
    <w:rsid w:val="0068148A"/>
    <w:rsid w:val="006C7A51"/>
    <w:rsid w:val="00716352"/>
    <w:rsid w:val="007401DE"/>
    <w:rsid w:val="00772460"/>
    <w:rsid w:val="00886A45"/>
    <w:rsid w:val="008B15B7"/>
    <w:rsid w:val="008C4C5C"/>
    <w:rsid w:val="008F303D"/>
    <w:rsid w:val="00984375"/>
    <w:rsid w:val="009B4140"/>
    <w:rsid w:val="00B576F0"/>
    <w:rsid w:val="00CC3AEB"/>
    <w:rsid w:val="00D415CF"/>
    <w:rsid w:val="00DA0359"/>
    <w:rsid w:val="00DB33C9"/>
    <w:rsid w:val="00E507C9"/>
    <w:rsid w:val="00E9661E"/>
    <w:rsid w:val="00EA397C"/>
    <w:rsid w:val="00EB4B56"/>
    <w:rsid w:val="00EC6D16"/>
    <w:rsid w:val="00F6106E"/>
    <w:rsid w:val="00F63F3E"/>
    <w:rsid w:val="00FF17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7A0D-FB0B-410B-8062-1D23D1AF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5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716352"/>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6352"/>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716352"/>
    <w:pPr>
      <w:tabs>
        <w:tab w:val="center" w:pos="4252"/>
        <w:tab w:val="right" w:pos="8504"/>
      </w:tabs>
    </w:pPr>
    <w:rPr>
      <w:sz w:val="20"/>
    </w:rPr>
  </w:style>
  <w:style w:type="character" w:customStyle="1" w:styleId="EncabezadoCar">
    <w:name w:val="Encabezado Car"/>
    <w:basedOn w:val="Fuentedeprrafopredeter"/>
    <w:link w:val="Encabezado"/>
    <w:rsid w:val="00716352"/>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16352"/>
  </w:style>
  <w:style w:type="paragraph" w:styleId="Piedepgina">
    <w:name w:val="footer"/>
    <w:basedOn w:val="Normal"/>
    <w:link w:val="PiedepginaCar"/>
    <w:uiPriority w:val="99"/>
    <w:rsid w:val="00716352"/>
    <w:pPr>
      <w:tabs>
        <w:tab w:val="center" w:pos="4419"/>
        <w:tab w:val="right" w:pos="8838"/>
      </w:tabs>
    </w:pPr>
    <w:rPr>
      <w:sz w:val="20"/>
    </w:rPr>
  </w:style>
  <w:style w:type="character" w:customStyle="1" w:styleId="PiedepginaCar">
    <w:name w:val="Pie de página Car"/>
    <w:basedOn w:val="Fuentedeprrafopredeter"/>
    <w:link w:val="Piedepgina"/>
    <w:uiPriority w:val="99"/>
    <w:rsid w:val="00716352"/>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71635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16352"/>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16352"/>
    <w:pPr>
      <w:ind w:left="720"/>
      <w:contextualSpacing/>
    </w:pPr>
  </w:style>
  <w:style w:type="paragraph" w:customStyle="1" w:styleId="Textoindependiente32">
    <w:name w:val="Texto independiente 32"/>
    <w:basedOn w:val="Normal"/>
    <w:rsid w:val="00716352"/>
    <w:pPr>
      <w:spacing w:line="360" w:lineRule="auto"/>
      <w:jc w:val="both"/>
    </w:pPr>
    <w:rPr>
      <w:rFonts w:ascii="Arial" w:hAnsi="Arial"/>
    </w:rPr>
  </w:style>
  <w:style w:type="character" w:customStyle="1" w:styleId="TextoindependienteCar">
    <w:name w:val="Texto independiente Car"/>
    <w:link w:val="Textoindependiente"/>
    <w:locked/>
    <w:rsid w:val="007401DE"/>
    <w:rPr>
      <w:rFonts w:ascii="Arial" w:hAnsi="Arial" w:cs="Arial"/>
      <w:sz w:val="24"/>
      <w:lang w:val="es-ES_tradnl" w:eastAsia="es-ES"/>
    </w:rPr>
  </w:style>
  <w:style w:type="paragraph" w:styleId="Textoindependiente">
    <w:name w:val="Body Text"/>
    <w:basedOn w:val="Normal"/>
    <w:link w:val="TextoindependienteCar"/>
    <w:rsid w:val="007401D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401DE"/>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Julia Andrea Benavides Tovar</cp:lastModifiedBy>
  <cp:revision>3</cp:revision>
  <dcterms:created xsi:type="dcterms:W3CDTF">2016-07-21T19:38:00Z</dcterms:created>
  <dcterms:modified xsi:type="dcterms:W3CDTF">2016-07-27T12:24:00Z</dcterms:modified>
</cp:coreProperties>
</file>