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695" w:rsidRPr="00A45588" w:rsidRDefault="00186695" w:rsidP="00186695">
      <w:pPr>
        <w:tabs>
          <w:tab w:val="center" w:pos="4252"/>
          <w:tab w:val="right" w:pos="8504"/>
        </w:tabs>
        <w:spacing w:line="360" w:lineRule="auto"/>
        <w:ind w:right="-7"/>
        <w:jc w:val="center"/>
        <w:rPr>
          <w:rFonts w:ascii="Arial Narrow" w:eastAsia="Times New Roman" w:hAnsi="Arial Narrow" w:cs="Times New Roman"/>
          <w:b/>
          <w:i/>
          <w:sz w:val="30"/>
          <w:szCs w:val="30"/>
          <w:lang w:eastAsia="es-ES"/>
        </w:rPr>
      </w:pPr>
      <w:r w:rsidRPr="00A45588">
        <w:rPr>
          <w:rFonts w:ascii="Arial Narrow" w:eastAsia="Times New Roman" w:hAnsi="Arial Narrow" w:cs="Times New Roman"/>
          <w:b/>
          <w:i/>
          <w:sz w:val="30"/>
          <w:szCs w:val="30"/>
          <w:lang w:eastAsia="es-ES"/>
        </w:rPr>
        <w:t>TRIBUNAL SUPERIOR DEL DISTRITO</w:t>
      </w:r>
    </w:p>
    <w:p w:rsidR="00186695" w:rsidRPr="00A45588" w:rsidRDefault="00186695" w:rsidP="00186695">
      <w:pPr>
        <w:tabs>
          <w:tab w:val="center" w:pos="4252"/>
          <w:tab w:val="right" w:pos="8504"/>
        </w:tabs>
        <w:spacing w:line="360" w:lineRule="auto"/>
        <w:ind w:right="-7"/>
        <w:jc w:val="center"/>
        <w:rPr>
          <w:rFonts w:ascii="Arial Narrow" w:eastAsia="Times New Roman" w:hAnsi="Arial Narrow" w:cs="Times New Roman"/>
          <w:b/>
          <w:i/>
          <w:sz w:val="30"/>
          <w:szCs w:val="30"/>
          <w:lang w:eastAsia="es-ES"/>
        </w:rPr>
      </w:pPr>
      <w:r w:rsidRPr="00A45588">
        <w:rPr>
          <w:rFonts w:ascii="Arial Narrow" w:eastAsia="Times New Roman" w:hAnsi="Arial Narrow" w:cs="Times New Roman"/>
          <w:b/>
          <w:i/>
          <w:spacing w:val="-3"/>
          <w:sz w:val="30"/>
          <w:szCs w:val="30"/>
          <w:lang w:eastAsia="es-ES"/>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4pt" o:ole="" fillcolor="window">
            <v:imagedata r:id="rId7" o:title=""/>
          </v:shape>
          <o:OLEObject Type="Embed" ProgID="PBrush" ShapeID="_x0000_i1025" DrawAspect="Content" ObjectID="_1540993854" r:id="rId8"/>
        </w:object>
      </w:r>
    </w:p>
    <w:p w:rsidR="00186695" w:rsidRPr="00A45588" w:rsidRDefault="00186695" w:rsidP="00186695">
      <w:pPr>
        <w:tabs>
          <w:tab w:val="center" w:pos="4252"/>
          <w:tab w:val="right" w:pos="8504"/>
        </w:tabs>
        <w:spacing w:line="360" w:lineRule="auto"/>
        <w:ind w:right="-7"/>
        <w:jc w:val="center"/>
        <w:rPr>
          <w:rFonts w:ascii="Arial Narrow" w:eastAsia="Times New Roman" w:hAnsi="Arial Narrow" w:cs="Times New Roman"/>
          <w:b/>
          <w:i/>
          <w:sz w:val="30"/>
          <w:szCs w:val="30"/>
          <w:lang w:eastAsia="es-ES"/>
        </w:rPr>
      </w:pPr>
      <w:r w:rsidRPr="00A45588">
        <w:rPr>
          <w:rFonts w:ascii="Arial Narrow" w:eastAsia="Times New Roman" w:hAnsi="Arial Narrow" w:cs="Times New Roman"/>
          <w:b/>
          <w:i/>
          <w:sz w:val="30"/>
          <w:szCs w:val="30"/>
          <w:lang w:eastAsia="es-ES"/>
        </w:rPr>
        <w:t>PEREIRA RISARALDA</w:t>
      </w:r>
    </w:p>
    <w:p w:rsidR="00186695" w:rsidRDefault="00186695" w:rsidP="00186695">
      <w:pPr>
        <w:spacing w:line="360" w:lineRule="auto"/>
        <w:jc w:val="center"/>
        <w:rPr>
          <w:rFonts w:ascii="Arial Narrow" w:eastAsia="Times New Roman" w:hAnsi="Arial Narrow" w:cs="Tahoma"/>
          <w:b/>
          <w:i/>
          <w:sz w:val="30"/>
          <w:szCs w:val="30"/>
          <w:lang w:eastAsia="es-ES"/>
        </w:rPr>
      </w:pPr>
      <w:r w:rsidRPr="00A45588">
        <w:rPr>
          <w:rFonts w:ascii="Arial Narrow" w:eastAsia="Times New Roman" w:hAnsi="Arial Narrow" w:cs="Tahoma"/>
          <w:b/>
          <w:i/>
          <w:sz w:val="30"/>
          <w:szCs w:val="30"/>
          <w:lang w:eastAsia="es-ES"/>
        </w:rPr>
        <w:t>MAGISTRADO PONENTE: FRANCISCO JAVIER TAMAYO TABARES</w:t>
      </w:r>
    </w:p>
    <w:p w:rsidR="00186695" w:rsidRPr="00EF07AD" w:rsidRDefault="00186695" w:rsidP="00186695">
      <w:pPr>
        <w:pStyle w:val="Sinespaciado"/>
        <w:rPr>
          <w:lang w:eastAsia="es-ES"/>
        </w:rPr>
      </w:pPr>
    </w:p>
    <w:p w:rsidR="00186695" w:rsidRPr="00A45588" w:rsidRDefault="00186695" w:rsidP="00186695">
      <w:pPr>
        <w:tabs>
          <w:tab w:val="center" w:pos="4252"/>
          <w:tab w:val="right" w:pos="8504"/>
        </w:tabs>
        <w:ind w:right="-7"/>
        <w:jc w:val="left"/>
        <w:rPr>
          <w:rFonts w:ascii="Arial Narrow" w:eastAsia="Times New Roman" w:hAnsi="Arial Narrow" w:cs="Tahoma"/>
          <w:bCs/>
          <w:sz w:val="18"/>
          <w:szCs w:val="18"/>
          <w:lang w:eastAsia="es-ES"/>
        </w:rPr>
      </w:pPr>
      <w:r w:rsidRPr="00A45588">
        <w:rPr>
          <w:rFonts w:ascii="Arial Narrow" w:eastAsia="Times New Roman" w:hAnsi="Arial Narrow" w:cs="Tahoma"/>
          <w:sz w:val="18"/>
          <w:szCs w:val="18"/>
          <w:lang w:eastAsia="es-ES"/>
        </w:rPr>
        <w:t>Radicación No.</w:t>
      </w:r>
      <w:r w:rsidRPr="00A45588">
        <w:rPr>
          <w:rFonts w:ascii="Arial Narrow" w:eastAsia="Times New Roman" w:hAnsi="Arial Narrow" w:cs="Tahoma"/>
          <w:bCs/>
          <w:iCs/>
          <w:sz w:val="18"/>
          <w:szCs w:val="18"/>
          <w:lang w:eastAsia="es-ES"/>
        </w:rPr>
        <w:t xml:space="preserve">:                           </w:t>
      </w:r>
      <w:r w:rsidRPr="00A45588">
        <w:rPr>
          <w:rFonts w:ascii="Arial Narrow" w:eastAsia="Times New Roman" w:hAnsi="Arial Narrow" w:cs="Tahoma"/>
          <w:bCs/>
          <w:sz w:val="18"/>
          <w:szCs w:val="18"/>
          <w:lang w:eastAsia="es-ES"/>
        </w:rPr>
        <w:t>66001-22-05-000-2016-00</w:t>
      </w:r>
      <w:r>
        <w:rPr>
          <w:rFonts w:ascii="Arial Narrow" w:eastAsia="Times New Roman" w:hAnsi="Arial Narrow" w:cs="Tahoma"/>
          <w:bCs/>
          <w:sz w:val="18"/>
          <w:szCs w:val="18"/>
          <w:lang w:eastAsia="es-ES"/>
        </w:rPr>
        <w:t>191-01</w:t>
      </w:r>
    </w:p>
    <w:p w:rsidR="00186695" w:rsidRPr="00A45588" w:rsidRDefault="00186695" w:rsidP="00186695">
      <w:pPr>
        <w:rPr>
          <w:rFonts w:ascii="Arial Narrow" w:eastAsia="Times New Roman" w:hAnsi="Arial Narrow" w:cs="Tahoma"/>
          <w:b/>
          <w:i/>
          <w:sz w:val="18"/>
          <w:szCs w:val="18"/>
          <w:lang w:eastAsia="es-ES"/>
        </w:rPr>
      </w:pPr>
      <w:r w:rsidRPr="00A45588">
        <w:rPr>
          <w:rFonts w:ascii="Arial Narrow" w:eastAsia="Times New Roman" w:hAnsi="Arial Narrow" w:cs="Tahoma"/>
          <w:sz w:val="18"/>
          <w:szCs w:val="18"/>
          <w:lang w:eastAsia="es-ES"/>
        </w:rPr>
        <w:t>Proceso:</w:t>
      </w:r>
      <w:r w:rsidRPr="00A45588">
        <w:rPr>
          <w:rFonts w:ascii="Arial Narrow" w:eastAsia="Times New Roman" w:hAnsi="Arial Narrow" w:cs="Tahoma"/>
          <w:sz w:val="18"/>
          <w:szCs w:val="18"/>
          <w:lang w:eastAsia="es-ES"/>
        </w:rPr>
        <w:tab/>
      </w:r>
      <w:r w:rsidRPr="00A45588">
        <w:rPr>
          <w:rFonts w:ascii="Arial Narrow" w:eastAsia="Times New Roman" w:hAnsi="Arial Narrow" w:cs="Tahoma"/>
          <w:sz w:val="18"/>
          <w:szCs w:val="18"/>
          <w:lang w:eastAsia="es-ES"/>
        </w:rPr>
        <w:tab/>
      </w:r>
      <w:r w:rsidRPr="00A45588">
        <w:rPr>
          <w:rFonts w:ascii="Arial Narrow" w:eastAsia="Times New Roman" w:hAnsi="Arial Narrow" w:cs="Tahoma"/>
          <w:sz w:val="18"/>
          <w:szCs w:val="18"/>
          <w:lang w:eastAsia="es-ES"/>
        </w:rPr>
        <w:tab/>
        <w:t xml:space="preserve">TUTELA 1ª INSTANCIA </w:t>
      </w:r>
    </w:p>
    <w:p w:rsidR="00186695" w:rsidRPr="00A45588" w:rsidRDefault="00186695" w:rsidP="00186695">
      <w:pPr>
        <w:ind w:left="2124" w:hanging="2124"/>
        <w:rPr>
          <w:rFonts w:ascii="Arial Narrow" w:eastAsia="Times New Roman" w:hAnsi="Arial Narrow" w:cs="Tahoma"/>
          <w:b/>
          <w:i/>
          <w:sz w:val="18"/>
          <w:szCs w:val="18"/>
          <w:lang w:eastAsia="es-ES"/>
        </w:rPr>
      </w:pPr>
      <w:r w:rsidRPr="00A45588">
        <w:rPr>
          <w:rFonts w:ascii="Arial Narrow" w:eastAsia="Times New Roman" w:hAnsi="Arial Narrow" w:cs="Tahoma"/>
          <w:sz w:val="18"/>
          <w:szCs w:val="18"/>
          <w:lang w:eastAsia="es-ES"/>
        </w:rPr>
        <w:t>Accionante:</w:t>
      </w:r>
      <w:r w:rsidRPr="00A45588">
        <w:rPr>
          <w:rFonts w:ascii="Arial Narrow" w:eastAsia="Times New Roman" w:hAnsi="Arial Narrow" w:cs="Tahoma"/>
          <w:sz w:val="18"/>
          <w:szCs w:val="18"/>
          <w:lang w:eastAsia="es-ES"/>
        </w:rPr>
        <w:tab/>
      </w:r>
      <w:r>
        <w:rPr>
          <w:rFonts w:ascii="Arial Narrow" w:eastAsia="Times New Roman" w:hAnsi="Arial Narrow" w:cs="Tahoma"/>
          <w:bCs/>
          <w:sz w:val="18"/>
          <w:szCs w:val="18"/>
          <w:lang w:eastAsia="es-ES"/>
        </w:rPr>
        <w:t>MARIO DE JESÚS CANO GUARUMO como agente oficioso de GLORIA ISABEL GARCÍA QUICENO</w:t>
      </w:r>
      <w:r w:rsidRPr="00A45588">
        <w:rPr>
          <w:rFonts w:ascii="Arial Narrow" w:eastAsia="Times New Roman" w:hAnsi="Arial Narrow" w:cs="Tahoma"/>
          <w:bCs/>
          <w:sz w:val="18"/>
          <w:szCs w:val="18"/>
          <w:lang w:eastAsia="es-ES"/>
        </w:rPr>
        <w:t xml:space="preserve">   </w:t>
      </w:r>
    </w:p>
    <w:p w:rsidR="00186695" w:rsidRPr="00A45588" w:rsidRDefault="00186695" w:rsidP="00186695">
      <w:pPr>
        <w:ind w:left="2124" w:hanging="2124"/>
        <w:rPr>
          <w:rFonts w:ascii="Arial Narrow" w:eastAsia="Times New Roman" w:hAnsi="Arial Narrow" w:cs="Tahoma"/>
          <w:i/>
          <w:sz w:val="18"/>
          <w:szCs w:val="18"/>
          <w:lang w:eastAsia="es-ES"/>
        </w:rPr>
      </w:pPr>
      <w:r w:rsidRPr="00A45588">
        <w:rPr>
          <w:rFonts w:ascii="Arial Narrow" w:eastAsia="Times New Roman" w:hAnsi="Arial Narrow" w:cs="Tahoma"/>
          <w:sz w:val="18"/>
          <w:szCs w:val="18"/>
          <w:lang w:eastAsia="es-ES"/>
        </w:rPr>
        <w:t>Accionado:</w:t>
      </w:r>
      <w:r w:rsidRPr="00A45588">
        <w:rPr>
          <w:rFonts w:ascii="Arial Narrow" w:eastAsia="Times New Roman" w:hAnsi="Arial Narrow" w:cs="Tahoma"/>
          <w:sz w:val="18"/>
          <w:szCs w:val="18"/>
          <w:lang w:eastAsia="es-ES"/>
        </w:rPr>
        <w:tab/>
        <w:t>MINISTERIO DE DEFENSA Y OTRO</w:t>
      </w:r>
      <w:r>
        <w:rPr>
          <w:rFonts w:ascii="Arial Narrow" w:eastAsia="Times New Roman" w:hAnsi="Arial Narrow" w:cs="Tahoma"/>
          <w:sz w:val="18"/>
          <w:szCs w:val="18"/>
          <w:lang w:eastAsia="es-ES"/>
        </w:rPr>
        <w:t>S</w:t>
      </w:r>
      <w:r w:rsidRPr="00A45588">
        <w:rPr>
          <w:rFonts w:ascii="Arial Narrow" w:eastAsia="Times New Roman" w:hAnsi="Arial Narrow" w:cs="Tahoma"/>
          <w:sz w:val="18"/>
          <w:szCs w:val="18"/>
          <w:lang w:eastAsia="es-ES"/>
        </w:rPr>
        <w:t xml:space="preserve"> </w:t>
      </w:r>
    </w:p>
    <w:p w:rsidR="00186695" w:rsidRDefault="00186695" w:rsidP="00186695">
      <w:pPr>
        <w:ind w:left="2124" w:hanging="2124"/>
        <w:rPr>
          <w:rFonts w:ascii="Arial Narrow" w:eastAsia="Times New Roman" w:hAnsi="Arial Narrow" w:cs="Tahoma"/>
          <w:bCs/>
          <w:sz w:val="18"/>
          <w:szCs w:val="18"/>
          <w:lang w:eastAsia="es-ES"/>
        </w:rPr>
      </w:pPr>
      <w:r w:rsidRPr="00A45588">
        <w:rPr>
          <w:rFonts w:ascii="Arial Narrow" w:eastAsia="Times New Roman" w:hAnsi="Arial Narrow" w:cs="Tahoma"/>
          <w:sz w:val="18"/>
          <w:szCs w:val="18"/>
          <w:lang w:eastAsia="es-ES"/>
        </w:rPr>
        <w:t>Providencia</w:t>
      </w:r>
      <w:r w:rsidRPr="00A45588">
        <w:rPr>
          <w:rFonts w:ascii="Arial Narrow" w:eastAsia="Times New Roman" w:hAnsi="Arial Narrow" w:cs="Tahoma"/>
          <w:sz w:val="18"/>
          <w:szCs w:val="18"/>
          <w:lang w:eastAsia="es-ES"/>
        </w:rPr>
        <w:tab/>
      </w:r>
      <w:r w:rsidRPr="00A45588">
        <w:rPr>
          <w:rFonts w:ascii="Arial Narrow" w:eastAsia="Times New Roman" w:hAnsi="Arial Narrow" w:cs="Tahoma"/>
          <w:bCs/>
          <w:sz w:val="18"/>
          <w:szCs w:val="18"/>
          <w:lang w:eastAsia="es-ES"/>
        </w:rPr>
        <w:t>PRIMERA INSTANCIA</w:t>
      </w:r>
    </w:p>
    <w:p w:rsidR="00102572" w:rsidRDefault="00102572" w:rsidP="00186695">
      <w:pPr>
        <w:ind w:left="2124" w:hanging="2124"/>
        <w:rPr>
          <w:rFonts w:ascii="Arial Narrow" w:eastAsia="Times New Roman" w:hAnsi="Arial Narrow" w:cs="Tahoma"/>
          <w:bCs/>
          <w:sz w:val="18"/>
          <w:szCs w:val="18"/>
          <w:lang w:eastAsia="es-ES"/>
        </w:rPr>
      </w:pPr>
    </w:p>
    <w:p w:rsidR="00102572" w:rsidRDefault="00102572" w:rsidP="00102572">
      <w:pPr>
        <w:ind w:left="2124" w:hanging="2124"/>
        <w:rPr>
          <w:rFonts w:ascii="Arial Narrow" w:eastAsia="Times New Roman" w:hAnsi="Arial Narrow" w:cs="Tahoma"/>
          <w:bCs/>
          <w:sz w:val="18"/>
          <w:szCs w:val="18"/>
          <w:lang w:eastAsia="es-ES"/>
        </w:rPr>
      </w:pPr>
      <w:r>
        <w:rPr>
          <w:rFonts w:ascii="Arial Narrow" w:eastAsia="Times New Roman" w:hAnsi="Arial Narrow" w:cs="Tahoma"/>
          <w:bCs/>
          <w:sz w:val="18"/>
          <w:szCs w:val="18"/>
          <w:lang w:eastAsia="es-ES"/>
        </w:rPr>
        <w:tab/>
        <w:t>VIÁTICOS PARA RECIBIR SERVICIO DE SALUD/ Procedencia por incapacidad económica y necesidad de trasladarse a otro municipio a recibir el tratamiento ordenado</w:t>
      </w:r>
    </w:p>
    <w:p w:rsidR="00102572" w:rsidRDefault="00102572" w:rsidP="00102572">
      <w:pPr>
        <w:ind w:left="2124" w:hanging="2124"/>
        <w:rPr>
          <w:rFonts w:ascii="Arial Narrow" w:eastAsia="Times New Roman" w:hAnsi="Arial Narrow" w:cs="Tahoma"/>
          <w:bCs/>
          <w:sz w:val="18"/>
          <w:szCs w:val="18"/>
          <w:lang w:eastAsia="es-ES"/>
        </w:rPr>
      </w:pPr>
    </w:p>
    <w:p w:rsidR="00186695" w:rsidRDefault="00102572" w:rsidP="00102572">
      <w:pPr>
        <w:ind w:left="2124"/>
        <w:rPr>
          <w:rFonts w:ascii="Arial Narrow" w:eastAsia="Times New Roman" w:hAnsi="Arial Narrow" w:cs="Tahoma"/>
          <w:bCs/>
          <w:sz w:val="18"/>
          <w:szCs w:val="18"/>
          <w:lang w:eastAsia="es-ES"/>
        </w:rPr>
      </w:pPr>
      <w:r>
        <w:rPr>
          <w:rFonts w:ascii="Arial Narrow" w:eastAsia="Times New Roman" w:hAnsi="Arial Narrow" w:cs="Tahoma"/>
          <w:bCs/>
          <w:sz w:val="18"/>
          <w:szCs w:val="18"/>
          <w:lang w:eastAsia="es-ES"/>
        </w:rPr>
        <w:t>“</w:t>
      </w:r>
      <w:r w:rsidRPr="00102572">
        <w:rPr>
          <w:rFonts w:ascii="Arial Narrow" w:eastAsia="Times New Roman" w:hAnsi="Arial Narrow" w:cs="Tahoma"/>
          <w:bCs/>
          <w:sz w:val="18"/>
          <w:szCs w:val="18"/>
          <w:lang w:eastAsia="es-ES"/>
        </w:rPr>
        <w:t xml:space="preserve">En tal virtud, teniendo en cuenta que (i) es incuestionable la necesidad de la paciente de recibir el cuidado médico </w:t>
      </w:r>
      <w:proofErr w:type="spellStart"/>
      <w:r w:rsidRPr="00102572">
        <w:rPr>
          <w:rFonts w:ascii="Arial Narrow" w:eastAsia="Times New Roman" w:hAnsi="Arial Narrow" w:cs="Tahoma"/>
          <w:bCs/>
          <w:sz w:val="18"/>
          <w:szCs w:val="18"/>
          <w:lang w:eastAsia="es-ES"/>
        </w:rPr>
        <w:t>supraespecializado</w:t>
      </w:r>
      <w:proofErr w:type="spellEnd"/>
      <w:r w:rsidRPr="00102572">
        <w:rPr>
          <w:rFonts w:ascii="Arial Narrow" w:eastAsia="Times New Roman" w:hAnsi="Arial Narrow" w:cs="Tahoma"/>
          <w:bCs/>
          <w:sz w:val="18"/>
          <w:szCs w:val="18"/>
          <w:lang w:eastAsia="es-ES"/>
        </w:rPr>
        <w:t>, pues lo que se pretende con los controles periódicos es precisamente evitar mayores alteraciones visuales a las que ya tiene la paciente y valorar el éxito de la intervención quirúrgica a la que fue sometida; (ii) que no se demostró la capacidad económica de la actora o de sus familiares para asumir los gastos del traslado y demás, y (iii) que se trata de una afección del campo visual que lógicamente implica que la paciente tenga cierto grado de dependencia de una persona para su desplazamiento y movilidad, la Sala considera que se cumplen con los requerimientos del precedente jurisprudencial para ordenar el pago de los viáticos y el traslado de la paciente con un acompañante desde el lugar de residencia al lugar de prestación médica en la ciudad de Medellín, para recibir la atención médica que en estos momentos y a futuro requiera para obtener el tratamiento oportuno</w:t>
      </w:r>
      <w:r>
        <w:rPr>
          <w:rFonts w:ascii="Arial Narrow" w:eastAsia="Times New Roman" w:hAnsi="Arial Narrow" w:cs="Tahoma"/>
          <w:bCs/>
          <w:sz w:val="18"/>
          <w:szCs w:val="18"/>
          <w:lang w:eastAsia="es-ES"/>
        </w:rPr>
        <w:t xml:space="preserve"> por la patología que comporta.”</w:t>
      </w:r>
    </w:p>
    <w:p w:rsidR="00032D65" w:rsidRDefault="00032D65" w:rsidP="00102572">
      <w:pPr>
        <w:ind w:left="2124"/>
        <w:rPr>
          <w:rFonts w:ascii="Arial Narrow" w:eastAsia="Times New Roman" w:hAnsi="Arial Narrow" w:cs="Tahoma"/>
          <w:bCs/>
          <w:sz w:val="18"/>
          <w:szCs w:val="18"/>
          <w:lang w:eastAsia="es-ES"/>
        </w:rPr>
      </w:pPr>
    </w:p>
    <w:p w:rsidR="00032D65" w:rsidRPr="00032D65" w:rsidRDefault="00032D65" w:rsidP="00032D65">
      <w:pPr>
        <w:pStyle w:val="Textonotapie"/>
        <w:jc w:val="both"/>
        <w:rPr>
          <w:rFonts w:ascii="Arial Narrow" w:hAnsi="Arial Narrow" w:cs="Tahoma"/>
          <w:bCs/>
          <w:sz w:val="18"/>
          <w:szCs w:val="18"/>
        </w:rPr>
      </w:pPr>
      <w:r w:rsidRPr="00032D65">
        <w:rPr>
          <w:rFonts w:ascii="Arial Narrow" w:hAnsi="Arial Narrow" w:cs="Tahoma"/>
          <w:b/>
          <w:bCs/>
          <w:sz w:val="18"/>
          <w:szCs w:val="18"/>
        </w:rPr>
        <w:t xml:space="preserve">Citación jurisprudencial: </w:t>
      </w:r>
      <w:r w:rsidRPr="00032D65">
        <w:rPr>
          <w:rFonts w:ascii="Arial Narrow" w:hAnsi="Arial Narrow" w:cs="Tahoma"/>
          <w:bCs/>
          <w:sz w:val="18"/>
          <w:szCs w:val="18"/>
        </w:rPr>
        <w:t>Sentencia T-760 de 2</w:t>
      </w:r>
      <w:bookmarkStart w:id="0" w:name="_GoBack"/>
      <w:bookmarkEnd w:id="0"/>
      <w:r w:rsidRPr="00032D65">
        <w:rPr>
          <w:rFonts w:ascii="Arial Narrow" w:hAnsi="Arial Narrow" w:cs="Tahoma"/>
          <w:bCs/>
          <w:sz w:val="18"/>
          <w:szCs w:val="18"/>
        </w:rPr>
        <w:t xml:space="preserve">008; tesis reiterada en la Providencia T-842 de 2011 / Sentencias T-246 de 2010 y T-481 de 2011 / Sentencias T-184 de 2011 </w:t>
      </w:r>
      <w:proofErr w:type="spellStart"/>
      <w:r w:rsidRPr="00032D65">
        <w:rPr>
          <w:rFonts w:ascii="Arial Narrow" w:hAnsi="Arial Narrow" w:cs="Tahoma"/>
          <w:bCs/>
          <w:sz w:val="18"/>
          <w:szCs w:val="18"/>
        </w:rPr>
        <w:t>MP</w:t>
      </w:r>
      <w:proofErr w:type="spellEnd"/>
      <w:r w:rsidRPr="00032D65">
        <w:rPr>
          <w:rFonts w:ascii="Arial Narrow" w:hAnsi="Arial Narrow" w:cs="Tahoma"/>
          <w:bCs/>
          <w:sz w:val="18"/>
          <w:szCs w:val="18"/>
        </w:rPr>
        <w:t xml:space="preserve"> Luis Ernesto Vargas Silva, T-091 de 2011 </w:t>
      </w:r>
      <w:proofErr w:type="spellStart"/>
      <w:r w:rsidRPr="00032D65">
        <w:rPr>
          <w:rFonts w:ascii="Arial Narrow" w:hAnsi="Arial Narrow" w:cs="Tahoma"/>
          <w:bCs/>
          <w:sz w:val="18"/>
          <w:szCs w:val="18"/>
        </w:rPr>
        <w:t>MP</w:t>
      </w:r>
      <w:proofErr w:type="spellEnd"/>
      <w:r w:rsidRPr="00032D65">
        <w:rPr>
          <w:rFonts w:ascii="Arial Narrow" w:hAnsi="Arial Narrow" w:cs="Tahoma"/>
          <w:bCs/>
          <w:sz w:val="18"/>
          <w:szCs w:val="18"/>
        </w:rPr>
        <w:t xml:space="preserve"> Luis Ernesto Vargas Silva, T-944 de 2011 </w:t>
      </w:r>
      <w:proofErr w:type="spellStart"/>
      <w:r w:rsidRPr="00032D65">
        <w:rPr>
          <w:rFonts w:ascii="Arial Narrow" w:hAnsi="Arial Narrow" w:cs="Tahoma"/>
          <w:bCs/>
          <w:sz w:val="18"/>
          <w:szCs w:val="18"/>
        </w:rPr>
        <w:t>MP</w:t>
      </w:r>
      <w:proofErr w:type="spellEnd"/>
      <w:r w:rsidRPr="00032D65">
        <w:rPr>
          <w:rFonts w:ascii="Arial Narrow" w:hAnsi="Arial Narrow" w:cs="Tahoma"/>
          <w:bCs/>
          <w:sz w:val="18"/>
          <w:szCs w:val="18"/>
        </w:rPr>
        <w:t xml:space="preserve"> Luis Ernesto Vargas Silva. / Sentencia T-233 de 2011</w:t>
      </w:r>
    </w:p>
    <w:p w:rsidR="00032D65" w:rsidRPr="00102572" w:rsidRDefault="00032D65" w:rsidP="00102572">
      <w:pPr>
        <w:ind w:left="2124"/>
        <w:rPr>
          <w:rFonts w:ascii="Arial Narrow" w:eastAsia="Times New Roman" w:hAnsi="Arial Narrow" w:cs="Tahoma"/>
          <w:bCs/>
          <w:sz w:val="18"/>
          <w:szCs w:val="18"/>
          <w:lang w:eastAsia="es-ES"/>
        </w:rPr>
      </w:pPr>
    </w:p>
    <w:p w:rsidR="00102572" w:rsidRPr="00A82A77" w:rsidRDefault="00102572" w:rsidP="009B0137">
      <w:pPr>
        <w:pStyle w:val="Sinespaciado"/>
        <w:spacing w:line="480" w:lineRule="auto"/>
      </w:pPr>
    </w:p>
    <w:p w:rsidR="00186695" w:rsidRPr="00A45588" w:rsidRDefault="00186695" w:rsidP="009B0137">
      <w:pPr>
        <w:spacing w:line="360" w:lineRule="auto"/>
        <w:rPr>
          <w:rFonts w:ascii="Arial Narrow" w:eastAsia="Times New Roman" w:hAnsi="Arial Narrow" w:cs="Tahoma"/>
          <w:sz w:val="28"/>
          <w:szCs w:val="28"/>
          <w:lang w:eastAsia="es-ES"/>
        </w:rPr>
      </w:pPr>
      <w:r>
        <w:rPr>
          <w:rFonts w:ascii="Arial Narrow" w:eastAsia="Times New Roman" w:hAnsi="Arial Narrow" w:cs="Tahoma"/>
          <w:sz w:val="28"/>
          <w:szCs w:val="28"/>
          <w:lang w:eastAsia="es-ES"/>
        </w:rPr>
        <w:t xml:space="preserve">Pereira, seis de septiembre de </w:t>
      </w:r>
      <w:r w:rsidRPr="00A45588">
        <w:rPr>
          <w:rFonts w:ascii="Arial Narrow" w:eastAsia="Times New Roman" w:hAnsi="Arial Narrow" w:cs="Tahoma"/>
          <w:sz w:val="28"/>
          <w:szCs w:val="28"/>
          <w:lang w:eastAsia="es-ES"/>
        </w:rPr>
        <w:t>dos mil dieciséis.</w:t>
      </w:r>
    </w:p>
    <w:p w:rsidR="00186695" w:rsidRDefault="00186695" w:rsidP="009B0137">
      <w:pPr>
        <w:keepNext/>
        <w:spacing w:line="360" w:lineRule="auto"/>
        <w:jc w:val="left"/>
        <w:outlineLvl w:val="2"/>
        <w:rPr>
          <w:rFonts w:ascii="Arial Narrow" w:eastAsia="Times New Roman" w:hAnsi="Arial Narrow" w:cs="Tahoma"/>
          <w:sz w:val="28"/>
          <w:szCs w:val="28"/>
          <w:lang w:eastAsia="es-ES"/>
        </w:rPr>
      </w:pPr>
      <w:r w:rsidRPr="00A45588">
        <w:rPr>
          <w:rFonts w:ascii="Arial Narrow" w:eastAsia="Times New Roman" w:hAnsi="Arial Narrow" w:cs="Tahoma"/>
          <w:sz w:val="28"/>
          <w:szCs w:val="28"/>
          <w:lang w:eastAsia="es-ES"/>
        </w:rPr>
        <w:t xml:space="preserve">Acta número _____ del </w:t>
      </w:r>
      <w:r>
        <w:rPr>
          <w:rFonts w:ascii="Arial Narrow" w:eastAsia="Times New Roman" w:hAnsi="Arial Narrow" w:cs="Tahoma"/>
          <w:sz w:val="28"/>
          <w:szCs w:val="28"/>
          <w:lang w:eastAsia="es-ES"/>
        </w:rPr>
        <w:t xml:space="preserve">6 de septiembre de </w:t>
      </w:r>
      <w:r w:rsidRPr="00A45588">
        <w:rPr>
          <w:rFonts w:ascii="Arial Narrow" w:eastAsia="Times New Roman" w:hAnsi="Arial Narrow" w:cs="Tahoma"/>
          <w:sz w:val="28"/>
          <w:szCs w:val="28"/>
          <w:lang w:eastAsia="es-ES"/>
        </w:rPr>
        <w:t>2016.</w:t>
      </w:r>
    </w:p>
    <w:p w:rsidR="00186695" w:rsidRPr="009B0137" w:rsidRDefault="00186695" w:rsidP="009B0137">
      <w:pPr>
        <w:pStyle w:val="Sinespaciado"/>
        <w:spacing w:line="360" w:lineRule="auto"/>
      </w:pPr>
    </w:p>
    <w:p w:rsidR="00186695" w:rsidRPr="00A82A77" w:rsidRDefault="00186695" w:rsidP="00186695">
      <w:pPr>
        <w:spacing w:line="360" w:lineRule="auto"/>
        <w:ind w:firstLine="708"/>
        <w:rPr>
          <w:lang w:eastAsia="es-ES"/>
        </w:rPr>
      </w:pPr>
      <w:r w:rsidRPr="00A45588">
        <w:rPr>
          <w:rFonts w:ascii="Arial Narrow" w:eastAsia="Times New Roman" w:hAnsi="Arial Narrow" w:cs="Tahoma"/>
          <w:sz w:val="28"/>
          <w:szCs w:val="28"/>
          <w:lang w:eastAsia="es-ES"/>
        </w:rPr>
        <w:t xml:space="preserve">Se dispone la Sala a resolver, mediante este proveído, la petición de amparo constitucional invocada por </w:t>
      </w:r>
      <w:r>
        <w:rPr>
          <w:rFonts w:ascii="Arial Narrow" w:eastAsia="Times New Roman" w:hAnsi="Arial Narrow" w:cs="Tahoma"/>
          <w:i/>
          <w:sz w:val="28"/>
          <w:szCs w:val="28"/>
          <w:lang w:eastAsia="es-ES"/>
        </w:rPr>
        <w:t xml:space="preserve">Mario de Jesús Cano Guarumo </w:t>
      </w:r>
      <w:r w:rsidRPr="00186695">
        <w:rPr>
          <w:rFonts w:ascii="Arial Narrow" w:eastAsia="Times New Roman" w:hAnsi="Arial Narrow" w:cs="Tahoma"/>
          <w:sz w:val="28"/>
          <w:szCs w:val="28"/>
          <w:lang w:eastAsia="es-ES"/>
        </w:rPr>
        <w:t>en calidad de agente oficioso de</w:t>
      </w:r>
      <w:r>
        <w:rPr>
          <w:rFonts w:ascii="Arial Narrow" w:eastAsia="Times New Roman" w:hAnsi="Arial Narrow" w:cs="Tahoma"/>
          <w:i/>
          <w:sz w:val="28"/>
          <w:szCs w:val="28"/>
          <w:lang w:eastAsia="es-ES"/>
        </w:rPr>
        <w:t xml:space="preserve"> Gloria Isabel García Quinceno </w:t>
      </w:r>
      <w:r w:rsidRPr="00A45588">
        <w:rPr>
          <w:rFonts w:ascii="Arial Narrow" w:eastAsia="Times New Roman" w:hAnsi="Arial Narrow" w:cs="Tahoma"/>
          <w:sz w:val="28"/>
          <w:szCs w:val="28"/>
          <w:lang w:eastAsia="es-ES"/>
        </w:rPr>
        <w:t xml:space="preserve">contra la </w:t>
      </w:r>
      <w:r w:rsidRPr="00EF07AD">
        <w:rPr>
          <w:rFonts w:ascii="Arial Narrow" w:eastAsia="Times New Roman" w:hAnsi="Arial Narrow" w:cs="Tahoma"/>
          <w:i/>
          <w:sz w:val="28"/>
          <w:szCs w:val="28"/>
          <w:lang w:eastAsia="es-ES"/>
        </w:rPr>
        <w:t xml:space="preserve">Dirección </w:t>
      </w:r>
      <w:r>
        <w:rPr>
          <w:rFonts w:ascii="Arial Narrow" w:eastAsia="Times New Roman" w:hAnsi="Arial Narrow" w:cs="Tahoma"/>
          <w:i/>
          <w:sz w:val="28"/>
          <w:szCs w:val="28"/>
          <w:lang w:eastAsia="es-ES"/>
        </w:rPr>
        <w:t>General de Sanidad Militar</w:t>
      </w:r>
      <w:r w:rsidRPr="003B3ED7">
        <w:rPr>
          <w:rFonts w:ascii="Arial Narrow" w:eastAsia="Times New Roman" w:hAnsi="Arial Narrow" w:cs="Tahoma"/>
          <w:sz w:val="28"/>
          <w:szCs w:val="28"/>
          <w:lang w:eastAsia="es-ES"/>
        </w:rPr>
        <w:t xml:space="preserve">, </w:t>
      </w:r>
      <w:r>
        <w:rPr>
          <w:rFonts w:ascii="Arial Narrow" w:eastAsia="Times New Roman" w:hAnsi="Arial Narrow" w:cs="Tahoma"/>
          <w:sz w:val="28"/>
          <w:szCs w:val="28"/>
          <w:lang w:eastAsia="es-ES"/>
        </w:rPr>
        <w:t xml:space="preserve">donde fue vinculado el </w:t>
      </w:r>
      <w:r w:rsidRPr="00186695">
        <w:rPr>
          <w:rFonts w:ascii="Arial Narrow" w:eastAsia="Times New Roman" w:hAnsi="Arial Narrow" w:cs="Tahoma"/>
          <w:i/>
          <w:sz w:val="28"/>
          <w:szCs w:val="28"/>
          <w:lang w:eastAsia="es-ES"/>
        </w:rPr>
        <w:t>Ministerio de Defensa Nacional</w:t>
      </w:r>
      <w:r>
        <w:rPr>
          <w:rFonts w:ascii="Arial Narrow" w:eastAsia="Times New Roman" w:hAnsi="Arial Narrow" w:cs="Tahoma"/>
          <w:sz w:val="28"/>
          <w:szCs w:val="28"/>
          <w:lang w:eastAsia="es-ES"/>
        </w:rPr>
        <w:t xml:space="preserve">, la </w:t>
      </w:r>
      <w:r w:rsidRPr="00186695">
        <w:rPr>
          <w:rFonts w:ascii="Arial Narrow" w:eastAsia="Times New Roman" w:hAnsi="Arial Narrow" w:cs="Tahoma"/>
          <w:i/>
          <w:sz w:val="28"/>
          <w:szCs w:val="28"/>
          <w:lang w:eastAsia="es-ES"/>
        </w:rPr>
        <w:t xml:space="preserve">Dirección de Sanidad del Ejército Nacional </w:t>
      </w:r>
      <w:r>
        <w:rPr>
          <w:rFonts w:ascii="Arial Narrow" w:eastAsia="Times New Roman" w:hAnsi="Arial Narrow" w:cs="Tahoma"/>
          <w:sz w:val="28"/>
          <w:szCs w:val="28"/>
          <w:lang w:eastAsia="es-ES"/>
        </w:rPr>
        <w:t xml:space="preserve">y al </w:t>
      </w:r>
      <w:r w:rsidRPr="00186695">
        <w:rPr>
          <w:rFonts w:ascii="Arial Narrow" w:eastAsia="Times New Roman" w:hAnsi="Arial Narrow" w:cs="Tahoma"/>
          <w:i/>
          <w:sz w:val="28"/>
          <w:szCs w:val="28"/>
          <w:lang w:eastAsia="es-ES"/>
        </w:rPr>
        <w:t>Dispensario Médico del Batallón San Mateo</w:t>
      </w:r>
      <w:r>
        <w:rPr>
          <w:rFonts w:ascii="Arial Narrow" w:eastAsia="Times New Roman" w:hAnsi="Arial Narrow" w:cs="Tahoma"/>
          <w:sz w:val="28"/>
          <w:szCs w:val="28"/>
          <w:lang w:eastAsia="es-ES"/>
        </w:rPr>
        <w:t xml:space="preserve">, </w:t>
      </w:r>
      <w:r>
        <w:rPr>
          <w:rFonts w:ascii="Arial Narrow" w:eastAsia="Times New Roman" w:hAnsi="Arial Narrow" w:cs="Tahoma"/>
          <w:i/>
          <w:sz w:val="28"/>
          <w:szCs w:val="28"/>
          <w:lang w:eastAsia="es-ES"/>
        </w:rPr>
        <w:t xml:space="preserve"> </w:t>
      </w:r>
      <w:r w:rsidRPr="00A45588">
        <w:rPr>
          <w:rFonts w:ascii="Arial Narrow" w:eastAsia="Times New Roman" w:hAnsi="Arial Narrow" w:cs="Tahoma"/>
          <w:sz w:val="28"/>
          <w:szCs w:val="28"/>
          <w:lang w:eastAsia="es-ES"/>
        </w:rPr>
        <w:t xml:space="preserve">por la presunta </w:t>
      </w:r>
      <w:r w:rsidRPr="00A82A77">
        <w:rPr>
          <w:rFonts w:ascii="Arial Narrow" w:eastAsia="Times New Roman" w:hAnsi="Arial Narrow" w:cs="Tahoma"/>
          <w:sz w:val="28"/>
          <w:szCs w:val="28"/>
          <w:lang w:eastAsia="es-ES"/>
        </w:rPr>
        <w:t>violación de los derechos fundamentales a la salud</w:t>
      </w:r>
      <w:r>
        <w:rPr>
          <w:rFonts w:ascii="Arial Narrow" w:eastAsia="Times New Roman" w:hAnsi="Arial Narrow" w:cs="Tahoma"/>
          <w:sz w:val="28"/>
          <w:szCs w:val="28"/>
          <w:lang w:eastAsia="es-ES"/>
        </w:rPr>
        <w:t xml:space="preserve"> y la vida en condiciones dignas y justas</w:t>
      </w:r>
      <w:r w:rsidRPr="00A82A77">
        <w:rPr>
          <w:rFonts w:ascii="Arial Narrow" w:eastAsia="Times New Roman" w:hAnsi="Arial Narrow" w:cs="Tahoma"/>
          <w:sz w:val="28"/>
          <w:szCs w:val="28"/>
          <w:lang w:eastAsia="es-ES"/>
        </w:rPr>
        <w:t xml:space="preserve">. </w:t>
      </w:r>
    </w:p>
    <w:p w:rsidR="00186695" w:rsidRPr="00A82A77" w:rsidRDefault="00186695" w:rsidP="00186695">
      <w:pPr>
        <w:pStyle w:val="Sinespaciado"/>
        <w:rPr>
          <w:lang w:eastAsia="es-ES"/>
        </w:rPr>
      </w:pPr>
    </w:p>
    <w:p w:rsidR="00186695" w:rsidRPr="00A82A77" w:rsidRDefault="00186695" w:rsidP="00186695">
      <w:pPr>
        <w:keepNext/>
        <w:spacing w:line="360" w:lineRule="auto"/>
        <w:jc w:val="center"/>
        <w:outlineLvl w:val="3"/>
        <w:rPr>
          <w:rFonts w:ascii="Arial Narrow" w:eastAsia="Times New Roman" w:hAnsi="Arial Narrow" w:cs="Tahoma"/>
          <w:bCs/>
          <w:i/>
          <w:sz w:val="28"/>
          <w:szCs w:val="28"/>
          <w:lang w:eastAsia="es-ES"/>
        </w:rPr>
      </w:pPr>
      <w:r w:rsidRPr="00A82A77">
        <w:rPr>
          <w:rFonts w:ascii="Arial Narrow" w:eastAsia="Times New Roman" w:hAnsi="Arial Narrow" w:cs="Tahoma"/>
          <w:bCs/>
          <w:i/>
          <w:sz w:val="28"/>
          <w:szCs w:val="28"/>
          <w:lang w:eastAsia="es-ES"/>
        </w:rPr>
        <w:t>IDENTIFICACIÓN DE LAS PARTES</w:t>
      </w:r>
    </w:p>
    <w:p w:rsidR="00186695" w:rsidRDefault="00186695" w:rsidP="00186695">
      <w:pPr>
        <w:pStyle w:val="Sinespaciado"/>
      </w:pPr>
    </w:p>
    <w:p w:rsidR="009B0137" w:rsidRPr="00A82A77" w:rsidRDefault="009B0137" w:rsidP="00186695">
      <w:pPr>
        <w:pStyle w:val="Sinespaciado"/>
      </w:pPr>
    </w:p>
    <w:p w:rsidR="00186695" w:rsidRPr="00A82A77" w:rsidRDefault="00186695" w:rsidP="00186695">
      <w:pPr>
        <w:numPr>
          <w:ilvl w:val="0"/>
          <w:numId w:val="1"/>
        </w:numPr>
        <w:spacing w:line="276" w:lineRule="auto"/>
        <w:jc w:val="left"/>
        <w:rPr>
          <w:rFonts w:ascii="Arial Narrow" w:eastAsia="Times New Roman" w:hAnsi="Arial Narrow" w:cs="Tahoma"/>
          <w:bCs/>
          <w:i/>
          <w:sz w:val="28"/>
          <w:szCs w:val="28"/>
          <w:lang w:eastAsia="es-ES"/>
        </w:rPr>
      </w:pPr>
      <w:r w:rsidRPr="00A82A77">
        <w:rPr>
          <w:rFonts w:ascii="Arial Narrow" w:eastAsia="Times New Roman" w:hAnsi="Arial Narrow" w:cs="Tahoma"/>
          <w:bCs/>
          <w:i/>
          <w:sz w:val="28"/>
          <w:szCs w:val="28"/>
          <w:lang w:eastAsia="es-ES"/>
        </w:rPr>
        <w:t>ACCIONANTE:</w:t>
      </w:r>
    </w:p>
    <w:p w:rsidR="00186695" w:rsidRPr="00A82A77" w:rsidRDefault="00186695" w:rsidP="00186695">
      <w:pPr>
        <w:tabs>
          <w:tab w:val="left" w:pos="3345"/>
        </w:tabs>
        <w:spacing w:line="276" w:lineRule="auto"/>
        <w:jc w:val="left"/>
        <w:rPr>
          <w:rFonts w:ascii="Arial Narrow" w:eastAsia="Times New Roman" w:hAnsi="Arial Narrow" w:cs="Times New Roman"/>
          <w:sz w:val="28"/>
          <w:szCs w:val="28"/>
          <w:lang w:eastAsia="es-ES"/>
        </w:rPr>
      </w:pPr>
      <w:r>
        <w:rPr>
          <w:rFonts w:ascii="Arial Narrow" w:eastAsia="Times New Roman" w:hAnsi="Arial Narrow" w:cs="Times New Roman"/>
          <w:sz w:val="28"/>
          <w:szCs w:val="28"/>
          <w:lang w:eastAsia="es-ES"/>
        </w:rPr>
        <w:t xml:space="preserve">Mario de Jesús Cano Guarumo como agente oficioso de la señora Gloria Isabel García </w:t>
      </w:r>
      <w:proofErr w:type="spellStart"/>
      <w:r>
        <w:rPr>
          <w:rFonts w:ascii="Arial Narrow" w:eastAsia="Times New Roman" w:hAnsi="Arial Narrow" w:cs="Times New Roman"/>
          <w:sz w:val="28"/>
          <w:szCs w:val="28"/>
          <w:lang w:eastAsia="es-ES"/>
        </w:rPr>
        <w:t>Quiceno</w:t>
      </w:r>
      <w:proofErr w:type="spellEnd"/>
      <w:r>
        <w:rPr>
          <w:rFonts w:ascii="Arial Narrow" w:eastAsia="Times New Roman" w:hAnsi="Arial Narrow" w:cs="Times New Roman"/>
          <w:sz w:val="28"/>
          <w:szCs w:val="28"/>
          <w:lang w:eastAsia="es-ES"/>
        </w:rPr>
        <w:t>.</w:t>
      </w:r>
    </w:p>
    <w:p w:rsidR="00186695" w:rsidRDefault="00186695" w:rsidP="00186695">
      <w:pPr>
        <w:pStyle w:val="Sinespaciado"/>
        <w:rPr>
          <w:lang w:eastAsia="es-ES"/>
        </w:rPr>
      </w:pPr>
      <w:r w:rsidRPr="00A82A77">
        <w:rPr>
          <w:lang w:eastAsia="es-ES"/>
        </w:rPr>
        <w:lastRenderedPageBreak/>
        <w:tab/>
      </w:r>
    </w:p>
    <w:p w:rsidR="009B0137" w:rsidRPr="00A82A77" w:rsidRDefault="009B0137" w:rsidP="00186695">
      <w:pPr>
        <w:pStyle w:val="Sinespaciado"/>
        <w:rPr>
          <w:lang w:eastAsia="es-ES"/>
        </w:rPr>
      </w:pPr>
    </w:p>
    <w:p w:rsidR="00186695" w:rsidRPr="00A82A77" w:rsidRDefault="00186695" w:rsidP="00186695">
      <w:pPr>
        <w:numPr>
          <w:ilvl w:val="0"/>
          <w:numId w:val="1"/>
        </w:numPr>
        <w:spacing w:line="276" w:lineRule="auto"/>
        <w:jc w:val="left"/>
        <w:rPr>
          <w:rFonts w:ascii="Arial Narrow" w:eastAsia="Times New Roman" w:hAnsi="Arial Narrow" w:cs="Tahoma"/>
          <w:bCs/>
          <w:i/>
          <w:sz w:val="28"/>
          <w:szCs w:val="28"/>
          <w:lang w:eastAsia="es-ES"/>
        </w:rPr>
      </w:pPr>
      <w:r w:rsidRPr="00A82A77">
        <w:rPr>
          <w:rFonts w:ascii="Arial Narrow" w:eastAsia="Times New Roman" w:hAnsi="Arial Narrow" w:cs="Tahoma"/>
          <w:bCs/>
          <w:i/>
          <w:sz w:val="28"/>
          <w:szCs w:val="28"/>
          <w:lang w:eastAsia="es-ES"/>
        </w:rPr>
        <w:t>ACCIONADO</w:t>
      </w:r>
    </w:p>
    <w:p w:rsidR="00186695" w:rsidRDefault="00186695" w:rsidP="00186695">
      <w:pPr>
        <w:spacing w:line="360" w:lineRule="auto"/>
        <w:rPr>
          <w:rFonts w:ascii="Arial Narrow" w:eastAsia="Times New Roman" w:hAnsi="Arial Narrow" w:cs="Tahoma"/>
          <w:sz w:val="28"/>
          <w:szCs w:val="28"/>
          <w:lang w:eastAsia="es-ES"/>
        </w:rPr>
      </w:pPr>
      <w:r w:rsidRPr="00A82A77">
        <w:rPr>
          <w:rFonts w:ascii="Arial Narrow" w:eastAsia="Times New Roman" w:hAnsi="Arial Narrow" w:cs="Tahoma"/>
          <w:sz w:val="28"/>
          <w:szCs w:val="28"/>
          <w:lang w:eastAsia="es-ES"/>
        </w:rPr>
        <w:t xml:space="preserve">Dirección General de Sanidad </w:t>
      </w:r>
      <w:r>
        <w:rPr>
          <w:rFonts w:ascii="Arial Narrow" w:eastAsia="Times New Roman" w:hAnsi="Arial Narrow" w:cs="Tahoma"/>
          <w:sz w:val="28"/>
          <w:szCs w:val="28"/>
          <w:lang w:eastAsia="es-ES"/>
        </w:rPr>
        <w:t>Militar</w:t>
      </w:r>
      <w:r w:rsidRPr="00A82A77">
        <w:rPr>
          <w:rFonts w:ascii="Arial Narrow" w:eastAsia="Times New Roman" w:hAnsi="Arial Narrow" w:cs="Tahoma"/>
          <w:sz w:val="28"/>
          <w:szCs w:val="28"/>
          <w:lang w:eastAsia="es-ES"/>
        </w:rPr>
        <w:t xml:space="preserve"> </w:t>
      </w:r>
    </w:p>
    <w:p w:rsidR="00186695" w:rsidRPr="00186695" w:rsidRDefault="00186695" w:rsidP="00186695">
      <w:pPr>
        <w:pStyle w:val="Sinespaciado"/>
        <w:rPr>
          <w:lang w:eastAsia="es-ES"/>
        </w:rPr>
      </w:pPr>
    </w:p>
    <w:p w:rsidR="00186695" w:rsidRPr="00A82A77" w:rsidRDefault="00186695" w:rsidP="00186695">
      <w:pPr>
        <w:pStyle w:val="Prrafodelista"/>
        <w:numPr>
          <w:ilvl w:val="0"/>
          <w:numId w:val="1"/>
        </w:numPr>
        <w:spacing w:line="360" w:lineRule="auto"/>
        <w:rPr>
          <w:rFonts w:ascii="Arial Narrow" w:eastAsia="Times New Roman" w:hAnsi="Arial Narrow" w:cs="Tahoma"/>
          <w:sz w:val="28"/>
          <w:szCs w:val="28"/>
          <w:lang w:eastAsia="es-ES"/>
        </w:rPr>
      </w:pPr>
      <w:r w:rsidRPr="00A82A77">
        <w:rPr>
          <w:rFonts w:ascii="Arial Narrow" w:eastAsia="Times New Roman" w:hAnsi="Arial Narrow" w:cs="Tahoma"/>
          <w:i/>
          <w:sz w:val="28"/>
          <w:szCs w:val="28"/>
          <w:lang w:eastAsia="es-ES"/>
        </w:rPr>
        <w:t>V</w:t>
      </w:r>
      <w:r>
        <w:rPr>
          <w:rFonts w:ascii="Arial Narrow" w:eastAsia="Times New Roman" w:hAnsi="Arial Narrow" w:cs="Tahoma"/>
          <w:i/>
          <w:sz w:val="28"/>
          <w:szCs w:val="28"/>
          <w:lang w:eastAsia="es-ES"/>
        </w:rPr>
        <w:t>INCULADOS</w:t>
      </w:r>
      <w:r w:rsidRPr="00A82A77">
        <w:rPr>
          <w:rFonts w:ascii="Arial Narrow" w:eastAsia="Times New Roman" w:hAnsi="Arial Narrow" w:cs="Tahoma"/>
          <w:i/>
          <w:sz w:val="28"/>
          <w:szCs w:val="28"/>
          <w:lang w:eastAsia="es-ES"/>
        </w:rPr>
        <w:t xml:space="preserve"> </w:t>
      </w:r>
    </w:p>
    <w:p w:rsidR="00186695" w:rsidRPr="00186695" w:rsidRDefault="00186695" w:rsidP="00186695">
      <w:pPr>
        <w:pStyle w:val="Sinespaciado"/>
        <w:spacing w:line="360" w:lineRule="auto"/>
        <w:rPr>
          <w:rFonts w:ascii="Arial Narrow" w:eastAsia="Times New Roman" w:hAnsi="Arial Narrow" w:cs="Tahoma"/>
          <w:sz w:val="28"/>
          <w:szCs w:val="28"/>
          <w:lang w:eastAsia="es-ES"/>
        </w:rPr>
      </w:pPr>
      <w:r w:rsidRPr="00186695">
        <w:rPr>
          <w:rFonts w:ascii="Arial Narrow" w:eastAsia="Times New Roman" w:hAnsi="Arial Narrow" w:cs="Tahoma"/>
          <w:sz w:val="28"/>
          <w:szCs w:val="28"/>
          <w:lang w:eastAsia="es-ES"/>
        </w:rPr>
        <w:t xml:space="preserve">Ministerio de Defensa Nacional, </w:t>
      </w:r>
    </w:p>
    <w:p w:rsidR="00186695" w:rsidRPr="00186695" w:rsidRDefault="00186695" w:rsidP="00186695">
      <w:pPr>
        <w:pStyle w:val="Sinespaciado"/>
        <w:spacing w:line="360" w:lineRule="auto"/>
        <w:rPr>
          <w:rFonts w:ascii="Arial Narrow" w:eastAsia="Times New Roman" w:hAnsi="Arial Narrow" w:cs="Tahoma"/>
          <w:sz w:val="28"/>
          <w:szCs w:val="28"/>
          <w:lang w:eastAsia="es-ES"/>
        </w:rPr>
      </w:pPr>
      <w:r w:rsidRPr="00186695">
        <w:rPr>
          <w:rFonts w:ascii="Arial Narrow" w:eastAsia="Times New Roman" w:hAnsi="Arial Narrow" w:cs="Tahoma"/>
          <w:sz w:val="28"/>
          <w:szCs w:val="28"/>
          <w:lang w:eastAsia="es-ES"/>
        </w:rPr>
        <w:t>Dirección de Sanidad del Ejército Nacional</w:t>
      </w:r>
    </w:p>
    <w:p w:rsidR="00186695" w:rsidRDefault="00186695" w:rsidP="00186695">
      <w:pPr>
        <w:pStyle w:val="Sinespaciado"/>
        <w:spacing w:line="360" w:lineRule="auto"/>
        <w:rPr>
          <w:rFonts w:ascii="Arial Narrow" w:eastAsia="Times New Roman" w:hAnsi="Arial Narrow" w:cs="Tahoma"/>
          <w:sz w:val="28"/>
          <w:szCs w:val="28"/>
          <w:lang w:eastAsia="es-ES"/>
        </w:rPr>
      </w:pPr>
      <w:r w:rsidRPr="00186695">
        <w:rPr>
          <w:rFonts w:ascii="Arial Narrow" w:eastAsia="Times New Roman" w:hAnsi="Arial Narrow" w:cs="Tahoma"/>
          <w:sz w:val="28"/>
          <w:szCs w:val="28"/>
          <w:lang w:eastAsia="es-ES"/>
        </w:rPr>
        <w:t>Dispensario Médico del Batallón San Mateo.</w:t>
      </w:r>
    </w:p>
    <w:p w:rsidR="009B0137" w:rsidRPr="00186695" w:rsidRDefault="009B0137" w:rsidP="00186695">
      <w:pPr>
        <w:pStyle w:val="Sinespaciado"/>
        <w:spacing w:line="360" w:lineRule="auto"/>
        <w:rPr>
          <w:rFonts w:ascii="Arial Narrow" w:eastAsia="Times New Roman" w:hAnsi="Arial Narrow" w:cs="Tahoma"/>
          <w:sz w:val="28"/>
          <w:szCs w:val="28"/>
          <w:lang w:eastAsia="es-ES"/>
        </w:rPr>
      </w:pPr>
    </w:p>
    <w:p w:rsidR="00186695" w:rsidRPr="00DE69F7" w:rsidRDefault="00186695" w:rsidP="00186695">
      <w:pPr>
        <w:numPr>
          <w:ilvl w:val="0"/>
          <w:numId w:val="3"/>
        </w:numPr>
        <w:spacing w:line="360" w:lineRule="auto"/>
        <w:ind w:left="851" w:hanging="142"/>
        <w:jc w:val="left"/>
        <w:rPr>
          <w:rFonts w:ascii="Times New Roman" w:eastAsia="Times New Roman" w:hAnsi="Times New Roman" w:cs="Times New Roman"/>
          <w:i/>
          <w:sz w:val="20"/>
          <w:szCs w:val="20"/>
          <w:lang w:eastAsia="es-ES"/>
        </w:rPr>
      </w:pPr>
      <w:r w:rsidRPr="00DE69F7">
        <w:rPr>
          <w:rFonts w:ascii="Arial Narrow" w:eastAsia="Times New Roman" w:hAnsi="Arial Narrow" w:cs="Tahoma"/>
          <w:i/>
          <w:sz w:val="28"/>
          <w:szCs w:val="28"/>
          <w:lang w:eastAsia="es-ES"/>
        </w:rPr>
        <w:t xml:space="preserve">HECHOS CONSTITUTIVOS DEL PLEITO </w:t>
      </w:r>
    </w:p>
    <w:p w:rsidR="00186695" w:rsidRPr="00A45588" w:rsidRDefault="00186695" w:rsidP="00186695">
      <w:pPr>
        <w:jc w:val="left"/>
        <w:rPr>
          <w:rFonts w:ascii="Times New Roman" w:eastAsia="Times New Roman" w:hAnsi="Times New Roman" w:cs="Times New Roman"/>
          <w:sz w:val="20"/>
          <w:szCs w:val="20"/>
          <w:lang w:eastAsia="es-ES"/>
        </w:rPr>
      </w:pPr>
    </w:p>
    <w:p w:rsidR="00FF55F2" w:rsidRDefault="00186695" w:rsidP="00FF55F2">
      <w:pPr>
        <w:spacing w:line="360" w:lineRule="auto"/>
        <w:ind w:firstLine="708"/>
        <w:rPr>
          <w:rFonts w:ascii="Arial Narrow" w:eastAsia="Times New Roman" w:hAnsi="Arial Narrow" w:cs="Tahoma"/>
          <w:sz w:val="28"/>
          <w:szCs w:val="28"/>
          <w:lang w:eastAsia="es-ES"/>
        </w:rPr>
      </w:pPr>
      <w:r w:rsidRPr="00A45588">
        <w:rPr>
          <w:rFonts w:ascii="Arial Narrow" w:eastAsia="Times New Roman" w:hAnsi="Arial Narrow" w:cs="Tahoma"/>
          <w:sz w:val="28"/>
          <w:szCs w:val="28"/>
          <w:lang w:eastAsia="es-ES"/>
        </w:rPr>
        <w:t xml:space="preserve">Relata </w:t>
      </w:r>
      <w:r>
        <w:rPr>
          <w:rFonts w:ascii="Arial Narrow" w:eastAsia="Times New Roman" w:hAnsi="Arial Narrow" w:cs="Tahoma"/>
          <w:sz w:val="28"/>
          <w:szCs w:val="28"/>
          <w:lang w:eastAsia="es-ES"/>
        </w:rPr>
        <w:t xml:space="preserve">el </w:t>
      </w:r>
      <w:r w:rsidR="00FF55F2">
        <w:rPr>
          <w:rFonts w:ascii="Arial Narrow" w:eastAsia="Times New Roman" w:hAnsi="Arial Narrow" w:cs="Tahoma"/>
          <w:sz w:val="28"/>
          <w:szCs w:val="28"/>
          <w:lang w:eastAsia="es-ES"/>
        </w:rPr>
        <w:t>agente oficioso que su esposa fue sometida a un trasplante de córnea con “</w:t>
      </w:r>
      <w:proofErr w:type="spellStart"/>
      <w:r w:rsidR="00854C03">
        <w:rPr>
          <w:rFonts w:ascii="Arial Narrow" w:eastAsia="Times New Roman" w:hAnsi="Arial Narrow" w:cs="Tahoma"/>
          <w:sz w:val="28"/>
          <w:szCs w:val="28"/>
          <w:lang w:eastAsia="es-ES"/>
        </w:rPr>
        <w:t>Q</w:t>
      </w:r>
      <w:r w:rsidR="00FF55F2">
        <w:rPr>
          <w:rFonts w:ascii="Arial Narrow" w:eastAsia="Times New Roman" w:hAnsi="Arial Narrow" w:cs="Tahoma"/>
          <w:sz w:val="28"/>
          <w:szCs w:val="28"/>
          <w:lang w:eastAsia="es-ES"/>
        </w:rPr>
        <w:t>ueratoprotesis</w:t>
      </w:r>
      <w:proofErr w:type="spellEnd"/>
      <w:r w:rsidR="00FF55F2">
        <w:rPr>
          <w:rFonts w:ascii="Arial Narrow" w:eastAsia="Times New Roman" w:hAnsi="Arial Narrow" w:cs="Tahoma"/>
          <w:sz w:val="28"/>
          <w:szCs w:val="28"/>
          <w:lang w:eastAsia="es-ES"/>
        </w:rPr>
        <w:t xml:space="preserve"> de </w:t>
      </w:r>
      <w:proofErr w:type="spellStart"/>
      <w:r w:rsidR="00FF55F2">
        <w:rPr>
          <w:rFonts w:ascii="Arial Narrow" w:eastAsia="Times New Roman" w:hAnsi="Arial Narrow" w:cs="Tahoma"/>
          <w:sz w:val="28"/>
          <w:szCs w:val="28"/>
          <w:lang w:eastAsia="es-ES"/>
        </w:rPr>
        <w:t>boston</w:t>
      </w:r>
      <w:proofErr w:type="spellEnd"/>
      <w:r w:rsidR="00FF55F2">
        <w:rPr>
          <w:rFonts w:ascii="Arial Narrow" w:eastAsia="Times New Roman" w:hAnsi="Arial Narrow" w:cs="Tahoma"/>
          <w:sz w:val="28"/>
          <w:szCs w:val="28"/>
          <w:lang w:eastAsia="es-ES"/>
        </w:rPr>
        <w:t xml:space="preserve"> en el ojo derecho”, debido a un glaucoma que padece en ambos ojos desde hace más de 30 años; que en virtud al tratamiento integral que fue ordenado por la Sala Penal de este Tribunal, en sede de tutela, a su esposa se le han brindado todas las atenciones, ser</w:t>
      </w:r>
      <w:r w:rsidR="00854C03">
        <w:rPr>
          <w:rFonts w:ascii="Arial Narrow" w:eastAsia="Times New Roman" w:hAnsi="Arial Narrow" w:cs="Tahoma"/>
          <w:sz w:val="28"/>
          <w:szCs w:val="28"/>
          <w:lang w:eastAsia="es-ES"/>
        </w:rPr>
        <w:t xml:space="preserve">vicios y controles programados; que </w:t>
      </w:r>
      <w:r w:rsidR="008A2DC3">
        <w:rPr>
          <w:rFonts w:ascii="Arial Narrow" w:eastAsia="Times New Roman" w:hAnsi="Arial Narrow" w:cs="Tahoma"/>
          <w:sz w:val="28"/>
          <w:szCs w:val="28"/>
          <w:lang w:eastAsia="es-ES"/>
        </w:rPr>
        <w:t xml:space="preserve">para lograr el mejoramiento de la visión, deben asistir </w:t>
      </w:r>
      <w:r w:rsidR="00854C03">
        <w:rPr>
          <w:rFonts w:ascii="Arial Narrow" w:eastAsia="Times New Roman" w:hAnsi="Arial Narrow" w:cs="Tahoma"/>
          <w:sz w:val="28"/>
          <w:szCs w:val="28"/>
          <w:lang w:eastAsia="es-ES"/>
        </w:rPr>
        <w:t xml:space="preserve">periódicamente </w:t>
      </w:r>
      <w:r w:rsidR="00FF55F2">
        <w:rPr>
          <w:rFonts w:ascii="Arial Narrow" w:eastAsia="Times New Roman" w:hAnsi="Arial Narrow" w:cs="Tahoma"/>
          <w:sz w:val="28"/>
          <w:szCs w:val="28"/>
          <w:lang w:eastAsia="es-ES"/>
        </w:rPr>
        <w:t xml:space="preserve">a </w:t>
      </w:r>
      <w:r w:rsidR="00854C03">
        <w:rPr>
          <w:rFonts w:ascii="Arial Narrow" w:eastAsia="Times New Roman" w:hAnsi="Arial Narrow" w:cs="Tahoma"/>
          <w:sz w:val="28"/>
          <w:szCs w:val="28"/>
          <w:lang w:eastAsia="es-ES"/>
        </w:rPr>
        <w:t xml:space="preserve">la Clínica </w:t>
      </w:r>
      <w:proofErr w:type="spellStart"/>
      <w:r w:rsidR="00854C03">
        <w:rPr>
          <w:rFonts w:ascii="Arial Narrow" w:eastAsia="Times New Roman" w:hAnsi="Arial Narrow" w:cs="Tahoma"/>
          <w:sz w:val="28"/>
          <w:szCs w:val="28"/>
          <w:lang w:eastAsia="es-ES"/>
        </w:rPr>
        <w:t>Clofán</w:t>
      </w:r>
      <w:proofErr w:type="spellEnd"/>
      <w:r w:rsidR="00854C03">
        <w:rPr>
          <w:rFonts w:ascii="Arial Narrow" w:eastAsia="Times New Roman" w:hAnsi="Arial Narrow" w:cs="Tahoma"/>
          <w:sz w:val="28"/>
          <w:szCs w:val="28"/>
          <w:lang w:eastAsia="es-ES"/>
        </w:rPr>
        <w:t xml:space="preserve"> de la ciudad de Medellín, a los </w:t>
      </w:r>
      <w:r w:rsidR="00FF55F2">
        <w:rPr>
          <w:rFonts w:ascii="Arial Narrow" w:eastAsia="Times New Roman" w:hAnsi="Arial Narrow" w:cs="Tahoma"/>
          <w:sz w:val="28"/>
          <w:szCs w:val="28"/>
          <w:lang w:eastAsia="es-ES"/>
        </w:rPr>
        <w:t xml:space="preserve">controles </w:t>
      </w:r>
      <w:r w:rsidR="00854C03">
        <w:rPr>
          <w:rFonts w:ascii="Arial Narrow" w:eastAsia="Times New Roman" w:hAnsi="Arial Narrow" w:cs="Tahoma"/>
          <w:sz w:val="28"/>
          <w:szCs w:val="28"/>
          <w:lang w:eastAsia="es-ES"/>
        </w:rPr>
        <w:t xml:space="preserve">de revisión con el </w:t>
      </w:r>
      <w:r w:rsidR="00FF55F2">
        <w:rPr>
          <w:rFonts w:ascii="Arial Narrow" w:eastAsia="Times New Roman" w:hAnsi="Arial Narrow" w:cs="Tahoma"/>
          <w:sz w:val="28"/>
          <w:szCs w:val="28"/>
          <w:lang w:eastAsia="es-ES"/>
        </w:rPr>
        <w:t xml:space="preserve">especialista de </w:t>
      </w:r>
      <w:r w:rsidR="00854C03">
        <w:rPr>
          <w:rFonts w:ascii="Arial Narrow" w:eastAsia="Times New Roman" w:hAnsi="Arial Narrow" w:cs="Tahoma"/>
          <w:sz w:val="28"/>
          <w:szCs w:val="28"/>
          <w:lang w:eastAsia="es-ES"/>
        </w:rPr>
        <w:t>córnea</w:t>
      </w:r>
      <w:r w:rsidR="00DC2CEA">
        <w:rPr>
          <w:rFonts w:ascii="Arial Narrow" w:eastAsia="Times New Roman" w:hAnsi="Arial Narrow" w:cs="Tahoma"/>
          <w:sz w:val="28"/>
          <w:szCs w:val="28"/>
          <w:lang w:eastAsia="es-ES"/>
        </w:rPr>
        <w:t xml:space="preserve"> y segmento anterior, empero, </w:t>
      </w:r>
      <w:r w:rsidR="00320267">
        <w:rPr>
          <w:rFonts w:ascii="Arial Narrow" w:eastAsia="Times New Roman" w:hAnsi="Arial Narrow" w:cs="Tahoma"/>
          <w:sz w:val="28"/>
          <w:szCs w:val="28"/>
          <w:lang w:eastAsia="es-ES"/>
        </w:rPr>
        <w:t xml:space="preserve">que </w:t>
      </w:r>
      <w:r w:rsidR="00854C03">
        <w:rPr>
          <w:rFonts w:ascii="Arial Narrow" w:eastAsia="Times New Roman" w:hAnsi="Arial Narrow" w:cs="Tahoma"/>
          <w:sz w:val="28"/>
          <w:szCs w:val="28"/>
          <w:lang w:eastAsia="es-ES"/>
        </w:rPr>
        <w:t>no posee</w:t>
      </w:r>
      <w:r w:rsidR="00320267">
        <w:rPr>
          <w:rFonts w:ascii="Arial Narrow" w:eastAsia="Times New Roman" w:hAnsi="Arial Narrow" w:cs="Tahoma"/>
          <w:sz w:val="28"/>
          <w:szCs w:val="28"/>
          <w:lang w:eastAsia="es-ES"/>
        </w:rPr>
        <w:t>n</w:t>
      </w:r>
      <w:r w:rsidR="00854C03">
        <w:rPr>
          <w:rFonts w:ascii="Arial Narrow" w:eastAsia="Times New Roman" w:hAnsi="Arial Narrow" w:cs="Tahoma"/>
          <w:sz w:val="28"/>
          <w:szCs w:val="28"/>
          <w:lang w:eastAsia="es-ES"/>
        </w:rPr>
        <w:t xml:space="preserve"> los recursos suficientes para c</w:t>
      </w:r>
      <w:r w:rsidR="00320267">
        <w:rPr>
          <w:rFonts w:ascii="Arial Narrow" w:eastAsia="Times New Roman" w:hAnsi="Arial Narrow" w:cs="Tahoma"/>
          <w:sz w:val="28"/>
          <w:szCs w:val="28"/>
          <w:lang w:eastAsia="es-ES"/>
        </w:rPr>
        <w:t xml:space="preserve">ostear dichos traslados, pues </w:t>
      </w:r>
      <w:r w:rsidR="008A2DC3">
        <w:rPr>
          <w:rFonts w:ascii="Arial Narrow" w:eastAsia="Times New Roman" w:hAnsi="Arial Narrow" w:cs="Tahoma"/>
          <w:sz w:val="28"/>
          <w:szCs w:val="28"/>
          <w:lang w:eastAsia="es-ES"/>
        </w:rPr>
        <w:t xml:space="preserve">cada desplazamiento requiere un gasto aproximado de 500 o 600 mil pesos, amén de que el </w:t>
      </w:r>
      <w:r w:rsidR="00320267">
        <w:rPr>
          <w:rFonts w:ascii="Arial Narrow" w:eastAsia="Times New Roman" w:hAnsi="Arial Narrow" w:cs="Tahoma"/>
          <w:sz w:val="28"/>
          <w:szCs w:val="28"/>
          <w:lang w:eastAsia="es-ES"/>
        </w:rPr>
        <w:t>s</w:t>
      </w:r>
      <w:r w:rsidR="006D6A12">
        <w:rPr>
          <w:rFonts w:ascii="Arial Narrow" w:eastAsia="Times New Roman" w:hAnsi="Arial Narrow" w:cs="Tahoma"/>
          <w:sz w:val="28"/>
          <w:szCs w:val="28"/>
          <w:lang w:eastAsia="es-ES"/>
        </w:rPr>
        <w:t>ustento</w:t>
      </w:r>
      <w:r w:rsidR="008A2DC3">
        <w:rPr>
          <w:rFonts w:ascii="Arial Narrow" w:eastAsia="Times New Roman" w:hAnsi="Arial Narrow" w:cs="Tahoma"/>
          <w:sz w:val="28"/>
          <w:szCs w:val="28"/>
          <w:lang w:eastAsia="es-ES"/>
        </w:rPr>
        <w:t xml:space="preserve"> diario lo derivan </w:t>
      </w:r>
      <w:r w:rsidR="00320267">
        <w:rPr>
          <w:rFonts w:ascii="Arial Narrow" w:eastAsia="Times New Roman" w:hAnsi="Arial Narrow" w:cs="Tahoma"/>
          <w:sz w:val="28"/>
          <w:szCs w:val="28"/>
          <w:lang w:eastAsia="es-ES"/>
        </w:rPr>
        <w:t>de la pensión</w:t>
      </w:r>
      <w:r w:rsidR="008A2DC3">
        <w:rPr>
          <w:rFonts w:ascii="Arial Narrow" w:eastAsia="Times New Roman" w:hAnsi="Arial Narrow" w:cs="Tahoma"/>
          <w:sz w:val="28"/>
          <w:szCs w:val="28"/>
          <w:lang w:eastAsia="es-ES"/>
        </w:rPr>
        <w:t xml:space="preserve"> </w:t>
      </w:r>
      <w:r w:rsidR="005C046B">
        <w:rPr>
          <w:rFonts w:ascii="Arial Narrow" w:eastAsia="Times New Roman" w:hAnsi="Arial Narrow" w:cs="Tahoma"/>
          <w:sz w:val="28"/>
          <w:szCs w:val="28"/>
          <w:lang w:eastAsia="es-ES"/>
        </w:rPr>
        <w:t>d</w:t>
      </w:r>
      <w:r w:rsidR="008A2DC3">
        <w:rPr>
          <w:rFonts w:ascii="Arial Narrow" w:eastAsia="Times New Roman" w:hAnsi="Arial Narrow" w:cs="Tahoma"/>
          <w:sz w:val="28"/>
          <w:szCs w:val="28"/>
          <w:lang w:eastAsia="es-ES"/>
        </w:rPr>
        <w:t>el agenciado</w:t>
      </w:r>
      <w:r w:rsidR="00320267">
        <w:rPr>
          <w:rFonts w:ascii="Arial Narrow" w:eastAsia="Times New Roman" w:hAnsi="Arial Narrow" w:cs="Tahoma"/>
          <w:sz w:val="28"/>
          <w:szCs w:val="28"/>
          <w:lang w:eastAsia="es-ES"/>
        </w:rPr>
        <w:t>, s</w:t>
      </w:r>
      <w:r w:rsidR="00DC2CEA">
        <w:rPr>
          <w:rFonts w:ascii="Arial Narrow" w:eastAsia="Times New Roman" w:hAnsi="Arial Narrow" w:cs="Tahoma"/>
          <w:sz w:val="28"/>
          <w:szCs w:val="28"/>
          <w:lang w:eastAsia="es-ES"/>
        </w:rPr>
        <w:t>in tener otro ingreso adicional; y que la negativa de las entidades accionadas de no suministrar los viáticos pone en riesgo la salud de la paciente.</w:t>
      </w:r>
    </w:p>
    <w:p w:rsidR="00FF55F2" w:rsidRDefault="00FF55F2" w:rsidP="003D626C">
      <w:pPr>
        <w:pStyle w:val="Sinespaciado"/>
        <w:rPr>
          <w:lang w:eastAsia="es-ES"/>
        </w:rPr>
      </w:pPr>
    </w:p>
    <w:p w:rsidR="003D626C" w:rsidRDefault="00186695" w:rsidP="00186695">
      <w:pPr>
        <w:spacing w:line="360" w:lineRule="auto"/>
        <w:ind w:firstLine="851"/>
        <w:rPr>
          <w:rFonts w:ascii="Arial Narrow" w:eastAsia="Times New Roman" w:hAnsi="Arial Narrow" w:cs="Tahoma"/>
          <w:sz w:val="28"/>
          <w:szCs w:val="28"/>
          <w:lang w:val="es-ES_tradnl" w:eastAsia="es-ES"/>
        </w:rPr>
      </w:pPr>
      <w:r w:rsidRPr="00A45588">
        <w:rPr>
          <w:rFonts w:ascii="Arial Narrow" w:eastAsia="Times New Roman" w:hAnsi="Arial Narrow" w:cs="Tahoma"/>
          <w:sz w:val="28"/>
          <w:szCs w:val="28"/>
          <w:lang w:val="es-ES_tradnl" w:eastAsia="es-ES"/>
        </w:rPr>
        <w:t>Con fundamento en lo anterior, solicita que se tutele</w:t>
      </w:r>
      <w:r w:rsidR="003D626C">
        <w:rPr>
          <w:rFonts w:ascii="Arial Narrow" w:eastAsia="Times New Roman" w:hAnsi="Arial Narrow" w:cs="Tahoma"/>
          <w:sz w:val="28"/>
          <w:szCs w:val="28"/>
          <w:lang w:val="es-ES_tradnl" w:eastAsia="es-ES"/>
        </w:rPr>
        <w:t>n</w:t>
      </w:r>
      <w:r>
        <w:rPr>
          <w:rFonts w:ascii="Arial Narrow" w:eastAsia="Times New Roman" w:hAnsi="Arial Narrow" w:cs="Tahoma"/>
          <w:sz w:val="28"/>
          <w:szCs w:val="28"/>
          <w:lang w:val="es-ES_tradnl" w:eastAsia="es-ES"/>
        </w:rPr>
        <w:t xml:space="preserve"> los derechos fundamentales invocad</w:t>
      </w:r>
      <w:r w:rsidR="003D626C">
        <w:rPr>
          <w:rFonts w:ascii="Arial Narrow" w:eastAsia="Times New Roman" w:hAnsi="Arial Narrow" w:cs="Tahoma"/>
          <w:sz w:val="28"/>
          <w:szCs w:val="28"/>
          <w:lang w:val="es-ES_tradnl" w:eastAsia="es-ES"/>
        </w:rPr>
        <w:t>os y se ordene a los accionados adelantar los trámites pertinentes para la entrega de los viáticos para e</w:t>
      </w:r>
      <w:r w:rsidR="00C86949">
        <w:rPr>
          <w:rFonts w:ascii="Arial Narrow" w:eastAsia="Times New Roman" w:hAnsi="Arial Narrow" w:cs="Tahoma"/>
          <w:sz w:val="28"/>
          <w:szCs w:val="28"/>
          <w:lang w:val="es-ES_tradnl" w:eastAsia="es-ES"/>
        </w:rPr>
        <w:t xml:space="preserve">l traslado de la señora Gloria </w:t>
      </w:r>
      <w:r w:rsidR="003D626C">
        <w:rPr>
          <w:rFonts w:ascii="Arial Narrow" w:eastAsia="Times New Roman" w:hAnsi="Arial Narrow" w:cs="Tahoma"/>
          <w:sz w:val="28"/>
          <w:szCs w:val="28"/>
          <w:lang w:val="es-ES_tradnl" w:eastAsia="es-ES"/>
        </w:rPr>
        <w:t xml:space="preserve">Isabel García </w:t>
      </w:r>
      <w:proofErr w:type="spellStart"/>
      <w:r w:rsidR="003D626C">
        <w:rPr>
          <w:rFonts w:ascii="Arial Narrow" w:eastAsia="Times New Roman" w:hAnsi="Arial Narrow" w:cs="Tahoma"/>
          <w:sz w:val="28"/>
          <w:szCs w:val="28"/>
          <w:lang w:val="es-ES_tradnl" w:eastAsia="es-ES"/>
        </w:rPr>
        <w:t>Quiceno</w:t>
      </w:r>
      <w:proofErr w:type="spellEnd"/>
      <w:r w:rsidR="003D626C">
        <w:rPr>
          <w:rFonts w:ascii="Arial Narrow" w:eastAsia="Times New Roman" w:hAnsi="Arial Narrow" w:cs="Tahoma"/>
          <w:sz w:val="28"/>
          <w:szCs w:val="28"/>
          <w:lang w:val="es-ES_tradnl" w:eastAsia="es-ES"/>
        </w:rPr>
        <w:t xml:space="preserve"> y un acompañante a la ciudad de Medellín o cualquier otra donde sea remitida, que incluya </w:t>
      </w:r>
      <w:r w:rsidR="00950160">
        <w:rPr>
          <w:rFonts w:ascii="Arial Narrow" w:eastAsia="Times New Roman" w:hAnsi="Arial Narrow" w:cs="Tahoma"/>
          <w:sz w:val="28"/>
          <w:szCs w:val="28"/>
          <w:lang w:val="es-ES_tradnl" w:eastAsia="es-ES"/>
        </w:rPr>
        <w:t xml:space="preserve">el </w:t>
      </w:r>
      <w:r w:rsidR="003D626C">
        <w:rPr>
          <w:rFonts w:ascii="Arial Narrow" w:eastAsia="Times New Roman" w:hAnsi="Arial Narrow" w:cs="Tahoma"/>
          <w:sz w:val="28"/>
          <w:szCs w:val="28"/>
          <w:lang w:val="es-ES_tradnl" w:eastAsia="es-ES"/>
        </w:rPr>
        <w:t xml:space="preserve">alojamiento, </w:t>
      </w:r>
      <w:r w:rsidR="00950160">
        <w:rPr>
          <w:rFonts w:ascii="Arial Narrow" w:eastAsia="Times New Roman" w:hAnsi="Arial Narrow" w:cs="Tahoma"/>
          <w:sz w:val="28"/>
          <w:szCs w:val="28"/>
          <w:lang w:val="es-ES_tradnl" w:eastAsia="es-ES"/>
        </w:rPr>
        <w:t xml:space="preserve">la </w:t>
      </w:r>
      <w:r w:rsidR="003D626C">
        <w:rPr>
          <w:rFonts w:ascii="Arial Narrow" w:eastAsia="Times New Roman" w:hAnsi="Arial Narrow" w:cs="Tahoma"/>
          <w:sz w:val="28"/>
          <w:szCs w:val="28"/>
          <w:lang w:val="es-ES_tradnl" w:eastAsia="es-ES"/>
        </w:rPr>
        <w:t>alimentación</w:t>
      </w:r>
      <w:r w:rsidR="00950160">
        <w:rPr>
          <w:rFonts w:ascii="Arial Narrow" w:eastAsia="Times New Roman" w:hAnsi="Arial Narrow" w:cs="Tahoma"/>
          <w:sz w:val="28"/>
          <w:szCs w:val="28"/>
          <w:lang w:val="es-ES_tradnl" w:eastAsia="es-ES"/>
        </w:rPr>
        <w:t xml:space="preserve"> y todo aquello necesario para garantizar el tratamiento a la enfermedad que padece.</w:t>
      </w:r>
    </w:p>
    <w:p w:rsidR="00263007" w:rsidRDefault="00263007" w:rsidP="00186695">
      <w:pPr>
        <w:pStyle w:val="Sinespaciado"/>
        <w:spacing w:line="360" w:lineRule="auto"/>
        <w:rPr>
          <w:color w:val="FF0000"/>
          <w:lang w:val="es-ES_tradnl" w:eastAsia="es-ES"/>
        </w:rPr>
      </w:pPr>
    </w:p>
    <w:p w:rsidR="00186695" w:rsidRPr="00DE69F7" w:rsidRDefault="00186695" w:rsidP="00186695">
      <w:pPr>
        <w:spacing w:line="360" w:lineRule="auto"/>
        <w:ind w:firstLine="851"/>
        <w:rPr>
          <w:rFonts w:ascii="Arial Narrow" w:eastAsia="Times New Roman" w:hAnsi="Arial Narrow" w:cs="Tahoma"/>
          <w:i/>
          <w:sz w:val="28"/>
          <w:szCs w:val="28"/>
          <w:lang w:val="es-ES_tradnl" w:eastAsia="es-ES"/>
        </w:rPr>
      </w:pPr>
      <w:r w:rsidRPr="00DE69F7">
        <w:rPr>
          <w:rFonts w:ascii="Arial Narrow" w:eastAsia="Times New Roman" w:hAnsi="Arial Narrow" w:cs="Tahoma"/>
          <w:i/>
          <w:sz w:val="28"/>
          <w:szCs w:val="28"/>
          <w:lang w:val="es-ES_tradnl" w:eastAsia="es-ES"/>
        </w:rPr>
        <w:t>II. CONTESTACIÓN:</w:t>
      </w:r>
    </w:p>
    <w:p w:rsidR="00186695" w:rsidRPr="00A45588" w:rsidRDefault="00186695" w:rsidP="000B0741">
      <w:pPr>
        <w:pStyle w:val="Sinespaciado"/>
        <w:rPr>
          <w:lang w:eastAsia="es-ES"/>
        </w:rPr>
      </w:pPr>
    </w:p>
    <w:p w:rsidR="000B0741" w:rsidRDefault="00186695" w:rsidP="000B0741">
      <w:pPr>
        <w:spacing w:line="360" w:lineRule="auto"/>
        <w:rPr>
          <w:rFonts w:ascii="Arial Narrow" w:eastAsia="Times New Roman" w:hAnsi="Arial Narrow" w:cs="Tahoma"/>
          <w:sz w:val="28"/>
          <w:szCs w:val="28"/>
          <w:lang w:val="es-ES_tradnl" w:eastAsia="es-ES"/>
        </w:rPr>
      </w:pPr>
      <w:r w:rsidRPr="00A45588">
        <w:rPr>
          <w:rFonts w:ascii="Arial Narrow" w:eastAsia="Times New Roman" w:hAnsi="Arial Narrow" w:cs="Tahoma"/>
          <w:sz w:val="28"/>
          <w:szCs w:val="28"/>
          <w:lang w:val="es-ES_tradnl" w:eastAsia="es-ES"/>
        </w:rPr>
        <w:tab/>
      </w:r>
      <w:r>
        <w:rPr>
          <w:rFonts w:ascii="Arial Narrow" w:eastAsia="Times New Roman" w:hAnsi="Arial Narrow" w:cs="Tahoma"/>
          <w:sz w:val="28"/>
          <w:szCs w:val="28"/>
          <w:lang w:val="es-ES_tradnl" w:eastAsia="es-ES"/>
        </w:rPr>
        <w:t>La Dirección de Sanidad</w:t>
      </w:r>
      <w:r w:rsidR="00263007">
        <w:rPr>
          <w:rFonts w:ascii="Arial Narrow" w:eastAsia="Times New Roman" w:hAnsi="Arial Narrow" w:cs="Tahoma"/>
          <w:sz w:val="28"/>
          <w:szCs w:val="28"/>
          <w:lang w:val="es-ES_tradnl" w:eastAsia="es-ES"/>
        </w:rPr>
        <w:t xml:space="preserve"> Militar </w:t>
      </w:r>
      <w:r w:rsidRPr="00A45588">
        <w:rPr>
          <w:rFonts w:ascii="Arial Narrow" w:eastAsia="Times New Roman" w:hAnsi="Arial Narrow" w:cs="Tahoma"/>
          <w:sz w:val="28"/>
          <w:szCs w:val="28"/>
          <w:lang w:val="es-ES_tradnl" w:eastAsia="es-ES"/>
        </w:rPr>
        <w:t xml:space="preserve">allegó escrito </w:t>
      </w:r>
      <w:r w:rsidR="000B0741">
        <w:rPr>
          <w:rFonts w:ascii="Arial Narrow" w:eastAsia="Times New Roman" w:hAnsi="Arial Narrow" w:cs="Tahoma"/>
          <w:sz w:val="28"/>
          <w:szCs w:val="28"/>
          <w:lang w:val="es-ES_tradnl" w:eastAsia="es-ES"/>
        </w:rPr>
        <w:t xml:space="preserve">en el que indicó ser una dependencia del Comando General de las Fuerzas Miliares, encargada de ejecutar </w:t>
      </w:r>
      <w:r w:rsidR="000B0741">
        <w:rPr>
          <w:rFonts w:ascii="Arial Narrow" w:eastAsia="Times New Roman" w:hAnsi="Arial Narrow" w:cs="Tahoma"/>
          <w:sz w:val="28"/>
          <w:szCs w:val="28"/>
          <w:lang w:val="es-ES_tradnl" w:eastAsia="es-ES"/>
        </w:rPr>
        <w:lastRenderedPageBreak/>
        <w:t xml:space="preserve">funciones administrativas más no asistenciales, por manera que, no es la competente para dar solución de fondo a los asuntos que tienen que ver con la prestación de los servicios de salud, pues ello corresponde a la Dirección de Sanidad del Ejército Nacional. Por lo anterior, solicita sea desvinculada de la presente acción por falta de legitimación en la causa. </w:t>
      </w:r>
    </w:p>
    <w:p w:rsidR="00186695" w:rsidRDefault="00186695" w:rsidP="000B0741">
      <w:pPr>
        <w:pStyle w:val="Sinespaciado"/>
        <w:rPr>
          <w:lang w:val="es-ES_tradnl" w:eastAsia="es-ES"/>
        </w:rPr>
      </w:pPr>
    </w:p>
    <w:p w:rsidR="000B0741" w:rsidRDefault="000B0741" w:rsidP="00263007">
      <w:pPr>
        <w:spacing w:line="360" w:lineRule="auto"/>
        <w:rPr>
          <w:rFonts w:ascii="Arial Narrow" w:eastAsia="Times New Roman" w:hAnsi="Arial Narrow" w:cs="Tahoma"/>
          <w:sz w:val="28"/>
          <w:szCs w:val="28"/>
          <w:lang w:val="es-ES_tradnl" w:eastAsia="es-ES"/>
        </w:rPr>
      </w:pPr>
      <w:r>
        <w:rPr>
          <w:rFonts w:ascii="Arial Narrow" w:eastAsia="Times New Roman" w:hAnsi="Arial Narrow" w:cs="Tahoma"/>
          <w:sz w:val="28"/>
          <w:szCs w:val="28"/>
          <w:lang w:val="es-ES_tradnl" w:eastAsia="es-ES"/>
        </w:rPr>
        <w:tab/>
        <w:t>Por su parte, el Dispensario Médico 3029 del Batallón de Artillería No. 8 “Batalla San Mateo”, sostuvo que es una institución prestadora del servicio de salud que no administra recursos y tampoco le asiste competencia para autorizar su creación o ejecución</w:t>
      </w:r>
      <w:r w:rsidR="00FF3565">
        <w:rPr>
          <w:rFonts w:ascii="Arial Narrow" w:eastAsia="Times New Roman" w:hAnsi="Arial Narrow" w:cs="Tahoma"/>
          <w:sz w:val="28"/>
          <w:szCs w:val="28"/>
          <w:lang w:val="es-ES_tradnl" w:eastAsia="es-ES"/>
        </w:rPr>
        <w:t>. Adicionalmente, indicó que el agente oficioso no acreditó la carencia de recursos para asumir lo pedido en esta acción.</w:t>
      </w:r>
    </w:p>
    <w:p w:rsidR="00186695" w:rsidRPr="00DE69F7" w:rsidRDefault="00186695" w:rsidP="00186695">
      <w:pPr>
        <w:pStyle w:val="Sinespaciado"/>
        <w:spacing w:line="360" w:lineRule="auto"/>
        <w:rPr>
          <w:lang w:val="es-ES_tradnl" w:eastAsia="es-ES"/>
        </w:rPr>
      </w:pPr>
    </w:p>
    <w:p w:rsidR="00186695" w:rsidRPr="00DE69F7" w:rsidRDefault="00186695" w:rsidP="00186695">
      <w:pPr>
        <w:pStyle w:val="Prrafodelista"/>
        <w:numPr>
          <w:ilvl w:val="0"/>
          <w:numId w:val="5"/>
        </w:numPr>
        <w:spacing w:line="360" w:lineRule="auto"/>
        <w:rPr>
          <w:rFonts w:ascii="Arial Narrow" w:eastAsia="Times New Roman" w:hAnsi="Arial Narrow" w:cs="Tahoma"/>
          <w:i/>
          <w:sz w:val="28"/>
          <w:szCs w:val="28"/>
          <w:lang w:val="es-ES_tradnl" w:eastAsia="es-ES"/>
        </w:rPr>
      </w:pPr>
      <w:r w:rsidRPr="00DE69F7">
        <w:rPr>
          <w:rFonts w:ascii="Arial Narrow" w:eastAsia="Times New Roman" w:hAnsi="Arial Narrow" w:cs="Tahoma"/>
          <w:i/>
          <w:sz w:val="28"/>
          <w:szCs w:val="28"/>
          <w:lang w:val="es-ES_tradnl" w:eastAsia="es-ES"/>
        </w:rPr>
        <w:t>CONSIDERACIONES.</w:t>
      </w:r>
    </w:p>
    <w:p w:rsidR="00186695" w:rsidRPr="00A45588" w:rsidRDefault="00186695" w:rsidP="00186695">
      <w:pPr>
        <w:spacing w:line="276" w:lineRule="auto"/>
        <w:jc w:val="left"/>
        <w:rPr>
          <w:rFonts w:ascii="Times New Roman" w:eastAsia="Times New Roman" w:hAnsi="Times New Roman" w:cs="Times New Roman"/>
          <w:sz w:val="20"/>
          <w:szCs w:val="20"/>
          <w:highlight w:val="yellow"/>
          <w:lang w:eastAsia="es-ES"/>
        </w:rPr>
      </w:pPr>
    </w:p>
    <w:p w:rsidR="00186695" w:rsidRPr="006B0E54" w:rsidRDefault="00186695" w:rsidP="00186695">
      <w:pPr>
        <w:numPr>
          <w:ilvl w:val="0"/>
          <w:numId w:val="2"/>
        </w:numPr>
        <w:tabs>
          <w:tab w:val="left" w:pos="-720"/>
        </w:tabs>
        <w:suppressAutoHyphens/>
        <w:spacing w:line="360" w:lineRule="auto"/>
        <w:ind w:right="-7"/>
        <w:jc w:val="left"/>
        <w:rPr>
          <w:rFonts w:ascii="Arial Narrow" w:eastAsia="Times New Roman" w:hAnsi="Arial Narrow" w:cs="Tahoma"/>
          <w:bCs/>
          <w:i/>
          <w:color w:val="000000"/>
          <w:spacing w:val="-2"/>
          <w:sz w:val="28"/>
          <w:szCs w:val="28"/>
          <w:lang w:eastAsia="es-ES"/>
        </w:rPr>
      </w:pPr>
      <w:r w:rsidRPr="006B0E54">
        <w:rPr>
          <w:rFonts w:ascii="Arial Narrow" w:eastAsia="Times New Roman" w:hAnsi="Arial Narrow" w:cs="Tahoma"/>
          <w:bCs/>
          <w:i/>
          <w:color w:val="000000"/>
          <w:spacing w:val="-2"/>
          <w:sz w:val="28"/>
          <w:szCs w:val="28"/>
          <w:lang w:eastAsia="es-ES"/>
        </w:rPr>
        <w:t>Problema jurídico a resolver.</w:t>
      </w:r>
    </w:p>
    <w:p w:rsidR="00186695" w:rsidRPr="006B0E54" w:rsidRDefault="00186695" w:rsidP="00186695">
      <w:pPr>
        <w:jc w:val="left"/>
        <w:rPr>
          <w:rFonts w:ascii="Times New Roman" w:eastAsia="Times New Roman" w:hAnsi="Times New Roman" w:cs="Times New Roman"/>
          <w:sz w:val="20"/>
          <w:szCs w:val="20"/>
          <w:lang w:eastAsia="es-ES"/>
        </w:rPr>
      </w:pPr>
    </w:p>
    <w:p w:rsidR="00DF4032" w:rsidRDefault="00186695" w:rsidP="00186695">
      <w:pPr>
        <w:tabs>
          <w:tab w:val="left" w:pos="-720"/>
        </w:tabs>
        <w:suppressAutoHyphens/>
        <w:spacing w:line="276" w:lineRule="auto"/>
        <w:ind w:right="-7" w:firstLine="851"/>
        <w:rPr>
          <w:rFonts w:ascii="Arial Narrow" w:eastAsia="Times New Roman" w:hAnsi="Arial Narrow" w:cs="Tahoma"/>
          <w:bCs/>
          <w:spacing w:val="-2"/>
          <w:sz w:val="28"/>
          <w:szCs w:val="28"/>
          <w:lang w:eastAsia="es-ES"/>
        </w:rPr>
      </w:pPr>
      <w:r w:rsidRPr="006B0E54">
        <w:rPr>
          <w:rFonts w:ascii="Arial Narrow" w:eastAsia="Times New Roman" w:hAnsi="Arial Narrow" w:cs="Tahoma"/>
          <w:bCs/>
          <w:spacing w:val="-2"/>
          <w:sz w:val="28"/>
          <w:szCs w:val="28"/>
          <w:lang w:eastAsia="es-ES"/>
        </w:rPr>
        <w:t>¿</w:t>
      </w:r>
      <w:r w:rsidR="00DF4032">
        <w:rPr>
          <w:rFonts w:ascii="Arial Narrow" w:eastAsia="Times New Roman" w:hAnsi="Arial Narrow" w:cs="Tahoma"/>
          <w:bCs/>
          <w:spacing w:val="-2"/>
          <w:sz w:val="28"/>
          <w:szCs w:val="28"/>
          <w:lang w:eastAsia="es-ES"/>
        </w:rPr>
        <w:t>Es procedente ordenar a las entidades accionadas que cancelen los gastos de transporte, alojamiento y alimentación que solicita la accionante le sean cubiertos a ella y un acompañante, para efectos de desplazarse a la ciudad de Medellín a las valoraciones médicas con el especialista tratante?</w:t>
      </w:r>
    </w:p>
    <w:p w:rsidR="00186695" w:rsidRPr="00DF4032" w:rsidRDefault="00186695" w:rsidP="00DF4032">
      <w:pPr>
        <w:pStyle w:val="Sinespaciado"/>
        <w:spacing w:line="360" w:lineRule="auto"/>
      </w:pPr>
    </w:p>
    <w:p w:rsidR="00186695" w:rsidRPr="006B0E54" w:rsidRDefault="00186695" w:rsidP="00186695">
      <w:pPr>
        <w:tabs>
          <w:tab w:val="left" w:pos="-720"/>
        </w:tabs>
        <w:suppressAutoHyphens/>
        <w:spacing w:line="360" w:lineRule="auto"/>
        <w:ind w:right="-7" w:firstLine="851"/>
        <w:rPr>
          <w:rFonts w:ascii="Arial Narrow" w:eastAsia="Times New Roman" w:hAnsi="Arial Narrow" w:cs="Tahoma"/>
          <w:i/>
          <w:color w:val="000000"/>
          <w:spacing w:val="-2"/>
          <w:sz w:val="28"/>
          <w:szCs w:val="28"/>
          <w:lang w:eastAsia="es-ES"/>
        </w:rPr>
      </w:pPr>
      <w:r w:rsidRPr="006B0E54">
        <w:rPr>
          <w:rFonts w:ascii="Arial Narrow" w:eastAsia="Times New Roman" w:hAnsi="Arial Narrow" w:cs="Arial"/>
          <w:i/>
          <w:sz w:val="28"/>
          <w:szCs w:val="28"/>
          <w:lang w:eastAsia="es-ES"/>
        </w:rPr>
        <w:t xml:space="preserve">2. </w:t>
      </w:r>
      <w:r w:rsidRPr="006B0E54">
        <w:rPr>
          <w:rFonts w:ascii="Arial Narrow" w:eastAsia="Times New Roman" w:hAnsi="Arial Narrow" w:cs="Tahoma"/>
          <w:i/>
          <w:color w:val="000000"/>
          <w:spacing w:val="-2"/>
          <w:sz w:val="28"/>
          <w:szCs w:val="28"/>
          <w:lang w:eastAsia="es-ES"/>
        </w:rPr>
        <w:t>Desarrollo de la problemática planteada.</w:t>
      </w:r>
    </w:p>
    <w:p w:rsidR="00186695" w:rsidRPr="00A45588" w:rsidRDefault="00186695" w:rsidP="00186695">
      <w:pPr>
        <w:jc w:val="left"/>
        <w:rPr>
          <w:rFonts w:ascii="Times New Roman" w:eastAsia="Times New Roman" w:hAnsi="Times New Roman" w:cs="Times New Roman"/>
          <w:sz w:val="20"/>
          <w:szCs w:val="20"/>
          <w:lang w:eastAsia="es-ES"/>
        </w:rPr>
      </w:pPr>
    </w:p>
    <w:p w:rsidR="00186695" w:rsidRDefault="00186695" w:rsidP="00186695">
      <w:pPr>
        <w:spacing w:line="360" w:lineRule="auto"/>
        <w:ind w:firstLine="993"/>
        <w:rPr>
          <w:rFonts w:ascii="Arial Narrow" w:hAnsi="Arial Narrow" w:cs="Arial"/>
          <w:bCs/>
          <w:iCs/>
          <w:sz w:val="28"/>
          <w:szCs w:val="28"/>
        </w:rPr>
      </w:pPr>
      <w:r w:rsidRPr="00403317">
        <w:rPr>
          <w:rFonts w:ascii="Arial Narrow" w:hAnsi="Arial Narrow" w:cs="Arial"/>
          <w:iCs/>
          <w:sz w:val="28"/>
          <w:szCs w:val="28"/>
        </w:rPr>
        <w:t xml:space="preserve">Se tiene suficientemente decantado por la jurisprudencia constitucional, que la salud </w:t>
      </w:r>
      <w:r w:rsidRPr="00403317">
        <w:rPr>
          <w:rFonts w:ascii="Arial Narrow" w:hAnsi="Arial Narrow" w:cs="Arial"/>
          <w:bCs/>
          <w:iCs/>
          <w:sz w:val="28"/>
          <w:szCs w:val="28"/>
        </w:rPr>
        <w:t>es un derecho fundamental autónomo, que implica la posibilidad de que todas las personas puedan acceder a los servicios que ofrece el sistema, y por su parte, el Estado, tiene la obligación de brindar las herramientas para que el acceso se dé sin mayores barreras y mediante instrumentos que garanticen una vida en condiciones dignas.</w:t>
      </w:r>
      <w:r>
        <w:rPr>
          <w:rFonts w:ascii="Arial Narrow" w:hAnsi="Arial Narrow" w:cs="Arial"/>
          <w:bCs/>
          <w:iCs/>
          <w:sz w:val="28"/>
          <w:szCs w:val="28"/>
        </w:rPr>
        <w:t xml:space="preserve"> Al respecto ha indicado:</w:t>
      </w:r>
    </w:p>
    <w:p w:rsidR="00186695" w:rsidRPr="001A330F" w:rsidRDefault="00186695" w:rsidP="00186695">
      <w:pPr>
        <w:pStyle w:val="Sinespaciado"/>
      </w:pPr>
    </w:p>
    <w:p w:rsidR="00186695" w:rsidRPr="00C236FC" w:rsidRDefault="00186695" w:rsidP="00186695">
      <w:pPr>
        <w:ind w:firstLine="900"/>
        <w:rPr>
          <w:rFonts w:ascii="Arial Narrow" w:hAnsi="Arial Narrow"/>
          <w:bCs/>
          <w:i/>
          <w:sz w:val="28"/>
          <w:szCs w:val="28"/>
        </w:rPr>
      </w:pPr>
      <w:r w:rsidRPr="00C236FC">
        <w:rPr>
          <w:rFonts w:ascii="Arial Narrow" w:hAnsi="Arial Narrow"/>
          <w:i/>
          <w:sz w:val="28"/>
          <w:szCs w:val="28"/>
        </w:rPr>
        <w:t>“La Corte Constitucional</w:t>
      </w:r>
      <w:r w:rsidRPr="00C236FC">
        <w:rPr>
          <w:rFonts w:ascii="Arial Narrow" w:hAnsi="Arial Narrow"/>
          <w:i/>
          <w:sz w:val="28"/>
          <w:szCs w:val="28"/>
          <w:vertAlign w:val="superscript"/>
        </w:rPr>
        <w:footnoteReference w:id="1"/>
      </w:r>
      <w:r w:rsidRPr="00C236FC">
        <w:rPr>
          <w:rFonts w:ascii="Arial Narrow" w:hAnsi="Arial Narrow"/>
          <w:i/>
          <w:sz w:val="28"/>
          <w:szCs w:val="28"/>
        </w:rPr>
        <w:t xml:space="preserve"> ha desarrollado el carácter fundamental de la salud como derecho autónomo, definiéndolo como </w:t>
      </w:r>
      <w:r w:rsidRPr="00C236FC">
        <w:rPr>
          <w:rFonts w:ascii="Arial Narrow" w:hAnsi="Arial Narrow"/>
          <w:i/>
          <w:iCs/>
          <w:sz w:val="28"/>
          <w:szCs w:val="28"/>
        </w:rPr>
        <w:t>la facultad que tiene todo ser humano de mantener la normalidad orgánica funcional, tanto física como en el plano de la operatividad mental, y de restablecerse cuando se presente una perturbación en la estabilidad orgánica y funcional de su ser</w:t>
      </w:r>
      <w:r w:rsidRPr="00C236FC">
        <w:rPr>
          <w:rFonts w:ascii="Arial Narrow" w:hAnsi="Arial Narrow"/>
          <w:i/>
          <w:iCs/>
          <w:sz w:val="28"/>
          <w:szCs w:val="28"/>
          <w:vertAlign w:val="superscript"/>
        </w:rPr>
        <w:footnoteReference w:id="2"/>
      </w:r>
      <w:r w:rsidRPr="00C236FC">
        <w:rPr>
          <w:rFonts w:ascii="Arial Narrow" w:hAnsi="Arial Narrow"/>
          <w:i/>
          <w:sz w:val="28"/>
          <w:szCs w:val="28"/>
        </w:rPr>
        <w:t xml:space="preserve">”, y garantizándolo bajo condiciones de </w:t>
      </w:r>
      <w:r w:rsidRPr="00C236FC">
        <w:rPr>
          <w:rFonts w:ascii="Arial Narrow" w:hAnsi="Arial Narrow"/>
          <w:i/>
          <w:sz w:val="28"/>
          <w:szCs w:val="28"/>
        </w:rPr>
        <w:lastRenderedPageBreak/>
        <w:t>“</w:t>
      </w:r>
      <w:r w:rsidRPr="00C236FC">
        <w:rPr>
          <w:rFonts w:ascii="Arial Narrow" w:hAnsi="Arial Narrow"/>
          <w:bCs/>
          <w:i/>
          <w:sz w:val="28"/>
          <w:szCs w:val="28"/>
        </w:rPr>
        <w:t>oportunidad, continuidad, eficiencia y calidad, de acuerdo con el principio de integralidad</w:t>
      </w:r>
      <w:r w:rsidRPr="00C236FC">
        <w:rPr>
          <w:rFonts w:ascii="Arial Narrow" w:hAnsi="Arial Narrow"/>
          <w:i/>
          <w:sz w:val="28"/>
          <w:szCs w:val="28"/>
          <w:vertAlign w:val="superscript"/>
        </w:rPr>
        <w:footnoteReference w:id="3"/>
      </w:r>
      <w:r w:rsidRPr="00C236FC">
        <w:rPr>
          <w:rFonts w:ascii="Arial Narrow" w:hAnsi="Arial Narrow"/>
          <w:bCs/>
          <w:i/>
          <w:sz w:val="28"/>
          <w:szCs w:val="28"/>
        </w:rPr>
        <w:t>”.</w:t>
      </w:r>
    </w:p>
    <w:p w:rsidR="00186695" w:rsidRPr="00C236FC" w:rsidRDefault="00186695" w:rsidP="00186695">
      <w:pPr>
        <w:pStyle w:val="Sinespaciado"/>
        <w:rPr>
          <w:sz w:val="28"/>
          <w:szCs w:val="28"/>
        </w:rPr>
      </w:pPr>
    </w:p>
    <w:p w:rsidR="00186695" w:rsidRPr="00C236FC" w:rsidRDefault="00186695" w:rsidP="00186695">
      <w:pPr>
        <w:ind w:firstLine="900"/>
        <w:rPr>
          <w:rFonts w:ascii="Arial Narrow" w:hAnsi="Arial Narrow"/>
          <w:bCs/>
          <w:i/>
          <w:sz w:val="28"/>
          <w:szCs w:val="28"/>
        </w:rPr>
      </w:pPr>
      <w:r w:rsidRPr="00C236FC">
        <w:rPr>
          <w:rFonts w:ascii="Arial Narrow" w:hAnsi="Arial Narrow"/>
          <w:bCs/>
          <w:i/>
          <w:sz w:val="28"/>
          <w:szCs w:val="28"/>
        </w:rPr>
        <w:t>“Además ha dicho que el derecho a la salud obedece a la necesidad de abarcar las esferas mentales y corporales de la personas y a la de garantizar al individuo una vida en condiciones dignas, teniendo en cuenta que la salud es un derecho indispensable para el ejercicio de las demás garantías fundamentales”</w:t>
      </w:r>
      <w:r w:rsidRPr="00C236FC">
        <w:rPr>
          <w:rFonts w:ascii="Arial Narrow" w:hAnsi="Arial Narrow"/>
          <w:bCs/>
          <w:i/>
          <w:sz w:val="28"/>
          <w:szCs w:val="28"/>
          <w:vertAlign w:val="superscript"/>
        </w:rPr>
        <w:footnoteReference w:id="4"/>
      </w:r>
      <w:r w:rsidRPr="00C236FC">
        <w:rPr>
          <w:rFonts w:ascii="Arial Narrow" w:hAnsi="Arial Narrow"/>
          <w:bCs/>
          <w:i/>
          <w:sz w:val="28"/>
          <w:szCs w:val="28"/>
        </w:rPr>
        <w:t>.</w:t>
      </w:r>
    </w:p>
    <w:p w:rsidR="00186695" w:rsidRDefault="00186695" w:rsidP="00186695">
      <w:pPr>
        <w:pStyle w:val="Sinespaciado"/>
        <w:spacing w:line="480" w:lineRule="auto"/>
      </w:pPr>
    </w:p>
    <w:p w:rsidR="00186695" w:rsidRDefault="00186695" w:rsidP="00186695">
      <w:pPr>
        <w:spacing w:line="360" w:lineRule="auto"/>
        <w:ind w:firstLine="900"/>
        <w:rPr>
          <w:rFonts w:ascii="Arial Narrow" w:hAnsi="Arial Narrow"/>
          <w:sz w:val="28"/>
          <w:szCs w:val="28"/>
        </w:rPr>
      </w:pPr>
      <w:r w:rsidRPr="001A330F">
        <w:rPr>
          <w:rFonts w:ascii="Arial Narrow" w:hAnsi="Arial Narrow"/>
          <w:sz w:val="28"/>
          <w:szCs w:val="28"/>
        </w:rPr>
        <w:t>El derecho a la salud, es por tanto susceptible de protección constitucional, ante la posible vulneración por parte de quien legalmente debe brindar la atención o suminis</w:t>
      </w:r>
      <w:r>
        <w:rPr>
          <w:rFonts w:ascii="Arial Narrow" w:hAnsi="Arial Narrow"/>
          <w:sz w:val="28"/>
          <w:szCs w:val="28"/>
        </w:rPr>
        <w:t xml:space="preserve">trar los elementos necesarios </w:t>
      </w:r>
      <w:r w:rsidRPr="001A330F">
        <w:rPr>
          <w:rFonts w:ascii="Arial Narrow" w:hAnsi="Arial Narrow"/>
          <w:sz w:val="28"/>
          <w:szCs w:val="28"/>
        </w:rPr>
        <w:t>para</w:t>
      </w:r>
      <w:r>
        <w:rPr>
          <w:rFonts w:ascii="Arial Narrow" w:hAnsi="Arial Narrow"/>
          <w:sz w:val="28"/>
          <w:szCs w:val="28"/>
        </w:rPr>
        <w:t xml:space="preserve"> preservar la integridad de las </w:t>
      </w:r>
      <w:r w:rsidRPr="001A330F">
        <w:rPr>
          <w:rFonts w:ascii="Arial Narrow" w:hAnsi="Arial Narrow"/>
          <w:sz w:val="28"/>
          <w:szCs w:val="28"/>
        </w:rPr>
        <w:t>personas.</w:t>
      </w:r>
    </w:p>
    <w:p w:rsidR="007C6822" w:rsidRPr="00AA71CE" w:rsidRDefault="00AA71CE" w:rsidP="00AA71CE">
      <w:pPr>
        <w:ind w:firstLine="708"/>
        <w:rPr>
          <w:rFonts w:ascii="Arial Narrow" w:hAnsi="Arial Narrow"/>
          <w:sz w:val="28"/>
          <w:szCs w:val="28"/>
          <w:lang w:val="es-ES_tradnl" w:eastAsia="es-ES"/>
        </w:rPr>
      </w:pPr>
      <w:r w:rsidRPr="00AA71CE">
        <w:rPr>
          <w:rFonts w:ascii="Arial Narrow" w:hAnsi="Arial Narrow"/>
          <w:sz w:val="28"/>
          <w:szCs w:val="28"/>
          <w:lang w:val="es-ES_tradnl" w:eastAsia="es-ES"/>
        </w:rPr>
        <w:t xml:space="preserve">2.1 </w:t>
      </w:r>
      <w:r w:rsidR="000527DA" w:rsidRPr="00AA71CE">
        <w:rPr>
          <w:rFonts w:ascii="Arial Narrow" w:hAnsi="Arial Narrow"/>
          <w:sz w:val="28"/>
          <w:szCs w:val="28"/>
          <w:lang w:val="es-ES_tradnl" w:eastAsia="es-ES"/>
        </w:rPr>
        <w:t>Viáticos en el sistema de salud de las Fuerzas Militares</w:t>
      </w:r>
    </w:p>
    <w:p w:rsidR="002C6BDF" w:rsidRDefault="002C6BDF" w:rsidP="00186695">
      <w:pPr>
        <w:rPr>
          <w:rFonts w:ascii="Arial Narrow" w:hAnsi="Arial Narrow"/>
          <w:b/>
          <w:sz w:val="28"/>
          <w:szCs w:val="28"/>
          <w:lang w:val="es-ES_tradnl" w:eastAsia="es-ES"/>
        </w:rPr>
      </w:pPr>
    </w:p>
    <w:p w:rsidR="00976217" w:rsidRDefault="00976217" w:rsidP="00976217">
      <w:pPr>
        <w:spacing w:line="360" w:lineRule="auto"/>
        <w:ind w:firstLine="708"/>
        <w:rPr>
          <w:rFonts w:ascii="Arial Narrow" w:eastAsia="Times New Roman" w:hAnsi="Arial Narrow" w:cs="Arial"/>
          <w:sz w:val="28"/>
          <w:szCs w:val="28"/>
          <w:lang w:val="es-MX"/>
        </w:rPr>
      </w:pPr>
      <w:r w:rsidRPr="00976217">
        <w:rPr>
          <w:rFonts w:ascii="Arial Narrow" w:hAnsi="Arial Narrow"/>
          <w:sz w:val="28"/>
          <w:szCs w:val="28"/>
          <w:lang w:val="es-ES_tradnl" w:eastAsia="es-ES"/>
        </w:rPr>
        <w:t xml:space="preserve">La jurisprudencia de la Corte Constitucional </w:t>
      </w:r>
      <w:r>
        <w:rPr>
          <w:rFonts w:ascii="Arial Narrow" w:hAnsi="Arial Narrow"/>
          <w:sz w:val="28"/>
          <w:szCs w:val="28"/>
          <w:lang w:val="es-ES_tradnl" w:eastAsia="es-ES"/>
        </w:rPr>
        <w:t xml:space="preserve">ha sido reiterativa en indicar </w:t>
      </w:r>
      <w:r w:rsidRPr="00976217">
        <w:rPr>
          <w:rFonts w:ascii="Arial Narrow" w:hAnsi="Arial Narrow"/>
          <w:sz w:val="28"/>
          <w:szCs w:val="28"/>
          <w:lang w:val="es-ES_tradnl" w:eastAsia="es-ES"/>
        </w:rPr>
        <w:t xml:space="preserve">que </w:t>
      </w:r>
      <w:r w:rsidR="002C6BDF" w:rsidRPr="00976217">
        <w:rPr>
          <w:rFonts w:ascii="Arial Narrow" w:eastAsia="Times New Roman" w:hAnsi="Arial Narrow" w:cs="Arial"/>
          <w:sz w:val="28"/>
          <w:szCs w:val="28"/>
          <w:lang w:val="es-MX"/>
        </w:rPr>
        <w:t xml:space="preserve">el transporte y hospedaje del paciente no son servicios médicos, </w:t>
      </w:r>
      <w:r>
        <w:rPr>
          <w:rFonts w:ascii="Arial Narrow" w:eastAsia="Times New Roman" w:hAnsi="Arial Narrow" w:cs="Arial"/>
          <w:sz w:val="28"/>
          <w:szCs w:val="28"/>
          <w:lang w:val="es-MX"/>
        </w:rPr>
        <w:t xml:space="preserve">pero que </w:t>
      </w:r>
      <w:r w:rsidR="002C6BDF" w:rsidRPr="00976217">
        <w:rPr>
          <w:rFonts w:ascii="Arial Narrow" w:eastAsia="Times New Roman" w:hAnsi="Arial Narrow" w:cs="Arial"/>
          <w:sz w:val="28"/>
          <w:szCs w:val="28"/>
          <w:lang w:val="es-MX"/>
        </w:rPr>
        <w:t>en ciertos eventos el acceso al servicio de salud depende de que al paciente le sean financiados los gastos de desplazamiento y estadía en el lugar donde se le pue</w:t>
      </w:r>
      <w:r>
        <w:rPr>
          <w:rFonts w:ascii="Arial Narrow" w:eastAsia="Times New Roman" w:hAnsi="Arial Narrow" w:cs="Arial"/>
          <w:sz w:val="28"/>
          <w:szCs w:val="28"/>
          <w:lang w:val="es-MX"/>
        </w:rPr>
        <w:t xml:space="preserve">da prestar atención médica. Se ha pronunciado en los siguientes términos: </w:t>
      </w:r>
    </w:p>
    <w:p w:rsidR="00976217" w:rsidRDefault="00976217" w:rsidP="00976217">
      <w:pPr>
        <w:pStyle w:val="Sinespaciado"/>
        <w:rPr>
          <w:lang w:val="es-MX"/>
        </w:rPr>
      </w:pPr>
    </w:p>
    <w:p w:rsidR="002C6BDF" w:rsidRPr="006372F2" w:rsidRDefault="006372F2" w:rsidP="006372F2">
      <w:pPr>
        <w:ind w:firstLine="708"/>
        <w:rPr>
          <w:rFonts w:ascii="Arial Narrow" w:eastAsia="Times New Roman" w:hAnsi="Arial Narrow" w:cs="Arial"/>
          <w:i/>
          <w:sz w:val="28"/>
          <w:szCs w:val="28"/>
          <w:lang w:val="es-MX"/>
        </w:rPr>
      </w:pPr>
      <w:r w:rsidRPr="006372F2">
        <w:rPr>
          <w:rFonts w:ascii="Arial Narrow" w:eastAsia="Times New Roman" w:hAnsi="Arial Narrow" w:cs="Arial"/>
          <w:i/>
          <w:sz w:val="28"/>
          <w:szCs w:val="28"/>
          <w:lang w:val="es-MX"/>
        </w:rPr>
        <w:t>“</w:t>
      </w:r>
      <w:r w:rsidR="002C6BDF" w:rsidRPr="006372F2">
        <w:rPr>
          <w:rFonts w:ascii="Arial Narrow" w:eastAsia="Times New Roman" w:hAnsi="Arial Narrow" w:cs="Arial"/>
          <w:i/>
          <w:sz w:val="28"/>
          <w:szCs w:val="28"/>
          <w:lang w:val="es-MX"/>
        </w:rPr>
        <w:t>Así pues, toda persona tiene derecho a que se remuevan las barreras y obstáculos que impidan a una persona acceder a los servicios de salud que requiere con necesidad, cuando éstas implican el desplazamiento a un lugar distinto al de residencia, debido a que en su territorio no existen instituciones en capacidad de prestarlo, y la persona no puede asumir los costos de dicho traslado (Corte Constitucional, Sentencia T-760 de 2008; tesis reiterada en la Providencia T-842 de 2011).</w:t>
      </w:r>
      <w:r w:rsidRPr="006372F2">
        <w:rPr>
          <w:rFonts w:ascii="Arial Narrow" w:eastAsia="Times New Roman" w:hAnsi="Arial Narrow" w:cs="Arial"/>
          <w:i/>
          <w:sz w:val="28"/>
          <w:szCs w:val="28"/>
          <w:lang w:val="es-MX"/>
        </w:rPr>
        <w:t>”</w:t>
      </w:r>
    </w:p>
    <w:p w:rsidR="002C6BDF" w:rsidRPr="006372F2" w:rsidRDefault="002C6BDF" w:rsidP="006372F2">
      <w:pPr>
        <w:pStyle w:val="Sinespaciado"/>
      </w:pPr>
    </w:p>
    <w:p w:rsidR="006372F2" w:rsidRDefault="006372F2" w:rsidP="006372F2">
      <w:pPr>
        <w:pStyle w:val="Sinespaciado"/>
        <w:rPr>
          <w:lang w:val="es-MX"/>
        </w:rPr>
      </w:pPr>
    </w:p>
    <w:p w:rsidR="002C6BDF" w:rsidRPr="006372F2" w:rsidRDefault="006372F2" w:rsidP="006372F2">
      <w:pPr>
        <w:widowControl w:val="0"/>
        <w:spacing w:line="360" w:lineRule="auto"/>
        <w:ind w:right="-91" w:firstLine="708"/>
        <w:rPr>
          <w:rFonts w:ascii="Arial Narrow" w:eastAsia="Times New Roman" w:hAnsi="Arial Narrow" w:cs="Arial"/>
          <w:sz w:val="28"/>
          <w:szCs w:val="28"/>
          <w:lang w:val="es-MX"/>
        </w:rPr>
      </w:pPr>
      <w:r>
        <w:rPr>
          <w:rFonts w:ascii="Arial Narrow" w:eastAsia="Times New Roman" w:hAnsi="Arial Narrow" w:cs="Arial"/>
          <w:sz w:val="28"/>
          <w:szCs w:val="28"/>
          <w:lang w:val="es-MX"/>
        </w:rPr>
        <w:t>T</w:t>
      </w:r>
      <w:r w:rsidR="002C6BDF" w:rsidRPr="006372F2">
        <w:rPr>
          <w:rFonts w:ascii="Arial Narrow" w:eastAsia="Times New Roman" w:hAnsi="Arial Narrow" w:cs="Arial"/>
          <w:sz w:val="28"/>
          <w:szCs w:val="28"/>
          <w:lang w:val="es-MX"/>
        </w:rPr>
        <w:t>ambién ha puntualizado</w:t>
      </w:r>
      <w:r>
        <w:rPr>
          <w:rFonts w:ascii="Arial Narrow" w:eastAsia="Times New Roman" w:hAnsi="Arial Narrow" w:cs="Arial"/>
          <w:sz w:val="28"/>
          <w:szCs w:val="28"/>
          <w:lang w:val="es-MX"/>
        </w:rPr>
        <w:t xml:space="preserve"> esa Corporación </w:t>
      </w:r>
      <w:r w:rsidR="002C6BDF" w:rsidRPr="006372F2">
        <w:rPr>
          <w:rFonts w:ascii="Arial Narrow" w:eastAsia="Times New Roman" w:hAnsi="Arial Narrow" w:cs="Arial"/>
          <w:sz w:val="28"/>
          <w:szCs w:val="28"/>
          <w:lang w:val="es-MX"/>
        </w:rPr>
        <w:t>sobre los presupuestos que el juez constitucional debe observar para la concesión del amparo con relación al subsidio de transporte y hospedaje del paciente, a saber:</w:t>
      </w:r>
      <w:r>
        <w:rPr>
          <w:rFonts w:ascii="Arial Narrow" w:eastAsia="Times New Roman" w:hAnsi="Arial Narrow" w:cs="Arial"/>
          <w:sz w:val="28"/>
          <w:szCs w:val="28"/>
          <w:lang w:val="es-MX"/>
        </w:rPr>
        <w:t xml:space="preserve"> “</w:t>
      </w:r>
      <w:r w:rsidR="002C6BDF" w:rsidRPr="002C6BDF">
        <w:rPr>
          <w:rFonts w:ascii="Arial Narrow" w:eastAsia="Times New Roman" w:hAnsi="Arial Narrow" w:cs="Arial"/>
          <w:i/>
          <w:sz w:val="28"/>
          <w:szCs w:val="28"/>
          <w:lang w:val="es-MX"/>
        </w:rPr>
        <w:t>(i) que el procedimiento o tratamiento se considere indispensable para garantizar los derechos a la salud y a la integridad, en conexidad con la vida de la persona; (ii) ni el paciente ni sus familiares cercanos tienen los recursos económicos suficientes para pagar el valor del traslado; y (iii) de no efectuarse la remisión se pone en riesgo la vida, la integridad física o el estado de salud del usuario. (Corte Constitucional, Sentencias T-246 de 2010 y T-481 de 2011, citadas en el Fallo T-842 de 2011).</w:t>
      </w:r>
    </w:p>
    <w:p w:rsidR="006372F2" w:rsidRDefault="006372F2" w:rsidP="006372F2">
      <w:pPr>
        <w:pStyle w:val="Sinespaciado"/>
        <w:rPr>
          <w:lang w:val="es-MX"/>
        </w:rPr>
      </w:pPr>
    </w:p>
    <w:p w:rsidR="002C6BDF" w:rsidRPr="002C6BDF" w:rsidRDefault="002C6BDF" w:rsidP="006372F2">
      <w:pPr>
        <w:widowControl w:val="0"/>
        <w:spacing w:line="360" w:lineRule="auto"/>
        <w:ind w:right="-91" w:firstLine="708"/>
        <w:rPr>
          <w:rFonts w:ascii="Arial Narrow" w:eastAsia="Times New Roman" w:hAnsi="Arial Narrow" w:cs="Arial"/>
          <w:i/>
          <w:sz w:val="28"/>
          <w:szCs w:val="28"/>
          <w:lang w:val="es-MX"/>
        </w:rPr>
      </w:pPr>
      <w:r w:rsidRPr="006372F2">
        <w:rPr>
          <w:rFonts w:ascii="Arial Narrow" w:eastAsia="Times New Roman" w:hAnsi="Arial Narrow" w:cs="Arial"/>
          <w:sz w:val="28"/>
          <w:szCs w:val="28"/>
          <w:lang w:val="es-MX"/>
        </w:rPr>
        <w:lastRenderedPageBreak/>
        <w:t>Aunado a ello, la Corte Constitucional ha estimado que procede la tutela para garantizar el pago del traslado y estadía del usuario con un acompañante en aquellos casos en los que:</w:t>
      </w:r>
      <w:r w:rsidRPr="002C6BDF">
        <w:rPr>
          <w:rFonts w:ascii="Arial Narrow" w:eastAsia="Times New Roman" w:hAnsi="Arial Narrow" w:cs="Arial"/>
          <w:i/>
          <w:sz w:val="28"/>
          <w:szCs w:val="28"/>
          <w:lang w:val="es-MX"/>
        </w:rPr>
        <w:t xml:space="preserve"> “(i) el paciente sea totalmente dependiente de un tercero para su desplazamiento, (ii) requiera atención permanente para garantizar su integridad física y el ejercicio adecuado de sus labores cotidianas y (iii) ni él ni su núcleo familiar cuenten con los recursos suficientes para financiar el traslado” (sentencia T-233 de 2011).</w:t>
      </w:r>
    </w:p>
    <w:p w:rsidR="002C6BDF" w:rsidRPr="009B0137" w:rsidRDefault="002C6BDF" w:rsidP="009B0137">
      <w:pPr>
        <w:pStyle w:val="Sinespaciado"/>
      </w:pPr>
    </w:p>
    <w:p w:rsidR="00DC2CEA" w:rsidRDefault="00186695" w:rsidP="00DC2CEA">
      <w:pPr>
        <w:pStyle w:val="Prrafodelista"/>
        <w:numPr>
          <w:ilvl w:val="0"/>
          <w:numId w:val="6"/>
        </w:numPr>
        <w:spacing w:before="100" w:beforeAutospacing="1" w:after="100" w:afterAutospacing="1" w:line="360" w:lineRule="auto"/>
        <w:jc w:val="left"/>
        <w:rPr>
          <w:rFonts w:ascii="Arial Narrow" w:eastAsia="Times New Roman" w:hAnsi="Arial Narrow" w:cs="Arial"/>
          <w:i/>
          <w:iCs/>
          <w:sz w:val="28"/>
          <w:szCs w:val="28"/>
          <w:lang w:val="es-CO" w:eastAsia="es-ES"/>
        </w:rPr>
      </w:pPr>
      <w:r w:rsidRPr="00FF0D01">
        <w:rPr>
          <w:rFonts w:ascii="Arial Narrow" w:eastAsia="Times New Roman" w:hAnsi="Arial Narrow" w:cs="Arial"/>
          <w:i/>
          <w:iCs/>
          <w:sz w:val="28"/>
          <w:szCs w:val="28"/>
          <w:lang w:val="es-CO" w:eastAsia="es-ES"/>
        </w:rPr>
        <w:t>Caso concreto.</w:t>
      </w:r>
    </w:p>
    <w:p w:rsidR="006B501D" w:rsidRDefault="00DC2CEA" w:rsidP="00EE00C5">
      <w:pPr>
        <w:spacing w:line="360" w:lineRule="auto"/>
        <w:ind w:firstLine="851"/>
        <w:rPr>
          <w:rFonts w:ascii="Arial Narrow" w:eastAsia="Times New Roman" w:hAnsi="Arial Narrow" w:cs="Arial"/>
          <w:iCs/>
          <w:sz w:val="28"/>
          <w:szCs w:val="28"/>
          <w:lang w:val="es-CO" w:eastAsia="es-ES"/>
        </w:rPr>
      </w:pPr>
      <w:r w:rsidRPr="00744D9B">
        <w:rPr>
          <w:rFonts w:ascii="Arial Narrow" w:eastAsia="Times New Roman" w:hAnsi="Arial Narrow" w:cs="Arial"/>
          <w:iCs/>
          <w:sz w:val="28"/>
          <w:szCs w:val="28"/>
          <w:lang w:val="es-CO" w:eastAsia="es-ES"/>
        </w:rPr>
        <w:t xml:space="preserve">En el sub-lite, </w:t>
      </w:r>
      <w:r w:rsidR="006B501D">
        <w:rPr>
          <w:rFonts w:ascii="Arial Narrow" w:eastAsia="Times New Roman" w:hAnsi="Arial Narrow" w:cs="Arial"/>
          <w:iCs/>
          <w:sz w:val="28"/>
          <w:szCs w:val="28"/>
          <w:lang w:val="es-CO" w:eastAsia="es-ES"/>
        </w:rPr>
        <w:t xml:space="preserve">la agenciada solicita el amparo </w:t>
      </w:r>
      <w:r w:rsidR="00B4552C">
        <w:rPr>
          <w:rFonts w:ascii="Arial Narrow" w:eastAsia="Times New Roman" w:hAnsi="Arial Narrow" w:cs="Arial"/>
          <w:iCs/>
          <w:sz w:val="28"/>
          <w:szCs w:val="28"/>
          <w:lang w:val="es-CO" w:eastAsia="es-ES"/>
        </w:rPr>
        <w:t xml:space="preserve">constitucional, al considerar que las entidades </w:t>
      </w:r>
      <w:r w:rsidR="006B501D">
        <w:rPr>
          <w:rFonts w:ascii="Arial Narrow" w:eastAsia="Times New Roman" w:hAnsi="Arial Narrow" w:cs="Arial"/>
          <w:iCs/>
          <w:sz w:val="28"/>
          <w:szCs w:val="28"/>
          <w:lang w:val="es-CO" w:eastAsia="es-ES"/>
        </w:rPr>
        <w:t xml:space="preserve">accionadas </w:t>
      </w:r>
      <w:r w:rsidR="00B4552C">
        <w:rPr>
          <w:rFonts w:ascii="Arial Narrow" w:eastAsia="Times New Roman" w:hAnsi="Arial Narrow" w:cs="Arial"/>
          <w:iCs/>
          <w:sz w:val="28"/>
          <w:szCs w:val="28"/>
          <w:lang w:val="es-CO" w:eastAsia="es-ES"/>
        </w:rPr>
        <w:t xml:space="preserve">vulneran sus derechos fundamentales a la salud y a la vida en condiciones dignas y justas, al negarse a suministrar </w:t>
      </w:r>
      <w:r w:rsidR="00693223" w:rsidRPr="00744D9B">
        <w:rPr>
          <w:rFonts w:ascii="Arial Narrow" w:eastAsia="Times New Roman" w:hAnsi="Arial Narrow" w:cs="Arial"/>
          <w:iCs/>
          <w:sz w:val="28"/>
          <w:szCs w:val="28"/>
          <w:lang w:val="es-CO" w:eastAsia="es-ES"/>
        </w:rPr>
        <w:t xml:space="preserve">el pago de los viáticos y de transporte </w:t>
      </w:r>
      <w:r w:rsidR="00B4552C">
        <w:rPr>
          <w:rFonts w:ascii="Arial Narrow" w:eastAsia="Times New Roman" w:hAnsi="Arial Narrow" w:cs="Arial"/>
          <w:iCs/>
          <w:sz w:val="28"/>
          <w:szCs w:val="28"/>
          <w:lang w:val="es-CO" w:eastAsia="es-ES"/>
        </w:rPr>
        <w:t xml:space="preserve">de </w:t>
      </w:r>
      <w:r w:rsidR="006B501D">
        <w:rPr>
          <w:rFonts w:ascii="Arial Narrow" w:eastAsia="Times New Roman" w:hAnsi="Arial Narrow" w:cs="Arial"/>
          <w:iCs/>
          <w:sz w:val="28"/>
          <w:szCs w:val="28"/>
          <w:lang w:val="es-CO" w:eastAsia="es-ES"/>
        </w:rPr>
        <w:t xml:space="preserve">ella y </w:t>
      </w:r>
      <w:r w:rsidR="00B4552C">
        <w:rPr>
          <w:rFonts w:ascii="Arial Narrow" w:eastAsia="Times New Roman" w:hAnsi="Arial Narrow" w:cs="Arial"/>
          <w:iCs/>
          <w:sz w:val="28"/>
          <w:szCs w:val="28"/>
          <w:lang w:val="es-CO" w:eastAsia="es-ES"/>
        </w:rPr>
        <w:t>un acompañante</w:t>
      </w:r>
      <w:r w:rsidR="006B501D">
        <w:rPr>
          <w:rFonts w:ascii="Arial Narrow" w:eastAsia="Times New Roman" w:hAnsi="Arial Narrow" w:cs="Arial"/>
          <w:iCs/>
          <w:sz w:val="28"/>
          <w:szCs w:val="28"/>
          <w:lang w:val="es-CO" w:eastAsia="es-ES"/>
        </w:rPr>
        <w:t xml:space="preserve"> para asistir a las valoraciones y controles médicos en la ciudad de Medellín</w:t>
      </w:r>
      <w:r w:rsidR="00B4552C">
        <w:rPr>
          <w:rFonts w:ascii="Arial Narrow" w:eastAsia="Times New Roman" w:hAnsi="Arial Narrow" w:cs="Arial"/>
          <w:iCs/>
          <w:sz w:val="28"/>
          <w:szCs w:val="28"/>
          <w:lang w:val="es-CO" w:eastAsia="es-ES"/>
        </w:rPr>
        <w:t>, los cuales han sido programadas por su médico tratante para atender la patología ocular que padece.</w:t>
      </w:r>
    </w:p>
    <w:p w:rsidR="00B4552C" w:rsidRPr="009B0137" w:rsidRDefault="00B4552C" w:rsidP="009B0137">
      <w:pPr>
        <w:pStyle w:val="Sinespaciado"/>
      </w:pPr>
    </w:p>
    <w:p w:rsidR="00744D9B" w:rsidRDefault="009B0137" w:rsidP="009B0137">
      <w:pPr>
        <w:tabs>
          <w:tab w:val="left" w:pos="-720"/>
        </w:tabs>
        <w:suppressAutoHyphens/>
        <w:spacing w:line="360" w:lineRule="auto"/>
        <w:ind w:right="-7"/>
        <w:rPr>
          <w:rFonts w:ascii="Arial Narrow" w:hAnsi="Arial Narrow" w:cs="Tahoma"/>
          <w:spacing w:val="-2"/>
          <w:sz w:val="28"/>
          <w:szCs w:val="28"/>
        </w:rPr>
      </w:pPr>
      <w:r>
        <w:rPr>
          <w:rFonts w:ascii="Arial Narrow" w:hAnsi="Arial Narrow" w:cs="Tahoma"/>
          <w:spacing w:val="-2"/>
          <w:sz w:val="28"/>
          <w:szCs w:val="28"/>
        </w:rPr>
        <w:tab/>
      </w:r>
      <w:r w:rsidR="00744D9B">
        <w:rPr>
          <w:rFonts w:ascii="Arial Narrow" w:hAnsi="Arial Narrow" w:cs="Tahoma"/>
          <w:spacing w:val="-2"/>
          <w:sz w:val="28"/>
          <w:szCs w:val="28"/>
        </w:rPr>
        <w:t xml:space="preserve">Revisado el material probatorio recopilado en la actuación se tiene que en efecto, la agenciada </w:t>
      </w:r>
      <w:r w:rsidR="00B67BCC">
        <w:rPr>
          <w:rFonts w:ascii="Arial Narrow" w:hAnsi="Arial Narrow" w:cs="Tahoma"/>
          <w:spacing w:val="-2"/>
          <w:sz w:val="28"/>
          <w:szCs w:val="28"/>
        </w:rPr>
        <w:t xml:space="preserve">presenta </w:t>
      </w:r>
      <w:r w:rsidR="00744D9B">
        <w:rPr>
          <w:rFonts w:ascii="Arial Narrow" w:hAnsi="Arial Narrow" w:cs="Tahoma"/>
          <w:spacing w:val="-2"/>
          <w:sz w:val="28"/>
          <w:szCs w:val="28"/>
        </w:rPr>
        <w:t xml:space="preserve">un “Glaucoma no </w:t>
      </w:r>
      <w:proofErr w:type="spellStart"/>
      <w:r w:rsidR="00744D9B">
        <w:rPr>
          <w:rFonts w:ascii="Arial Narrow" w:hAnsi="Arial Narrow" w:cs="Tahoma"/>
          <w:spacing w:val="-2"/>
          <w:sz w:val="28"/>
          <w:szCs w:val="28"/>
        </w:rPr>
        <w:t>específicado</w:t>
      </w:r>
      <w:proofErr w:type="spellEnd"/>
      <w:r w:rsidR="00B04AAD">
        <w:rPr>
          <w:rFonts w:ascii="Arial Narrow" w:hAnsi="Arial Narrow" w:cs="Tahoma"/>
          <w:spacing w:val="-2"/>
          <w:sz w:val="28"/>
          <w:szCs w:val="28"/>
        </w:rPr>
        <w:t>- erosión corneal</w:t>
      </w:r>
      <w:r w:rsidR="00744D9B">
        <w:rPr>
          <w:rFonts w:ascii="Arial Narrow" w:hAnsi="Arial Narrow" w:cs="Tahoma"/>
          <w:spacing w:val="-2"/>
          <w:sz w:val="28"/>
          <w:szCs w:val="28"/>
        </w:rPr>
        <w:t xml:space="preserve">”, con antecedente de un trasplante de córnea con </w:t>
      </w:r>
      <w:proofErr w:type="spellStart"/>
      <w:r w:rsidR="00744D9B">
        <w:rPr>
          <w:rFonts w:ascii="Arial Narrow" w:hAnsi="Arial Narrow" w:cs="Tahoma"/>
          <w:spacing w:val="-2"/>
          <w:sz w:val="28"/>
          <w:szCs w:val="28"/>
        </w:rPr>
        <w:t>queratoprótesis</w:t>
      </w:r>
      <w:proofErr w:type="spellEnd"/>
      <w:r w:rsidR="00744D9B">
        <w:rPr>
          <w:rFonts w:ascii="Arial Narrow" w:hAnsi="Arial Narrow" w:cs="Tahoma"/>
          <w:spacing w:val="-2"/>
          <w:sz w:val="28"/>
          <w:szCs w:val="28"/>
        </w:rPr>
        <w:t xml:space="preserve"> de </w:t>
      </w:r>
      <w:proofErr w:type="spellStart"/>
      <w:r w:rsidR="00744D9B">
        <w:rPr>
          <w:rFonts w:ascii="Arial Narrow" w:hAnsi="Arial Narrow" w:cs="Tahoma"/>
          <w:spacing w:val="-2"/>
          <w:sz w:val="28"/>
          <w:szCs w:val="28"/>
        </w:rPr>
        <w:t>boston</w:t>
      </w:r>
      <w:proofErr w:type="spellEnd"/>
      <w:r w:rsidR="00744D9B">
        <w:rPr>
          <w:rFonts w:ascii="Arial Narrow" w:hAnsi="Arial Narrow" w:cs="Tahoma"/>
          <w:spacing w:val="-2"/>
          <w:sz w:val="28"/>
          <w:szCs w:val="28"/>
        </w:rPr>
        <w:t xml:space="preserve"> en el ojo derecho</w:t>
      </w:r>
      <w:r w:rsidR="00753E02">
        <w:rPr>
          <w:rFonts w:ascii="Arial Narrow" w:hAnsi="Arial Narrow" w:cs="Tahoma"/>
          <w:spacing w:val="-2"/>
          <w:sz w:val="28"/>
          <w:szCs w:val="28"/>
        </w:rPr>
        <w:t xml:space="preserve">, por lo cual, requiere seguimiento periódico y valoración prioritaria por medicina </w:t>
      </w:r>
      <w:proofErr w:type="spellStart"/>
      <w:r w:rsidR="00753E02">
        <w:rPr>
          <w:rFonts w:ascii="Arial Narrow" w:hAnsi="Arial Narrow" w:cs="Tahoma"/>
          <w:spacing w:val="-2"/>
          <w:sz w:val="28"/>
          <w:szCs w:val="28"/>
        </w:rPr>
        <w:t>supraespecializada</w:t>
      </w:r>
      <w:proofErr w:type="spellEnd"/>
      <w:r w:rsidR="00753E02">
        <w:rPr>
          <w:rFonts w:ascii="Arial Narrow" w:hAnsi="Arial Narrow" w:cs="Tahoma"/>
          <w:spacing w:val="-2"/>
          <w:sz w:val="28"/>
          <w:szCs w:val="28"/>
        </w:rPr>
        <w:t xml:space="preserve"> de córnea, con su médico cirujano de prótesis corneal, Dr. Mauricio Vélez, en la ciudad de Medell</w:t>
      </w:r>
      <w:r w:rsidR="00B67BCC">
        <w:rPr>
          <w:rFonts w:ascii="Arial Narrow" w:hAnsi="Arial Narrow" w:cs="Tahoma"/>
          <w:spacing w:val="-2"/>
          <w:sz w:val="28"/>
          <w:szCs w:val="28"/>
        </w:rPr>
        <w:t xml:space="preserve">ín, tal como consta </w:t>
      </w:r>
      <w:r w:rsidR="001D3A79">
        <w:rPr>
          <w:rFonts w:ascii="Arial Narrow" w:hAnsi="Arial Narrow" w:cs="Tahoma"/>
          <w:spacing w:val="-2"/>
          <w:sz w:val="28"/>
          <w:szCs w:val="28"/>
        </w:rPr>
        <w:t xml:space="preserve">en </w:t>
      </w:r>
      <w:r w:rsidR="00B67BCC">
        <w:rPr>
          <w:rFonts w:ascii="Arial Narrow" w:hAnsi="Arial Narrow" w:cs="Tahoma"/>
          <w:spacing w:val="-2"/>
          <w:sz w:val="28"/>
          <w:szCs w:val="28"/>
        </w:rPr>
        <w:t>la historia clínica de la paciente</w:t>
      </w:r>
      <w:r w:rsidR="001D3A79">
        <w:rPr>
          <w:rFonts w:ascii="Arial Narrow" w:hAnsi="Arial Narrow" w:cs="Tahoma"/>
          <w:spacing w:val="-2"/>
          <w:sz w:val="28"/>
          <w:szCs w:val="28"/>
        </w:rPr>
        <w:t xml:space="preserve"> y de los controles fechados el 30 de julio y 11 de agosto de 2016</w:t>
      </w:r>
      <w:r w:rsidR="00B67BCC">
        <w:rPr>
          <w:rFonts w:ascii="Arial Narrow" w:hAnsi="Arial Narrow" w:cs="Tahoma"/>
          <w:spacing w:val="-2"/>
          <w:sz w:val="28"/>
          <w:szCs w:val="28"/>
        </w:rPr>
        <w:t>– ver fls.5 a 9-</w:t>
      </w:r>
    </w:p>
    <w:p w:rsidR="00AC4B7F" w:rsidRDefault="009A169F" w:rsidP="009A169F">
      <w:pPr>
        <w:spacing w:before="100" w:beforeAutospacing="1" w:after="100" w:afterAutospacing="1" w:line="360" w:lineRule="auto"/>
        <w:ind w:firstLine="708"/>
        <w:rPr>
          <w:rFonts w:ascii="Arial Narrow" w:eastAsia="Times New Roman" w:hAnsi="Arial Narrow"/>
          <w:sz w:val="28"/>
          <w:szCs w:val="28"/>
          <w:lang w:val="es-ES_tradnl" w:eastAsia="x-none"/>
        </w:rPr>
      </w:pPr>
      <w:r>
        <w:rPr>
          <w:rFonts w:ascii="Arial Narrow" w:eastAsia="Times New Roman" w:hAnsi="Arial Narrow"/>
          <w:sz w:val="28"/>
          <w:szCs w:val="28"/>
          <w:lang w:val="es-ES_tradnl" w:eastAsia="x-none"/>
        </w:rPr>
        <w:t>L</w:t>
      </w:r>
      <w:r w:rsidR="0076281C" w:rsidRPr="0076281C">
        <w:rPr>
          <w:rFonts w:ascii="Arial Narrow" w:eastAsia="Times New Roman" w:hAnsi="Arial Narrow"/>
          <w:sz w:val="28"/>
          <w:szCs w:val="28"/>
          <w:lang w:val="es-ES_tradnl" w:eastAsia="x-none"/>
        </w:rPr>
        <w:t>a actora en calidad de beneficiaria del Subsistema de Salud del Ejército Nacional,</w:t>
      </w:r>
      <w:r w:rsidR="0076281C">
        <w:rPr>
          <w:rFonts w:ascii="Arial Narrow" w:eastAsia="Times New Roman" w:hAnsi="Arial Narrow"/>
          <w:sz w:val="28"/>
          <w:szCs w:val="28"/>
          <w:lang w:val="es-ES_tradnl" w:eastAsia="x-none"/>
        </w:rPr>
        <w:t xml:space="preserve"> representada a trav</w:t>
      </w:r>
      <w:r w:rsidR="005F15EE">
        <w:rPr>
          <w:rFonts w:ascii="Arial Narrow" w:eastAsia="Times New Roman" w:hAnsi="Arial Narrow"/>
          <w:sz w:val="28"/>
          <w:szCs w:val="28"/>
          <w:lang w:val="es-ES_tradnl" w:eastAsia="x-none"/>
        </w:rPr>
        <w:t xml:space="preserve">és de su esposo, aludieron </w:t>
      </w:r>
      <w:r w:rsidR="0076281C">
        <w:rPr>
          <w:rFonts w:ascii="Arial Narrow" w:eastAsia="Times New Roman" w:hAnsi="Arial Narrow"/>
          <w:sz w:val="28"/>
          <w:szCs w:val="28"/>
          <w:lang w:val="es-ES_tradnl" w:eastAsia="x-none"/>
        </w:rPr>
        <w:t>no tener los recursos suficientes para sufragar el traslado, alojamiento y demás costos que impli</w:t>
      </w:r>
      <w:r w:rsidR="005F15EE">
        <w:rPr>
          <w:rFonts w:ascii="Arial Narrow" w:eastAsia="Times New Roman" w:hAnsi="Arial Narrow"/>
          <w:sz w:val="28"/>
          <w:szCs w:val="28"/>
          <w:lang w:val="es-ES_tradnl" w:eastAsia="x-none"/>
        </w:rPr>
        <w:t xml:space="preserve">can </w:t>
      </w:r>
      <w:r w:rsidR="0076281C">
        <w:rPr>
          <w:rFonts w:ascii="Arial Narrow" w:eastAsia="Times New Roman" w:hAnsi="Arial Narrow"/>
          <w:sz w:val="28"/>
          <w:szCs w:val="28"/>
          <w:lang w:val="es-ES_tradnl" w:eastAsia="x-none"/>
        </w:rPr>
        <w:t>el desplazamiento a la ciudad de Medell</w:t>
      </w:r>
      <w:r>
        <w:rPr>
          <w:rFonts w:ascii="Arial Narrow" w:eastAsia="Times New Roman" w:hAnsi="Arial Narrow"/>
          <w:sz w:val="28"/>
          <w:szCs w:val="28"/>
          <w:lang w:val="es-ES_tradnl" w:eastAsia="x-none"/>
        </w:rPr>
        <w:t>ín, pues su única fuente de ingresos es la pensión</w:t>
      </w:r>
      <w:r w:rsidR="00BB0ED0">
        <w:rPr>
          <w:rFonts w:ascii="Arial Narrow" w:eastAsia="Times New Roman" w:hAnsi="Arial Narrow"/>
          <w:sz w:val="28"/>
          <w:szCs w:val="28"/>
          <w:lang w:val="es-ES_tradnl" w:eastAsia="x-none"/>
        </w:rPr>
        <w:t xml:space="preserve"> que recibe el señor Mario de Jesús Cano Guarumo</w:t>
      </w:r>
      <w:r>
        <w:rPr>
          <w:rFonts w:ascii="Arial Narrow" w:eastAsia="Times New Roman" w:hAnsi="Arial Narrow"/>
          <w:sz w:val="28"/>
          <w:szCs w:val="28"/>
          <w:lang w:val="es-ES_tradnl" w:eastAsia="x-none"/>
        </w:rPr>
        <w:t xml:space="preserve">, </w:t>
      </w:r>
      <w:r w:rsidR="006672EF">
        <w:rPr>
          <w:rFonts w:ascii="Arial Narrow" w:eastAsia="Times New Roman" w:hAnsi="Arial Narrow"/>
          <w:sz w:val="28"/>
          <w:szCs w:val="28"/>
          <w:lang w:val="es-ES_tradnl" w:eastAsia="x-none"/>
        </w:rPr>
        <w:t xml:space="preserve">la cual según comprobante de pago asciende a $1`341.694, empero, que con los descuentos </w:t>
      </w:r>
      <w:r w:rsidR="00BF554D">
        <w:rPr>
          <w:rFonts w:ascii="Arial Narrow" w:eastAsia="Times New Roman" w:hAnsi="Arial Narrow"/>
          <w:sz w:val="28"/>
          <w:szCs w:val="28"/>
          <w:lang w:val="es-ES_tradnl" w:eastAsia="x-none"/>
        </w:rPr>
        <w:t xml:space="preserve">asciende a un </w:t>
      </w:r>
      <w:r w:rsidR="006672EF">
        <w:rPr>
          <w:rFonts w:ascii="Arial Narrow" w:eastAsia="Times New Roman" w:hAnsi="Arial Narrow"/>
          <w:sz w:val="28"/>
          <w:szCs w:val="28"/>
          <w:lang w:val="es-ES_tradnl" w:eastAsia="x-none"/>
        </w:rPr>
        <w:t xml:space="preserve">valor neto </w:t>
      </w:r>
      <w:r w:rsidR="00BB0ED0">
        <w:rPr>
          <w:rFonts w:ascii="Arial Narrow" w:eastAsia="Times New Roman" w:hAnsi="Arial Narrow"/>
          <w:sz w:val="28"/>
          <w:szCs w:val="28"/>
          <w:lang w:val="es-ES_tradnl" w:eastAsia="x-none"/>
        </w:rPr>
        <w:t>de $</w:t>
      </w:r>
      <w:r w:rsidR="006672EF">
        <w:rPr>
          <w:rFonts w:ascii="Arial Narrow" w:eastAsia="Times New Roman" w:hAnsi="Arial Narrow"/>
          <w:sz w:val="28"/>
          <w:szCs w:val="28"/>
          <w:lang w:val="es-ES_tradnl" w:eastAsia="x-none"/>
        </w:rPr>
        <w:t>758.</w:t>
      </w:r>
      <w:r w:rsidR="003B112D">
        <w:rPr>
          <w:rFonts w:ascii="Arial Narrow" w:eastAsia="Times New Roman" w:hAnsi="Arial Narrow"/>
          <w:sz w:val="28"/>
          <w:szCs w:val="28"/>
          <w:lang w:val="es-ES_tradnl" w:eastAsia="x-none"/>
        </w:rPr>
        <w:t>6</w:t>
      </w:r>
      <w:r w:rsidR="005F15EE">
        <w:rPr>
          <w:rFonts w:ascii="Arial Narrow" w:eastAsia="Times New Roman" w:hAnsi="Arial Narrow"/>
          <w:sz w:val="28"/>
          <w:szCs w:val="28"/>
          <w:lang w:val="es-ES_tradnl" w:eastAsia="x-none"/>
        </w:rPr>
        <w:t xml:space="preserve">81; cantidad ésta con la que </w:t>
      </w:r>
      <w:r w:rsidR="00BF554D">
        <w:rPr>
          <w:rFonts w:ascii="Arial Narrow" w:eastAsia="Times New Roman" w:hAnsi="Arial Narrow"/>
          <w:sz w:val="28"/>
          <w:szCs w:val="28"/>
          <w:lang w:val="es-ES_tradnl" w:eastAsia="x-none"/>
        </w:rPr>
        <w:t>deben cubrir</w:t>
      </w:r>
      <w:r w:rsidR="003B112D">
        <w:rPr>
          <w:rFonts w:ascii="Arial Narrow" w:eastAsia="Times New Roman" w:hAnsi="Arial Narrow"/>
          <w:sz w:val="28"/>
          <w:szCs w:val="28"/>
          <w:lang w:val="es-ES_tradnl" w:eastAsia="x-none"/>
        </w:rPr>
        <w:t xml:space="preserve"> </w:t>
      </w:r>
      <w:r w:rsidR="00BF554D">
        <w:rPr>
          <w:rFonts w:ascii="Arial Narrow" w:eastAsia="Times New Roman" w:hAnsi="Arial Narrow"/>
          <w:sz w:val="28"/>
          <w:szCs w:val="28"/>
          <w:lang w:val="es-ES_tradnl" w:eastAsia="x-none"/>
        </w:rPr>
        <w:t xml:space="preserve">no sólo </w:t>
      </w:r>
      <w:r w:rsidR="003B112D">
        <w:rPr>
          <w:rFonts w:ascii="Arial Narrow" w:eastAsia="Times New Roman" w:hAnsi="Arial Narrow"/>
          <w:sz w:val="28"/>
          <w:szCs w:val="28"/>
          <w:lang w:val="es-ES_tradnl" w:eastAsia="x-none"/>
        </w:rPr>
        <w:t>sus necesidades b</w:t>
      </w:r>
      <w:r w:rsidR="00BF554D">
        <w:rPr>
          <w:rFonts w:ascii="Arial Narrow" w:eastAsia="Times New Roman" w:hAnsi="Arial Narrow"/>
          <w:sz w:val="28"/>
          <w:szCs w:val="28"/>
          <w:lang w:val="es-ES_tradnl" w:eastAsia="x-none"/>
        </w:rPr>
        <w:t xml:space="preserve">ásicas sino también </w:t>
      </w:r>
      <w:r w:rsidR="00670EB4">
        <w:rPr>
          <w:rFonts w:ascii="Arial Narrow" w:eastAsia="Times New Roman" w:hAnsi="Arial Narrow"/>
          <w:sz w:val="28"/>
          <w:szCs w:val="28"/>
          <w:lang w:val="es-ES_tradnl" w:eastAsia="x-none"/>
        </w:rPr>
        <w:t xml:space="preserve">cancelar </w:t>
      </w:r>
      <w:r w:rsidR="00BF554D">
        <w:rPr>
          <w:rFonts w:ascii="Arial Narrow" w:eastAsia="Times New Roman" w:hAnsi="Arial Narrow"/>
          <w:sz w:val="28"/>
          <w:szCs w:val="28"/>
          <w:lang w:val="es-ES_tradnl" w:eastAsia="x-none"/>
        </w:rPr>
        <w:t>las cuotas de la deuda  adquirida</w:t>
      </w:r>
      <w:r w:rsidR="00D521C8">
        <w:rPr>
          <w:rFonts w:ascii="Arial Narrow" w:eastAsia="Times New Roman" w:hAnsi="Arial Narrow"/>
          <w:sz w:val="28"/>
          <w:szCs w:val="28"/>
          <w:lang w:val="es-ES_tradnl" w:eastAsia="x-none"/>
        </w:rPr>
        <w:t xml:space="preserve"> con el Banco Falabella y el Éxito, por valor de</w:t>
      </w:r>
      <w:r w:rsidR="00BF554D">
        <w:rPr>
          <w:rFonts w:ascii="Arial Narrow" w:eastAsia="Times New Roman" w:hAnsi="Arial Narrow"/>
          <w:sz w:val="28"/>
          <w:szCs w:val="28"/>
          <w:lang w:val="es-ES_tradnl" w:eastAsia="x-none"/>
        </w:rPr>
        <w:t xml:space="preserve"> $1`453.157</w:t>
      </w:r>
      <w:r w:rsidR="005F15EE">
        <w:rPr>
          <w:rFonts w:ascii="Arial Narrow" w:eastAsia="Times New Roman" w:hAnsi="Arial Narrow"/>
          <w:sz w:val="28"/>
          <w:szCs w:val="28"/>
          <w:lang w:val="es-ES_tradnl" w:eastAsia="x-none"/>
        </w:rPr>
        <w:t>,</w:t>
      </w:r>
      <w:r w:rsidR="00BF554D" w:rsidRPr="00BF554D">
        <w:rPr>
          <w:rFonts w:ascii="Arial Narrow" w:eastAsia="Times New Roman" w:hAnsi="Arial Narrow"/>
          <w:sz w:val="24"/>
          <w:szCs w:val="24"/>
          <w:lang w:val="es-ES_tradnl" w:eastAsia="x-none"/>
        </w:rPr>
        <w:t>45</w:t>
      </w:r>
      <w:r w:rsidR="00BF554D">
        <w:rPr>
          <w:rFonts w:ascii="Arial Narrow" w:eastAsia="Times New Roman" w:hAnsi="Arial Narrow"/>
          <w:sz w:val="28"/>
          <w:szCs w:val="28"/>
          <w:lang w:val="es-ES_tradnl" w:eastAsia="x-none"/>
        </w:rPr>
        <w:t xml:space="preserve"> y </w:t>
      </w:r>
      <w:r w:rsidR="00D521C8">
        <w:rPr>
          <w:rFonts w:ascii="Arial Narrow" w:eastAsia="Times New Roman" w:hAnsi="Arial Narrow"/>
          <w:sz w:val="28"/>
          <w:szCs w:val="28"/>
          <w:lang w:val="es-ES_tradnl" w:eastAsia="x-none"/>
        </w:rPr>
        <w:t xml:space="preserve">$3`948.780, </w:t>
      </w:r>
      <w:r w:rsidR="00D521C8" w:rsidRPr="00D521C8">
        <w:rPr>
          <w:rFonts w:ascii="Arial Narrow" w:eastAsia="Times New Roman" w:hAnsi="Arial Narrow"/>
          <w:sz w:val="24"/>
          <w:szCs w:val="24"/>
          <w:lang w:val="es-ES_tradnl" w:eastAsia="x-none"/>
        </w:rPr>
        <w:t>50</w:t>
      </w:r>
      <w:r w:rsidR="00D521C8">
        <w:rPr>
          <w:rFonts w:ascii="Arial Narrow" w:eastAsia="Times New Roman" w:hAnsi="Arial Narrow"/>
          <w:sz w:val="24"/>
          <w:szCs w:val="24"/>
          <w:lang w:val="es-ES_tradnl" w:eastAsia="x-none"/>
        </w:rPr>
        <w:t xml:space="preserve">, </w:t>
      </w:r>
      <w:r w:rsidR="00BF554D">
        <w:rPr>
          <w:rFonts w:ascii="Arial Narrow" w:eastAsia="Times New Roman" w:hAnsi="Arial Narrow"/>
          <w:sz w:val="28"/>
          <w:szCs w:val="28"/>
          <w:lang w:val="es-ES_tradnl" w:eastAsia="x-none"/>
        </w:rPr>
        <w:t>respectivamente, tal c</w:t>
      </w:r>
      <w:r w:rsidR="00F3739D">
        <w:rPr>
          <w:rFonts w:ascii="Arial Narrow" w:eastAsia="Times New Roman" w:hAnsi="Arial Narrow"/>
          <w:sz w:val="28"/>
          <w:szCs w:val="28"/>
          <w:lang w:val="es-ES_tradnl" w:eastAsia="x-none"/>
        </w:rPr>
        <w:t>o</w:t>
      </w:r>
      <w:r w:rsidR="00BF554D">
        <w:rPr>
          <w:rFonts w:ascii="Arial Narrow" w:eastAsia="Times New Roman" w:hAnsi="Arial Narrow"/>
          <w:sz w:val="28"/>
          <w:szCs w:val="28"/>
          <w:lang w:val="es-ES_tradnl" w:eastAsia="x-none"/>
        </w:rPr>
        <w:t>mo consta en los estados d</w:t>
      </w:r>
      <w:r w:rsidR="00F3739D">
        <w:rPr>
          <w:rFonts w:ascii="Arial Narrow" w:eastAsia="Times New Roman" w:hAnsi="Arial Narrow"/>
          <w:sz w:val="28"/>
          <w:szCs w:val="28"/>
          <w:lang w:val="es-ES_tradnl" w:eastAsia="x-none"/>
        </w:rPr>
        <w:t xml:space="preserve">e cuenta </w:t>
      </w:r>
      <w:r w:rsidR="005F15EE">
        <w:rPr>
          <w:rFonts w:ascii="Arial Narrow" w:eastAsia="Times New Roman" w:hAnsi="Arial Narrow"/>
          <w:sz w:val="28"/>
          <w:szCs w:val="28"/>
          <w:lang w:val="es-ES_tradnl" w:eastAsia="x-none"/>
        </w:rPr>
        <w:t>aportados al</w:t>
      </w:r>
      <w:r w:rsidR="00AC4B7F">
        <w:rPr>
          <w:rFonts w:ascii="Arial Narrow" w:eastAsia="Times New Roman" w:hAnsi="Arial Narrow"/>
          <w:sz w:val="28"/>
          <w:szCs w:val="28"/>
          <w:lang w:val="es-ES_tradnl" w:eastAsia="x-none"/>
        </w:rPr>
        <w:t xml:space="preserve"> infolio. </w:t>
      </w:r>
    </w:p>
    <w:p w:rsidR="00FA118D" w:rsidRDefault="00AC4B7F" w:rsidP="009A169F">
      <w:pPr>
        <w:spacing w:before="100" w:beforeAutospacing="1" w:after="100" w:afterAutospacing="1" w:line="360" w:lineRule="auto"/>
        <w:ind w:firstLine="708"/>
        <w:rPr>
          <w:rFonts w:ascii="Arial Narrow" w:eastAsia="Times New Roman" w:hAnsi="Arial Narrow"/>
          <w:sz w:val="28"/>
          <w:szCs w:val="28"/>
          <w:lang w:val="es-ES_tradnl" w:eastAsia="x-none"/>
        </w:rPr>
      </w:pPr>
      <w:r>
        <w:rPr>
          <w:rFonts w:ascii="Arial Narrow" w:eastAsia="Times New Roman" w:hAnsi="Arial Narrow"/>
          <w:sz w:val="28"/>
          <w:szCs w:val="28"/>
          <w:lang w:val="es-ES_tradnl" w:eastAsia="x-none"/>
        </w:rPr>
        <w:lastRenderedPageBreak/>
        <w:t xml:space="preserve">Tales elementos llevan indiscutiblemente a la Sala </w:t>
      </w:r>
      <w:r w:rsidR="00F3739D">
        <w:rPr>
          <w:rFonts w:ascii="Arial Narrow" w:eastAsia="Times New Roman" w:hAnsi="Arial Narrow"/>
          <w:sz w:val="28"/>
          <w:szCs w:val="28"/>
          <w:lang w:val="es-ES_tradnl" w:eastAsia="x-none"/>
        </w:rPr>
        <w:t xml:space="preserve">a inclinarse por la incapacidad económica </w:t>
      </w:r>
      <w:r w:rsidR="00BC3A69">
        <w:rPr>
          <w:rFonts w:ascii="Arial Narrow" w:eastAsia="Times New Roman" w:hAnsi="Arial Narrow"/>
          <w:sz w:val="28"/>
          <w:szCs w:val="28"/>
          <w:lang w:val="es-ES_tradnl" w:eastAsia="x-none"/>
        </w:rPr>
        <w:t>de la accionante y del agente oficioso</w:t>
      </w:r>
      <w:r>
        <w:rPr>
          <w:rFonts w:ascii="Arial Narrow" w:eastAsia="Times New Roman" w:hAnsi="Arial Narrow"/>
          <w:sz w:val="28"/>
          <w:szCs w:val="28"/>
          <w:lang w:val="es-ES_tradnl" w:eastAsia="x-none"/>
        </w:rPr>
        <w:t xml:space="preserve">, amén de que </w:t>
      </w:r>
      <w:r w:rsidR="00D91F58">
        <w:rPr>
          <w:rFonts w:ascii="Arial Narrow" w:eastAsia="Times New Roman" w:hAnsi="Arial Narrow"/>
          <w:sz w:val="28"/>
          <w:szCs w:val="28"/>
          <w:lang w:val="es-ES_tradnl" w:eastAsia="x-none"/>
        </w:rPr>
        <w:t xml:space="preserve">al no existir ningún </w:t>
      </w:r>
      <w:r w:rsidR="005F15EE">
        <w:rPr>
          <w:rFonts w:ascii="Arial Narrow" w:eastAsia="Times New Roman" w:hAnsi="Arial Narrow"/>
          <w:sz w:val="28"/>
          <w:szCs w:val="28"/>
          <w:lang w:val="es-ES_tradnl" w:eastAsia="x-none"/>
        </w:rPr>
        <w:t xml:space="preserve">cuestionamiento </w:t>
      </w:r>
      <w:r w:rsidR="00BC3A69">
        <w:rPr>
          <w:rFonts w:ascii="Arial Narrow" w:eastAsia="Times New Roman" w:hAnsi="Arial Narrow"/>
          <w:sz w:val="28"/>
          <w:szCs w:val="28"/>
          <w:lang w:val="es-ES_tradnl" w:eastAsia="x-none"/>
        </w:rPr>
        <w:t xml:space="preserve">de las entidades accionadas frente </w:t>
      </w:r>
      <w:r w:rsidR="005F15EE">
        <w:rPr>
          <w:rFonts w:ascii="Arial Narrow" w:eastAsia="Times New Roman" w:hAnsi="Arial Narrow"/>
          <w:sz w:val="28"/>
          <w:szCs w:val="28"/>
          <w:lang w:val="es-ES_tradnl" w:eastAsia="x-none"/>
        </w:rPr>
        <w:t xml:space="preserve">a </w:t>
      </w:r>
      <w:r>
        <w:rPr>
          <w:rFonts w:ascii="Arial Narrow" w:eastAsia="Times New Roman" w:hAnsi="Arial Narrow"/>
          <w:sz w:val="28"/>
          <w:szCs w:val="28"/>
          <w:lang w:val="es-ES_tradnl" w:eastAsia="x-none"/>
        </w:rPr>
        <w:t>la</w:t>
      </w:r>
      <w:r w:rsidR="005F15EE">
        <w:rPr>
          <w:rFonts w:ascii="Arial Narrow" w:eastAsia="Times New Roman" w:hAnsi="Arial Narrow"/>
          <w:sz w:val="28"/>
          <w:szCs w:val="28"/>
          <w:lang w:val="es-ES_tradnl" w:eastAsia="x-none"/>
        </w:rPr>
        <w:t xml:space="preserve"> manifestación</w:t>
      </w:r>
      <w:r w:rsidR="00FA118D">
        <w:rPr>
          <w:rFonts w:ascii="Arial Narrow" w:eastAsia="Times New Roman" w:hAnsi="Arial Narrow"/>
          <w:sz w:val="28"/>
          <w:szCs w:val="28"/>
          <w:lang w:val="es-ES_tradnl" w:eastAsia="x-none"/>
        </w:rPr>
        <w:t xml:space="preserve"> indefinida </w:t>
      </w:r>
      <w:r w:rsidR="005F15EE">
        <w:rPr>
          <w:rFonts w:ascii="Arial Narrow" w:eastAsia="Times New Roman" w:hAnsi="Arial Narrow"/>
          <w:sz w:val="28"/>
          <w:szCs w:val="28"/>
          <w:lang w:val="es-ES_tradnl" w:eastAsia="x-none"/>
        </w:rPr>
        <w:t>de</w:t>
      </w:r>
      <w:r>
        <w:rPr>
          <w:rFonts w:ascii="Arial Narrow" w:eastAsia="Times New Roman" w:hAnsi="Arial Narrow"/>
          <w:sz w:val="28"/>
          <w:szCs w:val="28"/>
          <w:lang w:val="es-ES_tradnl" w:eastAsia="x-none"/>
        </w:rPr>
        <w:t xml:space="preserve"> falta de capacidad económica de la reclamante o de su grupo familiar, pues ninguna prueba allegaron en tal sentido, </w:t>
      </w:r>
      <w:r w:rsidR="00F10405">
        <w:rPr>
          <w:rFonts w:ascii="Arial Narrow" w:eastAsia="Times New Roman" w:hAnsi="Arial Narrow"/>
          <w:sz w:val="28"/>
          <w:szCs w:val="28"/>
          <w:lang w:val="es-ES_tradnl" w:eastAsia="x-none"/>
        </w:rPr>
        <w:t xml:space="preserve">habrá que tenerse por </w:t>
      </w:r>
      <w:r>
        <w:rPr>
          <w:rFonts w:ascii="Arial Narrow" w:eastAsia="Times New Roman" w:hAnsi="Arial Narrow"/>
          <w:sz w:val="28"/>
          <w:szCs w:val="28"/>
          <w:lang w:val="es-ES_tradnl" w:eastAsia="x-none"/>
        </w:rPr>
        <w:t>demostrada la imposibilidad de asumi</w:t>
      </w:r>
      <w:r w:rsidR="007F6FA0">
        <w:rPr>
          <w:rFonts w:ascii="Arial Narrow" w:eastAsia="Times New Roman" w:hAnsi="Arial Narrow"/>
          <w:sz w:val="28"/>
          <w:szCs w:val="28"/>
          <w:lang w:val="es-ES_tradnl" w:eastAsia="x-none"/>
        </w:rPr>
        <w:t xml:space="preserve">r el pago </w:t>
      </w:r>
      <w:r w:rsidR="00206201">
        <w:rPr>
          <w:rFonts w:ascii="Arial Narrow" w:eastAsia="Times New Roman" w:hAnsi="Arial Narrow"/>
          <w:sz w:val="28"/>
          <w:szCs w:val="28"/>
          <w:lang w:val="es-ES_tradnl" w:eastAsia="x-none"/>
        </w:rPr>
        <w:t xml:space="preserve">de viáticos y demás emolumentos que </w:t>
      </w:r>
      <w:r w:rsidR="00F10405">
        <w:rPr>
          <w:rFonts w:ascii="Arial Narrow" w:eastAsia="Times New Roman" w:hAnsi="Arial Narrow"/>
          <w:sz w:val="28"/>
          <w:szCs w:val="28"/>
          <w:lang w:val="es-ES_tradnl" w:eastAsia="x-none"/>
        </w:rPr>
        <w:t xml:space="preserve">se </w:t>
      </w:r>
      <w:r w:rsidR="00206201">
        <w:rPr>
          <w:rFonts w:ascii="Arial Narrow" w:eastAsia="Times New Roman" w:hAnsi="Arial Narrow"/>
          <w:sz w:val="28"/>
          <w:szCs w:val="28"/>
          <w:lang w:val="es-ES_tradnl" w:eastAsia="x-none"/>
        </w:rPr>
        <w:t xml:space="preserve">ocasionen </w:t>
      </w:r>
      <w:r w:rsidR="00F10405">
        <w:rPr>
          <w:rFonts w:ascii="Arial Narrow" w:eastAsia="Times New Roman" w:hAnsi="Arial Narrow"/>
          <w:sz w:val="28"/>
          <w:szCs w:val="28"/>
          <w:lang w:val="es-ES_tradnl" w:eastAsia="x-none"/>
        </w:rPr>
        <w:t>en virtud del traslado de la paciente para recibir la atención médica</w:t>
      </w:r>
      <w:r w:rsidR="00FA118D">
        <w:rPr>
          <w:rFonts w:ascii="Arial Narrow" w:eastAsia="Times New Roman" w:hAnsi="Arial Narrow"/>
          <w:sz w:val="28"/>
          <w:szCs w:val="28"/>
          <w:lang w:val="es-ES_tradnl" w:eastAsia="x-none"/>
        </w:rPr>
        <w:t xml:space="preserve">, pues las entidades accionadas tenían la carga de demostrar la solvencia de la </w:t>
      </w:r>
      <w:proofErr w:type="spellStart"/>
      <w:r w:rsidR="00FA118D">
        <w:rPr>
          <w:rFonts w:ascii="Arial Narrow" w:eastAsia="Times New Roman" w:hAnsi="Arial Narrow"/>
          <w:sz w:val="28"/>
          <w:szCs w:val="28"/>
          <w:lang w:val="es-ES_tradnl" w:eastAsia="x-none"/>
        </w:rPr>
        <w:t>tute</w:t>
      </w:r>
      <w:r w:rsidR="006002D7">
        <w:rPr>
          <w:rFonts w:ascii="Arial Narrow" w:eastAsia="Times New Roman" w:hAnsi="Arial Narrow"/>
          <w:sz w:val="28"/>
          <w:szCs w:val="28"/>
          <w:lang w:val="es-ES_tradnl" w:eastAsia="x-none"/>
        </w:rPr>
        <w:t>lante</w:t>
      </w:r>
      <w:proofErr w:type="spellEnd"/>
      <w:r w:rsidR="006002D7">
        <w:rPr>
          <w:rFonts w:ascii="Arial Narrow" w:eastAsia="Times New Roman" w:hAnsi="Arial Narrow"/>
          <w:sz w:val="28"/>
          <w:szCs w:val="28"/>
          <w:lang w:val="es-ES_tradnl" w:eastAsia="x-none"/>
        </w:rPr>
        <w:t xml:space="preserve"> y de la familia, empero, como no lo </w:t>
      </w:r>
      <w:r w:rsidR="00FA118D">
        <w:rPr>
          <w:rFonts w:ascii="Arial Narrow" w:eastAsia="Times New Roman" w:hAnsi="Arial Narrow"/>
          <w:sz w:val="28"/>
          <w:szCs w:val="28"/>
          <w:lang w:val="es-ES_tradnl" w:eastAsia="x-none"/>
        </w:rPr>
        <w:t>hicieron, deben soportar la consecuencia jurídica de su omisi</w:t>
      </w:r>
      <w:r w:rsidR="006002D7">
        <w:rPr>
          <w:rFonts w:ascii="Arial Narrow" w:eastAsia="Times New Roman" w:hAnsi="Arial Narrow"/>
          <w:sz w:val="28"/>
          <w:szCs w:val="28"/>
          <w:lang w:val="es-ES_tradnl" w:eastAsia="x-none"/>
        </w:rPr>
        <w:t>ón.</w:t>
      </w:r>
    </w:p>
    <w:p w:rsidR="00912DD6" w:rsidRDefault="00ED4D41" w:rsidP="009A169F">
      <w:pPr>
        <w:spacing w:before="100" w:beforeAutospacing="1" w:after="100" w:afterAutospacing="1" w:line="360" w:lineRule="auto"/>
        <w:ind w:firstLine="708"/>
        <w:rPr>
          <w:rFonts w:ascii="Arial Narrow" w:hAnsi="Arial Narrow"/>
          <w:sz w:val="28"/>
          <w:szCs w:val="28"/>
          <w:bdr w:val="none" w:sz="0" w:space="0" w:color="auto" w:frame="1"/>
          <w:shd w:val="clear" w:color="auto" w:fill="FFFFFF"/>
          <w:lang w:val="es-CO"/>
        </w:rPr>
      </w:pPr>
      <w:r w:rsidRPr="00ED4D41">
        <w:rPr>
          <w:rFonts w:ascii="Arial Narrow" w:hAnsi="Arial Narrow"/>
          <w:sz w:val="14"/>
          <w:szCs w:val="14"/>
          <w:bdr w:val="none" w:sz="0" w:space="0" w:color="auto" w:frame="1"/>
          <w:lang w:val="es-CO"/>
        </w:rPr>
        <w:t>  </w:t>
      </w:r>
      <w:r w:rsidRPr="00ED4D41">
        <w:rPr>
          <w:rStyle w:val="apple-converted-space"/>
          <w:rFonts w:ascii="Arial Narrow" w:hAnsi="Arial Narrow"/>
          <w:sz w:val="14"/>
          <w:szCs w:val="14"/>
          <w:bdr w:val="none" w:sz="0" w:space="0" w:color="auto" w:frame="1"/>
          <w:lang w:val="es-CO"/>
        </w:rPr>
        <w:t> </w:t>
      </w:r>
      <w:r w:rsidRPr="00ED4D41">
        <w:rPr>
          <w:rFonts w:ascii="Arial Narrow" w:hAnsi="Arial Narrow"/>
          <w:sz w:val="28"/>
          <w:szCs w:val="28"/>
          <w:bdr w:val="none" w:sz="0" w:space="0" w:color="auto" w:frame="1"/>
          <w:shd w:val="clear" w:color="auto" w:fill="FFFFFF"/>
          <w:lang w:val="es-CO"/>
        </w:rPr>
        <w:t xml:space="preserve">En tal virtud, </w:t>
      </w:r>
      <w:r w:rsidR="006B0749">
        <w:rPr>
          <w:rFonts w:ascii="Arial Narrow" w:hAnsi="Arial Narrow"/>
          <w:sz w:val="28"/>
          <w:szCs w:val="28"/>
          <w:bdr w:val="none" w:sz="0" w:space="0" w:color="auto" w:frame="1"/>
          <w:shd w:val="clear" w:color="auto" w:fill="FFFFFF"/>
          <w:lang w:val="es-CO"/>
        </w:rPr>
        <w:t xml:space="preserve">teniendo en cuenta que </w:t>
      </w:r>
      <w:r w:rsidR="00AC0B50">
        <w:rPr>
          <w:rFonts w:ascii="Arial Narrow" w:hAnsi="Arial Narrow"/>
          <w:sz w:val="28"/>
          <w:szCs w:val="28"/>
          <w:bdr w:val="none" w:sz="0" w:space="0" w:color="auto" w:frame="1"/>
          <w:shd w:val="clear" w:color="auto" w:fill="FFFFFF"/>
          <w:lang w:val="es-CO"/>
        </w:rPr>
        <w:t xml:space="preserve">(i) </w:t>
      </w:r>
      <w:r w:rsidR="006B0749">
        <w:rPr>
          <w:rFonts w:ascii="Arial Narrow" w:hAnsi="Arial Narrow"/>
          <w:sz w:val="28"/>
          <w:szCs w:val="28"/>
          <w:bdr w:val="none" w:sz="0" w:space="0" w:color="auto" w:frame="1"/>
          <w:shd w:val="clear" w:color="auto" w:fill="FFFFFF"/>
          <w:lang w:val="es-CO"/>
        </w:rPr>
        <w:t xml:space="preserve">es incuestionable la necesidad </w:t>
      </w:r>
      <w:r w:rsidR="00912DD6">
        <w:rPr>
          <w:rFonts w:ascii="Arial Narrow" w:hAnsi="Arial Narrow"/>
          <w:sz w:val="28"/>
          <w:szCs w:val="28"/>
          <w:bdr w:val="none" w:sz="0" w:space="0" w:color="auto" w:frame="1"/>
          <w:shd w:val="clear" w:color="auto" w:fill="FFFFFF"/>
          <w:lang w:val="es-CO"/>
        </w:rPr>
        <w:t xml:space="preserve">de la paciente </w:t>
      </w:r>
      <w:r w:rsidR="006B0749">
        <w:rPr>
          <w:rFonts w:ascii="Arial Narrow" w:hAnsi="Arial Narrow"/>
          <w:sz w:val="28"/>
          <w:szCs w:val="28"/>
          <w:bdr w:val="none" w:sz="0" w:space="0" w:color="auto" w:frame="1"/>
          <w:shd w:val="clear" w:color="auto" w:fill="FFFFFF"/>
          <w:lang w:val="es-CO"/>
        </w:rPr>
        <w:t xml:space="preserve">de recibir el cuidado médico </w:t>
      </w:r>
      <w:proofErr w:type="spellStart"/>
      <w:r w:rsidR="006B0749">
        <w:rPr>
          <w:rFonts w:ascii="Arial Narrow" w:hAnsi="Arial Narrow"/>
          <w:sz w:val="28"/>
          <w:szCs w:val="28"/>
          <w:bdr w:val="none" w:sz="0" w:space="0" w:color="auto" w:frame="1"/>
          <w:shd w:val="clear" w:color="auto" w:fill="FFFFFF"/>
          <w:lang w:val="es-CO"/>
        </w:rPr>
        <w:t>supraespecializado</w:t>
      </w:r>
      <w:proofErr w:type="spellEnd"/>
      <w:r w:rsidR="006B0749">
        <w:rPr>
          <w:rFonts w:ascii="Arial Narrow" w:hAnsi="Arial Narrow"/>
          <w:sz w:val="28"/>
          <w:szCs w:val="28"/>
          <w:bdr w:val="none" w:sz="0" w:space="0" w:color="auto" w:frame="1"/>
          <w:shd w:val="clear" w:color="auto" w:fill="FFFFFF"/>
          <w:lang w:val="es-CO"/>
        </w:rPr>
        <w:t xml:space="preserve">, pues </w:t>
      </w:r>
      <w:r w:rsidR="00067B08">
        <w:rPr>
          <w:rFonts w:ascii="Arial Narrow" w:hAnsi="Arial Narrow"/>
          <w:sz w:val="28"/>
          <w:szCs w:val="28"/>
          <w:bdr w:val="none" w:sz="0" w:space="0" w:color="auto" w:frame="1"/>
          <w:shd w:val="clear" w:color="auto" w:fill="FFFFFF"/>
          <w:lang w:val="es-CO"/>
        </w:rPr>
        <w:t xml:space="preserve">lo que se pretende con los controles periódicos es </w:t>
      </w:r>
      <w:r w:rsidR="00F97FCA">
        <w:rPr>
          <w:rFonts w:ascii="Arial Narrow" w:hAnsi="Arial Narrow"/>
          <w:sz w:val="28"/>
          <w:szCs w:val="28"/>
          <w:bdr w:val="none" w:sz="0" w:space="0" w:color="auto" w:frame="1"/>
          <w:shd w:val="clear" w:color="auto" w:fill="FFFFFF"/>
          <w:lang w:val="es-CO"/>
        </w:rPr>
        <w:t xml:space="preserve">precisamente </w:t>
      </w:r>
      <w:r w:rsidR="00067B08">
        <w:rPr>
          <w:rFonts w:ascii="Arial Narrow" w:hAnsi="Arial Narrow"/>
          <w:sz w:val="28"/>
          <w:szCs w:val="28"/>
          <w:bdr w:val="none" w:sz="0" w:space="0" w:color="auto" w:frame="1"/>
          <w:shd w:val="clear" w:color="auto" w:fill="FFFFFF"/>
          <w:lang w:val="es-CO"/>
        </w:rPr>
        <w:t xml:space="preserve">evitar </w:t>
      </w:r>
      <w:r w:rsidR="00F97FCA">
        <w:rPr>
          <w:rFonts w:ascii="Arial Narrow" w:hAnsi="Arial Narrow"/>
          <w:sz w:val="28"/>
          <w:szCs w:val="28"/>
          <w:bdr w:val="none" w:sz="0" w:space="0" w:color="auto" w:frame="1"/>
          <w:shd w:val="clear" w:color="auto" w:fill="FFFFFF"/>
          <w:lang w:val="es-CO"/>
        </w:rPr>
        <w:t xml:space="preserve">mayores </w:t>
      </w:r>
      <w:r w:rsidR="00483677">
        <w:rPr>
          <w:rFonts w:ascii="Arial Narrow" w:hAnsi="Arial Narrow"/>
          <w:sz w:val="28"/>
          <w:szCs w:val="28"/>
          <w:bdr w:val="none" w:sz="0" w:space="0" w:color="auto" w:frame="1"/>
          <w:shd w:val="clear" w:color="auto" w:fill="FFFFFF"/>
          <w:lang w:val="es-CO"/>
        </w:rPr>
        <w:t xml:space="preserve">alteraciones visuales </w:t>
      </w:r>
      <w:r w:rsidR="00F97FCA">
        <w:rPr>
          <w:rFonts w:ascii="Arial Narrow" w:hAnsi="Arial Narrow"/>
          <w:sz w:val="28"/>
          <w:szCs w:val="28"/>
          <w:bdr w:val="none" w:sz="0" w:space="0" w:color="auto" w:frame="1"/>
          <w:shd w:val="clear" w:color="auto" w:fill="FFFFFF"/>
          <w:lang w:val="es-CO"/>
        </w:rPr>
        <w:t xml:space="preserve">a las que ya tiene la paciente y </w:t>
      </w:r>
      <w:r w:rsidR="00AC0B50">
        <w:rPr>
          <w:rFonts w:ascii="Arial Narrow" w:hAnsi="Arial Narrow"/>
          <w:sz w:val="28"/>
          <w:szCs w:val="28"/>
          <w:bdr w:val="none" w:sz="0" w:space="0" w:color="auto" w:frame="1"/>
          <w:shd w:val="clear" w:color="auto" w:fill="FFFFFF"/>
          <w:lang w:val="es-CO"/>
        </w:rPr>
        <w:t>valorar el éxito de</w:t>
      </w:r>
      <w:r w:rsidR="00F97FCA">
        <w:rPr>
          <w:rFonts w:ascii="Arial Narrow" w:hAnsi="Arial Narrow"/>
          <w:sz w:val="28"/>
          <w:szCs w:val="28"/>
          <w:bdr w:val="none" w:sz="0" w:space="0" w:color="auto" w:frame="1"/>
          <w:shd w:val="clear" w:color="auto" w:fill="FFFFFF"/>
          <w:lang w:val="es-CO"/>
        </w:rPr>
        <w:t xml:space="preserve"> </w:t>
      </w:r>
      <w:r w:rsidR="00483677">
        <w:rPr>
          <w:rFonts w:ascii="Arial Narrow" w:hAnsi="Arial Narrow"/>
          <w:sz w:val="28"/>
          <w:szCs w:val="28"/>
          <w:bdr w:val="none" w:sz="0" w:space="0" w:color="auto" w:frame="1"/>
          <w:shd w:val="clear" w:color="auto" w:fill="FFFFFF"/>
          <w:lang w:val="es-CO"/>
        </w:rPr>
        <w:t xml:space="preserve">la intervención </w:t>
      </w:r>
      <w:r w:rsidR="00613289">
        <w:rPr>
          <w:rFonts w:ascii="Arial Narrow" w:hAnsi="Arial Narrow"/>
          <w:sz w:val="28"/>
          <w:szCs w:val="28"/>
          <w:bdr w:val="none" w:sz="0" w:space="0" w:color="auto" w:frame="1"/>
          <w:shd w:val="clear" w:color="auto" w:fill="FFFFFF"/>
          <w:lang w:val="es-CO"/>
        </w:rPr>
        <w:t>quirúrgica</w:t>
      </w:r>
      <w:r w:rsidR="004741EC">
        <w:rPr>
          <w:rFonts w:ascii="Arial Narrow" w:hAnsi="Arial Narrow"/>
          <w:sz w:val="28"/>
          <w:szCs w:val="28"/>
          <w:bdr w:val="none" w:sz="0" w:space="0" w:color="auto" w:frame="1"/>
          <w:shd w:val="clear" w:color="auto" w:fill="FFFFFF"/>
          <w:lang w:val="es-CO"/>
        </w:rPr>
        <w:t xml:space="preserve"> a la que fue sometida</w:t>
      </w:r>
      <w:r w:rsidR="00AC0B50">
        <w:rPr>
          <w:rFonts w:ascii="Arial Narrow" w:hAnsi="Arial Narrow"/>
          <w:sz w:val="28"/>
          <w:szCs w:val="28"/>
          <w:bdr w:val="none" w:sz="0" w:space="0" w:color="auto" w:frame="1"/>
          <w:shd w:val="clear" w:color="auto" w:fill="FFFFFF"/>
          <w:lang w:val="es-CO"/>
        </w:rPr>
        <w:t xml:space="preserve">; (ii) </w:t>
      </w:r>
      <w:r w:rsidR="00F97FCA">
        <w:rPr>
          <w:rFonts w:ascii="Arial Narrow" w:hAnsi="Arial Narrow"/>
          <w:sz w:val="28"/>
          <w:szCs w:val="28"/>
          <w:bdr w:val="none" w:sz="0" w:space="0" w:color="auto" w:frame="1"/>
          <w:shd w:val="clear" w:color="auto" w:fill="FFFFFF"/>
          <w:lang w:val="es-CO"/>
        </w:rPr>
        <w:t xml:space="preserve">que </w:t>
      </w:r>
      <w:r w:rsidR="004741EC">
        <w:rPr>
          <w:rFonts w:ascii="Arial Narrow" w:eastAsia="Times New Roman" w:hAnsi="Arial Narrow" w:cs="Arial"/>
          <w:sz w:val="28"/>
          <w:szCs w:val="28"/>
          <w:lang w:val="es-CO"/>
        </w:rPr>
        <w:t>no se demostr</w:t>
      </w:r>
      <w:r w:rsidR="00AC0B50">
        <w:rPr>
          <w:rFonts w:ascii="Arial Narrow" w:eastAsia="Times New Roman" w:hAnsi="Arial Narrow" w:cs="Arial"/>
          <w:sz w:val="28"/>
          <w:szCs w:val="28"/>
          <w:lang w:val="es-CO"/>
        </w:rPr>
        <w:t xml:space="preserve">ó </w:t>
      </w:r>
      <w:r w:rsidR="00613289" w:rsidRPr="00F10405">
        <w:rPr>
          <w:rFonts w:ascii="Arial Narrow" w:eastAsia="Times New Roman" w:hAnsi="Arial Narrow" w:cs="Arial"/>
          <w:sz w:val="28"/>
          <w:szCs w:val="28"/>
          <w:lang w:val="es-CO"/>
        </w:rPr>
        <w:t>la capacidad económica de la actora o de sus famil</w:t>
      </w:r>
      <w:r w:rsidR="004741EC">
        <w:rPr>
          <w:rFonts w:ascii="Arial Narrow" w:eastAsia="Times New Roman" w:hAnsi="Arial Narrow" w:cs="Arial"/>
          <w:sz w:val="28"/>
          <w:szCs w:val="28"/>
          <w:lang w:val="es-CO"/>
        </w:rPr>
        <w:t>iares para asumir los gastos del traslado y demás, y</w:t>
      </w:r>
      <w:r w:rsidR="00F97FCA">
        <w:rPr>
          <w:rFonts w:ascii="Arial Narrow" w:eastAsia="Times New Roman" w:hAnsi="Arial Narrow" w:cs="Arial"/>
          <w:sz w:val="28"/>
          <w:szCs w:val="28"/>
          <w:lang w:val="es-CO"/>
        </w:rPr>
        <w:t xml:space="preserve"> </w:t>
      </w:r>
      <w:r w:rsidR="00AC0B50">
        <w:rPr>
          <w:rFonts w:ascii="Arial Narrow" w:eastAsia="Times New Roman" w:hAnsi="Arial Narrow" w:cs="Arial"/>
          <w:sz w:val="28"/>
          <w:szCs w:val="28"/>
          <w:lang w:val="es-CO"/>
        </w:rPr>
        <w:t xml:space="preserve">(iii) que se trata de una afección del campo visual que lógicamente implica que la paciente tenga cierto grado </w:t>
      </w:r>
      <w:r w:rsidR="004741EC">
        <w:rPr>
          <w:rFonts w:ascii="Arial Narrow" w:eastAsia="Times New Roman" w:hAnsi="Arial Narrow" w:cs="Arial"/>
          <w:sz w:val="28"/>
          <w:szCs w:val="28"/>
          <w:lang w:val="es-CO"/>
        </w:rPr>
        <w:t>de dependencia d</w:t>
      </w:r>
      <w:r w:rsidR="004741EC">
        <w:rPr>
          <w:rFonts w:ascii="Arial Narrow" w:hAnsi="Arial Narrow"/>
          <w:sz w:val="28"/>
          <w:szCs w:val="28"/>
          <w:bdr w:val="none" w:sz="0" w:space="0" w:color="auto" w:frame="1"/>
          <w:shd w:val="clear" w:color="auto" w:fill="FFFFFF"/>
          <w:lang w:val="es-CO"/>
        </w:rPr>
        <w:t>e una persona para su desplazamiento y movilidad, la Sala considera que se cumplen con los requerimientos del precedente jurisprudencial para ordenar el pago de los viáticos y el traslado de la paciente con un acompañante desde el lugar de residencia al lugar de prestación médica en la ciudad de Medell</w:t>
      </w:r>
      <w:r w:rsidR="00AC0B50">
        <w:rPr>
          <w:rFonts w:ascii="Arial Narrow" w:hAnsi="Arial Narrow"/>
          <w:sz w:val="28"/>
          <w:szCs w:val="28"/>
          <w:bdr w:val="none" w:sz="0" w:space="0" w:color="auto" w:frame="1"/>
          <w:shd w:val="clear" w:color="auto" w:fill="FFFFFF"/>
          <w:lang w:val="es-CO"/>
        </w:rPr>
        <w:t>ín, para recibir la atención médica que en estos momentos y a futuro requiera para obtener el tratamiento oportuno por la patología que comporta.</w:t>
      </w:r>
    </w:p>
    <w:p w:rsidR="00711E5D" w:rsidRPr="000D5F0D" w:rsidRDefault="00711E5D" w:rsidP="000D5F0D">
      <w:pPr>
        <w:spacing w:before="100" w:beforeAutospacing="1" w:after="100" w:afterAutospacing="1" w:line="360" w:lineRule="auto"/>
        <w:ind w:firstLine="708"/>
        <w:rPr>
          <w:rFonts w:ascii="Arial Narrow" w:eastAsia="Times New Roman" w:hAnsi="Arial Narrow"/>
          <w:sz w:val="28"/>
          <w:szCs w:val="28"/>
          <w:lang w:val="es-ES_tradnl" w:eastAsia="x-none"/>
        </w:rPr>
      </w:pPr>
      <w:r>
        <w:rPr>
          <w:rFonts w:ascii="Arial Narrow" w:eastAsia="Times New Roman" w:hAnsi="Arial Narrow"/>
          <w:sz w:val="28"/>
          <w:szCs w:val="28"/>
          <w:lang w:val="es-ES_tradnl" w:eastAsia="x-none"/>
        </w:rPr>
        <w:t xml:space="preserve">En </w:t>
      </w:r>
      <w:r w:rsidRPr="00646A18">
        <w:rPr>
          <w:rFonts w:ascii="Arial Narrow" w:eastAsia="Times New Roman" w:hAnsi="Arial Narrow"/>
          <w:sz w:val="28"/>
          <w:szCs w:val="28"/>
          <w:lang w:val="es-ES_tradnl" w:eastAsia="x-none"/>
        </w:rPr>
        <w:t xml:space="preserve">consecuencia, se ordenará a la Dirección de Sanidad del </w:t>
      </w:r>
      <w:r w:rsidR="002D3202" w:rsidRPr="00646A18">
        <w:rPr>
          <w:rFonts w:ascii="Arial Narrow" w:eastAsia="Times New Roman" w:hAnsi="Arial Narrow"/>
          <w:sz w:val="28"/>
          <w:szCs w:val="28"/>
          <w:lang w:val="es-ES_tradnl" w:eastAsia="x-none"/>
        </w:rPr>
        <w:t>Ejército</w:t>
      </w:r>
      <w:r w:rsidRPr="00646A18">
        <w:rPr>
          <w:rFonts w:ascii="Arial Narrow" w:eastAsia="Times New Roman" w:hAnsi="Arial Narrow"/>
          <w:sz w:val="28"/>
          <w:szCs w:val="28"/>
          <w:lang w:val="es-ES_tradnl" w:eastAsia="x-none"/>
        </w:rPr>
        <w:t xml:space="preserve"> Nacional, en cabeza de Brigadier General Germán López Guerrero, que en el término de cuarenta y ocho</w:t>
      </w:r>
      <w:r w:rsidR="00845D1C" w:rsidRPr="00646A18">
        <w:rPr>
          <w:rFonts w:ascii="Arial Narrow" w:eastAsia="Times New Roman" w:hAnsi="Arial Narrow"/>
          <w:sz w:val="28"/>
          <w:szCs w:val="28"/>
          <w:lang w:val="es-ES_tradnl" w:eastAsia="x-none"/>
        </w:rPr>
        <w:t xml:space="preserve"> (48)</w:t>
      </w:r>
      <w:r w:rsidRPr="00646A18">
        <w:rPr>
          <w:rFonts w:ascii="Arial Narrow" w:eastAsia="Times New Roman" w:hAnsi="Arial Narrow"/>
          <w:sz w:val="28"/>
          <w:szCs w:val="28"/>
          <w:lang w:val="es-ES_tradnl" w:eastAsia="x-none"/>
        </w:rPr>
        <w:t xml:space="preserve"> horas siguientes a la notificación de este prove</w:t>
      </w:r>
      <w:r w:rsidR="002D3202" w:rsidRPr="00646A18">
        <w:rPr>
          <w:rFonts w:ascii="Arial Narrow" w:eastAsia="Times New Roman" w:hAnsi="Arial Narrow"/>
          <w:sz w:val="28"/>
          <w:szCs w:val="28"/>
          <w:lang w:val="es-ES_tradnl" w:eastAsia="x-none"/>
        </w:rPr>
        <w:t>ído, realice las diligencias necesarias para garantizar el pago de los viáticos y dem</w:t>
      </w:r>
      <w:r w:rsidR="00646A18" w:rsidRPr="00646A18">
        <w:rPr>
          <w:rFonts w:ascii="Arial Narrow" w:eastAsia="Times New Roman" w:hAnsi="Arial Narrow"/>
          <w:sz w:val="28"/>
          <w:szCs w:val="28"/>
          <w:lang w:val="es-ES_tradnl" w:eastAsia="x-none"/>
        </w:rPr>
        <w:t xml:space="preserve">ás emolumentos </w:t>
      </w:r>
      <w:r w:rsidR="00646A18" w:rsidRPr="00646A18">
        <w:rPr>
          <w:rFonts w:ascii="Arial Narrow" w:eastAsia="Times New Roman" w:hAnsi="Arial Narrow" w:cs="Arial"/>
          <w:sz w:val="28"/>
          <w:szCs w:val="28"/>
          <w:lang w:val="es-CO"/>
        </w:rPr>
        <w:t>que se ocasionen en virtud del traslado de la</w:t>
      </w:r>
      <w:r w:rsidR="00646A18">
        <w:rPr>
          <w:rFonts w:ascii="Arial Narrow" w:eastAsia="Times New Roman" w:hAnsi="Arial Narrow" w:cs="Arial"/>
          <w:sz w:val="28"/>
          <w:szCs w:val="28"/>
          <w:lang w:val="es-CO"/>
        </w:rPr>
        <w:t xml:space="preserve"> paciente y de un acompañante a la ciudad de Medellín, para </w:t>
      </w:r>
      <w:r w:rsidR="00646A18" w:rsidRPr="00646A18">
        <w:rPr>
          <w:rFonts w:ascii="Arial Narrow" w:eastAsia="Times New Roman" w:hAnsi="Arial Narrow" w:cs="Arial"/>
          <w:sz w:val="28"/>
          <w:szCs w:val="28"/>
          <w:lang w:val="es-CO"/>
        </w:rPr>
        <w:t>recibir la atención médica que en estos momentos y a futuro requiera para obtener el tratamiento oportuno por la patología que soporta,</w:t>
      </w:r>
      <w:r w:rsidR="00646A18">
        <w:rPr>
          <w:rFonts w:ascii="Arial Narrow" w:eastAsia="Times New Roman" w:hAnsi="Arial Narrow" w:cs="Arial"/>
          <w:sz w:val="28"/>
          <w:szCs w:val="28"/>
          <w:lang w:val="es-CO"/>
        </w:rPr>
        <w:t xml:space="preserve"> consistente en “</w:t>
      </w:r>
      <w:r w:rsidR="003B6799">
        <w:rPr>
          <w:rFonts w:ascii="Arial Narrow" w:hAnsi="Arial Narrow" w:cs="Tahoma"/>
          <w:spacing w:val="-2"/>
          <w:sz w:val="28"/>
          <w:szCs w:val="28"/>
        </w:rPr>
        <w:t xml:space="preserve">Glaucoma no </w:t>
      </w:r>
      <w:proofErr w:type="spellStart"/>
      <w:r w:rsidR="003B6799">
        <w:rPr>
          <w:rFonts w:ascii="Arial Narrow" w:hAnsi="Arial Narrow" w:cs="Tahoma"/>
          <w:spacing w:val="-2"/>
          <w:sz w:val="28"/>
          <w:szCs w:val="28"/>
        </w:rPr>
        <w:t>específicado</w:t>
      </w:r>
      <w:proofErr w:type="spellEnd"/>
      <w:r w:rsidR="003B6799">
        <w:rPr>
          <w:rFonts w:ascii="Arial Narrow" w:hAnsi="Arial Narrow" w:cs="Tahoma"/>
          <w:spacing w:val="-2"/>
          <w:sz w:val="28"/>
          <w:szCs w:val="28"/>
        </w:rPr>
        <w:t xml:space="preserve">- erosión corneal”, con antecedente de un trasplante de córnea con </w:t>
      </w:r>
      <w:proofErr w:type="spellStart"/>
      <w:r w:rsidR="003B6799">
        <w:rPr>
          <w:rFonts w:ascii="Arial Narrow" w:hAnsi="Arial Narrow" w:cs="Tahoma"/>
          <w:spacing w:val="-2"/>
          <w:sz w:val="28"/>
          <w:szCs w:val="28"/>
        </w:rPr>
        <w:t>queratoprótesis</w:t>
      </w:r>
      <w:proofErr w:type="spellEnd"/>
      <w:r w:rsidR="003B6799">
        <w:rPr>
          <w:rFonts w:ascii="Arial Narrow" w:hAnsi="Arial Narrow" w:cs="Tahoma"/>
          <w:spacing w:val="-2"/>
          <w:sz w:val="28"/>
          <w:szCs w:val="28"/>
        </w:rPr>
        <w:t xml:space="preserve"> de </w:t>
      </w:r>
      <w:proofErr w:type="spellStart"/>
      <w:r w:rsidR="003B6799">
        <w:rPr>
          <w:rFonts w:ascii="Arial Narrow" w:hAnsi="Arial Narrow" w:cs="Tahoma"/>
          <w:spacing w:val="-2"/>
          <w:sz w:val="28"/>
          <w:szCs w:val="28"/>
        </w:rPr>
        <w:t>boston</w:t>
      </w:r>
      <w:proofErr w:type="spellEnd"/>
      <w:r w:rsidR="003B6799">
        <w:rPr>
          <w:rFonts w:ascii="Arial Narrow" w:hAnsi="Arial Narrow" w:cs="Tahoma"/>
          <w:spacing w:val="-2"/>
          <w:sz w:val="28"/>
          <w:szCs w:val="28"/>
        </w:rPr>
        <w:t xml:space="preserve"> en el ojo derecho.</w:t>
      </w:r>
    </w:p>
    <w:p w:rsidR="00186695" w:rsidRPr="00A45588" w:rsidRDefault="00186695" w:rsidP="00186695">
      <w:pPr>
        <w:tabs>
          <w:tab w:val="num" w:pos="0"/>
        </w:tabs>
        <w:spacing w:line="360" w:lineRule="auto"/>
        <w:rPr>
          <w:rFonts w:ascii="Arial Narrow" w:eastAsia="Times New Roman" w:hAnsi="Arial Narrow" w:cs="Times New Roman"/>
          <w:sz w:val="28"/>
          <w:szCs w:val="28"/>
          <w:lang w:eastAsia="es-ES"/>
        </w:rPr>
      </w:pPr>
      <w:r w:rsidRPr="00A45588">
        <w:rPr>
          <w:rFonts w:ascii="Arial Narrow" w:eastAsia="Times New Roman" w:hAnsi="Arial Narrow" w:cs="Times New Roman"/>
          <w:sz w:val="28"/>
          <w:szCs w:val="28"/>
          <w:shd w:val="clear" w:color="auto" w:fill="FFFFFF"/>
          <w:lang w:eastAsia="es-ES"/>
        </w:rPr>
        <w:lastRenderedPageBreak/>
        <w:tab/>
      </w:r>
      <w:r w:rsidRPr="00A45588">
        <w:rPr>
          <w:rFonts w:ascii="Arial Narrow" w:eastAsia="Times New Roman" w:hAnsi="Arial Narrow" w:cs="Times New Roman"/>
          <w:sz w:val="28"/>
          <w:szCs w:val="28"/>
          <w:lang w:eastAsia="es-ES"/>
        </w:rPr>
        <w:t>En mérito de lo expuesto, el Tribunal Superior del Distrito Judicial de Pereira - Risaralda, Sala Laboral, administrando justicia en nombre del pueblo y por mandato de la Constitución,</w:t>
      </w:r>
    </w:p>
    <w:p w:rsidR="00186695" w:rsidRPr="00A45588" w:rsidRDefault="00186695" w:rsidP="00186695">
      <w:pPr>
        <w:jc w:val="left"/>
        <w:rPr>
          <w:rFonts w:ascii="Times New Roman" w:eastAsia="Times New Roman" w:hAnsi="Times New Roman" w:cs="Times New Roman"/>
          <w:sz w:val="20"/>
          <w:szCs w:val="20"/>
          <w:lang w:eastAsia="es-ES"/>
        </w:rPr>
      </w:pPr>
    </w:p>
    <w:p w:rsidR="00186695" w:rsidRDefault="00186695" w:rsidP="00186695">
      <w:pPr>
        <w:spacing w:line="360" w:lineRule="auto"/>
        <w:jc w:val="center"/>
        <w:rPr>
          <w:rFonts w:ascii="Arial Narrow" w:eastAsia="Times New Roman" w:hAnsi="Arial Narrow" w:cs="Arial"/>
          <w:i/>
          <w:sz w:val="28"/>
          <w:szCs w:val="28"/>
          <w:lang w:eastAsia="es-ES"/>
        </w:rPr>
      </w:pPr>
      <w:r w:rsidRPr="00230DB9">
        <w:rPr>
          <w:rFonts w:ascii="Arial Narrow" w:eastAsia="Times New Roman" w:hAnsi="Arial Narrow" w:cs="Arial"/>
          <w:i/>
          <w:sz w:val="28"/>
          <w:szCs w:val="28"/>
          <w:lang w:eastAsia="es-ES"/>
        </w:rPr>
        <w:t>FALLA</w:t>
      </w:r>
    </w:p>
    <w:p w:rsidR="00186695" w:rsidRDefault="00186695" w:rsidP="00186695">
      <w:pPr>
        <w:pStyle w:val="Sinespaciado"/>
        <w:rPr>
          <w:lang w:eastAsia="es-ES"/>
        </w:rPr>
      </w:pPr>
    </w:p>
    <w:p w:rsidR="009B0137" w:rsidRDefault="00186695" w:rsidP="009B0137">
      <w:pPr>
        <w:pStyle w:val="Textosinformato"/>
        <w:numPr>
          <w:ilvl w:val="0"/>
          <w:numId w:val="4"/>
        </w:numPr>
        <w:spacing w:line="360" w:lineRule="auto"/>
        <w:ind w:left="0" w:firstLine="426"/>
        <w:jc w:val="both"/>
        <w:rPr>
          <w:rFonts w:ascii="Arial Narrow" w:eastAsia="SimSun" w:hAnsi="Arial Narrow" w:cs="Arial"/>
          <w:i/>
          <w:sz w:val="28"/>
          <w:szCs w:val="28"/>
          <w:lang w:val="es-ES_tradnl"/>
        </w:rPr>
      </w:pPr>
      <w:r w:rsidRPr="00230DB9">
        <w:rPr>
          <w:rFonts w:ascii="Arial Narrow" w:eastAsia="SimSun" w:hAnsi="Arial Narrow" w:cs="Arial"/>
          <w:i/>
          <w:sz w:val="28"/>
          <w:szCs w:val="28"/>
        </w:rPr>
        <w:t xml:space="preserve">Tutelar </w:t>
      </w:r>
      <w:r w:rsidRPr="00230DB9">
        <w:rPr>
          <w:rFonts w:ascii="Arial Narrow" w:eastAsia="SimSun" w:hAnsi="Arial Narrow" w:cs="Arial"/>
          <w:sz w:val="28"/>
          <w:szCs w:val="28"/>
        </w:rPr>
        <w:t xml:space="preserve">el derecho fundamental a la salud </w:t>
      </w:r>
      <w:r w:rsidR="00334B8F">
        <w:rPr>
          <w:rFonts w:ascii="Arial Narrow" w:eastAsia="SimSun" w:hAnsi="Arial Narrow" w:cs="Arial"/>
          <w:sz w:val="28"/>
          <w:szCs w:val="28"/>
        </w:rPr>
        <w:t xml:space="preserve">de la señora Gloria Isabel García </w:t>
      </w:r>
      <w:proofErr w:type="spellStart"/>
      <w:r w:rsidR="00C74604">
        <w:rPr>
          <w:rFonts w:ascii="Arial Narrow" w:eastAsia="SimSun" w:hAnsi="Arial Narrow" w:cs="Arial"/>
          <w:sz w:val="28"/>
          <w:szCs w:val="28"/>
        </w:rPr>
        <w:t>Quiceno</w:t>
      </w:r>
      <w:proofErr w:type="spellEnd"/>
      <w:r w:rsidR="00C74604">
        <w:rPr>
          <w:rFonts w:ascii="Arial Narrow" w:eastAsia="SimSun" w:hAnsi="Arial Narrow" w:cs="Arial"/>
          <w:sz w:val="28"/>
          <w:szCs w:val="28"/>
        </w:rPr>
        <w:t>.</w:t>
      </w:r>
    </w:p>
    <w:p w:rsidR="009B0137" w:rsidRPr="009B0137" w:rsidRDefault="00186695" w:rsidP="009B0137">
      <w:pPr>
        <w:pStyle w:val="Prrafodelista"/>
        <w:numPr>
          <w:ilvl w:val="0"/>
          <w:numId w:val="4"/>
        </w:numPr>
        <w:spacing w:before="100" w:beforeAutospacing="1" w:after="100" w:afterAutospacing="1" w:line="360" w:lineRule="auto"/>
        <w:ind w:left="0" w:firstLine="360"/>
        <w:rPr>
          <w:rFonts w:ascii="Arial Narrow" w:eastAsia="Times New Roman" w:hAnsi="Arial Narrow"/>
          <w:sz w:val="28"/>
          <w:szCs w:val="28"/>
          <w:lang w:val="es-ES_tradnl" w:eastAsia="x-none"/>
        </w:rPr>
      </w:pPr>
      <w:r w:rsidRPr="009B0137">
        <w:rPr>
          <w:rFonts w:ascii="Arial Narrow" w:eastAsia="Times New Roman" w:hAnsi="Arial Narrow" w:cs="Times New Roman"/>
          <w:i/>
          <w:sz w:val="28"/>
          <w:szCs w:val="28"/>
          <w:bdr w:val="none" w:sz="0" w:space="0" w:color="auto" w:frame="1"/>
          <w:lang w:val="es-CO" w:eastAsia="es-CO"/>
        </w:rPr>
        <w:t>Ordenar</w:t>
      </w:r>
      <w:r w:rsidRPr="009B0137">
        <w:rPr>
          <w:rFonts w:ascii="Arial Narrow" w:eastAsia="Times New Roman" w:hAnsi="Arial Narrow" w:cs="Times New Roman"/>
          <w:sz w:val="28"/>
          <w:szCs w:val="28"/>
          <w:bdr w:val="none" w:sz="0" w:space="0" w:color="auto" w:frame="1"/>
          <w:lang w:val="es-CO" w:eastAsia="es-CO"/>
        </w:rPr>
        <w:t xml:space="preserve"> a la </w:t>
      </w:r>
      <w:r w:rsidRPr="009B0137">
        <w:rPr>
          <w:rFonts w:ascii="Arial Narrow" w:hAnsi="Arial Narrow"/>
          <w:sz w:val="28"/>
          <w:szCs w:val="28"/>
        </w:rPr>
        <w:t xml:space="preserve">Dirección de Sanidad de la Policía Nacional, en cabeza del General </w:t>
      </w:r>
      <w:r w:rsidR="009B0137" w:rsidRPr="009B0137">
        <w:rPr>
          <w:rFonts w:ascii="Arial Narrow" w:eastAsia="Times New Roman" w:hAnsi="Arial Narrow"/>
          <w:sz w:val="28"/>
          <w:szCs w:val="28"/>
          <w:lang w:val="es-ES_tradnl" w:eastAsia="x-none"/>
        </w:rPr>
        <w:t xml:space="preserve">Dirección de Sanidad del Ejército Nacional, en cabeza de Brigadier General Germán López Guerrero, que en el término de cuarenta y ocho (48) horas siguientes a la notificación de este proveído, realice las diligencias necesarias para garantizar el pago de los viáticos y demás emolumentos </w:t>
      </w:r>
      <w:r w:rsidR="009B0137" w:rsidRPr="009B0137">
        <w:rPr>
          <w:rFonts w:ascii="Arial Narrow" w:eastAsia="Times New Roman" w:hAnsi="Arial Narrow" w:cs="Arial"/>
          <w:sz w:val="28"/>
          <w:szCs w:val="28"/>
          <w:lang w:val="es-CO"/>
        </w:rPr>
        <w:t>que se ocasionen en virtud del traslado de la paciente y de un acompañante a la ciudad de Medellín, para recibir la atención médica que en estos momentos y a futuro requiera para obtener el tratamiento oportuno por la patología que soporta, consistente en “</w:t>
      </w:r>
      <w:r w:rsidR="009B0137" w:rsidRPr="009B0137">
        <w:rPr>
          <w:rFonts w:ascii="Arial Narrow" w:hAnsi="Arial Narrow" w:cs="Tahoma"/>
          <w:spacing w:val="-2"/>
          <w:sz w:val="28"/>
          <w:szCs w:val="28"/>
        </w:rPr>
        <w:t xml:space="preserve">Glaucoma no </w:t>
      </w:r>
      <w:proofErr w:type="spellStart"/>
      <w:r w:rsidR="009B0137" w:rsidRPr="009B0137">
        <w:rPr>
          <w:rFonts w:ascii="Arial Narrow" w:hAnsi="Arial Narrow" w:cs="Tahoma"/>
          <w:spacing w:val="-2"/>
          <w:sz w:val="28"/>
          <w:szCs w:val="28"/>
        </w:rPr>
        <w:t>específicado</w:t>
      </w:r>
      <w:proofErr w:type="spellEnd"/>
      <w:r w:rsidR="009B0137" w:rsidRPr="009B0137">
        <w:rPr>
          <w:rFonts w:ascii="Arial Narrow" w:hAnsi="Arial Narrow" w:cs="Tahoma"/>
          <w:spacing w:val="-2"/>
          <w:sz w:val="28"/>
          <w:szCs w:val="28"/>
        </w:rPr>
        <w:t xml:space="preserve">- erosión corneal”, con antecedente de un trasplante de córnea con </w:t>
      </w:r>
      <w:proofErr w:type="spellStart"/>
      <w:r w:rsidR="009B0137" w:rsidRPr="009B0137">
        <w:rPr>
          <w:rFonts w:ascii="Arial Narrow" w:hAnsi="Arial Narrow" w:cs="Tahoma"/>
          <w:spacing w:val="-2"/>
          <w:sz w:val="28"/>
          <w:szCs w:val="28"/>
        </w:rPr>
        <w:t>queratoprótesis</w:t>
      </w:r>
      <w:proofErr w:type="spellEnd"/>
      <w:r w:rsidR="009B0137" w:rsidRPr="009B0137">
        <w:rPr>
          <w:rFonts w:ascii="Arial Narrow" w:hAnsi="Arial Narrow" w:cs="Tahoma"/>
          <w:spacing w:val="-2"/>
          <w:sz w:val="28"/>
          <w:szCs w:val="28"/>
        </w:rPr>
        <w:t xml:space="preserve"> de </w:t>
      </w:r>
      <w:proofErr w:type="spellStart"/>
      <w:r w:rsidR="009B0137" w:rsidRPr="009B0137">
        <w:rPr>
          <w:rFonts w:ascii="Arial Narrow" w:hAnsi="Arial Narrow" w:cs="Tahoma"/>
          <w:spacing w:val="-2"/>
          <w:sz w:val="28"/>
          <w:szCs w:val="28"/>
        </w:rPr>
        <w:t>boston</w:t>
      </w:r>
      <w:proofErr w:type="spellEnd"/>
      <w:r w:rsidR="009B0137" w:rsidRPr="009B0137">
        <w:rPr>
          <w:rFonts w:ascii="Arial Narrow" w:hAnsi="Arial Narrow" w:cs="Tahoma"/>
          <w:spacing w:val="-2"/>
          <w:sz w:val="28"/>
          <w:szCs w:val="28"/>
        </w:rPr>
        <w:t xml:space="preserve"> en el ojo derecho.</w:t>
      </w:r>
    </w:p>
    <w:p w:rsidR="00186695" w:rsidRPr="009B0137" w:rsidRDefault="00186695" w:rsidP="009B0137">
      <w:pPr>
        <w:pStyle w:val="Prrafodelista"/>
        <w:spacing w:line="360" w:lineRule="auto"/>
        <w:ind w:left="360"/>
        <w:rPr>
          <w:lang w:val="es-CO"/>
        </w:rPr>
      </w:pPr>
    </w:p>
    <w:p w:rsidR="00186695" w:rsidRPr="006C2068" w:rsidRDefault="00186695" w:rsidP="00186695">
      <w:pPr>
        <w:pStyle w:val="Prrafodelista"/>
        <w:numPr>
          <w:ilvl w:val="0"/>
          <w:numId w:val="4"/>
        </w:numPr>
        <w:spacing w:line="360" w:lineRule="auto"/>
        <w:ind w:left="0" w:firstLine="360"/>
        <w:rPr>
          <w:rFonts w:ascii="Arial Narrow" w:eastAsia="SimSun" w:hAnsi="Arial Narrow" w:cs="Arial"/>
          <w:sz w:val="28"/>
          <w:szCs w:val="28"/>
          <w:lang w:val="es-ES_tradnl" w:eastAsia="es-ES"/>
        </w:rPr>
      </w:pPr>
      <w:r w:rsidRPr="006C2068">
        <w:rPr>
          <w:rFonts w:ascii="Arial Narrow" w:eastAsia="SimSun" w:hAnsi="Arial Narrow" w:cs="Arial"/>
          <w:i/>
          <w:sz w:val="28"/>
          <w:szCs w:val="28"/>
          <w:lang w:val="es-ES_tradnl" w:eastAsia="es-ES"/>
        </w:rPr>
        <w:t xml:space="preserve">Notificar </w:t>
      </w:r>
      <w:r w:rsidRPr="006C2068">
        <w:rPr>
          <w:rFonts w:ascii="Arial Narrow" w:eastAsia="SimSun" w:hAnsi="Arial Narrow" w:cs="Arial"/>
          <w:sz w:val="28"/>
          <w:szCs w:val="28"/>
          <w:lang w:val="es-ES_tradnl" w:eastAsia="es-ES"/>
        </w:rPr>
        <w:t>a las partes el contenido de este fallo en los términos del artículo 16 del Decreto 2591 de 1991, informándoseles que el mismo puede ser impugnado dentro de los tres días siguientes a la notificación.</w:t>
      </w:r>
    </w:p>
    <w:p w:rsidR="00186695" w:rsidRPr="00483BA8" w:rsidRDefault="00186695" w:rsidP="009B0137">
      <w:pPr>
        <w:pStyle w:val="Sinespaciado"/>
        <w:rPr>
          <w:lang w:val="es-ES_tradnl" w:eastAsia="es-ES"/>
        </w:rPr>
      </w:pPr>
    </w:p>
    <w:p w:rsidR="00186695" w:rsidRPr="00483BA8" w:rsidRDefault="00186695" w:rsidP="00186695">
      <w:pPr>
        <w:pStyle w:val="Prrafodelista"/>
        <w:numPr>
          <w:ilvl w:val="0"/>
          <w:numId w:val="4"/>
        </w:numPr>
        <w:spacing w:line="360" w:lineRule="auto"/>
        <w:ind w:left="0" w:firstLine="360"/>
        <w:rPr>
          <w:rFonts w:ascii="Arial Narrow" w:eastAsia="SimSun" w:hAnsi="Arial Narrow" w:cs="Arial"/>
          <w:sz w:val="28"/>
          <w:szCs w:val="28"/>
          <w:lang w:val="es-ES_tradnl" w:eastAsia="es-ES"/>
        </w:rPr>
      </w:pPr>
      <w:r w:rsidRPr="00483BA8">
        <w:rPr>
          <w:rFonts w:ascii="Arial Narrow" w:eastAsia="SimSun" w:hAnsi="Arial Narrow" w:cs="Arial"/>
          <w:i/>
          <w:sz w:val="28"/>
          <w:szCs w:val="28"/>
          <w:lang w:val="es-ES_tradnl" w:eastAsia="es-ES"/>
        </w:rPr>
        <w:t xml:space="preserve">Disponer </w:t>
      </w:r>
      <w:r w:rsidRPr="00483BA8">
        <w:rPr>
          <w:rFonts w:ascii="Arial Narrow" w:eastAsia="SimSun" w:hAnsi="Arial Narrow" w:cs="Arial"/>
          <w:sz w:val="28"/>
          <w:szCs w:val="28"/>
          <w:lang w:val="es-ES_tradnl" w:eastAsia="es-ES"/>
        </w:rPr>
        <w:t>que en caso de que la presente decisión no fuese impugnada, se remita el expediente para ante la Honorable Corte Constitucional para su eventual revisión.</w:t>
      </w:r>
    </w:p>
    <w:p w:rsidR="00186695" w:rsidRPr="00A45588" w:rsidRDefault="00186695" w:rsidP="00186695">
      <w:pPr>
        <w:jc w:val="left"/>
        <w:rPr>
          <w:rFonts w:ascii="Times New Roman" w:eastAsia="SimSun" w:hAnsi="Times New Roman" w:cs="Times New Roman"/>
          <w:sz w:val="20"/>
          <w:szCs w:val="20"/>
          <w:lang w:val="es-ES_tradnl" w:eastAsia="es-ES"/>
        </w:rPr>
      </w:pPr>
    </w:p>
    <w:p w:rsidR="00186695" w:rsidRPr="00483BA8" w:rsidRDefault="00186695" w:rsidP="00186695">
      <w:pPr>
        <w:jc w:val="left"/>
        <w:rPr>
          <w:rFonts w:ascii="Times New Roman" w:eastAsia="SimSun" w:hAnsi="Times New Roman" w:cs="Times New Roman"/>
          <w:sz w:val="20"/>
          <w:szCs w:val="20"/>
          <w:lang w:val="es-ES_tradnl" w:eastAsia="es-ES"/>
        </w:rPr>
      </w:pPr>
    </w:p>
    <w:p w:rsidR="00186695" w:rsidRPr="007E719F" w:rsidRDefault="00186695" w:rsidP="007E719F">
      <w:pPr>
        <w:spacing w:line="360" w:lineRule="auto"/>
        <w:ind w:firstLine="851"/>
        <w:contextualSpacing/>
        <w:rPr>
          <w:rFonts w:ascii="Arial Narrow" w:eastAsia="Times New Roman" w:hAnsi="Arial Narrow" w:cs="Tahoma"/>
          <w:sz w:val="28"/>
          <w:szCs w:val="28"/>
          <w:lang w:eastAsia="es-ES"/>
        </w:rPr>
      </w:pPr>
      <w:r w:rsidRPr="00483BA8">
        <w:rPr>
          <w:rFonts w:ascii="Arial Narrow" w:eastAsia="Times New Roman" w:hAnsi="Arial Narrow" w:cs="Tahoma"/>
          <w:sz w:val="28"/>
          <w:szCs w:val="28"/>
          <w:lang w:eastAsia="es-ES"/>
        </w:rPr>
        <w:t>CÓPIESE, NOTIFÍQUESE Y CÚMPLASE.</w:t>
      </w:r>
    </w:p>
    <w:p w:rsidR="00186695" w:rsidRPr="00483BA8" w:rsidRDefault="00186695" w:rsidP="00186695">
      <w:pPr>
        <w:jc w:val="center"/>
        <w:rPr>
          <w:rFonts w:ascii="Arial Narrow" w:eastAsia="Times New Roman" w:hAnsi="Arial Narrow" w:cs="Tahoma"/>
          <w:bCs/>
          <w:iCs/>
          <w:sz w:val="28"/>
          <w:szCs w:val="28"/>
          <w:lang w:eastAsia="es-ES"/>
        </w:rPr>
      </w:pPr>
    </w:p>
    <w:p w:rsidR="00186695" w:rsidRPr="00483BA8" w:rsidRDefault="00186695" w:rsidP="007E719F">
      <w:pPr>
        <w:rPr>
          <w:rFonts w:ascii="Arial Narrow" w:eastAsia="Times New Roman" w:hAnsi="Arial Narrow" w:cs="Tahoma"/>
          <w:bCs/>
          <w:iCs/>
          <w:sz w:val="28"/>
          <w:szCs w:val="28"/>
          <w:lang w:eastAsia="es-ES"/>
        </w:rPr>
      </w:pPr>
    </w:p>
    <w:p w:rsidR="00186695" w:rsidRPr="00483BA8" w:rsidRDefault="00186695" w:rsidP="00186695">
      <w:pPr>
        <w:jc w:val="center"/>
        <w:rPr>
          <w:rFonts w:ascii="Arial Narrow" w:eastAsia="Times New Roman" w:hAnsi="Arial Narrow" w:cs="Tahoma"/>
          <w:bCs/>
          <w:iCs/>
          <w:sz w:val="28"/>
          <w:szCs w:val="28"/>
          <w:lang w:eastAsia="es-ES"/>
        </w:rPr>
      </w:pPr>
      <w:r w:rsidRPr="00483BA8">
        <w:rPr>
          <w:rFonts w:ascii="Arial Narrow" w:eastAsia="Times New Roman" w:hAnsi="Arial Narrow" w:cs="Tahoma"/>
          <w:bCs/>
          <w:iCs/>
          <w:sz w:val="28"/>
          <w:szCs w:val="28"/>
          <w:lang w:eastAsia="es-ES"/>
        </w:rPr>
        <w:t>FRANCISCO JAVIER TAMAYO TABARES</w:t>
      </w:r>
    </w:p>
    <w:p w:rsidR="00186695" w:rsidRPr="00483BA8" w:rsidRDefault="00186695" w:rsidP="00186695">
      <w:pPr>
        <w:jc w:val="center"/>
        <w:rPr>
          <w:rFonts w:ascii="Arial Narrow" w:eastAsia="Times New Roman" w:hAnsi="Arial Narrow" w:cs="Tahoma"/>
          <w:sz w:val="28"/>
          <w:szCs w:val="28"/>
          <w:lang w:eastAsia="es-ES"/>
        </w:rPr>
      </w:pPr>
      <w:r w:rsidRPr="00483BA8">
        <w:rPr>
          <w:rFonts w:ascii="Arial Narrow" w:eastAsia="Times New Roman" w:hAnsi="Arial Narrow" w:cs="Tahoma"/>
          <w:sz w:val="28"/>
          <w:szCs w:val="28"/>
          <w:lang w:eastAsia="es-ES"/>
        </w:rPr>
        <w:t>Magistrado</w:t>
      </w:r>
    </w:p>
    <w:p w:rsidR="00186695" w:rsidRPr="00483BA8" w:rsidRDefault="00186695" w:rsidP="00186695">
      <w:pPr>
        <w:rPr>
          <w:rFonts w:ascii="Arial Narrow" w:eastAsia="Times New Roman" w:hAnsi="Arial Narrow" w:cs="Tahoma"/>
          <w:sz w:val="28"/>
          <w:szCs w:val="28"/>
          <w:lang w:eastAsia="es-ES"/>
        </w:rPr>
      </w:pPr>
    </w:p>
    <w:p w:rsidR="00186695" w:rsidRPr="00483BA8" w:rsidRDefault="00186695" w:rsidP="00186695">
      <w:pPr>
        <w:rPr>
          <w:rFonts w:ascii="Arial Narrow" w:eastAsia="Times New Roman" w:hAnsi="Arial Narrow" w:cs="Tahoma"/>
          <w:sz w:val="28"/>
          <w:szCs w:val="28"/>
          <w:lang w:eastAsia="es-ES"/>
        </w:rPr>
      </w:pPr>
    </w:p>
    <w:p w:rsidR="00186695" w:rsidRPr="00483BA8" w:rsidRDefault="00186695" w:rsidP="00186695">
      <w:pPr>
        <w:tabs>
          <w:tab w:val="left" w:pos="8647"/>
        </w:tabs>
        <w:rPr>
          <w:rFonts w:ascii="Arial Narrow" w:eastAsia="Times New Roman" w:hAnsi="Arial Narrow" w:cs="Tahoma"/>
          <w:sz w:val="28"/>
          <w:szCs w:val="28"/>
          <w:lang w:eastAsia="es-ES"/>
        </w:rPr>
      </w:pPr>
      <w:r>
        <w:rPr>
          <w:rFonts w:ascii="Arial Narrow" w:eastAsia="Times New Roman" w:hAnsi="Arial Narrow" w:cs="Tahoma"/>
          <w:bCs/>
          <w:iCs/>
          <w:sz w:val="28"/>
          <w:szCs w:val="28"/>
          <w:lang w:eastAsia="es-ES"/>
        </w:rPr>
        <w:t xml:space="preserve">OLGA LUCIA HOYOS SEPÚLVEDA </w:t>
      </w:r>
      <w:r w:rsidRPr="00483BA8">
        <w:rPr>
          <w:rFonts w:ascii="Arial Narrow" w:eastAsia="Times New Roman" w:hAnsi="Arial Narrow" w:cs="Tahoma"/>
          <w:bCs/>
          <w:iCs/>
          <w:sz w:val="28"/>
          <w:szCs w:val="28"/>
          <w:lang w:eastAsia="es-ES"/>
        </w:rPr>
        <w:t xml:space="preserve">                 ANA LUCIA CAICEDO CALDERÓN </w:t>
      </w:r>
      <w:r w:rsidRPr="00483BA8">
        <w:rPr>
          <w:rFonts w:ascii="Arial Narrow" w:eastAsia="Times New Roman" w:hAnsi="Arial Narrow" w:cs="Tahoma"/>
          <w:sz w:val="28"/>
          <w:szCs w:val="28"/>
          <w:lang w:eastAsia="es-ES"/>
        </w:rPr>
        <w:t xml:space="preserve">                   </w:t>
      </w:r>
    </w:p>
    <w:p w:rsidR="00186695" w:rsidRDefault="00186695" w:rsidP="007E719F">
      <w:pPr>
        <w:tabs>
          <w:tab w:val="left" w:pos="8647"/>
        </w:tabs>
        <w:rPr>
          <w:rFonts w:ascii="Arial Narrow" w:eastAsia="Times New Roman" w:hAnsi="Arial Narrow" w:cs="Tahoma"/>
          <w:sz w:val="28"/>
          <w:szCs w:val="28"/>
          <w:lang w:eastAsia="es-ES"/>
        </w:rPr>
      </w:pPr>
      <w:r w:rsidRPr="00483BA8">
        <w:rPr>
          <w:rFonts w:ascii="Arial Narrow" w:eastAsia="Times New Roman" w:hAnsi="Arial Narrow" w:cs="Tahoma"/>
          <w:sz w:val="28"/>
          <w:szCs w:val="28"/>
          <w:lang w:eastAsia="es-ES"/>
        </w:rPr>
        <w:t xml:space="preserve">                      </w:t>
      </w:r>
      <w:r>
        <w:rPr>
          <w:rFonts w:ascii="Arial Narrow" w:eastAsia="Times New Roman" w:hAnsi="Arial Narrow" w:cs="Tahoma"/>
          <w:sz w:val="28"/>
          <w:szCs w:val="28"/>
          <w:lang w:eastAsia="es-ES"/>
        </w:rPr>
        <w:t>Magistrada</w:t>
      </w:r>
      <w:r w:rsidRPr="00483BA8">
        <w:rPr>
          <w:rFonts w:ascii="Arial Narrow" w:eastAsia="Times New Roman" w:hAnsi="Arial Narrow" w:cs="Tahoma"/>
          <w:sz w:val="28"/>
          <w:szCs w:val="28"/>
          <w:lang w:eastAsia="es-ES"/>
        </w:rPr>
        <w:t xml:space="preserve">                                                          </w:t>
      </w:r>
      <w:proofErr w:type="spellStart"/>
      <w:r w:rsidRPr="00483BA8">
        <w:rPr>
          <w:rFonts w:ascii="Arial Narrow" w:eastAsia="Times New Roman" w:hAnsi="Arial Narrow" w:cs="Tahoma"/>
          <w:sz w:val="28"/>
          <w:szCs w:val="28"/>
          <w:lang w:eastAsia="es-ES"/>
        </w:rPr>
        <w:t>Magistrada</w:t>
      </w:r>
      <w:proofErr w:type="spellEnd"/>
    </w:p>
    <w:p w:rsidR="007E719F" w:rsidRDefault="007E719F" w:rsidP="007E719F">
      <w:pPr>
        <w:tabs>
          <w:tab w:val="left" w:pos="8647"/>
        </w:tabs>
        <w:rPr>
          <w:rFonts w:ascii="Arial Narrow" w:eastAsia="Times New Roman" w:hAnsi="Arial Narrow" w:cs="Tahoma"/>
          <w:sz w:val="28"/>
          <w:szCs w:val="28"/>
          <w:lang w:eastAsia="es-ES"/>
        </w:rPr>
      </w:pPr>
    </w:p>
    <w:p w:rsidR="007E719F" w:rsidRPr="00483BA8" w:rsidRDefault="007E719F" w:rsidP="007E719F">
      <w:pPr>
        <w:tabs>
          <w:tab w:val="left" w:pos="8647"/>
        </w:tabs>
        <w:rPr>
          <w:rFonts w:ascii="Arial Narrow" w:eastAsia="Times New Roman" w:hAnsi="Arial Narrow" w:cs="Tahoma"/>
          <w:bCs/>
          <w:iCs/>
          <w:sz w:val="28"/>
          <w:szCs w:val="28"/>
          <w:lang w:eastAsia="es-ES"/>
        </w:rPr>
      </w:pPr>
    </w:p>
    <w:p w:rsidR="00186695" w:rsidRDefault="00186695" w:rsidP="00186695">
      <w:pPr>
        <w:jc w:val="center"/>
        <w:rPr>
          <w:rFonts w:ascii="Arial Narrow" w:eastAsia="Times New Roman" w:hAnsi="Arial Narrow" w:cs="Tahoma"/>
          <w:bCs/>
          <w:iCs/>
          <w:sz w:val="28"/>
          <w:szCs w:val="28"/>
          <w:lang w:eastAsia="es-ES"/>
        </w:rPr>
      </w:pPr>
      <w:r>
        <w:rPr>
          <w:rFonts w:ascii="Arial Narrow" w:eastAsia="Times New Roman" w:hAnsi="Arial Narrow" w:cs="Tahoma"/>
          <w:bCs/>
          <w:iCs/>
          <w:sz w:val="28"/>
          <w:szCs w:val="28"/>
          <w:lang w:eastAsia="es-ES"/>
        </w:rPr>
        <w:t>ALONSO GAVIRIA OCAMPO</w:t>
      </w:r>
    </w:p>
    <w:p w:rsidR="00C35CA1" w:rsidRPr="00186695" w:rsidRDefault="00186695" w:rsidP="007E719F">
      <w:pPr>
        <w:jc w:val="center"/>
      </w:pPr>
      <w:r>
        <w:rPr>
          <w:rFonts w:ascii="Arial Narrow" w:eastAsia="Times New Roman" w:hAnsi="Arial Narrow" w:cs="Tahoma"/>
          <w:bCs/>
          <w:iCs/>
          <w:sz w:val="28"/>
          <w:szCs w:val="28"/>
          <w:lang w:eastAsia="es-ES"/>
        </w:rPr>
        <w:t>Secretario</w:t>
      </w:r>
    </w:p>
    <w:sectPr w:rsidR="00C35CA1" w:rsidRPr="00186695" w:rsidSect="00497473">
      <w:headerReference w:type="default" r:id="rId9"/>
      <w:footerReference w:type="default" r:id="rId10"/>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B0A" w:rsidRDefault="00ED1B0A" w:rsidP="00186695">
      <w:r>
        <w:separator/>
      </w:r>
    </w:p>
  </w:endnote>
  <w:endnote w:type="continuationSeparator" w:id="0">
    <w:p w:rsidR="00ED1B0A" w:rsidRDefault="00ED1B0A" w:rsidP="0018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458130"/>
      <w:docPartObj>
        <w:docPartGallery w:val="Page Numbers (Bottom of Page)"/>
        <w:docPartUnique/>
      </w:docPartObj>
    </w:sdtPr>
    <w:sdtEndPr/>
    <w:sdtContent>
      <w:p w:rsidR="002277D3" w:rsidRDefault="00EA777B">
        <w:pPr>
          <w:pStyle w:val="Piedepgina"/>
          <w:jc w:val="right"/>
        </w:pPr>
        <w:r>
          <w:fldChar w:fldCharType="begin"/>
        </w:r>
        <w:r>
          <w:instrText>PAGE   \* MERGEFORMAT</w:instrText>
        </w:r>
        <w:r>
          <w:fldChar w:fldCharType="separate"/>
        </w:r>
        <w:r w:rsidR="00032D65">
          <w:rPr>
            <w:noProof/>
          </w:rPr>
          <w:t>7</w:t>
        </w:r>
        <w:r>
          <w:fldChar w:fldCharType="end"/>
        </w:r>
      </w:p>
    </w:sdtContent>
  </w:sdt>
  <w:p w:rsidR="002277D3" w:rsidRDefault="00ED1B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B0A" w:rsidRDefault="00ED1B0A" w:rsidP="00186695">
      <w:r>
        <w:separator/>
      </w:r>
    </w:p>
  </w:footnote>
  <w:footnote w:type="continuationSeparator" w:id="0">
    <w:p w:rsidR="00ED1B0A" w:rsidRDefault="00ED1B0A" w:rsidP="00186695">
      <w:r>
        <w:continuationSeparator/>
      </w:r>
    </w:p>
  </w:footnote>
  <w:footnote w:id="1">
    <w:p w:rsidR="00186695" w:rsidRPr="00094DAB" w:rsidRDefault="00186695" w:rsidP="00186695">
      <w:pPr>
        <w:pStyle w:val="Textonotapie"/>
        <w:rPr>
          <w:rFonts w:ascii="Arial Narrow" w:hAnsi="Arial Narrow"/>
          <w:sz w:val="16"/>
          <w:szCs w:val="16"/>
        </w:rPr>
      </w:pPr>
      <w:r w:rsidRPr="00094DAB">
        <w:rPr>
          <w:rStyle w:val="Refdenotaalpie"/>
          <w:rFonts w:ascii="Arial Narrow" w:hAnsi="Arial Narrow"/>
          <w:sz w:val="16"/>
          <w:szCs w:val="16"/>
        </w:rPr>
        <w:footnoteRef/>
      </w:r>
      <w:r w:rsidRPr="00094DAB">
        <w:rPr>
          <w:rFonts w:ascii="Arial Narrow" w:hAnsi="Arial Narrow"/>
          <w:sz w:val="16"/>
          <w:szCs w:val="16"/>
        </w:rPr>
        <w:t xml:space="preserve"> Sentencia T-760 de 2008 MP Manuel José Cepeda Espinosa.</w:t>
      </w:r>
    </w:p>
  </w:footnote>
  <w:footnote w:id="2">
    <w:p w:rsidR="00186695" w:rsidRPr="00094DAB" w:rsidRDefault="00186695" w:rsidP="00186695">
      <w:pPr>
        <w:pStyle w:val="Textonotapie"/>
        <w:jc w:val="both"/>
        <w:rPr>
          <w:rFonts w:ascii="Arial Narrow" w:hAnsi="Arial Narrow"/>
          <w:sz w:val="16"/>
          <w:szCs w:val="16"/>
        </w:rPr>
      </w:pPr>
      <w:r w:rsidRPr="00094DAB">
        <w:rPr>
          <w:rStyle w:val="Refdenotaalpie"/>
          <w:rFonts w:ascii="Arial Narrow" w:hAnsi="Arial Narrow"/>
          <w:sz w:val="16"/>
          <w:szCs w:val="16"/>
        </w:rPr>
        <w:footnoteRef/>
      </w:r>
      <w:r w:rsidRPr="00094DAB">
        <w:rPr>
          <w:rFonts w:ascii="Arial Narrow" w:hAnsi="Arial Narrow"/>
          <w:sz w:val="16"/>
          <w:szCs w:val="16"/>
        </w:rPr>
        <w:t xml:space="preserve"> </w:t>
      </w:r>
      <w:r w:rsidRPr="00094DAB">
        <w:rPr>
          <w:rFonts w:ascii="Arial Narrow" w:hAnsi="Arial Narrow"/>
          <w:color w:val="000000"/>
          <w:sz w:val="16"/>
          <w:szCs w:val="16"/>
          <w:shd w:val="clear" w:color="auto" w:fill="FFFFFF"/>
        </w:rPr>
        <w:t>Sentencia T-597 de 1993 MP Jaime Araujo Rentería reiterada recientemente en las sentencias T-355 de 2012 MP Luis Ernesto Vargas Silva y T-022 de 2011 MP Luis Ernesto Vargas Silva, entre muchas otras.</w:t>
      </w:r>
    </w:p>
  </w:footnote>
  <w:footnote w:id="3">
    <w:p w:rsidR="00186695" w:rsidRPr="00094DAB" w:rsidRDefault="00186695" w:rsidP="00186695">
      <w:pPr>
        <w:pStyle w:val="Textonotapie"/>
        <w:rPr>
          <w:rFonts w:ascii="Arial Narrow" w:hAnsi="Arial Narrow"/>
          <w:sz w:val="16"/>
          <w:szCs w:val="16"/>
        </w:rPr>
      </w:pPr>
      <w:r w:rsidRPr="00094DAB">
        <w:rPr>
          <w:rStyle w:val="Refdenotaalpie"/>
          <w:rFonts w:ascii="Arial Narrow" w:hAnsi="Arial Narrow"/>
          <w:sz w:val="16"/>
          <w:szCs w:val="16"/>
        </w:rPr>
        <w:footnoteRef/>
      </w:r>
      <w:r w:rsidRPr="00094DAB">
        <w:rPr>
          <w:rFonts w:ascii="Arial Narrow" w:hAnsi="Arial Narrow"/>
          <w:sz w:val="16"/>
          <w:szCs w:val="16"/>
        </w:rPr>
        <w:t xml:space="preserve"> Sentencia </w:t>
      </w:r>
      <w:r w:rsidRPr="00094DAB">
        <w:rPr>
          <w:rFonts w:ascii="Arial Narrow" w:hAnsi="Arial Narrow"/>
          <w:sz w:val="16"/>
          <w:szCs w:val="16"/>
          <w:lang w:val="es-CO"/>
        </w:rPr>
        <w:t xml:space="preserve">T-859 de 2003 </w:t>
      </w:r>
      <w:r w:rsidRPr="00094DAB">
        <w:rPr>
          <w:rFonts w:ascii="Arial Narrow" w:hAnsi="Arial Narrow"/>
          <w:sz w:val="16"/>
          <w:szCs w:val="16"/>
        </w:rPr>
        <w:t xml:space="preserve">Eduardo Montealegre </w:t>
      </w:r>
      <w:proofErr w:type="spellStart"/>
      <w:r w:rsidRPr="00094DAB">
        <w:rPr>
          <w:rFonts w:ascii="Arial Narrow" w:hAnsi="Arial Narrow"/>
          <w:sz w:val="16"/>
          <w:szCs w:val="16"/>
        </w:rPr>
        <w:t>Lynett</w:t>
      </w:r>
      <w:proofErr w:type="spellEnd"/>
      <w:r w:rsidRPr="00094DAB">
        <w:rPr>
          <w:rFonts w:ascii="Arial Narrow" w:hAnsi="Arial Narrow"/>
          <w:sz w:val="16"/>
          <w:szCs w:val="16"/>
        </w:rPr>
        <w:t>.</w:t>
      </w:r>
    </w:p>
  </w:footnote>
  <w:footnote w:id="4">
    <w:p w:rsidR="00186695" w:rsidRPr="00CF7322" w:rsidRDefault="00186695" w:rsidP="00186695">
      <w:pPr>
        <w:pStyle w:val="Textonotapie"/>
        <w:jc w:val="both"/>
        <w:rPr>
          <w:rFonts w:ascii="Arial Narrow" w:hAnsi="Arial Narrow"/>
          <w:sz w:val="16"/>
          <w:szCs w:val="16"/>
        </w:rPr>
      </w:pPr>
      <w:r w:rsidRPr="00094DAB">
        <w:rPr>
          <w:rStyle w:val="Refdenotaalpie"/>
          <w:rFonts w:ascii="Arial Narrow" w:hAnsi="Arial Narrow"/>
          <w:sz w:val="16"/>
          <w:szCs w:val="16"/>
        </w:rPr>
        <w:footnoteRef/>
      </w:r>
      <w:r w:rsidRPr="00094DAB">
        <w:rPr>
          <w:rFonts w:ascii="Arial Narrow" w:hAnsi="Arial Narrow"/>
          <w:sz w:val="16"/>
          <w:szCs w:val="16"/>
        </w:rPr>
        <w:t xml:space="preserve"> Sentencias T-184 de 2011</w:t>
      </w:r>
      <w:r>
        <w:rPr>
          <w:rFonts w:ascii="Arial Narrow" w:hAnsi="Arial Narrow"/>
          <w:sz w:val="16"/>
          <w:szCs w:val="16"/>
        </w:rPr>
        <w:t xml:space="preserve"> </w:t>
      </w:r>
      <w:r w:rsidR="002C6BDF" w:rsidRPr="00094DAB">
        <w:rPr>
          <w:rFonts w:ascii="Arial Narrow" w:hAnsi="Arial Narrow"/>
          <w:sz w:val="16"/>
          <w:szCs w:val="16"/>
        </w:rPr>
        <w:t>MP Luis</w:t>
      </w:r>
      <w:r w:rsidRPr="00094DAB">
        <w:rPr>
          <w:rFonts w:ascii="Arial Narrow" w:hAnsi="Arial Narrow"/>
          <w:sz w:val="16"/>
          <w:szCs w:val="16"/>
        </w:rPr>
        <w:t xml:space="preserve"> Ernesto Vargas Silva</w:t>
      </w:r>
      <w:r w:rsidR="002C6BDF" w:rsidRPr="00094DAB">
        <w:rPr>
          <w:rFonts w:ascii="Arial Narrow" w:hAnsi="Arial Narrow"/>
          <w:sz w:val="16"/>
          <w:szCs w:val="16"/>
        </w:rPr>
        <w:t>, T</w:t>
      </w:r>
      <w:r w:rsidRPr="00094DAB">
        <w:rPr>
          <w:rFonts w:ascii="Arial Narrow" w:hAnsi="Arial Narrow"/>
          <w:sz w:val="16"/>
          <w:szCs w:val="16"/>
        </w:rPr>
        <w:t xml:space="preserve">-091 de 2011 </w:t>
      </w:r>
      <w:r w:rsidR="002C6BDF" w:rsidRPr="00094DAB">
        <w:rPr>
          <w:rFonts w:ascii="Arial Narrow" w:hAnsi="Arial Narrow"/>
          <w:sz w:val="16"/>
          <w:szCs w:val="16"/>
        </w:rPr>
        <w:t>MP Luis</w:t>
      </w:r>
      <w:r w:rsidRPr="00094DAB">
        <w:rPr>
          <w:rFonts w:ascii="Arial Narrow" w:hAnsi="Arial Narrow"/>
          <w:sz w:val="16"/>
          <w:szCs w:val="16"/>
        </w:rPr>
        <w:t xml:space="preserve"> Ernesto Vargas Silva, T-944 de 2011 MP Luis Ernesto Vargas </w:t>
      </w:r>
      <w:r w:rsidRPr="00CF7322">
        <w:rPr>
          <w:rFonts w:ascii="Arial Narrow" w:hAnsi="Arial Narrow"/>
          <w:sz w:val="16"/>
          <w:szCs w:val="16"/>
        </w:rPr>
        <w:t xml:space="preserve">Silva.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1B7" w:rsidRPr="00C857B2" w:rsidRDefault="00EA777B" w:rsidP="006271B7">
    <w:pPr>
      <w:pStyle w:val="Encabezado"/>
      <w:tabs>
        <w:tab w:val="right" w:pos="8810"/>
      </w:tabs>
      <w:rPr>
        <w:rFonts w:ascii="Arial Narrow" w:hAnsi="Arial Narrow" w:cs="Tahoma"/>
        <w:sz w:val="16"/>
        <w:szCs w:val="16"/>
        <w:lang w:val="es-CO"/>
      </w:rPr>
    </w:pPr>
    <w:r w:rsidRPr="00C857B2">
      <w:rPr>
        <w:rFonts w:ascii="Arial Narrow" w:hAnsi="Arial Narrow" w:cs="Tahoma"/>
        <w:sz w:val="16"/>
        <w:szCs w:val="16"/>
      </w:rPr>
      <w:t xml:space="preserve">Radicación No. </w:t>
    </w:r>
    <w:r w:rsidRPr="00C857B2">
      <w:rPr>
        <w:rFonts w:ascii="Arial Narrow" w:hAnsi="Arial Narrow" w:cs="Tahoma"/>
        <w:sz w:val="16"/>
        <w:szCs w:val="16"/>
        <w:lang w:val="es-CO"/>
      </w:rPr>
      <w:t>66001-</w:t>
    </w:r>
    <w:r>
      <w:rPr>
        <w:rFonts w:ascii="Arial Narrow" w:hAnsi="Arial Narrow" w:cs="Tahoma"/>
        <w:sz w:val="16"/>
        <w:szCs w:val="16"/>
        <w:lang w:val="es-CO"/>
      </w:rPr>
      <w:t>22-05-000-2016-00</w:t>
    </w:r>
    <w:r w:rsidR="00186695">
      <w:rPr>
        <w:rFonts w:ascii="Arial Narrow" w:hAnsi="Arial Narrow" w:cs="Tahoma"/>
        <w:sz w:val="16"/>
        <w:szCs w:val="16"/>
        <w:lang w:val="es-CO"/>
      </w:rPr>
      <w:t>91</w:t>
    </w:r>
    <w:r>
      <w:rPr>
        <w:rFonts w:ascii="Arial Narrow" w:hAnsi="Arial Narrow" w:cs="Tahoma"/>
        <w:sz w:val="16"/>
        <w:szCs w:val="16"/>
        <w:lang w:val="es-CO"/>
      </w:rPr>
      <w:t>3-01</w:t>
    </w:r>
  </w:p>
  <w:p w:rsidR="006271B7" w:rsidRPr="00C857B2" w:rsidRDefault="00186695" w:rsidP="006271B7">
    <w:pPr>
      <w:pStyle w:val="Encabezado"/>
      <w:ind w:right="-232"/>
      <w:rPr>
        <w:rFonts w:ascii="Arial Narrow" w:hAnsi="Arial Narrow" w:cs="Tahoma"/>
        <w:sz w:val="16"/>
        <w:szCs w:val="16"/>
      </w:rPr>
    </w:pPr>
    <w:r>
      <w:rPr>
        <w:rFonts w:ascii="Arial Narrow" w:hAnsi="Arial Narrow" w:cs="Tahoma"/>
        <w:sz w:val="16"/>
        <w:szCs w:val="16"/>
        <w:lang w:val="es-CO"/>
      </w:rPr>
      <w:t xml:space="preserve">Mario de Jesús Cano Guarumo como agente oficioso de Gloria Isabel García </w:t>
    </w:r>
    <w:r w:rsidR="00EA777B" w:rsidRPr="00C857B2">
      <w:rPr>
        <w:rFonts w:ascii="Arial Narrow" w:hAnsi="Arial Narrow" w:cs="Tahoma"/>
        <w:sz w:val="16"/>
        <w:szCs w:val="16"/>
        <w:lang w:val="es-CO"/>
      </w:rPr>
      <w:t>v</w:t>
    </w:r>
    <w:r w:rsidR="00EA777B" w:rsidRPr="00C857B2">
      <w:rPr>
        <w:rFonts w:ascii="Arial Narrow" w:hAnsi="Arial Narrow" w:cs="Tahoma"/>
        <w:sz w:val="16"/>
        <w:szCs w:val="16"/>
      </w:rPr>
      <w:t xml:space="preserve">s </w:t>
    </w:r>
    <w:r w:rsidR="00EA777B">
      <w:rPr>
        <w:rFonts w:ascii="Arial Narrow" w:hAnsi="Arial Narrow" w:cs="Tahoma"/>
        <w:sz w:val="16"/>
        <w:szCs w:val="16"/>
      </w:rPr>
      <w:t xml:space="preserve">Ministerio de Defensa – Dirección de Sanidad </w:t>
    </w:r>
    <w:r>
      <w:rPr>
        <w:rFonts w:ascii="Arial Narrow" w:hAnsi="Arial Narrow" w:cs="Tahoma"/>
        <w:sz w:val="16"/>
        <w:szCs w:val="16"/>
      </w:rPr>
      <w:t>Ejército Nacional y otros</w:t>
    </w:r>
  </w:p>
  <w:p w:rsidR="00A45588" w:rsidRPr="006271B7" w:rsidRDefault="00ED1B0A" w:rsidP="006271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848F3"/>
    <w:multiLevelType w:val="hybridMultilevel"/>
    <w:tmpl w:val="9CAC0316"/>
    <w:lvl w:ilvl="0" w:tplc="E9CE35FE">
      <w:start w:val="3"/>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29A276F2"/>
    <w:multiLevelType w:val="hybridMultilevel"/>
    <w:tmpl w:val="50B8114A"/>
    <w:lvl w:ilvl="0" w:tplc="7A3A86BC">
      <w:start w:val="3"/>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E244ED3"/>
    <w:multiLevelType w:val="multilevel"/>
    <w:tmpl w:val="0AA6F98E"/>
    <w:lvl w:ilvl="0">
      <w:start w:val="1"/>
      <w:numFmt w:val="upperRoman"/>
      <w:lvlText w:val="%1."/>
      <w:lvlJc w:val="left"/>
      <w:pPr>
        <w:ind w:left="1571" w:hanging="720"/>
      </w:pPr>
      <w:rPr>
        <w:rFonts w:ascii="Arial Narrow" w:hAnsi="Arial Narrow" w:hint="default"/>
        <w:b w:val="0"/>
        <w:i w:val="0"/>
        <w:sz w:val="28"/>
        <w:szCs w:val="28"/>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4">
    <w:nsid w:val="3B5F7ACA"/>
    <w:multiLevelType w:val="hybridMultilevel"/>
    <w:tmpl w:val="A47247A4"/>
    <w:lvl w:ilvl="0" w:tplc="AEFA190E">
      <w:start w:val="1"/>
      <w:numFmt w:val="bullet"/>
      <w:lvlText w:val=""/>
      <w:lvlJc w:val="left"/>
      <w:pPr>
        <w:tabs>
          <w:tab w:val="num" w:pos="360"/>
        </w:tabs>
        <w:ind w:left="360" w:hanging="360"/>
      </w:pPr>
      <w:rPr>
        <w:rFonts w:ascii="Symbol" w:hAnsi="Symbol" w:hint="default"/>
        <w:b w:val="0"/>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4CAE66C5"/>
    <w:multiLevelType w:val="hybridMultilevel"/>
    <w:tmpl w:val="0D92EB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95"/>
    <w:rsid w:val="00032D65"/>
    <w:rsid w:val="000527DA"/>
    <w:rsid w:val="00067B08"/>
    <w:rsid w:val="000B0741"/>
    <w:rsid w:val="000D5F0D"/>
    <w:rsid w:val="00102572"/>
    <w:rsid w:val="00156312"/>
    <w:rsid w:val="00186695"/>
    <w:rsid w:val="0019446B"/>
    <w:rsid w:val="001D3A79"/>
    <w:rsid w:val="00206201"/>
    <w:rsid w:val="00263007"/>
    <w:rsid w:val="002C6BDF"/>
    <w:rsid w:val="002D3202"/>
    <w:rsid w:val="00314744"/>
    <w:rsid w:val="00320267"/>
    <w:rsid w:val="00334B8F"/>
    <w:rsid w:val="00384A3A"/>
    <w:rsid w:val="003A5487"/>
    <w:rsid w:val="003B112D"/>
    <w:rsid w:val="003B6799"/>
    <w:rsid w:val="003D626C"/>
    <w:rsid w:val="004741EC"/>
    <w:rsid w:val="00483677"/>
    <w:rsid w:val="005C046B"/>
    <w:rsid w:val="005F15EE"/>
    <w:rsid w:val="006002D7"/>
    <w:rsid w:val="00613289"/>
    <w:rsid w:val="0061726F"/>
    <w:rsid w:val="006372F2"/>
    <w:rsid w:val="00646A18"/>
    <w:rsid w:val="006672EF"/>
    <w:rsid w:val="00670EB4"/>
    <w:rsid w:val="00693223"/>
    <w:rsid w:val="006B0749"/>
    <w:rsid w:val="006B501D"/>
    <w:rsid w:val="006B6B50"/>
    <w:rsid w:val="006D6A12"/>
    <w:rsid w:val="006E4A46"/>
    <w:rsid w:val="00711E5D"/>
    <w:rsid w:val="00744D9B"/>
    <w:rsid w:val="00753E02"/>
    <w:rsid w:val="00761174"/>
    <w:rsid w:val="0076281C"/>
    <w:rsid w:val="00776714"/>
    <w:rsid w:val="007B2132"/>
    <w:rsid w:val="007C6822"/>
    <w:rsid w:val="007E719F"/>
    <w:rsid w:val="007F6FA0"/>
    <w:rsid w:val="00800298"/>
    <w:rsid w:val="00833D17"/>
    <w:rsid w:val="00845D1C"/>
    <w:rsid w:val="00854C03"/>
    <w:rsid w:val="00886E96"/>
    <w:rsid w:val="008A2DC3"/>
    <w:rsid w:val="00912DD6"/>
    <w:rsid w:val="00950160"/>
    <w:rsid w:val="00976217"/>
    <w:rsid w:val="009910BE"/>
    <w:rsid w:val="009A169F"/>
    <w:rsid w:val="009B0137"/>
    <w:rsid w:val="00A950F2"/>
    <w:rsid w:val="00AA71CE"/>
    <w:rsid w:val="00AC0B50"/>
    <w:rsid w:val="00AC4B7F"/>
    <w:rsid w:val="00AD40C8"/>
    <w:rsid w:val="00AE35FE"/>
    <w:rsid w:val="00B04AAD"/>
    <w:rsid w:val="00B2658A"/>
    <w:rsid w:val="00B4552C"/>
    <w:rsid w:val="00B67BCC"/>
    <w:rsid w:val="00BB0ED0"/>
    <w:rsid w:val="00BC3A69"/>
    <w:rsid w:val="00BF554D"/>
    <w:rsid w:val="00C35CA1"/>
    <w:rsid w:val="00C60EB2"/>
    <w:rsid w:val="00C72F2F"/>
    <w:rsid w:val="00C74604"/>
    <w:rsid w:val="00C76F42"/>
    <w:rsid w:val="00C86949"/>
    <w:rsid w:val="00D06755"/>
    <w:rsid w:val="00D521C8"/>
    <w:rsid w:val="00D91F58"/>
    <w:rsid w:val="00DC2CEA"/>
    <w:rsid w:val="00DF4032"/>
    <w:rsid w:val="00E632EB"/>
    <w:rsid w:val="00EA777B"/>
    <w:rsid w:val="00ED1B0A"/>
    <w:rsid w:val="00ED4D41"/>
    <w:rsid w:val="00EE00C5"/>
    <w:rsid w:val="00F10405"/>
    <w:rsid w:val="00F3739D"/>
    <w:rsid w:val="00F91380"/>
    <w:rsid w:val="00F97FCA"/>
    <w:rsid w:val="00FA118D"/>
    <w:rsid w:val="00FF3565"/>
    <w:rsid w:val="00FF55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F336B-2EA5-4563-BC62-EDE67061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695"/>
    <w:pPr>
      <w:spacing w:after="0" w:line="240" w:lineRule="auto"/>
      <w:jc w:val="both"/>
    </w:pPr>
  </w:style>
  <w:style w:type="paragraph" w:styleId="Ttulo4">
    <w:name w:val="heading 4"/>
    <w:basedOn w:val="Normal"/>
    <w:next w:val="Normal"/>
    <w:link w:val="Ttulo4Car"/>
    <w:qFormat/>
    <w:rsid w:val="00186695"/>
    <w:pPr>
      <w:keepNext/>
      <w:widowControl w:val="0"/>
      <w:tabs>
        <w:tab w:val="left" w:pos="1410"/>
        <w:tab w:val="left" w:pos="2565"/>
        <w:tab w:val="left" w:pos="3090"/>
      </w:tabs>
      <w:spacing w:line="100" w:lineRule="atLeast"/>
      <w:jc w:val="left"/>
      <w:outlineLvl w:val="3"/>
    </w:pPr>
    <w:rPr>
      <w:rFonts w:ascii="Times New Roman" w:eastAsia="Times New Roman" w:hAnsi="Times New Roman" w:cs="Times New Roman"/>
      <w:b/>
      <w:snapToGrid w:val="0"/>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86695"/>
    <w:rPr>
      <w:rFonts w:ascii="Times New Roman" w:eastAsia="Times New Roman" w:hAnsi="Times New Roman" w:cs="Times New Roman"/>
      <w:b/>
      <w:snapToGrid w:val="0"/>
      <w:sz w:val="28"/>
      <w:szCs w:val="20"/>
      <w:lang w:val="es-ES_tradnl"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qFormat/>
    <w:rsid w:val="00186695"/>
    <w:pPr>
      <w:jc w:val="left"/>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har Char Char Car"/>
    <w:basedOn w:val="Fuentedeprrafopredeter"/>
    <w:rsid w:val="00186695"/>
    <w:rPr>
      <w:sz w:val="20"/>
      <w:szCs w:val="20"/>
    </w:rPr>
  </w:style>
  <w:style w:type="character" w:styleId="Refdenotaalpie">
    <w:name w:val="footnote reference"/>
    <w:aliases w:val="Texto de nota al pie"/>
    <w:rsid w:val="00186695"/>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locked/>
    <w:rsid w:val="00186695"/>
    <w:rPr>
      <w:rFonts w:ascii="Times New Roman" w:eastAsia="Times New Roman" w:hAnsi="Times New Roman" w:cs="Times New Roman"/>
      <w:sz w:val="20"/>
      <w:szCs w:val="20"/>
      <w:lang w:eastAsia="es-ES"/>
    </w:rPr>
  </w:style>
  <w:style w:type="paragraph" w:styleId="Encabezado">
    <w:name w:val="header"/>
    <w:basedOn w:val="Normal"/>
    <w:link w:val="EncabezadoCar"/>
    <w:unhideWhenUsed/>
    <w:rsid w:val="00186695"/>
    <w:pPr>
      <w:tabs>
        <w:tab w:val="center" w:pos="4252"/>
        <w:tab w:val="right" w:pos="8504"/>
      </w:tabs>
    </w:pPr>
  </w:style>
  <w:style w:type="character" w:customStyle="1" w:styleId="EncabezadoCar">
    <w:name w:val="Encabezado Car"/>
    <w:basedOn w:val="Fuentedeprrafopredeter"/>
    <w:link w:val="Encabezado"/>
    <w:rsid w:val="00186695"/>
  </w:style>
  <w:style w:type="paragraph" w:styleId="Sinespaciado">
    <w:name w:val="No Spacing"/>
    <w:uiPriority w:val="1"/>
    <w:qFormat/>
    <w:rsid w:val="00186695"/>
    <w:pPr>
      <w:spacing w:after="0" w:line="240" w:lineRule="auto"/>
      <w:jc w:val="both"/>
    </w:pPr>
  </w:style>
  <w:style w:type="paragraph" w:styleId="Prrafodelista">
    <w:name w:val="List Paragraph"/>
    <w:basedOn w:val="Normal"/>
    <w:uiPriority w:val="34"/>
    <w:qFormat/>
    <w:rsid w:val="00186695"/>
    <w:pPr>
      <w:ind w:left="720"/>
      <w:contextualSpacing/>
    </w:pPr>
  </w:style>
  <w:style w:type="paragraph" w:styleId="Textosinformato">
    <w:name w:val="Plain Text"/>
    <w:basedOn w:val="Normal"/>
    <w:link w:val="TextosinformatoCar"/>
    <w:rsid w:val="00186695"/>
    <w:pPr>
      <w:autoSpaceDE w:val="0"/>
      <w:autoSpaceDN w:val="0"/>
      <w:jc w:val="left"/>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186695"/>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186695"/>
    <w:pPr>
      <w:tabs>
        <w:tab w:val="center" w:pos="4252"/>
        <w:tab w:val="right" w:pos="8504"/>
      </w:tabs>
    </w:pPr>
  </w:style>
  <w:style w:type="character" w:customStyle="1" w:styleId="PiedepginaCar">
    <w:name w:val="Pie de página Car"/>
    <w:basedOn w:val="Fuentedeprrafopredeter"/>
    <w:link w:val="Piedepgina"/>
    <w:uiPriority w:val="99"/>
    <w:rsid w:val="00186695"/>
  </w:style>
  <w:style w:type="paragraph" w:styleId="Textoindependiente2">
    <w:name w:val="Body Text 2"/>
    <w:basedOn w:val="Normal"/>
    <w:link w:val="Textoindependiente2Car"/>
    <w:rsid w:val="00DF4032"/>
    <w:pPr>
      <w:spacing w:line="360" w:lineRule="auto"/>
      <w:ind w:right="51"/>
    </w:pPr>
    <w:rPr>
      <w:rFonts w:ascii="Arial" w:eastAsia="Times New Roman" w:hAnsi="Arial" w:cs="Times New Roman"/>
      <w:sz w:val="24"/>
      <w:szCs w:val="20"/>
      <w:lang w:val="es-ES_tradnl" w:eastAsia="es-ES"/>
    </w:rPr>
  </w:style>
  <w:style w:type="character" w:customStyle="1" w:styleId="Textoindependiente2Car">
    <w:name w:val="Texto independiente 2 Car"/>
    <w:basedOn w:val="Fuentedeprrafopredeter"/>
    <w:link w:val="Textoindependiente2"/>
    <w:rsid w:val="00DF4032"/>
    <w:rPr>
      <w:rFonts w:ascii="Arial" w:eastAsia="Times New Roman" w:hAnsi="Arial" w:cs="Times New Roman"/>
      <w:sz w:val="24"/>
      <w:szCs w:val="20"/>
      <w:lang w:val="es-ES_tradnl" w:eastAsia="es-ES"/>
    </w:rPr>
  </w:style>
  <w:style w:type="paragraph" w:customStyle="1" w:styleId="quote1">
    <w:name w:val="quote1"/>
    <w:basedOn w:val="Normal"/>
    <w:rsid w:val="007C6822"/>
    <w:pPr>
      <w:spacing w:before="100" w:beforeAutospacing="1" w:after="100" w:afterAutospacing="1"/>
      <w:jc w:val="left"/>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7C6822"/>
    <w:rPr>
      <w:color w:val="0000FF"/>
      <w:u w:val="single"/>
    </w:rPr>
  </w:style>
  <w:style w:type="character" w:customStyle="1" w:styleId="apple-converted-space">
    <w:name w:val="apple-converted-space"/>
    <w:basedOn w:val="Fuentedeprrafopredeter"/>
    <w:rsid w:val="007C6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64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2366</Words>
  <Characters>13015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5</cp:revision>
  <dcterms:created xsi:type="dcterms:W3CDTF">2016-09-07T20:20:00Z</dcterms:created>
  <dcterms:modified xsi:type="dcterms:W3CDTF">2016-11-18T22:05:00Z</dcterms:modified>
</cp:coreProperties>
</file>