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4F" w:rsidRPr="00F4206C" w:rsidRDefault="007F144F" w:rsidP="00B93411">
      <w:pPr>
        <w:pStyle w:val="Puesto"/>
        <w:jc w:val="left"/>
        <w:rPr>
          <w:i/>
          <w:sz w:val="28"/>
          <w:szCs w:val="28"/>
        </w:rPr>
      </w:pPr>
      <w:r w:rsidRPr="00F4206C">
        <w:rPr>
          <w:i/>
          <w:sz w:val="28"/>
          <w:szCs w:val="28"/>
        </w:rPr>
        <w:t>REPÚBLICA DE COLOMBIA</w:t>
      </w:r>
    </w:p>
    <w:p w:rsidR="007F144F" w:rsidRPr="00F4206C" w:rsidRDefault="007F144F" w:rsidP="007F144F">
      <w:pPr>
        <w:tabs>
          <w:tab w:val="left" w:pos="3060"/>
        </w:tabs>
        <w:spacing w:line="360" w:lineRule="auto"/>
        <w:jc w:val="center"/>
        <w:rPr>
          <w:rFonts w:ascii="Arial Narrow" w:hAnsi="Arial Narrow" w:cs="Arial"/>
          <w:b/>
          <w:i/>
          <w:sz w:val="28"/>
          <w:szCs w:val="28"/>
        </w:rPr>
      </w:pPr>
      <w:r w:rsidRPr="00F4206C">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7" o:title=""/>
          </v:shape>
          <o:OLEObject Type="Embed" ProgID="Word.Picture.8" ShapeID="_x0000_i1025" DrawAspect="Content" ObjectID="_1540996460" r:id="rId8"/>
        </w:object>
      </w:r>
      <w:r w:rsidRPr="00F4206C">
        <w:rPr>
          <w:rFonts w:ascii="Arial Narrow" w:hAnsi="Arial Narrow" w:cs="Arial"/>
          <w:b/>
          <w:i/>
          <w:color w:val="000000"/>
          <w:sz w:val="28"/>
          <w:szCs w:val="28"/>
        </w:rPr>
        <w:br w:type="textWrapping" w:clear="all"/>
      </w:r>
      <w:r w:rsidRPr="00F4206C">
        <w:rPr>
          <w:rFonts w:ascii="Arial Narrow" w:hAnsi="Arial Narrow" w:cs="Arial"/>
          <w:b/>
          <w:i/>
          <w:sz w:val="28"/>
          <w:szCs w:val="28"/>
        </w:rPr>
        <w:t>TRIBUNAL SUPERIOR DE DISTRITO JUDICIAL DE PEREIRA</w:t>
      </w:r>
    </w:p>
    <w:p w:rsidR="007F144F" w:rsidRPr="00F4206C" w:rsidRDefault="007F144F" w:rsidP="007F144F">
      <w:pPr>
        <w:pStyle w:val="Ttulo1"/>
        <w:rPr>
          <w:rFonts w:ascii="Arial Narrow" w:hAnsi="Arial Narrow"/>
          <w:i/>
          <w:szCs w:val="28"/>
        </w:rPr>
      </w:pPr>
      <w:r w:rsidRPr="00F4206C">
        <w:rPr>
          <w:rFonts w:ascii="Arial Narrow" w:hAnsi="Arial Narrow"/>
          <w:i/>
          <w:szCs w:val="28"/>
        </w:rPr>
        <w:t>SALA DE DECISIÓN LABORAL</w:t>
      </w:r>
    </w:p>
    <w:p w:rsidR="007F144F" w:rsidRPr="007F144F" w:rsidRDefault="007F144F" w:rsidP="007F144F">
      <w:pPr>
        <w:spacing w:line="360" w:lineRule="auto"/>
        <w:jc w:val="both"/>
        <w:rPr>
          <w:rFonts w:ascii="Arial Narrow" w:hAnsi="Arial Narrow" w:cs="Arial"/>
          <w:i/>
          <w:sz w:val="22"/>
          <w:szCs w:val="22"/>
        </w:rPr>
      </w:pPr>
    </w:p>
    <w:p w:rsidR="007F144F" w:rsidRPr="007F144F" w:rsidRDefault="007F144F" w:rsidP="007F144F">
      <w:pPr>
        <w:jc w:val="both"/>
        <w:rPr>
          <w:rFonts w:ascii="Arial Narrow" w:hAnsi="Arial Narrow" w:cs="Arial"/>
          <w:sz w:val="20"/>
        </w:rPr>
      </w:pPr>
      <w:r w:rsidRPr="007F144F">
        <w:rPr>
          <w:rFonts w:ascii="Arial Narrow" w:hAnsi="Arial Narrow" w:cs="Arial"/>
          <w:sz w:val="20"/>
        </w:rPr>
        <w:t xml:space="preserve">Providencia: </w:t>
      </w:r>
      <w:r w:rsidRPr="007F144F">
        <w:rPr>
          <w:rFonts w:ascii="Arial Narrow" w:hAnsi="Arial Narrow" w:cs="Arial"/>
          <w:sz w:val="20"/>
        </w:rPr>
        <w:tab/>
      </w:r>
      <w:r w:rsidRPr="007F144F">
        <w:rPr>
          <w:rFonts w:ascii="Arial Narrow" w:hAnsi="Arial Narrow" w:cs="Arial"/>
          <w:sz w:val="20"/>
        </w:rPr>
        <w:tab/>
        <w:t xml:space="preserve">Sentencia de Segunda Instancia, jueves </w:t>
      </w:r>
      <w:r>
        <w:rPr>
          <w:rFonts w:ascii="Arial Narrow" w:hAnsi="Arial Narrow" w:cs="Arial"/>
          <w:sz w:val="20"/>
        </w:rPr>
        <w:t>29 de septiembre de 2016</w:t>
      </w:r>
    </w:p>
    <w:p w:rsidR="007F144F" w:rsidRPr="007F144F" w:rsidRDefault="007F144F" w:rsidP="007F144F">
      <w:pPr>
        <w:jc w:val="both"/>
        <w:rPr>
          <w:rFonts w:ascii="Arial Narrow" w:hAnsi="Arial Narrow" w:cs="Arial"/>
          <w:bCs/>
          <w:iCs/>
          <w:sz w:val="20"/>
        </w:rPr>
      </w:pPr>
      <w:r w:rsidRPr="007F144F">
        <w:rPr>
          <w:rFonts w:ascii="Arial Narrow" w:hAnsi="Arial Narrow" w:cs="Arial"/>
          <w:bCs/>
          <w:sz w:val="20"/>
        </w:rPr>
        <w:t xml:space="preserve">Radicación No: </w:t>
      </w:r>
      <w:r w:rsidRPr="007F144F">
        <w:rPr>
          <w:rFonts w:ascii="Arial Narrow" w:hAnsi="Arial Narrow" w:cs="Arial"/>
          <w:bCs/>
          <w:sz w:val="20"/>
        </w:rPr>
        <w:tab/>
        <w:t xml:space="preserve">      </w:t>
      </w:r>
      <w:r w:rsidRPr="007F144F">
        <w:rPr>
          <w:rFonts w:ascii="Arial Narrow" w:hAnsi="Arial Narrow" w:cs="Arial"/>
          <w:bCs/>
          <w:sz w:val="20"/>
        </w:rPr>
        <w:tab/>
        <w:t>66001-31-05-00</w:t>
      </w:r>
      <w:r>
        <w:rPr>
          <w:rFonts w:ascii="Arial Narrow" w:hAnsi="Arial Narrow" w:cs="Arial"/>
          <w:bCs/>
          <w:sz w:val="20"/>
        </w:rPr>
        <w:t>3-2006-00825-01</w:t>
      </w:r>
    </w:p>
    <w:p w:rsidR="007F144F" w:rsidRPr="007F144F" w:rsidRDefault="007F144F" w:rsidP="007F144F">
      <w:pPr>
        <w:jc w:val="both"/>
        <w:rPr>
          <w:rFonts w:ascii="Arial Narrow" w:hAnsi="Arial Narrow" w:cs="Arial"/>
          <w:iCs/>
          <w:sz w:val="20"/>
        </w:rPr>
      </w:pPr>
      <w:r w:rsidRPr="007F144F">
        <w:rPr>
          <w:rFonts w:ascii="Arial Narrow" w:hAnsi="Arial Narrow" w:cs="Arial"/>
          <w:bCs/>
          <w:iCs/>
          <w:sz w:val="20"/>
        </w:rPr>
        <w:t>Proceso:</w:t>
      </w:r>
      <w:r w:rsidRPr="007F144F">
        <w:rPr>
          <w:rFonts w:ascii="Arial Narrow" w:hAnsi="Arial Narrow" w:cs="Arial"/>
          <w:iCs/>
          <w:sz w:val="20"/>
        </w:rPr>
        <w:t xml:space="preserve"> </w:t>
      </w:r>
      <w:r w:rsidRPr="007F144F">
        <w:rPr>
          <w:rFonts w:ascii="Arial Narrow" w:hAnsi="Arial Narrow" w:cs="Arial"/>
          <w:iCs/>
          <w:sz w:val="20"/>
        </w:rPr>
        <w:tab/>
      </w:r>
      <w:r w:rsidRPr="007F144F">
        <w:rPr>
          <w:rFonts w:ascii="Arial Narrow" w:hAnsi="Arial Narrow" w:cs="Arial"/>
          <w:iCs/>
          <w:sz w:val="20"/>
        </w:rPr>
        <w:tab/>
      </w:r>
      <w:r>
        <w:rPr>
          <w:rFonts w:ascii="Arial Narrow" w:hAnsi="Arial Narrow" w:cs="Arial"/>
          <w:iCs/>
          <w:sz w:val="20"/>
        </w:rPr>
        <w:tab/>
      </w:r>
      <w:r w:rsidRPr="007F144F">
        <w:rPr>
          <w:rFonts w:ascii="Arial Narrow" w:hAnsi="Arial Narrow" w:cs="Arial"/>
          <w:iCs/>
          <w:sz w:val="20"/>
        </w:rPr>
        <w:t>Ordinario Laboral</w:t>
      </w:r>
    </w:p>
    <w:p w:rsidR="007F144F" w:rsidRPr="007F144F" w:rsidRDefault="007F144F" w:rsidP="007F144F">
      <w:pPr>
        <w:ind w:firstLine="6"/>
        <w:jc w:val="both"/>
        <w:rPr>
          <w:rFonts w:ascii="Arial Narrow" w:hAnsi="Arial Narrow" w:cs="Arial"/>
          <w:iCs/>
          <w:sz w:val="20"/>
        </w:rPr>
      </w:pPr>
      <w:r w:rsidRPr="007F144F">
        <w:rPr>
          <w:rFonts w:ascii="Arial Narrow" w:hAnsi="Arial Narrow" w:cs="Arial"/>
          <w:iCs/>
          <w:sz w:val="20"/>
        </w:rPr>
        <w:t xml:space="preserve">Demandante:     </w:t>
      </w:r>
      <w:r w:rsidRPr="007F144F">
        <w:rPr>
          <w:rFonts w:ascii="Arial Narrow" w:hAnsi="Arial Narrow" w:cs="Arial"/>
          <w:iCs/>
          <w:sz w:val="20"/>
        </w:rPr>
        <w:tab/>
      </w:r>
      <w:r w:rsidRPr="007F144F">
        <w:rPr>
          <w:rFonts w:ascii="Arial Narrow" w:hAnsi="Arial Narrow" w:cs="Arial"/>
          <w:iCs/>
          <w:sz w:val="20"/>
        </w:rPr>
        <w:tab/>
      </w:r>
      <w:r>
        <w:rPr>
          <w:rFonts w:ascii="Arial Narrow" w:hAnsi="Arial Narrow" w:cs="Arial"/>
          <w:iCs/>
          <w:sz w:val="20"/>
        </w:rPr>
        <w:t xml:space="preserve">Carlos Arturo García Marín </w:t>
      </w:r>
      <w:r w:rsidRPr="007F144F">
        <w:rPr>
          <w:rFonts w:ascii="Arial Narrow" w:hAnsi="Arial Narrow" w:cs="Arial"/>
          <w:iCs/>
          <w:sz w:val="20"/>
        </w:rPr>
        <w:t xml:space="preserve"> </w:t>
      </w:r>
    </w:p>
    <w:p w:rsidR="007F144F" w:rsidRPr="007F144F" w:rsidRDefault="007F144F" w:rsidP="007F144F">
      <w:pPr>
        <w:ind w:firstLine="6"/>
        <w:jc w:val="both"/>
        <w:rPr>
          <w:rFonts w:ascii="Arial Narrow" w:hAnsi="Arial Narrow" w:cs="Arial"/>
          <w:bCs/>
          <w:sz w:val="20"/>
        </w:rPr>
      </w:pPr>
      <w:r w:rsidRPr="007F144F">
        <w:rPr>
          <w:rFonts w:ascii="Arial Narrow" w:hAnsi="Arial Narrow" w:cs="Arial"/>
          <w:bCs/>
          <w:sz w:val="20"/>
        </w:rPr>
        <w:t xml:space="preserve">Demandado:            </w:t>
      </w:r>
      <w:r w:rsidRPr="007F144F">
        <w:rPr>
          <w:rFonts w:ascii="Arial Narrow" w:hAnsi="Arial Narrow" w:cs="Arial"/>
          <w:bCs/>
          <w:sz w:val="20"/>
        </w:rPr>
        <w:tab/>
      </w:r>
      <w:r>
        <w:rPr>
          <w:rFonts w:ascii="Arial Narrow" w:hAnsi="Arial Narrow" w:cs="Arial"/>
          <w:bCs/>
          <w:sz w:val="20"/>
        </w:rPr>
        <w:t>Municipio de Pereira y otros</w:t>
      </w:r>
    </w:p>
    <w:p w:rsidR="007F144F" w:rsidRPr="007F144F" w:rsidRDefault="007F144F" w:rsidP="007F144F">
      <w:pPr>
        <w:jc w:val="both"/>
        <w:rPr>
          <w:rFonts w:ascii="Arial Narrow" w:hAnsi="Arial Narrow" w:cs="Arial"/>
          <w:sz w:val="20"/>
        </w:rPr>
      </w:pPr>
      <w:r w:rsidRPr="007F144F">
        <w:rPr>
          <w:rFonts w:ascii="Arial Narrow" w:hAnsi="Arial Narrow" w:cs="Arial"/>
          <w:sz w:val="20"/>
        </w:rPr>
        <w:t xml:space="preserve">Juzgado de origen:     </w:t>
      </w:r>
      <w:r w:rsidRPr="007F144F">
        <w:rPr>
          <w:rFonts w:ascii="Arial Narrow" w:hAnsi="Arial Narrow" w:cs="Arial"/>
          <w:sz w:val="20"/>
        </w:rPr>
        <w:tab/>
      </w:r>
      <w:r>
        <w:rPr>
          <w:rFonts w:ascii="Arial Narrow" w:hAnsi="Arial Narrow" w:cs="Arial"/>
          <w:sz w:val="20"/>
        </w:rPr>
        <w:t>Segundo Laboral del Circuito de Descongestión.</w:t>
      </w:r>
    </w:p>
    <w:p w:rsidR="007F144F" w:rsidRPr="007F144F" w:rsidRDefault="007F144F" w:rsidP="007F144F">
      <w:pPr>
        <w:jc w:val="both"/>
        <w:rPr>
          <w:rFonts w:ascii="Arial Narrow" w:hAnsi="Arial Narrow" w:cs="Arial"/>
          <w:iCs/>
          <w:sz w:val="20"/>
        </w:rPr>
      </w:pPr>
      <w:r w:rsidRPr="007F144F">
        <w:rPr>
          <w:rFonts w:ascii="Arial Narrow" w:hAnsi="Arial Narrow" w:cs="Arial"/>
          <w:iCs/>
          <w:sz w:val="20"/>
        </w:rPr>
        <w:t xml:space="preserve">Magistrado Ponente:     </w:t>
      </w:r>
      <w:r w:rsidRPr="007F144F">
        <w:rPr>
          <w:rFonts w:ascii="Arial Narrow" w:hAnsi="Arial Narrow" w:cs="Arial"/>
          <w:iCs/>
          <w:sz w:val="20"/>
        </w:rPr>
        <w:tab/>
        <w:t>Francisco Javier Tamayo Tabares.</w:t>
      </w:r>
    </w:p>
    <w:p w:rsidR="007F144F" w:rsidRDefault="007F144F" w:rsidP="007F144F">
      <w:pPr>
        <w:ind w:left="2127" w:hanging="2127"/>
        <w:jc w:val="both"/>
        <w:rPr>
          <w:rFonts w:ascii="Arial Narrow" w:hAnsi="Arial Narrow" w:cs="Arial"/>
          <w:bCs/>
          <w:sz w:val="20"/>
        </w:rPr>
      </w:pPr>
    </w:p>
    <w:p w:rsidR="00751C53" w:rsidRPr="00751C53" w:rsidRDefault="00751C53" w:rsidP="007F144F">
      <w:pPr>
        <w:ind w:left="2127" w:hanging="2127"/>
        <w:jc w:val="both"/>
        <w:rPr>
          <w:rFonts w:ascii="Arial Narrow" w:hAnsi="Arial Narrow" w:cs="Arial"/>
          <w:sz w:val="20"/>
        </w:rPr>
      </w:pPr>
      <w:r w:rsidRPr="001D3C2B">
        <w:rPr>
          <w:rFonts w:ascii="Arial Narrow" w:hAnsi="Arial Narrow" w:cs="Arial"/>
          <w:b/>
          <w:sz w:val="20"/>
        </w:rPr>
        <w:t>Citación jurisprudencial:</w:t>
      </w:r>
      <w:r w:rsidR="001D3C2B">
        <w:rPr>
          <w:rFonts w:ascii="Arial Narrow" w:hAnsi="Arial Narrow" w:cs="Arial"/>
          <w:sz w:val="20"/>
        </w:rPr>
        <w:t xml:space="preserve"> S</w:t>
      </w:r>
      <w:bookmarkStart w:id="0" w:name="_GoBack"/>
      <w:bookmarkEnd w:id="0"/>
      <w:r w:rsidRPr="00751C53">
        <w:rPr>
          <w:rFonts w:ascii="Arial Narrow" w:hAnsi="Arial Narrow" w:cs="Arial"/>
          <w:sz w:val="20"/>
        </w:rPr>
        <w:t>entencia del 10 de octubre de 1997, radicado 9881</w:t>
      </w:r>
      <w:r w:rsidR="001D3C2B">
        <w:rPr>
          <w:rFonts w:ascii="Arial Narrow" w:hAnsi="Arial Narrow" w:cs="Arial"/>
          <w:sz w:val="20"/>
        </w:rPr>
        <w:t xml:space="preserve"> / </w:t>
      </w:r>
      <w:r w:rsidR="001D3C2B" w:rsidRPr="001D3C2B">
        <w:rPr>
          <w:rFonts w:ascii="Arial Narrow" w:hAnsi="Arial Narrow" w:cs="Arial"/>
          <w:sz w:val="20"/>
        </w:rPr>
        <w:t>sentencia de</w:t>
      </w:r>
      <w:r w:rsidR="001D3C2B">
        <w:rPr>
          <w:rFonts w:ascii="Arial Narrow" w:hAnsi="Arial Narrow" w:cs="Arial"/>
          <w:sz w:val="20"/>
        </w:rPr>
        <w:t xml:space="preserve"> 2 de junio de 2009, radicación </w:t>
      </w:r>
      <w:r w:rsidR="001D3C2B" w:rsidRPr="001D3C2B">
        <w:rPr>
          <w:rFonts w:ascii="Arial Narrow" w:hAnsi="Arial Narrow" w:cs="Arial"/>
          <w:sz w:val="20"/>
        </w:rPr>
        <w:t>33082</w:t>
      </w:r>
    </w:p>
    <w:p w:rsidR="007F144F" w:rsidRPr="007F144F" w:rsidRDefault="007F144F" w:rsidP="007F144F">
      <w:pPr>
        <w:spacing w:line="276" w:lineRule="auto"/>
        <w:ind w:left="2127" w:hanging="2127"/>
        <w:jc w:val="both"/>
        <w:rPr>
          <w:rFonts w:ascii="Arial Narrow" w:hAnsi="Arial Narrow" w:cs="Tahoma"/>
          <w:i/>
          <w:sz w:val="29"/>
          <w:szCs w:val="29"/>
          <w:highlight w:val="yellow"/>
        </w:rPr>
      </w:pPr>
    </w:p>
    <w:p w:rsidR="007F144F" w:rsidRPr="007F144F" w:rsidRDefault="007F144F" w:rsidP="007F144F">
      <w:pPr>
        <w:pStyle w:val="Sinespaciado"/>
      </w:pPr>
      <w:r w:rsidRPr="007F144F">
        <w:t xml:space="preserve">      </w:t>
      </w:r>
    </w:p>
    <w:p w:rsidR="007F144F" w:rsidRPr="007F144F" w:rsidRDefault="007F144F" w:rsidP="007F144F">
      <w:pPr>
        <w:spacing w:line="360" w:lineRule="auto"/>
        <w:ind w:firstLine="840"/>
        <w:rPr>
          <w:rFonts w:ascii="Arial Narrow" w:hAnsi="Arial Narrow" w:cs="Arial"/>
          <w:sz w:val="29"/>
          <w:szCs w:val="29"/>
        </w:rPr>
      </w:pPr>
      <w:r w:rsidRPr="007F144F">
        <w:rPr>
          <w:rFonts w:ascii="Arial Narrow" w:hAnsi="Arial Narrow" w:cs="Arial"/>
          <w:sz w:val="29"/>
          <w:szCs w:val="29"/>
          <w:u w:val="single"/>
        </w:rPr>
        <w:t>AUDIENCIA PÚBLICA</w:t>
      </w:r>
      <w:r w:rsidRPr="007F144F">
        <w:rPr>
          <w:rFonts w:ascii="Arial Narrow" w:hAnsi="Arial Narrow" w:cs="Arial"/>
          <w:sz w:val="29"/>
          <w:szCs w:val="29"/>
        </w:rPr>
        <w:t>:</w:t>
      </w:r>
    </w:p>
    <w:p w:rsidR="007F144F" w:rsidRPr="00BD51DF" w:rsidRDefault="007F144F" w:rsidP="007F144F">
      <w:pPr>
        <w:pStyle w:val="Sinespaciado"/>
      </w:pPr>
    </w:p>
    <w:p w:rsidR="007F144F" w:rsidRPr="007F144F" w:rsidRDefault="007F144F" w:rsidP="007F144F">
      <w:pPr>
        <w:spacing w:line="360" w:lineRule="auto"/>
        <w:ind w:firstLine="851"/>
        <w:jc w:val="both"/>
        <w:rPr>
          <w:rFonts w:ascii="Arial Narrow" w:hAnsi="Arial Narrow" w:cs="Arial"/>
          <w:bCs/>
          <w:iCs/>
          <w:sz w:val="29"/>
          <w:szCs w:val="29"/>
        </w:rPr>
      </w:pPr>
      <w:r w:rsidRPr="00BD51DF">
        <w:rPr>
          <w:rFonts w:ascii="Arial Narrow" w:eastAsia="Calibri" w:hAnsi="Arial Narrow" w:cs="Arial"/>
          <w:sz w:val="29"/>
          <w:szCs w:val="29"/>
          <w:lang w:val="es-CO" w:eastAsia="en-US"/>
        </w:rPr>
        <w:t>En Pereira, a los</w:t>
      </w:r>
      <w:r>
        <w:rPr>
          <w:rFonts w:ascii="Arial Narrow" w:eastAsia="Calibri" w:hAnsi="Arial Narrow" w:cs="Arial"/>
          <w:sz w:val="29"/>
          <w:szCs w:val="29"/>
          <w:lang w:val="es-CO" w:eastAsia="en-US"/>
        </w:rPr>
        <w:t xml:space="preserve"> veintinueve </w:t>
      </w:r>
      <w:r w:rsidRPr="00BD51DF">
        <w:rPr>
          <w:rFonts w:ascii="Arial Narrow" w:eastAsia="Calibri" w:hAnsi="Arial Narrow" w:cs="Arial"/>
          <w:sz w:val="29"/>
          <w:szCs w:val="29"/>
          <w:lang w:val="es-CO" w:eastAsia="en-US"/>
        </w:rPr>
        <w:t>(</w:t>
      </w:r>
      <w:r>
        <w:rPr>
          <w:rFonts w:ascii="Arial Narrow" w:eastAsia="Calibri" w:hAnsi="Arial Narrow" w:cs="Arial"/>
          <w:sz w:val="29"/>
          <w:szCs w:val="29"/>
          <w:lang w:val="es-CO" w:eastAsia="en-US"/>
        </w:rPr>
        <w:t>29</w:t>
      </w:r>
      <w:r w:rsidRPr="00BD51DF">
        <w:rPr>
          <w:rFonts w:ascii="Arial Narrow" w:eastAsia="Calibri" w:hAnsi="Arial Narrow" w:cs="Arial"/>
          <w:sz w:val="29"/>
          <w:szCs w:val="29"/>
          <w:lang w:val="es-CO" w:eastAsia="en-US"/>
        </w:rPr>
        <w:t>) días del mes de</w:t>
      </w:r>
      <w:r>
        <w:rPr>
          <w:rFonts w:ascii="Arial Narrow" w:eastAsia="Calibri" w:hAnsi="Arial Narrow" w:cs="Arial"/>
          <w:sz w:val="29"/>
          <w:szCs w:val="29"/>
          <w:lang w:val="es-CO" w:eastAsia="en-US"/>
        </w:rPr>
        <w:t xml:space="preserve"> agosto de dos mil quince </w:t>
      </w:r>
      <w:r w:rsidRPr="00BD51DF">
        <w:rPr>
          <w:rFonts w:ascii="Arial Narrow" w:eastAsia="Calibri" w:hAnsi="Arial Narrow" w:cs="Arial"/>
          <w:sz w:val="29"/>
          <w:szCs w:val="29"/>
          <w:lang w:val="es-CO" w:eastAsia="en-US"/>
        </w:rPr>
        <w:t>(201</w:t>
      </w:r>
      <w:r>
        <w:rPr>
          <w:rFonts w:ascii="Arial Narrow" w:eastAsia="Calibri" w:hAnsi="Arial Narrow" w:cs="Arial"/>
          <w:sz w:val="29"/>
          <w:szCs w:val="29"/>
          <w:lang w:val="es-CO" w:eastAsia="en-US"/>
        </w:rPr>
        <w:t xml:space="preserve">5), siendo la una y treinta de la tarde </w:t>
      </w:r>
      <w:r w:rsidRPr="00BD51DF">
        <w:rPr>
          <w:rFonts w:ascii="Arial Narrow" w:eastAsia="Calibri" w:hAnsi="Arial Narrow" w:cs="Arial"/>
          <w:sz w:val="29"/>
          <w:szCs w:val="29"/>
          <w:lang w:val="es-CO" w:eastAsia="en-US"/>
        </w:rPr>
        <w:t>(</w:t>
      </w:r>
      <w:r>
        <w:rPr>
          <w:rFonts w:ascii="Arial Narrow" w:eastAsia="Calibri" w:hAnsi="Arial Narrow" w:cs="Arial"/>
          <w:sz w:val="29"/>
          <w:szCs w:val="29"/>
          <w:lang w:val="es-CO" w:eastAsia="en-US"/>
        </w:rPr>
        <w:t>1:30 p.m.</w:t>
      </w:r>
      <w:r w:rsidRPr="00BD51DF">
        <w:rPr>
          <w:rFonts w:ascii="Arial Narrow" w:eastAsia="Calibri" w:hAnsi="Arial Narrow" w:cs="Arial"/>
          <w:sz w:val="29"/>
          <w:szCs w:val="29"/>
          <w:lang w:val="es-CO" w:eastAsia="en-US"/>
        </w:rPr>
        <w:t xml:space="preserve">), </w:t>
      </w:r>
      <w:r>
        <w:rPr>
          <w:rFonts w:ascii="Arial Narrow" w:hAnsi="Arial Narrow" w:cs="Tahoma"/>
          <w:bCs/>
          <w:color w:val="000000"/>
          <w:sz w:val="29"/>
          <w:szCs w:val="29"/>
          <w:lang w:eastAsia="es-CO"/>
        </w:rPr>
        <w:t xml:space="preserve">procede </w:t>
      </w:r>
      <w:r w:rsidRPr="00BD51DF">
        <w:rPr>
          <w:rFonts w:ascii="Arial Narrow" w:hAnsi="Arial Narrow" w:cs="Tahoma"/>
          <w:bCs/>
          <w:color w:val="000000"/>
          <w:sz w:val="29"/>
          <w:szCs w:val="29"/>
          <w:lang w:eastAsia="es-CO"/>
        </w:rPr>
        <w:t xml:space="preserve">la Sala Laboral del Tribunal Superior de Pereira, </w:t>
      </w:r>
      <w:r>
        <w:rPr>
          <w:rFonts w:ascii="Arial Narrow" w:hAnsi="Arial Narrow" w:cs="Tahoma"/>
          <w:bCs/>
          <w:color w:val="000000"/>
          <w:sz w:val="29"/>
          <w:szCs w:val="29"/>
          <w:lang w:eastAsia="es-CO"/>
        </w:rPr>
        <w:t xml:space="preserve">a desatar el grado jurisdiccional de consulta frente a la sentencia </w:t>
      </w:r>
      <w:r w:rsidRPr="00BD51DF">
        <w:rPr>
          <w:rFonts w:ascii="Arial Narrow" w:hAnsi="Arial Narrow" w:cs="Arial"/>
          <w:sz w:val="29"/>
          <w:szCs w:val="29"/>
        </w:rPr>
        <w:t>proferida el</w:t>
      </w:r>
      <w:r>
        <w:rPr>
          <w:rFonts w:ascii="Arial Narrow" w:hAnsi="Arial Narrow" w:cs="Arial"/>
          <w:sz w:val="29"/>
          <w:szCs w:val="29"/>
        </w:rPr>
        <w:t xml:space="preserve"> 12 de junio de 2015 por el Ju</w:t>
      </w:r>
      <w:r w:rsidRPr="00BD51DF">
        <w:rPr>
          <w:rFonts w:ascii="Arial Narrow" w:hAnsi="Arial Narrow" w:cs="Arial"/>
          <w:sz w:val="29"/>
          <w:szCs w:val="29"/>
        </w:rPr>
        <w:t>zgado</w:t>
      </w:r>
      <w:r>
        <w:rPr>
          <w:rFonts w:ascii="Arial Narrow" w:hAnsi="Arial Narrow" w:cs="Arial"/>
          <w:sz w:val="29"/>
          <w:szCs w:val="29"/>
        </w:rPr>
        <w:t xml:space="preserve"> Segundo Laboral del Circuito de Descongestión </w:t>
      </w:r>
      <w:r w:rsidRPr="00BD51DF">
        <w:rPr>
          <w:rFonts w:ascii="Arial Narrow" w:hAnsi="Arial Narrow" w:cs="Arial"/>
          <w:sz w:val="29"/>
          <w:szCs w:val="29"/>
        </w:rPr>
        <w:t>de Pereira, dentro del proceso ordinario laboral promovido por</w:t>
      </w:r>
      <w:r>
        <w:rPr>
          <w:rFonts w:ascii="Arial Narrow" w:hAnsi="Arial Narrow" w:cs="Arial"/>
          <w:sz w:val="29"/>
          <w:szCs w:val="29"/>
        </w:rPr>
        <w:t xml:space="preserve"> </w:t>
      </w:r>
      <w:r w:rsidRPr="007F144F">
        <w:rPr>
          <w:rFonts w:ascii="Arial Narrow" w:hAnsi="Arial Narrow" w:cs="Arial"/>
          <w:i/>
          <w:sz w:val="29"/>
          <w:szCs w:val="29"/>
        </w:rPr>
        <w:t xml:space="preserve">Carlos Arturo García Marín </w:t>
      </w:r>
      <w:r w:rsidRPr="007F144F">
        <w:rPr>
          <w:rFonts w:ascii="Arial Narrow" w:hAnsi="Arial Narrow" w:cs="Arial"/>
          <w:sz w:val="29"/>
          <w:szCs w:val="29"/>
        </w:rPr>
        <w:t xml:space="preserve">contra el </w:t>
      </w:r>
      <w:r w:rsidRPr="007F144F">
        <w:rPr>
          <w:rFonts w:ascii="Arial Narrow" w:hAnsi="Arial Narrow" w:cs="Arial"/>
          <w:i/>
          <w:sz w:val="29"/>
          <w:szCs w:val="29"/>
        </w:rPr>
        <w:t xml:space="preserve">Municipio de Pereira, Hernando Granada Gómez y Cival Constructores Ltda. </w:t>
      </w:r>
    </w:p>
    <w:p w:rsidR="007F144F" w:rsidRDefault="007F144F" w:rsidP="007F144F">
      <w:pPr>
        <w:pStyle w:val="Sinespaciado"/>
      </w:pPr>
    </w:p>
    <w:p w:rsidR="007F144F" w:rsidRDefault="007F144F" w:rsidP="007F144F">
      <w:pPr>
        <w:spacing w:line="360" w:lineRule="auto"/>
        <w:ind w:firstLine="708"/>
        <w:jc w:val="both"/>
        <w:rPr>
          <w:rFonts w:ascii="Arial Narrow" w:hAnsi="Arial Narrow" w:cs="Tahoma"/>
          <w:sz w:val="28"/>
          <w:szCs w:val="28"/>
        </w:rPr>
      </w:pPr>
      <w:r w:rsidRPr="00F4206C">
        <w:rPr>
          <w:rFonts w:ascii="Arial Narrow" w:hAnsi="Arial Narrow" w:cs="Tahoma"/>
          <w:sz w:val="28"/>
          <w:szCs w:val="28"/>
        </w:rPr>
        <w:t>En sesión previa, la Sala discutió y aprobó el proyecto que presentó el Magistrado Ponente, el cual corresponde al siguiente,</w:t>
      </w:r>
    </w:p>
    <w:p w:rsidR="007F144F" w:rsidRPr="0095624B" w:rsidRDefault="007F144F" w:rsidP="007F144F">
      <w:pPr>
        <w:pStyle w:val="Sinespaciado"/>
        <w:spacing w:line="360" w:lineRule="auto"/>
      </w:pPr>
    </w:p>
    <w:p w:rsidR="007F144F" w:rsidRPr="007F144F" w:rsidRDefault="007F144F" w:rsidP="007F144F">
      <w:pPr>
        <w:spacing w:line="360" w:lineRule="auto"/>
        <w:jc w:val="center"/>
        <w:rPr>
          <w:rFonts w:ascii="Arial Narrow" w:hAnsi="Arial Narrow" w:cs="Arial"/>
          <w:sz w:val="28"/>
          <w:szCs w:val="28"/>
        </w:rPr>
      </w:pPr>
      <w:r w:rsidRPr="007F144F">
        <w:rPr>
          <w:rFonts w:ascii="Arial Narrow" w:hAnsi="Arial Narrow" w:cs="Arial"/>
          <w:sz w:val="28"/>
          <w:szCs w:val="28"/>
        </w:rPr>
        <w:t>SENTENCIA</w:t>
      </w:r>
    </w:p>
    <w:p w:rsidR="007F144F" w:rsidRPr="007F144F" w:rsidRDefault="007F144F" w:rsidP="007F144F">
      <w:pPr>
        <w:pStyle w:val="Sinespaciado"/>
      </w:pPr>
    </w:p>
    <w:p w:rsidR="007F144F" w:rsidRDefault="007F144F" w:rsidP="007F144F">
      <w:pPr>
        <w:numPr>
          <w:ilvl w:val="0"/>
          <w:numId w:val="2"/>
        </w:numPr>
        <w:spacing w:line="360" w:lineRule="auto"/>
        <w:jc w:val="both"/>
        <w:rPr>
          <w:rFonts w:ascii="Arial Narrow" w:hAnsi="Arial Narrow"/>
          <w:sz w:val="28"/>
          <w:szCs w:val="28"/>
        </w:rPr>
      </w:pPr>
      <w:r w:rsidRPr="007F144F">
        <w:rPr>
          <w:rFonts w:ascii="Arial Narrow" w:hAnsi="Arial Narrow"/>
          <w:sz w:val="28"/>
          <w:szCs w:val="28"/>
        </w:rPr>
        <w:t>ANTECEDENTES</w:t>
      </w:r>
    </w:p>
    <w:p w:rsidR="007F144F" w:rsidRDefault="007F144F" w:rsidP="00523E0A">
      <w:pPr>
        <w:pStyle w:val="Sinespaciado"/>
      </w:pPr>
    </w:p>
    <w:p w:rsidR="00E327F7" w:rsidRPr="00E327F7" w:rsidRDefault="007F144F" w:rsidP="00E327F7">
      <w:pPr>
        <w:spacing w:line="360" w:lineRule="auto"/>
        <w:ind w:firstLine="851"/>
        <w:jc w:val="both"/>
        <w:rPr>
          <w:rFonts w:ascii="Arial Narrow" w:hAnsi="Arial Narrow" w:cs="Arial"/>
          <w:bCs/>
          <w:iCs/>
          <w:sz w:val="29"/>
          <w:szCs w:val="29"/>
        </w:rPr>
      </w:pPr>
      <w:r>
        <w:rPr>
          <w:rFonts w:ascii="Arial Narrow" w:hAnsi="Arial Narrow"/>
          <w:sz w:val="28"/>
          <w:szCs w:val="28"/>
        </w:rPr>
        <w:t xml:space="preserve">El señor Carlos Arturo García Marín promueve demanda ordinaria laboral en </w:t>
      </w:r>
      <w:r w:rsidRPr="00E327F7">
        <w:rPr>
          <w:rFonts w:ascii="Arial Narrow" w:hAnsi="Arial Narrow"/>
          <w:sz w:val="28"/>
          <w:szCs w:val="28"/>
        </w:rPr>
        <w:t>contra de</w:t>
      </w:r>
      <w:r w:rsidR="00E327F7" w:rsidRPr="00E327F7">
        <w:rPr>
          <w:rFonts w:ascii="Arial Narrow" w:hAnsi="Arial Narrow"/>
          <w:sz w:val="28"/>
          <w:szCs w:val="28"/>
        </w:rPr>
        <w:t>l</w:t>
      </w:r>
      <w:r w:rsidRPr="00E327F7">
        <w:rPr>
          <w:rFonts w:ascii="Arial Narrow" w:hAnsi="Arial Narrow"/>
          <w:sz w:val="28"/>
          <w:szCs w:val="28"/>
        </w:rPr>
        <w:t xml:space="preserve"> </w:t>
      </w:r>
      <w:r w:rsidR="00E327F7" w:rsidRPr="00E327F7">
        <w:rPr>
          <w:rFonts w:ascii="Arial Narrow" w:hAnsi="Arial Narrow" w:cs="Arial"/>
          <w:sz w:val="29"/>
          <w:szCs w:val="29"/>
        </w:rPr>
        <w:t xml:space="preserve">Municipio de Pereira, Hernando Granada Gómez y Cival Constructores Ltda., </w:t>
      </w:r>
      <w:r w:rsidR="00E327F7">
        <w:rPr>
          <w:rFonts w:ascii="Arial Narrow" w:hAnsi="Arial Narrow" w:cs="Arial"/>
          <w:sz w:val="29"/>
          <w:szCs w:val="29"/>
        </w:rPr>
        <w:t xml:space="preserve">con el fin de que se declare </w:t>
      </w:r>
      <w:r w:rsidR="007E0DBA">
        <w:rPr>
          <w:rFonts w:ascii="Arial Narrow" w:hAnsi="Arial Narrow" w:cs="Arial"/>
          <w:sz w:val="29"/>
          <w:szCs w:val="29"/>
        </w:rPr>
        <w:t xml:space="preserve">que entre él y los socios integrantes del Consorcio Megavia 2004, </w:t>
      </w:r>
      <w:r w:rsidR="00E327F7">
        <w:rPr>
          <w:rFonts w:ascii="Arial Narrow" w:hAnsi="Arial Narrow" w:cs="Arial"/>
          <w:sz w:val="29"/>
          <w:szCs w:val="29"/>
        </w:rPr>
        <w:t xml:space="preserve">existió un contrato de trabajo que se ejecutó entre el 24 de septiembre </w:t>
      </w:r>
      <w:r w:rsidR="00E327F7">
        <w:rPr>
          <w:rFonts w:ascii="Arial Narrow" w:hAnsi="Arial Narrow" w:cs="Arial"/>
          <w:sz w:val="29"/>
          <w:szCs w:val="29"/>
        </w:rPr>
        <w:lastRenderedPageBreak/>
        <w:t xml:space="preserve">y el 31 de diciembre de 2004, y como consecuencia de ello, se ordene </w:t>
      </w:r>
      <w:r w:rsidR="00E25404">
        <w:rPr>
          <w:rFonts w:ascii="Arial Narrow" w:hAnsi="Arial Narrow" w:cs="Arial"/>
          <w:sz w:val="29"/>
          <w:szCs w:val="29"/>
        </w:rPr>
        <w:t xml:space="preserve">a los demandados </w:t>
      </w:r>
      <w:r w:rsidR="00E327F7">
        <w:rPr>
          <w:rFonts w:ascii="Arial Narrow" w:hAnsi="Arial Narrow" w:cs="Arial"/>
          <w:sz w:val="29"/>
          <w:szCs w:val="29"/>
        </w:rPr>
        <w:t>el pago de las cesantías, intereses a las mismas, primas de servicio, vacaciones, auxilio de transporte, en proporción al tiempo laborado, debidamente indexadas. Pide igualmente, el pago de la sanción moratoria de que trata el art. 65 del C.S.T., de la indemnización por terminación unilateral del contrato de trabajo sin justa causa, de los salarios adeudados desde la fecha del despido, y las costas procesales.</w:t>
      </w:r>
      <w:r w:rsidR="00AC4D3A">
        <w:rPr>
          <w:rFonts w:ascii="Arial Narrow" w:hAnsi="Arial Narrow" w:cs="Arial"/>
          <w:sz w:val="29"/>
          <w:szCs w:val="29"/>
        </w:rPr>
        <w:t xml:space="preserve"> Así mismo, que se declare solidariamente responsable al Municipio de Pereira y a Megabús S.A.</w:t>
      </w:r>
    </w:p>
    <w:p w:rsidR="007F144F" w:rsidRDefault="007F144F" w:rsidP="007F144F">
      <w:pPr>
        <w:pStyle w:val="Sinespaciado"/>
      </w:pPr>
    </w:p>
    <w:p w:rsidR="00E327F7" w:rsidRDefault="00E327F7" w:rsidP="007F144F">
      <w:pPr>
        <w:shd w:val="clear" w:color="auto" w:fill="FFFFFF"/>
        <w:spacing w:line="360" w:lineRule="auto"/>
        <w:ind w:firstLine="851"/>
        <w:jc w:val="both"/>
        <w:rPr>
          <w:rFonts w:ascii="Arial Narrow" w:hAnsi="Arial Narrow" w:cs="Tahoma"/>
          <w:color w:val="000000"/>
          <w:sz w:val="29"/>
          <w:szCs w:val="29"/>
          <w:lang w:eastAsia="es-CO"/>
        </w:rPr>
      </w:pPr>
      <w:r>
        <w:rPr>
          <w:rFonts w:ascii="Arial Narrow" w:hAnsi="Arial Narrow" w:cs="Tahoma"/>
          <w:color w:val="000000"/>
          <w:sz w:val="29"/>
          <w:szCs w:val="29"/>
          <w:lang w:eastAsia="es-CO"/>
        </w:rPr>
        <w:t xml:space="preserve">Como fundamento a tales pedimentos, expuso que prestó sus servicios personales bajo la continuada dependencia y subordinación del Consorcio Megavia 2004, en el lapso antes referido, para laborar como ayudante de construcción de la obra de Megabús S.A., otorgada en licitación; que su jefe inmediato fue el maestro de obra Francisco Arango; que devengó un salario promedio de $360.000 quincenales; que </w:t>
      </w:r>
      <w:r w:rsidR="00675C84">
        <w:rPr>
          <w:rFonts w:ascii="Arial Narrow" w:hAnsi="Arial Narrow" w:cs="Tahoma"/>
          <w:color w:val="000000"/>
          <w:sz w:val="29"/>
          <w:szCs w:val="29"/>
          <w:lang w:eastAsia="es-CO"/>
        </w:rPr>
        <w:t xml:space="preserve">el 31 de diciembre de 2004 su empleador decidió terminar de manera unilateral el contrato de trabajo, y que a la fecha de presentación de la demanda no le ha cancelado el pago de la liquidación, las prestaciones sociales y las indemnizaciones a las que tiene derecho. </w:t>
      </w:r>
    </w:p>
    <w:p w:rsidR="00AC4D3A" w:rsidRDefault="00AC4D3A" w:rsidP="00AC4D3A">
      <w:pPr>
        <w:pStyle w:val="Sinespaciado"/>
        <w:rPr>
          <w:lang w:eastAsia="es-CO"/>
        </w:rPr>
      </w:pPr>
    </w:p>
    <w:p w:rsidR="00AC4D3A" w:rsidRDefault="00AC4D3A" w:rsidP="00AC4D3A">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dispuso el traslado a los demandados, no obstante, en el trámite del proceso se desvinculó a Megabús S.A. ante la falta de reclamación administrativa como requisito de procedibilidad (ver folios 258 y ss.).</w:t>
      </w:r>
    </w:p>
    <w:p w:rsidR="00AC4D3A" w:rsidRDefault="00AC4D3A" w:rsidP="00523E0A">
      <w:pPr>
        <w:pStyle w:val="Sinespaciado"/>
        <w:rPr>
          <w:lang w:eastAsia="es-CO"/>
        </w:rPr>
      </w:pPr>
    </w:p>
    <w:p w:rsidR="00523E0A" w:rsidRDefault="00523E0A" w:rsidP="00523E0A">
      <w:pPr>
        <w:spacing w:line="360" w:lineRule="auto"/>
        <w:ind w:firstLine="900"/>
        <w:jc w:val="both"/>
        <w:rPr>
          <w:rFonts w:ascii="Arial Narrow" w:hAnsi="Arial Narrow" w:cs="Tahoma"/>
          <w:sz w:val="28"/>
          <w:szCs w:val="28"/>
        </w:rPr>
      </w:pPr>
      <w:r>
        <w:rPr>
          <w:rFonts w:ascii="Arial Narrow" w:hAnsi="Arial Narrow" w:cs="Tahoma"/>
          <w:sz w:val="28"/>
          <w:szCs w:val="28"/>
        </w:rPr>
        <w:t>Los demandados Hernando Granada Gómez y Cival Construcciones Ltda, allegaron a través de curadora ad-litem, escrito de contestación de manera extemporánea.</w:t>
      </w:r>
    </w:p>
    <w:p w:rsidR="00523E0A" w:rsidRDefault="00523E0A" w:rsidP="00523E0A">
      <w:pPr>
        <w:pStyle w:val="Sinespaciado"/>
      </w:pPr>
    </w:p>
    <w:p w:rsidR="00523E0A" w:rsidRDefault="00523E0A" w:rsidP="00523E0A">
      <w:pPr>
        <w:spacing w:line="360" w:lineRule="auto"/>
        <w:ind w:firstLine="900"/>
        <w:jc w:val="both"/>
        <w:rPr>
          <w:rFonts w:ascii="Arial Narrow" w:hAnsi="Arial Narrow" w:cs="Tahoma"/>
          <w:sz w:val="28"/>
          <w:szCs w:val="28"/>
        </w:rPr>
      </w:pPr>
      <w:r>
        <w:rPr>
          <w:rFonts w:ascii="Arial Narrow" w:hAnsi="Arial Narrow" w:cs="Tahoma"/>
          <w:sz w:val="28"/>
          <w:szCs w:val="28"/>
        </w:rPr>
        <w:t xml:space="preserve">Por su parte, el Municipio de Pereira allegó contestación al proceso acumulado, negando los hechos de la demanda, argumentando que Megabús era la llamada a responder solidariamente por las acreencias laboradas del demandante, por haber contratado al Consorcio Megavía para la construcción del tramo vial. En su defensa, propuso como excepciones de fondo “Falta de legitimación en la causa por </w:t>
      </w:r>
      <w:r>
        <w:rPr>
          <w:rFonts w:ascii="Arial Narrow" w:hAnsi="Arial Narrow" w:cs="Tahoma"/>
          <w:sz w:val="28"/>
          <w:szCs w:val="28"/>
        </w:rPr>
        <w:lastRenderedPageBreak/>
        <w:t xml:space="preserve">pasiva”, “Cobro de lo no debido” y “Rompimiento del nexo causal entre el hecho que se le imputa al Municipio de Pereira y el daño”. </w:t>
      </w:r>
    </w:p>
    <w:p w:rsidR="00523E0A" w:rsidRPr="00523E0A" w:rsidRDefault="00523E0A" w:rsidP="00523E0A">
      <w:pPr>
        <w:pStyle w:val="Prrafodelista"/>
        <w:numPr>
          <w:ilvl w:val="0"/>
          <w:numId w:val="2"/>
        </w:numPr>
        <w:spacing w:line="360" w:lineRule="auto"/>
        <w:jc w:val="both"/>
        <w:rPr>
          <w:rFonts w:ascii="Arial Narrow" w:hAnsi="Arial Narrow" w:cs="Tahoma"/>
          <w:sz w:val="28"/>
          <w:szCs w:val="28"/>
        </w:rPr>
      </w:pPr>
      <w:r>
        <w:rPr>
          <w:rFonts w:ascii="Arial Narrow" w:hAnsi="Arial Narrow" w:cs="Tahoma"/>
          <w:sz w:val="28"/>
          <w:szCs w:val="28"/>
        </w:rPr>
        <w:t xml:space="preserve">SENTENCIA DE PRIMERA INSTANCIA </w:t>
      </w:r>
    </w:p>
    <w:p w:rsidR="00523E0A" w:rsidRPr="006A3600" w:rsidRDefault="00523E0A" w:rsidP="006A3600">
      <w:pPr>
        <w:pStyle w:val="Sinespaciado"/>
      </w:pPr>
    </w:p>
    <w:p w:rsidR="00B87041" w:rsidRPr="0067521B" w:rsidRDefault="00523E0A" w:rsidP="00B87041">
      <w:pPr>
        <w:spacing w:line="360" w:lineRule="auto"/>
        <w:ind w:firstLine="900"/>
        <w:jc w:val="both"/>
        <w:rPr>
          <w:rFonts w:ascii="Arial Narrow" w:hAnsi="Arial Narrow" w:cs="Tahoma"/>
          <w:sz w:val="28"/>
          <w:szCs w:val="28"/>
        </w:rPr>
      </w:pPr>
      <w:r>
        <w:rPr>
          <w:rFonts w:ascii="Arial Narrow" w:hAnsi="Arial Narrow" w:cs="Tahoma"/>
          <w:color w:val="000000"/>
          <w:sz w:val="29"/>
          <w:szCs w:val="29"/>
          <w:lang w:eastAsia="es-CO"/>
        </w:rPr>
        <w:t>El Ju</w:t>
      </w:r>
      <w:r w:rsidR="008E1E9B">
        <w:rPr>
          <w:rFonts w:ascii="Arial Narrow" w:hAnsi="Arial Narrow" w:cs="Tahoma"/>
          <w:color w:val="000000"/>
          <w:sz w:val="29"/>
          <w:szCs w:val="29"/>
          <w:lang w:eastAsia="es-CO"/>
        </w:rPr>
        <w:t xml:space="preserve">ez </w:t>
      </w:r>
      <w:r>
        <w:rPr>
          <w:rFonts w:ascii="Arial Narrow" w:hAnsi="Arial Narrow" w:cs="Tahoma"/>
          <w:color w:val="000000"/>
          <w:sz w:val="29"/>
          <w:szCs w:val="29"/>
          <w:lang w:eastAsia="es-CO"/>
        </w:rPr>
        <w:t>Segundo Laboral del Circuito de Descongestión de Pereira, dict</w:t>
      </w:r>
      <w:r w:rsidR="008E1E9B">
        <w:rPr>
          <w:rFonts w:ascii="Arial Narrow" w:hAnsi="Arial Narrow" w:cs="Tahoma"/>
          <w:color w:val="000000"/>
          <w:sz w:val="29"/>
          <w:szCs w:val="29"/>
          <w:lang w:eastAsia="es-CO"/>
        </w:rPr>
        <w:t xml:space="preserve">ó </w:t>
      </w:r>
      <w:r>
        <w:rPr>
          <w:rFonts w:ascii="Arial Narrow" w:hAnsi="Arial Narrow" w:cs="Tahoma"/>
          <w:color w:val="000000"/>
          <w:sz w:val="29"/>
          <w:szCs w:val="29"/>
          <w:lang w:eastAsia="es-CO"/>
        </w:rPr>
        <w:t xml:space="preserve">fallo en el que </w:t>
      </w:r>
      <w:r w:rsidR="00B87041">
        <w:rPr>
          <w:rFonts w:ascii="Arial Narrow" w:hAnsi="Arial Narrow" w:cs="Tahoma"/>
          <w:sz w:val="28"/>
          <w:szCs w:val="28"/>
        </w:rPr>
        <w:t xml:space="preserve">accedió a las pretensiones de la demanda. Declaró la existencia del contrato de trabajo entre el demandante y Hernando Granada Gómez y Cival Constructores Ltda., </w:t>
      </w:r>
      <w:r w:rsidR="008E1E9B">
        <w:rPr>
          <w:rFonts w:ascii="Arial Narrow" w:hAnsi="Arial Narrow" w:cs="Tahoma"/>
          <w:sz w:val="28"/>
          <w:szCs w:val="28"/>
        </w:rPr>
        <w:t xml:space="preserve">del </w:t>
      </w:r>
      <w:r w:rsidR="00B87041">
        <w:rPr>
          <w:rFonts w:ascii="Arial Narrow" w:hAnsi="Arial Narrow" w:cs="Tahoma"/>
          <w:sz w:val="28"/>
          <w:szCs w:val="28"/>
        </w:rPr>
        <w:t xml:space="preserve">30 de septiembre </w:t>
      </w:r>
      <w:r w:rsidR="0067521B">
        <w:rPr>
          <w:rFonts w:ascii="Arial Narrow" w:hAnsi="Arial Narrow" w:cs="Tahoma"/>
          <w:sz w:val="28"/>
          <w:szCs w:val="28"/>
        </w:rPr>
        <w:t>y el 31 de diciembre de 2004; y</w:t>
      </w:r>
      <w:r w:rsidR="00B87041">
        <w:rPr>
          <w:rFonts w:ascii="Arial Narrow" w:hAnsi="Arial Narrow" w:cs="Tahoma"/>
          <w:sz w:val="28"/>
          <w:szCs w:val="28"/>
        </w:rPr>
        <w:t xml:space="preserve"> la solidaridad del Municipio de Pereira en el pago de los salarios, prestaciones e indemnizaciones debidas al </w:t>
      </w:r>
      <w:r w:rsidR="008E1E9B">
        <w:rPr>
          <w:rFonts w:ascii="Arial Narrow" w:hAnsi="Arial Narrow" w:cs="Tahoma"/>
          <w:sz w:val="28"/>
          <w:szCs w:val="28"/>
        </w:rPr>
        <w:t>actor</w:t>
      </w:r>
      <w:r w:rsidR="00B87041">
        <w:rPr>
          <w:rFonts w:ascii="Arial Narrow" w:hAnsi="Arial Narrow" w:cs="Tahoma"/>
          <w:sz w:val="28"/>
          <w:szCs w:val="28"/>
        </w:rPr>
        <w:t>.</w:t>
      </w:r>
      <w:r w:rsidR="0067521B">
        <w:rPr>
          <w:rFonts w:ascii="Arial Narrow" w:hAnsi="Arial Narrow" w:cs="Tahoma"/>
          <w:sz w:val="28"/>
          <w:szCs w:val="28"/>
        </w:rPr>
        <w:t xml:space="preserve"> Impuso condena a cargo de los demandados en cuantía de $747.763 por concepto de cesantías, intereses a las cesantías, primas de servicio</w:t>
      </w:r>
      <w:r w:rsidR="0067521B" w:rsidRPr="0067521B">
        <w:rPr>
          <w:rFonts w:ascii="Arial Narrow" w:hAnsi="Arial Narrow" w:cs="Tahoma"/>
          <w:sz w:val="28"/>
          <w:szCs w:val="28"/>
        </w:rPr>
        <w:t xml:space="preserve">, compensación de vacaciones, auxilio de transporte e indemnización por despido injusto. Así mismo, a pagar la suma de $11.933,33 diarios desde el 1º de enero de 2005 y hasta que se verifique el pago de la obligación, a título de sanción moratoria del artículo 65 del C.S.T. </w:t>
      </w:r>
    </w:p>
    <w:p w:rsidR="00B87041" w:rsidRPr="006A3600" w:rsidRDefault="00B87041" w:rsidP="006A3600">
      <w:pPr>
        <w:pStyle w:val="Sinespaciado"/>
      </w:pPr>
    </w:p>
    <w:p w:rsidR="00062125" w:rsidRPr="006A3600" w:rsidRDefault="0067521B" w:rsidP="006A3600">
      <w:pPr>
        <w:pStyle w:val="Sinespaciado"/>
        <w:spacing w:line="360" w:lineRule="auto"/>
        <w:ind w:firstLine="708"/>
        <w:jc w:val="both"/>
        <w:rPr>
          <w:rFonts w:ascii="Arial Narrow" w:hAnsi="Arial Narrow"/>
          <w:sz w:val="28"/>
          <w:szCs w:val="28"/>
          <w:lang w:eastAsia="es-CO"/>
        </w:rPr>
      </w:pPr>
      <w:r w:rsidRPr="0067521B">
        <w:rPr>
          <w:rFonts w:ascii="Arial Narrow" w:hAnsi="Arial Narrow"/>
          <w:sz w:val="28"/>
          <w:szCs w:val="28"/>
          <w:lang w:eastAsia="es-CO"/>
        </w:rPr>
        <w:t>Para lo que interesa a</w:t>
      </w:r>
      <w:r>
        <w:rPr>
          <w:rFonts w:ascii="Arial Narrow" w:hAnsi="Arial Narrow"/>
          <w:sz w:val="28"/>
          <w:szCs w:val="28"/>
          <w:lang w:eastAsia="es-CO"/>
        </w:rPr>
        <w:t xml:space="preserve"> este asunto</w:t>
      </w:r>
      <w:r w:rsidRPr="0067521B">
        <w:rPr>
          <w:rFonts w:ascii="Arial Narrow" w:hAnsi="Arial Narrow"/>
          <w:sz w:val="28"/>
          <w:szCs w:val="28"/>
          <w:lang w:eastAsia="es-CO"/>
        </w:rPr>
        <w:t xml:space="preserve">, </w:t>
      </w:r>
      <w:r>
        <w:rPr>
          <w:rFonts w:ascii="Arial Narrow" w:hAnsi="Arial Narrow"/>
          <w:sz w:val="28"/>
          <w:szCs w:val="28"/>
          <w:lang w:eastAsia="es-CO"/>
        </w:rPr>
        <w:t xml:space="preserve">el operador judicial </w:t>
      </w:r>
      <w:r w:rsidR="00062125">
        <w:rPr>
          <w:rFonts w:ascii="Arial Narrow" w:hAnsi="Arial Narrow"/>
          <w:sz w:val="28"/>
          <w:szCs w:val="28"/>
          <w:lang w:eastAsia="es-CO"/>
        </w:rPr>
        <w:t xml:space="preserve">afincó la </w:t>
      </w:r>
      <w:r>
        <w:rPr>
          <w:rFonts w:ascii="Arial Narrow" w:hAnsi="Arial Narrow"/>
          <w:sz w:val="28"/>
          <w:szCs w:val="28"/>
          <w:lang w:eastAsia="es-CO"/>
        </w:rPr>
        <w:t xml:space="preserve">solidaridad del Municipio de Pereira, </w:t>
      </w:r>
      <w:r w:rsidR="00062125">
        <w:rPr>
          <w:rFonts w:ascii="Arial Narrow" w:hAnsi="Arial Narrow"/>
          <w:sz w:val="28"/>
          <w:szCs w:val="28"/>
          <w:lang w:eastAsia="es-CO"/>
        </w:rPr>
        <w:t>en la calidad de propietario de la malla vial de la ciudad, y en la función permanente y ordinaria de construir las vías indispensables para el tránsito de los habitantes de la ciudad, conforme el núm. 2º del artículo 3º de la Ley 136 de 1994, que reza como función propia del ente territorial “</w:t>
      </w:r>
      <w:r w:rsidR="00062125" w:rsidRPr="00062125">
        <w:rPr>
          <w:rFonts w:ascii="Arial Narrow" w:hAnsi="Arial Narrow"/>
          <w:i/>
          <w:sz w:val="28"/>
          <w:szCs w:val="28"/>
          <w:lang w:eastAsia="es-CO"/>
        </w:rPr>
        <w:t>ordenar el desarrollo de su territorio y construir las obras que demanden el progreso municipal</w:t>
      </w:r>
      <w:r w:rsidR="00062125">
        <w:rPr>
          <w:rFonts w:ascii="Arial Narrow" w:hAnsi="Arial Narrow"/>
          <w:sz w:val="28"/>
          <w:szCs w:val="28"/>
          <w:lang w:eastAsia="es-CO"/>
        </w:rPr>
        <w:t>”</w:t>
      </w:r>
      <w:r w:rsidR="006A3600">
        <w:rPr>
          <w:rFonts w:ascii="Arial Narrow" w:hAnsi="Arial Narrow"/>
          <w:sz w:val="28"/>
          <w:szCs w:val="28"/>
          <w:lang w:eastAsia="es-CO"/>
        </w:rPr>
        <w:t>. De otra parte, di</w:t>
      </w:r>
      <w:r w:rsidR="00062125">
        <w:rPr>
          <w:rFonts w:ascii="Arial Narrow" w:hAnsi="Arial Narrow" w:cs="Tahoma"/>
          <w:sz w:val="28"/>
          <w:szCs w:val="28"/>
        </w:rPr>
        <w:t xml:space="preserve">o por acreditada la mala fe del empleador, tras verificar que eludió las responsabilidades laborales respecto de su trabajador, dada la ausencia de elementos de convicción respecto el pago de las mismas. </w:t>
      </w:r>
    </w:p>
    <w:p w:rsidR="007F144F" w:rsidRPr="006A3600" w:rsidRDefault="007F144F" w:rsidP="006A3600">
      <w:pPr>
        <w:pStyle w:val="Sinespaciado"/>
      </w:pPr>
    </w:p>
    <w:p w:rsidR="006A3600" w:rsidRDefault="007F144F" w:rsidP="006A3600">
      <w:pPr>
        <w:shd w:val="clear" w:color="auto" w:fill="FFFFFF"/>
        <w:spacing w:line="360" w:lineRule="auto"/>
        <w:ind w:firstLine="851"/>
        <w:jc w:val="both"/>
        <w:rPr>
          <w:rFonts w:ascii="Arial Narrow" w:hAnsi="Arial Narrow" w:cs="Tahoma"/>
          <w:iCs/>
          <w:color w:val="000000"/>
          <w:sz w:val="28"/>
          <w:szCs w:val="28"/>
          <w:lang w:val="es-MX" w:eastAsia="es-CO"/>
        </w:rPr>
      </w:pPr>
      <w:r w:rsidRPr="005B3551">
        <w:rPr>
          <w:rFonts w:ascii="Arial Narrow" w:hAnsi="Arial Narrow" w:cs="Tahoma"/>
          <w:iCs/>
          <w:color w:val="000000"/>
          <w:sz w:val="28"/>
          <w:szCs w:val="28"/>
          <w:lang w:val="es-MX" w:eastAsia="es-CO"/>
        </w:rPr>
        <w:t xml:space="preserve">Respecto del citado proveído se dispuso </w:t>
      </w:r>
      <w:r w:rsidR="006A3600">
        <w:rPr>
          <w:rFonts w:ascii="Arial Narrow" w:hAnsi="Arial Narrow" w:cs="Tahoma"/>
          <w:iCs/>
          <w:color w:val="000000"/>
          <w:sz w:val="28"/>
          <w:szCs w:val="28"/>
          <w:lang w:val="es-MX" w:eastAsia="es-CO"/>
        </w:rPr>
        <w:t xml:space="preserve">ante esta Sala </w:t>
      </w:r>
      <w:r w:rsidRPr="005B3551">
        <w:rPr>
          <w:rFonts w:ascii="Arial Narrow" w:hAnsi="Arial Narrow" w:cs="Tahoma"/>
          <w:iCs/>
          <w:color w:val="000000"/>
          <w:sz w:val="28"/>
          <w:szCs w:val="28"/>
          <w:lang w:val="es-MX" w:eastAsia="es-CO"/>
        </w:rPr>
        <w:t xml:space="preserve">el grado jurisdiccional de consulta </w:t>
      </w:r>
      <w:r w:rsidR="00AA70D2" w:rsidRPr="005B3551">
        <w:rPr>
          <w:rFonts w:ascii="Arial Narrow" w:hAnsi="Arial Narrow" w:cs="Tahoma"/>
          <w:iCs/>
          <w:color w:val="000000"/>
          <w:sz w:val="28"/>
          <w:szCs w:val="28"/>
          <w:lang w:val="es-MX" w:eastAsia="es-CO"/>
        </w:rPr>
        <w:t xml:space="preserve">a favor del Municipio de Pereira, </w:t>
      </w:r>
      <w:r w:rsidRPr="005B3551">
        <w:rPr>
          <w:rFonts w:ascii="Arial Narrow" w:hAnsi="Arial Narrow" w:cs="Tahoma"/>
          <w:iCs/>
          <w:color w:val="000000"/>
          <w:sz w:val="28"/>
          <w:szCs w:val="28"/>
          <w:lang w:val="es-MX" w:eastAsia="es-CO"/>
        </w:rPr>
        <w:t>y surtido como se encuentra el trámite procesal de la i</w:t>
      </w:r>
      <w:r w:rsidR="005B3551" w:rsidRPr="005B3551">
        <w:rPr>
          <w:rFonts w:ascii="Arial Narrow" w:hAnsi="Arial Narrow" w:cs="Tahoma"/>
          <w:iCs/>
          <w:color w:val="000000"/>
          <w:sz w:val="28"/>
          <w:szCs w:val="28"/>
          <w:lang w:val="es-MX" w:eastAsia="es-CO"/>
        </w:rPr>
        <w:t xml:space="preserve">nstancia, </w:t>
      </w:r>
      <w:r w:rsidR="006A3600">
        <w:rPr>
          <w:rFonts w:ascii="Arial Narrow" w:hAnsi="Arial Narrow" w:cs="Tahoma"/>
          <w:iCs/>
          <w:color w:val="000000"/>
          <w:sz w:val="28"/>
          <w:szCs w:val="28"/>
          <w:lang w:val="es-MX" w:eastAsia="es-CO"/>
        </w:rPr>
        <w:t xml:space="preserve">con pronunciamiento del ente territorial durante el término de traslado para alegar, procede esta Colegiatura a </w:t>
      </w:r>
      <w:r w:rsidR="005B3551" w:rsidRPr="005B3551">
        <w:rPr>
          <w:rFonts w:ascii="Arial Narrow" w:hAnsi="Arial Narrow" w:cs="Tahoma"/>
          <w:iCs/>
          <w:color w:val="000000"/>
          <w:sz w:val="28"/>
          <w:szCs w:val="28"/>
          <w:lang w:val="es-MX" w:eastAsia="es-CO"/>
        </w:rPr>
        <w:t>desatarlo con base en las siguientes</w:t>
      </w:r>
      <w:r w:rsidR="006A3600">
        <w:rPr>
          <w:rFonts w:ascii="Arial Narrow" w:hAnsi="Arial Narrow" w:cs="Tahoma"/>
          <w:iCs/>
          <w:color w:val="000000"/>
          <w:sz w:val="28"/>
          <w:szCs w:val="28"/>
          <w:lang w:val="es-MX" w:eastAsia="es-CO"/>
        </w:rPr>
        <w:t xml:space="preserve">, </w:t>
      </w:r>
    </w:p>
    <w:p w:rsidR="006A3600" w:rsidRDefault="006A3600" w:rsidP="006A3600">
      <w:pPr>
        <w:pStyle w:val="Sinespaciado"/>
        <w:spacing w:line="276" w:lineRule="auto"/>
        <w:rPr>
          <w:lang w:val="es-MX" w:eastAsia="es-CO"/>
        </w:rPr>
      </w:pPr>
    </w:p>
    <w:p w:rsidR="006A3600" w:rsidRPr="006A3600" w:rsidRDefault="006A3600" w:rsidP="006A3600">
      <w:pPr>
        <w:pStyle w:val="Prrafodelista"/>
        <w:numPr>
          <w:ilvl w:val="0"/>
          <w:numId w:val="2"/>
        </w:numPr>
        <w:shd w:val="clear" w:color="auto" w:fill="FFFFFF"/>
        <w:spacing w:line="360" w:lineRule="auto"/>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CONSIDERACIONES </w:t>
      </w:r>
    </w:p>
    <w:p w:rsidR="005B3551" w:rsidRPr="008E1E9B" w:rsidRDefault="005B3551" w:rsidP="008E1E9B">
      <w:pPr>
        <w:pStyle w:val="Sinespaciado"/>
      </w:pPr>
    </w:p>
    <w:p w:rsidR="007F144F" w:rsidRPr="006A3600" w:rsidRDefault="007F144F" w:rsidP="006A3600">
      <w:pPr>
        <w:pStyle w:val="Prrafodelista"/>
        <w:numPr>
          <w:ilvl w:val="1"/>
          <w:numId w:val="2"/>
        </w:numPr>
        <w:shd w:val="clear" w:color="auto" w:fill="FFFFFF"/>
        <w:tabs>
          <w:tab w:val="left" w:pos="5197"/>
        </w:tabs>
        <w:spacing w:line="360" w:lineRule="auto"/>
        <w:jc w:val="both"/>
        <w:rPr>
          <w:rFonts w:ascii="Arial Narrow" w:hAnsi="Arial Narrow" w:cs="Tahoma"/>
          <w:i/>
          <w:sz w:val="28"/>
          <w:szCs w:val="28"/>
        </w:rPr>
      </w:pPr>
      <w:r w:rsidRPr="006A3600">
        <w:rPr>
          <w:rFonts w:ascii="Arial Narrow" w:hAnsi="Arial Narrow" w:cs="Tahoma"/>
          <w:i/>
          <w:sz w:val="28"/>
          <w:szCs w:val="28"/>
        </w:rPr>
        <w:t>Del problema jurídico.</w:t>
      </w:r>
    </w:p>
    <w:p w:rsidR="006A3600" w:rsidRPr="008E1E9B" w:rsidRDefault="006A3600" w:rsidP="008E1E9B">
      <w:pPr>
        <w:pStyle w:val="Sinespaciado"/>
      </w:pPr>
    </w:p>
    <w:p w:rsidR="006A3600" w:rsidRPr="008E1E9B" w:rsidRDefault="006A3600" w:rsidP="008E1E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E1E9B">
        <w:rPr>
          <w:rFonts w:ascii="Arial Narrow" w:hAnsi="Arial Narrow" w:cs="Tahoma"/>
          <w:color w:val="000000"/>
          <w:sz w:val="28"/>
          <w:szCs w:val="28"/>
          <w:lang w:eastAsia="es-CO"/>
        </w:rPr>
        <w:lastRenderedPageBreak/>
        <w:t>Corresponde a la Sala determinar si el Municipio de Pereira es solidariamente responsable de las obligaciones laborales contraídas a favor del trabajador por los integrantes del Consorcio Megavía 2004.</w:t>
      </w:r>
    </w:p>
    <w:p w:rsidR="007F144F" w:rsidRPr="008E1E9B" w:rsidRDefault="008E1E9B" w:rsidP="007F144F">
      <w:pPr>
        <w:pStyle w:val="Sinespaciado"/>
        <w:spacing w:line="360" w:lineRule="auto"/>
        <w:ind w:firstLine="708"/>
        <w:jc w:val="both"/>
        <w:rPr>
          <w:rFonts w:ascii="Arial Narrow" w:hAnsi="Arial Narrow"/>
          <w:i/>
          <w:sz w:val="29"/>
          <w:szCs w:val="29"/>
          <w:lang w:eastAsia="en-US"/>
        </w:rPr>
      </w:pPr>
      <w:r w:rsidRPr="008E1E9B">
        <w:rPr>
          <w:rFonts w:ascii="Arial Narrow" w:hAnsi="Arial Narrow"/>
          <w:i/>
          <w:sz w:val="29"/>
          <w:szCs w:val="29"/>
        </w:rPr>
        <w:t>3.2</w:t>
      </w:r>
      <w:r w:rsidR="007F144F" w:rsidRPr="008E1E9B">
        <w:rPr>
          <w:rFonts w:ascii="Arial Narrow" w:hAnsi="Arial Narrow"/>
          <w:i/>
          <w:sz w:val="29"/>
          <w:szCs w:val="29"/>
        </w:rPr>
        <w:t xml:space="preserve"> </w:t>
      </w:r>
      <w:r w:rsidR="007F144F" w:rsidRPr="008E1E9B">
        <w:rPr>
          <w:rFonts w:ascii="Arial Narrow" w:hAnsi="Arial Narrow"/>
          <w:i/>
          <w:sz w:val="29"/>
          <w:szCs w:val="29"/>
          <w:lang w:eastAsia="en-US"/>
        </w:rPr>
        <w:t>Desenvolvimiento de la problemática planteada</w:t>
      </w:r>
    </w:p>
    <w:p w:rsidR="007F144F" w:rsidRPr="00C5292A" w:rsidRDefault="007F144F" w:rsidP="007F144F">
      <w:pPr>
        <w:pStyle w:val="Sinespaciado"/>
        <w:rPr>
          <w:highlight w:val="cyan"/>
        </w:rPr>
      </w:pPr>
    </w:p>
    <w:p w:rsidR="00F95DBB" w:rsidRDefault="007F144F" w:rsidP="00F95DBB">
      <w:pPr>
        <w:pStyle w:val="Textoindependiente31"/>
        <w:ind w:firstLine="851"/>
        <w:rPr>
          <w:rFonts w:ascii="Arial Narrow" w:hAnsi="Arial Narrow" w:cs="Tahoma"/>
          <w:szCs w:val="28"/>
        </w:rPr>
      </w:pPr>
      <w:r w:rsidRPr="00DD0E78">
        <w:t xml:space="preserve"> </w:t>
      </w:r>
      <w:r w:rsidR="00F95DBB">
        <w:rPr>
          <w:rFonts w:ascii="Arial Narrow" w:hAnsi="Arial Narrow" w:cs="Tahoma"/>
          <w:szCs w:val="28"/>
        </w:rPr>
        <w:t>La solidaridad que en este caso se discute del Municipio de Pereira, tiene su fundamento legal en el artículo 34 del Estatuto Laboral, norma que fija que en caso de que el contratante dueño o beneficiario de la obra, adelante ordinariamente funciones iguales a las que adelanta el trabajador vinculado por medio de un contratista independiente, será responsablemente solidario de las acreencias laborales e indemnizaciones que éste no cancele.</w:t>
      </w:r>
    </w:p>
    <w:p w:rsidR="00F95DBB" w:rsidRPr="00891FA9" w:rsidRDefault="00F95DBB" w:rsidP="00F95DBB">
      <w:pPr>
        <w:pStyle w:val="Sinespaciado"/>
      </w:pPr>
    </w:p>
    <w:p w:rsidR="00F95DBB" w:rsidRDefault="00F95DBB" w:rsidP="000E106C">
      <w:pPr>
        <w:pStyle w:val="Textoindependiente31"/>
        <w:ind w:firstLine="851"/>
        <w:rPr>
          <w:rFonts w:ascii="Arial Narrow" w:hAnsi="Arial Narrow" w:cs="Tahoma"/>
          <w:szCs w:val="28"/>
        </w:rPr>
      </w:pPr>
      <w:r w:rsidRPr="005C10FE">
        <w:rPr>
          <w:rFonts w:ascii="Arial Narrow" w:hAnsi="Arial Narrow" w:cs="Tahoma"/>
          <w:szCs w:val="28"/>
        </w:rPr>
        <w:t xml:space="preserve">A contrario sensu, si esas labores ejecutadas por el contratista, pese a constituir una necesidad propia de la contratante, son apenas extraordinarias, no permanentes, o ajenas o extrañas al objeto desarrollado según los estatutos por la contratante, no derivarían a ésta la obligación </w:t>
      </w:r>
      <w:r>
        <w:rPr>
          <w:rFonts w:ascii="Arial Narrow" w:hAnsi="Arial Narrow" w:cs="Tahoma"/>
          <w:szCs w:val="28"/>
        </w:rPr>
        <w:t xml:space="preserve"> </w:t>
      </w:r>
      <w:r w:rsidRPr="005C10FE">
        <w:rPr>
          <w:rFonts w:ascii="Arial Narrow" w:hAnsi="Arial Narrow" w:cs="Tahoma"/>
          <w:szCs w:val="28"/>
        </w:rPr>
        <w:t xml:space="preserve">de </w:t>
      </w:r>
      <w:r>
        <w:rPr>
          <w:rFonts w:ascii="Arial Narrow" w:hAnsi="Arial Narrow" w:cs="Tahoma"/>
          <w:szCs w:val="28"/>
        </w:rPr>
        <w:t xml:space="preserve"> </w:t>
      </w:r>
      <w:r w:rsidRPr="005C10FE">
        <w:rPr>
          <w:rFonts w:ascii="Arial Narrow" w:hAnsi="Arial Narrow" w:cs="Tahoma"/>
          <w:szCs w:val="28"/>
        </w:rPr>
        <w:t>responder</w:t>
      </w:r>
      <w:r>
        <w:rPr>
          <w:rFonts w:ascii="Arial Narrow" w:hAnsi="Arial Narrow" w:cs="Tahoma"/>
          <w:szCs w:val="28"/>
        </w:rPr>
        <w:t xml:space="preserve"> </w:t>
      </w:r>
      <w:r w:rsidRPr="005C10FE">
        <w:rPr>
          <w:rFonts w:ascii="Arial Narrow" w:hAnsi="Arial Narrow" w:cs="Tahoma"/>
          <w:szCs w:val="28"/>
        </w:rPr>
        <w:t xml:space="preserve">solidariamente </w:t>
      </w:r>
      <w:r>
        <w:rPr>
          <w:rFonts w:ascii="Arial Narrow" w:hAnsi="Arial Narrow" w:cs="Tahoma"/>
          <w:szCs w:val="28"/>
        </w:rPr>
        <w:t xml:space="preserve"> </w:t>
      </w:r>
      <w:r w:rsidRPr="005C10FE">
        <w:rPr>
          <w:rFonts w:ascii="Arial Narrow" w:hAnsi="Arial Narrow" w:cs="Tahoma"/>
          <w:szCs w:val="28"/>
        </w:rPr>
        <w:t xml:space="preserve">por </w:t>
      </w:r>
      <w:r>
        <w:rPr>
          <w:rFonts w:ascii="Arial Narrow" w:hAnsi="Arial Narrow" w:cs="Tahoma"/>
          <w:szCs w:val="28"/>
        </w:rPr>
        <w:t xml:space="preserve"> </w:t>
      </w:r>
      <w:r w:rsidRPr="005C10FE">
        <w:rPr>
          <w:rFonts w:ascii="Arial Narrow" w:hAnsi="Arial Narrow" w:cs="Tahoma"/>
          <w:szCs w:val="28"/>
        </w:rPr>
        <w:t>las obligaciones contraídas laboralmente por su contratista.</w:t>
      </w:r>
    </w:p>
    <w:p w:rsidR="007F144F" w:rsidRPr="000E106C" w:rsidRDefault="007F144F" w:rsidP="000E106C">
      <w:pPr>
        <w:pStyle w:val="Sinespaciado"/>
      </w:pPr>
    </w:p>
    <w:p w:rsidR="000E106C" w:rsidRPr="005C10FE" w:rsidRDefault="000E106C" w:rsidP="000E106C">
      <w:pPr>
        <w:pStyle w:val="Textoindependiente31"/>
        <w:ind w:firstLine="851"/>
        <w:rPr>
          <w:rFonts w:ascii="Arial Narrow" w:hAnsi="Arial Narrow" w:cs="Tahoma"/>
          <w:szCs w:val="28"/>
        </w:rPr>
      </w:pPr>
      <w:r w:rsidRPr="005C10FE">
        <w:rPr>
          <w:rFonts w:ascii="Arial Narrow" w:hAnsi="Arial Narrow" w:cs="Tahoma"/>
          <w:szCs w:val="28"/>
        </w:rPr>
        <w:t xml:space="preserve">En palabras de la Corte, esa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“sino que se requiere que la labor constituya una función normalmente desarrollada por él, directamente vinculada con la ordinaria explotación de su </w:t>
      </w:r>
      <w:r>
        <w:rPr>
          <w:rFonts w:ascii="Arial Narrow" w:hAnsi="Arial Narrow" w:cs="Tahoma"/>
          <w:szCs w:val="28"/>
        </w:rPr>
        <w:t xml:space="preserve">objeto económico. Así lo explicó </w:t>
      </w:r>
      <w:r w:rsidRPr="005C10FE">
        <w:rPr>
          <w:rFonts w:ascii="Arial Narrow" w:hAnsi="Arial Narrow" w:cs="Tahoma"/>
          <w:szCs w:val="28"/>
        </w:rPr>
        <w:t>la Corte en la sentencia del 10 de octubre de 1997, radicado 9881”.</w:t>
      </w:r>
    </w:p>
    <w:p w:rsidR="000E106C" w:rsidRPr="000E106C" w:rsidRDefault="000E106C" w:rsidP="000E106C">
      <w:pPr>
        <w:pStyle w:val="Sinespaciado"/>
      </w:pPr>
    </w:p>
    <w:p w:rsidR="000E106C" w:rsidRDefault="000E106C" w:rsidP="000E106C">
      <w:pPr>
        <w:pStyle w:val="Textoindependiente31"/>
        <w:ind w:firstLine="851"/>
        <w:rPr>
          <w:rFonts w:ascii="Arial Narrow" w:hAnsi="Arial Narrow" w:cs="Tahoma"/>
          <w:szCs w:val="28"/>
        </w:rPr>
      </w:pPr>
      <w:r w:rsidRPr="005C10FE">
        <w:rPr>
          <w:rFonts w:ascii="Arial Narrow" w:hAnsi="Arial Narrow" w:cs="Tahoma"/>
          <w:szCs w:val="28"/>
        </w:rPr>
        <w:t>Es que como, también, lo ha puntualizado esa alta Corporación, para la determinación de la solidaridad, ha de confrontarse con el objeto económico o social del benefi</w:t>
      </w:r>
      <w:r>
        <w:rPr>
          <w:rFonts w:ascii="Arial Narrow" w:hAnsi="Arial Narrow" w:cs="Tahoma"/>
          <w:szCs w:val="28"/>
        </w:rPr>
        <w:t xml:space="preserve">ciario de la obra, no solo, el </w:t>
      </w:r>
      <w:r w:rsidRPr="005C10FE">
        <w:rPr>
          <w:rFonts w:ascii="Arial Narrow" w:hAnsi="Arial Narrow" w:cs="Tahoma"/>
          <w:szCs w:val="28"/>
        </w:rPr>
        <w:t xml:space="preserve">objeto social del contratista, sino también la actividad específica desarrollada por el trabajador. Sobre este particular, la sentencia de 2 de junio de 2009, radicación 33082, de ese máximo órgano, sostiene, que juega “un papel primordial la labor individualmente desarrollada por el trabajador, de tal suerte que es obvio concluir que si, bajo la subordinación del contratista independiente, (el </w:t>
      </w:r>
      <w:r w:rsidRPr="005C10FE">
        <w:rPr>
          <w:rFonts w:ascii="Arial Narrow" w:hAnsi="Arial Narrow" w:cs="Tahoma"/>
          <w:szCs w:val="28"/>
        </w:rPr>
        <w:lastRenderedPageBreak/>
        <w:t>trabajador) adelantó un trabajo que no es extraño a las actividades normales del beneficiario de la obra, se dará la solidaridad establecida en el artículo 34 citado”.</w:t>
      </w:r>
    </w:p>
    <w:p w:rsidR="000E106C" w:rsidRDefault="000E106C" w:rsidP="000E106C">
      <w:pPr>
        <w:pStyle w:val="Textoindependiente31"/>
        <w:ind w:firstLine="851"/>
        <w:rPr>
          <w:rFonts w:ascii="Arial Narrow" w:hAnsi="Arial Narrow" w:cs="Tahoma"/>
          <w:szCs w:val="28"/>
        </w:rPr>
      </w:pPr>
    </w:p>
    <w:p w:rsidR="000E106C" w:rsidRPr="005C10FE" w:rsidRDefault="000E106C" w:rsidP="000E106C">
      <w:pPr>
        <w:pStyle w:val="Textoindependiente31"/>
        <w:ind w:firstLine="851"/>
        <w:rPr>
          <w:rFonts w:ascii="Arial Narrow" w:hAnsi="Arial Narrow" w:cs="Tahoma"/>
          <w:szCs w:val="28"/>
        </w:rPr>
      </w:pPr>
      <w:r w:rsidRPr="005C10FE">
        <w:rPr>
          <w:rFonts w:ascii="Arial Narrow" w:hAnsi="Arial Narrow" w:cs="Tahoma"/>
          <w:szCs w:val="28"/>
        </w:rPr>
        <w:t>Y la razón de lo antedicho reside, en que “lo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p>
    <w:p w:rsidR="000E106C" w:rsidRDefault="000E106C" w:rsidP="000E106C">
      <w:pPr>
        <w:pStyle w:val="Sinespaciado"/>
      </w:pPr>
    </w:p>
    <w:p w:rsidR="00847367" w:rsidRPr="008B763E" w:rsidRDefault="000E106C" w:rsidP="00847367">
      <w:pPr>
        <w:pStyle w:val="Textoindependiente31"/>
        <w:ind w:firstLine="851"/>
        <w:rPr>
          <w:rFonts w:ascii="Arial Narrow" w:hAnsi="Arial Narrow" w:cs="Tahoma"/>
          <w:szCs w:val="28"/>
        </w:rPr>
      </w:pPr>
      <w:r>
        <w:rPr>
          <w:rFonts w:ascii="Arial Narrow" w:hAnsi="Arial Narrow" w:cs="Tahoma"/>
          <w:szCs w:val="28"/>
        </w:rPr>
        <w:t>Traídas estas breves consideraciones al caso bajo estudio, en orden a definir la solidaridad del Municipio de Pereira</w:t>
      </w:r>
      <w:r w:rsidR="00FB49B0">
        <w:rPr>
          <w:rFonts w:ascii="Arial Narrow" w:hAnsi="Arial Narrow" w:cs="Tahoma"/>
          <w:szCs w:val="28"/>
        </w:rPr>
        <w:t xml:space="preserve">, </w:t>
      </w:r>
      <w:r w:rsidR="005C4A63">
        <w:rPr>
          <w:rFonts w:ascii="Arial Narrow" w:hAnsi="Arial Narrow" w:cs="Tahoma"/>
          <w:szCs w:val="28"/>
        </w:rPr>
        <w:t>lo primero que</w:t>
      </w:r>
      <w:r w:rsidR="00FB49B0">
        <w:rPr>
          <w:rFonts w:ascii="Arial Narrow" w:hAnsi="Arial Narrow" w:cs="Tahoma"/>
          <w:szCs w:val="28"/>
        </w:rPr>
        <w:t xml:space="preserve"> debe despejar</w:t>
      </w:r>
      <w:r w:rsidR="005C4A63">
        <w:rPr>
          <w:rFonts w:ascii="Arial Narrow" w:hAnsi="Arial Narrow" w:cs="Tahoma"/>
          <w:szCs w:val="28"/>
        </w:rPr>
        <w:t>se</w:t>
      </w:r>
      <w:r w:rsidR="00FB49B0">
        <w:rPr>
          <w:rFonts w:ascii="Arial Narrow" w:hAnsi="Arial Narrow" w:cs="Tahoma"/>
          <w:szCs w:val="28"/>
        </w:rPr>
        <w:t xml:space="preserve"> concierne al </w:t>
      </w:r>
      <w:r w:rsidR="00847367" w:rsidRPr="008B763E">
        <w:rPr>
          <w:rFonts w:ascii="Arial Narrow" w:hAnsi="Arial Narrow" w:cs="Tahoma"/>
          <w:szCs w:val="28"/>
        </w:rPr>
        <w:t xml:space="preserve">contexto </w:t>
      </w:r>
      <w:r w:rsidR="000B7B1E" w:rsidRPr="008B763E">
        <w:rPr>
          <w:rFonts w:ascii="Arial Narrow" w:hAnsi="Arial Narrow" w:cs="Tahoma"/>
          <w:szCs w:val="28"/>
        </w:rPr>
        <w:t>en que se debe apreciar lo de la solidaridad del d</w:t>
      </w:r>
      <w:r w:rsidR="0058107D">
        <w:rPr>
          <w:rFonts w:ascii="Arial Narrow" w:hAnsi="Arial Narrow" w:cs="Tahoma"/>
          <w:szCs w:val="28"/>
        </w:rPr>
        <w:t xml:space="preserve">ueño o beneficiario de la obra. </w:t>
      </w:r>
      <w:r w:rsidR="00847367" w:rsidRPr="008B763E">
        <w:rPr>
          <w:rFonts w:ascii="Arial Narrow" w:hAnsi="Arial Narrow" w:cs="Tahoma"/>
          <w:szCs w:val="28"/>
        </w:rPr>
        <w:t xml:space="preserve">Lo </w:t>
      </w:r>
      <w:r w:rsidR="00847367">
        <w:rPr>
          <w:rFonts w:ascii="Arial Narrow" w:hAnsi="Arial Narrow" w:cs="Tahoma"/>
          <w:szCs w:val="28"/>
        </w:rPr>
        <w:t>segundo</w:t>
      </w:r>
      <w:r w:rsidR="00847367" w:rsidRPr="008B763E">
        <w:rPr>
          <w:rFonts w:ascii="Arial Narrow" w:hAnsi="Arial Narrow" w:cs="Tahoma"/>
          <w:szCs w:val="28"/>
        </w:rPr>
        <w:t>, atañe a l</w:t>
      </w:r>
      <w:r w:rsidR="0058107D">
        <w:rPr>
          <w:rFonts w:ascii="Arial Narrow" w:hAnsi="Arial Narrow" w:cs="Tahoma"/>
          <w:szCs w:val="28"/>
        </w:rPr>
        <w:t>a calidad de dueño de las vías.</w:t>
      </w:r>
    </w:p>
    <w:p w:rsidR="00847367" w:rsidRDefault="00847367" w:rsidP="00CC65ED">
      <w:pPr>
        <w:pStyle w:val="Sinespaciado"/>
      </w:pPr>
    </w:p>
    <w:p w:rsidR="00FB49B0" w:rsidRDefault="00CC65ED" w:rsidP="00FB49B0">
      <w:pPr>
        <w:pStyle w:val="Textoindependiente31"/>
        <w:ind w:firstLine="851"/>
        <w:rPr>
          <w:rFonts w:ascii="Arial Narrow" w:hAnsi="Arial Narrow" w:cs="Tahoma"/>
          <w:szCs w:val="28"/>
        </w:rPr>
      </w:pPr>
      <w:r w:rsidRPr="008B763E">
        <w:rPr>
          <w:rFonts w:ascii="Arial Narrow" w:hAnsi="Arial Narrow" w:cs="Tahoma"/>
          <w:szCs w:val="28"/>
        </w:rPr>
        <w:t xml:space="preserve">En lo tocante al primer asunto, su respuesta se circunscribe </w:t>
      </w:r>
      <w:r w:rsidR="00FB49B0">
        <w:rPr>
          <w:rFonts w:ascii="Arial Narrow" w:hAnsi="Arial Narrow" w:cs="Tahoma"/>
          <w:szCs w:val="28"/>
        </w:rPr>
        <w:t xml:space="preserve">a que </w:t>
      </w:r>
      <w:r w:rsidR="003B460C">
        <w:rPr>
          <w:rFonts w:ascii="Arial Narrow" w:hAnsi="Arial Narrow" w:cs="Tahoma"/>
          <w:szCs w:val="28"/>
        </w:rPr>
        <w:t xml:space="preserve">conforme el </w:t>
      </w:r>
      <w:r w:rsidR="00FB49B0">
        <w:rPr>
          <w:rFonts w:ascii="Arial Narrow" w:hAnsi="Arial Narrow" w:cs="Tahoma"/>
          <w:szCs w:val="28"/>
        </w:rPr>
        <w:t xml:space="preserve"> material </w:t>
      </w:r>
      <w:r>
        <w:rPr>
          <w:rFonts w:ascii="Arial Narrow" w:hAnsi="Arial Narrow" w:cs="Tahoma"/>
          <w:szCs w:val="28"/>
        </w:rPr>
        <w:t>probatorio, se c</w:t>
      </w:r>
      <w:r w:rsidRPr="005C10FE">
        <w:rPr>
          <w:rFonts w:ascii="Arial Narrow" w:hAnsi="Arial Narrow" w:cs="Tahoma"/>
          <w:szCs w:val="28"/>
        </w:rPr>
        <w:t xml:space="preserve">olumbra sin dubitación </w:t>
      </w:r>
      <w:r>
        <w:rPr>
          <w:rFonts w:ascii="Arial Narrow" w:hAnsi="Arial Narrow" w:cs="Tahoma"/>
          <w:szCs w:val="28"/>
        </w:rPr>
        <w:t>que</w:t>
      </w:r>
      <w:r w:rsidRPr="005C10FE">
        <w:rPr>
          <w:rFonts w:ascii="Arial Narrow" w:hAnsi="Arial Narrow" w:cs="Tahoma"/>
          <w:szCs w:val="28"/>
        </w:rPr>
        <w:t xml:space="preserve">, </w:t>
      </w:r>
      <w:r w:rsidR="00E64116">
        <w:rPr>
          <w:rFonts w:ascii="Arial Narrow" w:hAnsi="Arial Narrow" w:cs="Tahoma"/>
          <w:szCs w:val="28"/>
        </w:rPr>
        <w:t>Megabús S.A.</w:t>
      </w:r>
      <w:r w:rsidR="00FB49B0">
        <w:rPr>
          <w:rFonts w:ascii="Arial Narrow" w:hAnsi="Arial Narrow" w:cs="Tahoma"/>
          <w:szCs w:val="28"/>
        </w:rPr>
        <w:t xml:space="preserve">, quien </w:t>
      </w:r>
      <w:r w:rsidR="0060569E">
        <w:rPr>
          <w:rFonts w:ascii="Arial Narrow" w:hAnsi="Arial Narrow" w:cs="Tahoma"/>
          <w:szCs w:val="28"/>
        </w:rPr>
        <w:t>pese haber sido desvi</w:t>
      </w:r>
      <w:r w:rsidR="003B460C">
        <w:rPr>
          <w:rFonts w:ascii="Arial Narrow" w:hAnsi="Arial Narrow" w:cs="Tahoma"/>
          <w:szCs w:val="28"/>
        </w:rPr>
        <w:t xml:space="preserve">nculada del proceso </w:t>
      </w:r>
      <w:r w:rsidR="005C4A63">
        <w:rPr>
          <w:rFonts w:ascii="Arial Narrow" w:hAnsi="Arial Narrow" w:cs="Tahoma"/>
          <w:szCs w:val="28"/>
        </w:rPr>
        <w:t>en razón a la falta de reclamación administrativa como requisito de procedibilidad</w:t>
      </w:r>
      <w:r w:rsidR="00FB49B0">
        <w:rPr>
          <w:rFonts w:ascii="Arial Narrow" w:hAnsi="Arial Narrow" w:cs="Tahoma"/>
          <w:szCs w:val="28"/>
        </w:rPr>
        <w:t xml:space="preserve">, </w:t>
      </w:r>
      <w:r w:rsidR="003B460C">
        <w:rPr>
          <w:rFonts w:ascii="Arial Narrow" w:hAnsi="Arial Narrow" w:cs="Tahoma"/>
          <w:szCs w:val="28"/>
        </w:rPr>
        <w:t xml:space="preserve">fungió como </w:t>
      </w:r>
      <w:r w:rsidR="00110FB7">
        <w:rPr>
          <w:rFonts w:ascii="Arial Narrow" w:hAnsi="Arial Narrow" w:cs="Tahoma"/>
          <w:szCs w:val="28"/>
        </w:rPr>
        <w:t xml:space="preserve">la titular </w:t>
      </w:r>
      <w:r w:rsidR="00971E0D">
        <w:rPr>
          <w:rFonts w:ascii="Arial Narrow" w:hAnsi="Arial Narrow" w:cs="Tahoma"/>
          <w:szCs w:val="28"/>
        </w:rPr>
        <w:t xml:space="preserve">del Sistema Integrado de Transporte Masivo </w:t>
      </w:r>
      <w:r w:rsidR="00971E0D" w:rsidRPr="005C10FE">
        <w:rPr>
          <w:rFonts w:ascii="Arial Narrow" w:hAnsi="Arial Narrow" w:cs="Tahoma"/>
          <w:szCs w:val="28"/>
        </w:rPr>
        <w:t>de pasajeros del área metropolitana del centro occidente</w:t>
      </w:r>
      <w:r w:rsidR="00971E0D">
        <w:rPr>
          <w:rFonts w:ascii="Arial Narrow" w:hAnsi="Arial Narrow" w:cs="Tahoma"/>
          <w:szCs w:val="28"/>
        </w:rPr>
        <w:t xml:space="preserve">, y </w:t>
      </w:r>
      <w:r w:rsidR="00110FB7">
        <w:rPr>
          <w:rFonts w:ascii="Arial Narrow" w:hAnsi="Arial Narrow" w:cs="Tahoma"/>
          <w:szCs w:val="28"/>
        </w:rPr>
        <w:t>el administrador y responsable de la construcción y mantenimiento de toda la infraestructura del corredor de circu</w:t>
      </w:r>
      <w:r w:rsidR="00FB49B0">
        <w:rPr>
          <w:rFonts w:ascii="Arial Narrow" w:hAnsi="Arial Narrow" w:cs="Tahoma"/>
          <w:szCs w:val="28"/>
        </w:rPr>
        <w:t>lación de los bu</w:t>
      </w:r>
      <w:r w:rsidR="00CA0EBE">
        <w:rPr>
          <w:rFonts w:ascii="Arial Narrow" w:hAnsi="Arial Narrow" w:cs="Tahoma"/>
          <w:szCs w:val="28"/>
        </w:rPr>
        <w:t xml:space="preserve">ses articulados. Así mismo, </w:t>
      </w:r>
      <w:r w:rsidR="005C4A63" w:rsidRPr="0056388B">
        <w:rPr>
          <w:rFonts w:ascii="Arial Narrow" w:hAnsi="Arial Narrow" w:cs="Tahoma"/>
          <w:szCs w:val="28"/>
        </w:rPr>
        <w:t>q</w:t>
      </w:r>
      <w:r w:rsidR="00FB49B0" w:rsidRPr="0056388B">
        <w:rPr>
          <w:rFonts w:ascii="Arial Narrow" w:hAnsi="Arial Narrow" w:cs="Tahoma"/>
          <w:szCs w:val="28"/>
        </w:rPr>
        <w:t>ue para ejercer esa titularidad y administraci</w:t>
      </w:r>
      <w:r w:rsidR="005C4A63" w:rsidRPr="0056388B">
        <w:rPr>
          <w:rFonts w:ascii="Arial Narrow" w:hAnsi="Arial Narrow" w:cs="Tahoma"/>
          <w:szCs w:val="28"/>
        </w:rPr>
        <w:t>ón</w:t>
      </w:r>
      <w:r w:rsidR="00544B74" w:rsidRPr="0056388B">
        <w:rPr>
          <w:rFonts w:ascii="Arial Narrow" w:hAnsi="Arial Narrow" w:cs="Tahoma"/>
          <w:szCs w:val="28"/>
        </w:rPr>
        <w:t xml:space="preserve"> </w:t>
      </w:r>
      <w:r w:rsidR="00FB49B0" w:rsidRPr="0056388B">
        <w:rPr>
          <w:rFonts w:ascii="Arial Narrow" w:hAnsi="Arial Narrow" w:cs="Tahoma"/>
          <w:szCs w:val="28"/>
        </w:rPr>
        <w:t>debió implementar</w:t>
      </w:r>
      <w:r w:rsidR="00CA0EBE">
        <w:rPr>
          <w:rFonts w:ascii="Arial Narrow" w:hAnsi="Arial Narrow" w:cs="Tahoma"/>
          <w:szCs w:val="28"/>
        </w:rPr>
        <w:t xml:space="preserve">se </w:t>
      </w:r>
      <w:r w:rsidR="00FB49B0" w:rsidRPr="0056388B">
        <w:rPr>
          <w:rFonts w:ascii="Arial Narrow" w:hAnsi="Arial Narrow" w:cs="Tahoma"/>
          <w:szCs w:val="28"/>
        </w:rPr>
        <w:t>y crear</w:t>
      </w:r>
      <w:r w:rsidR="00CA0EBE">
        <w:rPr>
          <w:rFonts w:ascii="Arial Narrow" w:hAnsi="Arial Narrow" w:cs="Tahoma"/>
          <w:szCs w:val="28"/>
        </w:rPr>
        <w:t>se</w:t>
      </w:r>
      <w:r w:rsidR="00FB49B0" w:rsidRPr="0056388B">
        <w:rPr>
          <w:rFonts w:ascii="Arial Narrow" w:hAnsi="Arial Narrow" w:cs="Tahoma"/>
          <w:szCs w:val="28"/>
        </w:rPr>
        <w:t xml:space="preserve"> toda la logística que entraña la generación de un sistema masivo de transporte de pasajeros que para la época de los hechos aquí debatidos aun no existía en la cuidad, lo que requería, entonces, acometer por si, o con el concurso de terceros, todas las actividades, previas, concomitantes, o posteriores, para construir, operar y mantener el sistema integrado, cuya puesta en marcha, comprendía el diseño operacional y la planeación, y todas las obras principales y accesorias necesarias, para la administración y operación eficaz y eficiente del servicio, comprendiendo, además, las estaciones, los parqueaderos, y la construcción y adecuación de todas aquellas zonas definidas como componentes del sistema integrado.</w:t>
      </w:r>
    </w:p>
    <w:p w:rsidR="00FB49B0" w:rsidRDefault="00FB49B0" w:rsidP="005C4A63">
      <w:pPr>
        <w:pStyle w:val="Sinespaciado"/>
      </w:pPr>
    </w:p>
    <w:p w:rsidR="00FB49B0" w:rsidRPr="005C4A63" w:rsidRDefault="00FB49B0" w:rsidP="00971E0D">
      <w:pPr>
        <w:pStyle w:val="Textoindependiente31"/>
        <w:ind w:firstLine="851"/>
        <w:rPr>
          <w:rFonts w:ascii="Arial Narrow" w:hAnsi="Arial Narrow" w:cs="Tahoma"/>
          <w:i/>
          <w:szCs w:val="28"/>
        </w:rPr>
      </w:pPr>
      <w:r w:rsidRPr="005C10FE">
        <w:rPr>
          <w:rFonts w:ascii="Arial Narrow" w:hAnsi="Arial Narrow" w:cs="Tahoma"/>
          <w:szCs w:val="28"/>
        </w:rPr>
        <w:lastRenderedPageBreak/>
        <w:t>Siendo, esta obra de orden íntermunicipal, en la medida en que el servicio y los recursos económicos para su financiamiento,  provenían de</w:t>
      </w:r>
      <w:r w:rsidR="003B460C">
        <w:rPr>
          <w:rFonts w:ascii="Arial Narrow" w:hAnsi="Arial Narrow" w:cs="Tahoma"/>
          <w:szCs w:val="28"/>
        </w:rPr>
        <w:t>l</w:t>
      </w:r>
      <w:r w:rsidRPr="005C10FE">
        <w:rPr>
          <w:rFonts w:ascii="Arial Narrow" w:hAnsi="Arial Narrow" w:cs="Tahoma"/>
          <w:szCs w:val="28"/>
        </w:rPr>
        <w:t xml:space="preserve"> área metropolitana, integrada por Pereira, La Virginia y Dosquebradas, más los recursos de la Nación (Leyes 310 de 1996 y ley 86 de 1989), obvio</w:t>
      </w:r>
      <w:r w:rsidR="00BF454F">
        <w:rPr>
          <w:rFonts w:ascii="Arial Narrow" w:hAnsi="Arial Narrow" w:cs="Tahoma"/>
          <w:szCs w:val="28"/>
        </w:rPr>
        <w:t xml:space="preserve"> es</w:t>
      </w:r>
      <w:r w:rsidRPr="005C10FE">
        <w:rPr>
          <w:rFonts w:ascii="Arial Narrow" w:hAnsi="Arial Narrow" w:cs="Tahoma"/>
          <w:szCs w:val="28"/>
        </w:rPr>
        <w:t>, entonces, que de allí, deviniera la constitución de un ente, autónomo y distinto a dichos Municipios y a la Nación, para que se hiciera a cargo del montaje del sistema masivo de transporte de pasajeros, y su ulterior puesta en marcha, o servicio, y administración del mismo, todo lo cual abarcaba</w:t>
      </w:r>
      <w:r w:rsidR="005C4A63">
        <w:rPr>
          <w:rFonts w:ascii="Arial Narrow" w:hAnsi="Arial Narrow" w:cs="Tahoma"/>
          <w:szCs w:val="28"/>
        </w:rPr>
        <w:t xml:space="preserve"> el objeto económico de Megabús, </w:t>
      </w:r>
      <w:r w:rsidRPr="005C10FE">
        <w:rPr>
          <w:rFonts w:ascii="Arial Narrow" w:hAnsi="Arial Narrow" w:cs="Tahoma"/>
          <w:szCs w:val="28"/>
        </w:rPr>
        <w:t xml:space="preserve">cual era, justamente </w:t>
      </w:r>
      <w:r w:rsidRPr="005C4A63">
        <w:rPr>
          <w:rFonts w:ascii="Arial Narrow" w:hAnsi="Arial Narrow" w:cs="Tahoma"/>
          <w:i/>
          <w:szCs w:val="28"/>
        </w:rPr>
        <w:t>“la construcción y adecuación de todas aquellas zonas definidas como componentes del sistema integrado, las cuales podrá realizar directamente o a través de terceros”</w:t>
      </w:r>
    </w:p>
    <w:p w:rsidR="00971E0D" w:rsidRPr="00891FA9" w:rsidRDefault="00971E0D" w:rsidP="00971E0D">
      <w:pPr>
        <w:pStyle w:val="Sinespaciado"/>
      </w:pPr>
    </w:p>
    <w:p w:rsidR="00544B74" w:rsidRDefault="00BF454F" w:rsidP="00922967">
      <w:pPr>
        <w:pStyle w:val="Textoindependiente31"/>
        <w:ind w:firstLine="851"/>
        <w:rPr>
          <w:rFonts w:ascii="Arial Narrow" w:hAnsi="Arial Narrow" w:cs="Tahoma"/>
          <w:szCs w:val="28"/>
        </w:rPr>
      </w:pPr>
      <w:r>
        <w:rPr>
          <w:rFonts w:ascii="Arial Narrow" w:hAnsi="Arial Narrow" w:cs="Tahoma"/>
          <w:szCs w:val="28"/>
        </w:rPr>
        <w:t>E</w:t>
      </w:r>
      <w:r w:rsidR="00236F53">
        <w:rPr>
          <w:rFonts w:ascii="Arial Narrow" w:hAnsi="Arial Narrow" w:cs="Tahoma"/>
          <w:szCs w:val="28"/>
        </w:rPr>
        <w:t xml:space="preserve">n cumplimiento de </w:t>
      </w:r>
      <w:r w:rsidR="000B7B1E">
        <w:rPr>
          <w:rFonts w:ascii="Arial Narrow" w:hAnsi="Arial Narrow" w:cs="Tahoma"/>
          <w:szCs w:val="28"/>
        </w:rPr>
        <w:t>ese</w:t>
      </w:r>
      <w:r w:rsidR="00971E0D" w:rsidRPr="005C10FE">
        <w:rPr>
          <w:rFonts w:ascii="Arial Narrow" w:hAnsi="Arial Narrow" w:cs="Tahoma"/>
          <w:szCs w:val="28"/>
        </w:rPr>
        <w:t xml:space="preserve"> objeto, </w:t>
      </w:r>
      <w:r>
        <w:rPr>
          <w:rFonts w:ascii="Arial Narrow" w:hAnsi="Arial Narrow" w:cs="Tahoma"/>
          <w:szCs w:val="28"/>
        </w:rPr>
        <w:t xml:space="preserve">fue </w:t>
      </w:r>
      <w:r w:rsidR="00236F53">
        <w:rPr>
          <w:rFonts w:ascii="Arial Narrow" w:hAnsi="Arial Narrow" w:cs="Tahoma"/>
          <w:szCs w:val="28"/>
        </w:rPr>
        <w:t xml:space="preserve">que </w:t>
      </w:r>
      <w:r w:rsidR="00971E0D" w:rsidRPr="005C10FE">
        <w:rPr>
          <w:rFonts w:ascii="Arial Narrow" w:hAnsi="Arial Narrow" w:cs="Tahoma"/>
          <w:szCs w:val="28"/>
        </w:rPr>
        <w:t>Megabús S.A.,</w:t>
      </w:r>
      <w:r w:rsidR="00971E0D">
        <w:rPr>
          <w:rFonts w:ascii="Arial Narrow" w:hAnsi="Arial Narrow" w:cs="Tahoma"/>
          <w:szCs w:val="28"/>
        </w:rPr>
        <w:t xml:space="preserve"> mediante contrato de obra pública</w:t>
      </w:r>
      <w:r w:rsidR="00CC65ED">
        <w:rPr>
          <w:rFonts w:ascii="Arial Narrow" w:hAnsi="Arial Narrow" w:cs="Tahoma"/>
          <w:szCs w:val="28"/>
        </w:rPr>
        <w:t xml:space="preserve"> No. 00</w:t>
      </w:r>
      <w:r w:rsidR="00BF7C18">
        <w:rPr>
          <w:rFonts w:ascii="Arial Narrow" w:hAnsi="Arial Narrow" w:cs="Tahoma"/>
          <w:szCs w:val="28"/>
        </w:rPr>
        <w:t xml:space="preserve">3 de 2004 </w:t>
      </w:r>
      <w:r w:rsidR="00450EF0">
        <w:rPr>
          <w:rFonts w:ascii="Arial Narrow" w:hAnsi="Arial Narrow" w:cs="Tahoma"/>
          <w:szCs w:val="28"/>
        </w:rPr>
        <w:t xml:space="preserve">contrató a la firma o Consorcio Megavía 2004, </w:t>
      </w:r>
      <w:r w:rsidR="00BF7C18">
        <w:rPr>
          <w:rFonts w:ascii="Arial Narrow" w:hAnsi="Arial Narrow" w:cs="Tahoma"/>
          <w:szCs w:val="28"/>
        </w:rPr>
        <w:t>para la construcción de vías e infraestructura de buses articulados en el tramo de la Cra. 6º y 7º de Pereira, así como para la construcción de plataformas y estaciones de bus, mantenimiento, rehabilitación y/o construcción de carriles de tráfico adyacente, que hacen parte del Sistema Integrado de Transporte Masivo Megabús.</w:t>
      </w:r>
      <w:r w:rsidR="005C4A63">
        <w:rPr>
          <w:rFonts w:ascii="Arial Narrow" w:hAnsi="Arial Narrow" w:cs="Tahoma"/>
          <w:szCs w:val="28"/>
        </w:rPr>
        <w:t xml:space="preserve"> </w:t>
      </w:r>
    </w:p>
    <w:p w:rsidR="00544B74" w:rsidRDefault="00544B74" w:rsidP="00544B74">
      <w:pPr>
        <w:pStyle w:val="Sinespaciado"/>
      </w:pPr>
    </w:p>
    <w:p w:rsidR="00697C66" w:rsidRDefault="00BF454F" w:rsidP="00BF454F">
      <w:pPr>
        <w:pStyle w:val="Textoindependiente31"/>
        <w:ind w:firstLine="851"/>
        <w:rPr>
          <w:rFonts w:ascii="Arial Narrow" w:hAnsi="Arial Narrow" w:cs="Tahoma"/>
          <w:szCs w:val="28"/>
        </w:rPr>
      </w:pPr>
      <w:r>
        <w:rPr>
          <w:rFonts w:ascii="Arial Narrow" w:hAnsi="Arial Narrow" w:cs="Tahoma"/>
          <w:szCs w:val="28"/>
        </w:rPr>
        <w:t xml:space="preserve">En ese sentido, como </w:t>
      </w:r>
      <w:r w:rsidR="005C4A63">
        <w:rPr>
          <w:rFonts w:ascii="Arial Narrow" w:hAnsi="Arial Narrow" w:cs="Tahoma"/>
          <w:szCs w:val="28"/>
        </w:rPr>
        <w:t xml:space="preserve">la creación de Megabús, se </w:t>
      </w:r>
      <w:r w:rsidR="005C4A63" w:rsidRPr="008B763E">
        <w:rPr>
          <w:rFonts w:ascii="Arial Narrow" w:hAnsi="Arial Narrow" w:cs="Tahoma"/>
          <w:szCs w:val="28"/>
        </w:rPr>
        <w:t>justificó como un ente autónomo e independiente a los Municipios y a la Nación que concurrieron a su constitución, y a los cuales está dirigida la prestación del servicio ma</w:t>
      </w:r>
      <w:r w:rsidR="005C4A63">
        <w:rPr>
          <w:rFonts w:ascii="Arial Narrow" w:hAnsi="Arial Narrow" w:cs="Tahoma"/>
          <w:szCs w:val="28"/>
        </w:rPr>
        <w:t>sivo de transporte de pasajeros</w:t>
      </w:r>
      <w:r w:rsidR="00544B74">
        <w:rPr>
          <w:rFonts w:ascii="Arial Narrow" w:hAnsi="Arial Narrow" w:cs="Tahoma"/>
          <w:szCs w:val="28"/>
        </w:rPr>
        <w:t xml:space="preserve">, </w:t>
      </w:r>
      <w:r>
        <w:rPr>
          <w:rFonts w:ascii="Arial Narrow" w:hAnsi="Arial Narrow" w:cs="Tahoma"/>
          <w:szCs w:val="28"/>
        </w:rPr>
        <w:t xml:space="preserve">no podría entonces apreciarse que la solidaridad del dueño o beneficiario de la obra, desborda el marco </w:t>
      </w:r>
      <w:r w:rsidR="00CA0EBE">
        <w:rPr>
          <w:rFonts w:ascii="Arial Narrow" w:hAnsi="Arial Narrow" w:cs="Tahoma"/>
          <w:szCs w:val="28"/>
        </w:rPr>
        <w:t>de</w:t>
      </w:r>
      <w:r>
        <w:rPr>
          <w:rFonts w:ascii="Arial Narrow" w:hAnsi="Arial Narrow" w:cs="Tahoma"/>
          <w:szCs w:val="28"/>
        </w:rPr>
        <w:t xml:space="preserve">l contrato de obra pública que suscribieron las partes, para comprometer a sujetos </w:t>
      </w:r>
      <w:r w:rsidR="00F915C8">
        <w:rPr>
          <w:rFonts w:ascii="Arial Narrow" w:hAnsi="Arial Narrow" w:cs="Tahoma"/>
          <w:szCs w:val="28"/>
        </w:rPr>
        <w:t xml:space="preserve">como el Municipio de Pereira, </w:t>
      </w:r>
      <w:r>
        <w:rPr>
          <w:rFonts w:ascii="Arial Narrow" w:hAnsi="Arial Narrow" w:cs="Tahoma"/>
          <w:szCs w:val="28"/>
        </w:rPr>
        <w:t>que no firmaron ese convenio</w:t>
      </w:r>
      <w:r w:rsidR="00CA0EBE">
        <w:rPr>
          <w:rFonts w:ascii="Arial Narrow" w:hAnsi="Arial Narrow" w:cs="Tahoma"/>
          <w:szCs w:val="28"/>
        </w:rPr>
        <w:t xml:space="preserve"> ni intervinieron en el proceso de contratación para la construcción del corredor vial y operación del sistema articulado de transporte masivo. </w:t>
      </w:r>
    </w:p>
    <w:p w:rsidR="000E106C" w:rsidRPr="008B763E" w:rsidRDefault="000E106C" w:rsidP="000E106C">
      <w:pPr>
        <w:pStyle w:val="Sinespaciado"/>
      </w:pPr>
    </w:p>
    <w:p w:rsidR="000E106C" w:rsidRPr="008B763E" w:rsidRDefault="000E106C" w:rsidP="000E106C">
      <w:pPr>
        <w:pStyle w:val="Textoindependiente31"/>
        <w:ind w:firstLine="851"/>
        <w:rPr>
          <w:rFonts w:ascii="Arial Narrow" w:hAnsi="Arial Narrow" w:cs="Tahoma"/>
          <w:szCs w:val="28"/>
        </w:rPr>
      </w:pPr>
      <w:r w:rsidRPr="008B763E">
        <w:rPr>
          <w:rFonts w:ascii="Arial Narrow" w:hAnsi="Arial Narrow" w:cs="Tahoma"/>
          <w:szCs w:val="28"/>
        </w:rPr>
        <w:t xml:space="preserve">Ahora bien, si se escindiera por un lado, la calidad de beneficiario, y por el otro, de dueño de la obra, como efectivamente lo prevé el artículo 34 del C.L., al extremo de que por fuera del contrato de obra pública, gravitara el dueño que no concurrió a la celebración del contrato de obra pública, la arista de la problemática seria la misma, en tanto, que los socios de Megabús, entre ellos el Municipio de Pereira, hacen presencia </w:t>
      </w:r>
      <w:r w:rsidRPr="008B763E">
        <w:rPr>
          <w:rFonts w:ascii="Arial Narrow" w:hAnsi="Arial Narrow" w:cs="Tahoma"/>
          <w:szCs w:val="28"/>
        </w:rPr>
        <w:lastRenderedPageBreak/>
        <w:t>en el sistema masivo de transporte de pasajeros del área metropolitana centro occidente, empero, por conducto de la empresa a la que concurrieron a la constitución.</w:t>
      </w:r>
    </w:p>
    <w:p w:rsidR="000E106C" w:rsidRPr="008B763E" w:rsidRDefault="000E106C" w:rsidP="000E106C">
      <w:pPr>
        <w:pStyle w:val="Sinespaciado"/>
      </w:pPr>
    </w:p>
    <w:p w:rsidR="000E106C" w:rsidRPr="008B763E" w:rsidRDefault="000E106C" w:rsidP="000E106C">
      <w:pPr>
        <w:pStyle w:val="Textoindependiente31"/>
        <w:ind w:firstLine="851"/>
        <w:rPr>
          <w:rFonts w:ascii="Arial Narrow" w:hAnsi="Arial Narrow" w:cs="Tahoma"/>
          <w:szCs w:val="28"/>
        </w:rPr>
      </w:pPr>
      <w:r w:rsidRPr="008B763E">
        <w:rPr>
          <w:rFonts w:ascii="Arial Narrow" w:hAnsi="Arial Narrow" w:cs="Tahoma"/>
          <w:szCs w:val="28"/>
        </w:rPr>
        <w:t xml:space="preserve">Por otro lado, si el punto se pudiera dilucidar con prescindencia del tantas veces aludido contrato de obra pública, y solo se atendiera el hecho de que el Municipio de Pereira, es el dueño del sistema masivo de Transporte de pasajeros del área metropolitana, por la simple razón de que estaba proyectado a rodar, y en efecto hoy circula por </w:t>
      </w:r>
      <w:r>
        <w:rPr>
          <w:rFonts w:ascii="Arial Narrow" w:hAnsi="Arial Narrow" w:cs="Tahoma"/>
          <w:szCs w:val="28"/>
        </w:rPr>
        <w:t>su</w:t>
      </w:r>
      <w:r w:rsidRPr="008B763E">
        <w:rPr>
          <w:rFonts w:ascii="Arial Narrow" w:hAnsi="Arial Narrow" w:cs="Tahoma"/>
          <w:szCs w:val="28"/>
        </w:rPr>
        <w:t xml:space="preserve"> malla vial, entre otros, dando a entender, que las vías son de dominio de dicho Municipio, amén de que sobre las mismas fue que el actor ejecutó sus labores,</w:t>
      </w:r>
      <w:r w:rsidR="003358B6">
        <w:rPr>
          <w:rFonts w:ascii="Arial Narrow" w:hAnsi="Arial Narrow" w:cs="Tahoma"/>
          <w:szCs w:val="28"/>
        </w:rPr>
        <w:t xml:space="preserve"> tal como lo razonó el a-quo, </w:t>
      </w:r>
      <w:r w:rsidRPr="008B763E">
        <w:rPr>
          <w:rFonts w:ascii="Arial Narrow" w:hAnsi="Arial Narrow" w:cs="Tahoma"/>
          <w:szCs w:val="28"/>
        </w:rPr>
        <w:t>es menester despachar negativamente dicha argumentación, por cuanto los Municipios, como los demás entes Públicos, ejercen un derecho de dominio semejante al que ejercen los particulares sobre sus bienes, únicamente en relación con los bienes fiscales (art. 674 C.C.)</w:t>
      </w:r>
    </w:p>
    <w:p w:rsidR="000E106C" w:rsidRDefault="000E106C" w:rsidP="000E106C">
      <w:pPr>
        <w:pStyle w:val="Sinespaciado"/>
      </w:pPr>
    </w:p>
    <w:p w:rsidR="000E106C" w:rsidRPr="0060569E" w:rsidRDefault="000E106C" w:rsidP="000E106C">
      <w:pPr>
        <w:pStyle w:val="Textoindependiente31"/>
        <w:ind w:firstLine="851"/>
        <w:rPr>
          <w:rFonts w:ascii="Arial Narrow" w:hAnsi="Arial Narrow" w:cs="Tahoma"/>
          <w:szCs w:val="28"/>
        </w:rPr>
      </w:pPr>
      <w:r w:rsidRPr="008B763E">
        <w:rPr>
          <w:rFonts w:ascii="Arial Narrow" w:hAnsi="Arial Narrow" w:cs="Tahoma"/>
          <w:szCs w:val="28"/>
        </w:rPr>
        <w:t>De tal suerte que</w:t>
      </w:r>
      <w:r>
        <w:rPr>
          <w:rFonts w:ascii="Arial Narrow" w:hAnsi="Arial Narrow" w:cs="Tahoma"/>
          <w:szCs w:val="28"/>
        </w:rPr>
        <w:t>,</w:t>
      </w:r>
      <w:r w:rsidRPr="008B763E">
        <w:rPr>
          <w:rFonts w:ascii="Arial Narrow" w:hAnsi="Arial Narrow" w:cs="Tahoma"/>
          <w:szCs w:val="28"/>
        </w:rPr>
        <w:t xml:space="preserve"> las vías, carreteras, puentes, parques y caminos, son bi</w:t>
      </w:r>
      <w:r>
        <w:rPr>
          <w:rFonts w:ascii="Arial Narrow" w:hAnsi="Arial Narrow" w:cs="Tahoma"/>
          <w:szCs w:val="28"/>
        </w:rPr>
        <w:t>enes de uso público (art. 674 C.</w:t>
      </w:r>
      <w:r w:rsidRPr="008B763E">
        <w:rPr>
          <w:rFonts w:ascii="Arial Narrow" w:hAnsi="Arial Narrow" w:cs="Tahoma"/>
          <w:szCs w:val="28"/>
        </w:rPr>
        <w:t>C</w:t>
      </w:r>
      <w:r>
        <w:rPr>
          <w:rFonts w:ascii="Arial Narrow" w:hAnsi="Arial Narrow" w:cs="Tahoma"/>
          <w:szCs w:val="28"/>
        </w:rPr>
        <w:t xml:space="preserve">.), que se encuentran lejos de un dominio focalizado en </w:t>
      </w:r>
      <w:r w:rsidRPr="008B763E">
        <w:rPr>
          <w:rFonts w:ascii="Arial Narrow" w:hAnsi="Arial Narrow" w:cs="Tahoma"/>
          <w:szCs w:val="28"/>
        </w:rPr>
        <w:t xml:space="preserve">un solo sujeto titular, así sea </w:t>
      </w:r>
      <w:r>
        <w:rPr>
          <w:rFonts w:ascii="Arial Narrow" w:hAnsi="Arial Narrow" w:cs="Tahoma"/>
          <w:szCs w:val="28"/>
        </w:rPr>
        <w:t xml:space="preserve">éste, un ente público encargado de su mantenimiento y conservación, como son las calles que componen la malla vial de cada Municipio, por </w:t>
      </w:r>
      <w:r w:rsidRPr="008B763E">
        <w:rPr>
          <w:rFonts w:ascii="Arial Narrow" w:hAnsi="Arial Narrow" w:cs="Tahoma"/>
          <w:szCs w:val="28"/>
        </w:rPr>
        <w:t>lo que no se satisface el enunciado normativo de la calidad de dueño de la obra (art. 34 C.L.).</w:t>
      </w:r>
    </w:p>
    <w:p w:rsidR="000E106C" w:rsidRPr="0060569E" w:rsidRDefault="000E106C" w:rsidP="000E106C">
      <w:pPr>
        <w:pStyle w:val="Textoindependiente31"/>
        <w:ind w:firstLine="851"/>
        <w:rPr>
          <w:rFonts w:ascii="Arial Narrow" w:hAnsi="Arial Narrow" w:cs="Tahoma"/>
          <w:szCs w:val="28"/>
        </w:rPr>
      </w:pPr>
      <w:r w:rsidRPr="0060569E">
        <w:rPr>
          <w:rFonts w:ascii="Arial Narrow" w:hAnsi="Arial Narrow" w:cs="Tahoma"/>
          <w:szCs w:val="28"/>
        </w:rPr>
        <w:t xml:space="preserve">Lo dicho es suficiente para </w:t>
      </w:r>
      <w:r w:rsidR="003358B6" w:rsidRPr="0060569E">
        <w:rPr>
          <w:rFonts w:ascii="Arial Narrow" w:hAnsi="Arial Narrow" w:cs="Tahoma"/>
          <w:szCs w:val="28"/>
        </w:rPr>
        <w:t>revocar parcialmente la sentencia consultada.</w:t>
      </w:r>
    </w:p>
    <w:p w:rsidR="000E106C" w:rsidRPr="0060569E" w:rsidRDefault="000E106C" w:rsidP="00EC6939">
      <w:pPr>
        <w:pStyle w:val="Sinespaciado"/>
        <w:rPr>
          <w:sz w:val="28"/>
          <w:szCs w:val="28"/>
        </w:rPr>
      </w:pPr>
    </w:p>
    <w:p w:rsidR="007F144F" w:rsidRPr="0060569E" w:rsidRDefault="007F144F" w:rsidP="007F144F">
      <w:pPr>
        <w:spacing w:line="360" w:lineRule="auto"/>
        <w:ind w:firstLine="858"/>
        <w:jc w:val="both"/>
        <w:rPr>
          <w:rFonts w:ascii="Arial Narrow" w:hAnsi="Arial Narrow" w:cs="Arial"/>
          <w:iCs/>
          <w:sz w:val="28"/>
          <w:szCs w:val="28"/>
          <w:lang w:val="es-ES"/>
        </w:rPr>
      </w:pPr>
      <w:r w:rsidRPr="0060569E">
        <w:rPr>
          <w:rFonts w:ascii="Arial Narrow" w:hAnsi="Arial Narrow" w:cs="Arial"/>
          <w:iCs/>
          <w:sz w:val="28"/>
          <w:szCs w:val="28"/>
          <w:lang w:val="es-ES"/>
        </w:rPr>
        <w:t>Sin costas de la instancia</w:t>
      </w:r>
      <w:r w:rsidR="00EC6939" w:rsidRPr="0060569E">
        <w:rPr>
          <w:rFonts w:ascii="Arial Narrow" w:hAnsi="Arial Narrow" w:cs="Arial"/>
          <w:iCs/>
          <w:sz w:val="28"/>
          <w:szCs w:val="28"/>
          <w:lang w:val="es-ES"/>
        </w:rPr>
        <w:t>.</w:t>
      </w:r>
    </w:p>
    <w:p w:rsidR="007F144F" w:rsidRPr="0060569E" w:rsidRDefault="007F144F" w:rsidP="0060569E">
      <w:pPr>
        <w:pStyle w:val="Sinespaciado"/>
        <w:rPr>
          <w:sz w:val="28"/>
          <w:szCs w:val="28"/>
          <w:lang w:val="es-ES"/>
        </w:rPr>
      </w:pPr>
    </w:p>
    <w:p w:rsidR="007F144F" w:rsidRPr="0060569E" w:rsidRDefault="007F144F" w:rsidP="007F144F">
      <w:pPr>
        <w:pStyle w:val="Prrafodelista1"/>
        <w:spacing w:after="0" w:line="360" w:lineRule="auto"/>
        <w:ind w:left="0" w:firstLine="900"/>
        <w:jc w:val="both"/>
        <w:rPr>
          <w:rFonts w:ascii="Arial Narrow" w:hAnsi="Arial Narrow"/>
          <w:sz w:val="28"/>
          <w:szCs w:val="28"/>
        </w:rPr>
      </w:pPr>
      <w:r w:rsidRPr="0060569E">
        <w:rPr>
          <w:rFonts w:ascii="Arial Narrow" w:hAnsi="Arial Narrow"/>
          <w:sz w:val="28"/>
          <w:szCs w:val="28"/>
        </w:rPr>
        <w:t xml:space="preserve">En mérito de lo expuesto, el </w:t>
      </w:r>
      <w:r w:rsidRPr="0060569E">
        <w:rPr>
          <w:rFonts w:ascii="Arial Narrow" w:hAnsi="Arial Narrow"/>
          <w:i/>
          <w:sz w:val="28"/>
          <w:szCs w:val="28"/>
        </w:rPr>
        <w:t>H. Tribunal Superior del Distrito Judicial de Pereira - Risaralda, Sala Laboral,</w:t>
      </w:r>
      <w:r w:rsidRPr="0060569E">
        <w:rPr>
          <w:rFonts w:ascii="Arial Narrow" w:hAnsi="Arial Narrow"/>
          <w:sz w:val="28"/>
          <w:szCs w:val="28"/>
        </w:rPr>
        <w:t xml:space="preserve"> administrando justicia en nombre de la República y por autoridad de la ley,</w:t>
      </w:r>
    </w:p>
    <w:p w:rsidR="007F144F" w:rsidRPr="0060569E" w:rsidRDefault="007F144F" w:rsidP="007F144F">
      <w:pPr>
        <w:spacing w:line="360" w:lineRule="auto"/>
        <w:jc w:val="center"/>
        <w:rPr>
          <w:rFonts w:ascii="Arial Narrow" w:hAnsi="Arial Narrow" w:cs="Arial"/>
          <w:i/>
          <w:sz w:val="28"/>
          <w:szCs w:val="28"/>
        </w:rPr>
      </w:pPr>
    </w:p>
    <w:p w:rsidR="007F144F" w:rsidRPr="0060569E" w:rsidRDefault="007F144F" w:rsidP="007F144F">
      <w:pPr>
        <w:spacing w:line="360" w:lineRule="auto"/>
        <w:jc w:val="center"/>
        <w:rPr>
          <w:rFonts w:ascii="Arial Narrow" w:hAnsi="Arial Narrow" w:cs="Arial"/>
          <w:i/>
          <w:sz w:val="28"/>
          <w:szCs w:val="28"/>
        </w:rPr>
      </w:pPr>
      <w:r w:rsidRPr="0060569E">
        <w:rPr>
          <w:rFonts w:ascii="Arial Narrow" w:hAnsi="Arial Narrow" w:cs="Arial"/>
          <w:i/>
          <w:sz w:val="28"/>
          <w:szCs w:val="28"/>
        </w:rPr>
        <w:t>FALLA</w:t>
      </w:r>
    </w:p>
    <w:p w:rsidR="007F144F" w:rsidRPr="0060569E" w:rsidRDefault="007F144F" w:rsidP="007F144F">
      <w:pPr>
        <w:pStyle w:val="Sinespaciado"/>
        <w:rPr>
          <w:sz w:val="28"/>
          <w:szCs w:val="28"/>
        </w:rPr>
      </w:pPr>
    </w:p>
    <w:p w:rsidR="0060569E" w:rsidRPr="0060569E" w:rsidRDefault="0060569E" w:rsidP="0060569E">
      <w:pPr>
        <w:pStyle w:val="Prrafodelista"/>
        <w:numPr>
          <w:ilvl w:val="0"/>
          <w:numId w:val="1"/>
        </w:numPr>
        <w:spacing w:line="360" w:lineRule="auto"/>
        <w:ind w:left="0" w:firstLine="851"/>
        <w:jc w:val="both"/>
        <w:rPr>
          <w:rFonts w:ascii="Arial Narrow" w:hAnsi="Arial Narrow" w:cs="Arial"/>
          <w:bCs/>
          <w:iCs/>
          <w:sz w:val="28"/>
          <w:szCs w:val="28"/>
        </w:rPr>
      </w:pPr>
      <w:r w:rsidRPr="0060569E">
        <w:rPr>
          <w:rFonts w:ascii="Arial Narrow" w:hAnsi="Arial Narrow" w:cs="Arial"/>
          <w:i/>
          <w:sz w:val="28"/>
          <w:szCs w:val="28"/>
          <w:lang w:val="es-ES"/>
        </w:rPr>
        <w:t xml:space="preserve">Revoca </w:t>
      </w:r>
      <w:r w:rsidRPr="0060569E">
        <w:rPr>
          <w:rFonts w:ascii="Arial Narrow" w:hAnsi="Arial Narrow" w:cs="Arial"/>
          <w:sz w:val="28"/>
          <w:szCs w:val="28"/>
          <w:lang w:val="es-ES"/>
        </w:rPr>
        <w:t xml:space="preserve">parcialmente </w:t>
      </w:r>
      <w:r w:rsidR="007F144F" w:rsidRPr="0060569E">
        <w:rPr>
          <w:rFonts w:ascii="Arial Narrow" w:hAnsi="Arial Narrow" w:cs="Arial"/>
          <w:sz w:val="28"/>
          <w:szCs w:val="28"/>
          <w:lang w:val="es-ES"/>
        </w:rPr>
        <w:t xml:space="preserve">la sentencia </w:t>
      </w:r>
      <w:r w:rsidR="007F144F" w:rsidRPr="0060569E">
        <w:rPr>
          <w:rFonts w:ascii="Arial Narrow" w:hAnsi="Arial Narrow" w:cs="Arial"/>
          <w:sz w:val="28"/>
          <w:szCs w:val="28"/>
        </w:rPr>
        <w:t xml:space="preserve">proferida </w:t>
      </w:r>
      <w:r w:rsidRPr="0060569E">
        <w:rPr>
          <w:rFonts w:ascii="Arial Narrow" w:hAnsi="Arial Narrow" w:cs="Arial"/>
          <w:sz w:val="28"/>
          <w:szCs w:val="28"/>
        </w:rPr>
        <w:t xml:space="preserve">el 12 de junio de 2015 </w:t>
      </w:r>
      <w:r w:rsidR="007F144F" w:rsidRPr="0060569E">
        <w:rPr>
          <w:rFonts w:ascii="Arial Narrow" w:hAnsi="Arial Narrow" w:cs="Arial"/>
          <w:sz w:val="28"/>
          <w:szCs w:val="28"/>
        </w:rPr>
        <w:t xml:space="preserve">por el Juzgado </w:t>
      </w:r>
      <w:r w:rsidRPr="0060569E">
        <w:rPr>
          <w:rFonts w:ascii="Arial Narrow" w:hAnsi="Arial Narrow" w:cs="Arial"/>
          <w:sz w:val="28"/>
          <w:szCs w:val="28"/>
        </w:rPr>
        <w:t>Segundo Laboral del Circuito de Descongestión de</w:t>
      </w:r>
      <w:r w:rsidR="007F144F" w:rsidRPr="0060569E">
        <w:rPr>
          <w:rFonts w:ascii="Arial Narrow" w:hAnsi="Arial Narrow" w:cs="Arial"/>
          <w:sz w:val="28"/>
          <w:szCs w:val="28"/>
        </w:rPr>
        <w:t xml:space="preserve"> Pereira, dent</w:t>
      </w:r>
      <w:r w:rsidRPr="0060569E">
        <w:rPr>
          <w:rFonts w:ascii="Arial Narrow" w:hAnsi="Arial Narrow" w:cs="Arial"/>
          <w:sz w:val="28"/>
          <w:szCs w:val="28"/>
        </w:rPr>
        <w:t>ro del proceso ordinario laboral de la referencia</w:t>
      </w:r>
      <w:r w:rsidRPr="0060569E">
        <w:rPr>
          <w:rFonts w:ascii="Arial Narrow" w:hAnsi="Arial Narrow" w:cs="Arial"/>
          <w:i/>
          <w:sz w:val="28"/>
          <w:szCs w:val="28"/>
        </w:rPr>
        <w:t xml:space="preserve">., </w:t>
      </w:r>
      <w:r w:rsidRPr="0060569E">
        <w:rPr>
          <w:rFonts w:ascii="Arial Narrow" w:hAnsi="Arial Narrow" w:cs="Arial"/>
          <w:sz w:val="28"/>
          <w:szCs w:val="28"/>
        </w:rPr>
        <w:t>para en su lugar</w:t>
      </w:r>
      <w:r w:rsidRPr="0060569E">
        <w:rPr>
          <w:rFonts w:ascii="Arial Narrow" w:hAnsi="Arial Narrow" w:cs="Arial"/>
          <w:i/>
          <w:sz w:val="28"/>
          <w:szCs w:val="28"/>
        </w:rPr>
        <w:t xml:space="preserve">, </w:t>
      </w:r>
      <w:r w:rsidRPr="0060569E">
        <w:rPr>
          <w:rFonts w:ascii="Arial Narrow" w:hAnsi="Arial Narrow" w:cs="Arial"/>
          <w:sz w:val="28"/>
          <w:szCs w:val="28"/>
        </w:rPr>
        <w:t>absolver al Municipio de Pereira de todas y cada una de las pretensiones formuladas en su contra.</w:t>
      </w:r>
    </w:p>
    <w:p w:rsidR="007F144F" w:rsidRDefault="007F144F" w:rsidP="0060569E">
      <w:pPr>
        <w:pStyle w:val="Sinespaciado"/>
        <w:rPr>
          <w:lang w:val="es-ES"/>
        </w:rPr>
      </w:pPr>
    </w:p>
    <w:p w:rsidR="0060569E" w:rsidRDefault="0060569E" w:rsidP="0060569E">
      <w:pPr>
        <w:pStyle w:val="Prrafodelista"/>
        <w:numPr>
          <w:ilvl w:val="0"/>
          <w:numId w:val="1"/>
        </w:numPr>
        <w:autoSpaceDE w:val="0"/>
        <w:autoSpaceDN w:val="0"/>
        <w:adjustRightInd w:val="0"/>
        <w:spacing w:line="360" w:lineRule="auto"/>
        <w:ind w:left="1134"/>
        <w:jc w:val="both"/>
        <w:rPr>
          <w:rFonts w:ascii="Arial Narrow" w:hAnsi="Arial Narrow"/>
          <w:sz w:val="28"/>
          <w:szCs w:val="28"/>
          <w:lang w:val="es-ES"/>
        </w:rPr>
      </w:pPr>
      <w:r w:rsidRPr="0060569E">
        <w:rPr>
          <w:rFonts w:ascii="Arial Narrow" w:hAnsi="Arial Narrow"/>
          <w:i/>
          <w:sz w:val="28"/>
          <w:szCs w:val="28"/>
          <w:lang w:val="es-ES"/>
        </w:rPr>
        <w:t xml:space="preserve">Confirma </w:t>
      </w:r>
      <w:r w:rsidRPr="0060569E">
        <w:rPr>
          <w:rFonts w:ascii="Arial Narrow" w:hAnsi="Arial Narrow"/>
          <w:sz w:val="28"/>
          <w:szCs w:val="28"/>
          <w:lang w:val="es-ES"/>
        </w:rPr>
        <w:t xml:space="preserve">todo lo demás. </w:t>
      </w:r>
    </w:p>
    <w:p w:rsidR="0060569E" w:rsidRPr="0060569E" w:rsidRDefault="0060569E" w:rsidP="0060569E">
      <w:pPr>
        <w:pStyle w:val="Prrafodelista"/>
        <w:rPr>
          <w:rFonts w:ascii="Arial Narrow" w:hAnsi="Arial Narrow"/>
          <w:sz w:val="28"/>
          <w:szCs w:val="28"/>
          <w:lang w:val="es-ES"/>
        </w:rPr>
      </w:pPr>
    </w:p>
    <w:p w:rsidR="007F144F" w:rsidRPr="0060569E" w:rsidRDefault="007F144F" w:rsidP="0060569E">
      <w:pPr>
        <w:pStyle w:val="Prrafodelista"/>
        <w:numPr>
          <w:ilvl w:val="0"/>
          <w:numId w:val="1"/>
        </w:numPr>
        <w:autoSpaceDE w:val="0"/>
        <w:autoSpaceDN w:val="0"/>
        <w:adjustRightInd w:val="0"/>
        <w:spacing w:line="360" w:lineRule="auto"/>
        <w:ind w:left="1134"/>
        <w:jc w:val="both"/>
        <w:rPr>
          <w:rFonts w:ascii="Arial Narrow" w:hAnsi="Arial Narrow"/>
          <w:sz w:val="28"/>
          <w:szCs w:val="28"/>
          <w:lang w:val="es-ES"/>
        </w:rPr>
      </w:pPr>
      <w:r w:rsidRPr="0060569E">
        <w:rPr>
          <w:rFonts w:ascii="Arial Narrow" w:hAnsi="Arial Narrow" w:cs="Arial"/>
          <w:iCs/>
          <w:sz w:val="28"/>
          <w:szCs w:val="28"/>
          <w:lang w:val="es-ES"/>
        </w:rPr>
        <w:t>Sin costas en esta instancia.</w:t>
      </w:r>
    </w:p>
    <w:p w:rsidR="007F144F" w:rsidRPr="0060569E" w:rsidRDefault="007F144F" w:rsidP="007F144F">
      <w:pPr>
        <w:pStyle w:val="Prrafodelista"/>
        <w:rPr>
          <w:rFonts w:ascii="Arial Narrow" w:hAnsi="Arial Narrow" w:cs="Arial"/>
          <w:sz w:val="28"/>
          <w:szCs w:val="28"/>
          <w:lang w:val="es-ES"/>
        </w:rPr>
      </w:pPr>
    </w:p>
    <w:p w:rsidR="007F144F" w:rsidRPr="0060569E" w:rsidRDefault="007F144F" w:rsidP="007F144F">
      <w:pPr>
        <w:spacing w:line="360" w:lineRule="auto"/>
        <w:ind w:firstLine="900"/>
        <w:jc w:val="both"/>
        <w:rPr>
          <w:rFonts w:ascii="Arial Narrow" w:hAnsi="Arial Narrow" w:cs="Microsoft Sans Serif"/>
          <w:bCs/>
          <w:i/>
          <w:iCs/>
          <w:sz w:val="28"/>
          <w:szCs w:val="28"/>
          <w:lang w:val="es-ES"/>
        </w:rPr>
      </w:pPr>
      <w:r w:rsidRPr="0060569E">
        <w:rPr>
          <w:rFonts w:ascii="Arial Narrow" w:hAnsi="Arial Narrow" w:cs="Microsoft Sans Serif"/>
          <w:bCs/>
          <w:i/>
          <w:iCs/>
          <w:sz w:val="28"/>
          <w:szCs w:val="28"/>
          <w:lang w:val="es-ES"/>
        </w:rPr>
        <w:t>NOTIFÍQUESE, CÚMPLASE Y DEVUÉLVASE.</w:t>
      </w:r>
    </w:p>
    <w:p w:rsidR="007F144F" w:rsidRPr="0060569E" w:rsidRDefault="007F144F" w:rsidP="007F144F">
      <w:pPr>
        <w:spacing w:line="360" w:lineRule="auto"/>
        <w:ind w:firstLine="900"/>
        <w:jc w:val="both"/>
        <w:rPr>
          <w:rFonts w:ascii="Arial Narrow" w:hAnsi="Arial Narrow" w:cs="Microsoft Sans Serif"/>
          <w:bCs/>
          <w:iCs/>
          <w:sz w:val="28"/>
          <w:szCs w:val="28"/>
          <w:lang w:val="es-ES"/>
        </w:rPr>
      </w:pPr>
      <w:r w:rsidRPr="0060569E">
        <w:rPr>
          <w:rFonts w:ascii="Arial Narrow" w:hAnsi="Arial Narrow" w:cs="Microsoft Sans Serif"/>
          <w:bCs/>
          <w:iCs/>
          <w:sz w:val="28"/>
          <w:szCs w:val="28"/>
          <w:lang w:val="es-ES"/>
        </w:rPr>
        <w:t xml:space="preserve">La anterior decisión queda notificada </w:t>
      </w:r>
      <w:r w:rsidRPr="0060569E">
        <w:rPr>
          <w:rFonts w:ascii="Arial Narrow" w:hAnsi="Arial Narrow" w:cs="Microsoft Sans Serif"/>
          <w:bCs/>
          <w:i/>
          <w:iCs/>
          <w:sz w:val="28"/>
          <w:szCs w:val="28"/>
          <w:lang w:val="es-ES"/>
        </w:rPr>
        <w:t>en estrados.</w:t>
      </w:r>
    </w:p>
    <w:p w:rsidR="007F144F" w:rsidRPr="0060569E" w:rsidRDefault="007F144F" w:rsidP="007F144F">
      <w:pPr>
        <w:spacing w:line="360" w:lineRule="auto"/>
        <w:ind w:firstLine="900"/>
        <w:jc w:val="both"/>
        <w:rPr>
          <w:rFonts w:ascii="Arial Narrow" w:hAnsi="Arial Narrow" w:cs="Microsoft Sans Serif"/>
          <w:bCs/>
          <w:iCs/>
          <w:sz w:val="28"/>
          <w:szCs w:val="28"/>
          <w:lang w:val="es-ES"/>
        </w:rPr>
      </w:pPr>
    </w:p>
    <w:p w:rsidR="007F144F" w:rsidRPr="0060569E" w:rsidRDefault="007F144F" w:rsidP="004A79C5">
      <w:pPr>
        <w:pStyle w:val="Sinespaciado"/>
        <w:rPr>
          <w:lang w:val="es-ES"/>
        </w:rPr>
      </w:pPr>
    </w:p>
    <w:p w:rsidR="007F144F" w:rsidRPr="0060569E" w:rsidRDefault="007F144F" w:rsidP="007F144F">
      <w:pPr>
        <w:pStyle w:val="Sinespaciado"/>
        <w:jc w:val="center"/>
        <w:rPr>
          <w:rFonts w:ascii="Arial Narrow" w:hAnsi="Arial Narrow"/>
          <w:sz w:val="28"/>
          <w:szCs w:val="28"/>
          <w:lang w:val="es-ES"/>
        </w:rPr>
      </w:pPr>
    </w:p>
    <w:p w:rsidR="007F144F" w:rsidRPr="0060569E" w:rsidRDefault="007F144F" w:rsidP="007F144F">
      <w:pPr>
        <w:pStyle w:val="Sinespaciado"/>
        <w:jc w:val="center"/>
        <w:rPr>
          <w:rFonts w:ascii="Arial Narrow" w:hAnsi="Arial Narrow"/>
          <w:sz w:val="28"/>
          <w:szCs w:val="28"/>
          <w:lang w:val="es-ES"/>
        </w:rPr>
      </w:pPr>
      <w:r w:rsidRPr="0060569E">
        <w:rPr>
          <w:rFonts w:ascii="Arial Narrow" w:hAnsi="Arial Narrow"/>
          <w:sz w:val="28"/>
          <w:szCs w:val="28"/>
          <w:lang w:val="es-ES"/>
        </w:rPr>
        <w:t>FRANCISCO JAVIER TAMAYO TABARES</w:t>
      </w:r>
    </w:p>
    <w:p w:rsidR="007F144F" w:rsidRPr="0060569E" w:rsidRDefault="007F144F" w:rsidP="007F144F">
      <w:pPr>
        <w:pStyle w:val="Sinespaciado"/>
        <w:jc w:val="center"/>
        <w:rPr>
          <w:rFonts w:ascii="Arial Narrow" w:hAnsi="Arial Narrow"/>
          <w:sz w:val="28"/>
          <w:szCs w:val="28"/>
          <w:lang w:val="es-ES"/>
        </w:rPr>
      </w:pPr>
      <w:r w:rsidRPr="0060569E">
        <w:rPr>
          <w:rFonts w:ascii="Arial Narrow" w:hAnsi="Arial Narrow"/>
          <w:sz w:val="28"/>
          <w:szCs w:val="28"/>
          <w:lang w:val="es-ES"/>
        </w:rPr>
        <w:t>Magistrado Ponente</w:t>
      </w:r>
    </w:p>
    <w:p w:rsidR="007F144F" w:rsidRPr="0060569E" w:rsidRDefault="007F144F" w:rsidP="007F144F">
      <w:pPr>
        <w:pStyle w:val="Sinespaciado"/>
        <w:jc w:val="center"/>
        <w:rPr>
          <w:rFonts w:ascii="Arial Narrow" w:hAnsi="Arial Narrow"/>
          <w:sz w:val="28"/>
          <w:szCs w:val="28"/>
          <w:lang w:val="es-ES"/>
        </w:rPr>
      </w:pPr>
    </w:p>
    <w:p w:rsidR="007F144F" w:rsidRPr="0060569E" w:rsidRDefault="007F144F" w:rsidP="007F144F">
      <w:pPr>
        <w:pStyle w:val="Sinespaciado"/>
        <w:rPr>
          <w:rFonts w:ascii="Arial Narrow" w:hAnsi="Arial Narrow"/>
          <w:sz w:val="28"/>
          <w:szCs w:val="28"/>
          <w:lang w:val="es-ES"/>
        </w:rPr>
      </w:pPr>
    </w:p>
    <w:p w:rsidR="007F144F" w:rsidRPr="0060569E" w:rsidRDefault="007F144F" w:rsidP="007F144F">
      <w:pPr>
        <w:pStyle w:val="Sinespaciado"/>
        <w:rPr>
          <w:rFonts w:ascii="Arial Narrow" w:hAnsi="Arial Narrow"/>
          <w:sz w:val="28"/>
          <w:szCs w:val="28"/>
          <w:lang w:val="es-ES"/>
        </w:rPr>
      </w:pPr>
    </w:p>
    <w:p w:rsidR="007F144F" w:rsidRPr="0060569E" w:rsidRDefault="007F144F" w:rsidP="007F144F">
      <w:pPr>
        <w:pStyle w:val="Sinespaciado"/>
        <w:rPr>
          <w:rFonts w:ascii="Arial Narrow" w:hAnsi="Arial Narrow"/>
          <w:sz w:val="28"/>
          <w:szCs w:val="28"/>
          <w:lang w:val="es-ES"/>
        </w:rPr>
      </w:pPr>
      <w:r w:rsidRPr="0060569E">
        <w:rPr>
          <w:rFonts w:ascii="Arial Narrow" w:hAnsi="Arial Narrow"/>
          <w:sz w:val="28"/>
          <w:szCs w:val="28"/>
          <w:lang w:val="es-ES"/>
        </w:rPr>
        <w:t xml:space="preserve"> </w:t>
      </w:r>
    </w:p>
    <w:p w:rsidR="007F144F" w:rsidRPr="0060569E" w:rsidRDefault="007F144F" w:rsidP="007F144F">
      <w:pPr>
        <w:pStyle w:val="Sinespaciado"/>
        <w:rPr>
          <w:rFonts w:ascii="Arial Narrow" w:hAnsi="Arial Narrow"/>
          <w:sz w:val="28"/>
          <w:szCs w:val="28"/>
          <w:lang w:val="es-ES"/>
        </w:rPr>
      </w:pPr>
    </w:p>
    <w:p w:rsidR="007F144F" w:rsidRPr="0060569E" w:rsidRDefault="007F144F" w:rsidP="007F144F">
      <w:pPr>
        <w:pStyle w:val="Sinespaciado"/>
        <w:rPr>
          <w:rFonts w:ascii="Arial Narrow" w:hAnsi="Arial Narrow"/>
          <w:sz w:val="28"/>
          <w:szCs w:val="28"/>
          <w:lang w:val="es-ES"/>
        </w:rPr>
      </w:pPr>
      <w:r w:rsidRPr="0060569E">
        <w:rPr>
          <w:rFonts w:ascii="Arial Narrow" w:hAnsi="Arial Narrow"/>
          <w:sz w:val="28"/>
          <w:szCs w:val="28"/>
          <w:lang w:val="es-ES"/>
        </w:rPr>
        <w:t xml:space="preserve">ANA LUCÍA CAICEDO CALDERÓN                 </w:t>
      </w:r>
      <w:r w:rsidR="0060569E">
        <w:rPr>
          <w:rFonts w:ascii="Arial Narrow" w:hAnsi="Arial Narrow"/>
          <w:sz w:val="28"/>
          <w:szCs w:val="28"/>
          <w:lang w:val="es-ES"/>
        </w:rPr>
        <w:t xml:space="preserve">OLGA LUCÍA </w:t>
      </w:r>
      <w:r w:rsidR="004A79C5">
        <w:rPr>
          <w:rFonts w:ascii="Arial Narrow" w:hAnsi="Arial Narrow"/>
          <w:sz w:val="28"/>
          <w:szCs w:val="28"/>
          <w:lang w:val="es-ES"/>
        </w:rPr>
        <w:t>HOYOS SEPÚLVEDA</w:t>
      </w:r>
    </w:p>
    <w:p w:rsidR="007F144F" w:rsidRPr="0060569E" w:rsidRDefault="007F144F" w:rsidP="007F144F">
      <w:pPr>
        <w:pStyle w:val="Sinespaciado"/>
        <w:rPr>
          <w:rFonts w:ascii="Arial Narrow" w:hAnsi="Arial Narrow"/>
          <w:sz w:val="28"/>
          <w:szCs w:val="28"/>
          <w:lang w:val="es-ES"/>
        </w:rPr>
      </w:pPr>
      <w:r w:rsidRPr="0060569E">
        <w:rPr>
          <w:rFonts w:ascii="Arial Narrow" w:hAnsi="Arial Narrow"/>
          <w:sz w:val="28"/>
          <w:szCs w:val="28"/>
          <w:lang w:val="es-ES"/>
        </w:rPr>
        <w:t xml:space="preserve">                    Magistrada </w:t>
      </w:r>
      <w:r w:rsidRPr="0060569E">
        <w:rPr>
          <w:rFonts w:ascii="Arial Narrow" w:hAnsi="Arial Narrow"/>
          <w:sz w:val="28"/>
          <w:szCs w:val="28"/>
          <w:lang w:val="es-ES"/>
        </w:rPr>
        <w:tab/>
      </w:r>
      <w:r w:rsidRPr="0060569E">
        <w:rPr>
          <w:rFonts w:ascii="Arial Narrow" w:hAnsi="Arial Narrow"/>
          <w:sz w:val="28"/>
          <w:szCs w:val="28"/>
          <w:lang w:val="es-ES"/>
        </w:rPr>
        <w:tab/>
      </w:r>
      <w:r w:rsidRPr="0060569E">
        <w:rPr>
          <w:rFonts w:ascii="Arial Narrow" w:hAnsi="Arial Narrow"/>
          <w:sz w:val="28"/>
          <w:szCs w:val="28"/>
          <w:lang w:val="es-ES"/>
        </w:rPr>
        <w:tab/>
        <w:t xml:space="preserve">    </w:t>
      </w:r>
      <w:r w:rsidR="004A79C5">
        <w:rPr>
          <w:rFonts w:ascii="Arial Narrow" w:hAnsi="Arial Narrow"/>
          <w:sz w:val="28"/>
          <w:szCs w:val="28"/>
          <w:lang w:val="es-ES"/>
        </w:rPr>
        <w:t xml:space="preserve">                     </w:t>
      </w:r>
      <w:r w:rsidR="004A79C5">
        <w:rPr>
          <w:rFonts w:ascii="Arial Narrow" w:hAnsi="Arial Narrow"/>
          <w:sz w:val="28"/>
          <w:szCs w:val="28"/>
          <w:lang w:val="es-ES"/>
        </w:rPr>
        <w:tab/>
        <w:t>Magistrada</w:t>
      </w:r>
      <w:r w:rsidRPr="0060569E">
        <w:rPr>
          <w:rFonts w:ascii="Arial Narrow" w:hAnsi="Arial Narrow"/>
          <w:sz w:val="28"/>
          <w:szCs w:val="28"/>
          <w:lang w:val="es-ES"/>
        </w:rPr>
        <w:t xml:space="preserve"> </w:t>
      </w:r>
    </w:p>
    <w:p w:rsidR="007F144F" w:rsidRPr="0060569E" w:rsidRDefault="007F144F" w:rsidP="007F144F">
      <w:pPr>
        <w:pStyle w:val="Sinespaciado"/>
        <w:rPr>
          <w:rFonts w:ascii="Arial Narrow" w:hAnsi="Arial Narrow"/>
          <w:sz w:val="28"/>
          <w:szCs w:val="28"/>
          <w:lang w:val="es-ES"/>
        </w:rPr>
      </w:pPr>
      <w:r w:rsidRPr="0060569E">
        <w:rPr>
          <w:rFonts w:ascii="Arial Narrow" w:hAnsi="Arial Narrow"/>
          <w:sz w:val="28"/>
          <w:szCs w:val="28"/>
          <w:lang w:val="es-ES"/>
        </w:rPr>
        <w:tab/>
      </w:r>
      <w:r w:rsidRPr="0060569E">
        <w:rPr>
          <w:rFonts w:ascii="Arial Narrow" w:hAnsi="Arial Narrow"/>
          <w:sz w:val="28"/>
          <w:szCs w:val="28"/>
          <w:lang w:val="es-ES"/>
        </w:rPr>
        <w:tab/>
      </w:r>
      <w:r w:rsidRPr="0060569E">
        <w:rPr>
          <w:rFonts w:ascii="Arial Narrow" w:hAnsi="Arial Narrow"/>
          <w:sz w:val="28"/>
          <w:szCs w:val="28"/>
          <w:lang w:val="es-ES"/>
        </w:rPr>
        <w:tab/>
        <w:t xml:space="preserve">  </w:t>
      </w:r>
    </w:p>
    <w:p w:rsidR="007F144F" w:rsidRPr="004A79C5" w:rsidRDefault="007F144F" w:rsidP="004A79C5">
      <w:pPr>
        <w:pStyle w:val="Sinespaciado"/>
      </w:pPr>
      <w:r w:rsidRPr="0060569E">
        <w:rPr>
          <w:lang w:val="es-ES"/>
        </w:rPr>
        <w:t xml:space="preserve">     </w:t>
      </w:r>
      <w:r w:rsidRPr="0060569E">
        <w:rPr>
          <w:lang w:val="es-ES"/>
        </w:rPr>
        <w:tab/>
      </w:r>
      <w:r w:rsidRPr="0060569E">
        <w:rPr>
          <w:lang w:val="es-ES"/>
        </w:rPr>
        <w:tab/>
      </w:r>
      <w:r w:rsidRPr="0060569E">
        <w:rPr>
          <w:lang w:val="es-ES"/>
        </w:rPr>
        <w:tab/>
      </w:r>
    </w:p>
    <w:p w:rsidR="007F144F" w:rsidRPr="0060569E" w:rsidRDefault="007F144F" w:rsidP="007F144F">
      <w:pPr>
        <w:pStyle w:val="Sinespaciado"/>
        <w:rPr>
          <w:rFonts w:ascii="Arial Narrow" w:hAnsi="Arial Narrow"/>
          <w:sz w:val="28"/>
          <w:szCs w:val="28"/>
          <w:lang w:val="es-ES"/>
        </w:rPr>
      </w:pPr>
      <w:r w:rsidRPr="0060569E">
        <w:rPr>
          <w:rFonts w:ascii="Arial Narrow" w:hAnsi="Arial Narrow"/>
          <w:sz w:val="28"/>
          <w:szCs w:val="28"/>
          <w:lang w:val="es-ES"/>
        </w:rPr>
        <w:t xml:space="preserve"> </w:t>
      </w:r>
    </w:p>
    <w:p w:rsidR="007F144F" w:rsidRPr="0060569E" w:rsidRDefault="007F144F" w:rsidP="007F144F">
      <w:pPr>
        <w:pStyle w:val="Sinespaciado"/>
        <w:rPr>
          <w:rFonts w:ascii="Arial Narrow" w:hAnsi="Arial Narrow"/>
          <w:sz w:val="28"/>
          <w:szCs w:val="28"/>
          <w:lang w:val="es-ES"/>
        </w:rPr>
      </w:pPr>
    </w:p>
    <w:p w:rsidR="007F144F" w:rsidRPr="0060569E" w:rsidRDefault="007F144F" w:rsidP="007F144F">
      <w:pPr>
        <w:pStyle w:val="Sinespaciado"/>
        <w:ind w:left="2832"/>
        <w:rPr>
          <w:rFonts w:ascii="Arial Narrow" w:hAnsi="Arial Narrow"/>
          <w:sz w:val="28"/>
          <w:szCs w:val="28"/>
          <w:lang w:val="es-ES"/>
        </w:rPr>
      </w:pPr>
      <w:r w:rsidRPr="0060569E">
        <w:rPr>
          <w:rFonts w:ascii="Arial Narrow" w:hAnsi="Arial Narrow"/>
          <w:sz w:val="28"/>
          <w:szCs w:val="28"/>
          <w:lang w:val="es-ES"/>
        </w:rPr>
        <w:t xml:space="preserve">   </w:t>
      </w:r>
      <w:r w:rsidR="004A79C5">
        <w:rPr>
          <w:rFonts w:ascii="Arial Narrow" w:hAnsi="Arial Narrow"/>
          <w:sz w:val="28"/>
          <w:szCs w:val="28"/>
          <w:lang w:val="es-ES"/>
        </w:rPr>
        <w:t>Alonso Gaviria Ocampo</w:t>
      </w:r>
    </w:p>
    <w:p w:rsidR="007F144F" w:rsidRPr="0060569E" w:rsidRDefault="007F144F" w:rsidP="007F144F">
      <w:pPr>
        <w:spacing w:line="360" w:lineRule="auto"/>
        <w:ind w:firstLine="900"/>
        <w:rPr>
          <w:rFonts w:ascii="Arial Narrow" w:hAnsi="Arial Narrow" w:cs="Microsoft Sans Serif"/>
          <w:iCs/>
          <w:sz w:val="28"/>
          <w:szCs w:val="28"/>
          <w:lang w:val="es-ES"/>
        </w:rPr>
      </w:pPr>
      <w:r w:rsidRPr="0060569E">
        <w:rPr>
          <w:rFonts w:ascii="Arial Narrow" w:hAnsi="Arial Narrow" w:cs="Microsoft Sans Serif"/>
          <w:iCs/>
          <w:sz w:val="28"/>
          <w:szCs w:val="28"/>
          <w:lang w:val="es-ES"/>
        </w:rPr>
        <w:t xml:space="preserve">                        </w:t>
      </w:r>
      <w:r w:rsidR="004A79C5">
        <w:rPr>
          <w:rFonts w:ascii="Arial Narrow" w:hAnsi="Arial Narrow" w:cs="Microsoft Sans Serif"/>
          <w:iCs/>
          <w:sz w:val="28"/>
          <w:szCs w:val="28"/>
          <w:lang w:val="es-ES"/>
        </w:rPr>
        <w:t xml:space="preserve">                    Secretario</w:t>
      </w:r>
    </w:p>
    <w:p w:rsidR="00C35CA1" w:rsidRPr="0060569E" w:rsidRDefault="00C35CA1">
      <w:pPr>
        <w:rPr>
          <w:sz w:val="28"/>
          <w:szCs w:val="28"/>
        </w:rPr>
      </w:pPr>
    </w:p>
    <w:sectPr w:rsidR="00C35CA1" w:rsidRPr="0060569E" w:rsidSect="00A85D3A">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735" w:rsidRDefault="00406735" w:rsidP="007F144F">
      <w:r>
        <w:separator/>
      </w:r>
    </w:p>
  </w:endnote>
  <w:endnote w:type="continuationSeparator" w:id="0">
    <w:p w:rsidR="00406735" w:rsidRDefault="00406735" w:rsidP="007F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3A" w:rsidRDefault="00A85D3A" w:rsidP="00A85D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5D3A" w:rsidRDefault="00A85D3A" w:rsidP="00A85D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3A" w:rsidRDefault="00A85D3A" w:rsidP="00A85D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3C2B">
      <w:rPr>
        <w:rStyle w:val="Nmerodepgina"/>
        <w:noProof/>
      </w:rPr>
      <w:t>8</w:t>
    </w:r>
    <w:r>
      <w:rPr>
        <w:rStyle w:val="Nmerodepgina"/>
      </w:rPr>
      <w:fldChar w:fldCharType="end"/>
    </w:r>
  </w:p>
  <w:p w:rsidR="00A85D3A" w:rsidRDefault="00A85D3A" w:rsidP="00A85D3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735" w:rsidRDefault="00406735" w:rsidP="007F144F">
      <w:r>
        <w:separator/>
      </w:r>
    </w:p>
  </w:footnote>
  <w:footnote w:type="continuationSeparator" w:id="0">
    <w:p w:rsidR="00406735" w:rsidRDefault="00406735" w:rsidP="007F1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3A" w:rsidRPr="007F144F" w:rsidRDefault="00A85D3A" w:rsidP="00A85D3A">
    <w:pPr>
      <w:jc w:val="both"/>
      <w:rPr>
        <w:rFonts w:ascii="Arial" w:hAnsi="Arial" w:cs="Arial"/>
        <w:bCs/>
        <w:sz w:val="16"/>
        <w:szCs w:val="16"/>
      </w:rPr>
    </w:pPr>
    <w:r w:rsidRPr="007F144F">
      <w:rPr>
        <w:rFonts w:ascii="Arial" w:hAnsi="Arial" w:cs="Arial"/>
        <w:bCs/>
        <w:sz w:val="16"/>
        <w:szCs w:val="16"/>
      </w:rPr>
      <w:t>Radicación No: 66001-31-05-00</w:t>
    </w:r>
    <w:r w:rsidR="007F144F">
      <w:rPr>
        <w:rFonts w:ascii="Arial" w:hAnsi="Arial" w:cs="Arial"/>
        <w:bCs/>
        <w:sz w:val="16"/>
        <w:szCs w:val="16"/>
      </w:rPr>
      <w:t>3-2006-00825-01</w:t>
    </w:r>
  </w:p>
  <w:p w:rsidR="00A85D3A" w:rsidRPr="007F144F" w:rsidRDefault="007F144F" w:rsidP="00A85D3A">
    <w:pPr>
      <w:jc w:val="both"/>
      <w:rPr>
        <w:rFonts w:ascii="Arial" w:hAnsi="Arial" w:cs="Arial"/>
        <w:bCs/>
        <w:iCs/>
        <w:sz w:val="16"/>
        <w:szCs w:val="16"/>
      </w:rPr>
    </w:pPr>
    <w:r>
      <w:rPr>
        <w:rFonts w:ascii="Arial" w:hAnsi="Arial" w:cs="Arial"/>
        <w:bCs/>
        <w:sz w:val="16"/>
        <w:szCs w:val="16"/>
      </w:rPr>
      <w:t xml:space="preserve">Carlos Arturo García Marín </w:t>
    </w:r>
    <w:r w:rsidR="00A85D3A" w:rsidRPr="007F144F">
      <w:rPr>
        <w:rFonts w:ascii="Arial" w:hAnsi="Arial" w:cs="Arial"/>
        <w:bCs/>
        <w:sz w:val="16"/>
        <w:szCs w:val="16"/>
      </w:rPr>
      <w:t xml:space="preserve">vs </w:t>
    </w:r>
    <w:r>
      <w:rPr>
        <w:rFonts w:ascii="Arial" w:hAnsi="Arial" w:cs="Arial"/>
        <w:bCs/>
        <w:sz w:val="16"/>
        <w:szCs w:val="16"/>
      </w:rPr>
      <w:t xml:space="preserve">Municipio de Pereira y otros </w:t>
    </w:r>
  </w:p>
  <w:p w:rsidR="00A85D3A" w:rsidRDefault="00A85D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4F42F84C"/>
    <w:lvl w:ilvl="0" w:tplc="237CB98E">
      <w:start w:val="1"/>
      <w:numFmt w:val="decimal"/>
      <w:lvlText w:val="%1."/>
      <w:lvlJc w:val="left"/>
      <w:pPr>
        <w:ind w:left="1637" w:hanging="360"/>
      </w:pPr>
      <w:rPr>
        <w:rFonts w:ascii="Arial Narrow" w:hAnsi="Arial Narrow" w:hint="default"/>
        <w:b w:val="0"/>
        <w:i w:val="0"/>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43F67BFF"/>
    <w:multiLevelType w:val="multilevel"/>
    <w:tmpl w:val="63341920"/>
    <w:lvl w:ilvl="0">
      <w:start w:val="1"/>
      <w:numFmt w:val="upperRoman"/>
      <w:lvlText w:val="%1."/>
      <w:lvlJc w:val="left"/>
      <w:pPr>
        <w:ind w:left="1680" w:hanging="720"/>
      </w:pPr>
      <w:rPr>
        <w:rFonts w:cs="Arial" w:hint="default"/>
      </w:rPr>
    </w:lvl>
    <w:lvl w:ilvl="1">
      <w:start w:val="1"/>
      <w:numFmt w:val="decimal"/>
      <w:isLgl/>
      <w:lvlText w:val="%1.%2"/>
      <w:lvlJc w:val="left"/>
      <w:pPr>
        <w:ind w:left="1350" w:hanging="39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27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4F"/>
    <w:rsid w:val="00062125"/>
    <w:rsid w:val="000724CE"/>
    <w:rsid w:val="000922F6"/>
    <w:rsid w:val="000B7B1E"/>
    <w:rsid w:val="000E106C"/>
    <w:rsid w:val="00110FB7"/>
    <w:rsid w:val="00137FA9"/>
    <w:rsid w:val="001576DE"/>
    <w:rsid w:val="00180C2D"/>
    <w:rsid w:val="001D3C2B"/>
    <w:rsid w:val="00236F53"/>
    <w:rsid w:val="002459BB"/>
    <w:rsid w:val="00256CB9"/>
    <w:rsid w:val="003358B6"/>
    <w:rsid w:val="00385E08"/>
    <w:rsid w:val="003B460C"/>
    <w:rsid w:val="00406735"/>
    <w:rsid w:val="00450EF0"/>
    <w:rsid w:val="004746A8"/>
    <w:rsid w:val="004A79C5"/>
    <w:rsid w:val="0051705C"/>
    <w:rsid w:val="00523E0A"/>
    <w:rsid w:val="00544B74"/>
    <w:rsid w:val="0056388B"/>
    <w:rsid w:val="0058107D"/>
    <w:rsid w:val="005B3551"/>
    <w:rsid w:val="005C4A63"/>
    <w:rsid w:val="0060569E"/>
    <w:rsid w:val="0067521B"/>
    <w:rsid w:val="00675C84"/>
    <w:rsid w:val="00687DD3"/>
    <w:rsid w:val="00697C66"/>
    <w:rsid w:val="006A3600"/>
    <w:rsid w:val="006F6776"/>
    <w:rsid w:val="00751C53"/>
    <w:rsid w:val="007E0DBA"/>
    <w:rsid w:val="007F144F"/>
    <w:rsid w:val="00802C7D"/>
    <w:rsid w:val="00847367"/>
    <w:rsid w:val="008B3C74"/>
    <w:rsid w:val="008E1E9B"/>
    <w:rsid w:val="00922967"/>
    <w:rsid w:val="00971E0D"/>
    <w:rsid w:val="009E4ED2"/>
    <w:rsid w:val="00A00E32"/>
    <w:rsid w:val="00A33080"/>
    <w:rsid w:val="00A420CE"/>
    <w:rsid w:val="00A85D3A"/>
    <w:rsid w:val="00AA70D2"/>
    <w:rsid w:val="00AC4D3A"/>
    <w:rsid w:val="00B331E2"/>
    <w:rsid w:val="00B3354A"/>
    <w:rsid w:val="00B340EF"/>
    <w:rsid w:val="00B87041"/>
    <w:rsid w:val="00B93411"/>
    <w:rsid w:val="00BF454F"/>
    <w:rsid w:val="00BF7C18"/>
    <w:rsid w:val="00C35CA1"/>
    <w:rsid w:val="00CA0EBE"/>
    <w:rsid w:val="00CB6674"/>
    <w:rsid w:val="00CC65ED"/>
    <w:rsid w:val="00CF3C40"/>
    <w:rsid w:val="00D178B8"/>
    <w:rsid w:val="00DA56BA"/>
    <w:rsid w:val="00E25404"/>
    <w:rsid w:val="00E327F7"/>
    <w:rsid w:val="00E64116"/>
    <w:rsid w:val="00EC6939"/>
    <w:rsid w:val="00F915C8"/>
    <w:rsid w:val="00F95DBB"/>
    <w:rsid w:val="00FB49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3137F-BC23-4C7C-BDE7-1EC5D419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4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7F144F"/>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7F144F"/>
    <w:rPr>
      <w:rFonts w:ascii="Arial" w:hAnsi="Arial" w:cs="Arial"/>
      <w:sz w:val="24"/>
      <w:lang w:val="es-ES_tradnl" w:eastAsia="es-ES"/>
    </w:rPr>
  </w:style>
  <w:style w:type="paragraph" w:styleId="Textoindependiente">
    <w:name w:val="Body Text"/>
    <w:basedOn w:val="Normal"/>
    <w:link w:val="TextoindependienteCar"/>
    <w:rsid w:val="007F144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7F144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7F144F"/>
    <w:pPr>
      <w:tabs>
        <w:tab w:val="center" w:pos="4252"/>
        <w:tab w:val="right" w:pos="8504"/>
      </w:tabs>
    </w:pPr>
  </w:style>
  <w:style w:type="character" w:customStyle="1" w:styleId="PiedepginaCar">
    <w:name w:val="Pie de página Car"/>
    <w:basedOn w:val="Fuentedeprrafopredeter"/>
    <w:link w:val="Piedepgina"/>
    <w:rsid w:val="007F144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F144F"/>
  </w:style>
  <w:style w:type="paragraph" w:styleId="Encabezado">
    <w:name w:val="header"/>
    <w:basedOn w:val="Normal"/>
    <w:link w:val="EncabezadoCar"/>
    <w:rsid w:val="007F144F"/>
    <w:pPr>
      <w:tabs>
        <w:tab w:val="center" w:pos="4252"/>
        <w:tab w:val="right" w:pos="8504"/>
      </w:tabs>
    </w:pPr>
  </w:style>
  <w:style w:type="character" w:customStyle="1" w:styleId="EncabezadoCar">
    <w:name w:val="Encabezado Car"/>
    <w:basedOn w:val="Fuentedeprrafopredeter"/>
    <w:link w:val="Encabezado"/>
    <w:rsid w:val="007F144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F144F"/>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7F144F"/>
    <w:pPr>
      <w:ind w:left="708"/>
    </w:pPr>
  </w:style>
  <w:style w:type="paragraph" w:styleId="Sinespaciado">
    <w:name w:val="No Spacing"/>
    <w:uiPriority w:val="1"/>
    <w:qFormat/>
    <w:rsid w:val="007F144F"/>
    <w:pPr>
      <w:spacing w:after="0" w:line="240" w:lineRule="auto"/>
    </w:pPr>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9"/>
    <w:rsid w:val="007F144F"/>
    <w:rPr>
      <w:rFonts w:ascii="Arial" w:eastAsia="Times New Roman" w:hAnsi="Arial" w:cs="Times New Roman"/>
      <w:b/>
      <w:sz w:val="28"/>
      <w:szCs w:val="20"/>
      <w:lang w:val="es-CO" w:eastAsia="es-ES"/>
    </w:rPr>
  </w:style>
  <w:style w:type="paragraph" w:styleId="Puesto">
    <w:name w:val="Title"/>
    <w:basedOn w:val="Normal"/>
    <w:link w:val="PuestoCar"/>
    <w:uiPriority w:val="99"/>
    <w:qFormat/>
    <w:rsid w:val="007F144F"/>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7F144F"/>
    <w:rPr>
      <w:rFonts w:ascii="Arial Narrow" w:eastAsia="Times New Roman" w:hAnsi="Arial Narrow" w:cs="Arial"/>
      <w:b/>
      <w:sz w:val="24"/>
      <w:szCs w:val="24"/>
      <w:lang w:eastAsia="es-ES"/>
    </w:rPr>
  </w:style>
  <w:style w:type="paragraph" w:customStyle="1" w:styleId="Textoindependiente31">
    <w:name w:val="Texto independiente 31"/>
    <w:basedOn w:val="Normal"/>
    <w:rsid w:val="00F95DBB"/>
    <w:pPr>
      <w:spacing w:line="360" w:lineRule="auto"/>
      <w:jc w:val="both"/>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8</Pages>
  <Words>2355</Words>
  <Characters>12955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14</cp:revision>
  <dcterms:created xsi:type="dcterms:W3CDTF">2016-09-15T15:21:00Z</dcterms:created>
  <dcterms:modified xsi:type="dcterms:W3CDTF">2016-11-18T22:48:00Z</dcterms:modified>
</cp:coreProperties>
</file>