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E6" w:rsidRDefault="000F2AE6" w:rsidP="000F2AE6">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181D67" w:rsidRPr="00402979" w:rsidRDefault="00181D67" w:rsidP="00181D67">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9A5796">
        <w:rPr>
          <w:rFonts w:ascii="Arial Narrow" w:hAnsi="Arial Narrow" w:cs="Arial"/>
          <w:i/>
          <w:sz w:val="20"/>
        </w:rPr>
        <w:t>06</w:t>
      </w:r>
      <w:r w:rsidR="00FF75A4">
        <w:rPr>
          <w:rFonts w:ascii="Arial Narrow" w:hAnsi="Arial Narrow" w:cs="Arial"/>
          <w:i/>
          <w:sz w:val="20"/>
        </w:rPr>
        <w:t xml:space="preserve"> de </w:t>
      </w:r>
      <w:r w:rsidR="009A5796">
        <w:rPr>
          <w:rFonts w:ascii="Arial Narrow" w:hAnsi="Arial Narrow" w:cs="Arial"/>
          <w:i/>
          <w:sz w:val="20"/>
        </w:rPr>
        <w:t>octubre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9A5796">
        <w:rPr>
          <w:rFonts w:ascii="Arial Narrow" w:hAnsi="Arial Narrow" w:cs="Arial"/>
          <w:bCs/>
          <w:i/>
          <w:sz w:val="20"/>
        </w:rPr>
        <w:t>2</w:t>
      </w:r>
      <w:r>
        <w:rPr>
          <w:rFonts w:ascii="Arial Narrow" w:hAnsi="Arial Narrow" w:cs="Arial"/>
          <w:bCs/>
          <w:i/>
          <w:sz w:val="20"/>
        </w:rPr>
        <w:t>-201</w:t>
      </w:r>
      <w:r w:rsidR="00341062">
        <w:rPr>
          <w:rFonts w:ascii="Arial Narrow" w:hAnsi="Arial Narrow" w:cs="Arial"/>
          <w:bCs/>
          <w:i/>
          <w:sz w:val="20"/>
        </w:rPr>
        <w:t>4</w:t>
      </w:r>
      <w:r>
        <w:rPr>
          <w:rFonts w:ascii="Arial Narrow" w:hAnsi="Arial Narrow" w:cs="Arial"/>
          <w:bCs/>
          <w:i/>
          <w:sz w:val="20"/>
        </w:rPr>
        <w:t>-00</w:t>
      </w:r>
      <w:r w:rsidR="009A5796">
        <w:rPr>
          <w:rFonts w:ascii="Arial Narrow" w:hAnsi="Arial Narrow" w:cs="Arial"/>
          <w:bCs/>
          <w:i/>
          <w:sz w:val="20"/>
        </w:rPr>
        <w:t>518</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916E2E">
        <w:rPr>
          <w:rFonts w:ascii="Arial Narrow" w:hAnsi="Arial Narrow" w:cs="Arial"/>
          <w:i/>
          <w:iCs/>
          <w:sz w:val="20"/>
        </w:rPr>
        <w:t xml:space="preserve">Luis Eduardo Guzmán </w:t>
      </w:r>
      <w:proofErr w:type="spellStart"/>
      <w:r w:rsidR="00916E2E">
        <w:rPr>
          <w:rFonts w:ascii="Arial Narrow" w:hAnsi="Arial Narrow" w:cs="Arial"/>
          <w:i/>
          <w:iCs/>
          <w:sz w:val="20"/>
        </w:rPr>
        <w:t>Buritica</w:t>
      </w:r>
      <w:proofErr w:type="spellEnd"/>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0A5A77">
        <w:rPr>
          <w:rFonts w:ascii="Arial Narrow" w:hAnsi="Arial Narrow" w:cs="Arial"/>
          <w:i/>
          <w:sz w:val="20"/>
        </w:rPr>
        <w:t>Tercero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7A34E2" w:rsidRDefault="00181D67" w:rsidP="007A34E2">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7A34E2">
        <w:rPr>
          <w:rFonts w:ascii="Arial Narrow" w:hAnsi="Arial Narrow" w:cs="Tahoma"/>
          <w:b/>
          <w:bCs/>
          <w:i/>
          <w:sz w:val="20"/>
          <w:szCs w:val="18"/>
        </w:rPr>
        <w:t xml:space="preserve">Disfrute de la pensión de invalidez. </w:t>
      </w:r>
      <w:r w:rsidR="007A34E2" w:rsidRPr="007A34E2">
        <w:rPr>
          <w:rFonts w:ascii="Arial Narrow" w:hAnsi="Arial Narrow" w:cs="Tahoma"/>
          <w:bCs/>
          <w:i/>
          <w:sz w:val="20"/>
          <w:szCs w:val="18"/>
        </w:rPr>
        <w:t>El artículo 40 de la Ley 100 de 1993, encargado de establecer el monto de la pensión de invalidez, regula en su inciso final lo tocante a la fecha desde la cual se debe comenzar a pagar esta prestación, con el siguiente tenor: “La pensión de invalidez se reconocerá a solicitud de parte interesada y comenzará a pagarse, en forma retroactiva, desde la fecha en que se produzca tal estado.” –Negrillas de la Sala-. De la norma, se desprende de manera clara y sin ambages, que la pensión de invalidez debe pagarse desde el momento en que se estructuró la invalidez, aunque ello, debe interpretarse de conformidad con el artículo 3º del Decreto 917 de 1999 (vigente para el momento de estructuración de la invalidez en el caso puntual), que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w:t>
      </w:r>
      <w:r w:rsidR="007A34E2">
        <w:rPr>
          <w:rFonts w:ascii="Arial Narrow" w:hAnsi="Arial Narrow" w:cs="Tahoma"/>
          <w:bCs/>
          <w:i/>
          <w:sz w:val="20"/>
          <w:szCs w:val="18"/>
        </w:rPr>
        <w:t xml:space="preserve"> </w:t>
      </w:r>
      <w:r w:rsidR="007A34E2">
        <w:rPr>
          <w:rFonts w:ascii="Arial Narrow" w:hAnsi="Arial Narrow" w:cs="Tahoma"/>
          <w:b/>
          <w:bCs/>
          <w:i/>
          <w:sz w:val="20"/>
          <w:szCs w:val="18"/>
        </w:rPr>
        <w:t>Indexación. [</w:t>
      </w:r>
      <w:proofErr w:type="gramStart"/>
      <w:r w:rsidR="007A34E2" w:rsidRPr="007A34E2">
        <w:rPr>
          <w:rFonts w:ascii="Arial Narrow" w:hAnsi="Arial Narrow" w:cs="Tahoma"/>
          <w:bCs/>
          <w:i/>
          <w:sz w:val="20"/>
          <w:szCs w:val="18"/>
        </w:rPr>
        <w:t>e</w:t>
      </w:r>
      <w:r w:rsidR="007A34E2">
        <w:rPr>
          <w:rFonts w:ascii="Arial Narrow" w:hAnsi="Arial Narrow" w:cs="Tahoma"/>
          <w:bCs/>
          <w:i/>
          <w:sz w:val="20"/>
          <w:szCs w:val="18"/>
        </w:rPr>
        <w:t>]</w:t>
      </w:r>
      <w:proofErr w:type="spellStart"/>
      <w:proofErr w:type="gramEnd"/>
      <w:r w:rsidR="007A34E2" w:rsidRPr="007A34E2">
        <w:rPr>
          <w:rFonts w:ascii="Arial Narrow" w:hAnsi="Arial Narrow" w:cs="Tahoma"/>
          <w:bCs/>
          <w:i/>
          <w:sz w:val="20"/>
          <w:szCs w:val="18"/>
        </w:rPr>
        <w:t>ncuentra</w:t>
      </w:r>
      <w:proofErr w:type="spellEnd"/>
      <w:r w:rsidR="007A34E2" w:rsidRPr="007A34E2">
        <w:rPr>
          <w:rFonts w:ascii="Arial Narrow" w:hAnsi="Arial Narrow" w:cs="Tahoma"/>
          <w:bCs/>
          <w:i/>
          <w:sz w:val="20"/>
          <w:szCs w:val="18"/>
        </w:rPr>
        <w:t xml:space="preserve"> esta Sala que es un hecho irrebatible que existen fenómenos económicos como la devaluación, que afectan el poder adquisitivo de la moneda y que la parte acreedora de una obligación no está llamada a soportar, por lo que, para lograr una integralidad en el pago de lo debido, debe el deudor cancelar los riesgos producidos por la mencionada figura.</w:t>
      </w:r>
    </w:p>
    <w:p w:rsidR="00181D67" w:rsidRPr="007A34E2" w:rsidRDefault="00181D67" w:rsidP="00C01FFD">
      <w:pPr>
        <w:pStyle w:val="Sinespaciado"/>
        <w:ind w:left="2127"/>
      </w:pPr>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916E2E">
        <w:rPr>
          <w:rFonts w:ascii="Arial Narrow" w:eastAsia="Calibri" w:hAnsi="Arial Narrow" w:cs="Arial"/>
          <w:sz w:val="28"/>
          <w:szCs w:val="28"/>
          <w:lang w:val="es-CO" w:eastAsia="en-US"/>
        </w:rPr>
        <w:t>veinticinco</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A95904">
        <w:rPr>
          <w:rFonts w:ascii="Arial Narrow" w:eastAsia="Calibri" w:hAnsi="Arial Narrow" w:cs="Arial"/>
          <w:sz w:val="28"/>
          <w:szCs w:val="28"/>
          <w:lang w:val="es-CO" w:eastAsia="en-US"/>
        </w:rPr>
        <w:t>2</w:t>
      </w:r>
      <w:r w:rsidR="00916E2E">
        <w:rPr>
          <w:rFonts w:ascii="Arial Narrow" w:eastAsia="Calibri" w:hAnsi="Arial Narrow" w:cs="Arial"/>
          <w:sz w:val="28"/>
          <w:szCs w:val="28"/>
          <w:lang w:val="es-CO" w:eastAsia="en-US"/>
        </w:rPr>
        <w:t>5</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916E2E">
        <w:rPr>
          <w:rFonts w:ascii="Arial Narrow" w:eastAsia="Calibri" w:hAnsi="Arial Narrow" w:cs="Arial"/>
          <w:sz w:val="28"/>
          <w:szCs w:val="28"/>
          <w:lang w:val="es-CO" w:eastAsia="en-US"/>
        </w:rPr>
        <w:t>agosto</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0A5A77">
        <w:rPr>
          <w:rFonts w:ascii="Arial Narrow" w:eastAsia="Calibri" w:hAnsi="Arial Narrow" w:cs="Arial"/>
          <w:sz w:val="28"/>
          <w:szCs w:val="28"/>
          <w:lang w:val="es-CO" w:eastAsia="en-US"/>
        </w:rPr>
        <w:t>ocho y</w:t>
      </w:r>
      <w:r w:rsidR="00A915C0">
        <w:rPr>
          <w:rFonts w:ascii="Arial Narrow" w:eastAsia="Calibri" w:hAnsi="Arial Narrow" w:cs="Arial"/>
          <w:sz w:val="28"/>
          <w:szCs w:val="28"/>
          <w:lang w:val="es-CO" w:eastAsia="en-US"/>
        </w:rPr>
        <w:t xml:space="preserve"> </w:t>
      </w:r>
      <w:r w:rsidR="000A5A77">
        <w:rPr>
          <w:rFonts w:ascii="Arial Narrow" w:eastAsia="Calibri" w:hAnsi="Arial Narrow" w:cs="Arial"/>
          <w:sz w:val="28"/>
          <w:szCs w:val="28"/>
          <w:lang w:val="es-CO" w:eastAsia="en-US"/>
        </w:rPr>
        <w:t>quince</w:t>
      </w:r>
      <w:r w:rsidR="00341062">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0A5A77">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0A5A77">
        <w:rPr>
          <w:rFonts w:ascii="Arial Narrow" w:eastAsia="Calibri" w:hAnsi="Arial Narrow" w:cs="Arial"/>
          <w:sz w:val="28"/>
          <w:szCs w:val="28"/>
          <w:lang w:val="es-CO" w:eastAsia="en-US"/>
        </w:rPr>
        <w:t>1</w:t>
      </w:r>
      <w:r w:rsidR="00341062">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916E2E">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341062">
        <w:rPr>
          <w:rFonts w:ascii="Arial Narrow" w:hAnsi="Arial Narrow" w:cs="Tahoma"/>
          <w:bCs/>
          <w:color w:val="000000"/>
          <w:sz w:val="28"/>
          <w:szCs w:val="28"/>
          <w:lang w:eastAsia="es-CO"/>
        </w:rPr>
        <w:t xml:space="preserve">de la </w:t>
      </w:r>
      <w:r w:rsidR="009C6364">
        <w:rPr>
          <w:rFonts w:ascii="Arial Narrow" w:hAnsi="Arial Narrow" w:cs="Tahoma"/>
          <w:bCs/>
          <w:color w:val="000000"/>
          <w:sz w:val="28"/>
          <w:szCs w:val="28"/>
          <w:lang w:eastAsia="es-CO"/>
        </w:rPr>
        <w:t xml:space="preserve">sentencia dictada el </w:t>
      </w:r>
      <w:r w:rsidR="00916E2E">
        <w:rPr>
          <w:rFonts w:ascii="Arial Narrow" w:hAnsi="Arial Narrow" w:cs="Tahoma"/>
          <w:bCs/>
          <w:color w:val="000000"/>
          <w:sz w:val="28"/>
          <w:szCs w:val="28"/>
          <w:lang w:eastAsia="es-CO"/>
        </w:rPr>
        <w:t>21</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916E2E">
        <w:rPr>
          <w:rFonts w:ascii="Arial Narrow" w:hAnsi="Arial Narrow" w:cs="Tahoma"/>
          <w:bCs/>
          <w:color w:val="000000"/>
          <w:sz w:val="28"/>
          <w:szCs w:val="28"/>
          <w:lang w:eastAsia="es-CO"/>
        </w:rPr>
        <w:t>mayo</w:t>
      </w:r>
      <w:r w:rsidR="009C6364">
        <w:rPr>
          <w:rFonts w:ascii="Arial Narrow" w:hAnsi="Arial Narrow" w:cs="Tahoma"/>
          <w:bCs/>
          <w:color w:val="000000"/>
          <w:sz w:val="28"/>
          <w:szCs w:val="28"/>
          <w:lang w:eastAsia="es-CO"/>
        </w:rPr>
        <w:t xml:space="preserve"> de 201</w:t>
      </w:r>
      <w:r w:rsidR="00341062">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w:t>
      </w:r>
      <w:r w:rsidR="000A5A77">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916E2E">
        <w:rPr>
          <w:rFonts w:ascii="Arial Narrow" w:hAnsi="Arial Narrow" w:cs="Tahoma"/>
          <w:b/>
          <w:bCs/>
          <w:i/>
          <w:color w:val="000000"/>
          <w:sz w:val="28"/>
          <w:szCs w:val="28"/>
          <w:lang w:eastAsia="es-CO"/>
        </w:rPr>
        <w:t xml:space="preserve">Luis Eduardo Guzmán </w:t>
      </w:r>
      <w:proofErr w:type="spellStart"/>
      <w:r w:rsidR="00916E2E">
        <w:rPr>
          <w:rFonts w:ascii="Arial Narrow" w:hAnsi="Arial Narrow" w:cs="Tahoma"/>
          <w:b/>
          <w:bCs/>
          <w:i/>
          <w:color w:val="000000"/>
          <w:sz w:val="28"/>
          <w:szCs w:val="28"/>
          <w:lang w:eastAsia="es-CO"/>
        </w:rPr>
        <w:t>Burítica</w:t>
      </w:r>
      <w:proofErr w:type="spellEnd"/>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Colombiana de Pensiones –Colpensiones.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916E2E"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lastRenderedPageBreak/>
        <w:t xml:space="preserve">el demandante busca que se </w:t>
      </w:r>
      <w:r w:rsidR="00916E2E">
        <w:rPr>
          <w:rFonts w:ascii="Arial Narrow" w:hAnsi="Arial Narrow" w:cs="Tahoma"/>
          <w:sz w:val="28"/>
          <w:szCs w:val="28"/>
        </w:rPr>
        <w:t xml:space="preserve">declara que tiene derecho al retroactivo pensional de su pensión de invalidez, causado entre el 01 de junio de 2009 y hasta el 31 de mayo de 2013 y, en consecuencia pide que se fulmine condena contra la demandada por los valores respectivos con la correspondiente indexación y las costas procesales. </w:t>
      </w:r>
    </w:p>
    <w:p w:rsidR="00916E2E" w:rsidRDefault="00916E2E" w:rsidP="00181D67">
      <w:pPr>
        <w:shd w:val="clear" w:color="auto" w:fill="FFFFFF"/>
        <w:spacing w:line="360" w:lineRule="auto"/>
        <w:ind w:firstLine="851"/>
        <w:jc w:val="both"/>
        <w:rPr>
          <w:rFonts w:ascii="Arial Narrow" w:hAnsi="Arial Narrow" w:cs="Tahoma"/>
          <w:sz w:val="28"/>
          <w:szCs w:val="28"/>
        </w:rPr>
      </w:pPr>
    </w:p>
    <w:p w:rsidR="00916E2E" w:rsidRDefault="00916E2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sustento fáctico de esas pretensiones, consiste en que mediante la Resolución no. GNR089887 del 08 de mayo de 2013 Colpensiones le reconoció la pensión de invalidez, que la pérdida de capacidad laboral se estructuró el 01 de junio de 2009, que solo se inició a pagar el 01 de mayo de 2013 en cuantía de salario mínimo, que se interpuso recurso de reposición contra el aludido acto administrativo solicitando el retroactivo pensional, que la entidad confirmó la decisión adoptada, aduciendo que se allegó certificación del último pago de incapacidad por parte de la EPS, que de conformidad con la certificación expedida por </w:t>
      </w:r>
      <w:proofErr w:type="spellStart"/>
      <w:r>
        <w:rPr>
          <w:rFonts w:ascii="Arial Narrow" w:hAnsi="Arial Narrow" w:cs="Tahoma"/>
          <w:sz w:val="28"/>
          <w:szCs w:val="28"/>
        </w:rPr>
        <w:t>Cafesalud</w:t>
      </w:r>
      <w:proofErr w:type="spellEnd"/>
      <w:r>
        <w:rPr>
          <w:rFonts w:ascii="Arial Narrow" w:hAnsi="Arial Narrow" w:cs="Tahoma"/>
          <w:sz w:val="28"/>
          <w:szCs w:val="28"/>
        </w:rPr>
        <w:t xml:space="preserve"> EPS al actor no se le pagaron incapacidades por mora del empleador.</w:t>
      </w:r>
    </w:p>
    <w:p w:rsidR="00916E2E" w:rsidRDefault="00916E2E" w:rsidP="00181D67">
      <w:pPr>
        <w:shd w:val="clear" w:color="auto" w:fill="FFFFFF"/>
        <w:spacing w:line="360" w:lineRule="auto"/>
        <w:ind w:firstLine="851"/>
        <w:jc w:val="both"/>
        <w:rPr>
          <w:rFonts w:ascii="Arial Narrow" w:hAnsi="Arial Narrow" w:cs="Tahoma"/>
          <w:sz w:val="28"/>
          <w:szCs w:val="28"/>
        </w:rPr>
      </w:pPr>
    </w:p>
    <w:p w:rsidR="00916E2E" w:rsidRDefault="00916E2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noticia a la sociedad demandada, la que allegó respuesta extemporánea.</w:t>
      </w:r>
    </w:p>
    <w:p w:rsidR="0007631D" w:rsidRDefault="0007631D"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B647E5" w:rsidRDefault="00A26B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Agotadas las probanzas y escuchados los alegatos de las partes, la a quo dictó sentencia en la que accedió a las pretensiones de la demanda. A tal conclusión llegó, luego de encontrar que existe prueba de que la invalidez se estructuró el 1</w:t>
      </w:r>
      <w:r w:rsidR="00916E2E">
        <w:rPr>
          <w:rFonts w:ascii="Arial Narrow" w:hAnsi="Arial Narrow" w:cs="Tahoma"/>
          <w:sz w:val="28"/>
          <w:szCs w:val="28"/>
        </w:rPr>
        <w:t>º</w:t>
      </w:r>
      <w:r>
        <w:rPr>
          <w:rFonts w:ascii="Arial Narrow" w:hAnsi="Arial Narrow" w:cs="Tahoma"/>
          <w:sz w:val="28"/>
          <w:szCs w:val="28"/>
        </w:rPr>
        <w:t xml:space="preserve"> de </w:t>
      </w:r>
      <w:r w:rsidR="00916E2E">
        <w:rPr>
          <w:rFonts w:ascii="Arial Narrow" w:hAnsi="Arial Narrow" w:cs="Tahoma"/>
          <w:sz w:val="28"/>
          <w:szCs w:val="28"/>
        </w:rPr>
        <w:t xml:space="preserve">junio </w:t>
      </w:r>
      <w:r w:rsidR="002C41E4">
        <w:rPr>
          <w:rFonts w:ascii="Arial Narrow" w:hAnsi="Arial Narrow" w:cs="Tahoma"/>
          <w:sz w:val="28"/>
          <w:szCs w:val="28"/>
        </w:rPr>
        <w:t xml:space="preserve">de 2009 y, al tenor literal del artículo 40 de la Ley 100 de 1993, tal prestación pensional debe pagarse con efectos a la estructuración de la pérdida de la capacidad laboral.  Sin embargo, revisando la constancia de pago de las incapacidades, allegada por parte de </w:t>
      </w:r>
      <w:proofErr w:type="spellStart"/>
      <w:r w:rsidR="002C41E4">
        <w:rPr>
          <w:rFonts w:ascii="Arial Narrow" w:hAnsi="Arial Narrow" w:cs="Tahoma"/>
          <w:sz w:val="28"/>
          <w:szCs w:val="28"/>
        </w:rPr>
        <w:t>Cafesalud</w:t>
      </w:r>
      <w:proofErr w:type="spellEnd"/>
      <w:r w:rsidR="002C41E4">
        <w:rPr>
          <w:rFonts w:ascii="Arial Narrow" w:hAnsi="Arial Narrow" w:cs="Tahoma"/>
          <w:sz w:val="28"/>
          <w:szCs w:val="28"/>
        </w:rPr>
        <w:t xml:space="preserve"> EPS, encontró que al demandante se le reconoció y pago una incapacidad entre el 01 y el 07 de junio de 2009, razón por la cual, atendiendo lo normado en el artículo 3º del Decreto 917 de 1999, a partir del 08 de junio de 2009 debió empezar a pagarse la prestación pensional. Procedió a concretar el retroactivo pensional, la cual alcanzó la cifra de $29.323.230 y también dispuso la indexación de esa suma, por valor </w:t>
      </w:r>
      <w:r w:rsidR="002C41E4">
        <w:rPr>
          <w:rFonts w:ascii="Arial Narrow" w:hAnsi="Arial Narrow" w:cs="Tahoma"/>
          <w:sz w:val="28"/>
          <w:szCs w:val="28"/>
        </w:rPr>
        <w:lastRenderedPageBreak/>
        <w:t>de $5.565.550, al estimar que es un hecho notorio la merma en la pérdida del poder adquisitivo del dinero</w:t>
      </w:r>
      <w:r w:rsidR="00B647E5">
        <w:rPr>
          <w:rFonts w:ascii="Arial Narrow" w:hAnsi="Arial Narrow" w:cs="Tahoma"/>
          <w:sz w:val="28"/>
          <w:szCs w:val="28"/>
        </w:rPr>
        <w:t>.</w:t>
      </w:r>
    </w:p>
    <w:p w:rsidR="00B647E5" w:rsidRDefault="00B647E5" w:rsidP="00181D67">
      <w:pPr>
        <w:shd w:val="clear" w:color="auto" w:fill="FFFFFF"/>
        <w:spacing w:line="360" w:lineRule="auto"/>
        <w:ind w:firstLine="851"/>
        <w:jc w:val="both"/>
        <w:rPr>
          <w:rFonts w:ascii="Arial Narrow" w:hAnsi="Arial Narrow" w:cs="Tahoma"/>
          <w:sz w:val="28"/>
          <w:szCs w:val="28"/>
        </w:rPr>
      </w:pPr>
    </w:p>
    <w:p w:rsidR="00C34BB9" w:rsidRPr="00C34BB9" w:rsidRDefault="004950F6"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GRADO JURISDICCIONAL DE CONSULTA </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4950F6" w:rsidRDefault="004950F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ser desfavorable a la entidad demandada. </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el grado jurisdiccional de consulta, la Sala se plantea </w:t>
      </w:r>
      <w:r w:rsidR="00015049">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interrogante:</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B647E5">
        <w:rPr>
          <w:rFonts w:ascii="Arial Narrow" w:hAnsi="Arial Narrow" w:cs="Tahoma"/>
          <w:i/>
          <w:color w:val="000000"/>
          <w:sz w:val="28"/>
          <w:szCs w:val="28"/>
          <w:lang w:eastAsia="es-CO"/>
        </w:rPr>
        <w:t xml:space="preserve">Desde qué fecha debe reconocerse la pensión de invalidez del señor </w:t>
      </w:r>
      <w:r w:rsidR="00163559">
        <w:rPr>
          <w:rFonts w:ascii="Arial Narrow" w:hAnsi="Arial Narrow" w:cs="Tahoma"/>
          <w:i/>
          <w:color w:val="000000"/>
          <w:sz w:val="28"/>
          <w:szCs w:val="28"/>
          <w:lang w:eastAsia="es-CO"/>
        </w:rPr>
        <w:t xml:space="preserve">Luis Eduardo Guzmán </w:t>
      </w:r>
      <w:proofErr w:type="spellStart"/>
      <w:r w:rsidR="00163559">
        <w:rPr>
          <w:rFonts w:ascii="Arial Narrow" w:hAnsi="Arial Narrow" w:cs="Tahoma"/>
          <w:i/>
          <w:color w:val="000000"/>
          <w:sz w:val="28"/>
          <w:szCs w:val="28"/>
          <w:lang w:eastAsia="es-CO"/>
        </w:rPr>
        <w:t>Buritica</w:t>
      </w:r>
      <w:proofErr w:type="spellEnd"/>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7C071F" w:rsidRDefault="00B647E5" w:rsidP="00505F81">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El artículo 40 de la Ley 100 de 1993, encargado de establecer el monto de la pensión </w:t>
      </w:r>
      <w:r w:rsidR="00A15815">
        <w:rPr>
          <w:rFonts w:ascii="Arial Narrow" w:hAnsi="Arial Narrow" w:cs="Arial"/>
          <w:sz w:val="28"/>
          <w:szCs w:val="28"/>
          <w:lang w:val="es-ES"/>
        </w:rPr>
        <w:t xml:space="preserve">de invalidez, regula en su inciso final lo tocante a la fecha desde la cual se debe </w:t>
      </w:r>
      <w:r w:rsidR="00A15815">
        <w:rPr>
          <w:rFonts w:ascii="Arial Narrow" w:hAnsi="Arial Narrow" w:cs="Arial"/>
          <w:sz w:val="28"/>
          <w:szCs w:val="28"/>
          <w:lang w:val="es-ES"/>
        </w:rPr>
        <w:lastRenderedPageBreak/>
        <w:t>comenzar a pagar esta prestación, c</w:t>
      </w:r>
      <w:r w:rsidR="007C071F">
        <w:rPr>
          <w:rFonts w:ascii="Arial Narrow" w:hAnsi="Arial Narrow" w:cs="Arial"/>
          <w:sz w:val="28"/>
          <w:szCs w:val="28"/>
          <w:lang w:val="es-ES"/>
        </w:rPr>
        <w:t xml:space="preserve">on el siguiente tenor: </w:t>
      </w:r>
      <w:r w:rsidR="007C071F">
        <w:rPr>
          <w:rFonts w:ascii="Arial Narrow" w:hAnsi="Arial Narrow" w:cs="Arial"/>
          <w:i/>
          <w:sz w:val="28"/>
          <w:szCs w:val="28"/>
          <w:lang w:val="es-ES"/>
        </w:rPr>
        <w:t xml:space="preserve">“La pensión de invalidez se reconocerá a solicitud de parte interesada y comenzará a pagarse, </w:t>
      </w:r>
      <w:r w:rsidR="007C071F" w:rsidRPr="007C071F">
        <w:rPr>
          <w:rFonts w:ascii="Arial Narrow" w:hAnsi="Arial Narrow" w:cs="Arial"/>
          <w:b/>
          <w:i/>
          <w:sz w:val="28"/>
          <w:szCs w:val="28"/>
          <w:lang w:val="es-ES"/>
        </w:rPr>
        <w:t>en forma retroactiva, desde la fecha en que se produzca tal estado</w:t>
      </w:r>
      <w:r w:rsidR="007C071F">
        <w:rPr>
          <w:rFonts w:ascii="Arial Narrow" w:hAnsi="Arial Narrow" w:cs="Arial"/>
          <w:b/>
          <w:i/>
          <w:sz w:val="28"/>
          <w:szCs w:val="28"/>
          <w:lang w:val="es-ES"/>
        </w:rPr>
        <w:t>.</w:t>
      </w:r>
      <w:r w:rsidR="007C071F">
        <w:rPr>
          <w:rFonts w:ascii="Arial Narrow" w:hAnsi="Arial Narrow" w:cs="Arial"/>
          <w:i/>
          <w:sz w:val="28"/>
          <w:szCs w:val="28"/>
          <w:lang w:val="es-ES"/>
        </w:rPr>
        <w:t>” –Negrillas de la Sala-.</w:t>
      </w:r>
    </w:p>
    <w:p w:rsidR="007C071F" w:rsidRDefault="007C071F" w:rsidP="00505F81">
      <w:pPr>
        <w:spacing w:line="360" w:lineRule="auto"/>
        <w:ind w:firstLine="851"/>
        <w:jc w:val="both"/>
        <w:rPr>
          <w:rFonts w:ascii="Arial Narrow" w:hAnsi="Arial Narrow" w:cs="Arial"/>
          <w:i/>
          <w:sz w:val="28"/>
          <w:szCs w:val="28"/>
          <w:lang w:val="es-ES"/>
        </w:rPr>
      </w:pPr>
    </w:p>
    <w:p w:rsidR="00C64601" w:rsidRDefault="007C071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la norma, se desprende de manera clara y sin ambages, que la pensión de invalidez debe pagarse desde el momento en que se estructuró la invalidez, aunque ello, debe interpretarse de conformidad con el artículo 3º del Decreto 917 de 1999</w:t>
      </w:r>
      <w:r w:rsidR="009C6541">
        <w:rPr>
          <w:rFonts w:ascii="Arial Narrow" w:hAnsi="Arial Narrow" w:cs="Arial"/>
          <w:sz w:val="28"/>
          <w:szCs w:val="28"/>
          <w:lang w:val="es-ES"/>
        </w:rPr>
        <w:t xml:space="preserve"> (vigente para el momento de estructuración de la invalidez en el caso puntual), que establece que mientras se esté recibiendo subsidio de incapacidad no se podrá recibir la pensión de invalidez</w:t>
      </w:r>
      <w:r w:rsidR="00163559">
        <w:rPr>
          <w:rFonts w:ascii="Arial Narrow" w:hAnsi="Arial Narrow" w:cs="Arial"/>
          <w:sz w:val="28"/>
          <w:szCs w:val="28"/>
          <w:lang w:val="es-ES"/>
        </w:rPr>
        <w:t xml:space="preserve">, es decir, que si la persona está percibiendo el aludido subsidio, </w:t>
      </w:r>
      <w:r w:rsidR="00C64601">
        <w:rPr>
          <w:rFonts w:ascii="Arial Narrow" w:hAnsi="Arial Narrow" w:cs="Arial"/>
          <w:sz w:val="28"/>
          <w:szCs w:val="28"/>
          <w:lang w:val="es-ES"/>
        </w:rPr>
        <w:t xml:space="preserve">la calenda desde la cual se disfrutará la pensión de invalidez variará y será la correspondiente al día siguiente al último día de pago de la incapacidad. </w:t>
      </w:r>
    </w:p>
    <w:p w:rsidR="009C6541" w:rsidRDefault="009C6541" w:rsidP="00505F81">
      <w:pPr>
        <w:spacing w:line="360" w:lineRule="auto"/>
        <w:ind w:firstLine="851"/>
        <w:jc w:val="both"/>
        <w:rPr>
          <w:rFonts w:ascii="Arial Narrow" w:hAnsi="Arial Narrow" w:cs="Arial"/>
          <w:sz w:val="28"/>
          <w:szCs w:val="28"/>
          <w:lang w:val="es-ES"/>
        </w:rPr>
      </w:pPr>
    </w:p>
    <w:p w:rsidR="00C64601" w:rsidRDefault="009C654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tiene </w:t>
      </w:r>
      <w:r w:rsidR="00C64601">
        <w:rPr>
          <w:rFonts w:ascii="Arial Narrow" w:hAnsi="Arial Narrow" w:cs="Arial"/>
          <w:sz w:val="28"/>
          <w:szCs w:val="28"/>
          <w:lang w:val="es-ES"/>
        </w:rPr>
        <w:t>como hecho no debatido, que el demandante sufrió una pérdida de su capacidad laboral equivalente al 50.46%, estructurada el 01 de junio de 2009, tal como se menciona en el acto administrativo que reconoció la pensión –</w:t>
      </w:r>
      <w:proofErr w:type="spellStart"/>
      <w:r w:rsidR="00C64601">
        <w:rPr>
          <w:rFonts w:ascii="Arial Narrow" w:hAnsi="Arial Narrow" w:cs="Arial"/>
          <w:sz w:val="28"/>
          <w:szCs w:val="28"/>
          <w:lang w:val="es-ES"/>
        </w:rPr>
        <w:t>fls</w:t>
      </w:r>
      <w:proofErr w:type="spellEnd"/>
      <w:r w:rsidR="00C64601">
        <w:rPr>
          <w:rFonts w:ascii="Arial Narrow" w:hAnsi="Arial Narrow" w:cs="Arial"/>
          <w:sz w:val="28"/>
          <w:szCs w:val="28"/>
          <w:lang w:val="es-ES"/>
        </w:rPr>
        <w:t xml:space="preserve">. 8 y </w:t>
      </w:r>
      <w:proofErr w:type="spellStart"/>
      <w:r w:rsidR="00C64601">
        <w:rPr>
          <w:rFonts w:ascii="Arial Narrow" w:hAnsi="Arial Narrow" w:cs="Arial"/>
          <w:sz w:val="28"/>
          <w:szCs w:val="28"/>
          <w:lang w:val="es-ES"/>
        </w:rPr>
        <w:t>ss</w:t>
      </w:r>
      <w:proofErr w:type="spellEnd"/>
      <w:r w:rsidR="00C64601">
        <w:rPr>
          <w:rFonts w:ascii="Arial Narrow" w:hAnsi="Arial Narrow" w:cs="Arial"/>
          <w:sz w:val="28"/>
          <w:szCs w:val="28"/>
          <w:lang w:val="es-ES"/>
        </w:rPr>
        <w:t>-</w:t>
      </w:r>
      <w:r w:rsidR="00B04BC6">
        <w:rPr>
          <w:rFonts w:ascii="Arial Narrow" w:hAnsi="Arial Narrow" w:cs="Arial"/>
          <w:sz w:val="28"/>
          <w:szCs w:val="28"/>
          <w:lang w:val="es-ES"/>
        </w:rPr>
        <w:t xml:space="preserve">. </w:t>
      </w:r>
      <w:r w:rsidR="00C64601">
        <w:rPr>
          <w:rFonts w:ascii="Arial Narrow" w:hAnsi="Arial Narrow" w:cs="Arial"/>
          <w:sz w:val="28"/>
          <w:szCs w:val="28"/>
          <w:lang w:val="es-ES"/>
        </w:rPr>
        <w:t>Por lo tanto, dando aplicación a la norma trascrita, sería esa data desde la cual se debió reconocer la prestación pensional.</w:t>
      </w:r>
    </w:p>
    <w:p w:rsidR="00B04BC6" w:rsidRDefault="00B04BC6" w:rsidP="00505F81">
      <w:pPr>
        <w:spacing w:line="360" w:lineRule="auto"/>
        <w:ind w:firstLine="851"/>
        <w:jc w:val="both"/>
        <w:rPr>
          <w:rFonts w:ascii="Arial Narrow" w:hAnsi="Arial Narrow" w:cs="Arial"/>
          <w:sz w:val="28"/>
          <w:szCs w:val="28"/>
          <w:lang w:val="es-ES"/>
        </w:rPr>
      </w:pPr>
    </w:p>
    <w:p w:rsidR="00C64601" w:rsidRDefault="00C6460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embargo, esa conclusión varia, al verificar, con el documento visible a folio 50 de la actuación, que al señor Guzmán </w:t>
      </w:r>
      <w:proofErr w:type="spellStart"/>
      <w:r>
        <w:rPr>
          <w:rFonts w:ascii="Arial Narrow" w:hAnsi="Arial Narrow" w:cs="Arial"/>
          <w:sz w:val="28"/>
          <w:szCs w:val="28"/>
          <w:lang w:val="es-ES"/>
        </w:rPr>
        <w:t>Buritica</w:t>
      </w:r>
      <w:proofErr w:type="spellEnd"/>
      <w:r>
        <w:rPr>
          <w:rFonts w:ascii="Arial Narrow" w:hAnsi="Arial Narrow" w:cs="Arial"/>
          <w:sz w:val="28"/>
          <w:szCs w:val="28"/>
          <w:lang w:val="es-ES"/>
        </w:rPr>
        <w:t>, la EPS le concedió una incapacidad entre el 01 de junio de 2009 y el 07 de los mismos mes y año, razón por la cual, la fecha de disfrute de la prestación pensional por invalidez se traslada al día siguiente a la última incapacidad pagada, que en este caso es el 08 de junio de 2009, tal como lo coligió la juzgadora de primera instancia.</w:t>
      </w:r>
    </w:p>
    <w:p w:rsidR="00C64601" w:rsidRDefault="00C64601" w:rsidP="00505F81">
      <w:pPr>
        <w:spacing w:line="360" w:lineRule="auto"/>
        <w:ind w:firstLine="851"/>
        <w:jc w:val="both"/>
        <w:rPr>
          <w:rFonts w:ascii="Arial Narrow" w:hAnsi="Arial Narrow" w:cs="Arial"/>
          <w:sz w:val="28"/>
          <w:szCs w:val="28"/>
          <w:lang w:val="es-ES"/>
        </w:rPr>
      </w:pPr>
    </w:p>
    <w:p w:rsidR="00F5014D" w:rsidRDefault="00F5014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No queda duda alguna, de que efectivamente, desde la fecha citada, el actor tenía derecho al disfrute de suspensión de invalidez, siendo claramente equivocada la determinación adoptada por Colpensiones, de concederla desde el 1º de mayo de 2013. Por tal motivo, la sentencia confirmada, en este aspecto, habrá de confirmarse.</w:t>
      </w:r>
    </w:p>
    <w:p w:rsidR="00C64601" w:rsidRDefault="00C6460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F5014D" w:rsidRDefault="00F5014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En lo tocante a la indexación de las condenas, pedida por la parte actora y a la cual accedió la a quo, encuentra esta Sala que es un hecho irrebatible que existen fenómenos económicos como la devaluación, que afectan el poder adquisitivo de la moneda y que la parte acreedora de una obligación no está llamada a soportar, por lo que, para lograr una integralidad en el pago de lo debido, debe el deudor cancelar los riesgos producidos por </w:t>
      </w:r>
      <w:r w:rsidR="007A34E2">
        <w:rPr>
          <w:rFonts w:ascii="Arial Narrow" w:hAnsi="Arial Narrow" w:cs="Arial"/>
          <w:sz w:val="28"/>
          <w:szCs w:val="28"/>
          <w:lang w:val="es-ES"/>
        </w:rPr>
        <w:t>la mencionada figura</w:t>
      </w:r>
      <w:r>
        <w:rPr>
          <w:rFonts w:ascii="Arial Narrow" w:hAnsi="Arial Narrow" w:cs="Arial"/>
          <w:sz w:val="28"/>
          <w:szCs w:val="28"/>
          <w:lang w:val="es-ES"/>
        </w:rPr>
        <w:t>.</w:t>
      </w:r>
    </w:p>
    <w:p w:rsidR="00F5014D" w:rsidRDefault="00F5014D" w:rsidP="00505F81">
      <w:pPr>
        <w:spacing w:line="360" w:lineRule="auto"/>
        <w:ind w:firstLine="851"/>
        <w:jc w:val="both"/>
        <w:rPr>
          <w:rFonts w:ascii="Arial Narrow" w:hAnsi="Arial Narrow" w:cs="Arial"/>
          <w:sz w:val="28"/>
          <w:szCs w:val="28"/>
          <w:lang w:val="es-ES"/>
        </w:rPr>
      </w:pPr>
    </w:p>
    <w:p w:rsidR="007A34E2" w:rsidRDefault="00F5014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este caso, es evidente, que el </w:t>
      </w:r>
      <w:r w:rsidR="00807961">
        <w:rPr>
          <w:rFonts w:ascii="Arial Narrow" w:hAnsi="Arial Narrow" w:cs="Arial"/>
          <w:sz w:val="28"/>
          <w:szCs w:val="28"/>
          <w:lang w:val="es-ES"/>
        </w:rPr>
        <w:t xml:space="preserve">poder de adquisición de bienes y servicios </w:t>
      </w:r>
      <w:r>
        <w:rPr>
          <w:rFonts w:ascii="Arial Narrow" w:hAnsi="Arial Narrow" w:cs="Arial"/>
          <w:sz w:val="28"/>
          <w:szCs w:val="28"/>
          <w:lang w:val="es-ES"/>
        </w:rPr>
        <w:t>de las mesadas insolutas, ha variado desde el momento en que debieron reconocerse hasta la fecha,</w:t>
      </w:r>
      <w:r w:rsidR="00807961">
        <w:rPr>
          <w:rFonts w:ascii="Arial Narrow" w:hAnsi="Arial Narrow" w:cs="Arial"/>
          <w:sz w:val="28"/>
          <w:szCs w:val="28"/>
          <w:lang w:val="es-ES"/>
        </w:rPr>
        <w:t xml:space="preserve"> merma que, como se dijo, no puede cargar o afectar al actor, sino que debe llevarla Colpensiones, máxime si se tiene en cuenta, que su no pago en término oportuno, se dio a raíz de un yerro por parte de esa entidad.</w:t>
      </w:r>
      <w:r w:rsidR="007A34E2">
        <w:rPr>
          <w:rFonts w:ascii="Arial Narrow" w:hAnsi="Arial Narrow" w:cs="Arial"/>
          <w:sz w:val="28"/>
          <w:szCs w:val="28"/>
          <w:lang w:val="es-ES"/>
        </w:rPr>
        <w:t xml:space="preserve"> Por lo tanto, fácil resulta colegir que la decisión adoptada por la Juzgadora en esta materia, también deberá confirmarse.</w:t>
      </w:r>
    </w:p>
    <w:p w:rsidR="007A34E2" w:rsidRDefault="007A34E2" w:rsidP="00505F81">
      <w:pPr>
        <w:spacing w:line="360" w:lineRule="auto"/>
        <w:ind w:firstLine="851"/>
        <w:jc w:val="both"/>
        <w:rPr>
          <w:rFonts w:ascii="Arial Narrow" w:hAnsi="Arial Narrow" w:cs="Arial"/>
          <w:sz w:val="28"/>
          <w:szCs w:val="28"/>
          <w:lang w:val="es-ES"/>
        </w:rPr>
      </w:pPr>
    </w:p>
    <w:p w:rsidR="007A34E2" w:rsidRDefault="007A34E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síntesis, se observa que la sentencia consultada es correcta tanto en sus apreciaciones fácticas como jurídicas y que, además, las operaciones efectuadas por la a quo, con miras a concretar las condenas, son correctas, por lo que, deberá confirmarse.</w:t>
      </w:r>
    </w:p>
    <w:p w:rsidR="007A34E2" w:rsidRDefault="007A34E2" w:rsidP="00505F81">
      <w:pPr>
        <w:spacing w:line="360" w:lineRule="auto"/>
        <w:ind w:firstLine="851"/>
        <w:jc w:val="both"/>
        <w:rPr>
          <w:rFonts w:ascii="Arial Narrow" w:hAnsi="Arial Narrow" w:cs="Arial"/>
          <w:sz w:val="28"/>
          <w:szCs w:val="28"/>
          <w:lang w:val="es-ES"/>
        </w:rPr>
      </w:pPr>
    </w:p>
    <w:p w:rsidR="007A34E2" w:rsidRDefault="007A34E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por conocerse en consulta.</w:t>
      </w:r>
    </w:p>
    <w:p w:rsidR="0090394C" w:rsidRDefault="0090394C" w:rsidP="007A34E2">
      <w:pPr>
        <w:spacing w:line="360" w:lineRule="auto"/>
        <w:ind w:firstLine="851"/>
        <w:jc w:val="both"/>
        <w:rPr>
          <w:rFonts w:ascii="Arial Narrow" w:hAnsi="Arial Narrow" w:cs="Arial"/>
          <w:sz w:val="28"/>
          <w:szCs w:val="28"/>
          <w:lang w:val="es-ES"/>
        </w:rPr>
      </w:pP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A13F4"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F57ABE">
        <w:rPr>
          <w:rFonts w:ascii="Arial Narrow" w:hAnsi="Arial Narrow" w:cs="Arial"/>
          <w:b/>
          <w:i/>
          <w:spacing w:val="-2"/>
          <w:szCs w:val="28"/>
        </w:rPr>
        <w:t xml:space="preserve">Confirma </w:t>
      </w:r>
      <w:r w:rsidR="00F57ABE">
        <w:rPr>
          <w:rFonts w:ascii="Arial Narrow" w:hAnsi="Arial Narrow" w:cs="Arial"/>
          <w:spacing w:val="-2"/>
          <w:szCs w:val="28"/>
        </w:rPr>
        <w:t xml:space="preserve">la sentencia proferida el </w:t>
      </w:r>
      <w:r w:rsidR="00B05195">
        <w:rPr>
          <w:rFonts w:ascii="Arial Narrow" w:hAnsi="Arial Narrow" w:cs="Arial"/>
          <w:spacing w:val="-2"/>
          <w:szCs w:val="28"/>
        </w:rPr>
        <w:t>2</w:t>
      </w:r>
      <w:r w:rsidR="007A34E2">
        <w:rPr>
          <w:rFonts w:ascii="Arial Narrow" w:hAnsi="Arial Narrow" w:cs="Arial"/>
          <w:spacing w:val="-2"/>
          <w:szCs w:val="28"/>
        </w:rPr>
        <w:t>1</w:t>
      </w:r>
      <w:r w:rsidR="00F57ABE">
        <w:rPr>
          <w:rFonts w:ascii="Arial Narrow" w:hAnsi="Arial Narrow" w:cs="Arial"/>
          <w:spacing w:val="-2"/>
          <w:szCs w:val="28"/>
        </w:rPr>
        <w:t xml:space="preserve"> de </w:t>
      </w:r>
      <w:r w:rsidR="007A34E2">
        <w:rPr>
          <w:rFonts w:ascii="Arial Narrow" w:hAnsi="Arial Narrow" w:cs="Arial"/>
          <w:spacing w:val="-2"/>
          <w:szCs w:val="28"/>
        </w:rPr>
        <w:t>mayo</w:t>
      </w:r>
      <w:r w:rsidR="00F57ABE">
        <w:rPr>
          <w:rFonts w:ascii="Arial Narrow" w:hAnsi="Arial Narrow" w:cs="Arial"/>
          <w:spacing w:val="-2"/>
          <w:szCs w:val="28"/>
        </w:rPr>
        <w:t xml:space="preserve"> de 2015 por el Juzgado </w:t>
      </w:r>
      <w:r w:rsidR="00B05195">
        <w:rPr>
          <w:rFonts w:ascii="Arial Narrow" w:hAnsi="Arial Narrow" w:cs="Arial"/>
          <w:spacing w:val="-2"/>
          <w:szCs w:val="28"/>
        </w:rPr>
        <w:t>Tercero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p>
    <w:p w:rsidR="000A13F4" w:rsidRDefault="000A13F4" w:rsidP="007E480D">
      <w:pPr>
        <w:pStyle w:val="Textoindependiente31"/>
        <w:ind w:firstLine="708"/>
        <w:rPr>
          <w:rFonts w:ascii="Arial Narrow" w:hAnsi="Arial Narrow" w:cs="Arial"/>
          <w:bCs/>
          <w:i/>
          <w:szCs w:val="28"/>
        </w:rPr>
      </w:pPr>
    </w:p>
    <w:p w:rsidR="008213FA" w:rsidRPr="008213FA" w:rsidRDefault="0090394C" w:rsidP="007E480D">
      <w:pPr>
        <w:pStyle w:val="Textoindependiente31"/>
        <w:ind w:firstLine="708"/>
        <w:rPr>
          <w:rFonts w:ascii="Arial Narrow" w:hAnsi="Arial Narrow" w:cs="Arial"/>
          <w:bCs/>
          <w:szCs w:val="28"/>
        </w:rPr>
      </w:pPr>
      <w:r>
        <w:rPr>
          <w:rFonts w:ascii="Arial Narrow" w:hAnsi="Arial Narrow" w:cs="Arial"/>
          <w:bCs/>
          <w:szCs w:val="28"/>
        </w:rPr>
        <w:t>2</w:t>
      </w:r>
      <w:r w:rsidR="000A13F4">
        <w:rPr>
          <w:rFonts w:ascii="Arial Narrow" w:hAnsi="Arial Narrow" w:cs="Arial"/>
          <w:bCs/>
          <w:szCs w:val="28"/>
        </w:rPr>
        <w:t xml:space="preserve">. </w:t>
      </w:r>
      <w:r>
        <w:rPr>
          <w:rFonts w:ascii="Arial Narrow" w:hAnsi="Arial Narrow" w:cs="Arial"/>
          <w:bCs/>
          <w:szCs w:val="28"/>
        </w:rPr>
        <w:t>Sin c</w:t>
      </w:r>
      <w:r w:rsidR="008213FA" w:rsidRPr="008213FA">
        <w:rPr>
          <w:rFonts w:ascii="Arial Narrow" w:hAnsi="Arial Narrow" w:cs="Arial"/>
          <w:bCs/>
          <w:szCs w:val="28"/>
        </w:rPr>
        <w:t>ostas en esta instancia</w:t>
      </w:r>
      <w:r>
        <w:rPr>
          <w:rFonts w:ascii="Arial Narrow" w:hAnsi="Arial Narrow" w:cs="Arial"/>
          <w:bCs/>
          <w:szCs w:val="28"/>
        </w:rPr>
        <w:t>.</w:t>
      </w:r>
      <w:r w:rsidR="00F57ABE">
        <w:rPr>
          <w:rFonts w:ascii="Arial Narrow" w:hAnsi="Arial Narrow" w:cs="Arial"/>
          <w:bCs/>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lastRenderedPageBreak/>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sectPr w:rsidR="00897A5F"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2A" w:rsidRDefault="00FF772A" w:rsidP="00181D67">
      <w:r>
        <w:separator/>
      </w:r>
    </w:p>
  </w:endnote>
  <w:endnote w:type="continuationSeparator" w:id="0">
    <w:p w:rsidR="00FF772A" w:rsidRDefault="00FF772A"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2AE6">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2A" w:rsidRDefault="00FF772A" w:rsidP="00181D67">
      <w:r>
        <w:separator/>
      </w:r>
    </w:p>
  </w:footnote>
  <w:footnote w:type="continuationSeparator" w:id="0">
    <w:p w:rsidR="00FF772A" w:rsidRDefault="00FF772A"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9A5796">
      <w:rPr>
        <w:rFonts w:ascii="Arial" w:hAnsi="Arial" w:cs="Arial"/>
        <w:bCs/>
        <w:i/>
        <w:sz w:val="16"/>
        <w:szCs w:val="16"/>
      </w:rPr>
      <w:t>2</w:t>
    </w:r>
    <w:r>
      <w:rPr>
        <w:rFonts w:ascii="Arial" w:hAnsi="Arial" w:cs="Arial"/>
        <w:bCs/>
        <w:i/>
        <w:sz w:val="16"/>
        <w:szCs w:val="16"/>
      </w:rPr>
      <w:t>-201</w:t>
    </w:r>
    <w:r w:rsidR="00341062">
      <w:rPr>
        <w:rFonts w:ascii="Arial" w:hAnsi="Arial" w:cs="Arial"/>
        <w:bCs/>
        <w:i/>
        <w:sz w:val="16"/>
        <w:szCs w:val="16"/>
      </w:rPr>
      <w:t>4</w:t>
    </w:r>
    <w:r>
      <w:rPr>
        <w:rFonts w:ascii="Arial" w:hAnsi="Arial" w:cs="Arial"/>
        <w:bCs/>
        <w:i/>
        <w:sz w:val="16"/>
        <w:szCs w:val="16"/>
      </w:rPr>
      <w:t>-00</w:t>
    </w:r>
    <w:r w:rsidR="009A5796">
      <w:rPr>
        <w:rFonts w:ascii="Arial" w:hAnsi="Arial" w:cs="Arial"/>
        <w:bCs/>
        <w:i/>
        <w:sz w:val="16"/>
        <w:szCs w:val="16"/>
      </w:rPr>
      <w:t>518</w:t>
    </w:r>
    <w:r>
      <w:rPr>
        <w:rFonts w:ascii="Arial" w:hAnsi="Arial" w:cs="Arial"/>
        <w:bCs/>
        <w:i/>
        <w:sz w:val="16"/>
        <w:szCs w:val="16"/>
      </w:rPr>
      <w:t>-01</w:t>
    </w:r>
  </w:p>
  <w:p w:rsidR="0083360F" w:rsidRDefault="009A5796" w:rsidP="00FB2365">
    <w:pPr>
      <w:jc w:val="both"/>
      <w:rPr>
        <w:rFonts w:ascii="Arial" w:hAnsi="Arial" w:cs="Arial"/>
        <w:bCs/>
        <w:i/>
        <w:sz w:val="16"/>
        <w:szCs w:val="16"/>
      </w:rPr>
    </w:pPr>
    <w:r>
      <w:rPr>
        <w:rFonts w:ascii="Arial" w:hAnsi="Arial" w:cs="Arial"/>
        <w:bCs/>
        <w:i/>
        <w:sz w:val="16"/>
        <w:szCs w:val="16"/>
      </w:rPr>
      <w:t xml:space="preserve">Carlos Alberto Torres </w:t>
    </w:r>
    <w:proofErr w:type="spellStart"/>
    <w:r>
      <w:rPr>
        <w:rFonts w:ascii="Arial" w:hAnsi="Arial" w:cs="Arial"/>
        <w:bCs/>
        <w:i/>
        <w:sz w:val="16"/>
        <w:szCs w:val="16"/>
      </w:rPr>
      <w:t>Diaz</w:t>
    </w:r>
    <w:proofErr w:type="spellEnd"/>
    <w:r w:rsidR="00916E2E">
      <w:rPr>
        <w:rFonts w:ascii="Arial" w:hAnsi="Arial" w:cs="Arial"/>
        <w:bCs/>
        <w:i/>
        <w:sz w:val="16"/>
        <w:szCs w:val="16"/>
      </w:rPr>
      <w:t xml:space="preserve"> </w:t>
    </w:r>
    <w:r w:rsidR="0083360F">
      <w:rPr>
        <w:rFonts w:ascii="Arial" w:hAnsi="Arial" w:cs="Arial"/>
        <w:bCs/>
        <w:i/>
        <w:sz w:val="16"/>
        <w:szCs w:val="16"/>
      </w:rPr>
      <w:t xml:space="preserve">vs </w:t>
    </w:r>
    <w:proofErr w:type="spellStart"/>
    <w:r w:rsidR="0083360F">
      <w:rPr>
        <w:rFonts w:ascii="Arial" w:hAnsi="Arial" w:cs="Arial"/>
        <w:bCs/>
        <w:i/>
        <w:sz w:val="16"/>
        <w:szCs w:val="16"/>
      </w:rPr>
      <w:t>Colpensiones</w:t>
    </w:r>
    <w:proofErr w:type="spellEnd"/>
    <w:r w:rsidR="0083360F">
      <w:rPr>
        <w:rFonts w:ascii="Arial" w:hAnsi="Arial" w:cs="Arial"/>
        <w:bCs/>
        <w:i/>
        <w:sz w:val="16"/>
        <w:szCs w:val="16"/>
      </w:rPr>
      <w:t xml:space="preserve"> </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15:restartNumberingAfterBreak="0">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7514"/>
    <w:rsid w:val="0006495E"/>
    <w:rsid w:val="000667FF"/>
    <w:rsid w:val="000700E7"/>
    <w:rsid w:val="00071203"/>
    <w:rsid w:val="000745A2"/>
    <w:rsid w:val="00074981"/>
    <w:rsid w:val="0007631D"/>
    <w:rsid w:val="00080C4B"/>
    <w:rsid w:val="00083ED6"/>
    <w:rsid w:val="000A13F4"/>
    <w:rsid w:val="000A26AC"/>
    <w:rsid w:val="000A5A77"/>
    <w:rsid w:val="000B0A3B"/>
    <w:rsid w:val="000B2E37"/>
    <w:rsid w:val="000B4EAE"/>
    <w:rsid w:val="000B5AFB"/>
    <w:rsid w:val="000B6979"/>
    <w:rsid w:val="000C0A92"/>
    <w:rsid w:val="000D6F62"/>
    <w:rsid w:val="000E1BFD"/>
    <w:rsid w:val="000E3687"/>
    <w:rsid w:val="000E475C"/>
    <w:rsid w:val="000E7F42"/>
    <w:rsid w:val="000F2AE6"/>
    <w:rsid w:val="000F604F"/>
    <w:rsid w:val="00105EE6"/>
    <w:rsid w:val="00113DFF"/>
    <w:rsid w:val="00114E6E"/>
    <w:rsid w:val="00122B74"/>
    <w:rsid w:val="001342E2"/>
    <w:rsid w:val="00143700"/>
    <w:rsid w:val="00151FAB"/>
    <w:rsid w:val="0015539E"/>
    <w:rsid w:val="0015632C"/>
    <w:rsid w:val="00156587"/>
    <w:rsid w:val="00160D05"/>
    <w:rsid w:val="00163559"/>
    <w:rsid w:val="0016407C"/>
    <w:rsid w:val="0016587F"/>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2ABA"/>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41E4"/>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771A"/>
    <w:rsid w:val="004450B1"/>
    <w:rsid w:val="00446A9B"/>
    <w:rsid w:val="00465CFD"/>
    <w:rsid w:val="00476F91"/>
    <w:rsid w:val="00483406"/>
    <w:rsid w:val="004870F8"/>
    <w:rsid w:val="0049276B"/>
    <w:rsid w:val="004950F6"/>
    <w:rsid w:val="004A18E6"/>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268C7"/>
    <w:rsid w:val="005417FF"/>
    <w:rsid w:val="005446D5"/>
    <w:rsid w:val="00550CEE"/>
    <w:rsid w:val="0055232F"/>
    <w:rsid w:val="00560715"/>
    <w:rsid w:val="00561DB0"/>
    <w:rsid w:val="00563496"/>
    <w:rsid w:val="00565DD2"/>
    <w:rsid w:val="0057078F"/>
    <w:rsid w:val="005757BB"/>
    <w:rsid w:val="00580741"/>
    <w:rsid w:val="00584AF2"/>
    <w:rsid w:val="00584B30"/>
    <w:rsid w:val="0059122D"/>
    <w:rsid w:val="00592739"/>
    <w:rsid w:val="00594E60"/>
    <w:rsid w:val="005A5A57"/>
    <w:rsid w:val="005A737E"/>
    <w:rsid w:val="005B1568"/>
    <w:rsid w:val="005B51C7"/>
    <w:rsid w:val="005F20DB"/>
    <w:rsid w:val="005F5E82"/>
    <w:rsid w:val="00600B88"/>
    <w:rsid w:val="006017DA"/>
    <w:rsid w:val="00604842"/>
    <w:rsid w:val="00604A9C"/>
    <w:rsid w:val="00605ED8"/>
    <w:rsid w:val="006135E9"/>
    <w:rsid w:val="00615CCC"/>
    <w:rsid w:val="00616442"/>
    <w:rsid w:val="00622206"/>
    <w:rsid w:val="006338AC"/>
    <w:rsid w:val="0064464E"/>
    <w:rsid w:val="00646D84"/>
    <w:rsid w:val="006514AF"/>
    <w:rsid w:val="0065406E"/>
    <w:rsid w:val="00656EF4"/>
    <w:rsid w:val="0066072E"/>
    <w:rsid w:val="00664E1E"/>
    <w:rsid w:val="00664F7B"/>
    <w:rsid w:val="00666BED"/>
    <w:rsid w:val="006723A0"/>
    <w:rsid w:val="00674E6F"/>
    <w:rsid w:val="00683754"/>
    <w:rsid w:val="0068688B"/>
    <w:rsid w:val="00687346"/>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00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4E2"/>
    <w:rsid w:val="007A3A90"/>
    <w:rsid w:val="007A7725"/>
    <w:rsid w:val="007B247C"/>
    <w:rsid w:val="007B5499"/>
    <w:rsid w:val="007C04E6"/>
    <w:rsid w:val="007C071F"/>
    <w:rsid w:val="007C50CF"/>
    <w:rsid w:val="007E480D"/>
    <w:rsid w:val="007F7E6B"/>
    <w:rsid w:val="008039FA"/>
    <w:rsid w:val="00807961"/>
    <w:rsid w:val="008126CF"/>
    <w:rsid w:val="00812E4D"/>
    <w:rsid w:val="00817E5D"/>
    <w:rsid w:val="008213FA"/>
    <w:rsid w:val="00822FD6"/>
    <w:rsid w:val="00825B27"/>
    <w:rsid w:val="0083360F"/>
    <w:rsid w:val="00834C2F"/>
    <w:rsid w:val="00846867"/>
    <w:rsid w:val="008477EC"/>
    <w:rsid w:val="00854651"/>
    <w:rsid w:val="008605F1"/>
    <w:rsid w:val="00862C38"/>
    <w:rsid w:val="008846C9"/>
    <w:rsid w:val="0088711A"/>
    <w:rsid w:val="00893D25"/>
    <w:rsid w:val="00894F1F"/>
    <w:rsid w:val="00897A5F"/>
    <w:rsid w:val="008B3F94"/>
    <w:rsid w:val="008C2B54"/>
    <w:rsid w:val="008D0F22"/>
    <w:rsid w:val="008D69AF"/>
    <w:rsid w:val="008E2AA3"/>
    <w:rsid w:val="008F003B"/>
    <w:rsid w:val="008F70A9"/>
    <w:rsid w:val="0090394C"/>
    <w:rsid w:val="0090696E"/>
    <w:rsid w:val="00907A5F"/>
    <w:rsid w:val="00916E2E"/>
    <w:rsid w:val="00923D33"/>
    <w:rsid w:val="00925430"/>
    <w:rsid w:val="009311B5"/>
    <w:rsid w:val="00933662"/>
    <w:rsid w:val="0093458F"/>
    <w:rsid w:val="009405DA"/>
    <w:rsid w:val="009424D7"/>
    <w:rsid w:val="00943F58"/>
    <w:rsid w:val="00946A91"/>
    <w:rsid w:val="00952E49"/>
    <w:rsid w:val="00980B0C"/>
    <w:rsid w:val="00983B97"/>
    <w:rsid w:val="00985D6A"/>
    <w:rsid w:val="009862D7"/>
    <w:rsid w:val="009A2908"/>
    <w:rsid w:val="009A40BE"/>
    <w:rsid w:val="009A5796"/>
    <w:rsid w:val="009A6DEB"/>
    <w:rsid w:val="009B4E0B"/>
    <w:rsid w:val="009B52E7"/>
    <w:rsid w:val="009C06AF"/>
    <w:rsid w:val="009C6364"/>
    <w:rsid w:val="009C6541"/>
    <w:rsid w:val="009D16AB"/>
    <w:rsid w:val="009F29A4"/>
    <w:rsid w:val="009F2B8B"/>
    <w:rsid w:val="00A00606"/>
    <w:rsid w:val="00A15815"/>
    <w:rsid w:val="00A23CFA"/>
    <w:rsid w:val="00A26B46"/>
    <w:rsid w:val="00A31A93"/>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D26"/>
    <w:rsid w:val="00AF1D5C"/>
    <w:rsid w:val="00B04BC6"/>
    <w:rsid w:val="00B05195"/>
    <w:rsid w:val="00B0615A"/>
    <w:rsid w:val="00B20A28"/>
    <w:rsid w:val="00B251A0"/>
    <w:rsid w:val="00B265E5"/>
    <w:rsid w:val="00B26FD9"/>
    <w:rsid w:val="00B34731"/>
    <w:rsid w:val="00B4285D"/>
    <w:rsid w:val="00B43C20"/>
    <w:rsid w:val="00B55476"/>
    <w:rsid w:val="00B55738"/>
    <w:rsid w:val="00B56E76"/>
    <w:rsid w:val="00B5766E"/>
    <w:rsid w:val="00B647E5"/>
    <w:rsid w:val="00B664E4"/>
    <w:rsid w:val="00B674E4"/>
    <w:rsid w:val="00B675BD"/>
    <w:rsid w:val="00B76BAB"/>
    <w:rsid w:val="00B81692"/>
    <w:rsid w:val="00B87CC3"/>
    <w:rsid w:val="00B902C2"/>
    <w:rsid w:val="00BA62C5"/>
    <w:rsid w:val="00BD418C"/>
    <w:rsid w:val="00BE3E90"/>
    <w:rsid w:val="00BE7CCC"/>
    <w:rsid w:val="00BF7955"/>
    <w:rsid w:val="00C00BF3"/>
    <w:rsid w:val="00C01FFD"/>
    <w:rsid w:val="00C11813"/>
    <w:rsid w:val="00C1629B"/>
    <w:rsid w:val="00C24644"/>
    <w:rsid w:val="00C34BB9"/>
    <w:rsid w:val="00C43685"/>
    <w:rsid w:val="00C43DA4"/>
    <w:rsid w:val="00C449F0"/>
    <w:rsid w:val="00C52F1F"/>
    <w:rsid w:val="00C623C0"/>
    <w:rsid w:val="00C64601"/>
    <w:rsid w:val="00C659E7"/>
    <w:rsid w:val="00C7406F"/>
    <w:rsid w:val="00C802C2"/>
    <w:rsid w:val="00C87C62"/>
    <w:rsid w:val="00C92D4A"/>
    <w:rsid w:val="00C9735B"/>
    <w:rsid w:val="00CA0C22"/>
    <w:rsid w:val="00CA39C8"/>
    <w:rsid w:val="00CA4895"/>
    <w:rsid w:val="00CA7F07"/>
    <w:rsid w:val="00CB1592"/>
    <w:rsid w:val="00CB5453"/>
    <w:rsid w:val="00CC6443"/>
    <w:rsid w:val="00CC758D"/>
    <w:rsid w:val="00CD1313"/>
    <w:rsid w:val="00CE1262"/>
    <w:rsid w:val="00CE24FA"/>
    <w:rsid w:val="00CE528D"/>
    <w:rsid w:val="00CE56AC"/>
    <w:rsid w:val="00CF24D4"/>
    <w:rsid w:val="00CF478D"/>
    <w:rsid w:val="00CF576A"/>
    <w:rsid w:val="00CF615B"/>
    <w:rsid w:val="00D03885"/>
    <w:rsid w:val="00D11394"/>
    <w:rsid w:val="00D11B62"/>
    <w:rsid w:val="00D11E8D"/>
    <w:rsid w:val="00D13B6E"/>
    <w:rsid w:val="00D175D1"/>
    <w:rsid w:val="00D247B8"/>
    <w:rsid w:val="00D279D2"/>
    <w:rsid w:val="00D30FA7"/>
    <w:rsid w:val="00D314F4"/>
    <w:rsid w:val="00D340F4"/>
    <w:rsid w:val="00D370F0"/>
    <w:rsid w:val="00D516D4"/>
    <w:rsid w:val="00D52F01"/>
    <w:rsid w:val="00D534D9"/>
    <w:rsid w:val="00D55051"/>
    <w:rsid w:val="00D553F8"/>
    <w:rsid w:val="00D566B5"/>
    <w:rsid w:val="00D603F2"/>
    <w:rsid w:val="00D60D54"/>
    <w:rsid w:val="00D663AD"/>
    <w:rsid w:val="00D7125F"/>
    <w:rsid w:val="00D75C19"/>
    <w:rsid w:val="00D907A0"/>
    <w:rsid w:val="00D918F4"/>
    <w:rsid w:val="00DA5010"/>
    <w:rsid w:val="00DB0F6F"/>
    <w:rsid w:val="00DB6A7A"/>
    <w:rsid w:val="00DC19C5"/>
    <w:rsid w:val="00DC64EC"/>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A2D04"/>
    <w:rsid w:val="00EB7DB4"/>
    <w:rsid w:val="00EC3FD6"/>
    <w:rsid w:val="00EC6E17"/>
    <w:rsid w:val="00EE6ED3"/>
    <w:rsid w:val="00EF1CD4"/>
    <w:rsid w:val="00EF5B4C"/>
    <w:rsid w:val="00EF6970"/>
    <w:rsid w:val="00F32387"/>
    <w:rsid w:val="00F32A90"/>
    <w:rsid w:val="00F34085"/>
    <w:rsid w:val="00F35E28"/>
    <w:rsid w:val="00F3750E"/>
    <w:rsid w:val="00F37961"/>
    <w:rsid w:val="00F40D19"/>
    <w:rsid w:val="00F41C51"/>
    <w:rsid w:val="00F438BF"/>
    <w:rsid w:val="00F449F7"/>
    <w:rsid w:val="00F46F6F"/>
    <w:rsid w:val="00F5014D"/>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3188"/>
    <w:rsid w:val="00FE79BD"/>
    <w:rsid w:val="00FF593B"/>
    <w:rsid w:val="00FF75A4"/>
    <w:rsid w:val="00FF77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CFDE-C535-4AC5-BA16-CF2FE194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1602</Words>
  <Characters>8815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4</cp:revision>
  <cp:lastPrinted>2016-07-28T16:53:00Z</cp:lastPrinted>
  <dcterms:created xsi:type="dcterms:W3CDTF">2016-09-15T14:03:00Z</dcterms:created>
  <dcterms:modified xsi:type="dcterms:W3CDTF">2016-12-27T20:13:00Z</dcterms:modified>
</cp:coreProperties>
</file>