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E62" w:rsidRPr="00AB2E62" w:rsidRDefault="00AB2E62" w:rsidP="00AB2E62">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r w:rsidRPr="00AB2E62">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AB2E62">
        <w:rPr>
          <w:rFonts w:ascii="Calibri" w:eastAsia="Calibri" w:hAnsi="Calibri" w:cs="Calibri"/>
          <w:color w:val="222222"/>
          <w:sz w:val="18"/>
          <w:szCs w:val="18"/>
          <w:lang w:val="es-CO" w:eastAsia="fr-FR"/>
        </w:rPr>
        <w:t> </w:t>
      </w:r>
    </w:p>
    <w:p w:rsidR="00732D23" w:rsidRPr="00FE1416" w:rsidRDefault="00732D23" w:rsidP="00732D23">
      <w:pPr>
        <w:jc w:val="both"/>
        <w:rPr>
          <w:rFonts w:ascii="Arial Narrow" w:hAnsi="Arial Narrow" w:cs="Tahoma"/>
          <w:bCs/>
          <w:iCs/>
          <w:sz w:val="32"/>
          <w:szCs w:val="32"/>
          <w:u w:val="single"/>
        </w:rPr>
      </w:pPr>
      <w:r w:rsidRPr="00FE1416">
        <w:rPr>
          <w:rFonts w:ascii="Arial Narrow" w:hAnsi="Arial Narrow" w:cs="Tahoma"/>
          <w:bCs/>
          <w:iCs/>
          <w:sz w:val="32"/>
          <w:szCs w:val="32"/>
          <w:u w:val="single"/>
        </w:rPr>
        <w:t>ORALIDAD</w:t>
      </w:r>
    </w:p>
    <w:p w:rsidR="00732D23" w:rsidRDefault="00732D23" w:rsidP="00732D23">
      <w:pPr>
        <w:jc w:val="both"/>
        <w:rPr>
          <w:rFonts w:ascii="Arial Narrow" w:hAnsi="Arial Narrow" w:cs="Arial"/>
          <w:b/>
          <w:i/>
          <w:sz w:val="22"/>
          <w:szCs w:val="22"/>
        </w:rPr>
      </w:pPr>
    </w:p>
    <w:p w:rsidR="00732D23" w:rsidRPr="00A357D2" w:rsidRDefault="00732D23" w:rsidP="00732D23">
      <w:pPr>
        <w:jc w:val="both"/>
        <w:rPr>
          <w:rFonts w:ascii="Arial Narrow" w:hAnsi="Arial Narrow" w:cs="Tahoma"/>
          <w:sz w:val="16"/>
          <w:szCs w:val="16"/>
        </w:rPr>
      </w:pPr>
      <w:r w:rsidRPr="00A357D2">
        <w:rPr>
          <w:rFonts w:ascii="Arial Narrow" w:hAnsi="Arial Narrow" w:cs="Tahoma"/>
          <w:b/>
          <w:sz w:val="16"/>
          <w:szCs w:val="16"/>
        </w:rPr>
        <w:t>Providencia</w:t>
      </w:r>
      <w:r w:rsidRPr="00A357D2">
        <w:rPr>
          <w:rFonts w:ascii="Arial Narrow" w:hAnsi="Arial Narrow" w:cs="Tahoma"/>
          <w:sz w:val="16"/>
          <w:szCs w:val="16"/>
        </w:rPr>
        <w:t>:</w:t>
      </w:r>
      <w:r w:rsidRPr="00A357D2">
        <w:rPr>
          <w:rFonts w:ascii="Arial Narrow" w:hAnsi="Arial Narrow" w:cs="Tahoma"/>
          <w:b/>
          <w:sz w:val="16"/>
          <w:szCs w:val="16"/>
        </w:rPr>
        <w:t xml:space="preserve"> </w:t>
      </w:r>
      <w:r w:rsidRPr="00A357D2">
        <w:rPr>
          <w:rFonts w:ascii="Arial Narrow" w:hAnsi="Arial Narrow" w:cs="Tahoma"/>
          <w:sz w:val="16"/>
          <w:szCs w:val="16"/>
        </w:rPr>
        <w:tab/>
      </w:r>
      <w:r w:rsidRPr="00A357D2">
        <w:rPr>
          <w:rFonts w:ascii="Arial Narrow" w:hAnsi="Arial Narrow" w:cs="Tahoma"/>
          <w:sz w:val="16"/>
          <w:szCs w:val="16"/>
        </w:rPr>
        <w:tab/>
        <w:t xml:space="preserve"> </w:t>
      </w:r>
      <w:r w:rsidRPr="00A357D2">
        <w:rPr>
          <w:rFonts w:ascii="Arial Narrow" w:hAnsi="Arial Narrow" w:cs="Tahoma"/>
          <w:sz w:val="16"/>
          <w:szCs w:val="16"/>
        </w:rPr>
        <w:tab/>
        <w:t xml:space="preserve">Sentencia de Segunda Instancia, jueves </w:t>
      </w:r>
      <w:r>
        <w:rPr>
          <w:rFonts w:ascii="Arial Narrow" w:hAnsi="Arial Narrow" w:cs="Tahoma"/>
          <w:sz w:val="16"/>
          <w:szCs w:val="16"/>
        </w:rPr>
        <w:t xml:space="preserve">1 de diciembre de </w:t>
      </w:r>
      <w:r w:rsidRPr="00A357D2">
        <w:rPr>
          <w:rFonts w:ascii="Arial Narrow" w:hAnsi="Arial Narrow" w:cs="Tahoma"/>
          <w:sz w:val="16"/>
          <w:szCs w:val="16"/>
        </w:rPr>
        <w:t>2016.</w:t>
      </w:r>
    </w:p>
    <w:p w:rsidR="00732D23" w:rsidRPr="00A357D2" w:rsidRDefault="00732D23" w:rsidP="00732D23">
      <w:pPr>
        <w:jc w:val="both"/>
        <w:rPr>
          <w:rFonts w:ascii="Arial Narrow" w:hAnsi="Arial Narrow" w:cs="Tahoma"/>
          <w:bCs/>
          <w:iCs/>
          <w:sz w:val="16"/>
          <w:szCs w:val="16"/>
        </w:rPr>
      </w:pPr>
      <w:r w:rsidRPr="00A357D2">
        <w:rPr>
          <w:rFonts w:ascii="Arial Narrow" w:hAnsi="Arial Narrow" w:cs="Tahoma"/>
          <w:b/>
          <w:bCs/>
          <w:sz w:val="16"/>
          <w:szCs w:val="16"/>
        </w:rPr>
        <w:t>Radicación No</w:t>
      </w:r>
      <w:r w:rsidRPr="00A357D2">
        <w:rPr>
          <w:rFonts w:ascii="Arial Narrow" w:hAnsi="Arial Narrow" w:cs="Tahoma"/>
          <w:bCs/>
          <w:sz w:val="16"/>
          <w:szCs w:val="16"/>
        </w:rPr>
        <w:t>:</w:t>
      </w:r>
      <w:r w:rsidRPr="00A357D2">
        <w:rPr>
          <w:rFonts w:ascii="Arial Narrow" w:hAnsi="Arial Narrow" w:cs="Tahoma"/>
          <w:b/>
          <w:bCs/>
          <w:sz w:val="16"/>
          <w:szCs w:val="16"/>
        </w:rPr>
        <w:t xml:space="preserve"> </w:t>
      </w:r>
      <w:r w:rsidRPr="00A357D2">
        <w:rPr>
          <w:rFonts w:ascii="Arial Narrow" w:hAnsi="Arial Narrow" w:cs="Tahoma"/>
          <w:b/>
          <w:bCs/>
          <w:sz w:val="16"/>
          <w:szCs w:val="16"/>
        </w:rPr>
        <w:tab/>
        <w:t xml:space="preserve">              </w:t>
      </w:r>
      <w:r w:rsidRPr="00A357D2">
        <w:rPr>
          <w:rFonts w:ascii="Arial Narrow" w:hAnsi="Arial Narrow" w:cs="Tahoma"/>
          <w:b/>
          <w:bCs/>
          <w:sz w:val="16"/>
          <w:szCs w:val="16"/>
        </w:rPr>
        <w:tab/>
        <w:t xml:space="preserve"> </w:t>
      </w:r>
      <w:r w:rsidRPr="00A357D2">
        <w:rPr>
          <w:rFonts w:ascii="Arial Narrow" w:hAnsi="Arial Narrow" w:cs="Tahoma"/>
          <w:b/>
          <w:bCs/>
          <w:sz w:val="16"/>
          <w:szCs w:val="16"/>
        </w:rPr>
        <w:tab/>
      </w:r>
      <w:r w:rsidRPr="00A357D2">
        <w:rPr>
          <w:rFonts w:ascii="Arial Narrow" w:hAnsi="Arial Narrow" w:cs="Tahoma"/>
          <w:bCs/>
          <w:sz w:val="16"/>
          <w:szCs w:val="16"/>
        </w:rPr>
        <w:t>66001-31-05-00</w:t>
      </w:r>
      <w:r>
        <w:rPr>
          <w:rFonts w:ascii="Arial Narrow" w:hAnsi="Arial Narrow" w:cs="Tahoma"/>
          <w:bCs/>
          <w:sz w:val="16"/>
          <w:szCs w:val="16"/>
        </w:rPr>
        <w:t>2-2014-00420-01</w:t>
      </w:r>
    </w:p>
    <w:p w:rsidR="00732D23" w:rsidRPr="00A357D2" w:rsidRDefault="00732D23" w:rsidP="00732D23">
      <w:pPr>
        <w:jc w:val="both"/>
        <w:rPr>
          <w:rFonts w:ascii="Arial Narrow" w:hAnsi="Arial Narrow" w:cs="Tahoma"/>
          <w:iCs/>
          <w:sz w:val="16"/>
          <w:szCs w:val="16"/>
        </w:rPr>
      </w:pPr>
      <w:r w:rsidRPr="00A357D2">
        <w:rPr>
          <w:rFonts w:ascii="Arial Narrow" w:hAnsi="Arial Narrow" w:cs="Tahoma"/>
          <w:b/>
          <w:bCs/>
          <w:iCs/>
          <w:sz w:val="16"/>
          <w:szCs w:val="16"/>
        </w:rPr>
        <w:t>Proceso</w:t>
      </w:r>
      <w:r w:rsidRPr="00A357D2">
        <w:rPr>
          <w:rFonts w:ascii="Arial Narrow" w:hAnsi="Arial Narrow" w:cs="Tahoma"/>
          <w:bCs/>
          <w:iCs/>
          <w:sz w:val="16"/>
          <w:szCs w:val="16"/>
        </w:rPr>
        <w:t>:</w:t>
      </w:r>
      <w:r w:rsidRPr="00A357D2">
        <w:rPr>
          <w:rFonts w:ascii="Arial Narrow" w:hAnsi="Arial Narrow" w:cs="Tahoma"/>
          <w:iCs/>
          <w:sz w:val="16"/>
          <w:szCs w:val="16"/>
        </w:rPr>
        <w:t xml:space="preserve"> </w:t>
      </w:r>
      <w:r w:rsidRPr="00A357D2">
        <w:rPr>
          <w:rFonts w:ascii="Arial Narrow" w:hAnsi="Arial Narrow" w:cs="Tahoma"/>
          <w:b/>
          <w:iCs/>
          <w:sz w:val="16"/>
          <w:szCs w:val="16"/>
        </w:rPr>
        <w:tab/>
      </w:r>
      <w:r w:rsidRPr="00A357D2">
        <w:rPr>
          <w:rFonts w:ascii="Arial Narrow" w:hAnsi="Arial Narrow" w:cs="Tahoma"/>
          <w:iCs/>
          <w:sz w:val="16"/>
          <w:szCs w:val="16"/>
        </w:rPr>
        <w:tab/>
        <w:t xml:space="preserve"> </w:t>
      </w:r>
      <w:r w:rsidRPr="00A357D2">
        <w:rPr>
          <w:rFonts w:ascii="Arial Narrow" w:hAnsi="Arial Narrow" w:cs="Tahoma"/>
          <w:iCs/>
          <w:sz w:val="16"/>
          <w:szCs w:val="16"/>
        </w:rPr>
        <w:tab/>
      </w:r>
      <w:r w:rsidRPr="00A357D2">
        <w:rPr>
          <w:rFonts w:ascii="Arial Narrow" w:hAnsi="Arial Narrow" w:cs="Tahoma"/>
          <w:iCs/>
          <w:sz w:val="16"/>
          <w:szCs w:val="16"/>
        </w:rPr>
        <w:tab/>
        <w:t>Ordinario Laboral.</w:t>
      </w:r>
    </w:p>
    <w:p w:rsidR="00732D23" w:rsidRPr="00A357D2" w:rsidRDefault="00732D23" w:rsidP="00732D23">
      <w:pPr>
        <w:ind w:left="2262" w:hanging="2262"/>
        <w:jc w:val="both"/>
        <w:rPr>
          <w:rFonts w:ascii="Arial Narrow" w:hAnsi="Arial Narrow" w:cs="Tahoma"/>
          <w:bCs/>
          <w:sz w:val="16"/>
          <w:szCs w:val="16"/>
        </w:rPr>
      </w:pPr>
      <w:r w:rsidRPr="00A357D2">
        <w:rPr>
          <w:rFonts w:ascii="Arial Narrow" w:hAnsi="Arial Narrow" w:cs="Tahoma"/>
          <w:b/>
          <w:iCs/>
          <w:sz w:val="16"/>
          <w:szCs w:val="16"/>
        </w:rPr>
        <w:t>Demandante</w:t>
      </w:r>
      <w:r w:rsidRPr="00A357D2">
        <w:rPr>
          <w:rFonts w:ascii="Arial Narrow" w:hAnsi="Arial Narrow" w:cs="Tahoma"/>
          <w:iCs/>
          <w:sz w:val="16"/>
          <w:szCs w:val="16"/>
        </w:rPr>
        <w:t xml:space="preserve">:                     </w:t>
      </w:r>
      <w:r w:rsidRPr="00A357D2">
        <w:rPr>
          <w:rFonts w:ascii="Arial Narrow" w:hAnsi="Arial Narrow" w:cs="Tahoma"/>
          <w:iCs/>
          <w:sz w:val="16"/>
          <w:szCs w:val="16"/>
        </w:rPr>
        <w:tab/>
      </w:r>
      <w:r w:rsidRPr="00A357D2">
        <w:rPr>
          <w:rFonts w:ascii="Arial Narrow" w:hAnsi="Arial Narrow" w:cs="Tahoma"/>
          <w:iCs/>
          <w:sz w:val="16"/>
          <w:szCs w:val="16"/>
        </w:rPr>
        <w:tab/>
      </w:r>
      <w:r>
        <w:rPr>
          <w:rFonts w:ascii="Arial Narrow" w:hAnsi="Arial Narrow" w:cs="Tahoma"/>
          <w:iCs/>
          <w:sz w:val="16"/>
          <w:szCs w:val="16"/>
        </w:rPr>
        <w:t xml:space="preserve">Alba </w:t>
      </w:r>
      <w:proofErr w:type="spellStart"/>
      <w:r>
        <w:rPr>
          <w:rFonts w:ascii="Arial Narrow" w:hAnsi="Arial Narrow" w:cs="Tahoma"/>
          <w:iCs/>
          <w:sz w:val="16"/>
          <w:szCs w:val="16"/>
        </w:rPr>
        <w:t>Rocio</w:t>
      </w:r>
      <w:proofErr w:type="spellEnd"/>
      <w:r>
        <w:rPr>
          <w:rFonts w:ascii="Arial Narrow" w:hAnsi="Arial Narrow" w:cs="Tahoma"/>
          <w:iCs/>
          <w:sz w:val="16"/>
          <w:szCs w:val="16"/>
        </w:rPr>
        <w:t xml:space="preserve"> Ospina </w:t>
      </w:r>
    </w:p>
    <w:p w:rsidR="00732D23" w:rsidRPr="00A357D2" w:rsidRDefault="00732D23" w:rsidP="00732D23">
      <w:pPr>
        <w:ind w:left="2262" w:hanging="2262"/>
        <w:jc w:val="both"/>
        <w:rPr>
          <w:rFonts w:ascii="Arial Narrow" w:hAnsi="Arial Narrow" w:cs="Tahoma"/>
          <w:bCs/>
          <w:sz w:val="16"/>
          <w:szCs w:val="16"/>
        </w:rPr>
      </w:pPr>
      <w:r w:rsidRPr="00A357D2">
        <w:rPr>
          <w:rFonts w:ascii="Arial Narrow" w:hAnsi="Arial Narrow" w:cs="Tahoma"/>
          <w:b/>
          <w:bCs/>
          <w:sz w:val="16"/>
          <w:szCs w:val="16"/>
        </w:rPr>
        <w:t>Demandado:</w:t>
      </w:r>
      <w:r w:rsidRPr="00A357D2">
        <w:rPr>
          <w:rFonts w:ascii="Arial Narrow" w:hAnsi="Arial Narrow" w:cs="Tahoma"/>
          <w:bCs/>
          <w:sz w:val="16"/>
          <w:szCs w:val="16"/>
        </w:rPr>
        <w:t xml:space="preserve">                     </w:t>
      </w:r>
      <w:r w:rsidRPr="00A357D2">
        <w:rPr>
          <w:rFonts w:ascii="Arial Narrow" w:hAnsi="Arial Narrow" w:cs="Tahoma"/>
          <w:bCs/>
          <w:sz w:val="16"/>
          <w:szCs w:val="16"/>
        </w:rPr>
        <w:tab/>
      </w:r>
      <w:r w:rsidRPr="00A357D2">
        <w:rPr>
          <w:rFonts w:ascii="Arial Narrow" w:hAnsi="Arial Narrow" w:cs="Tahoma"/>
          <w:bCs/>
          <w:sz w:val="16"/>
          <w:szCs w:val="16"/>
        </w:rPr>
        <w:tab/>
      </w:r>
      <w:proofErr w:type="spellStart"/>
      <w:r w:rsidRPr="00A357D2">
        <w:rPr>
          <w:rFonts w:ascii="Arial Narrow" w:hAnsi="Arial Narrow" w:cs="Tahoma"/>
          <w:bCs/>
          <w:sz w:val="16"/>
          <w:szCs w:val="16"/>
        </w:rPr>
        <w:t>Colpensiones</w:t>
      </w:r>
      <w:proofErr w:type="spellEnd"/>
      <w:r w:rsidRPr="00A357D2">
        <w:rPr>
          <w:rFonts w:ascii="Arial Narrow" w:hAnsi="Arial Narrow" w:cs="Tahoma"/>
          <w:bCs/>
          <w:sz w:val="16"/>
          <w:szCs w:val="16"/>
        </w:rPr>
        <w:t xml:space="preserve"> </w:t>
      </w:r>
    </w:p>
    <w:p w:rsidR="00732D23" w:rsidRPr="00A357D2" w:rsidRDefault="00732D23" w:rsidP="00732D23">
      <w:pPr>
        <w:ind w:left="2340" w:hanging="2340"/>
        <w:jc w:val="both"/>
        <w:rPr>
          <w:rFonts w:ascii="Arial Narrow" w:hAnsi="Arial Narrow" w:cs="Tahoma"/>
          <w:sz w:val="16"/>
          <w:szCs w:val="16"/>
        </w:rPr>
      </w:pPr>
      <w:r w:rsidRPr="00A357D2">
        <w:rPr>
          <w:rFonts w:ascii="Arial Narrow" w:hAnsi="Arial Narrow" w:cs="Tahoma"/>
          <w:b/>
          <w:sz w:val="16"/>
          <w:szCs w:val="16"/>
        </w:rPr>
        <w:t>Juzgado de origen</w:t>
      </w:r>
      <w:r w:rsidRPr="00A357D2">
        <w:rPr>
          <w:rFonts w:ascii="Arial Narrow" w:hAnsi="Arial Narrow" w:cs="Tahoma"/>
          <w:sz w:val="16"/>
          <w:szCs w:val="16"/>
        </w:rPr>
        <w:t xml:space="preserve">:         </w:t>
      </w:r>
      <w:r w:rsidRPr="00A357D2">
        <w:rPr>
          <w:rFonts w:ascii="Arial Narrow" w:hAnsi="Arial Narrow" w:cs="Tahoma"/>
          <w:sz w:val="16"/>
          <w:szCs w:val="16"/>
        </w:rPr>
        <w:tab/>
      </w:r>
      <w:r w:rsidRPr="00A357D2">
        <w:rPr>
          <w:rFonts w:ascii="Arial Narrow" w:hAnsi="Arial Narrow" w:cs="Tahoma"/>
          <w:sz w:val="16"/>
          <w:szCs w:val="16"/>
        </w:rPr>
        <w:tab/>
      </w:r>
      <w:r>
        <w:rPr>
          <w:rFonts w:ascii="Arial Narrow" w:hAnsi="Arial Narrow" w:cs="Tahoma"/>
          <w:sz w:val="16"/>
          <w:szCs w:val="16"/>
        </w:rPr>
        <w:t xml:space="preserve">Segundo </w:t>
      </w:r>
      <w:r w:rsidRPr="00A357D2">
        <w:rPr>
          <w:rFonts w:ascii="Arial Narrow" w:hAnsi="Arial Narrow" w:cs="Tahoma"/>
          <w:sz w:val="16"/>
          <w:szCs w:val="16"/>
        </w:rPr>
        <w:t>Laboral del Circuito de Pereira</w:t>
      </w:r>
    </w:p>
    <w:p w:rsidR="00732D23" w:rsidRPr="00A357D2" w:rsidRDefault="00732D23" w:rsidP="00732D23">
      <w:pPr>
        <w:jc w:val="both"/>
        <w:rPr>
          <w:rFonts w:ascii="Arial Narrow" w:hAnsi="Arial Narrow" w:cs="Tahoma"/>
          <w:b/>
          <w:iCs/>
          <w:sz w:val="16"/>
          <w:szCs w:val="16"/>
        </w:rPr>
      </w:pPr>
      <w:r w:rsidRPr="00A357D2">
        <w:rPr>
          <w:rFonts w:ascii="Arial Narrow" w:hAnsi="Arial Narrow" w:cs="Tahoma"/>
          <w:b/>
          <w:iCs/>
          <w:sz w:val="16"/>
          <w:szCs w:val="16"/>
        </w:rPr>
        <w:t xml:space="preserve">Magistrado Ponente:      </w:t>
      </w:r>
      <w:r w:rsidRPr="00A357D2">
        <w:rPr>
          <w:rFonts w:ascii="Arial Narrow" w:hAnsi="Arial Narrow" w:cs="Tahoma"/>
          <w:b/>
          <w:iCs/>
          <w:sz w:val="16"/>
          <w:szCs w:val="16"/>
        </w:rPr>
        <w:tab/>
      </w:r>
      <w:r w:rsidRPr="00A357D2">
        <w:rPr>
          <w:rFonts w:ascii="Arial Narrow" w:hAnsi="Arial Narrow" w:cs="Tahoma"/>
          <w:b/>
          <w:iCs/>
          <w:sz w:val="16"/>
          <w:szCs w:val="16"/>
        </w:rPr>
        <w:tab/>
      </w:r>
      <w:r w:rsidRPr="00A357D2">
        <w:rPr>
          <w:rFonts w:ascii="Arial Narrow" w:hAnsi="Arial Narrow" w:cs="Tahoma"/>
          <w:iCs/>
          <w:sz w:val="16"/>
          <w:szCs w:val="16"/>
        </w:rPr>
        <w:t>Francisco Javier Tamayo Tabares.</w:t>
      </w:r>
    </w:p>
    <w:p w:rsidR="00A70612" w:rsidRDefault="00732D23" w:rsidP="00AE623D">
      <w:pPr>
        <w:ind w:left="2832" w:hanging="2832"/>
        <w:jc w:val="both"/>
        <w:rPr>
          <w:rFonts w:ascii="Arial Narrow" w:hAnsi="Arial Narrow" w:cs="Arial"/>
          <w:sz w:val="18"/>
          <w:szCs w:val="18"/>
          <w:lang w:val="es-ES"/>
        </w:rPr>
      </w:pPr>
      <w:r w:rsidRPr="00A357D2">
        <w:rPr>
          <w:rFonts w:ascii="Arial Narrow" w:hAnsi="Arial Narrow" w:cs="Tahoma"/>
          <w:b/>
          <w:bCs/>
          <w:sz w:val="16"/>
          <w:szCs w:val="16"/>
        </w:rPr>
        <w:t xml:space="preserve">Tema a tratar:    </w:t>
      </w:r>
      <w:r w:rsidRPr="00A357D2">
        <w:rPr>
          <w:rFonts w:ascii="Arial Narrow" w:hAnsi="Arial Narrow" w:cs="Tahoma"/>
          <w:b/>
          <w:bCs/>
          <w:sz w:val="16"/>
          <w:szCs w:val="16"/>
        </w:rPr>
        <w:tab/>
        <w:t>Pensión de sobrevivientes</w:t>
      </w:r>
      <w:r w:rsidR="00A70612">
        <w:rPr>
          <w:rFonts w:ascii="Arial Narrow" w:hAnsi="Arial Narrow" w:cs="Tahoma"/>
          <w:b/>
          <w:bCs/>
          <w:sz w:val="16"/>
          <w:szCs w:val="16"/>
        </w:rPr>
        <w:t>:</w:t>
      </w:r>
      <w:r w:rsidR="00A70612" w:rsidRPr="00A70612">
        <w:rPr>
          <w:rFonts w:ascii="Arial Narrow" w:hAnsi="Arial Narrow" w:cs="Arial"/>
          <w:sz w:val="28"/>
          <w:szCs w:val="28"/>
          <w:lang w:val="es-ES"/>
        </w:rPr>
        <w:t xml:space="preserve"> </w:t>
      </w:r>
      <w:r w:rsidR="00A70612" w:rsidRPr="00A70612">
        <w:rPr>
          <w:rFonts w:ascii="Arial Narrow" w:hAnsi="Arial Narrow" w:cs="Arial"/>
          <w:sz w:val="18"/>
          <w:szCs w:val="18"/>
          <w:lang w:val="es-ES"/>
        </w:rPr>
        <w:t>el artículo 47 de la Ley 100 de 1993, modificado por la regla 13 de la Ley 797 de 2003, aplicable por ser la vigente al momento del deceso del señor Cesar Oliveros, cuyo contenido establece quiénes son los llamados por ley a recibir la gracia pensional en calidad de supérstites.</w:t>
      </w:r>
      <w:r w:rsidR="00AE623D">
        <w:rPr>
          <w:rFonts w:ascii="Arial Narrow" w:hAnsi="Arial Narrow" w:cs="Arial"/>
          <w:sz w:val="18"/>
          <w:szCs w:val="18"/>
          <w:lang w:val="es-ES"/>
        </w:rPr>
        <w:t xml:space="preserve"> </w:t>
      </w:r>
      <w:r w:rsidR="00A70612" w:rsidRPr="00A70612">
        <w:rPr>
          <w:rFonts w:ascii="Arial Narrow" w:hAnsi="Arial Narrow" w:cs="Arial"/>
          <w:sz w:val="18"/>
          <w:szCs w:val="18"/>
          <w:lang w:val="es-ES"/>
        </w:rPr>
        <w:t>Los literales a y b de dicha norma regulan la vocación de beneficiario que tiene el cónyuge o compañero permanente, la cual está supeditada a que se evidencie que hubo una convivencia de –mínimo- los cinco años que antecedieron al deceso del afiliado o del pensionado.</w:t>
      </w:r>
    </w:p>
    <w:p w:rsidR="00AE623D" w:rsidRPr="00000923" w:rsidRDefault="00AE623D" w:rsidP="00AE623D">
      <w:pPr>
        <w:spacing w:line="480" w:lineRule="auto"/>
        <w:jc w:val="both"/>
        <w:rPr>
          <w:rFonts w:ascii="Arial Narrow" w:hAnsi="Arial Narrow" w:cs="Arial"/>
          <w:sz w:val="28"/>
          <w:szCs w:val="28"/>
          <w:lang w:val="es-ES"/>
        </w:rPr>
      </w:pPr>
    </w:p>
    <w:p w:rsidR="00732D23" w:rsidRPr="00732D23" w:rsidRDefault="00732D23" w:rsidP="00AE623D">
      <w:pPr>
        <w:spacing w:line="276" w:lineRule="auto"/>
        <w:ind w:firstLine="708"/>
        <w:jc w:val="both"/>
        <w:rPr>
          <w:rFonts w:ascii="Arial Narrow" w:hAnsi="Arial Narrow" w:cs="Tahoma"/>
          <w:sz w:val="28"/>
          <w:szCs w:val="28"/>
        </w:rPr>
      </w:pPr>
      <w:r w:rsidRPr="00732D23">
        <w:rPr>
          <w:rFonts w:ascii="Arial Narrow" w:hAnsi="Arial Narrow" w:cs="Tahoma"/>
          <w:sz w:val="28"/>
          <w:szCs w:val="28"/>
          <w:u w:val="single"/>
        </w:rPr>
        <w:t>AUDIENCIA PÚBLICA</w:t>
      </w:r>
      <w:r w:rsidRPr="00732D23">
        <w:rPr>
          <w:rFonts w:ascii="Arial Narrow" w:hAnsi="Arial Narrow" w:cs="Tahoma"/>
          <w:sz w:val="28"/>
          <w:szCs w:val="28"/>
        </w:rPr>
        <w:t>:</w:t>
      </w:r>
    </w:p>
    <w:p w:rsidR="00732D23" w:rsidRPr="00000923" w:rsidRDefault="00732D23" w:rsidP="00AE623D">
      <w:pPr>
        <w:pStyle w:val="Sansinterligne"/>
        <w:spacing w:line="360" w:lineRule="auto"/>
        <w:rPr>
          <w:sz w:val="28"/>
          <w:szCs w:val="28"/>
        </w:rPr>
      </w:pPr>
      <w:r w:rsidRPr="00732D23">
        <w:tab/>
      </w:r>
    </w:p>
    <w:p w:rsidR="00732D23" w:rsidRPr="00393FA7" w:rsidRDefault="00732D23" w:rsidP="00732D23">
      <w:pPr>
        <w:spacing w:line="360" w:lineRule="auto"/>
        <w:ind w:firstLine="851"/>
        <w:jc w:val="both"/>
        <w:rPr>
          <w:rFonts w:ascii="Arial Narrow" w:eastAsia="Calibri" w:hAnsi="Arial Narrow" w:cs="Arial"/>
          <w:sz w:val="28"/>
          <w:szCs w:val="28"/>
          <w:lang w:val="es-CO" w:eastAsia="en-US"/>
        </w:rPr>
      </w:pPr>
      <w:r w:rsidRPr="00393FA7">
        <w:rPr>
          <w:rFonts w:ascii="Arial Narrow" w:eastAsia="Calibri" w:hAnsi="Arial Narrow" w:cs="Arial"/>
          <w:sz w:val="28"/>
          <w:szCs w:val="28"/>
          <w:lang w:val="es-CO" w:eastAsia="en-US"/>
        </w:rPr>
        <w:t xml:space="preserve">Pereira, hoy </w:t>
      </w:r>
      <w:r>
        <w:rPr>
          <w:rFonts w:ascii="Arial Narrow" w:eastAsia="Calibri" w:hAnsi="Arial Narrow" w:cs="Arial"/>
          <w:sz w:val="28"/>
          <w:szCs w:val="28"/>
          <w:lang w:val="es-CO" w:eastAsia="en-US"/>
        </w:rPr>
        <w:t xml:space="preserve">primero </w:t>
      </w:r>
      <w:r w:rsidRPr="00393FA7">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1º</w:t>
      </w:r>
      <w:r w:rsidRPr="00393FA7">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diciembre de </w:t>
      </w:r>
      <w:r w:rsidRPr="00393FA7">
        <w:rPr>
          <w:rFonts w:ascii="Arial Narrow" w:eastAsia="Calibri" w:hAnsi="Arial Narrow" w:cs="Arial"/>
          <w:sz w:val="28"/>
          <w:szCs w:val="28"/>
          <w:lang w:val="es-CO" w:eastAsia="en-US"/>
        </w:rPr>
        <w:t xml:space="preserve">dos mil dieciséis (2016), siendo las </w:t>
      </w:r>
      <w:r>
        <w:rPr>
          <w:rFonts w:ascii="Arial Narrow" w:eastAsia="Calibri" w:hAnsi="Arial Narrow" w:cs="Arial"/>
          <w:sz w:val="28"/>
          <w:szCs w:val="28"/>
          <w:lang w:val="es-CO" w:eastAsia="en-US"/>
        </w:rPr>
        <w:t xml:space="preserve">ocho y quince de la </w:t>
      </w:r>
      <w:r w:rsidRPr="00393FA7">
        <w:rPr>
          <w:rFonts w:ascii="Arial Narrow" w:eastAsia="Calibri" w:hAnsi="Arial Narrow" w:cs="Arial"/>
          <w:sz w:val="28"/>
          <w:szCs w:val="28"/>
          <w:lang w:val="es-CO" w:eastAsia="en-US"/>
        </w:rPr>
        <w:t>mañana (0</w:t>
      </w:r>
      <w:r>
        <w:rPr>
          <w:rFonts w:ascii="Arial Narrow" w:eastAsia="Calibri" w:hAnsi="Arial Narrow" w:cs="Arial"/>
          <w:sz w:val="28"/>
          <w:szCs w:val="28"/>
          <w:lang w:val="es-CO" w:eastAsia="en-US"/>
        </w:rPr>
        <w:t>8:15 a.m.</w:t>
      </w:r>
      <w:r w:rsidRPr="00393FA7">
        <w:rPr>
          <w:rFonts w:ascii="Arial Narrow" w:eastAsia="Calibri" w:hAnsi="Arial Narrow" w:cs="Arial"/>
          <w:sz w:val="28"/>
          <w:szCs w:val="28"/>
          <w:lang w:val="es-CO" w:eastAsia="en-US"/>
        </w:rPr>
        <w:t xml:space="preserve">) </w:t>
      </w:r>
      <w:r w:rsidRPr="00393FA7">
        <w:rPr>
          <w:rFonts w:ascii="Arial Narrow" w:hAnsi="Arial Narrow" w:cs="Tahoma"/>
          <w:bCs/>
          <w:color w:val="000000"/>
          <w:sz w:val="28"/>
          <w:szCs w:val="28"/>
          <w:lang w:val="es-ES"/>
        </w:rPr>
        <w:t>reunidos en la Sala de Audiencia los magistrados de la Sala Laboral del Tribunal de Pereira, presidido por el ponente, declaran abierto el acto, el cual tiene por objeto decidir el recurso de apelación propuesto por el vocero judici</w:t>
      </w:r>
      <w:r>
        <w:rPr>
          <w:rFonts w:ascii="Arial Narrow" w:hAnsi="Arial Narrow" w:cs="Tahoma"/>
          <w:bCs/>
          <w:color w:val="000000"/>
          <w:sz w:val="28"/>
          <w:szCs w:val="28"/>
          <w:lang w:val="es-ES"/>
        </w:rPr>
        <w:t xml:space="preserve">al de la parte demandante contra la sentencia proferida el 22 de julio de 2015 por </w:t>
      </w:r>
      <w:r w:rsidRPr="00393FA7">
        <w:rPr>
          <w:rFonts w:ascii="Arial Narrow" w:hAnsi="Arial Narrow" w:cs="Tahoma"/>
          <w:sz w:val="28"/>
          <w:szCs w:val="28"/>
        </w:rPr>
        <w:t>el Juzgado</w:t>
      </w:r>
      <w:r>
        <w:rPr>
          <w:rFonts w:ascii="Arial Narrow" w:hAnsi="Arial Narrow" w:cs="Tahoma"/>
          <w:sz w:val="28"/>
          <w:szCs w:val="28"/>
        </w:rPr>
        <w:t xml:space="preserve"> Segundo </w:t>
      </w:r>
      <w:r w:rsidRPr="00393FA7">
        <w:rPr>
          <w:rFonts w:ascii="Arial Narrow" w:hAnsi="Arial Narrow" w:cs="Tahoma"/>
          <w:sz w:val="28"/>
          <w:szCs w:val="28"/>
        </w:rPr>
        <w:t>Laboral del Circuito de Pereira</w:t>
      </w:r>
      <w:r w:rsidRPr="00393FA7">
        <w:rPr>
          <w:rFonts w:ascii="Arial Narrow" w:hAnsi="Arial Narrow" w:cs="Arial"/>
          <w:sz w:val="28"/>
          <w:szCs w:val="28"/>
        </w:rPr>
        <w:t xml:space="preserve">, dentro del proceso ordinario laboral promovido por </w:t>
      </w:r>
      <w:r>
        <w:rPr>
          <w:rFonts w:ascii="Arial Narrow" w:hAnsi="Arial Narrow" w:cs="Arial"/>
          <w:i/>
          <w:sz w:val="28"/>
          <w:szCs w:val="28"/>
        </w:rPr>
        <w:t xml:space="preserve">Alba </w:t>
      </w:r>
      <w:proofErr w:type="spellStart"/>
      <w:r>
        <w:rPr>
          <w:rFonts w:ascii="Arial Narrow" w:hAnsi="Arial Narrow" w:cs="Arial"/>
          <w:i/>
          <w:sz w:val="28"/>
          <w:szCs w:val="28"/>
        </w:rPr>
        <w:t>Rocio</w:t>
      </w:r>
      <w:proofErr w:type="spellEnd"/>
      <w:r>
        <w:rPr>
          <w:rFonts w:ascii="Arial Narrow" w:hAnsi="Arial Narrow" w:cs="Arial"/>
          <w:i/>
          <w:sz w:val="28"/>
          <w:szCs w:val="28"/>
        </w:rPr>
        <w:t xml:space="preserve"> Ospina </w:t>
      </w:r>
      <w:r w:rsidRPr="00393FA7">
        <w:rPr>
          <w:rFonts w:ascii="Arial Narrow" w:hAnsi="Arial Narrow" w:cs="Arial"/>
          <w:sz w:val="28"/>
          <w:szCs w:val="28"/>
        </w:rPr>
        <w:t xml:space="preserve">contra la </w:t>
      </w:r>
      <w:r w:rsidRPr="00393FA7">
        <w:rPr>
          <w:rFonts w:ascii="Arial Narrow" w:hAnsi="Arial Narrow" w:cs="Arial"/>
          <w:i/>
          <w:sz w:val="28"/>
          <w:szCs w:val="28"/>
        </w:rPr>
        <w:t xml:space="preserve">Administradora Colombiana de Pensiones </w:t>
      </w:r>
      <w:proofErr w:type="spellStart"/>
      <w:r w:rsidRPr="00393FA7">
        <w:rPr>
          <w:rFonts w:ascii="Arial Narrow" w:hAnsi="Arial Narrow" w:cs="Arial"/>
          <w:i/>
          <w:sz w:val="28"/>
          <w:szCs w:val="28"/>
        </w:rPr>
        <w:t>Colpensiones</w:t>
      </w:r>
      <w:proofErr w:type="spellEnd"/>
      <w:r w:rsidRPr="00393FA7">
        <w:rPr>
          <w:rFonts w:ascii="Arial Narrow" w:hAnsi="Arial Narrow" w:cs="Arial"/>
          <w:b/>
          <w:i/>
          <w:sz w:val="28"/>
          <w:szCs w:val="28"/>
        </w:rPr>
        <w:t>.</w:t>
      </w:r>
      <w:r w:rsidRPr="00393FA7">
        <w:rPr>
          <w:rFonts w:ascii="Arial Narrow" w:hAnsi="Arial Narrow" w:cs="Arial"/>
          <w:bCs/>
          <w:iCs/>
          <w:sz w:val="28"/>
          <w:szCs w:val="28"/>
        </w:rPr>
        <w:t xml:space="preserve"> </w:t>
      </w:r>
    </w:p>
    <w:p w:rsidR="00732D23" w:rsidRPr="00393FA7" w:rsidRDefault="00732D23" w:rsidP="00AE623D">
      <w:pPr>
        <w:pStyle w:val="Sansinterligne"/>
        <w:spacing w:line="276" w:lineRule="auto"/>
        <w:rPr>
          <w:lang w:val="es-ES"/>
        </w:rPr>
      </w:pPr>
      <w:r w:rsidRPr="00393FA7">
        <w:rPr>
          <w:lang w:val="es-ES"/>
        </w:rPr>
        <w:t> </w:t>
      </w:r>
    </w:p>
    <w:p w:rsidR="00732D23" w:rsidRDefault="00732D23" w:rsidP="00732D23">
      <w:pPr>
        <w:shd w:val="clear" w:color="auto" w:fill="FFFFFF"/>
        <w:spacing w:line="360" w:lineRule="auto"/>
        <w:ind w:firstLine="851"/>
        <w:jc w:val="both"/>
        <w:rPr>
          <w:rFonts w:ascii="Arial Narrow" w:hAnsi="Arial Narrow" w:cs="Tahoma"/>
          <w:bCs/>
          <w:color w:val="000000"/>
          <w:sz w:val="28"/>
          <w:szCs w:val="28"/>
          <w:lang w:val="es-ES"/>
        </w:rPr>
      </w:pPr>
      <w:r w:rsidRPr="00732D23">
        <w:rPr>
          <w:rFonts w:ascii="Arial Narrow" w:hAnsi="Arial Narrow" w:cs="Tahoma"/>
          <w:bCs/>
          <w:color w:val="000000"/>
          <w:sz w:val="28"/>
          <w:szCs w:val="28"/>
          <w:lang w:val="es-ES"/>
        </w:rPr>
        <w:t>IDENTIFICACIÓN DE LOS PRESENTES:</w:t>
      </w:r>
    </w:p>
    <w:p w:rsidR="00AE623D" w:rsidRPr="00000923" w:rsidRDefault="00AE623D" w:rsidP="00AE623D">
      <w:pPr>
        <w:pStyle w:val="Sansinterligne"/>
        <w:rPr>
          <w:sz w:val="28"/>
          <w:szCs w:val="28"/>
          <w:lang w:val="es-ES"/>
        </w:rPr>
      </w:pPr>
    </w:p>
    <w:p w:rsidR="00AE623D" w:rsidRPr="00AE623D" w:rsidRDefault="00AE623D" w:rsidP="00AE623D">
      <w:pPr>
        <w:pStyle w:val="Paragraphedeliste"/>
        <w:numPr>
          <w:ilvl w:val="0"/>
          <w:numId w:val="2"/>
        </w:numPr>
        <w:shd w:val="clear" w:color="auto" w:fill="FFFFFF"/>
        <w:spacing w:line="360" w:lineRule="auto"/>
        <w:jc w:val="both"/>
        <w:rPr>
          <w:rFonts w:ascii="Arial Narrow" w:hAnsi="Arial Narrow" w:cs="Tahoma"/>
          <w:bCs/>
          <w:color w:val="000000"/>
          <w:sz w:val="28"/>
          <w:szCs w:val="28"/>
          <w:lang w:val="es-ES"/>
        </w:rPr>
      </w:pPr>
      <w:r>
        <w:rPr>
          <w:rFonts w:ascii="Arial Narrow" w:hAnsi="Arial Narrow" w:cs="Tahoma"/>
          <w:bCs/>
          <w:color w:val="000000"/>
          <w:sz w:val="28"/>
          <w:szCs w:val="28"/>
          <w:lang w:val="es-ES"/>
        </w:rPr>
        <w:t xml:space="preserve">ANTECEDENTES </w:t>
      </w:r>
    </w:p>
    <w:p w:rsidR="00732D23" w:rsidRPr="00000923" w:rsidRDefault="00732D23" w:rsidP="00AE623D">
      <w:pPr>
        <w:pStyle w:val="Sansinterligne"/>
        <w:rPr>
          <w:sz w:val="28"/>
          <w:szCs w:val="28"/>
        </w:rPr>
      </w:pPr>
    </w:p>
    <w:p w:rsidR="00396D71" w:rsidRDefault="00732D23" w:rsidP="00732D23">
      <w:pPr>
        <w:spacing w:line="360" w:lineRule="auto"/>
        <w:ind w:firstLine="900"/>
        <w:jc w:val="both"/>
        <w:rPr>
          <w:rFonts w:ascii="Arial Narrow" w:hAnsi="Arial Narrow" w:cs="Tahoma"/>
          <w:sz w:val="28"/>
          <w:szCs w:val="28"/>
        </w:rPr>
      </w:pPr>
      <w:r w:rsidRPr="00393FA7">
        <w:rPr>
          <w:rFonts w:ascii="Arial Narrow" w:hAnsi="Arial Narrow" w:cs="Tahoma"/>
          <w:sz w:val="28"/>
          <w:szCs w:val="28"/>
        </w:rPr>
        <w:t xml:space="preserve">Persigue la demandante que se declare </w:t>
      </w:r>
      <w:r>
        <w:rPr>
          <w:rFonts w:ascii="Arial Narrow" w:hAnsi="Arial Narrow" w:cs="Tahoma"/>
          <w:sz w:val="28"/>
          <w:szCs w:val="28"/>
        </w:rPr>
        <w:t xml:space="preserve">que </w:t>
      </w:r>
      <w:r w:rsidR="00604C92">
        <w:rPr>
          <w:rFonts w:ascii="Arial Narrow" w:hAnsi="Arial Narrow" w:cs="Tahoma"/>
          <w:sz w:val="28"/>
          <w:szCs w:val="28"/>
        </w:rPr>
        <w:t xml:space="preserve">(i) </w:t>
      </w:r>
      <w:r w:rsidR="00396D71">
        <w:rPr>
          <w:rFonts w:ascii="Arial Narrow" w:hAnsi="Arial Narrow" w:cs="Tahoma"/>
          <w:sz w:val="28"/>
          <w:szCs w:val="28"/>
        </w:rPr>
        <w:t xml:space="preserve">Cesar Oliveros dejó causada la pensión de vejez bajo los parámetros del artículo 12 del Acuerdo 049 de 1990, por haber cumplido con los requisitos para pensión desde el 17 de noviembre de 2001, </w:t>
      </w:r>
      <w:r w:rsidR="00604C92">
        <w:rPr>
          <w:rFonts w:ascii="Arial Narrow" w:hAnsi="Arial Narrow" w:cs="Tahoma"/>
          <w:sz w:val="28"/>
          <w:szCs w:val="28"/>
        </w:rPr>
        <w:t xml:space="preserve">(ii) que </w:t>
      </w:r>
      <w:r w:rsidR="00396D71">
        <w:rPr>
          <w:rFonts w:ascii="Arial Narrow" w:hAnsi="Arial Narrow" w:cs="Tahoma"/>
          <w:sz w:val="28"/>
          <w:szCs w:val="28"/>
        </w:rPr>
        <w:t>ella, en calidad de compañera permanente es beneficiaria de la sustitución pensional</w:t>
      </w:r>
      <w:r w:rsidR="00604C92">
        <w:rPr>
          <w:rFonts w:ascii="Arial Narrow" w:hAnsi="Arial Narrow" w:cs="Tahoma"/>
          <w:sz w:val="28"/>
          <w:szCs w:val="28"/>
        </w:rPr>
        <w:t xml:space="preserve"> en razón al fallecimiento del afiliado. En consecuencia, pide que se condene a la entidad demandada a reconocerle y pagarle la pensión de sobrevivientes a partir del 1º de agosto de 2008, en cuantía de 1 SMLMV, junto con los </w:t>
      </w:r>
      <w:r w:rsidR="004A5C72">
        <w:rPr>
          <w:rFonts w:ascii="Arial Narrow" w:hAnsi="Arial Narrow" w:cs="Tahoma"/>
          <w:sz w:val="28"/>
          <w:szCs w:val="28"/>
        </w:rPr>
        <w:t xml:space="preserve">intereses </w:t>
      </w:r>
      <w:r w:rsidR="00604C92">
        <w:rPr>
          <w:rFonts w:ascii="Arial Narrow" w:hAnsi="Arial Narrow" w:cs="Tahoma"/>
          <w:sz w:val="28"/>
          <w:szCs w:val="28"/>
        </w:rPr>
        <w:t>moratorios y las costas del proceso.</w:t>
      </w:r>
      <w:r w:rsidR="004A5C72">
        <w:rPr>
          <w:rFonts w:ascii="Arial Narrow" w:hAnsi="Arial Narrow" w:cs="Tahoma"/>
          <w:sz w:val="28"/>
          <w:szCs w:val="28"/>
        </w:rPr>
        <w:t xml:space="preserve"> </w:t>
      </w:r>
      <w:r w:rsidR="000122A9">
        <w:rPr>
          <w:rFonts w:ascii="Arial Narrow" w:hAnsi="Arial Narrow" w:cs="Tahoma"/>
          <w:sz w:val="28"/>
          <w:szCs w:val="28"/>
        </w:rPr>
        <w:t xml:space="preserve">Subsidiariamente, pide que se declare que es beneficiaria de </w:t>
      </w:r>
      <w:r w:rsidR="000122A9">
        <w:rPr>
          <w:rFonts w:ascii="Arial Narrow" w:hAnsi="Arial Narrow" w:cs="Tahoma"/>
          <w:sz w:val="28"/>
          <w:szCs w:val="28"/>
        </w:rPr>
        <w:lastRenderedPageBreak/>
        <w:t xml:space="preserve">los principios </w:t>
      </w:r>
      <w:r w:rsidR="00D71A10">
        <w:rPr>
          <w:rFonts w:ascii="Arial Narrow" w:hAnsi="Arial Narrow" w:cs="Tahoma"/>
          <w:sz w:val="28"/>
          <w:szCs w:val="28"/>
        </w:rPr>
        <w:t xml:space="preserve">constitucionales de la condición </w:t>
      </w:r>
      <w:r w:rsidR="00621EE8">
        <w:rPr>
          <w:rFonts w:ascii="Arial Narrow" w:hAnsi="Arial Narrow" w:cs="Tahoma"/>
          <w:sz w:val="28"/>
          <w:szCs w:val="28"/>
        </w:rPr>
        <w:t>más</w:t>
      </w:r>
      <w:r w:rsidR="00D71A10">
        <w:rPr>
          <w:rFonts w:ascii="Arial Narrow" w:hAnsi="Arial Narrow" w:cs="Tahoma"/>
          <w:sz w:val="28"/>
          <w:szCs w:val="28"/>
        </w:rPr>
        <w:t xml:space="preserve"> beneficiosa </w:t>
      </w:r>
      <w:r w:rsidR="00621EE8">
        <w:rPr>
          <w:rFonts w:ascii="Arial Narrow" w:hAnsi="Arial Narrow" w:cs="Tahoma"/>
          <w:sz w:val="28"/>
          <w:szCs w:val="28"/>
        </w:rPr>
        <w:t xml:space="preserve">y de progresividad, y por ende, tiene derecho a la pensión de sobrevivientes. </w:t>
      </w:r>
    </w:p>
    <w:p w:rsidR="00000923" w:rsidRDefault="00000923" w:rsidP="00732D23">
      <w:pPr>
        <w:spacing w:line="360" w:lineRule="auto"/>
        <w:ind w:firstLine="900"/>
        <w:jc w:val="both"/>
        <w:rPr>
          <w:rFonts w:ascii="Arial Narrow" w:hAnsi="Arial Narrow" w:cs="Tahoma"/>
          <w:sz w:val="28"/>
          <w:szCs w:val="28"/>
        </w:rPr>
      </w:pPr>
    </w:p>
    <w:p w:rsidR="00E25065" w:rsidRDefault="00732D23" w:rsidP="00732D23">
      <w:pPr>
        <w:spacing w:line="360" w:lineRule="auto"/>
        <w:ind w:firstLine="900"/>
        <w:jc w:val="both"/>
        <w:rPr>
          <w:rFonts w:ascii="Arial Narrow" w:hAnsi="Arial Narrow" w:cs="Tahoma"/>
          <w:sz w:val="28"/>
          <w:szCs w:val="28"/>
        </w:rPr>
      </w:pPr>
      <w:r>
        <w:rPr>
          <w:rFonts w:ascii="Arial Narrow" w:hAnsi="Arial Narrow" w:cs="Tahoma"/>
          <w:sz w:val="28"/>
          <w:szCs w:val="28"/>
        </w:rPr>
        <w:t xml:space="preserve">Como fundamento a sus pretensiones expone que </w:t>
      </w:r>
      <w:r w:rsidR="00E25065">
        <w:rPr>
          <w:rFonts w:ascii="Arial Narrow" w:hAnsi="Arial Narrow" w:cs="Tahoma"/>
          <w:sz w:val="28"/>
          <w:szCs w:val="28"/>
        </w:rPr>
        <w:t xml:space="preserve">el señor Cesar Oliveros nació el 17 de noviembre de 1941, </w:t>
      </w:r>
      <w:r w:rsidR="00361B62">
        <w:rPr>
          <w:rFonts w:ascii="Arial Narrow" w:hAnsi="Arial Narrow" w:cs="Tahoma"/>
          <w:sz w:val="28"/>
          <w:szCs w:val="28"/>
        </w:rPr>
        <w:t xml:space="preserve">por lo que al 1º de abril de 1994 tenía más de 35 años de edad; que siempre estuvo afiliado al régimen de prima media con prestación definida; que </w:t>
      </w:r>
      <w:r w:rsidR="00B2498B">
        <w:rPr>
          <w:rFonts w:ascii="Arial Narrow" w:hAnsi="Arial Narrow" w:cs="Tahoma"/>
          <w:sz w:val="28"/>
          <w:szCs w:val="28"/>
        </w:rPr>
        <w:t xml:space="preserve">en acto administrativo GNR 8637 del 14 de enero de 2014 se le reconoció al afiliado un total de 1.006 semanas de aportes en toda su vida laboral; que la última cotización para los riesgos de invalidez, vejez y muerte realizada por el afiliado fue el 29 de mayo de 1997. Indica que convivió en unión marital con el señor Cesar Oliveros desde el año 1993, </w:t>
      </w:r>
      <w:r w:rsidR="001D77D7">
        <w:rPr>
          <w:rFonts w:ascii="Arial Narrow" w:hAnsi="Arial Narrow" w:cs="Tahoma"/>
          <w:sz w:val="28"/>
          <w:szCs w:val="28"/>
        </w:rPr>
        <w:t xml:space="preserve">compartiendo </w:t>
      </w:r>
      <w:r w:rsidR="00D24889">
        <w:rPr>
          <w:rFonts w:ascii="Arial Narrow" w:hAnsi="Arial Narrow" w:cs="Tahoma"/>
          <w:sz w:val="28"/>
          <w:szCs w:val="28"/>
        </w:rPr>
        <w:t xml:space="preserve">techo, lecho y mesa, </w:t>
      </w:r>
      <w:r w:rsidR="00B2498B">
        <w:rPr>
          <w:rFonts w:ascii="Arial Narrow" w:hAnsi="Arial Narrow" w:cs="Tahoma"/>
          <w:sz w:val="28"/>
          <w:szCs w:val="28"/>
        </w:rPr>
        <w:t xml:space="preserve">hasta el 1º de agosto de </w:t>
      </w:r>
      <w:r w:rsidR="001D77D7">
        <w:rPr>
          <w:rFonts w:ascii="Arial Narrow" w:hAnsi="Arial Narrow" w:cs="Tahoma"/>
          <w:sz w:val="28"/>
          <w:szCs w:val="28"/>
        </w:rPr>
        <w:t>2</w:t>
      </w:r>
      <w:r w:rsidR="00D24889">
        <w:rPr>
          <w:rFonts w:ascii="Arial Narrow" w:hAnsi="Arial Narrow" w:cs="Tahoma"/>
          <w:sz w:val="28"/>
          <w:szCs w:val="28"/>
        </w:rPr>
        <w:t xml:space="preserve">008, fecha del deceso de aquel; que nunca se llegaron a </w:t>
      </w:r>
      <w:r w:rsidR="001D77D7">
        <w:rPr>
          <w:rFonts w:ascii="Arial Narrow" w:hAnsi="Arial Narrow" w:cs="Tahoma"/>
          <w:sz w:val="28"/>
          <w:szCs w:val="28"/>
        </w:rPr>
        <w:t>separar; que no procrearon hijos</w:t>
      </w:r>
      <w:r w:rsidR="00D463FB">
        <w:rPr>
          <w:rFonts w:ascii="Arial Narrow" w:hAnsi="Arial Narrow" w:cs="Tahoma"/>
          <w:sz w:val="28"/>
          <w:szCs w:val="28"/>
        </w:rPr>
        <w:t>; que el 18 de julio de 2013 elevó la solicitud pensional ante la entidad, tendiente a obtener el reconocimiento de la pensión de sobrevivientes, empero, que mediante Resolución GNR 8637 de 2014 le fue negada bajo el argumento de que el afiliado no dej</w:t>
      </w:r>
      <w:r w:rsidR="00D24889">
        <w:rPr>
          <w:rFonts w:ascii="Arial Narrow" w:hAnsi="Arial Narrow" w:cs="Tahoma"/>
          <w:sz w:val="28"/>
          <w:szCs w:val="28"/>
        </w:rPr>
        <w:t xml:space="preserve">ó causado el derecho. Aduce que la señora Martha Cecilia Varela Reyes también solicitó el reconocimiento de la prestación, pero le fue negada mediante Resolución No. 1433 de 2010, por falta de convivencia; que esta </w:t>
      </w:r>
      <w:r w:rsidR="007169AA">
        <w:rPr>
          <w:rFonts w:ascii="Arial Narrow" w:hAnsi="Arial Narrow" w:cs="Tahoma"/>
          <w:sz w:val="28"/>
          <w:szCs w:val="28"/>
        </w:rPr>
        <w:t>instauró u</w:t>
      </w:r>
      <w:r w:rsidR="009F69B9">
        <w:rPr>
          <w:rFonts w:ascii="Arial Narrow" w:hAnsi="Arial Narrow" w:cs="Tahoma"/>
          <w:sz w:val="28"/>
          <w:szCs w:val="28"/>
        </w:rPr>
        <w:t xml:space="preserve">na demanda laboral que se adelantó ante el </w:t>
      </w:r>
      <w:r w:rsidR="00D24889">
        <w:rPr>
          <w:rFonts w:ascii="Arial Narrow" w:hAnsi="Arial Narrow" w:cs="Tahoma"/>
          <w:sz w:val="28"/>
          <w:szCs w:val="28"/>
        </w:rPr>
        <w:t>Juzgado Cuarto Laboral del Circuito de Pereira</w:t>
      </w:r>
      <w:r w:rsidR="009F69B9">
        <w:rPr>
          <w:rFonts w:ascii="Arial Narrow" w:hAnsi="Arial Narrow" w:cs="Tahoma"/>
          <w:sz w:val="28"/>
          <w:szCs w:val="28"/>
        </w:rPr>
        <w:t xml:space="preserve">, quien mediante fallo del 24 de febrero de 2012, </w:t>
      </w:r>
      <w:r w:rsidR="00D24889">
        <w:rPr>
          <w:rFonts w:ascii="Arial Narrow" w:hAnsi="Arial Narrow" w:cs="Tahoma"/>
          <w:sz w:val="28"/>
          <w:szCs w:val="28"/>
        </w:rPr>
        <w:t>negó el derecho</w:t>
      </w:r>
      <w:r w:rsidR="009F69B9">
        <w:rPr>
          <w:rFonts w:ascii="Arial Narrow" w:hAnsi="Arial Narrow" w:cs="Tahoma"/>
          <w:sz w:val="28"/>
          <w:szCs w:val="28"/>
        </w:rPr>
        <w:t xml:space="preserve"> por no haberse demostrado la convivencia </w:t>
      </w:r>
      <w:r w:rsidR="00141AB6">
        <w:rPr>
          <w:rFonts w:ascii="Arial Narrow" w:hAnsi="Arial Narrow" w:cs="Tahoma"/>
          <w:sz w:val="28"/>
          <w:szCs w:val="28"/>
        </w:rPr>
        <w:t>exigida</w:t>
      </w:r>
      <w:r w:rsidR="009F69B9">
        <w:rPr>
          <w:rFonts w:ascii="Arial Narrow" w:hAnsi="Arial Narrow" w:cs="Tahoma"/>
          <w:sz w:val="28"/>
          <w:szCs w:val="28"/>
        </w:rPr>
        <w:t>,</w:t>
      </w:r>
      <w:r w:rsidR="00B37104">
        <w:rPr>
          <w:rFonts w:ascii="Arial Narrow" w:hAnsi="Arial Narrow" w:cs="Tahoma"/>
          <w:sz w:val="28"/>
          <w:szCs w:val="28"/>
        </w:rPr>
        <w:t xml:space="preserve"> y que fue </w:t>
      </w:r>
      <w:r w:rsidR="009F69B9">
        <w:rPr>
          <w:rFonts w:ascii="Arial Narrow" w:hAnsi="Arial Narrow" w:cs="Tahoma"/>
          <w:sz w:val="28"/>
          <w:szCs w:val="28"/>
        </w:rPr>
        <w:t xml:space="preserve">confirmada por el </w:t>
      </w:r>
      <w:r w:rsidR="0074174F">
        <w:rPr>
          <w:rFonts w:ascii="Arial Narrow" w:hAnsi="Arial Narrow" w:cs="Tahoma"/>
          <w:sz w:val="28"/>
          <w:szCs w:val="28"/>
        </w:rPr>
        <w:t>superior</w:t>
      </w:r>
      <w:r w:rsidR="00141AB6">
        <w:rPr>
          <w:rFonts w:ascii="Arial Narrow" w:hAnsi="Arial Narrow" w:cs="Tahoma"/>
          <w:sz w:val="28"/>
          <w:szCs w:val="28"/>
        </w:rPr>
        <w:t>.</w:t>
      </w:r>
    </w:p>
    <w:p w:rsidR="00732D23" w:rsidRPr="00000923" w:rsidRDefault="00732D23" w:rsidP="00732D23">
      <w:pPr>
        <w:pStyle w:val="Sansinterligne"/>
        <w:rPr>
          <w:sz w:val="32"/>
          <w:szCs w:val="32"/>
        </w:rPr>
      </w:pPr>
    </w:p>
    <w:p w:rsidR="00732D23" w:rsidRDefault="00732D23" w:rsidP="00732D23">
      <w:pPr>
        <w:spacing w:line="360" w:lineRule="auto"/>
        <w:ind w:firstLine="900"/>
        <w:jc w:val="both"/>
        <w:rPr>
          <w:rFonts w:ascii="Arial Narrow" w:hAnsi="Arial Narrow" w:cs="Tahoma"/>
          <w:sz w:val="28"/>
          <w:szCs w:val="28"/>
        </w:rPr>
      </w:pPr>
      <w:r w:rsidRPr="00393FA7">
        <w:rPr>
          <w:rFonts w:ascii="Arial Narrow" w:hAnsi="Arial Narrow" w:cs="Tahoma"/>
          <w:sz w:val="28"/>
          <w:szCs w:val="28"/>
        </w:rPr>
        <w:t>Admitida</w:t>
      </w:r>
      <w:r>
        <w:rPr>
          <w:rFonts w:ascii="Arial Narrow" w:hAnsi="Arial Narrow" w:cs="Tahoma"/>
          <w:sz w:val="28"/>
          <w:szCs w:val="28"/>
        </w:rPr>
        <w:t xml:space="preserve"> la demanda se dio traslado a la entidad demandada</w:t>
      </w:r>
      <w:r w:rsidRPr="00393FA7">
        <w:rPr>
          <w:rFonts w:ascii="Arial Narrow" w:hAnsi="Arial Narrow" w:cs="Tahoma"/>
          <w:sz w:val="28"/>
          <w:szCs w:val="28"/>
        </w:rPr>
        <w:t xml:space="preserve">, </w:t>
      </w:r>
      <w:r>
        <w:rPr>
          <w:rFonts w:ascii="Arial Narrow" w:hAnsi="Arial Narrow" w:cs="Tahoma"/>
          <w:sz w:val="28"/>
          <w:szCs w:val="28"/>
        </w:rPr>
        <w:t>quien se pronunció oportunamente a</w:t>
      </w:r>
      <w:r w:rsidRPr="00393FA7">
        <w:rPr>
          <w:rFonts w:ascii="Arial Narrow" w:hAnsi="Arial Narrow" w:cs="Tahoma"/>
          <w:sz w:val="28"/>
          <w:szCs w:val="28"/>
        </w:rPr>
        <w:t>ceptando</w:t>
      </w:r>
      <w:r>
        <w:rPr>
          <w:rFonts w:ascii="Arial Narrow" w:hAnsi="Arial Narrow" w:cs="Tahoma"/>
          <w:sz w:val="28"/>
          <w:szCs w:val="28"/>
        </w:rPr>
        <w:t xml:space="preserve"> la fecha del deceso del afiliado, su afiliación al régimen de prima media y la densidad de semanas sufragadas al sistema, la </w:t>
      </w:r>
      <w:r w:rsidR="00AC491F">
        <w:rPr>
          <w:rFonts w:ascii="Arial Narrow" w:hAnsi="Arial Narrow" w:cs="Tahoma"/>
          <w:sz w:val="28"/>
          <w:szCs w:val="28"/>
        </w:rPr>
        <w:t>fecha</w:t>
      </w:r>
      <w:r w:rsidR="00516AF6">
        <w:rPr>
          <w:rFonts w:ascii="Arial Narrow" w:hAnsi="Arial Narrow" w:cs="Tahoma"/>
          <w:sz w:val="28"/>
          <w:szCs w:val="28"/>
        </w:rPr>
        <w:t xml:space="preserve"> de la reclamación administrativa presentada por la demandante y </w:t>
      </w:r>
      <w:r>
        <w:rPr>
          <w:rFonts w:ascii="Arial Narrow" w:hAnsi="Arial Narrow" w:cs="Tahoma"/>
          <w:sz w:val="28"/>
          <w:szCs w:val="28"/>
        </w:rPr>
        <w:t xml:space="preserve"> su solución desfavorable</w:t>
      </w:r>
      <w:r w:rsidR="00516AF6">
        <w:rPr>
          <w:rFonts w:ascii="Arial Narrow" w:hAnsi="Arial Narrow" w:cs="Tahoma"/>
          <w:sz w:val="28"/>
          <w:szCs w:val="28"/>
        </w:rPr>
        <w:t>, entre otros</w:t>
      </w:r>
      <w:r>
        <w:rPr>
          <w:rFonts w:ascii="Arial Narrow" w:hAnsi="Arial Narrow" w:cs="Tahoma"/>
          <w:sz w:val="28"/>
          <w:szCs w:val="28"/>
        </w:rPr>
        <w:t>. Se opuso a las pretensiones de la demanda y en defensa de sus intereses fo</w:t>
      </w:r>
      <w:r w:rsidRPr="00393FA7">
        <w:rPr>
          <w:rFonts w:ascii="Arial Narrow" w:hAnsi="Arial Narrow" w:cs="Tahoma"/>
          <w:sz w:val="28"/>
          <w:szCs w:val="28"/>
        </w:rPr>
        <w:t>rmuló como exc</w:t>
      </w:r>
      <w:r>
        <w:rPr>
          <w:rFonts w:ascii="Arial Narrow" w:hAnsi="Arial Narrow" w:cs="Tahoma"/>
          <w:sz w:val="28"/>
          <w:szCs w:val="28"/>
        </w:rPr>
        <w:t>epciones las de “</w:t>
      </w:r>
      <w:r w:rsidR="00516AF6">
        <w:rPr>
          <w:rFonts w:ascii="Arial Narrow" w:hAnsi="Arial Narrow" w:cs="Tahoma"/>
          <w:sz w:val="28"/>
          <w:szCs w:val="28"/>
        </w:rPr>
        <w:t>Inexistencia del derecho a la pensión de sobrevivientes”, “Cobro de lo no debido”, y Prescripción”.</w:t>
      </w:r>
    </w:p>
    <w:p w:rsidR="00516AF6" w:rsidRDefault="00516AF6" w:rsidP="00732D23">
      <w:pPr>
        <w:spacing w:line="360" w:lineRule="auto"/>
        <w:ind w:firstLine="900"/>
        <w:jc w:val="both"/>
        <w:rPr>
          <w:rFonts w:ascii="Arial Narrow" w:hAnsi="Arial Narrow" w:cs="Tahoma"/>
          <w:sz w:val="28"/>
          <w:szCs w:val="28"/>
        </w:rPr>
      </w:pPr>
    </w:p>
    <w:p w:rsidR="00000923" w:rsidRDefault="00000923" w:rsidP="00732D23">
      <w:pPr>
        <w:spacing w:line="360" w:lineRule="auto"/>
        <w:ind w:firstLine="900"/>
        <w:jc w:val="both"/>
        <w:rPr>
          <w:rFonts w:ascii="Arial Narrow" w:hAnsi="Arial Narrow" w:cs="Tahoma"/>
          <w:sz w:val="28"/>
          <w:szCs w:val="28"/>
        </w:rPr>
      </w:pPr>
    </w:p>
    <w:p w:rsidR="00000923" w:rsidRPr="00393FA7" w:rsidRDefault="00000923" w:rsidP="00732D23">
      <w:pPr>
        <w:spacing w:line="360" w:lineRule="auto"/>
        <w:ind w:firstLine="900"/>
        <w:jc w:val="both"/>
        <w:rPr>
          <w:rFonts w:ascii="Arial Narrow" w:hAnsi="Arial Narrow" w:cs="Tahoma"/>
          <w:sz w:val="28"/>
          <w:szCs w:val="28"/>
        </w:rPr>
      </w:pPr>
    </w:p>
    <w:p w:rsidR="00732D23" w:rsidRPr="00621EE8" w:rsidRDefault="00732D23" w:rsidP="00732D23">
      <w:pPr>
        <w:spacing w:line="360" w:lineRule="auto"/>
        <w:ind w:firstLine="900"/>
        <w:jc w:val="both"/>
        <w:rPr>
          <w:rFonts w:ascii="Arial Narrow" w:hAnsi="Arial Narrow" w:cs="Tahoma"/>
          <w:i/>
          <w:iCs/>
          <w:sz w:val="28"/>
          <w:szCs w:val="28"/>
        </w:rPr>
      </w:pPr>
      <w:r w:rsidRPr="00621EE8">
        <w:rPr>
          <w:rFonts w:ascii="Arial Narrow" w:hAnsi="Arial Narrow" w:cs="Tahoma"/>
          <w:sz w:val="28"/>
          <w:szCs w:val="28"/>
        </w:rPr>
        <w:lastRenderedPageBreak/>
        <w:t xml:space="preserve">  </w:t>
      </w:r>
      <w:r w:rsidRPr="00621EE8">
        <w:rPr>
          <w:rFonts w:ascii="Arial Narrow" w:hAnsi="Arial Narrow" w:cs="Tahoma"/>
          <w:i/>
          <w:sz w:val="28"/>
          <w:szCs w:val="28"/>
        </w:rPr>
        <w:t xml:space="preserve">II. </w:t>
      </w:r>
      <w:r w:rsidRPr="00621EE8">
        <w:rPr>
          <w:rFonts w:ascii="Arial Narrow" w:hAnsi="Arial Narrow" w:cs="Tahoma"/>
          <w:i/>
          <w:iCs/>
          <w:sz w:val="28"/>
          <w:szCs w:val="28"/>
        </w:rPr>
        <w:t>SENTENCIA DEL JUZGADO</w:t>
      </w:r>
    </w:p>
    <w:p w:rsidR="00732D23" w:rsidRPr="00516AF6" w:rsidRDefault="00732D23" w:rsidP="00516AF6">
      <w:pPr>
        <w:pStyle w:val="Sansinterligne"/>
      </w:pPr>
      <w:r w:rsidRPr="00393FA7">
        <w:t xml:space="preserve">                                         </w:t>
      </w:r>
    </w:p>
    <w:p w:rsidR="00D8493B" w:rsidRPr="00D8493B" w:rsidRDefault="00732D23" w:rsidP="00732D23">
      <w:pPr>
        <w:tabs>
          <w:tab w:val="left" w:pos="0"/>
          <w:tab w:val="left" w:pos="8647"/>
        </w:tabs>
        <w:suppressAutoHyphens/>
        <w:spacing w:line="360" w:lineRule="auto"/>
        <w:ind w:firstLine="900"/>
        <w:jc w:val="both"/>
        <w:rPr>
          <w:rFonts w:ascii="Arial Narrow" w:hAnsi="Arial Narrow" w:cs="Tahoma"/>
          <w:color w:val="FF0000"/>
          <w:sz w:val="28"/>
          <w:szCs w:val="28"/>
        </w:rPr>
      </w:pPr>
      <w:r w:rsidRPr="00393FA7">
        <w:rPr>
          <w:rFonts w:ascii="Arial Narrow" w:hAnsi="Arial Narrow" w:cs="Tahoma"/>
          <w:sz w:val="28"/>
          <w:szCs w:val="28"/>
        </w:rPr>
        <w:t xml:space="preserve">La Jueza </w:t>
      </w:r>
      <w:r>
        <w:rPr>
          <w:rFonts w:ascii="Arial Narrow" w:hAnsi="Arial Narrow" w:cs="Tahoma"/>
          <w:sz w:val="28"/>
          <w:szCs w:val="28"/>
        </w:rPr>
        <w:t>de conocimiento</w:t>
      </w:r>
      <w:r w:rsidRPr="00393FA7">
        <w:rPr>
          <w:rFonts w:ascii="Arial Narrow" w:hAnsi="Arial Narrow" w:cs="Tahoma"/>
          <w:sz w:val="28"/>
          <w:szCs w:val="28"/>
        </w:rPr>
        <w:t>, luego de agotadas las instancias procesales respectivas, dictó sentencia en la que</w:t>
      </w:r>
      <w:r>
        <w:rPr>
          <w:rFonts w:ascii="Arial Narrow" w:hAnsi="Arial Narrow" w:cs="Tahoma"/>
          <w:sz w:val="28"/>
          <w:szCs w:val="28"/>
        </w:rPr>
        <w:t xml:space="preserve"> accedió</w:t>
      </w:r>
      <w:r w:rsidR="00516AF6">
        <w:rPr>
          <w:rFonts w:ascii="Arial Narrow" w:hAnsi="Arial Narrow" w:cs="Tahoma"/>
          <w:sz w:val="28"/>
          <w:szCs w:val="28"/>
        </w:rPr>
        <w:t xml:space="preserve"> parcialmente </w:t>
      </w:r>
      <w:r>
        <w:rPr>
          <w:rFonts w:ascii="Arial Narrow" w:hAnsi="Arial Narrow" w:cs="Tahoma"/>
          <w:sz w:val="28"/>
          <w:szCs w:val="28"/>
        </w:rPr>
        <w:t xml:space="preserve">a las pretensiones de la demanda, declaró </w:t>
      </w:r>
      <w:r w:rsidR="00516AF6">
        <w:rPr>
          <w:rFonts w:ascii="Arial Narrow" w:hAnsi="Arial Narrow" w:cs="Tahoma"/>
          <w:sz w:val="28"/>
          <w:szCs w:val="28"/>
        </w:rPr>
        <w:t>que el señor Cesar Oliveros dejó causada la pensión de vejez, bajo los parámetros del artículo 12 del Acuerdo 049 de 1990, aprobado por el Dto.758 del mismo año</w:t>
      </w:r>
      <w:r w:rsidR="00D8493B">
        <w:rPr>
          <w:rFonts w:ascii="Arial Narrow" w:hAnsi="Arial Narrow" w:cs="Tahoma"/>
          <w:sz w:val="28"/>
          <w:szCs w:val="28"/>
        </w:rPr>
        <w:t xml:space="preserve">, </w:t>
      </w:r>
      <w:r w:rsidR="002870AB">
        <w:rPr>
          <w:rFonts w:ascii="Arial Narrow" w:hAnsi="Arial Narrow" w:cs="Tahoma"/>
          <w:sz w:val="28"/>
          <w:szCs w:val="28"/>
        </w:rPr>
        <w:t xml:space="preserve">aplicable por ser beneficiario del régimen de transición consagrado en el artículo 36 de la Ley 100/93. </w:t>
      </w:r>
      <w:r w:rsidR="00D8493B">
        <w:rPr>
          <w:rFonts w:ascii="Arial Narrow" w:hAnsi="Arial Narrow" w:cs="Tahoma"/>
          <w:sz w:val="28"/>
          <w:szCs w:val="28"/>
        </w:rPr>
        <w:t xml:space="preserve"> Declaró prospera la excepción de prescripción de todas y cada una de las mesadas pensionales causadas a favor del causante, del 19 de noviembre de 1999 al 1º de agosto de 200</w:t>
      </w:r>
      <w:r w:rsidR="00B35F3E">
        <w:rPr>
          <w:rFonts w:ascii="Arial Narrow" w:hAnsi="Arial Narrow" w:cs="Tahoma"/>
          <w:sz w:val="28"/>
          <w:szCs w:val="28"/>
        </w:rPr>
        <w:t xml:space="preserve">8. </w:t>
      </w:r>
    </w:p>
    <w:p w:rsidR="00D8493B" w:rsidRPr="009D465D" w:rsidRDefault="00D8493B" w:rsidP="009D465D">
      <w:pPr>
        <w:pStyle w:val="Sansinterligne"/>
      </w:pPr>
    </w:p>
    <w:p w:rsidR="00D8493B" w:rsidRPr="00C50A68" w:rsidRDefault="00D8493B" w:rsidP="00732D23">
      <w:pPr>
        <w:tabs>
          <w:tab w:val="left" w:pos="0"/>
          <w:tab w:val="left" w:pos="8647"/>
        </w:tabs>
        <w:suppressAutoHyphens/>
        <w:spacing w:line="360" w:lineRule="auto"/>
        <w:ind w:firstLine="900"/>
        <w:jc w:val="both"/>
        <w:rPr>
          <w:rFonts w:ascii="Arial Narrow" w:hAnsi="Arial Narrow" w:cs="Tahoma"/>
          <w:sz w:val="28"/>
          <w:szCs w:val="28"/>
        </w:rPr>
      </w:pPr>
      <w:r w:rsidRPr="00C50A68">
        <w:rPr>
          <w:rFonts w:ascii="Arial Narrow" w:hAnsi="Arial Narrow" w:cs="Tahoma"/>
          <w:sz w:val="28"/>
          <w:szCs w:val="28"/>
        </w:rPr>
        <w:t xml:space="preserve">Por último, absolvió a la entidad de seguridad social de las demás pretensiones esbozadas en su contra, para lo cual, indicó que </w:t>
      </w:r>
      <w:r w:rsidR="00044C86" w:rsidRPr="00C50A68">
        <w:rPr>
          <w:rFonts w:ascii="Arial Narrow" w:hAnsi="Arial Narrow" w:cs="Tahoma"/>
          <w:sz w:val="28"/>
          <w:szCs w:val="28"/>
        </w:rPr>
        <w:t>la demandante no</w:t>
      </w:r>
      <w:r w:rsidR="00966257" w:rsidRPr="00C50A68">
        <w:rPr>
          <w:rFonts w:ascii="Arial Narrow" w:hAnsi="Arial Narrow" w:cs="Tahoma"/>
          <w:sz w:val="28"/>
          <w:szCs w:val="28"/>
        </w:rPr>
        <w:t xml:space="preserve"> logró acreditar </w:t>
      </w:r>
      <w:r w:rsidR="00044C86" w:rsidRPr="00C50A68">
        <w:rPr>
          <w:rFonts w:ascii="Arial Narrow" w:hAnsi="Arial Narrow" w:cs="Tahoma"/>
          <w:sz w:val="28"/>
          <w:szCs w:val="28"/>
        </w:rPr>
        <w:t xml:space="preserve">en los términos del artículo 13 de la Ley 797 de 2003, </w:t>
      </w:r>
      <w:r w:rsidR="00966257" w:rsidRPr="00C50A68">
        <w:rPr>
          <w:rFonts w:ascii="Arial Narrow" w:hAnsi="Arial Narrow" w:cs="Tahoma"/>
          <w:sz w:val="28"/>
          <w:szCs w:val="28"/>
        </w:rPr>
        <w:t xml:space="preserve">la calidad de beneficiaria de la pensión de sobrevivientes que reclama, </w:t>
      </w:r>
      <w:r w:rsidR="00044C86" w:rsidRPr="00C50A68">
        <w:rPr>
          <w:rFonts w:ascii="Arial Narrow" w:hAnsi="Arial Narrow" w:cs="Tahoma"/>
          <w:sz w:val="28"/>
          <w:szCs w:val="28"/>
        </w:rPr>
        <w:t>pues</w:t>
      </w:r>
      <w:r w:rsidR="00D32475" w:rsidRPr="00C50A68">
        <w:rPr>
          <w:rFonts w:ascii="Arial Narrow" w:hAnsi="Arial Narrow" w:cs="Tahoma"/>
          <w:sz w:val="28"/>
          <w:szCs w:val="28"/>
        </w:rPr>
        <w:t xml:space="preserve"> las pruebas testimoniales </w:t>
      </w:r>
      <w:r w:rsidR="001E62D3" w:rsidRPr="00C50A68">
        <w:rPr>
          <w:rFonts w:ascii="Arial Narrow" w:hAnsi="Arial Narrow" w:cs="Tahoma"/>
          <w:sz w:val="28"/>
          <w:szCs w:val="28"/>
        </w:rPr>
        <w:t xml:space="preserve">no ofrecen </w:t>
      </w:r>
      <w:r w:rsidR="00D32475" w:rsidRPr="00C50A68">
        <w:rPr>
          <w:rFonts w:ascii="Arial Narrow" w:hAnsi="Arial Narrow" w:cs="Tahoma"/>
          <w:sz w:val="28"/>
          <w:szCs w:val="28"/>
        </w:rPr>
        <w:t>credibilidad respecto a la c</w:t>
      </w:r>
      <w:r w:rsidR="001E62D3" w:rsidRPr="00C50A68">
        <w:rPr>
          <w:rFonts w:ascii="Arial Narrow" w:hAnsi="Arial Narrow" w:cs="Tahoma"/>
          <w:sz w:val="28"/>
          <w:szCs w:val="28"/>
        </w:rPr>
        <w:t xml:space="preserve">onvivencia </w:t>
      </w:r>
      <w:r w:rsidR="005803D0" w:rsidRPr="00C50A68">
        <w:rPr>
          <w:rFonts w:ascii="Arial Narrow" w:hAnsi="Arial Narrow" w:cs="Tahoma"/>
          <w:sz w:val="28"/>
          <w:szCs w:val="28"/>
        </w:rPr>
        <w:t xml:space="preserve">que </w:t>
      </w:r>
      <w:r w:rsidR="00D32475" w:rsidRPr="00C50A68">
        <w:rPr>
          <w:rFonts w:ascii="Arial Narrow" w:hAnsi="Arial Narrow" w:cs="Tahoma"/>
          <w:sz w:val="28"/>
          <w:szCs w:val="28"/>
        </w:rPr>
        <w:t xml:space="preserve">aquella </w:t>
      </w:r>
      <w:r w:rsidR="005803D0" w:rsidRPr="00C50A68">
        <w:rPr>
          <w:rFonts w:ascii="Arial Narrow" w:hAnsi="Arial Narrow" w:cs="Tahoma"/>
          <w:sz w:val="28"/>
          <w:szCs w:val="28"/>
        </w:rPr>
        <w:t xml:space="preserve">mantuvo </w:t>
      </w:r>
      <w:r w:rsidR="001E62D3" w:rsidRPr="00C50A68">
        <w:rPr>
          <w:rFonts w:ascii="Arial Narrow" w:hAnsi="Arial Narrow" w:cs="Tahoma"/>
          <w:sz w:val="28"/>
          <w:szCs w:val="28"/>
        </w:rPr>
        <w:t>c</w:t>
      </w:r>
      <w:r w:rsidR="00044C86" w:rsidRPr="00C50A68">
        <w:rPr>
          <w:rFonts w:ascii="Arial Narrow" w:hAnsi="Arial Narrow" w:cs="Tahoma"/>
          <w:sz w:val="28"/>
          <w:szCs w:val="28"/>
        </w:rPr>
        <w:t>on el causante durante</w:t>
      </w:r>
      <w:r w:rsidR="001E62D3" w:rsidRPr="00C50A68">
        <w:rPr>
          <w:rFonts w:ascii="Arial Narrow" w:hAnsi="Arial Narrow" w:cs="Tahoma"/>
          <w:sz w:val="28"/>
          <w:szCs w:val="28"/>
        </w:rPr>
        <w:t xml:space="preserve"> los</w:t>
      </w:r>
      <w:r w:rsidR="00966257" w:rsidRPr="00C50A68">
        <w:rPr>
          <w:rFonts w:ascii="Arial Narrow" w:hAnsi="Arial Narrow" w:cs="Tahoma"/>
          <w:sz w:val="28"/>
          <w:szCs w:val="28"/>
        </w:rPr>
        <w:t xml:space="preserve"> </w:t>
      </w:r>
      <w:r w:rsidR="00044C86" w:rsidRPr="00C50A68">
        <w:rPr>
          <w:rFonts w:ascii="Arial Narrow" w:hAnsi="Arial Narrow" w:cs="Tahoma"/>
          <w:sz w:val="28"/>
          <w:szCs w:val="28"/>
        </w:rPr>
        <w:t>5 años ante</w:t>
      </w:r>
      <w:r w:rsidR="005803D0" w:rsidRPr="00C50A68">
        <w:rPr>
          <w:rFonts w:ascii="Arial Narrow" w:hAnsi="Arial Narrow" w:cs="Tahoma"/>
          <w:sz w:val="28"/>
          <w:szCs w:val="28"/>
        </w:rPr>
        <w:t>riores a</w:t>
      </w:r>
      <w:r w:rsidR="00852C4D">
        <w:rPr>
          <w:rFonts w:ascii="Arial Narrow" w:hAnsi="Arial Narrow" w:cs="Tahoma"/>
          <w:sz w:val="28"/>
          <w:szCs w:val="28"/>
        </w:rPr>
        <w:t xml:space="preserve"> su deceso</w:t>
      </w:r>
      <w:r w:rsidR="001E62D3" w:rsidRPr="00C50A68">
        <w:rPr>
          <w:rFonts w:ascii="Arial Narrow" w:hAnsi="Arial Narrow" w:cs="Tahoma"/>
          <w:sz w:val="28"/>
          <w:szCs w:val="28"/>
        </w:rPr>
        <w:t>.</w:t>
      </w:r>
    </w:p>
    <w:p w:rsidR="00732D23" w:rsidRDefault="00732D23" w:rsidP="00834EFF">
      <w:pPr>
        <w:tabs>
          <w:tab w:val="left" w:pos="0"/>
          <w:tab w:val="left" w:pos="8647"/>
        </w:tabs>
        <w:suppressAutoHyphens/>
        <w:spacing w:line="276" w:lineRule="auto"/>
        <w:ind w:firstLine="900"/>
        <w:jc w:val="both"/>
        <w:rPr>
          <w:rFonts w:ascii="Arial Narrow" w:hAnsi="Arial Narrow" w:cs="Tahoma"/>
          <w:sz w:val="28"/>
          <w:szCs w:val="28"/>
        </w:rPr>
      </w:pPr>
    </w:p>
    <w:p w:rsidR="00732D23" w:rsidRPr="00834EFF" w:rsidRDefault="00732D23" w:rsidP="00732D23">
      <w:pPr>
        <w:tabs>
          <w:tab w:val="left" w:pos="0"/>
          <w:tab w:val="left" w:pos="8647"/>
        </w:tabs>
        <w:suppressAutoHyphens/>
        <w:spacing w:line="360" w:lineRule="auto"/>
        <w:ind w:firstLine="900"/>
        <w:jc w:val="both"/>
        <w:rPr>
          <w:rFonts w:ascii="Arial Narrow" w:hAnsi="Arial Narrow" w:cs="Tahoma"/>
          <w:i/>
          <w:sz w:val="28"/>
          <w:szCs w:val="28"/>
        </w:rPr>
      </w:pPr>
      <w:r w:rsidRPr="00834EFF">
        <w:rPr>
          <w:rFonts w:ascii="Arial Narrow" w:hAnsi="Arial Narrow" w:cs="Tahoma"/>
          <w:i/>
          <w:sz w:val="28"/>
          <w:szCs w:val="28"/>
        </w:rPr>
        <w:t>III. APELACIÓN.</w:t>
      </w:r>
    </w:p>
    <w:p w:rsidR="00732D23" w:rsidRPr="00857BA5" w:rsidRDefault="00732D23" w:rsidP="00857BA5">
      <w:pPr>
        <w:pStyle w:val="Sansinterligne"/>
      </w:pPr>
    </w:p>
    <w:p w:rsidR="0065540E" w:rsidRDefault="0065540E" w:rsidP="00732D23">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sz w:val="28"/>
          <w:szCs w:val="28"/>
        </w:rPr>
        <w:t>El</w:t>
      </w:r>
      <w:r w:rsidR="00732D23">
        <w:rPr>
          <w:rFonts w:ascii="Arial Narrow" w:hAnsi="Arial Narrow" w:cs="Tahoma"/>
          <w:sz w:val="28"/>
          <w:szCs w:val="28"/>
        </w:rPr>
        <w:t xml:space="preserve"> procurador judi</w:t>
      </w:r>
      <w:r w:rsidR="00732D23" w:rsidRPr="00393FA7">
        <w:rPr>
          <w:rFonts w:ascii="Arial Narrow" w:hAnsi="Arial Narrow" w:cs="Tahoma"/>
          <w:sz w:val="28"/>
          <w:szCs w:val="28"/>
        </w:rPr>
        <w:t>cial de la parte demanda</w:t>
      </w:r>
      <w:r>
        <w:rPr>
          <w:rFonts w:ascii="Arial Narrow" w:hAnsi="Arial Narrow" w:cs="Tahoma"/>
          <w:sz w:val="28"/>
          <w:szCs w:val="28"/>
        </w:rPr>
        <w:t xml:space="preserve">nte </w:t>
      </w:r>
      <w:r w:rsidR="00732D23">
        <w:rPr>
          <w:rFonts w:ascii="Arial Narrow" w:hAnsi="Arial Narrow" w:cs="Tahoma"/>
          <w:sz w:val="28"/>
          <w:szCs w:val="28"/>
        </w:rPr>
        <w:t xml:space="preserve">se alzó contra la decisión, en orden a que se revoque la </w:t>
      </w:r>
      <w:r>
        <w:rPr>
          <w:rFonts w:ascii="Arial Narrow" w:hAnsi="Arial Narrow" w:cs="Tahoma"/>
          <w:sz w:val="28"/>
          <w:szCs w:val="28"/>
        </w:rPr>
        <w:t>decisión y se acceda al reconocimiento y pago de la sustitución pensional solicitada. Para el efecto, aduce que el error de ubicación en el que incurren los testigos no desmerita o desvirtúa sus dichos, por lo que</w:t>
      </w:r>
      <w:r w:rsidR="009C5035">
        <w:rPr>
          <w:rFonts w:ascii="Arial Narrow" w:hAnsi="Arial Narrow" w:cs="Tahoma"/>
          <w:sz w:val="28"/>
          <w:szCs w:val="28"/>
        </w:rPr>
        <w:t xml:space="preserve"> deben ser tenidos en cuenta. </w:t>
      </w:r>
      <w:r w:rsidR="009E79F0">
        <w:rPr>
          <w:rFonts w:ascii="Arial Narrow" w:hAnsi="Arial Narrow" w:cs="Tahoma"/>
          <w:sz w:val="28"/>
          <w:szCs w:val="28"/>
        </w:rPr>
        <w:t xml:space="preserve">De otra parte, sostiene </w:t>
      </w:r>
      <w:r w:rsidR="009C5035">
        <w:rPr>
          <w:rFonts w:ascii="Arial Narrow" w:hAnsi="Arial Narrow" w:cs="Tahoma"/>
          <w:sz w:val="28"/>
          <w:szCs w:val="28"/>
        </w:rPr>
        <w:t xml:space="preserve">que las </w:t>
      </w:r>
      <w:proofErr w:type="spellStart"/>
      <w:r w:rsidR="009C5035">
        <w:rPr>
          <w:rFonts w:ascii="Arial Narrow" w:hAnsi="Arial Narrow" w:cs="Tahoma"/>
          <w:sz w:val="28"/>
          <w:szCs w:val="28"/>
        </w:rPr>
        <w:t>deponencias</w:t>
      </w:r>
      <w:proofErr w:type="spellEnd"/>
      <w:r w:rsidR="009C5035">
        <w:rPr>
          <w:rFonts w:ascii="Arial Narrow" w:hAnsi="Arial Narrow" w:cs="Tahoma"/>
          <w:sz w:val="28"/>
          <w:szCs w:val="28"/>
        </w:rPr>
        <w:t xml:space="preserve"> </w:t>
      </w:r>
      <w:r w:rsidR="00852C4D">
        <w:rPr>
          <w:rFonts w:ascii="Arial Narrow" w:hAnsi="Arial Narrow" w:cs="Tahoma"/>
          <w:sz w:val="28"/>
          <w:szCs w:val="28"/>
        </w:rPr>
        <w:t xml:space="preserve">recibidas </w:t>
      </w:r>
      <w:r w:rsidR="009C5035">
        <w:rPr>
          <w:rFonts w:ascii="Arial Narrow" w:hAnsi="Arial Narrow" w:cs="Tahoma"/>
          <w:sz w:val="28"/>
          <w:szCs w:val="28"/>
        </w:rPr>
        <w:t xml:space="preserve">en el proceso ordinario laboral </w:t>
      </w:r>
      <w:r w:rsidR="00852C4D">
        <w:rPr>
          <w:rFonts w:ascii="Arial Narrow" w:hAnsi="Arial Narrow" w:cs="Tahoma"/>
          <w:sz w:val="28"/>
          <w:szCs w:val="28"/>
        </w:rPr>
        <w:t xml:space="preserve">que promovió </w:t>
      </w:r>
      <w:r w:rsidR="009C5035">
        <w:rPr>
          <w:rFonts w:ascii="Arial Narrow" w:hAnsi="Arial Narrow" w:cs="Tahoma"/>
          <w:sz w:val="28"/>
          <w:szCs w:val="28"/>
        </w:rPr>
        <w:t xml:space="preserve">la señora Martha Cecilia Varela, no tienen </w:t>
      </w:r>
      <w:r w:rsidR="00C73D05">
        <w:rPr>
          <w:rFonts w:ascii="Arial Narrow" w:hAnsi="Arial Narrow" w:cs="Tahoma"/>
          <w:sz w:val="28"/>
          <w:szCs w:val="28"/>
        </w:rPr>
        <w:t>n</w:t>
      </w:r>
      <w:r w:rsidR="009C5035">
        <w:rPr>
          <w:rFonts w:ascii="Arial Narrow" w:hAnsi="Arial Narrow" w:cs="Tahoma"/>
          <w:sz w:val="28"/>
          <w:szCs w:val="28"/>
        </w:rPr>
        <w:t>ingún valor probatorio dentro de esta Litis</w:t>
      </w:r>
      <w:r w:rsidR="009E79F0">
        <w:rPr>
          <w:rFonts w:ascii="Arial Narrow" w:hAnsi="Arial Narrow" w:cs="Tahoma"/>
          <w:sz w:val="28"/>
          <w:szCs w:val="28"/>
        </w:rPr>
        <w:t>, por lo que la</w:t>
      </w:r>
      <w:r w:rsidR="002854FA">
        <w:rPr>
          <w:rFonts w:ascii="Arial Narrow" w:hAnsi="Arial Narrow" w:cs="Tahoma"/>
          <w:sz w:val="28"/>
          <w:szCs w:val="28"/>
        </w:rPr>
        <w:t xml:space="preserve"> a-quo no debió </w:t>
      </w:r>
      <w:r w:rsidR="00C73D05">
        <w:rPr>
          <w:rFonts w:ascii="Arial Narrow" w:hAnsi="Arial Narrow" w:cs="Tahoma"/>
          <w:sz w:val="28"/>
          <w:szCs w:val="28"/>
        </w:rPr>
        <w:t>tenerlas en cuenta.</w:t>
      </w:r>
    </w:p>
    <w:p w:rsidR="0065540E" w:rsidRDefault="0065540E" w:rsidP="00732D23">
      <w:pPr>
        <w:tabs>
          <w:tab w:val="left" w:pos="0"/>
          <w:tab w:val="left" w:pos="8647"/>
        </w:tabs>
        <w:suppressAutoHyphens/>
        <w:spacing w:line="360" w:lineRule="auto"/>
        <w:ind w:firstLine="900"/>
        <w:jc w:val="both"/>
        <w:rPr>
          <w:rFonts w:ascii="Arial Narrow" w:hAnsi="Arial Narrow" w:cs="Tahoma"/>
          <w:sz w:val="28"/>
          <w:szCs w:val="28"/>
        </w:rPr>
      </w:pPr>
    </w:p>
    <w:p w:rsidR="00732D23" w:rsidRPr="009D465D" w:rsidRDefault="00732D23" w:rsidP="00732D23">
      <w:pPr>
        <w:spacing w:line="360" w:lineRule="auto"/>
        <w:ind w:firstLine="851"/>
        <w:jc w:val="both"/>
        <w:rPr>
          <w:rFonts w:ascii="Arial Narrow" w:hAnsi="Arial Narrow" w:cs="Tahoma"/>
          <w:i/>
          <w:sz w:val="28"/>
          <w:szCs w:val="28"/>
        </w:rPr>
      </w:pPr>
      <w:r w:rsidRPr="009D465D">
        <w:rPr>
          <w:rFonts w:ascii="Arial Narrow" w:hAnsi="Arial Narrow" w:cs="Tahoma"/>
          <w:i/>
          <w:sz w:val="28"/>
          <w:szCs w:val="28"/>
        </w:rPr>
        <w:t>IV. CONSIDERACIONES</w:t>
      </w:r>
    </w:p>
    <w:p w:rsidR="00732D23" w:rsidRPr="00C93F86" w:rsidRDefault="00732D23" w:rsidP="00C93F86">
      <w:pPr>
        <w:pStyle w:val="Sansinterligne"/>
      </w:pPr>
    </w:p>
    <w:p w:rsidR="00732D23" w:rsidRPr="009D465D" w:rsidRDefault="00732D23" w:rsidP="00732D23">
      <w:pPr>
        <w:pStyle w:val="Corpsdetexte"/>
        <w:ind w:firstLine="900"/>
        <w:rPr>
          <w:rFonts w:ascii="Arial Narrow" w:hAnsi="Arial Narrow" w:cs="Tahoma"/>
          <w:i/>
          <w:sz w:val="28"/>
          <w:szCs w:val="28"/>
        </w:rPr>
      </w:pPr>
      <w:r w:rsidRPr="009D465D">
        <w:rPr>
          <w:rFonts w:ascii="Arial Narrow" w:hAnsi="Arial Narrow" w:cs="Tahoma"/>
          <w:bCs/>
          <w:i/>
          <w:sz w:val="28"/>
          <w:szCs w:val="28"/>
        </w:rPr>
        <w:t>1. Del problema jurídico:</w:t>
      </w:r>
    </w:p>
    <w:p w:rsidR="00732D23" w:rsidRPr="00DC7DF5" w:rsidRDefault="00732D23" w:rsidP="00DC7DF5">
      <w:pPr>
        <w:pStyle w:val="Sansinterligne"/>
      </w:pPr>
    </w:p>
    <w:p w:rsidR="00732D23" w:rsidRPr="00942E72" w:rsidRDefault="00732D23" w:rsidP="00732D23">
      <w:pPr>
        <w:ind w:firstLine="900"/>
        <w:jc w:val="both"/>
        <w:rPr>
          <w:rFonts w:ascii="Arial Narrow" w:hAnsi="Arial Narrow" w:cs="Tahoma"/>
          <w:i/>
          <w:szCs w:val="24"/>
        </w:rPr>
      </w:pPr>
      <w:r w:rsidRPr="00942E72">
        <w:rPr>
          <w:rFonts w:ascii="Arial Narrow" w:hAnsi="Arial Narrow" w:cs="Tahoma"/>
          <w:i/>
          <w:szCs w:val="24"/>
        </w:rPr>
        <w:t>¿El señor</w:t>
      </w:r>
      <w:r w:rsidR="00DC7DF5" w:rsidRPr="00942E72">
        <w:rPr>
          <w:rFonts w:ascii="Arial Narrow" w:hAnsi="Arial Narrow" w:cs="Tahoma"/>
          <w:i/>
          <w:szCs w:val="24"/>
        </w:rPr>
        <w:t xml:space="preserve"> César Oliveros </w:t>
      </w:r>
      <w:r w:rsidRPr="00942E72">
        <w:rPr>
          <w:rFonts w:ascii="Arial Narrow" w:hAnsi="Arial Narrow" w:cs="Tahoma"/>
          <w:i/>
          <w:szCs w:val="24"/>
        </w:rPr>
        <w:t xml:space="preserve">dejó causada la pensión de </w:t>
      </w:r>
      <w:r w:rsidR="00DC7DF5" w:rsidRPr="00942E72">
        <w:rPr>
          <w:rFonts w:ascii="Arial Narrow" w:hAnsi="Arial Narrow" w:cs="Tahoma"/>
          <w:i/>
          <w:szCs w:val="24"/>
        </w:rPr>
        <w:t>vejez</w:t>
      </w:r>
      <w:r w:rsidRPr="00942E72">
        <w:rPr>
          <w:rFonts w:ascii="Arial Narrow" w:hAnsi="Arial Narrow" w:cs="Tahoma"/>
          <w:i/>
          <w:szCs w:val="24"/>
        </w:rPr>
        <w:t>?</w:t>
      </w:r>
    </w:p>
    <w:p w:rsidR="00732D23" w:rsidRPr="00942E72" w:rsidRDefault="00732D23" w:rsidP="00732D23">
      <w:pPr>
        <w:ind w:firstLine="900"/>
        <w:jc w:val="both"/>
        <w:rPr>
          <w:rFonts w:ascii="Arial Narrow" w:hAnsi="Arial Narrow" w:cs="Tahoma"/>
          <w:i/>
          <w:szCs w:val="24"/>
        </w:rPr>
      </w:pPr>
      <w:r w:rsidRPr="00942E72">
        <w:rPr>
          <w:rFonts w:ascii="Arial Narrow" w:hAnsi="Arial Narrow" w:cs="Tahoma"/>
          <w:i/>
          <w:szCs w:val="24"/>
        </w:rPr>
        <w:t>¿Acreditó la demandante ser beneficiaria de dicha prestación?</w:t>
      </w:r>
    </w:p>
    <w:p w:rsidR="00732D23" w:rsidRDefault="00732D23" w:rsidP="00732D23">
      <w:pPr>
        <w:spacing w:line="360" w:lineRule="auto"/>
        <w:ind w:firstLine="851"/>
        <w:jc w:val="both"/>
        <w:rPr>
          <w:rFonts w:ascii="Arial Narrow" w:hAnsi="Arial Narrow" w:cs="Tahoma"/>
          <w:i/>
          <w:sz w:val="28"/>
          <w:szCs w:val="28"/>
        </w:rPr>
      </w:pPr>
      <w:r w:rsidRPr="009D465D">
        <w:rPr>
          <w:rFonts w:ascii="Arial Narrow" w:hAnsi="Arial Narrow" w:cs="Tahoma"/>
          <w:i/>
          <w:sz w:val="28"/>
          <w:szCs w:val="28"/>
        </w:rPr>
        <w:lastRenderedPageBreak/>
        <w:t>2. Desenvolvimiento de la problemática planteada.</w:t>
      </w:r>
    </w:p>
    <w:p w:rsidR="00AA5B20" w:rsidRPr="006E731E" w:rsidRDefault="00AA5B20" w:rsidP="006E731E">
      <w:pPr>
        <w:pStyle w:val="Sansinterligne"/>
      </w:pPr>
    </w:p>
    <w:p w:rsidR="0062244B" w:rsidRDefault="0062244B" w:rsidP="0062244B">
      <w:pPr>
        <w:autoSpaceDE w:val="0"/>
        <w:autoSpaceDN w:val="0"/>
        <w:adjustRightInd w:val="0"/>
        <w:spacing w:line="360" w:lineRule="auto"/>
        <w:ind w:firstLine="851"/>
        <w:jc w:val="both"/>
        <w:rPr>
          <w:rFonts w:ascii="Arial Narrow" w:hAnsi="Arial Narrow" w:cs="Arial"/>
          <w:sz w:val="28"/>
          <w:szCs w:val="28"/>
          <w:lang w:val="es-ES"/>
        </w:rPr>
      </w:pPr>
      <w:r w:rsidRPr="00E53B51">
        <w:rPr>
          <w:rFonts w:ascii="Arial Narrow" w:hAnsi="Arial Narrow"/>
          <w:sz w:val="28"/>
          <w:szCs w:val="28"/>
        </w:rPr>
        <w:t>Son hechos</w:t>
      </w:r>
      <w:r>
        <w:rPr>
          <w:rFonts w:ascii="Arial Narrow" w:hAnsi="Arial Narrow"/>
          <w:sz w:val="28"/>
          <w:szCs w:val="28"/>
        </w:rPr>
        <w:t xml:space="preserve"> irrebatibles en esta contienda, que el afiliado Cesar Oliveros tenía derecho a la pensión de vejez antes de su fallecimiento, bajo las normas del régimen anterior regulado por el Instituto de Seguros Sociales, concretamente, el Acuerdo 049 de 1990 aprobado por el Dto.758 del mismo año, </w:t>
      </w:r>
      <w:r w:rsidR="00481D88">
        <w:rPr>
          <w:rFonts w:ascii="Arial Narrow" w:hAnsi="Arial Narrow"/>
          <w:sz w:val="28"/>
          <w:szCs w:val="28"/>
        </w:rPr>
        <w:t xml:space="preserve">aplicable por virtud del régimen de transición previsto en el artículo 36 de la Ley 100 de 1993, </w:t>
      </w:r>
      <w:r>
        <w:rPr>
          <w:rFonts w:ascii="Arial Narrow" w:hAnsi="Arial Narrow"/>
          <w:sz w:val="28"/>
          <w:szCs w:val="28"/>
        </w:rPr>
        <w:t>pues</w:t>
      </w:r>
      <w:r w:rsidR="0087012A">
        <w:rPr>
          <w:rFonts w:ascii="Arial Narrow" w:hAnsi="Arial Narrow"/>
          <w:sz w:val="28"/>
          <w:szCs w:val="28"/>
        </w:rPr>
        <w:t xml:space="preserve"> a</w:t>
      </w:r>
      <w:r w:rsidR="00481D88">
        <w:rPr>
          <w:rFonts w:ascii="Arial Narrow" w:hAnsi="Arial Narrow"/>
          <w:sz w:val="28"/>
          <w:szCs w:val="28"/>
        </w:rPr>
        <w:t xml:space="preserve">quel </w:t>
      </w:r>
      <w:r>
        <w:rPr>
          <w:rFonts w:ascii="Arial Narrow" w:hAnsi="Arial Narrow"/>
          <w:sz w:val="28"/>
          <w:szCs w:val="28"/>
        </w:rPr>
        <w:t>había sufragado un</w:t>
      </w:r>
      <w:r w:rsidRPr="00345106">
        <w:rPr>
          <w:rFonts w:ascii="Arial Narrow" w:hAnsi="Arial Narrow" w:cs="Arial"/>
          <w:sz w:val="28"/>
          <w:szCs w:val="28"/>
          <w:lang w:val="es-ES"/>
        </w:rPr>
        <w:t xml:space="preserve"> total de 1.</w:t>
      </w:r>
      <w:r>
        <w:rPr>
          <w:rFonts w:ascii="Arial Narrow" w:hAnsi="Arial Narrow" w:cs="Arial"/>
          <w:sz w:val="28"/>
          <w:szCs w:val="28"/>
          <w:lang w:val="es-ES"/>
        </w:rPr>
        <w:t>0</w:t>
      </w:r>
      <w:r w:rsidR="00DE20EA">
        <w:rPr>
          <w:rFonts w:ascii="Arial Narrow" w:hAnsi="Arial Narrow" w:cs="Arial"/>
          <w:sz w:val="28"/>
          <w:szCs w:val="28"/>
          <w:lang w:val="es-ES"/>
        </w:rPr>
        <w:t>10</w:t>
      </w:r>
      <w:r>
        <w:rPr>
          <w:rFonts w:ascii="Arial Narrow" w:hAnsi="Arial Narrow" w:cs="Arial"/>
          <w:sz w:val="28"/>
          <w:szCs w:val="28"/>
          <w:lang w:val="es-ES"/>
        </w:rPr>
        <w:t xml:space="preserve"> semanas de aportes </w:t>
      </w:r>
      <w:r w:rsidR="0087012A">
        <w:rPr>
          <w:rFonts w:ascii="Arial Narrow" w:hAnsi="Arial Narrow" w:cs="Arial"/>
          <w:sz w:val="28"/>
          <w:szCs w:val="28"/>
          <w:lang w:val="es-ES"/>
        </w:rPr>
        <w:t xml:space="preserve">al sistema </w:t>
      </w:r>
      <w:r w:rsidRPr="00345106">
        <w:rPr>
          <w:rFonts w:ascii="Arial Narrow" w:hAnsi="Arial Narrow" w:cs="Arial"/>
          <w:sz w:val="28"/>
          <w:szCs w:val="28"/>
          <w:lang w:val="es-ES"/>
        </w:rPr>
        <w:t>en toda su</w:t>
      </w:r>
      <w:r>
        <w:rPr>
          <w:rFonts w:ascii="Arial Narrow" w:hAnsi="Arial Narrow" w:cs="Arial"/>
          <w:sz w:val="28"/>
          <w:szCs w:val="28"/>
          <w:lang w:val="es-ES"/>
        </w:rPr>
        <w:t xml:space="preserve"> vida laboral, desde el 3 de febrero de 1967 hasta el 30 de septiembre de 1999, </w:t>
      </w:r>
      <w:r w:rsidR="00CB2DEB">
        <w:rPr>
          <w:rFonts w:ascii="Arial Narrow" w:hAnsi="Arial Narrow" w:cs="Arial"/>
          <w:sz w:val="28"/>
          <w:szCs w:val="28"/>
          <w:lang w:val="es-ES"/>
        </w:rPr>
        <w:t xml:space="preserve">y había arribado a la </w:t>
      </w:r>
      <w:r>
        <w:rPr>
          <w:rFonts w:ascii="Arial Narrow" w:hAnsi="Arial Narrow" w:cs="Arial"/>
          <w:sz w:val="28"/>
          <w:szCs w:val="28"/>
          <w:lang w:val="es-ES"/>
        </w:rPr>
        <w:t>edad mínima</w:t>
      </w:r>
      <w:r w:rsidR="00481D88">
        <w:rPr>
          <w:rFonts w:ascii="Arial Narrow" w:hAnsi="Arial Narrow" w:cs="Arial"/>
          <w:sz w:val="28"/>
          <w:szCs w:val="28"/>
          <w:lang w:val="es-ES"/>
        </w:rPr>
        <w:t xml:space="preserve"> para pensión</w:t>
      </w:r>
      <w:r>
        <w:rPr>
          <w:rFonts w:ascii="Arial Narrow" w:hAnsi="Arial Narrow" w:cs="Arial"/>
          <w:sz w:val="28"/>
          <w:szCs w:val="28"/>
          <w:lang w:val="es-ES"/>
        </w:rPr>
        <w:t xml:space="preserve"> el 19 de noviembre de </w:t>
      </w:r>
      <w:r w:rsidR="00481D88">
        <w:rPr>
          <w:rFonts w:ascii="Arial Narrow" w:hAnsi="Arial Narrow" w:cs="Arial"/>
          <w:sz w:val="28"/>
          <w:szCs w:val="28"/>
          <w:lang w:val="es-ES"/>
        </w:rPr>
        <w:t xml:space="preserve">1999, </w:t>
      </w:r>
      <w:r w:rsidR="00AA4631">
        <w:rPr>
          <w:rFonts w:ascii="Arial Narrow" w:hAnsi="Arial Narrow" w:cs="Arial"/>
          <w:sz w:val="28"/>
          <w:szCs w:val="28"/>
          <w:lang w:val="es-ES"/>
        </w:rPr>
        <w:t>pues</w:t>
      </w:r>
      <w:r w:rsidR="00BA4029">
        <w:rPr>
          <w:rFonts w:ascii="Arial Narrow" w:hAnsi="Arial Narrow" w:cs="Arial"/>
          <w:sz w:val="28"/>
          <w:szCs w:val="28"/>
          <w:lang w:val="es-ES"/>
        </w:rPr>
        <w:t>to que</w:t>
      </w:r>
      <w:r w:rsidR="00AA4631">
        <w:rPr>
          <w:rFonts w:ascii="Arial Narrow" w:hAnsi="Arial Narrow" w:cs="Arial"/>
          <w:sz w:val="28"/>
          <w:szCs w:val="28"/>
          <w:lang w:val="es-ES"/>
        </w:rPr>
        <w:t xml:space="preserve"> </w:t>
      </w:r>
      <w:r w:rsidR="00AA5B20">
        <w:rPr>
          <w:rFonts w:ascii="Arial Narrow" w:hAnsi="Arial Narrow" w:cs="Arial"/>
          <w:sz w:val="28"/>
          <w:szCs w:val="28"/>
          <w:lang w:val="es-ES"/>
        </w:rPr>
        <w:t>su n</w:t>
      </w:r>
      <w:r w:rsidR="00481D88">
        <w:rPr>
          <w:rFonts w:ascii="Arial Narrow" w:hAnsi="Arial Narrow" w:cs="Arial"/>
          <w:sz w:val="28"/>
          <w:szCs w:val="28"/>
          <w:lang w:val="es-ES"/>
        </w:rPr>
        <w:t xml:space="preserve">atalicio </w:t>
      </w:r>
      <w:r w:rsidR="00AA4631">
        <w:rPr>
          <w:rFonts w:ascii="Arial Narrow" w:hAnsi="Arial Narrow" w:cs="Arial"/>
          <w:sz w:val="28"/>
          <w:szCs w:val="28"/>
          <w:lang w:val="es-ES"/>
        </w:rPr>
        <w:t xml:space="preserve">ocurrió </w:t>
      </w:r>
      <w:r w:rsidR="00481D88">
        <w:rPr>
          <w:rFonts w:ascii="Arial Narrow" w:hAnsi="Arial Narrow" w:cs="Arial"/>
          <w:sz w:val="28"/>
          <w:szCs w:val="28"/>
          <w:lang w:val="es-ES"/>
        </w:rPr>
        <w:t>ese mismo día y mes de</w:t>
      </w:r>
      <w:r w:rsidR="0087012A">
        <w:rPr>
          <w:rFonts w:ascii="Arial Narrow" w:hAnsi="Arial Narrow" w:cs="Arial"/>
          <w:sz w:val="28"/>
          <w:szCs w:val="28"/>
          <w:lang w:val="es-ES"/>
        </w:rPr>
        <w:t>l año 1</w:t>
      </w:r>
      <w:r w:rsidR="00481D88">
        <w:rPr>
          <w:rFonts w:ascii="Arial Narrow" w:hAnsi="Arial Narrow" w:cs="Arial"/>
          <w:sz w:val="28"/>
          <w:szCs w:val="28"/>
          <w:lang w:val="es-ES"/>
        </w:rPr>
        <w:t xml:space="preserve">939 </w:t>
      </w:r>
      <w:r w:rsidR="00CB2DEB">
        <w:rPr>
          <w:rFonts w:ascii="Arial Narrow" w:hAnsi="Arial Narrow" w:cs="Arial"/>
          <w:sz w:val="28"/>
          <w:szCs w:val="28"/>
          <w:lang w:val="es-ES"/>
        </w:rPr>
        <w:t xml:space="preserve">–ver </w:t>
      </w:r>
      <w:r w:rsidR="00AA5B20">
        <w:rPr>
          <w:rFonts w:ascii="Arial Narrow" w:hAnsi="Arial Narrow" w:cs="Arial"/>
          <w:sz w:val="28"/>
          <w:szCs w:val="28"/>
          <w:lang w:val="es-ES"/>
        </w:rPr>
        <w:t>fls.1</w:t>
      </w:r>
      <w:r w:rsidR="00DE20EA">
        <w:rPr>
          <w:rFonts w:ascii="Arial Narrow" w:hAnsi="Arial Narrow" w:cs="Arial"/>
          <w:sz w:val="28"/>
          <w:szCs w:val="28"/>
          <w:lang w:val="es-ES"/>
        </w:rPr>
        <w:t>89</w:t>
      </w:r>
      <w:r w:rsidR="00AA5B20">
        <w:rPr>
          <w:rFonts w:ascii="Arial Narrow" w:hAnsi="Arial Narrow" w:cs="Arial"/>
          <w:sz w:val="28"/>
          <w:szCs w:val="28"/>
          <w:lang w:val="es-ES"/>
        </w:rPr>
        <w:t xml:space="preserve"> y </w:t>
      </w:r>
      <w:r w:rsidR="00CB2DEB">
        <w:rPr>
          <w:rFonts w:ascii="Arial Narrow" w:hAnsi="Arial Narrow" w:cs="Arial"/>
          <w:sz w:val="28"/>
          <w:szCs w:val="28"/>
          <w:lang w:val="es-ES"/>
        </w:rPr>
        <w:t>156-.</w:t>
      </w:r>
    </w:p>
    <w:p w:rsidR="0062244B" w:rsidRPr="00BC7CAD" w:rsidRDefault="0062244B" w:rsidP="00BC7CAD">
      <w:pPr>
        <w:pStyle w:val="Sansinterligne"/>
      </w:pPr>
    </w:p>
    <w:p w:rsidR="00977C54" w:rsidRDefault="00AA4631" w:rsidP="001D58CE">
      <w:pPr>
        <w:autoSpaceDE w:val="0"/>
        <w:autoSpaceDN w:val="0"/>
        <w:adjustRightInd w:val="0"/>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Bajo tal </w:t>
      </w:r>
      <w:r w:rsidR="00BC7CAD">
        <w:rPr>
          <w:rFonts w:ascii="Arial Narrow" w:hAnsi="Arial Narrow" w:cs="Arial"/>
          <w:sz w:val="28"/>
          <w:szCs w:val="28"/>
          <w:lang w:val="es-ES"/>
        </w:rPr>
        <w:t>escenario</w:t>
      </w:r>
      <w:r>
        <w:rPr>
          <w:rFonts w:ascii="Arial Narrow" w:hAnsi="Arial Narrow" w:cs="Arial"/>
          <w:sz w:val="28"/>
          <w:szCs w:val="28"/>
          <w:lang w:val="es-ES"/>
        </w:rPr>
        <w:t xml:space="preserve">, </w:t>
      </w:r>
      <w:r w:rsidR="00BA4029">
        <w:rPr>
          <w:rFonts w:ascii="Arial Narrow" w:hAnsi="Arial Narrow" w:cs="Arial"/>
          <w:sz w:val="28"/>
          <w:szCs w:val="28"/>
          <w:lang w:val="es-ES"/>
        </w:rPr>
        <w:t xml:space="preserve">la Sala </w:t>
      </w:r>
      <w:r w:rsidR="00275DF6">
        <w:rPr>
          <w:rFonts w:ascii="Arial Narrow" w:hAnsi="Arial Narrow" w:cs="Arial"/>
          <w:sz w:val="28"/>
          <w:szCs w:val="28"/>
          <w:lang w:val="es-ES"/>
        </w:rPr>
        <w:t xml:space="preserve">concluye que </w:t>
      </w:r>
      <w:r w:rsidR="00977C54">
        <w:rPr>
          <w:rFonts w:ascii="Arial Narrow" w:hAnsi="Arial Narrow" w:cs="Arial"/>
          <w:sz w:val="28"/>
          <w:szCs w:val="28"/>
          <w:lang w:val="es-ES"/>
        </w:rPr>
        <w:t xml:space="preserve">el afiliado fallecido </w:t>
      </w:r>
      <w:r w:rsidR="00BA4029">
        <w:rPr>
          <w:rFonts w:ascii="Arial Narrow" w:hAnsi="Arial Narrow" w:cs="Arial"/>
          <w:sz w:val="28"/>
          <w:szCs w:val="28"/>
          <w:lang w:val="es-ES"/>
        </w:rPr>
        <w:t xml:space="preserve">había cumplido con </w:t>
      </w:r>
      <w:r w:rsidR="00977C54">
        <w:rPr>
          <w:rFonts w:ascii="Arial Narrow" w:hAnsi="Arial Narrow" w:cs="Arial"/>
          <w:sz w:val="28"/>
          <w:szCs w:val="28"/>
          <w:lang w:val="es-ES"/>
        </w:rPr>
        <w:t>los requisitos legales de la pensión de vejez para dejar causada la pensión de sobreviviente</w:t>
      </w:r>
      <w:r w:rsidR="00B72470">
        <w:rPr>
          <w:rFonts w:ascii="Arial Narrow" w:hAnsi="Arial Narrow" w:cs="Arial"/>
          <w:sz w:val="28"/>
          <w:szCs w:val="28"/>
          <w:lang w:val="es-ES"/>
        </w:rPr>
        <w:t>s a sus posibles beneficiarios, tal c</w:t>
      </w:r>
      <w:r w:rsidR="00DE20EA">
        <w:rPr>
          <w:rFonts w:ascii="Arial Narrow" w:hAnsi="Arial Narrow" w:cs="Arial"/>
          <w:sz w:val="28"/>
          <w:szCs w:val="28"/>
          <w:lang w:val="es-ES"/>
        </w:rPr>
        <w:t>ual l</w:t>
      </w:r>
      <w:r w:rsidR="00B72470">
        <w:rPr>
          <w:rFonts w:ascii="Arial Narrow" w:hAnsi="Arial Narrow" w:cs="Arial"/>
          <w:sz w:val="28"/>
          <w:szCs w:val="28"/>
          <w:lang w:val="es-ES"/>
        </w:rPr>
        <w:t>o indicó la a-quo.</w:t>
      </w:r>
    </w:p>
    <w:p w:rsidR="00977C54" w:rsidRPr="00BC7CAD" w:rsidRDefault="00977C54" w:rsidP="00BC7CAD">
      <w:pPr>
        <w:pStyle w:val="Sansinterligne"/>
      </w:pPr>
    </w:p>
    <w:p w:rsidR="00BA4029" w:rsidRDefault="00BA4029" w:rsidP="00BA402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Así las cosas, </w:t>
      </w:r>
      <w:r w:rsidR="00B84394">
        <w:rPr>
          <w:rFonts w:ascii="Arial Narrow" w:hAnsi="Arial Narrow" w:cs="Arial"/>
          <w:sz w:val="28"/>
          <w:szCs w:val="28"/>
          <w:lang w:val="es-ES"/>
        </w:rPr>
        <w:t xml:space="preserve">se procede </w:t>
      </w:r>
      <w:r w:rsidR="00BC7CAD">
        <w:rPr>
          <w:rFonts w:ascii="Arial Narrow" w:hAnsi="Arial Narrow" w:cs="Arial"/>
          <w:sz w:val="28"/>
          <w:szCs w:val="28"/>
          <w:lang w:val="es-ES"/>
        </w:rPr>
        <w:t xml:space="preserve">entonces </w:t>
      </w:r>
      <w:r w:rsidR="00B84394">
        <w:rPr>
          <w:rFonts w:ascii="Arial Narrow" w:hAnsi="Arial Narrow" w:cs="Arial"/>
          <w:sz w:val="28"/>
          <w:szCs w:val="28"/>
          <w:lang w:val="es-ES"/>
        </w:rPr>
        <w:t>a</w:t>
      </w:r>
      <w:r>
        <w:rPr>
          <w:rFonts w:ascii="Arial Narrow" w:hAnsi="Arial Narrow" w:cs="Arial"/>
          <w:sz w:val="28"/>
          <w:szCs w:val="28"/>
          <w:lang w:val="es-ES"/>
        </w:rPr>
        <w:t xml:space="preserve">l análisis de la condición de beneficiaria de la pensión de sobrevivientes que alega la </w:t>
      </w:r>
      <w:r w:rsidR="00BC7CAD">
        <w:rPr>
          <w:rFonts w:ascii="Arial Narrow" w:hAnsi="Arial Narrow" w:cs="Arial"/>
          <w:sz w:val="28"/>
          <w:szCs w:val="28"/>
          <w:lang w:val="es-ES"/>
        </w:rPr>
        <w:t>recurrente</w:t>
      </w:r>
      <w:r w:rsidR="001E3D2D">
        <w:rPr>
          <w:rFonts w:ascii="Arial Narrow" w:hAnsi="Arial Narrow" w:cs="Arial"/>
          <w:sz w:val="28"/>
          <w:szCs w:val="28"/>
          <w:lang w:val="es-ES"/>
        </w:rPr>
        <w:t>.</w:t>
      </w:r>
    </w:p>
    <w:p w:rsidR="00BA4029" w:rsidRDefault="00BA4029" w:rsidP="00BA4029">
      <w:pPr>
        <w:pStyle w:val="Sansinterligne"/>
        <w:rPr>
          <w:lang w:val="es-ES"/>
        </w:rPr>
      </w:pPr>
    </w:p>
    <w:p w:rsidR="00BA4029" w:rsidRDefault="001E3D2D" w:rsidP="00BA402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Para ello, </w:t>
      </w:r>
      <w:r w:rsidR="00BC7CAD">
        <w:rPr>
          <w:rFonts w:ascii="Arial Narrow" w:hAnsi="Arial Narrow" w:cs="Arial"/>
          <w:sz w:val="28"/>
          <w:szCs w:val="28"/>
          <w:lang w:val="es-ES"/>
        </w:rPr>
        <w:t xml:space="preserve">es indispensable partir por el </w:t>
      </w:r>
      <w:r w:rsidR="008C3B8E">
        <w:rPr>
          <w:rFonts w:ascii="Arial Narrow" w:hAnsi="Arial Narrow" w:cs="Arial"/>
          <w:sz w:val="28"/>
          <w:szCs w:val="28"/>
          <w:lang w:val="es-ES"/>
        </w:rPr>
        <w:t xml:space="preserve">artículo 47 de la Ley 100 de 1993, </w:t>
      </w:r>
      <w:r w:rsidR="00BA4029">
        <w:rPr>
          <w:rFonts w:ascii="Arial Narrow" w:hAnsi="Arial Narrow" w:cs="Arial"/>
          <w:sz w:val="28"/>
          <w:szCs w:val="28"/>
          <w:lang w:val="es-ES"/>
        </w:rPr>
        <w:t>modificado por la</w:t>
      </w:r>
      <w:r w:rsidR="008C3B8E">
        <w:rPr>
          <w:rFonts w:ascii="Arial Narrow" w:hAnsi="Arial Narrow" w:cs="Arial"/>
          <w:sz w:val="28"/>
          <w:szCs w:val="28"/>
          <w:lang w:val="es-ES"/>
        </w:rPr>
        <w:t xml:space="preserve"> regla 13 de la Ley 797 de 2003, aplicable por ser la vigente al momento del deceso del señor Cesar Oliveros, cuyo contenido establece quiénes </w:t>
      </w:r>
      <w:r w:rsidR="00896575">
        <w:rPr>
          <w:rFonts w:ascii="Arial Narrow" w:hAnsi="Arial Narrow" w:cs="Arial"/>
          <w:sz w:val="28"/>
          <w:szCs w:val="28"/>
          <w:lang w:val="es-ES"/>
        </w:rPr>
        <w:t xml:space="preserve">son los </w:t>
      </w:r>
      <w:r w:rsidR="008C3B8E">
        <w:rPr>
          <w:rFonts w:ascii="Arial Narrow" w:hAnsi="Arial Narrow" w:cs="Arial"/>
          <w:sz w:val="28"/>
          <w:szCs w:val="28"/>
          <w:lang w:val="es-ES"/>
        </w:rPr>
        <w:t>llamados por ley a recibir la gracia pensi</w:t>
      </w:r>
      <w:r w:rsidR="006532C6">
        <w:rPr>
          <w:rFonts w:ascii="Arial Narrow" w:hAnsi="Arial Narrow" w:cs="Arial"/>
          <w:sz w:val="28"/>
          <w:szCs w:val="28"/>
          <w:lang w:val="es-ES"/>
        </w:rPr>
        <w:t>onal en calidad de supérstites.</w:t>
      </w:r>
    </w:p>
    <w:p w:rsidR="00BC7CAD" w:rsidRDefault="00BC7CAD" w:rsidP="00BC7CAD">
      <w:pPr>
        <w:pStyle w:val="Sansinterligne"/>
        <w:rPr>
          <w:lang w:val="es-ES"/>
        </w:rPr>
      </w:pPr>
    </w:p>
    <w:p w:rsidR="00BA4029" w:rsidRDefault="00BA4029" w:rsidP="00BA4029">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Los literales a y b de dicha norma regulan la vocación de beneficiario</w:t>
      </w:r>
      <w:r w:rsidR="00BC7CAD">
        <w:rPr>
          <w:rFonts w:ascii="Arial Narrow" w:hAnsi="Arial Narrow" w:cs="Arial"/>
          <w:sz w:val="28"/>
          <w:szCs w:val="28"/>
          <w:lang w:val="es-ES"/>
        </w:rPr>
        <w:t xml:space="preserve"> </w:t>
      </w:r>
      <w:r>
        <w:rPr>
          <w:rFonts w:ascii="Arial Narrow" w:hAnsi="Arial Narrow" w:cs="Arial"/>
          <w:sz w:val="28"/>
          <w:szCs w:val="28"/>
          <w:lang w:val="es-ES"/>
        </w:rPr>
        <w:t>que tiene el cónyuge o compañero permanente, la cual está supeditada a que se evidencie que hubo una convivencia de –mínimo- los cinco años que antecedieron al deceso del afiliado o del pensionado.</w:t>
      </w:r>
    </w:p>
    <w:p w:rsidR="00BA4029" w:rsidRPr="00AE623D" w:rsidRDefault="00BA4029" w:rsidP="00AE623D">
      <w:pPr>
        <w:pStyle w:val="Sansinterligne"/>
      </w:pPr>
    </w:p>
    <w:p w:rsidR="00B0091C" w:rsidRDefault="00BA4029" w:rsidP="00B0091C">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Dicha convivencia </w:t>
      </w:r>
      <w:r w:rsidR="00BC7CAD">
        <w:rPr>
          <w:rFonts w:ascii="Arial Narrow" w:hAnsi="Arial Narrow" w:cs="Arial"/>
          <w:sz w:val="28"/>
          <w:szCs w:val="28"/>
          <w:lang w:val="es-ES"/>
        </w:rPr>
        <w:t xml:space="preserve">debe ser entendida </w:t>
      </w:r>
      <w:r w:rsidR="00B0091C">
        <w:rPr>
          <w:rFonts w:ascii="Arial Narrow" w:hAnsi="Arial Narrow" w:cs="Arial"/>
          <w:sz w:val="28"/>
          <w:szCs w:val="28"/>
          <w:lang w:val="es-ES"/>
        </w:rPr>
        <w:t xml:space="preserve">como el ánimo constante </w:t>
      </w:r>
      <w:r>
        <w:rPr>
          <w:rFonts w:ascii="Arial Narrow" w:hAnsi="Arial Narrow" w:cs="Arial"/>
          <w:sz w:val="28"/>
          <w:szCs w:val="28"/>
          <w:lang w:val="es-ES"/>
        </w:rPr>
        <w:t>de estar unidos, compartiendo todos los aspectos de la vida de pareja, dándose ayuda, amor, comprensión y apoyo</w:t>
      </w:r>
      <w:r w:rsidR="00B0091C">
        <w:rPr>
          <w:rFonts w:ascii="Arial Narrow" w:hAnsi="Arial Narrow" w:cs="Arial"/>
          <w:sz w:val="28"/>
          <w:szCs w:val="28"/>
          <w:lang w:val="es-ES"/>
        </w:rPr>
        <w:t xml:space="preserve"> mutuo. Por eso,</w:t>
      </w:r>
      <w:r w:rsidR="005D0B3A">
        <w:rPr>
          <w:rFonts w:ascii="Arial Narrow" w:hAnsi="Arial Narrow" w:cs="Arial"/>
          <w:sz w:val="28"/>
          <w:szCs w:val="28"/>
          <w:lang w:val="es-ES"/>
        </w:rPr>
        <w:t xml:space="preserve"> se itera, </w:t>
      </w:r>
      <w:r w:rsidR="00B0091C">
        <w:rPr>
          <w:rFonts w:ascii="Arial Narrow" w:hAnsi="Arial Narrow" w:cs="Arial"/>
          <w:sz w:val="28"/>
          <w:szCs w:val="28"/>
          <w:lang w:val="es-ES"/>
        </w:rPr>
        <w:t xml:space="preserve">la labor que debe desplegar quien alegue tener la vocación de sustituir a alguien en su pensión o acceder a la pensión </w:t>
      </w:r>
      <w:r w:rsidR="00B0091C">
        <w:rPr>
          <w:rFonts w:ascii="Arial Narrow" w:hAnsi="Arial Narrow" w:cs="Arial"/>
          <w:sz w:val="28"/>
          <w:szCs w:val="28"/>
          <w:lang w:val="es-ES"/>
        </w:rPr>
        <w:lastRenderedPageBreak/>
        <w:t xml:space="preserve">por sobrevivencia, no es otra que la de demostrar de manera clara que convivió con el afiliado o pensionado, de manera ininterrumpida, por el lapso mínimo de cinco años.    </w:t>
      </w:r>
    </w:p>
    <w:p w:rsidR="00B0091C" w:rsidRPr="00853A5E" w:rsidRDefault="00B0091C" w:rsidP="00853A5E">
      <w:pPr>
        <w:pStyle w:val="Sansinterligne"/>
        <w:spacing w:line="276" w:lineRule="auto"/>
      </w:pPr>
    </w:p>
    <w:p w:rsidR="00E52443" w:rsidRPr="00E52443" w:rsidRDefault="00381326" w:rsidP="00E52443">
      <w:pPr>
        <w:spacing w:line="360" w:lineRule="auto"/>
        <w:ind w:right="51" w:firstLine="708"/>
        <w:jc w:val="both"/>
        <w:rPr>
          <w:rFonts w:ascii="Arial Narrow" w:hAnsi="Arial Narrow"/>
          <w:i/>
          <w:sz w:val="28"/>
          <w:szCs w:val="28"/>
        </w:rPr>
      </w:pPr>
      <w:r w:rsidRPr="00E52443">
        <w:rPr>
          <w:rFonts w:ascii="Arial Narrow" w:hAnsi="Arial Narrow" w:cs="Arial"/>
          <w:sz w:val="28"/>
          <w:szCs w:val="28"/>
          <w:lang w:val="es-ES"/>
        </w:rPr>
        <w:t xml:space="preserve">En el caso bajo estudio, </w:t>
      </w:r>
      <w:r w:rsidR="00764419" w:rsidRPr="00E52443">
        <w:rPr>
          <w:rFonts w:ascii="Arial Narrow" w:hAnsi="Arial Narrow" w:cs="Arial"/>
          <w:sz w:val="28"/>
          <w:szCs w:val="28"/>
          <w:lang w:val="es-ES"/>
        </w:rPr>
        <w:t>la demandante con el propósito de acreditar la real y efectiva vida en pareja que tuvo con el causante, citó a declarar a María Isabel Guzmán Ortiz</w:t>
      </w:r>
      <w:r w:rsidR="00153B2F" w:rsidRPr="00E52443">
        <w:rPr>
          <w:rFonts w:ascii="Arial Narrow" w:hAnsi="Arial Narrow" w:cs="Arial"/>
          <w:sz w:val="28"/>
          <w:szCs w:val="28"/>
          <w:lang w:val="es-ES"/>
        </w:rPr>
        <w:t xml:space="preserve">, </w:t>
      </w:r>
      <w:r w:rsidR="00764419" w:rsidRPr="00E52443">
        <w:rPr>
          <w:rFonts w:ascii="Arial Narrow" w:hAnsi="Arial Narrow" w:cs="Arial"/>
          <w:sz w:val="28"/>
          <w:szCs w:val="28"/>
          <w:lang w:val="es-ES"/>
        </w:rPr>
        <w:t>y a su hija, Lina Marcela L</w:t>
      </w:r>
      <w:r w:rsidR="00B84394">
        <w:rPr>
          <w:rFonts w:ascii="Arial Narrow" w:hAnsi="Arial Narrow" w:cs="Arial"/>
          <w:sz w:val="28"/>
          <w:szCs w:val="28"/>
          <w:lang w:val="es-ES"/>
        </w:rPr>
        <w:t xml:space="preserve">ópez Ospina, no obstante, </w:t>
      </w:r>
      <w:r w:rsidR="00E52443">
        <w:rPr>
          <w:rFonts w:ascii="Arial Narrow" w:hAnsi="Arial Narrow" w:cs="Arial"/>
          <w:sz w:val="28"/>
          <w:szCs w:val="28"/>
          <w:lang w:val="es-ES"/>
        </w:rPr>
        <w:t xml:space="preserve">la Sala </w:t>
      </w:r>
      <w:r w:rsidR="00B72470">
        <w:rPr>
          <w:rFonts w:ascii="Arial Narrow" w:hAnsi="Arial Narrow" w:cs="Arial"/>
          <w:sz w:val="28"/>
          <w:szCs w:val="28"/>
          <w:lang w:val="es-ES"/>
        </w:rPr>
        <w:t xml:space="preserve">concluye al igual que la sentenciadora de primer grado que </w:t>
      </w:r>
      <w:r w:rsidR="00E52443">
        <w:rPr>
          <w:rFonts w:ascii="Arial Narrow" w:hAnsi="Arial Narrow" w:cs="Arial"/>
          <w:sz w:val="28"/>
          <w:szCs w:val="28"/>
          <w:lang w:val="es-ES"/>
        </w:rPr>
        <w:t xml:space="preserve">la prueba testimonial es contradictoria y no permite derivar de ella la convivencia exigida. Veamos: </w:t>
      </w:r>
    </w:p>
    <w:p w:rsidR="00AE623D" w:rsidRDefault="00AE623D" w:rsidP="00AE623D">
      <w:pPr>
        <w:pStyle w:val="Sansinterligne"/>
      </w:pPr>
    </w:p>
    <w:p w:rsidR="00F85FC2" w:rsidRPr="00856453" w:rsidRDefault="00DA610B" w:rsidP="00AC5883">
      <w:pPr>
        <w:spacing w:line="360" w:lineRule="auto"/>
        <w:ind w:firstLine="851"/>
        <w:jc w:val="both"/>
        <w:rPr>
          <w:rFonts w:ascii="Arial Narrow" w:hAnsi="Arial Narrow"/>
          <w:color w:val="000000"/>
          <w:sz w:val="28"/>
          <w:szCs w:val="28"/>
        </w:rPr>
      </w:pPr>
      <w:r w:rsidRPr="00856453">
        <w:rPr>
          <w:rFonts w:ascii="Arial Narrow" w:hAnsi="Arial Narrow"/>
          <w:color w:val="000000"/>
          <w:sz w:val="28"/>
          <w:szCs w:val="28"/>
        </w:rPr>
        <w:t>Respecto del lugar de asentamiento de la pareja, l</w:t>
      </w:r>
      <w:r w:rsidR="00635430" w:rsidRPr="00856453">
        <w:rPr>
          <w:rFonts w:ascii="Arial Narrow" w:hAnsi="Arial Narrow"/>
          <w:color w:val="000000"/>
          <w:sz w:val="28"/>
          <w:szCs w:val="28"/>
        </w:rPr>
        <w:t xml:space="preserve">a declarante </w:t>
      </w:r>
      <w:r w:rsidR="00964ADD" w:rsidRPr="00856453">
        <w:rPr>
          <w:rFonts w:ascii="Arial Narrow" w:hAnsi="Arial Narrow"/>
          <w:color w:val="000000"/>
          <w:sz w:val="28"/>
          <w:szCs w:val="28"/>
        </w:rPr>
        <w:t>Lina Marcela López Ospina, afirm</w:t>
      </w:r>
      <w:r w:rsidR="005E2A55" w:rsidRPr="00856453">
        <w:rPr>
          <w:rFonts w:ascii="Arial Narrow" w:hAnsi="Arial Narrow"/>
          <w:color w:val="000000"/>
          <w:sz w:val="28"/>
          <w:szCs w:val="28"/>
        </w:rPr>
        <w:t>ó</w:t>
      </w:r>
      <w:r w:rsidR="00964ADD" w:rsidRPr="00856453">
        <w:rPr>
          <w:rFonts w:ascii="Arial Narrow" w:hAnsi="Arial Narrow"/>
          <w:color w:val="000000"/>
          <w:sz w:val="28"/>
          <w:szCs w:val="28"/>
        </w:rPr>
        <w:t xml:space="preserve"> </w:t>
      </w:r>
      <w:r w:rsidR="00A57B8E" w:rsidRPr="00856453">
        <w:rPr>
          <w:rFonts w:ascii="Arial Narrow" w:hAnsi="Arial Narrow"/>
          <w:color w:val="000000"/>
          <w:sz w:val="28"/>
          <w:szCs w:val="28"/>
        </w:rPr>
        <w:t xml:space="preserve">que su madre </w:t>
      </w:r>
      <w:r w:rsidR="00964ADD" w:rsidRPr="00856453">
        <w:rPr>
          <w:rFonts w:ascii="Arial Narrow" w:hAnsi="Arial Narrow"/>
          <w:color w:val="000000"/>
          <w:sz w:val="28"/>
          <w:szCs w:val="28"/>
        </w:rPr>
        <w:t>y el causante convivieron en una finca en el Municipio de Marsella</w:t>
      </w:r>
      <w:r w:rsidR="00445F3B" w:rsidRPr="00856453">
        <w:rPr>
          <w:rFonts w:ascii="Arial Narrow" w:hAnsi="Arial Narrow"/>
          <w:color w:val="000000"/>
          <w:sz w:val="28"/>
          <w:szCs w:val="28"/>
        </w:rPr>
        <w:t>;</w:t>
      </w:r>
      <w:r w:rsidR="005E2A55" w:rsidRPr="00856453">
        <w:rPr>
          <w:rFonts w:ascii="Arial Narrow" w:hAnsi="Arial Narrow"/>
          <w:color w:val="000000"/>
          <w:sz w:val="28"/>
          <w:szCs w:val="28"/>
        </w:rPr>
        <w:t xml:space="preserve"> que</w:t>
      </w:r>
      <w:r w:rsidR="00A57B8E" w:rsidRPr="00856453">
        <w:rPr>
          <w:rFonts w:ascii="Arial Narrow" w:hAnsi="Arial Narrow"/>
          <w:color w:val="000000"/>
          <w:sz w:val="28"/>
          <w:szCs w:val="28"/>
        </w:rPr>
        <w:t xml:space="preserve"> desde que su abuela murió en el año 2000, ella empezó a visitarlos frecuentemente cada fin de semana</w:t>
      </w:r>
      <w:r w:rsidR="00790B99" w:rsidRPr="00856453">
        <w:rPr>
          <w:rFonts w:ascii="Arial Narrow" w:hAnsi="Arial Narrow"/>
          <w:color w:val="000000"/>
          <w:sz w:val="28"/>
          <w:szCs w:val="28"/>
        </w:rPr>
        <w:t xml:space="preserve">, </w:t>
      </w:r>
      <w:r w:rsidR="00F65351" w:rsidRPr="00856453">
        <w:rPr>
          <w:rFonts w:ascii="Arial Narrow" w:hAnsi="Arial Narrow"/>
          <w:color w:val="000000"/>
          <w:sz w:val="28"/>
          <w:szCs w:val="28"/>
        </w:rPr>
        <w:t xml:space="preserve">sin embargo, al inquirírsele acerca del nombre del inmueble, indicó que desconocía el mismo, </w:t>
      </w:r>
      <w:r w:rsidR="001326BF" w:rsidRPr="00856453">
        <w:rPr>
          <w:rFonts w:ascii="Arial Narrow" w:hAnsi="Arial Narrow"/>
          <w:color w:val="000000"/>
          <w:sz w:val="28"/>
          <w:szCs w:val="28"/>
        </w:rPr>
        <w:t xml:space="preserve">y </w:t>
      </w:r>
      <w:r w:rsidR="0048093E" w:rsidRPr="00856453">
        <w:rPr>
          <w:rFonts w:ascii="Arial Narrow" w:hAnsi="Arial Narrow"/>
          <w:color w:val="000000"/>
          <w:sz w:val="28"/>
          <w:szCs w:val="28"/>
        </w:rPr>
        <w:t xml:space="preserve"> negó </w:t>
      </w:r>
      <w:r w:rsidR="00445F3B" w:rsidRPr="00856453">
        <w:rPr>
          <w:rFonts w:ascii="Arial Narrow" w:hAnsi="Arial Narrow"/>
          <w:color w:val="000000"/>
          <w:sz w:val="28"/>
          <w:szCs w:val="28"/>
        </w:rPr>
        <w:t xml:space="preserve">en todo caso, </w:t>
      </w:r>
      <w:r w:rsidR="00A57B8E" w:rsidRPr="00856453">
        <w:rPr>
          <w:rFonts w:ascii="Arial Narrow" w:hAnsi="Arial Narrow"/>
          <w:color w:val="000000"/>
          <w:sz w:val="28"/>
          <w:szCs w:val="28"/>
        </w:rPr>
        <w:t xml:space="preserve">que </w:t>
      </w:r>
      <w:r w:rsidR="005E2A55" w:rsidRPr="00856453">
        <w:rPr>
          <w:rFonts w:ascii="Arial Narrow" w:hAnsi="Arial Narrow"/>
          <w:color w:val="000000"/>
          <w:sz w:val="28"/>
          <w:szCs w:val="28"/>
        </w:rPr>
        <w:t xml:space="preserve">se tratara de la </w:t>
      </w:r>
      <w:r w:rsidR="00964ADD" w:rsidRPr="00856453">
        <w:rPr>
          <w:rFonts w:ascii="Arial Narrow" w:hAnsi="Arial Narrow"/>
          <w:color w:val="000000"/>
          <w:sz w:val="28"/>
          <w:szCs w:val="28"/>
        </w:rPr>
        <w:t xml:space="preserve">finca </w:t>
      </w:r>
      <w:r w:rsidR="00AC58AA" w:rsidRPr="00856453">
        <w:rPr>
          <w:rFonts w:ascii="Arial Narrow" w:hAnsi="Arial Narrow"/>
          <w:color w:val="000000"/>
          <w:sz w:val="28"/>
          <w:szCs w:val="28"/>
        </w:rPr>
        <w:t xml:space="preserve">Villa </w:t>
      </w:r>
      <w:r w:rsidR="00635430" w:rsidRPr="00856453">
        <w:rPr>
          <w:rFonts w:ascii="Arial Narrow" w:hAnsi="Arial Narrow"/>
          <w:color w:val="000000"/>
          <w:sz w:val="28"/>
          <w:szCs w:val="28"/>
        </w:rPr>
        <w:t xml:space="preserve">Josefina. </w:t>
      </w:r>
      <w:r w:rsidR="00CA4A16" w:rsidRPr="00856453">
        <w:rPr>
          <w:rFonts w:ascii="Arial Narrow" w:hAnsi="Arial Narrow"/>
          <w:color w:val="000000"/>
          <w:sz w:val="28"/>
          <w:szCs w:val="28"/>
        </w:rPr>
        <w:t xml:space="preserve">Por su parte, la </w:t>
      </w:r>
      <w:r w:rsidR="00635430" w:rsidRPr="00856453">
        <w:rPr>
          <w:rFonts w:ascii="Arial Narrow" w:hAnsi="Arial Narrow"/>
          <w:color w:val="000000"/>
          <w:sz w:val="28"/>
          <w:szCs w:val="28"/>
        </w:rPr>
        <w:t xml:space="preserve">declarante María Isabel Guzmán, afirmó que la </w:t>
      </w:r>
      <w:r w:rsidR="00A57B8E" w:rsidRPr="00856453">
        <w:rPr>
          <w:rFonts w:ascii="Arial Narrow" w:hAnsi="Arial Narrow"/>
          <w:color w:val="000000"/>
          <w:sz w:val="28"/>
          <w:szCs w:val="28"/>
        </w:rPr>
        <w:t>pareja</w:t>
      </w:r>
      <w:r w:rsidR="00635430" w:rsidRPr="00856453">
        <w:rPr>
          <w:rFonts w:ascii="Arial Narrow" w:hAnsi="Arial Narrow"/>
          <w:color w:val="000000"/>
          <w:sz w:val="28"/>
          <w:szCs w:val="28"/>
        </w:rPr>
        <w:t xml:space="preserve"> </w:t>
      </w:r>
      <w:r w:rsidR="00D3248E" w:rsidRPr="00856453">
        <w:rPr>
          <w:rFonts w:ascii="Arial Narrow" w:hAnsi="Arial Narrow"/>
          <w:color w:val="000000"/>
          <w:sz w:val="28"/>
          <w:szCs w:val="28"/>
        </w:rPr>
        <w:t xml:space="preserve">convivió en </w:t>
      </w:r>
      <w:r w:rsidR="00F65351" w:rsidRPr="00856453">
        <w:rPr>
          <w:rFonts w:ascii="Arial Narrow" w:hAnsi="Arial Narrow"/>
          <w:color w:val="000000"/>
          <w:sz w:val="28"/>
          <w:szCs w:val="28"/>
        </w:rPr>
        <w:t>la finca Villa Josefina</w:t>
      </w:r>
      <w:r w:rsidR="00CC741F" w:rsidRPr="00856453">
        <w:rPr>
          <w:rFonts w:ascii="Arial Narrow" w:hAnsi="Arial Narrow"/>
          <w:color w:val="000000"/>
          <w:sz w:val="28"/>
          <w:szCs w:val="28"/>
        </w:rPr>
        <w:t xml:space="preserve">, </w:t>
      </w:r>
      <w:r w:rsidR="00D3248E" w:rsidRPr="00856453">
        <w:rPr>
          <w:rFonts w:ascii="Arial Narrow" w:hAnsi="Arial Narrow"/>
          <w:color w:val="000000"/>
          <w:sz w:val="28"/>
          <w:szCs w:val="28"/>
        </w:rPr>
        <w:t xml:space="preserve">la cual quedaba </w:t>
      </w:r>
      <w:r w:rsidR="00445F3B" w:rsidRPr="00856453">
        <w:rPr>
          <w:rFonts w:ascii="Arial Narrow" w:hAnsi="Arial Narrow"/>
          <w:color w:val="000000"/>
          <w:sz w:val="28"/>
          <w:szCs w:val="28"/>
        </w:rPr>
        <w:t xml:space="preserve">algo </w:t>
      </w:r>
      <w:r w:rsidR="00635430" w:rsidRPr="00856453">
        <w:rPr>
          <w:rFonts w:ascii="Arial Narrow" w:hAnsi="Arial Narrow"/>
          <w:color w:val="000000"/>
          <w:sz w:val="28"/>
          <w:szCs w:val="28"/>
        </w:rPr>
        <w:t>retirada del pueblo</w:t>
      </w:r>
      <w:r w:rsidR="00D3248E" w:rsidRPr="00856453">
        <w:rPr>
          <w:rFonts w:ascii="Arial Narrow" w:hAnsi="Arial Narrow"/>
          <w:color w:val="000000"/>
          <w:sz w:val="28"/>
          <w:szCs w:val="28"/>
        </w:rPr>
        <w:t>, en una vereda del Municipio de Marsella</w:t>
      </w:r>
      <w:r w:rsidR="00000A76">
        <w:rPr>
          <w:rFonts w:ascii="Arial Narrow" w:hAnsi="Arial Narrow"/>
          <w:color w:val="000000"/>
          <w:sz w:val="28"/>
          <w:szCs w:val="28"/>
        </w:rPr>
        <w:t>; que tiene con</w:t>
      </w:r>
      <w:r w:rsidR="00F644F3">
        <w:rPr>
          <w:rFonts w:ascii="Arial Narrow" w:hAnsi="Arial Narrow"/>
          <w:color w:val="000000"/>
          <w:sz w:val="28"/>
          <w:szCs w:val="28"/>
        </w:rPr>
        <w:t xml:space="preserve">ocimiento de ello, porque visitó </w:t>
      </w:r>
      <w:r w:rsidR="00000A76">
        <w:rPr>
          <w:rFonts w:ascii="Arial Narrow" w:hAnsi="Arial Narrow"/>
          <w:color w:val="000000"/>
          <w:sz w:val="28"/>
          <w:szCs w:val="28"/>
        </w:rPr>
        <w:t xml:space="preserve">a la pareja cada domingo, </w:t>
      </w:r>
      <w:r w:rsidR="005559D6">
        <w:rPr>
          <w:rFonts w:ascii="Arial Narrow" w:hAnsi="Arial Narrow"/>
          <w:color w:val="000000"/>
          <w:sz w:val="28"/>
          <w:szCs w:val="28"/>
        </w:rPr>
        <w:t xml:space="preserve">durante cinco años, </w:t>
      </w:r>
      <w:r w:rsidR="00000A76">
        <w:rPr>
          <w:rFonts w:ascii="Arial Narrow" w:hAnsi="Arial Narrow"/>
          <w:color w:val="000000"/>
          <w:sz w:val="28"/>
          <w:szCs w:val="28"/>
        </w:rPr>
        <w:t xml:space="preserve">para </w:t>
      </w:r>
      <w:r w:rsidR="00F644F3">
        <w:rPr>
          <w:rFonts w:ascii="Arial Narrow" w:hAnsi="Arial Narrow"/>
          <w:color w:val="000000"/>
          <w:sz w:val="28"/>
          <w:szCs w:val="28"/>
        </w:rPr>
        <w:t>recoger</w:t>
      </w:r>
      <w:r w:rsidR="00000A76">
        <w:rPr>
          <w:rFonts w:ascii="Arial Narrow" w:hAnsi="Arial Narrow"/>
          <w:color w:val="000000"/>
          <w:sz w:val="28"/>
          <w:szCs w:val="28"/>
        </w:rPr>
        <w:t xml:space="preserve"> el revuelto y la panela que la actora le regalaba</w:t>
      </w:r>
      <w:r w:rsidR="00D3248E" w:rsidRPr="00856453">
        <w:rPr>
          <w:rFonts w:ascii="Arial Narrow" w:hAnsi="Arial Narrow"/>
          <w:color w:val="000000"/>
          <w:sz w:val="28"/>
          <w:szCs w:val="28"/>
        </w:rPr>
        <w:t>.</w:t>
      </w:r>
      <w:r w:rsidR="00332753" w:rsidRPr="00856453">
        <w:rPr>
          <w:rFonts w:ascii="Arial Narrow" w:hAnsi="Arial Narrow"/>
          <w:color w:val="000000"/>
          <w:sz w:val="28"/>
          <w:szCs w:val="28"/>
        </w:rPr>
        <w:t xml:space="preserve"> </w:t>
      </w:r>
      <w:r w:rsidR="00CA4A16" w:rsidRPr="00856453">
        <w:rPr>
          <w:rFonts w:ascii="Arial Narrow" w:hAnsi="Arial Narrow"/>
          <w:color w:val="000000"/>
          <w:sz w:val="28"/>
          <w:szCs w:val="28"/>
        </w:rPr>
        <w:t>Dichas afirmaciones, se contraponen a la versión entregada por la propia demandante, quien</w:t>
      </w:r>
      <w:r w:rsidR="006C6178" w:rsidRPr="00856453">
        <w:rPr>
          <w:rFonts w:ascii="Arial Narrow" w:hAnsi="Arial Narrow"/>
          <w:color w:val="000000"/>
          <w:sz w:val="28"/>
          <w:szCs w:val="28"/>
        </w:rPr>
        <w:t xml:space="preserve"> </w:t>
      </w:r>
      <w:r w:rsidR="00AC5883" w:rsidRPr="00856453">
        <w:rPr>
          <w:rFonts w:ascii="Arial Narrow" w:hAnsi="Arial Narrow"/>
          <w:color w:val="000000"/>
          <w:sz w:val="28"/>
          <w:szCs w:val="28"/>
        </w:rPr>
        <w:t>dijo q</w:t>
      </w:r>
      <w:r w:rsidR="006C6178" w:rsidRPr="00856453">
        <w:rPr>
          <w:rFonts w:ascii="Arial Narrow" w:hAnsi="Arial Narrow"/>
          <w:color w:val="000000"/>
          <w:sz w:val="28"/>
          <w:szCs w:val="28"/>
        </w:rPr>
        <w:t xml:space="preserve">ue </w:t>
      </w:r>
      <w:r w:rsidR="00F85FC2" w:rsidRPr="00856453">
        <w:rPr>
          <w:rFonts w:ascii="Arial Narrow" w:hAnsi="Arial Narrow"/>
          <w:color w:val="000000"/>
          <w:sz w:val="28"/>
          <w:szCs w:val="28"/>
        </w:rPr>
        <w:t xml:space="preserve">la </w:t>
      </w:r>
      <w:r w:rsidRPr="00856453">
        <w:rPr>
          <w:rFonts w:ascii="Arial Narrow" w:hAnsi="Arial Narrow"/>
          <w:color w:val="000000"/>
          <w:sz w:val="28"/>
          <w:szCs w:val="28"/>
        </w:rPr>
        <w:t xml:space="preserve">convivencia se </w:t>
      </w:r>
      <w:r w:rsidR="0012502E" w:rsidRPr="00856453">
        <w:rPr>
          <w:rFonts w:ascii="Arial Narrow" w:hAnsi="Arial Narrow"/>
          <w:color w:val="000000"/>
          <w:sz w:val="28"/>
          <w:szCs w:val="28"/>
        </w:rPr>
        <w:t xml:space="preserve">dio </w:t>
      </w:r>
      <w:r w:rsidR="005C192F" w:rsidRPr="00856453">
        <w:rPr>
          <w:rFonts w:ascii="Arial Narrow" w:hAnsi="Arial Narrow"/>
          <w:color w:val="000000"/>
          <w:sz w:val="28"/>
          <w:szCs w:val="28"/>
        </w:rPr>
        <w:t xml:space="preserve">de manera directa </w:t>
      </w:r>
      <w:r w:rsidR="0012502E" w:rsidRPr="00856453">
        <w:rPr>
          <w:rFonts w:ascii="Arial Narrow" w:hAnsi="Arial Narrow"/>
          <w:color w:val="000000"/>
          <w:sz w:val="28"/>
          <w:szCs w:val="28"/>
        </w:rPr>
        <w:t xml:space="preserve">en el pueblo de Marsella, </w:t>
      </w:r>
      <w:r w:rsidR="00AC5883" w:rsidRPr="00856453">
        <w:rPr>
          <w:rFonts w:ascii="Arial Narrow" w:hAnsi="Arial Narrow"/>
          <w:color w:val="000000"/>
          <w:sz w:val="28"/>
          <w:szCs w:val="28"/>
        </w:rPr>
        <w:t xml:space="preserve">y desconoció que hubiera sido en </w:t>
      </w:r>
      <w:r w:rsidR="007C6E22" w:rsidRPr="00856453">
        <w:rPr>
          <w:rFonts w:ascii="Arial Narrow" w:hAnsi="Arial Narrow"/>
          <w:color w:val="000000"/>
          <w:sz w:val="28"/>
          <w:szCs w:val="28"/>
        </w:rPr>
        <w:t xml:space="preserve">la Finca </w:t>
      </w:r>
      <w:r w:rsidR="00BB665F" w:rsidRPr="00856453">
        <w:rPr>
          <w:rFonts w:ascii="Arial Narrow" w:hAnsi="Arial Narrow"/>
          <w:color w:val="000000"/>
          <w:sz w:val="28"/>
          <w:szCs w:val="28"/>
        </w:rPr>
        <w:t xml:space="preserve">Villa Josefina, pues </w:t>
      </w:r>
      <w:r w:rsidR="00AC5883" w:rsidRPr="00856453">
        <w:rPr>
          <w:rFonts w:ascii="Arial Narrow" w:hAnsi="Arial Narrow"/>
          <w:color w:val="000000"/>
          <w:sz w:val="28"/>
          <w:szCs w:val="28"/>
        </w:rPr>
        <w:t>esta er</w:t>
      </w:r>
      <w:r w:rsidR="005C192F" w:rsidRPr="00856453">
        <w:rPr>
          <w:rFonts w:ascii="Arial Narrow" w:hAnsi="Arial Narrow"/>
          <w:color w:val="000000"/>
          <w:sz w:val="28"/>
          <w:szCs w:val="28"/>
        </w:rPr>
        <w:t xml:space="preserve">a de propiedad de un conocido del </w:t>
      </w:r>
      <w:r w:rsidR="00AC5883" w:rsidRPr="00856453">
        <w:rPr>
          <w:rFonts w:ascii="Arial Narrow" w:hAnsi="Arial Narrow"/>
          <w:color w:val="000000"/>
          <w:sz w:val="28"/>
          <w:szCs w:val="28"/>
        </w:rPr>
        <w:t>afiliado</w:t>
      </w:r>
      <w:r w:rsidR="005C192F" w:rsidRPr="00856453">
        <w:rPr>
          <w:rFonts w:ascii="Arial Narrow" w:hAnsi="Arial Narrow"/>
          <w:color w:val="000000"/>
          <w:sz w:val="28"/>
          <w:szCs w:val="28"/>
        </w:rPr>
        <w:t xml:space="preserve">. </w:t>
      </w:r>
    </w:p>
    <w:p w:rsidR="000F3280" w:rsidRPr="00F96968" w:rsidRDefault="000F3280" w:rsidP="00F96968">
      <w:pPr>
        <w:pStyle w:val="Sansinterligne"/>
      </w:pPr>
    </w:p>
    <w:p w:rsidR="00200DD8" w:rsidRPr="00D210DB" w:rsidRDefault="00F93907" w:rsidP="00BC30FA">
      <w:pPr>
        <w:spacing w:line="360" w:lineRule="auto"/>
        <w:ind w:firstLine="708"/>
        <w:jc w:val="both"/>
        <w:rPr>
          <w:rFonts w:ascii="Arial Narrow" w:hAnsi="Arial Narrow"/>
          <w:color w:val="000000"/>
          <w:sz w:val="28"/>
          <w:szCs w:val="28"/>
        </w:rPr>
      </w:pPr>
      <w:r w:rsidRPr="00D210DB">
        <w:rPr>
          <w:rFonts w:ascii="Arial Narrow" w:hAnsi="Arial Narrow"/>
          <w:color w:val="000000"/>
          <w:sz w:val="28"/>
          <w:szCs w:val="28"/>
        </w:rPr>
        <w:t xml:space="preserve">De otra parte, </w:t>
      </w:r>
      <w:r w:rsidR="00BC30FA" w:rsidRPr="00D210DB">
        <w:rPr>
          <w:rFonts w:ascii="Arial Narrow" w:hAnsi="Arial Narrow"/>
          <w:color w:val="000000"/>
          <w:sz w:val="28"/>
          <w:szCs w:val="28"/>
        </w:rPr>
        <w:t xml:space="preserve">la declarante </w:t>
      </w:r>
      <w:r w:rsidRPr="00D210DB">
        <w:rPr>
          <w:rFonts w:ascii="Arial Narrow" w:hAnsi="Arial Narrow"/>
          <w:color w:val="000000"/>
          <w:sz w:val="28"/>
          <w:szCs w:val="28"/>
        </w:rPr>
        <w:t xml:space="preserve">Lina Marcela López Ospina, </w:t>
      </w:r>
      <w:r w:rsidR="00AA3E91" w:rsidRPr="00D210DB">
        <w:rPr>
          <w:rFonts w:ascii="Arial Narrow" w:hAnsi="Arial Narrow"/>
          <w:color w:val="000000"/>
          <w:sz w:val="28"/>
          <w:szCs w:val="28"/>
        </w:rPr>
        <w:t>aseveró</w:t>
      </w:r>
      <w:r w:rsidR="00200DD8" w:rsidRPr="00D210DB">
        <w:rPr>
          <w:rFonts w:ascii="Arial Narrow" w:hAnsi="Arial Narrow"/>
          <w:color w:val="000000"/>
          <w:sz w:val="28"/>
          <w:szCs w:val="28"/>
        </w:rPr>
        <w:t xml:space="preserve"> que </w:t>
      </w:r>
      <w:r w:rsidR="00AA3E91" w:rsidRPr="00D210DB">
        <w:rPr>
          <w:rFonts w:ascii="Arial Narrow" w:hAnsi="Arial Narrow"/>
          <w:color w:val="000000"/>
          <w:sz w:val="28"/>
          <w:szCs w:val="28"/>
        </w:rPr>
        <w:t>cuando</w:t>
      </w:r>
      <w:r w:rsidR="000A23D8" w:rsidRPr="00D210DB">
        <w:rPr>
          <w:rFonts w:ascii="Arial Narrow" w:hAnsi="Arial Narrow"/>
          <w:color w:val="000000"/>
          <w:sz w:val="28"/>
          <w:szCs w:val="28"/>
        </w:rPr>
        <w:t xml:space="preserve"> el señor Cesar Oliveros</w:t>
      </w:r>
      <w:r w:rsidR="00AA3E91" w:rsidRPr="00D210DB">
        <w:rPr>
          <w:rFonts w:ascii="Arial Narrow" w:hAnsi="Arial Narrow"/>
          <w:color w:val="000000"/>
          <w:sz w:val="28"/>
          <w:szCs w:val="28"/>
        </w:rPr>
        <w:t xml:space="preserve"> </w:t>
      </w:r>
      <w:r w:rsidR="000A23D8" w:rsidRPr="00D210DB">
        <w:rPr>
          <w:rFonts w:ascii="Arial Narrow" w:hAnsi="Arial Narrow"/>
          <w:color w:val="000000"/>
          <w:sz w:val="28"/>
          <w:szCs w:val="28"/>
        </w:rPr>
        <w:t xml:space="preserve">sufrió el accidente cerebrovascular </w:t>
      </w:r>
      <w:r w:rsidR="00AA3E91" w:rsidRPr="00D210DB">
        <w:rPr>
          <w:rFonts w:ascii="Arial Narrow" w:hAnsi="Arial Narrow"/>
          <w:color w:val="000000"/>
          <w:sz w:val="28"/>
          <w:szCs w:val="28"/>
        </w:rPr>
        <w:t xml:space="preserve">que le causó la muerte, </w:t>
      </w:r>
      <w:r w:rsidR="000A23D8" w:rsidRPr="00D210DB">
        <w:rPr>
          <w:rFonts w:ascii="Arial Narrow" w:hAnsi="Arial Narrow"/>
          <w:color w:val="000000"/>
          <w:sz w:val="28"/>
          <w:szCs w:val="28"/>
        </w:rPr>
        <w:t>su señora madre fue quien llamó a la ambulancia</w:t>
      </w:r>
      <w:r w:rsidR="00397494">
        <w:rPr>
          <w:rFonts w:ascii="Arial Narrow" w:hAnsi="Arial Narrow"/>
          <w:color w:val="000000"/>
          <w:sz w:val="28"/>
          <w:szCs w:val="28"/>
        </w:rPr>
        <w:t xml:space="preserve"> para que lo atendiera</w:t>
      </w:r>
      <w:r w:rsidR="000A23D8" w:rsidRPr="00D210DB">
        <w:rPr>
          <w:rFonts w:ascii="Arial Narrow" w:hAnsi="Arial Narrow"/>
          <w:color w:val="000000"/>
          <w:sz w:val="28"/>
          <w:szCs w:val="28"/>
        </w:rPr>
        <w:t xml:space="preserve">, </w:t>
      </w:r>
      <w:r w:rsidR="007302AD" w:rsidRPr="00D210DB">
        <w:rPr>
          <w:rFonts w:ascii="Arial Narrow" w:hAnsi="Arial Narrow"/>
          <w:color w:val="000000"/>
          <w:sz w:val="28"/>
          <w:szCs w:val="28"/>
        </w:rPr>
        <w:t>sin embargo,</w:t>
      </w:r>
      <w:r w:rsidR="00702999" w:rsidRPr="00D210DB">
        <w:rPr>
          <w:rFonts w:ascii="Arial Narrow" w:hAnsi="Arial Narrow"/>
          <w:color w:val="000000"/>
          <w:sz w:val="28"/>
          <w:szCs w:val="28"/>
        </w:rPr>
        <w:t xml:space="preserve"> </w:t>
      </w:r>
      <w:r w:rsidR="000A23D8" w:rsidRPr="00D210DB">
        <w:rPr>
          <w:rFonts w:ascii="Arial Narrow" w:hAnsi="Arial Narrow"/>
          <w:color w:val="000000"/>
          <w:sz w:val="28"/>
          <w:szCs w:val="28"/>
        </w:rPr>
        <w:t>la demandante afirmó</w:t>
      </w:r>
      <w:r w:rsidR="007557DB">
        <w:rPr>
          <w:rFonts w:ascii="Arial Narrow" w:hAnsi="Arial Narrow"/>
          <w:color w:val="000000"/>
          <w:sz w:val="28"/>
          <w:szCs w:val="28"/>
        </w:rPr>
        <w:t xml:space="preserve"> en su declaración </w:t>
      </w:r>
      <w:r w:rsidR="000A23D8" w:rsidRPr="00D210DB">
        <w:rPr>
          <w:rFonts w:ascii="Arial Narrow" w:hAnsi="Arial Narrow"/>
          <w:color w:val="000000"/>
          <w:sz w:val="28"/>
          <w:szCs w:val="28"/>
        </w:rPr>
        <w:t xml:space="preserve">que </w:t>
      </w:r>
      <w:r w:rsidR="00454512" w:rsidRPr="00D210DB">
        <w:rPr>
          <w:rFonts w:ascii="Arial Narrow" w:hAnsi="Arial Narrow"/>
          <w:color w:val="000000"/>
          <w:sz w:val="28"/>
          <w:szCs w:val="28"/>
        </w:rPr>
        <w:t>cuando el suceso</w:t>
      </w:r>
      <w:r w:rsidR="006D6CEA">
        <w:rPr>
          <w:rFonts w:ascii="Arial Narrow" w:hAnsi="Arial Narrow"/>
          <w:color w:val="000000"/>
          <w:sz w:val="28"/>
          <w:szCs w:val="28"/>
        </w:rPr>
        <w:t xml:space="preserve"> ocurrió</w:t>
      </w:r>
      <w:r w:rsidR="00454512" w:rsidRPr="00D210DB">
        <w:rPr>
          <w:rFonts w:ascii="Arial Narrow" w:hAnsi="Arial Narrow"/>
          <w:color w:val="000000"/>
          <w:sz w:val="28"/>
          <w:szCs w:val="28"/>
        </w:rPr>
        <w:t xml:space="preserve">, el afiliado se encontraba en su trabajo, </w:t>
      </w:r>
      <w:r w:rsidR="00B11EA1" w:rsidRPr="00D210DB">
        <w:rPr>
          <w:rFonts w:ascii="Arial Narrow" w:hAnsi="Arial Narrow"/>
          <w:color w:val="000000"/>
          <w:sz w:val="28"/>
          <w:szCs w:val="28"/>
        </w:rPr>
        <w:t xml:space="preserve">y  </w:t>
      </w:r>
      <w:r w:rsidR="009446B6">
        <w:rPr>
          <w:rFonts w:ascii="Arial Narrow" w:hAnsi="Arial Narrow"/>
          <w:color w:val="000000"/>
          <w:sz w:val="28"/>
          <w:szCs w:val="28"/>
        </w:rPr>
        <w:t xml:space="preserve">que </w:t>
      </w:r>
      <w:r w:rsidR="006D09D0" w:rsidRPr="00D210DB">
        <w:rPr>
          <w:rFonts w:ascii="Arial Narrow" w:hAnsi="Arial Narrow"/>
          <w:color w:val="000000"/>
          <w:sz w:val="28"/>
          <w:szCs w:val="28"/>
        </w:rPr>
        <w:t xml:space="preserve">a ella le avisaron </w:t>
      </w:r>
      <w:r w:rsidR="007557DB">
        <w:rPr>
          <w:rFonts w:ascii="Arial Narrow" w:hAnsi="Arial Narrow"/>
          <w:color w:val="000000"/>
          <w:sz w:val="28"/>
          <w:szCs w:val="28"/>
        </w:rPr>
        <w:t xml:space="preserve">cuando </w:t>
      </w:r>
      <w:r w:rsidR="006D09D0" w:rsidRPr="00D210DB">
        <w:rPr>
          <w:rFonts w:ascii="Arial Narrow" w:hAnsi="Arial Narrow"/>
          <w:color w:val="000000"/>
          <w:sz w:val="28"/>
          <w:szCs w:val="28"/>
        </w:rPr>
        <w:t>ya lo</w:t>
      </w:r>
      <w:r w:rsidR="006D6CEA">
        <w:rPr>
          <w:rFonts w:ascii="Arial Narrow" w:hAnsi="Arial Narrow"/>
          <w:color w:val="000000"/>
          <w:sz w:val="28"/>
          <w:szCs w:val="28"/>
        </w:rPr>
        <w:t xml:space="preserve"> habían trasladado a</w:t>
      </w:r>
      <w:r w:rsidR="00114994">
        <w:rPr>
          <w:rFonts w:ascii="Arial Narrow" w:hAnsi="Arial Narrow"/>
          <w:color w:val="000000"/>
          <w:sz w:val="28"/>
          <w:szCs w:val="28"/>
        </w:rPr>
        <w:t>l Hospital San Jorge de Pereira.</w:t>
      </w:r>
    </w:p>
    <w:p w:rsidR="00B11EA1" w:rsidRPr="00FC6AE6" w:rsidRDefault="00B11EA1" w:rsidP="00FC6AE6">
      <w:pPr>
        <w:pStyle w:val="Sansinterligne"/>
      </w:pPr>
    </w:p>
    <w:p w:rsidR="00EF4470" w:rsidRPr="00C607F4" w:rsidRDefault="002143FB" w:rsidP="006D6CEA">
      <w:pPr>
        <w:spacing w:line="360" w:lineRule="auto"/>
        <w:ind w:firstLine="708"/>
        <w:jc w:val="both"/>
        <w:rPr>
          <w:rFonts w:ascii="Arial Narrow" w:hAnsi="Arial Narrow"/>
          <w:color w:val="FF0000"/>
          <w:sz w:val="28"/>
          <w:szCs w:val="28"/>
        </w:rPr>
      </w:pPr>
      <w:r>
        <w:rPr>
          <w:rFonts w:ascii="Arial Narrow" w:hAnsi="Arial Narrow"/>
          <w:color w:val="000000"/>
          <w:sz w:val="28"/>
          <w:szCs w:val="28"/>
        </w:rPr>
        <w:t xml:space="preserve">También </w:t>
      </w:r>
      <w:r w:rsidR="00810A3F">
        <w:rPr>
          <w:rFonts w:ascii="Arial Narrow" w:hAnsi="Arial Narrow"/>
          <w:color w:val="000000"/>
          <w:sz w:val="28"/>
          <w:szCs w:val="28"/>
        </w:rPr>
        <w:t xml:space="preserve">resulta cuestionable </w:t>
      </w:r>
      <w:r w:rsidR="0017197C">
        <w:rPr>
          <w:rFonts w:ascii="Arial Narrow" w:hAnsi="Arial Narrow"/>
          <w:color w:val="000000"/>
          <w:sz w:val="28"/>
          <w:szCs w:val="28"/>
        </w:rPr>
        <w:t>e</w:t>
      </w:r>
      <w:r w:rsidR="006D6CEA">
        <w:rPr>
          <w:rFonts w:ascii="Arial Narrow" w:hAnsi="Arial Narrow"/>
          <w:color w:val="000000"/>
          <w:sz w:val="28"/>
          <w:szCs w:val="28"/>
        </w:rPr>
        <w:t xml:space="preserve">l hecho de que las declarantes </w:t>
      </w:r>
      <w:r w:rsidR="0017197C">
        <w:rPr>
          <w:rFonts w:ascii="Arial Narrow" w:hAnsi="Arial Narrow"/>
          <w:color w:val="000000"/>
          <w:sz w:val="28"/>
          <w:szCs w:val="28"/>
        </w:rPr>
        <w:t xml:space="preserve">pretendieran suplir </w:t>
      </w:r>
      <w:r w:rsidR="000464FF">
        <w:rPr>
          <w:rFonts w:ascii="Arial Narrow" w:hAnsi="Arial Narrow"/>
          <w:color w:val="000000"/>
          <w:sz w:val="28"/>
          <w:szCs w:val="28"/>
        </w:rPr>
        <w:t xml:space="preserve">la </w:t>
      </w:r>
      <w:r w:rsidR="0017197C">
        <w:rPr>
          <w:rFonts w:ascii="Arial Narrow" w:hAnsi="Arial Narrow"/>
          <w:color w:val="000000"/>
          <w:sz w:val="28"/>
          <w:szCs w:val="28"/>
        </w:rPr>
        <w:t xml:space="preserve">falta de conocimiento </w:t>
      </w:r>
      <w:r w:rsidR="000464FF">
        <w:rPr>
          <w:rFonts w:ascii="Arial Narrow" w:hAnsi="Arial Narrow"/>
          <w:color w:val="000000"/>
          <w:sz w:val="28"/>
          <w:szCs w:val="28"/>
        </w:rPr>
        <w:t xml:space="preserve">acerca </w:t>
      </w:r>
      <w:r w:rsidR="0017197C">
        <w:rPr>
          <w:rFonts w:ascii="Arial Narrow" w:hAnsi="Arial Narrow"/>
          <w:color w:val="000000"/>
          <w:sz w:val="28"/>
          <w:szCs w:val="28"/>
        </w:rPr>
        <w:t xml:space="preserve">de la vida del causante, </w:t>
      </w:r>
      <w:r w:rsidR="006B7D71">
        <w:rPr>
          <w:rFonts w:ascii="Arial Narrow" w:hAnsi="Arial Narrow"/>
          <w:color w:val="000000"/>
          <w:sz w:val="28"/>
          <w:szCs w:val="28"/>
        </w:rPr>
        <w:t xml:space="preserve">con la </w:t>
      </w:r>
      <w:r w:rsidR="0082678D">
        <w:rPr>
          <w:rFonts w:ascii="Arial Narrow" w:hAnsi="Arial Narrow"/>
          <w:color w:val="000000"/>
          <w:sz w:val="28"/>
          <w:szCs w:val="28"/>
        </w:rPr>
        <w:t>excusa de que</w:t>
      </w:r>
      <w:r w:rsidR="002D7CE0">
        <w:rPr>
          <w:rFonts w:ascii="Arial Narrow" w:hAnsi="Arial Narrow"/>
          <w:color w:val="000000"/>
          <w:sz w:val="28"/>
          <w:szCs w:val="28"/>
        </w:rPr>
        <w:t xml:space="preserve"> </w:t>
      </w:r>
      <w:r w:rsidR="000464FF">
        <w:rPr>
          <w:rFonts w:ascii="Arial Narrow" w:hAnsi="Arial Narrow"/>
          <w:color w:val="000000"/>
          <w:sz w:val="28"/>
          <w:szCs w:val="28"/>
        </w:rPr>
        <w:t xml:space="preserve">este </w:t>
      </w:r>
      <w:r w:rsidR="002D7CE0">
        <w:rPr>
          <w:rFonts w:ascii="Arial Narrow" w:hAnsi="Arial Narrow"/>
          <w:color w:val="000000"/>
          <w:sz w:val="28"/>
          <w:szCs w:val="28"/>
        </w:rPr>
        <w:t xml:space="preserve">era una persona muy seria </w:t>
      </w:r>
      <w:r w:rsidR="003405BF">
        <w:rPr>
          <w:rFonts w:ascii="Arial Narrow" w:hAnsi="Arial Narrow"/>
          <w:color w:val="000000"/>
          <w:sz w:val="28"/>
          <w:szCs w:val="28"/>
        </w:rPr>
        <w:t>y</w:t>
      </w:r>
      <w:r w:rsidR="000464FF">
        <w:rPr>
          <w:rFonts w:ascii="Arial Narrow" w:hAnsi="Arial Narrow"/>
          <w:color w:val="000000"/>
          <w:sz w:val="28"/>
          <w:szCs w:val="28"/>
        </w:rPr>
        <w:t xml:space="preserve"> </w:t>
      </w:r>
      <w:r w:rsidR="006D6CEA">
        <w:rPr>
          <w:rFonts w:ascii="Arial Narrow" w:hAnsi="Arial Narrow"/>
          <w:color w:val="000000"/>
          <w:sz w:val="28"/>
          <w:szCs w:val="28"/>
        </w:rPr>
        <w:t xml:space="preserve">por ello no tenían </w:t>
      </w:r>
      <w:r w:rsidR="003405BF">
        <w:rPr>
          <w:rFonts w:ascii="Arial Narrow" w:hAnsi="Arial Narrow"/>
          <w:color w:val="000000"/>
          <w:sz w:val="28"/>
          <w:szCs w:val="28"/>
        </w:rPr>
        <w:t xml:space="preserve">trato con él. </w:t>
      </w:r>
      <w:r w:rsidR="00F62C8A">
        <w:rPr>
          <w:rFonts w:ascii="Arial Narrow" w:hAnsi="Arial Narrow"/>
          <w:color w:val="000000"/>
          <w:sz w:val="28"/>
          <w:szCs w:val="28"/>
        </w:rPr>
        <w:t xml:space="preserve">Lina Marcela López </w:t>
      </w:r>
      <w:r w:rsidR="00F62C8A">
        <w:rPr>
          <w:rFonts w:ascii="Arial Narrow" w:hAnsi="Arial Narrow"/>
          <w:color w:val="000000"/>
          <w:sz w:val="28"/>
          <w:szCs w:val="28"/>
        </w:rPr>
        <w:lastRenderedPageBreak/>
        <w:t xml:space="preserve">Ospina, por ejemplo, </w:t>
      </w:r>
      <w:r w:rsidR="007A26CC">
        <w:rPr>
          <w:rFonts w:ascii="Arial Narrow" w:hAnsi="Arial Narrow"/>
          <w:color w:val="000000"/>
          <w:sz w:val="28"/>
          <w:szCs w:val="28"/>
        </w:rPr>
        <w:t xml:space="preserve">indicó en principio, que tenía un sentimiento de afecto hacía él y que lo </w:t>
      </w:r>
      <w:r w:rsidR="00EF4470">
        <w:rPr>
          <w:rFonts w:ascii="Arial Narrow" w:hAnsi="Arial Narrow"/>
          <w:color w:val="000000"/>
          <w:sz w:val="28"/>
          <w:szCs w:val="28"/>
        </w:rPr>
        <w:t>quería como si fuera su padrastro, sin embargo, curiosamente, luego indicó que casi no se la llevaba</w:t>
      </w:r>
      <w:r w:rsidR="007A26CC">
        <w:rPr>
          <w:rFonts w:ascii="Arial Narrow" w:hAnsi="Arial Narrow"/>
          <w:color w:val="000000"/>
          <w:sz w:val="28"/>
          <w:szCs w:val="28"/>
        </w:rPr>
        <w:t>n</w:t>
      </w:r>
      <w:r w:rsidR="00EF4470">
        <w:rPr>
          <w:rFonts w:ascii="Arial Narrow" w:hAnsi="Arial Narrow"/>
          <w:color w:val="000000"/>
          <w:sz w:val="28"/>
          <w:szCs w:val="28"/>
        </w:rPr>
        <w:t>, al punto que ni</w:t>
      </w:r>
      <w:r w:rsidR="008F0251">
        <w:rPr>
          <w:rFonts w:ascii="Arial Narrow" w:hAnsi="Arial Narrow"/>
          <w:color w:val="000000"/>
          <w:sz w:val="28"/>
          <w:szCs w:val="28"/>
        </w:rPr>
        <w:t xml:space="preserve"> </w:t>
      </w:r>
      <w:r w:rsidR="00EF4470">
        <w:rPr>
          <w:rFonts w:ascii="Arial Narrow" w:hAnsi="Arial Narrow"/>
          <w:color w:val="000000"/>
          <w:sz w:val="28"/>
          <w:szCs w:val="28"/>
        </w:rPr>
        <w:t xml:space="preserve">siquiera </w:t>
      </w:r>
      <w:r w:rsidR="000464FF">
        <w:rPr>
          <w:rFonts w:ascii="Arial Narrow" w:hAnsi="Arial Narrow"/>
          <w:color w:val="000000"/>
          <w:sz w:val="28"/>
          <w:szCs w:val="28"/>
        </w:rPr>
        <w:t xml:space="preserve">se hablaban, pues </w:t>
      </w:r>
      <w:r w:rsidR="008F0251">
        <w:rPr>
          <w:rFonts w:ascii="Arial Narrow" w:hAnsi="Arial Narrow"/>
          <w:color w:val="000000"/>
          <w:sz w:val="28"/>
          <w:szCs w:val="28"/>
        </w:rPr>
        <w:t>cuando</w:t>
      </w:r>
      <w:r w:rsidR="007A26CC">
        <w:rPr>
          <w:rFonts w:ascii="Arial Narrow" w:hAnsi="Arial Narrow"/>
          <w:color w:val="000000"/>
          <w:sz w:val="28"/>
          <w:szCs w:val="28"/>
        </w:rPr>
        <w:t xml:space="preserve"> ella </w:t>
      </w:r>
      <w:r w:rsidR="00B36B7A">
        <w:rPr>
          <w:rFonts w:ascii="Arial Narrow" w:hAnsi="Arial Narrow"/>
          <w:color w:val="000000"/>
          <w:sz w:val="28"/>
          <w:szCs w:val="28"/>
        </w:rPr>
        <w:t>iba de visita</w:t>
      </w:r>
      <w:r w:rsidR="008F0251">
        <w:rPr>
          <w:rFonts w:ascii="Arial Narrow" w:hAnsi="Arial Narrow"/>
          <w:color w:val="000000"/>
          <w:sz w:val="28"/>
          <w:szCs w:val="28"/>
        </w:rPr>
        <w:t xml:space="preserve">, </w:t>
      </w:r>
      <w:r w:rsidR="00B36B7A">
        <w:rPr>
          <w:rFonts w:ascii="Arial Narrow" w:hAnsi="Arial Narrow"/>
          <w:color w:val="000000"/>
          <w:sz w:val="28"/>
          <w:szCs w:val="28"/>
        </w:rPr>
        <w:t xml:space="preserve">la pareja permanecía en su habitación, y ella en la suya. </w:t>
      </w:r>
    </w:p>
    <w:p w:rsidR="00B36B7A" w:rsidRPr="008B48D3" w:rsidRDefault="00B36B7A" w:rsidP="008B48D3">
      <w:pPr>
        <w:pStyle w:val="Sansinterligne"/>
      </w:pPr>
    </w:p>
    <w:p w:rsidR="00786F96" w:rsidRDefault="007A26CC" w:rsidP="00A04E27">
      <w:pPr>
        <w:spacing w:line="360" w:lineRule="auto"/>
        <w:ind w:firstLine="708"/>
        <w:jc w:val="both"/>
        <w:rPr>
          <w:rFonts w:ascii="Arial Narrow" w:hAnsi="Arial Narrow"/>
          <w:sz w:val="28"/>
          <w:szCs w:val="28"/>
        </w:rPr>
      </w:pPr>
      <w:r>
        <w:rPr>
          <w:rFonts w:ascii="Arial Narrow" w:hAnsi="Arial Narrow"/>
          <w:color w:val="000000"/>
          <w:sz w:val="28"/>
          <w:szCs w:val="28"/>
        </w:rPr>
        <w:t>L</w:t>
      </w:r>
      <w:r w:rsidR="00CB0901" w:rsidRPr="00C607F4">
        <w:rPr>
          <w:rFonts w:ascii="Arial Narrow" w:hAnsi="Arial Narrow"/>
          <w:color w:val="000000"/>
          <w:sz w:val="28"/>
          <w:szCs w:val="28"/>
        </w:rPr>
        <w:t xml:space="preserve">a otra deponente, María Isabel Guzmán, solo atinó a decir que </w:t>
      </w:r>
      <w:r w:rsidR="00C607F4" w:rsidRPr="00C607F4">
        <w:rPr>
          <w:rFonts w:ascii="Arial Narrow" w:hAnsi="Arial Narrow"/>
          <w:color w:val="000000"/>
          <w:sz w:val="28"/>
          <w:szCs w:val="28"/>
        </w:rPr>
        <w:t xml:space="preserve">el </w:t>
      </w:r>
      <w:r w:rsidR="00CB0901" w:rsidRPr="00C607F4">
        <w:rPr>
          <w:rFonts w:ascii="Arial Narrow" w:hAnsi="Arial Narrow"/>
          <w:color w:val="000000"/>
          <w:sz w:val="28"/>
          <w:szCs w:val="28"/>
        </w:rPr>
        <w:t>causante trabajaba</w:t>
      </w:r>
      <w:r w:rsidR="00C607F4" w:rsidRPr="00C607F4">
        <w:rPr>
          <w:rFonts w:ascii="Arial Narrow" w:hAnsi="Arial Narrow"/>
          <w:color w:val="000000"/>
          <w:sz w:val="28"/>
          <w:szCs w:val="28"/>
        </w:rPr>
        <w:t xml:space="preserve"> en un trapiche de caña, </w:t>
      </w:r>
      <w:r w:rsidR="004F319B">
        <w:rPr>
          <w:rFonts w:ascii="Arial Narrow" w:hAnsi="Arial Narrow"/>
          <w:color w:val="000000"/>
          <w:sz w:val="28"/>
          <w:szCs w:val="28"/>
        </w:rPr>
        <w:t>porque la demandante se lo comentó</w:t>
      </w:r>
      <w:r>
        <w:rPr>
          <w:rFonts w:ascii="Arial Narrow" w:hAnsi="Arial Narrow"/>
          <w:color w:val="000000"/>
          <w:sz w:val="28"/>
          <w:szCs w:val="28"/>
        </w:rPr>
        <w:t xml:space="preserve">. </w:t>
      </w:r>
      <w:r w:rsidR="002E30A1">
        <w:rPr>
          <w:rFonts w:ascii="Arial Narrow" w:hAnsi="Arial Narrow"/>
          <w:color w:val="000000"/>
          <w:sz w:val="28"/>
          <w:szCs w:val="28"/>
        </w:rPr>
        <w:t>Y que</w:t>
      </w:r>
      <w:r>
        <w:rPr>
          <w:rFonts w:ascii="Arial Narrow" w:hAnsi="Arial Narrow"/>
          <w:color w:val="000000"/>
          <w:sz w:val="28"/>
          <w:szCs w:val="28"/>
        </w:rPr>
        <w:t xml:space="preserve"> </w:t>
      </w:r>
      <w:r w:rsidR="002E30A1">
        <w:rPr>
          <w:rFonts w:ascii="Arial Narrow" w:hAnsi="Arial Narrow"/>
          <w:color w:val="000000"/>
          <w:sz w:val="28"/>
          <w:szCs w:val="28"/>
        </w:rPr>
        <w:t xml:space="preserve">aunque lo </w:t>
      </w:r>
      <w:r w:rsidR="00FC7E17">
        <w:rPr>
          <w:rFonts w:ascii="Arial Narrow" w:hAnsi="Arial Narrow"/>
          <w:color w:val="000000"/>
          <w:sz w:val="28"/>
          <w:szCs w:val="28"/>
        </w:rPr>
        <w:t>d</w:t>
      </w:r>
      <w:r w:rsidR="002E30A1">
        <w:rPr>
          <w:rFonts w:ascii="Arial Narrow" w:hAnsi="Arial Narrow"/>
          <w:color w:val="000000"/>
          <w:sz w:val="28"/>
          <w:szCs w:val="28"/>
        </w:rPr>
        <w:t xml:space="preserve">istinguió, sólo </w:t>
      </w:r>
      <w:r w:rsidR="00ED1FD2">
        <w:rPr>
          <w:rFonts w:ascii="Arial Narrow" w:hAnsi="Arial Narrow"/>
          <w:color w:val="000000"/>
          <w:sz w:val="28"/>
          <w:szCs w:val="28"/>
        </w:rPr>
        <w:t xml:space="preserve">le daba </w:t>
      </w:r>
      <w:r w:rsidR="00D17179">
        <w:rPr>
          <w:rFonts w:ascii="Arial Narrow" w:hAnsi="Arial Narrow"/>
          <w:color w:val="000000"/>
          <w:sz w:val="28"/>
          <w:szCs w:val="28"/>
        </w:rPr>
        <w:t>el saludo</w:t>
      </w:r>
      <w:r w:rsidR="00D17179" w:rsidRPr="00086B92">
        <w:rPr>
          <w:rFonts w:ascii="Arial Narrow" w:hAnsi="Arial Narrow"/>
          <w:sz w:val="28"/>
          <w:szCs w:val="28"/>
        </w:rPr>
        <w:t>.</w:t>
      </w:r>
      <w:r w:rsidR="009E0522" w:rsidRPr="00086B92">
        <w:rPr>
          <w:rFonts w:ascii="Arial Narrow" w:hAnsi="Arial Narrow"/>
          <w:sz w:val="28"/>
          <w:szCs w:val="28"/>
        </w:rPr>
        <w:t xml:space="preserve"> </w:t>
      </w:r>
      <w:r w:rsidR="00086B92">
        <w:rPr>
          <w:rFonts w:ascii="Arial Narrow" w:hAnsi="Arial Narrow"/>
          <w:sz w:val="28"/>
          <w:szCs w:val="28"/>
        </w:rPr>
        <w:t xml:space="preserve">De lo anterior, se colige que </w:t>
      </w:r>
      <w:r w:rsidR="00744348">
        <w:rPr>
          <w:rFonts w:ascii="Arial Narrow" w:hAnsi="Arial Narrow"/>
          <w:sz w:val="28"/>
          <w:szCs w:val="28"/>
        </w:rPr>
        <w:t xml:space="preserve">a pesar de que las declarantes </w:t>
      </w:r>
      <w:r w:rsidR="00C2308B">
        <w:rPr>
          <w:rFonts w:ascii="Arial Narrow" w:hAnsi="Arial Narrow"/>
          <w:sz w:val="28"/>
          <w:szCs w:val="28"/>
        </w:rPr>
        <w:t xml:space="preserve">dieron cuenta de las </w:t>
      </w:r>
      <w:r w:rsidR="00086B92" w:rsidRPr="00086B92">
        <w:rPr>
          <w:rFonts w:ascii="Arial Narrow" w:hAnsi="Arial Narrow"/>
          <w:sz w:val="28"/>
          <w:szCs w:val="28"/>
        </w:rPr>
        <w:t>visita</w:t>
      </w:r>
      <w:r w:rsidR="00086B92">
        <w:rPr>
          <w:rFonts w:ascii="Arial Narrow" w:hAnsi="Arial Narrow"/>
          <w:sz w:val="28"/>
          <w:szCs w:val="28"/>
        </w:rPr>
        <w:t>s</w:t>
      </w:r>
      <w:r w:rsidR="00086B92" w:rsidRPr="00086B92">
        <w:rPr>
          <w:rFonts w:ascii="Arial Narrow" w:hAnsi="Arial Narrow"/>
          <w:sz w:val="28"/>
          <w:szCs w:val="28"/>
        </w:rPr>
        <w:t xml:space="preserve"> constantes</w:t>
      </w:r>
      <w:r w:rsidR="00C2308B">
        <w:rPr>
          <w:rFonts w:ascii="Arial Narrow" w:hAnsi="Arial Narrow"/>
          <w:sz w:val="28"/>
          <w:szCs w:val="28"/>
        </w:rPr>
        <w:t xml:space="preserve"> que </w:t>
      </w:r>
      <w:r w:rsidR="00776970">
        <w:rPr>
          <w:rFonts w:ascii="Arial Narrow" w:hAnsi="Arial Narrow"/>
          <w:sz w:val="28"/>
          <w:szCs w:val="28"/>
        </w:rPr>
        <w:t xml:space="preserve">supuestamente </w:t>
      </w:r>
      <w:r w:rsidR="005A24C5">
        <w:rPr>
          <w:rFonts w:ascii="Arial Narrow" w:hAnsi="Arial Narrow"/>
          <w:sz w:val="28"/>
          <w:szCs w:val="28"/>
        </w:rPr>
        <w:t xml:space="preserve">le </w:t>
      </w:r>
      <w:r w:rsidR="00C2308B">
        <w:rPr>
          <w:rFonts w:ascii="Arial Narrow" w:hAnsi="Arial Narrow"/>
          <w:sz w:val="28"/>
          <w:szCs w:val="28"/>
        </w:rPr>
        <w:t xml:space="preserve">hacían </w:t>
      </w:r>
      <w:r>
        <w:rPr>
          <w:rFonts w:ascii="Arial Narrow" w:hAnsi="Arial Narrow"/>
          <w:sz w:val="28"/>
          <w:szCs w:val="28"/>
        </w:rPr>
        <w:t>a la pareja</w:t>
      </w:r>
      <w:r w:rsidR="005A24C5">
        <w:rPr>
          <w:rFonts w:ascii="Arial Narrow" w:hAnsi="Arial Narrow"/>
          <w:sz w:val="28"/>
          <w:szCs w:val="28"/>
        </w:rPr>
        <w:t xml:space="preserve">  </w:t>
      </w:r>
      <w:r>
        <w:rPr>
          <w:rFonts w:ascii="Arial Narrow" w:hAnsi="Arial Narrow"/>
          <w:sz w:val="28"/>
          <w:szCs w:val="28"/>
        </w:rPr>
        <w:t>-</w:t>
      </w:r>
      <w:r w:rsidR="00744348" w:rsidRPr="007A26CC">
        <w:rPr>
          <w:rFonts w:ascii="Arial Narrow" w:hAnsi="Arial Narrow"/>
          <w:i/>
          <w:sz w:val="28"/>
          <w:szCs w:val="28"/>
        </w:rPr>
        <w:t>cada fin de semana</w:t>
      </w:r>
      <w:r w:rsidR="00744348">
        <w:rPr>
          <w:rFonts w:ascii="Arial Narrow" w:hAnsi="Arial Narrow"/>
          <w:sz w:val="28"/>
          <w:szCs w:val="28"/>
        </w:rPr>
        <w:t xml:space="preserve">, ninguna de </w:t>
      </w:r>
      <w:r w:rsidR="00C2308B">
        <w:rPr>
          <w:rFonts w:ascii="Arial Narrow" w:hAnsi="Arial Narrow"/>
          <w:sz w:val="28"/>
          <w:szCs w:val="28"/>
        </w:rPr>
        <w:t xml:space="preserve">ellas </w:t>
      </w:r>
      <w:r w:rsidR="00744348" w:rsidRPr="00086B92">
        <w:rPr>
          <w:rFonts w:ascii="Arial Narrow" w:hAnsi="Arial Narrow"/>
          <w:sz w:val="28"/>
          <w:szCs w:val="28"/>
        </w:rPr>
        <w:t>pudo afirmar algo concreto y contundente respecto a la vida en común</w:t>
      </w:r>
      <w:r w:rsidR="00786F96">
        <w:rPr>
          <w:rFonts w:ascii="Arial Narrow" w:hAnsi="Arial Narrow"/>
          <w:sz w:val="28"/>
          <w:szCs w:val="28"/>
        </w:rPr>
        <w:t xml:space="preserve"> que llevaban</w:t>
      </w:r>
      <w:r w:rsidR="00744348">
        <w:rPr>
          <w:rFonts w:ascii="Arial Narrow" w:hAnsi="Arial Narrow"/>
          <w:sz w:val="28"/>
          <w:szCs w:val="28"/>
        </w:rPr>
        <w:t>.</w:t>
      </w:r>
    </w:p>
    <w:p w:rsidR="00786F96" w:rsidRPr="008B48D3" w:rsidRDefault="00786F96" w:rsidP="008B48D3">
      <w:pPr>
        <w:pStyle w:val="Sansinterligne"/>
      </w:pPr>
    </w:p>
    <w:p w:rsidR="00A04E27" w:rsidRDefault="00FC6AE6" w:rsidP="00786F96">
      <w:pPr>
        <w:spacing w:line="360" w:lineRule="auto"/>
        <w:ind w:firstLine="708"/>
        <w:jc w:val="both"/>
        <w:rPr>
          <w:rFonts w:ascii="Arial Narrow" w:hAnsi="Arial Narrow"/>
          <w:sz w:val="28"/>
          <w:szCs w:val="28"/>
        </w:rPr>
      </w:pPr>
      <w:r>
        <w:rPr>
          <w:rFonts w:ascii="Arial Narrow" w:hAnsi="Arial Narrow"/>
          <w:sz w:val="28"/>
          <w:szCs w:val="28"/>
        </w:rPr>
        <w:t xml:space="preserve">En síntesis, </w:t>
      </w:r>
      <w:r w:rsidR="00786F96">
        <w:rPr>
          <w:rFonts w:ascii="Arial Narrow" w:hAnsi="Arial Narrow"/>
          <w:sz w:val="28"/>
          <w:szCs w:val="28"/>
        </w:rPr>
        <w:t xml:space="preserve">los testimonios </w:t>
      </w:r>
      <w:r>
        <w:rPr>
          <w:rFonts w:ascii="Arial Narrow" w:hAnsi="Arial Narrow"/>
          <w:sz w:val="28"/>
          <w:szCs w:val="28"/>
        </w:rPr>
        <w:t>además de ser imprecisos y ambiguos, son contradictorios en lo que aseveran entre sí, y no ofrecen motivos de credibilidad por las razones expresadas</w:t>
      </w:r>
      <w:r w:rsidR="00A04E27">
        <w:rPr>
          <w:rFonts w:ascii="Arial Narrow" w:hAnsi="Arial Narrow"/>
          <w:sz w:val="28"/>
          <w:szCs w:val="28"/>
        </w:rPr>
        <w:t>, por lo que mal puede con esta prueba testimonial darse por demostrada la convivencia de la demandante con el causante.</w:t>
      </w:r>
    </w:p>
    <w:p w:rsidR="007A26CC" w:rsidRPr="00786F96" w:rsidRDefault="007A26CC" w:rsidP="00786F96">
      <w:pPr>
        <w:pStyle w:val="Sansinterligne"/>
      </w:pPr>
    </w:p>
    <w:p w:rsidR="00FA43F6" w:rsidRDefault="004C7EE4" w:rsidP="00B57F3C">
      <w:pPr>
        <w:spacing w:line="360" w:lineRule="auto"/>
        <w:ind w:firstLine="708"/>
        <w:jc w:val="both"/>
        <w:rPr>
          <w:rFonts w:ascii="Arial Narrow" w:hAnsi="Arial Narrow"/>
          <w:sz w:val="28"/>
          <w:szCs w:val="28"/>
        </w:rPr>
      </w:pPr>
      <w:r>
        <w:rPr>
          <w:rFonts w:ascii="Arial Narrow" w:hAnsi="Arial Narrow"/>
          <w:sz w:val="28"/>
          <w:szCs w:val="28"/>
        </w:rPr>
        <w:t>Finalmente</w:t>
      </w:r>
      <w:r w:rsidR="009C51FF">
        <w:rPr>
          <w:rFonts w:ascii="Arial Narrow" w:hAnsi="Arial Narrow"/>
          <w:sz w:val="28"/>
          <w:szCs w:val="28"/>
        </w:rPr>
        <w:t xml:space="preserve">, </w:t>
      </w:r>
      <w:r>
        <w:rPr>
          <w:rFonts w:ascii="Arial Narrow" w:hAnsi="Arial Narrow"/>
          <w:sz w:val="28"/>
          <w:szCs w:val="28"/>
        </w:rPr>
        <w:t>la versi</w:t>
      </w:r>
      <w:r w:rsidR="004254D7">
        <w:rPr>
          <w:rFonts w:ascii="Arial Narrow" w:hAnsi="Arial Narrow"/>
          <w:sz w:val="28"/>
          <w:szCs w:val="28"/>
        </w:rPr>
        <w:t>ón de la demandante</w:t>
      </w:r>
      <w:r w:rsidR="002E3C26">
        <w:rPr>
          <w:rFonts w:ascii="Arial Narrow" w:hAnsi="Arial Narrow"/>
          <w:sz w:val="28"/>
          <w:szCs w:val="28"/>
        </w:rPr>
        <w:t xml:space="preserve"> resulta aún </w:t>
      </w:r>
      <w:r w:rsidR="00B34AD3">
        <w:rPr>
          <w:rFonts w:ascii="Arial Narrow" w:hAnsi="Arial Narrow"/>
          <w:sz w:val="28"/>
          <w:szCs w:val="28"/>
        </w:rPr>
        <w:t>más</w:t>
      </w:r>
      <w:r w:rsidR="008B2D1E">
        <w:rPr>
          <w:rFonts w:ascii="Arial Narrow" w:hAnsi="Arial Narrow"/>
          <w:sz w:val="28"/>
          <w:szCs w:val="28"/>
        </w:rPr>
        <w:t xml:space="preserve"> cuestionable</w:t>
      </w:r>
      <w:r w:rsidR="004254D7">
        <w:rPr>
          <w:rFonts w:ascii="Arial Narrow" w:hAnsi="Arial Narrow"/>
          <w:sz w:val="28"/>
          <w:szCs w:val="28"/>
        </w:rPr>
        <w:t xml:space="preserve">, </w:t>
      </w:r>
      <w:r w:rsidR="00B57F3C">
        <w:rPr>
          <w:rFonts w:ascii="Arial Narrow" w:hAnsi="Arial Narrow"/>
          <w:sz w:val="28"/>
          <w:szCs w:val="28"/>
        </w:rPr>
        <w:t xml:space="preserve">pues no entiende la Sala por qué razón, si convivió con el causante por más de 13 años, </w:t>
      </w:r>
      <w:r w:rsidR="001C7742">
        <w:rPr>
          <w:rFonts w:ascii="Arial Narrow" w:hAnsi="Arial Narrow"/>
          <w:sz w:val="28"/>
          <w:szCs w:val="28"/>
        </w:rPr>
        <w:t xml:space="preserve">desconoce los </w:t>
      </w:r>
      <w:r w:rsidR="00B57F3C">
        <w:rPr>
          <w:rFonts w:ascii="Arial Narrow" w:hAnsi="Arial Narrow"/>
          <w:sz w:val="28"/>
          <w:szCs w:val="28"/>
        </w:rPr>
        <w:t>aspectos</w:t>
      </w:r>
      <w:r w:rsidR="001C7742">
        <w:rPr>
          <w:rFonts w:ascii="Arial Narrow" w:hAnsi="Arial Narrow"/>
          <w:sz w:val="28"/>
          <w:szCs w:val="28"/>
        </w:rPr>
        <w:t xml:space="preserve"> más </w:t>
      </w:r>
      <w:r w:rsidR="00B57F3C">
        <w:rPr>
          <w:rFonts w:ascii="Arial Narrow" w:hAnsi="Arial Narrow"/>
          <w:sz w:val="28"/>
          <w:szCs w:val="28"/>
        </w:rPr>
        <w:t xml:space="preserve">importantes y relevantes </w:t>
      </w:r>
      <w:r w:rsidR="001C7742">
        <w:rPr>
          <w:rFonts w:ascii="Arial Narrow" w:hAnsi="Arial Narrow"/>
          <w:sz w:val="28"/>
          <w:szCs w:val="28"/>
        </w:rPr>
        <w:t xml:space="preserve">de </w:t>
      </w:r>
      <w:r w:rsidR="00B57F3C">
        <w:rPr>
          <w:rFonts w:ascii="Arial Narrow" w:hAnsi="Arial Narrow"/>
          <w:sz w:val="28"/>
          <w:szCs w:val="28"/>
        </w:rPr>
        <w:t xml:space="preserve">la vida de este, como por ejemplo, </w:t>
      </w:r>
      <w:r w:rsidR="0007293C">
        <w:rPr>
          <w:rFonts w:ascii="Arial Narrow" w:hAnsi="Arial Narrow"/>
          <w:sz w:val="28"/>
          <w:szCs w:val="28"/>
        </w:rPr>
        <w:t xml:space="preserve">si </w:t>
      </w:r>
      <w:r w:rsidR="00B57F3C">
        <w:rPr>
          <w:rFonts w:ascii="Arial Narrow" w:hAnsi="Arial Narrow"/>
          <w:sz w:val="28"/>
          <w:szCs w:val="28"/>
        </w:rPr>
        <w:t>tuvo</w:t>
      </w:r>
      <w:r w:rsidR="00B440D6">
        <w:rPr>
          <w:rFonts w:ascii="Arial Narrow" w:hAnsi="Arial Narrow"/>
          <w:sz w:val="28"/>
          <w:szCs w:val="28"/>
        </w:rPr>
        <w:t xml:space="preserve"> antes </w:t>
      </w:r>
      <w:r w:rsidR="00E65A2A">
        <w:rPr>
          <w:rFonts w:ascii="Arial Narrow" w:hAnsi="Arial Narrow"/>
          <w:sz w:val="28"/>
          <w:szCs w:val="28"/>
        </w:rPr>
        <w:t xml:space="preserve">otras relaciones de pareja, </w:t>
      </w:r>
      <w:r w:rsidR="00FA43F6">
        <w:rPr>
          <w:rFonts w:ascii="Arial Narrow" w:hAnsi="Arial Narrow"/>
          <w:sz w:val="28"/>
          <w:szCs w:val="28"/>
        </w:rPr>
        <w:t xml:space="preserve">si se casó o </w:t>
      </w:r>
      <w:r w:rsidR="00DF3CEC">
        <w:rPr>
          <w:rFonts w:ascii="Arial Narrow" w:hAnsi="Arial Narrow"/>
          <w:sz w:val="28"/>
          <w:szCs w:val="28"/>
        </w:rPr>
        <w:t>cu</w:t>
      </w:r>
      <w:r w:rsidR="00B440D6">
        <w:rPr>
          <w:rFonts w:ascii="Arial Narrow" w:hAnsi="Arial Narrow"/>
          <w:sz w:val="28"/>
          <w:szCs w:val="28"/>
        </w:rPr>
        <w:t>á</w:t>
      </w:r>
      <w:r w:rsidR="00DF3CEC">
        <w:rPr>
          <w:rFonts w:ascii="Arial Narrow" w:hAnsi="Arial Narrow"/>
          <w:sz w:val="28"/>
          <w:szCs w:val="28"/>
        </w:rPr>
        <w:t>ntos hijos tuvo</w:t>
      </w:r>
      <w:r w:rsidR="00FA43F6">
        <w:rPr>
          <w:rFonts w:ascii="Arial Narrow" w:hAnsi="Arial Narrow"/>
          <w:sz w:val="28"/>
          <w:szCs w:val="28"/>
        </w:rPr>
        <w:t xml:space="preserve">, </w:t>
      </w:r>
      <w:r w:rsidR="00E65A2A">
        <w:rPr>
          <w:rFonts w:ascii="Arial Narrow" w:hAnsi="Arial Narrow"/>
          <w:sz w:val="28"/>
          <w:szCs w:val="28"/>
        </w:rPr>
        <w:t>quié</w:t>
      </w:r>
      <w:r w:rsidR="00FA43F6">
        <w:rPr>
          <w:rFonts w:ascii="Arial Narrow" w:hAnsi="Arial Narrow"/>
          <w:sz w:val="28"/>
          <w:szCs w:val="28"/>
        </w:rPr>
        <w:t>nes eran sus empleadores</w:t>
      </w:r>
      <w:r w:rsidR="00DF3CEC">
        <w:rPr>
          <w:rFonts w:ascii="Arial Narrow" w:hAnsi="Arial Narrow"/>
          <w:sz w:val="28"/>
          <w:szCs w:val="28"/>
        </w:rPr>
        <w:t xml:space="preserve"> o cómo se llama la empresa para la cual  trabajaba</w:t>
      </w:r>
      <w:r w:rsidR="008E3AB6">
        <w:rPr>
          <w:rFonts w:ascii="Arial Narrow" w:hAnsi="Arial Narrow"/>
          <w:sz w:val="28"/>
          <w:szCs w:val="28"/>
        </w:rPr>
        <w:t xml:space="preserve">, </w:t>
      </w:r>
      <w:r w:rsidR="001C7742">
        <w:rPr>
          <w:rFonts w:ascii="Arial Narrow" w:hAnsi="Arial Narrow"/>
          <w:sz w:val="28"/>
          <w:szCs w:val="28"/>
        </w:rPr>
        <w:t>cuál fue su domicilio antes de</w:t>
      </w:r>
      <w:r w:rsidR="0007293C">
        <w:rPr>
          <w:rFonts w:ascii="Arial Narrow" w:hAnsi="Arial Narrow"/>
          <w:sz w:val="28"/>
          <w:szCs w:val="28"/>
        </w:rPr>
        <w:t xml:space="preserve"> llegar a</w:t>
      </w:r>
      <w:r w:rsidR="00DF3CEC">
        <w:rPr>
          <w:rFonts w:ascii="Arial Narrow" w:hAnsi="Arial Narrow"/>
          <w:sz w:val="28"/>
          <w:szCs w:val="28"/>
        </w:rPr>
        <w:t xml:space="preserve">l municipio de </w:t>
      </w:r>
      <w:r w:rsidR="00415294">
        <w:rPr>
          <w:rFonts w:ascii="Arial Narrow" w:hAnsi="Arial Narrow"/>
          <w:sz w:val="28"/>
          <w:szCs w:val="28"/>
        </w:rPr>
        <w:t xml:space="preserve">Marsella, </w:t>
      </w:r>
      <w:r w:rsidR="00DF3CEC">
        <w:rPr>
          <w:rFonts w:ascii="Arial Narrow" w:hAnsi="Arial Narrow"/>
          <w:sz w:val="28"/>
          <w:szCs w:val="28"/>
        </w:rPr>
        <w:t xml:space="preserve">quién sufragó </w:t>
      </w:r>
      <w:r w:rsidR="00B440D6">
        <w:rPr>
          <w:rFonts w:ascii="Arial Narrow" w:hAnsi="Arial Narrow"/>
          <w:sz w:val="28"/>
          <w:szCs w:val="28"/>
        </w:rPr>
        <w:t xml:space="preserve">los gastos de </w:t>
      </w:r>
      <w:r w:rsidR="003D7ADE">
        <w:rPr>
          <w:rFonts w:ascii="Arial Narrow" w:hAnsi="Arial Narrow"/>
          <w:sz w:val="28"/>
          <w:szCs w:val="28"/>
        </w:rPr>
        <w:t>las exequias, entre otros</w:t>
      </w:r>
      <w:r w:rsidR="002E3C26">
        <w:rPr>
          <w:rFonts w:ascii="Arial Narrow" w:hAnsi="Arial Narrow"/>
          <w:sz w:val="28"/>
          <w:szCs w:val="28"/>
        </w:rPr>
        <w:t xml:space="preserve"> aspectos.</w:t>
      </w:r>
    </w:p>
    <w:p w:rsidR="00FA43F6" w:rsidRPr="00B34AD3" w:rsidRDefault="00FA43F6" w:rsidP="00B34AD3">
      <w:pPr>
        <w:pStyle w:val="Sansinterligne"/>
      </w:pPr>
    </w:p>
    <w:p w:rsidR="004B7790" w:rsidRDefault="00A04E27" w:rsidP="00810A3F">
      <w:pPr>
        <w:spacing w:line="360" w:lineRule="auto"/>
        <w:ind w:firstLine="708"/>
        <w:jc w:val="both"/>
        <w:rPr>
          <w:rFonts w:ascii="Arial Narrow" w:hAnsi="Arial Narrow"/>
          <w:sz w:val="28"/>
          <w:szCs w:val="28"/>
        </w:rPr>
      </w:pPr>
      <w:r>
        <w:rPr>
          <w:rFonts w:ascii="Arial Narrow" w:hAnsi="Arial Narrow"/>
          <w:sz w:val="28"/>
          <w:szCs w:val="28"/>
        </w:rPr>
        <w:t>P</w:t>
      </w:r>
      <w:r w:rsidR="002E3C26">
        <w:rPr>
          <w:rFonts w:ascii="Arial Narrow" w:hAnsi="Arial Narrow"/>
          <w:sz w:val="28"/>
          <w:szCs w:val="28"/>
        </w:rPr>
        <w:t>or todo l</w:t>
      </w:r>
      <w:r>
        <w:rPr>
          <w:rFonts w:ascii="Arial Narrow" w:hAnsi="Arial Narrow"/>
          <w:sz w:val="28"/>
          <w:szCs w:val="28"/>
        </w:rPr>
        <w:t xml:space="preserve">o discurrido, </w:t>
      </w:r>
      <w:r w:rsidR="002E3C26">
        <w:rPr>
          <w:rFonts w:ascii="Arial Narrow" w:hAnsi="Arial Narrow"/>
          <w:sz w:val="28"/>
          <w:szCs w:val="28"/>
        </w:rPr>
        <w:t>se confirmar</w:t>
      </w:r>
      <w:r w:rsidR="00B34AD3">
        <w:rPr>
          <w:rFonts w:ascii="Arial Narrow" w:hAnsi="Arial Narrow"/>
          <w:sz w:val="28"/>
          <w:szCs w:val="28"/>
        </w:rPr>
        <w:t>á la sentencia apelada.</w:t>
      </w:r>
    </w:p>
    <w:p w:rsidR="004B7790" w:rsidRDefault="004B7790" w:rsidP="00B145E3">
      <w:pPr>
        <w:pStyle w:val="Sansinterligne"/>
      </w:pPr>
    </w:p>
    <w:p w:rsidR="004B7790" w:rsidRDefault="004B7790" w:rsidP="00810A3F">
      <w:pPr>
        <w:spacing w:line="360" w:lineRule="auto"/>
        <w:ind w:firstLine="708"/>
        <w:jc w:val="both"/>
        <w:rPr>
          <w:rFonts w:ascii="Arial Narrow" w:hAnsi="Arial Narrow"/>
          <w:sz w:val="28"/>
          <w:szCs w:val="28"/>
        </w:rPr>
      </w:pPr>
      <w:r>
        <w:rPr>
          <w:rFonts w:ascii="Arial Narrow" w:hAnsi="Arial Narrow"/>
          <w:sz w:val="28"/>
          <w:szCs w:val="28"/>
        </w:rPr>
        <w:t>Costas en esta instancia a cargo del recurrente.</w:t>
      </w:r>
    </w:p>
    <w:p w:rsidR="00D42BE0" w:rsidRDefault="00D42BE0" w:rsidP="00B145E3">
      <w:pPr>
        <w:pStyle w:val="Sansinterligne"/>
      </w:pPr>
    </w:p>
    <w:p w:rsidR="00732D23" w:rsidRDefault="00732D23" w:rsidP="008B48D3">
      <w:pPr>
        <w:pStyle w:val="Prrafodelista1"/>
        <w:spacing w:after="0" w:line="360" w:lineRule="auto"/>
        <w:ind w:left="0" w:firstLine="708"/>
        <w:jc w:val="both"/>
        <w:rPr>
          <w:rFonts w:ascii="Arial Narrow" w:hAnsi="Arial Narrow" w:cs="Tahoma"/>
          <w:sz w:val="28"/>
          <w:szCs w:val="28"/>
        </w:rPr>
      </w:pPr>
      <w:r w:rsidRPr="00393FA7">
        <w:rPr>
          <w:rFonts w:ascii="Arial Narrow" w:hAnsi="Arial Narrow" w:cs="Tahoma"/>
          <w:sz w:val="28"/>
          <w:szCs w:val="28"/>
        </w:rPr>
        <w:t xml:space="preserve">En mérito de lo </w:t>
      </w:r>
      <w:r w:rsidRPr="00653590">
        <w:rPr>
          <w:rFonts w:ascii="Arial Narrow" w:hAnsi="Arial Narrow" w:cs="Tahoma"/>
          <w:sz w:val="28"/>
          <w:szCs w:val="28"/>
        </w:rPr>
        <w:t xml:space="preserve">expuesto, </w:t>
      </w:r>
      <w:r w:rsidR="008B48D3">
        <w:rPr>
          <w:rFonts w:ascii="Arial Narrow" w:hAnsi="Arial Narrow" w:cs="Tahoma"/>
          <w:sz w:val="28"/>
          <w:szCs w:val="28"/>
        </w:rPr>
        <w:t xml:space="preserve">la Sala de Decisión No. 3 del </w:t>
      </w:r>
      <w:r w:rsidRPr="00653590">
        <w:rPr>
          <w:rFonts w:ascii="Arial Narrow" w:hAnsi="Arial Narrow" w:cs="Tahoma"/>
          <w:sz w:val="28"/>
          <w:szCs w:val="28"/>
        </w:rPr>
        <w:t>Tribunal Superior del Distrito Judicial de Pereira, Sala Laboral, administrando justicia en nombre de la República y por autoridad de la ley,</w:t>
      </w:r>
    </w:p>
    <w:p w:rsidR="008B48D3" w:rsidRDefault="008B48D3" w:rsidP="008B48D3">
      <w:pPr>
        <w:pStyle w:val="Sansinterligne"/>
      </w:pPr>
    </w:p>
    <w:p w:rsidR="00000923" w:rsidRDefault="00000923" w:rsidP="008B48D3">
      <w:pPr>
        <w:pStyle w:val="Sansinterligne"/>
      </w:pPr>
    </w:p>
    <w:p w:rsidR="00000923" w:rsidRPr="00653590" w:rsidRDefault="00000923" w:rsidP="008B48D3">
      <w:pPr>
        <w:pStyle w:val="Sansinterligne"/>
      </w:pPr>
    </w:p>
    <w:p w:rsidR="00732D23" w:rsidRPr="007146AC" w:rsidRDefault="00732D23" w:rsidP="00732D23">
      <w:pPr>
        <w:spacing w:line="360" w:lineRule="auto"/>
        <w:jc w:val="center"/>
        <w:rPr>
          <w:rFonts w:ascii="Arial Narrow" w:hAnsi="Arial Narrow" w:cs="Tahoma"/>
          <w:sz w:val="28"/>
          <w:szCs w:val="28"/>
        </w:rPr>
      </w:pPr>
      <w:r w:rsidRPr="007146AC">
        <w:rPr>
          <w:rFonts w:ascii="Arial Narrow" w:hAnsi="Arial Narrow" w:cs="Tahoma"/>
          <w:sz w:val="28"/>
          <w:szCs w:val="28"/>
        </w:rPr>
        <w:lastRenderedPageBreak/>
        <w:t>FALLA</w:t>
      </w:r>
    </w:p>
    <w:p w:rsidR="00732D23" w:rsidRPr="008B48D3" w:rsidRDefault="00732D23" w:rsidP="008B48D3">
      <w:pPr>
        <w:pStyle w:val="Sansinterligne"/>
      </w:pPr>
    </w:p>
    <w:p w:rsidR="00732D23" w:rsidRPr="00653590" w:rsidRDefault="00184473" w:rsidP="00732D23">
      <w:pPr>
        <w:pStyle w:val="Paragraphedeliste"/>
        <w:numPr>
          <w:ilvl w:val="0"/>
          <w:numId w:val="1"/>
        </w:numPr>
        <w:tabs>
          <w:tab w:val="left" w:pos="-720"/>
        </w:tabs>
        <w:suppressAutoHyphens/>
        <w:spacing w:line="336" w:lineRule="auto"/>
        <w:ind w:left="0" w:right="28" w:firstLine="900"/>
        <w:jc w:val="both"/>
      </w:pPr>
      <w:r w:rsidRPr="00B34AD3">
        <w:rPr>
          <w:rFonts w:ascii="Arial Narrow" w:hAnsi="Arial Narrow" w:cs="Tahoma"/>
          <w:i/>
          <w:spacing w:val="-2"/>
          <w:sz w:val="28"/>
          <w:szCs w:val="28"/>
        </w:rPr>
        <w:t>Confirma</w:t>
      </w:r>
      <w:r>
        <w:rPr>
          <w:rFonts w:ascii="Arial Narrow" w:hAnsi="Arial Narrow" w:cs="Tahoma"/>
          <w:spacing w:val="-2"/>
          <w:sz w:val="28"/>
          <w:szCs w:val="28"/>
        </w:rPr>
        <w:t xml:space="preserve"> la sentencia proferida el 22 de julio de 2015 por el Juzgado Segundo Laboral del Circuito de Pereira, dentro del proceso ordinario laboral que Alba </w:t>
      </w:r>
      <w:r w:rsidR="00B34AD3">
        <w:rPr>
          <w:rFonts w:ascii="Arial Narrow" w:hAnsi="Arial Narrow" w:cs="Tahoma"/>
          <w:spacing w:val="-2"/>
          <w:sz w:val="28"/>
          <w:szCs w:val="28"/>
        </w:rPr>
        <w:t>Rocío</w:t>
      </w:r>
      <w:r>
        <w:rPr>
          <w:rFonts w:ascii="Arial Narrow" w:hAnsi="Arial Narrow" w:cs="Tahoma"/>
          <w:spacing w:val="-2"/>
          <w:sz w:val="28"/>
          <w:szCs w:val="28"/>
        </w:rPr>
        <w:t xml:space="preserve"> Ospina promueve contra </w:t>
      </w:r>
      <w:proofErr w:type="spellStart"/>
      <w:r>
        <w:rPr>
          <w:rFonts w:ascii="Arial Narrow" w:hAnsi="Arial Narrow" w:cs="Tahoma"/>
          <w:spacing w:val="-2"/>
          <w:sz w:val="28"/>
          <w:szCs w:val="28"/>
        </w:rPr>
        <w:t>Colpensiones</w:t>
      </w:r>
      <w:proofErr w:type="spellEnd"/>
      <w:r>
        <w:rPr>
          <w:rFonts w:ascii="Arial Narrow" w:hAnsi="Arial Narrow" w:cs="Tahoma"/>
          <w:spacing w:val="-2"/>
          <w:sz w:val="28"/>
          <w:szCs w:val="28"/>
        </w:rPr>
        <w:t>.</w:t>
      </w:r>
    </w:p>
    <w:p w:rsidR="00732D23" w:rsidRDefault="00732D23" w:rsidP="00732D23">
      <w:pPr>
        <w:pStyle w:val="Sansinterligne"/>
      </w:pPr>
    </w:p>
    <w:p w:rsidR="00732D23" w:rsidRPr="00653590" w:rsidRDefault="00732D23" w:rsidP="00732D23">
      <w:pPr>
        <w:pStyle w:val="Paragraphedeliste"/>
        <w:numPr>
          <w:ilvl w:val="0"/>
          <w:numId w:val="1"/>
        </w:numPr>
        <w:tabs>
          <w:tab w:val="left" w:pos="-720"/>
        </w:tabs>
        <w:suppressAutoHyphens/>
        <w:spacing w:line="336" w:lineRule="auto"/>
        <w:ind w:right="28"/>
        <w:jc w:val="both"/>
        <w:rPr>
          <w:rFonts w:ascii="Arial Narrow" w:hAnsi="Arial Narrow" w:cs="Tahoma"/>
          <w:sz w:val="28"/>
          <w:szCs w:val="28"/>
          <w:u w:val="single"/>
        </w:rPr>
      </w:pPr>
      <w:r w:rsidRPr="00653590">
        <w:rPr>
          <w:rFonts w:ascii="Arial Narrow" w:hAnsi="Arial Narrow" w:cs="Tahoma"/>
          <w:sz w:val="28"/>
          <w:szCs w:val="28"/>
        </w:rPr>
        <w:t>Costas a cargo de la parte demandante.</w:t>
      </w:r>
    </w:p>
    <w:p w:rsidR="00732D23" w:rsidRDefault="00732D23" w:rsidP="00732D23">
      <w:pPr>
        <w:spacing w:line="360" w:lineRule="auto"/>
        <w:ind w:firstLine="900"/>
        <w:jc w:val="both"/>
        <w:rPr>
          <w:rFonts w:ascii="Arial Narrow" w:hAnsi="Arial Narrow" w:cs="Tahoma"/>
          <w:bCs/>
          <w:iCs/>
          <w:sz w:val="28"/>
          <w:szCs w:val="28"/>
          <w:u w:val="single"/>
          <w:lang w:val="es-ES"/>
        </w:rPr>
      </w:pPr>
      <w:r w:rsidRPr="00653590">
        <w:rPr>
          <w:rFonts w:ascii="Arial Narrow" w:hAnsi="Arial Narrow" w:cs="Tahoma"/>
          <w:bCs/>
          <w:iCs/>
          <w:sz w:val="28"/>
          <w:szCs w:val="28"/>
          <w:lang w:val="es-ES"/>
        </w:rPr>
        <w:t xml:space="preserve">La anterior decisión queda notificada en </w:t>
      </w:r>
      <w:r w:rsidRPr="00653590">
        <w:rPr>
          <w:rFonts w:ascii="Arial Narrow" w:hAnsi="Arial Narrow" w:cs="Tahoma"/>
          <w:bCs/>
          <w:iCs/>
          <w:sz w:val="28"/>
          <w:szCs w:val="28"/>
          <w:u w:val="single"/>
          <w:lang w:val="es-ES"/>
        </w:rPr>
        <w:t>estrados.</w:t>
      </w:r>
    </w:p>
    <w:p w:rsidR="00732D23" w:rsidRDefault="00732D23" w:rsidP="00732D23">
      <w:pPr>
        <w:pStyle w:val="Sansinterligne"/>
        <w:rPr>
          <w:lang w:val="es-ES"/>
        </w:rPr>
      </w:pPr>
    </w:p>
    <w:p w:rsidR="00732D23" w:rsidRPr="00653590" w:rsidRDefault="00732D23" w:rsidP="00732D23">
      <w:pPr>
        <w:spacing w:line="360" w:lineRule="auto"/>
        <w:ind w:firstLine="900"/>
        <w:jc w:val="both"/>
        <w:rPr>
          <w:rFonts w:ascii="Arial Narrow" w:hAnsi="Arial Narrow" w:cs="Tahoma"/>
          <w:bCs/>
          <w:iCs/>
          <w:sz w:val="28"/>
          <w:szCs w:val="28"/>
          <w:lang w:val="es-ES"/>
        </w:rPr>
      </w:pPr>
      <w:r w:rsidRPr="00653590">
        <w:rPr>
          <w:rFonts w:ascii="Arial Narrow" w:hAnsi="Arial Narrow" w:cs="Tahoma"/>
          <w:bCs/>
          <w:iCs/>
          <w:sz w:val="28"/>
          <w:szCs w:val="28"/>
          <w:lang w:val="es-ES"/>
        </w:rPr>
        <w:t>NOTIFÍQUESE, CÚMPLASE Y DEVUÉLVASE.</w:t>
      </w:r>
    </w:p>
    <w:p w:rsidR="00732D23" w:rsidRPr="00653590" w:rsidRDefault="00732D23" w:rsidP="00732D23">
      <w:pPr>
        <w:spacing w:line="360" w:lineRule="auto"/>
        <w:ind w:firstLine="900"/>
        <w:jc w:val="both"/>
        <w:rPr>
          <w:rFonts w:ascii="Arial Narrow" w:hAnsi="Arial Narrow" w:cs="Tahoma"/>
          <w:bCs/>
          <w:iCs/>
          <w:sz w:val="28"/>
          <w:szCs w:val="28"/>
          <w:lang w:val="es-ES"/>
        </w:rPr>
      </w:pPr>
    </w:p>
    <w:p w:rsidR="00732D23" w:rsidRPr="00653590" w:rsidRDefault="00732D23" w:rsidP="00732D23">
      <w:pPr>
        <w:spacing w:line="360" w:lineRule="auto"/>
        <w:ind w:firstLine="900"/>
        <w:jc w:val="both"/>
        <w:rPr>
          <w:rFonts w:ascii="Arial Narrow" w:hAnsi="Arial Narrow" w:cs="Tahoma"/>
          <w:bCs/>
          <w:iCs/>
          <w:sz w:val="28"/>
          <w:szCs w:val="28"/>
          <w:lang w:val="es-ES"/>
        </w:rPr>
      </w:pPr>
    </w:p>
    <w:p w:rsidR="00732D23" w:rsidRPr="00653590" w:rsidRDefault="00732D23" w:rsidP="00732D23">
      <w:pPr>
        <w:tabs>
          <w:tab w:val="center" w:pos="4420"/>
          <w:tab w:val="left" w:pos="7815"/>
        </w:tabs>
        <w:rPr>
          <w:rFonts w:ascii="Arial Narrow" w:hAnsi="Arial Narrow" w:cs="Tahoma"/>
          <w:bCs/>
          <w:iCs/>
          <w:sz w:val="28"/>
          <w:szCs w:val="28"/>
          <w:lang w:val="es-ES"/>
        </w:rPr>
      </w:pPr>
      <w:r w:rsidRPr="00653590">
        <w:rPr>
          <w:rFonts w:ascii="Arial Narrow" w:hAnsi="Arial Narrow" w:cs="Tahoma"/>
          <w:bCs/>
          <w:iCs/>
          <w:sz w:val="28"/>
          <w:szCs w:val="28"/>
          <w:lang w:val="es-ES"/>
        </w:rPr>
        <w:tab/>
      </w:r>
    </w:p>
    <w:p w:rsidR="00732D23" w:rsidRDefault="00732D23" w:rsidP="00732D23">
      <w:pPr>
        <w:tabs>
          <w:tab w:val="center" w:pos="4420"/>
          <w:tab w:val="left" w:pos="7815"/>
        </w:tabs>
        <w:jc w:val="center"/>
        <w:rPr>
          <w:rFonts w:ascii="Arial Narrow" w:hAnsi="Arial Narrow" w:cs="Tahoma"/>
          <w:bCs/>
          <w:iCs/>
          <w:sz w:val="28"/>
          <w:szCs w:val="28"/>
          <w:lang w:val="es-ES"/>
        </w:rPr>
      </w:pPr>
      <w:r w:rsidRPr="00653590">
        <w:rPr>
          <w:rFonts w:ascii="Arial Narrow" w:hAnsi="Arial Narrow" w:cs="Tahoma"/>
          <w:bCs/>
          <w:iCs/>
          <w:sz w:val="28"/>
          <w:szCs w:val="28"/>
          <w:lang w:val="es-ES"/>
        </w:rPr>
        <w:t>FRANCISCO JAVIER TAMAYO TABARES</w:t>
      </w:r>
    </w:p>
    <w:p w:rsidR="00732D23" w:rsidRPr="00653590" w:rsidRDefault="00732D23" w:rsidP="00732D23">
      <w:pPr>
        <w:tabs>
          <w:tab w:val="center" w:pos="4420"/>
          <w:tab w:val="left" w:pos="7815"/>
        </w:tabs>
        <w:jc w:val="center"/>
        <w:rPr>
          <w:rFonts w:ascii="Arial Narrow" w:hAnsi="Arial Narrow" w:cs="Tahoma"/>
          <w:bCs/>
          <w:iCs/>
          <w:sz w:val="28"/>
          <w:szCs w:val="28"/>
          <w:lang w:val="es-ES"/>
        </w:rPr>
      </w:pPr>
      <w:r>
        <w:rPr>
          <w:rFonts w:ascii="Arial Narrow" w:hAnsi="Arial Narrow" w:cs="Tahoma"/>
          <w:bCs/>
          <w:iCs/>
          <w:sz w:val="28"/>
          <w:szCs w:val="28"/>
          <w:lang w:val="es-ES"/>
        </w:rPr>
        <w:t>Magistrado Ponente</w:t>
      </w:r>
    </w:p>
    <w:p w:rsidR="00732D23" w:rsidRPr="00653590" w:rsidRDefault="00732D23" w:rsidP="00732D23">
      <w:pPr>
        <w:jc w:val="both"/>
        <w:rPr>
          <w:rFonts w:ascii="Arial Narrow" w:hAnsi="Arial Narrow" w:cs="Tahoma"/>
          <w:sz w:val="28"/>
          <w:szCs w:val="28"/>
          <w:lang w:val="es-ES"/>
        </w:rPr>
      </w:pPr>
    </w:p>
    <w:p w:rsidR="00732D23" w:rsidRPr="00653590" w:rsidRDefault="00732D23" w:rsidP="00732D23">
      <w:pPr>
        <w:jc w:val="both"/>
        <w:rPr>
          <w:rFonts w:ascii="Arial Narrow" w:hAnsi="Arial Narrow" w:cs="Tahoma"/>
          <w:sz w:val="28"/>
          <w:szCs w:val="28"/>
          <w:lang w:val="es-ES"/>
        </w:rPr>
      </w:pPr>
    </w:p>
    <w:p w:rsidR="00732D23" w:rsidRPr="00653590" w:rsidRDefault="00732D23" w:rsidP="00732D23">
      <w:pPr>
        <w:jc w:val="both"/>
        <w:rPr>
          <w:rFonts w:ascii="Arial Narrow" w:hAnsi="Arial Narrow" w:cs="Tahoma"/>
          <w:sz w:val="28"/>
          <w:szCs w:val="28"/>
          <w:lang w:val="es-ES"/>
        </w:rPr>
      </w:pPr>
    </w:p>
    <w:p w:rsidR="00732D23" w:rsidRDefault="00732D23" w:rsidP="00732D23">
      <w:pPr>
        <w:jc w:val="both"/>
        <w:rPr>
          <w:rFonts w:ascii="Arial Narrow" w:hAnsi="Arial Narrow" w:cs="Tahoma"/>
          <w:bCs/>
          <w:iCs/>
          <w:sz w:val="28"/>
          <w:szCs w:val="28"/>
          <w:lang w:val="es-ES"/>
        </w:rPr>
      </w:pPr>
      <w:r>
        <w:rPr>
          <w:rFonts w:ascii="Arial Narrow" w:hAnsi="Arial Narrow" w:cs="Tahoma"/>
          <w:bCs/>
          <w:iCs/>
          <w:sz w:val="28"/>
          <w:szCs w:val="28"/>
          <w:lang w:val="es-ES"/>
        </w:rPr>
        <w:t>OLGA LUCIA HOYOS SEPULVEDA</w:t>
      </w:r>
      <w:r w:rsidRPr="00653590">
        <w:rPr>
          <w:rFonts w:ascii="Arial Narrow" w:hAnsi="Arial Narrow" w:cs="Tahoma"/>
          <w:sz w:val="28"/>
          <w:szCs w:val="28"/>
          <w:lang w:val="es-ES"/>
        </w:rPr>
        <w:t xml:space="preserve"> </w:t>
      </w:r>
      <w:r w:rsidRPr="00653590">
        <w:rPr>
          <w:rFonts w:ascii="Arial Narrow" w:hAnsi="Arial Narrow" w:cs="Tahoma"/>
          <w:sz w:val="28"/>
          <w:szCs w:val="28"/>
          <w:lang w:val="es-ES"/>
        </w:rPr>
        <w:tab/>
      </w:r>
      <w:r w:rsidRPr="00653590">
        <w:rPr>
          <w:rFonts w:ascii="Arial Narrow" w:hAnsi="Arial Narrow" w:cs="Tahoma"/>
          <w:sz w:val="28"/>
          <w:szCs w:val="28"/>
          <w:lang w:val="es-ES"/>
        </w:rPr>
        <w:tab/>
      </w:r>
      <w:r w:rsidRPr="00653590">
        <w:rPr>
          <w:rFonts w:ascii="Arial Narrow" w:hAnsi="Arial Narrow" w:cs="Tahoma"/>
          <w:bCs/>
          <w:iCs/>
          <w:sz w:val="28"/>
          <w:szCs w:val="28"/>
          <w:lang w:val="es-ES"/>
        </w:rPr>
        <w:t>ANA LUCÍA CAICEDO CALDERÓN</w:t>
      </w:r>
    </w:p>
    <w:p w:rsidR="00732D23" w:rsidRPr="00653590" w:rsidRDefault="00732D23" w:rsidP="00732D23">
      <w:pPr>
        <w:jc w:val="both"/>
        <w:rPr>
          <w:rFonts w:ascii="Arial Narrow" w:hAnsi="Arial Narrow" w:cs="Tahoma"/>
          <w:bCs/>
          <w:iCs/>
          <w:sz w:val="28"/>
          <w:szCs w:val="28"/>
          <w:lang w:val="es-ES"/>
        </w:rPr>
      </w:pPr>
      <w:r>
        <w:rPr>
          <w:rFonts w:ascii="Arial Narrow" w:hAnsi="Arial Narrow" w:cs="Tahoma"/>
          <w:bCs/>
          <w:iCs/>
          <w:sz w:val="28"/>
          <w:szCs w:val="28"/>
          <w:lang w:val="es-ES"/>
        </w:rPr>
        <w:t xml:space="preserve">               Magistrada                                                                </w:t>
      </w:r>
      <w:proofErr w:type="spellStart"/>
      <w:r>
        <w:rPr>
          <w:rFonts w:ascii="Arial Narrow" w:hAnsi="Arial Narrow" w:cs="Tahoma"/>
          <w:bCs/>
          <w:iCs/>
          <w:sz w:val="28"/>
          <w:szCs w:val="28"/>
          <w:lang w:val="es-ES"/>
        </w:rPr>
        <w:t>Magistrada</w:t>
      </w:r>
      <w:proofErr w:type="spellEnd"/>
      <w:r w:rsidRPr="00653590">
        <w:rPr>
          <w:rFonts w:ascii="Arial Narrow" w:hAnsi="Arial Narrow" w:cs="Tahoma"/>
          <w:bCs/>
          <w:iCs/>
          <w:sz w:val="28"/>
          <w:szCs w:val="28"/>
          <w:lang w:val="es-ES"/>
        </w:rPr>
        <w:t xml:space="preserve"> </w:t>
      </w:r>
      <w:r w:rsidRPr="00653590">
        <w:rPr>
          <w:rFonts w:ascii="Arial Narrow" w:hAnsi="Arial Narrow" w:cs="Tahoma"/>
          <w:sz w:val="28"/>
          <w:szCs w:val="28"/>
          <w:lang w:val="es-ES"/>
        </w:rPr>
        <w:t xml:space="preserve"> </w:t>
      </w:r>
    </w:p>
    <w:p w:rsidR="00732D23" w:rsidRPr="00653590" w:rsidRDefault="00732D23" w:rsidP="00732D23">
      <w:pPr>
        <w:jc w:val="center"/>
        <w:rPr>
          <w:sz w:val="28"/>
          <w:szCs w:val="28"/>
        </w:rPr>
      </w:pPr>
      <w:r w:rsidRPr="00653590">
        <w:rPr>
          <w:rFonts w:ascii="Arial Narrow" w:hAnsi="Arial Narrow" w:cs="Tahoma"/>
          <w:bCs/>
          <w:iCs/>
          <w:sz w:val="28"/>
          <w:szCs w:val="28"/>
          <w:lang w:val="es-ES"/>
        </w:rPr>
        <w:t xml:space="preserve">                                                  </w:t>
      </w:r>
    </w:p>
    <w:p w:rsidR="00732D23" w:rsidRDefault="00732D23" w:rsidP="00732D23">
      <w:pPr>
        <w:rPr>
          <w:sz w:val="28"/>
          <w:szCs w:val="28"/>
        </w:rPr>
      </w:pPr>
    </w:p>
    <w:p w:rsidR="00732D23" w:rsidRDefault="00732D23" w:rsidP="00732D23">
      <w:pPr>
        <w:rPr>
          <w:sz w:val="28"/>
          <w:szCs w:val="28"/>
        </w:rPr>
      </w:pPr>
    </w:p>
    <w:p w:rsidR="00732D23" w:rsidRDefault="00732D23" w:rsidP="00732D23">
      <w:pPr>
        <w:rPr>
          <w:sz w:val="28"/>
          <w:szCs w:val="28"/>
        </w:rPr>
      </w:pPr>
    </w:p>
    <w:p w:rsidR="00732D23" w:rsidRDefault="00732D23" w:rsidP="00732D23">
      <w:pPr>
        <w:rPr>
          <w:sz w:val="28"/>
          <w:szCs w:val="28"/>
        </w:rPr>
      </w:pPr>
    </w:p>
    <w:p w:rsidR="00732D23" w:rsidRPr="00653590" w:rsidRDefault="00732D23" w:rsidP="00732D23">
      <w:pPr>
        <w:jc w:val="center"/>
        <w:rPr>
          <w:rFonts w:ascii="Arial Narrow" w:hAnsi="Arial Narrow"/>
          <w:sz w:val="28"/>
          <w:szCs w:val="28"/>
        </w:rPr>
      </w:pPr>
      <w:r w:rsidRPr="00653590">
        <w:rPr>
          <w:rFonts w:ascii="Arial Narrow" w:hAnsi="Arial Narrow"/>
          <w:sz w:val="28"/>
          <w:szCs w:val="28"/>
        </w:rPr>
        <w:t>ALONSO GAVIRIA OCAMPO</w:t>
      </w:r>
    </w:p>
    <w:p w:rsidR="00732D23" w:rsidRDefault="00732D23" w:rsidP="00732D23">
      <w:pPr>
        <w:jc w:val="center"/>
        <w:rPr>
          <w:rFonts w:ascii="Arial Narrow" w:hAnsi="Arial Narrow"/>
          <w:sz w:val="28"/>
          <w:szCs w:val="28"/>
        </w:rPr>
      </w:pPr>
      <w:r w:rsidRPr="00653590">
        <w:rPr>
          <w:rFonts w:ascii="Arial Narrow" w:hAnsi="Arial Narrow"/>
          <w:sz w:val="28"/>
          <w:szCs w:val="28"/>
        </w:rPr>
        <w:t>Secretario</w:t>
      </w:r>
    </w:p>
    <w:p w:rsidR="00732D23" w:rsidRDefault="00732D23" w:rsidP="00732D23">
      <w:pPr>
        <w:jc w:val="center"/>
        <w:rPr>
          <w:rFonts w:ascii="Arial Narrow" w:hAnsi="Arial Narrow"/>
          <w:sz w:val="28"/>
          <w:szCs w:val="28"/>
        </w:rPr>
      </w:pPr>
    </w:p>
    <w:p w:rsidR="00732D23" w:rsidRDefault="00732D23" w:rsidP="00732D23">
      <w:pPr>
        <w:jc w:val="center"/>
        <w:rPr>
          <w:rFonts w:ascii="Arial Narrow" w:hAnsi="Arial Narrow"/>
          <w:sz w:val="28"/>
          <w:szCs w:val="28"/>
        </w:rPr>
      </w:pPr>
    </w:p>
    <w:p w:rsidR="00732D23" w:rsidRDefault="00732D23" w:rsidP="00732D23">
      <w:pPr>
        <w:jc w:val="center"/>
        <w:rPr>
          <w:rFonts w:ascii="Arial Narrow" w:hAnsi="Arial Narrow"/>
          <w:sz w:val="28"/>
          <w:szCs w:val="28"/>
        </w:rPr>
      </w:pPr>
    </w:p>
    <w:p w:rsidR="00732D23" w:rsidRDefault="00732D23" w:rsidP="00732D23">
      <w:pPr>
        <w:jc w:val="center"/>
        <w:rPr>
          <w:rFonts w:ascii="Arial Narrow" w:hAnsi="Arial Narrow"/>
          <w:sz w:val="28"/>
          <w:szCs w:val="28"/>
        </w:rPr>
      </w:pPr>
    </w:p>
    <w:p w:rsidR="00732D23" w:rsidRDefault="00732D23" w:rsidP="00732D23">
      <w:pPr>
        <w:jc w:val="center"/>
        <w:rPr>
          <w:rFonts w:ascii="Arial Narrow" w:hAnsi="Arial Narrow"/>
          <w:sz w:val="28"/>
          <w:szCs w:val="28"/>
        </w:rPr>
      </w:pPr>
    </w:p>
    <w:p w:rsidR="00732D23" w:rsidRPr="00653590" w:rsidRDefault="00732D23" w:rsidP="00732D23">
      <w:pPr>
        <w:jc w:val="center"/>
        <w:rPr>
          <w:rFonts w:ascii="Arial Narrow" w:hAnsi="Arial Narrow"/>
          <w:sz w:val="28"/>
          <w:szCs w:val="28"/>
        </w:rPr>
      </w:pPr>
      <w:bookmarkStart w:id="0" w:name="_GoBack"/>
      <w:bookmarkEnd w:id="0"/>
    </w:p>
    <w:p w:rsidR="00C35CA1" w:rsidRDefault="00C35CA1"/>
    <w:sectPr w:rsidR="00C35CA1" w:rsidSect="00F96968">
      <w:headerReference w:type="default" r:id="rId8"/>
      <w:footerReference w:type="even" r:id="rId9"/>
      <w:footerReference w:type="default" r:id="rId10"/>
      <w:pgSz w:w="12242" w:h="18722" w:code="121"/>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E61" w:rsidRDefault="00EB5E61" w:rsidP="00732D23">
      <w:r>
        <w:separator/>
      </w:r>
    </w:p>
  </w:endnote>
  <w:endnote w:type="continuationSeparator" w:id="0">
    <w:p w:rsidR="00EB5E61" w:rsidRDefault="00EB5E61" w:rsidP="0073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68" w:rsidRDefault="00F96968" w:rsidP="00F969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96968" w:rsidRDefault="00F96968" w:rsidP="00F96968">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68" w:rsidRDefault="00F96968" w:rsidP="00F9696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000923">
      <w:rPr>
        <w:rStyle w:val="Numrodepage"/>
        <w:noProof/>
      </w:rPr>
      <w:t>7</w:t>
    </w:r>
    <w:r>
      <w:rPr>
        <w:rStyle w:val="Numrodepage"/>
      </w:rPr>
      <w:fldChar w:fldCharType="end"/>
    </w:r>
  </w:p>
  <w:p w:rsidR="00F96968" w:rsidRDefault="00F96968" w:rsidP="00F96968">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E61" w:rsidRDefault="00EB5E61" w:rsidP="00732D23">
      <w:r>
        <w:separator/>
      </w:r>
    </w:p>
  </w:footnote>
  <w:footnote w:type="continuationSeparator" w:id="0">
    <w:p w:rsidR="00EB5E61" w:rsidRDefault="00EB5E61" w:rsidP="00732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968" w:rsidRPr="00393FA7" w:rsidRDefault="00F96968" w:rsidP="00F96968">
    <w:pPr>
      <w:jc w:val="both"/>
      <w:rPr>
        <w:rFonts w:ascii="Arial Narrow" w:hAnsi="Arial Narrow" w:cs="Arial"/>
        <w:bCs/>
        <w:sz w:val="20"/>
      </w:rPr>
    </w:pPr>
    <w:r w:rsidRPr="00393FA7">
      <w:rPr>
        <w:rFonts w:ascii="Arial Narrow" w:hAnsi="Arial Narrow" w:cs="Arial"/>
        <w:bCs/>
        <w:sz w:val="20"/>
      </w:rPr>
      <w:t>Radicación No: 66001-31-05-00</w:t>
    </w:r>
    <w:r>
      <w:rPr>
        <w:rFonts w:ascii="Arial Narrow" w:hAnsi="Arial Narrow" w:cs="Arial"/>
        <w:bCs/>
        <w:sz w:val="20"/>
      </w:rPr>
      <w:t>2-2014-00420-01</w:t>
    </w:r>
  </w:p>
  <w:p w:rsidR="00F96968" w:rsidRPr="00393FA7" w:rsidRDefault="00F96968" w:rsidP="00F96968">
    <w:pPr>
      <w:jc w:val="both"/>
      <w:rPr>
        <w:rFonts w:ascii="Arial Narrow" w:hAnsi="Arial Narrow" w:cs="Arial"/>
        <w:bCs/>
        <w:sz w:val="20"/>
      </w:rPr>
    </w:pPr>
    <w:r>
      <w:rPr>
        <w:rFonts w:ascii="Arial Narrow" w:hAnsi="Arial Narrow" w:cs="Arial"/>
        <w:bCs/>
        <w:sz w:val="20"/>
      </w:rPr>
      <w:t xml:space="preserve">Alba Rocío Ospina vs </w:t>
    </w:r>
    <w:proofErr w:type="spellStart"/>
    <w:r>
      <w:rPr>
        <w:rFonts w:ascii="Arial Narrow" w:hAnsi="Arial Narrow" w:cs="Arial"/>
        <w:bCs/>
        <w:sz w:val="20"/>
      </w:rPr>
      <w:t>Colpensiones</w:t>
    </w:r>
    <w:proofErr w:type="spellEnd"/>
    <w:r>
      <w:rPr>
        <w:rFonts w:ascii="Arial Narrow" w:hAnsi="Arial Narrow" w:cs="Arial"/>
        <w:bCs/>
        <w:sz w:val="20"/>
      </w:rPr>
      <w:t>.</w:t>
    </w:r>
  </w:p>
  <w:p w:rsidR="00F96968" w:rsidRPr="00041201" w:rsidRDefault="00F96968">
    <w:pPr>
      <w:pStyle w:val="En-tte"/>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87F91"/>
    <w:multiLevelType w:val="hybridMultilevel"/>
    <w:tmpl w:val="094E51DE"/>
    <w:lvl w:ilvl="0" w:tplc="B6D81110">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7DF73258"/>
    <w:multiLevelType w:val="hybridMultilevel"/>
    <w:tmpl w:val="6C1CE32E"/>
    <w:lvl w:ilvl="0" w:tplc="FA32FD32">
      <w:start w:val="1"/>
      <w:numFmt w:val="decimal"/>
      <w:lvlText w:val="%1."/>
      <w:lvlJc w:val="left"/>
      <w:pPr>
        <w:ind w:left="1260" w:hanging="360"/>
      </w:pPr>
      <w:rPr>
        <w:rFonts w:ascii="Arial Narrow" w:hAnsi="Arial Narrow" w:hint="default"/>
        <w:sz w:val="28"/>
        <w:szCs w:val="28"/>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23"/>
    <w:rsid w:val="00000923"/>
    <w:rsid w:val="00000A76"/>
    <w:rsid w:val="0000562E"/>
    <w:rsid w:val="00011514"/>
    <w:rsid w:val="000122A9"/>
    <w:rsid w:val="00044C86"/>
    <w:rsid w:val="000464FF"/>
    <w:rsid w:val="0005120E"/>
    <w:rsid w:val="00052F39"/>
    <w:rsid w:val="00061094"/>
    <w:rsid w:val="0007293C"/>
    <w:rsid w:val="00073725"/>
    <w:rsid w:val="0008407A"/>
    <w:rsid w:val="00086B92"/>
    <w:rsid w:val="000A23D8"/>
    <w:rsid w:val="000C18BB"/>
    <w:rsid w:val="000F3280"/>
    <w:rsid w:val="000F57CC"/>
    <w:rsid w:val="00114994"/>
    <w:rsid w:val="00114AC4"/>
    <w:rsid w:val="00115D19"/>
    <w:rsid w:val="0012502E"/>
    <w:rsid w:val="001326BF"/>
    <w:rsid w:val="0013485E"/>
    <w:rsid w:val="00141AB6"/>
    <w:rsid w:val="001508AA"/>
    <w:rsid w:val="00153B2F"/>
    <w:rsid w:val="00154B9C"/>
    <w:rsid w:val="0017197C"/>
    <w:rsid w:val="00177643"/>
    <w:rsid w:val="00184473"/>
    <w:rsid w:val="001B07CE"/>
    <w:rsid w:val="001C7742"/>
    <w:rsid w:val="001D58CE"/>
    <w:rsid w:val="001D77D7"/>
    <w:rsid w:val="001E3D2D"/>
    <w:rsid w:val="001E62D3"/>
    <w:rsid w:val="00200DD8"/>
    <w:rsid w:val="002143FB"/>
    <w:rsid w:val="00221361"/>
    <w:rsid w:val="00234B08"/>
    <w:rsid w:val="00245FE6"/>
    <w:rsid w:val="002677C4"/>
    <w:rsid w:val="00275DF6"/>
    <w:rsid w:val="002846F6"/>
    <w:rsid w:val="002854FA"/>
    <w:rsid w:val="002870AB"/>
    <w:rsid w:val="002D0198"/>
    <w:rsid w:val="002D7CE0"/>
    <w:rsid w:val="002E30A1"/>
    <w:rsid w:val="002E3C26"/>
    <w:rsid w:val="002F2717"/>
    <w:rsid w:val="0030089E"/>
    <w:rsid w:val="0030738E"/>
    <w:rsid w:val="003102C5"/>
    <w:rsid w:val="00316115"/>
    <w:rsid w:val="00332753"/>
    <w:rsid w:val="003405BF"/>
    <w:rsid w:val="00344CE4"/>
    <w:rsid w:val="003539B7"/>
    <w:rsid w:val="00361984"/>
    <w:rsid w:val="00361B62"/>
    <w:rsid w:val="00381326"/>
    <w:rsid w:val="00393077"/>
    <w:rsid w:val="00396D71"/>
    <w:rsid w:val="00397494"/>
    <w:rsid w:val="003A4077"/>
    <w:rsid w:val="003B6BB6"/>
    <w:rsid w:val="003C4BCA"/>
    <w:rsid w:val="003C65D0"/>
    <w:rsid w:val="003D2DE0"/>
    <w:rsid w:val="003D7ADE"/>
    <w:rsid w:val="00415294"/>
    <w:rsid w:val="004254D7"/>
    <w:rsid w:val="0043212E"/>
    <w:rsid w:val="004373C1"/>
    <w:rsid w:val="00445F3B"/>
    <w:rsid w:val="00454512"/>
    <w:rsid w:val="00456456"/>
    <w:rsid w:val="00461E4A"/>
    <w:rsid w:val="00472537"/>
    <w:rsid w:val="0048093E"/>
    <w:rsid w:val="00481D88"/>
    <w:rsid w:val="00482230"/>
    <w:rsid w:val="00482ACA"/>
    <w:rsid w:val="00494D96"/>
    <w:rsid w:val="004A5C72"/>
    <w:rsid w:val="004B7790"/>
    <w:rsid w:val="004C7EE4"/>
    <w:rsid w:val="004F319B"/>
    <w:rsid w:val="00516AF6"/>
    <w:rsid w:val="0053500B"/>
    <w:rsid w:val="00544386"/>
    <w:rsid w:val="005559D6"/>
    <w:rsid w:val="005803D0"/>
    <w:rsid w:val="005A24C5"/>
    <w:rsid w:val="005A38D0"/>
    <w:rsid w:val="005C192F"/>
    <w:rsid w:val="005C1C40"/>
    <w:rsid w:val="005D0B3A"/>
    <w:rsid w:val="005E2A55"/>
    <w:rsid w:val="00604C92"/>
    <w:rsid w:val="00621EE8"/>
    <w:rsid w:val="0062244B"/>
    <w:rsid w:val="00635430"/>
    <w:rsid w:val="0065285C"/>
    <w:rsid w:val="006532C6"/>
    <w:rsid w:val="0065540E"/>
    <w:rsid w:val="00666F9C"/>
    <w:rsid w:val="00681DA1"/>
    <w:rsid w:val="00687DB4"/>
    <w:rsid w:val="006B1628"/>
    <w:rsid w:val="006B7D71"/>
    <w:rsid w:val="006C6178"/>
    <w:rsid w:val="006D09D0"/>
    <w:rsid w:val="006D6CEA"/>
    <w:rsid w:val="006E0CFE"/>
    <w:rsid w:val="006E58BF"/>
    <w:rsid w:val="006E731E"/>
    <w:rsid w:val="00702999"/>
    <w:rsid w:val="007146AC"/>
    <w:rsid w:val="007169AA"/>
    <w:rsid w:val="007227C4"/>
    <w:rsid w:val="007240F4"/>
    <w:rsid w:val="007302AD"/>
    <w:rsid w:val="00732D23"/>
    <w:rsid w:val="0074174F"/>
    <w:rsid w:val="00744348"/>
    <w:rsid w:val="007557DB"/>
    <w:rsid w:val="00764419"/>
    <w:rsid w:val="00776970"/>
    <w:rsid w:val="00786F96"/>
    <w:rsid w:val="00790B99"/>
    <w:rsid w:val="007A26CC"/>
    <w:rsid w:val="007C0C2D"/>
    <w:rsid w:val="007C6E22"/>
    <w:rsid w:val="007F155A"/>
    <w:rsid w:val="00803DD8"/>
    <w:rsid w:val="00810A3F"/>
    <w:rsid w:val="00823B74"/>
    <w:rsid w:val="0082678D"/>
    <w:rsid w:val="00834EFF"/>
    <w:rsid w:val="00846EC9"/>
    <w:rsid w:val="008471D4"/>
    <w:rsid w:val="00852C4D"/>
    <w:rsid w:val="00853A5E"/>
    <w:rsid w:val="00856453"/>
    <w:rsid w:val="00857BA5"/>
    <w:rsid w:val="0087012A"/>
    <w:rsid w:val="00896575"/>
    <w:rsid w:val="008B2D1E"/>
    <w:rsid w:val="008B48D3"/>
    <w:rsid w:val="008C3B8E"/>
    <w:rsid w:val="008D785E"/>
    <w:rsid w:val="008E3AB6"/>
    <w:rsid w:val="008F0251"/>
    <w:rsid w:val="009172A2"/>
    <w:rsid w:val="00942257"/>
    <w:rsid w:val="00942E72"/>
    <w:rsid w:val="009446B6"/>
    <w:rsid w:val="00964ADD"/>
    <w:rsid w:val="00966257"/>
    <w:rsid w:val="00977C54"/>
    <w:rsid w:val="009A4073"/>
    <w:rsid w:val="009C5035"/>
    <w:rsid w:val="009C51FF"/>
    <w:rsid w:val="009D318A"/>
    <w:rsid w:val="009D465D"/>
    <w:rsid w:val="009E0522"/>
    <w:rsid w:val="009E79F0"/>
    <w:rsid w:val="009F69B9"/>
    <w:rsid w:val="00A02634"/>
    <w:rsid w:val="00A045BF"/>
    <w:rsid w:val="00A04E27"/>
    <w:rsid w:val="00A15D30"/>
    <w:rsid w:val="00A57B8E"/>
    <w:rsid w:val="00A70612"/>
    <w:rsid w:val="00A835DE"/>
    <w:rsid w:val="00A83AD0"/>
    <w:rsid w:val="00AA38BC"/>
    <w:rsid w:val="00AA3E91"/>
    <w:rsid w:val="00AA4631"/>
    <w:rsid w:val="00AA5B20"/>
    <w:rsid w:val="00AB2E62"/>
    <w:rsid w:val="00AC491F"/>
    <w:rsid w:val="00AC5837"/>
    <w:rsid w:val="00AC5883"/>
    <w:rsid w:val="00AC58AA"/>
    <w:rsid w:val="00AC7198"/>
    <w:rsid w:val="00AE623D"/>
    <w:rsid w:val="00AF29F1"/>
    <w:rsid w:val="00B0091C"/>
    <w:rsid w:val="00B03DB0"/>
    <w:rsid w:val="00B11EA1"/>
    <w:rsid w:val="00B145E3"/>
    <w:rsid w:val="00B2498B"/>
    <w:rsid w:val="00B34AD3"/>
    <w:rsid w:val="00B35F3E"/>
    <w:rsid w:val="00B36B7A"/>
    <w:rsid w:val="00B37104"/>
    <w:rsid w:val="00B4214F"/>
    <w:rsid w:val="00B440D6"/>
    <w:rsid w:val="00B51EC4"/>
    <w:rsid w:val="00B57F3C"/>
    <w:rsid w:val="00B656BC"/>
    <w:rsid w:val="00B659C5"/>
    <w:rsid w:val="00B72470"/>
    <w:rsid w:val="00B84394"/>
    <w:rsid w:val="00BA4029"/>
    <w:rsid w:val="00BA7637"/>
    <w:rsid w:val="00BB665F"/>
    <w:rsid w:val="00BC30FA"/>
    <w:rsid w:val="00BC7CAD"/>
    <w:rsid w:val="00BE7032"/>
    <w:rsid w:val="00C2308B"/>
    <w:rsid w:val="00C35CA1"/>
    <w:rsid w:val="00C50A68"/>
    <w:rsid w:val="00C607F4"/>
    <w:rsid w:val="00C73D05"/>
    <w:rsid w:val="00C841CC"/>
    <w:rsid w:val="00C93F86"/>
    <w:rsid w:val="00CA4A16"/>
    <w:rsid w:val="00CB0901"/>
    <w:rsid w:val="00CB2DEB"/>
    <w:rsid w:val="00CC741F"/>
    <w:rsid w:val="00CF0C5A"/>
    <w:rsid w:val="00D06A9D"/>
    <w:rsid w:val="00D1378E"/>
    <w:rsid w:val="00D16865"/>
    <w:rsid w:val="00D17179"/>
    <w:rsid w:val="00D20853"/>
    <w:rsid w:val="00D210DB"/>
    <w:rsid w:val="00D24889"/>
    <w:rsid w:val="00D32475"/>
    <w:rsid w:val="00D3248E"/>
    <w:rsid w:val="00D342FD"/>
    <w:rsid w:val="00D42BE0"/>
    <w:rsid w:val="00D463FB"/>
    <w:rsid w:val="00D71A10"/>
    <w:rsid w:val="00D8493B"/>
    <w:rsid w:val="00D91D97"/>
    <w:rsid w:val="00DA610B"/>
    <w:rsid w:val="00DA6756"/>
    <w:rsid w:val="00DC6FC3"/>
    <w:rsid w:val="00DC7DF5"/>
    <w:rsid w:val="00DE20EA"/>
    <w:rsid w:val="00DF3CEC"/>
    <w:rsid w:val="00E1604D"/>
    <w:rsid w:val="00E25065"/>
    <w:rsid w:val="00E369DB"/>
    <w:rsid w:val="00E4078A"/>
    <w:rsid w:val="00E4370A"/>
    <w:rsid w:val="00E52443"/>
    <w:rsid w:val="00E65A2A"/>
    <w:rsid w:val="00EB233B"/>
    <w:rsid w:val="00EB5455"/>
    <w:rsid w:val="00EB5E61"/>
    <w:rsid w:val="00EC2011"/>
    <w:rsid w:val="00ED1FD2"/>
    <w:rsid w:val="00EF3542"/>
    <w:rsid w:val="00EF4470"/>
    <w:rsid w:val="00F00AD2"/>
    <w:rsid w:val="00F44D20"/>
    <w:rsid w:val="00F62C8A"/>
    <w:rsid w:val="00F644F3"/>
    <w:rsid w:val="00F65351"/>
    <w:rsid w:val="00F85FC2"/>
    <w:rsid w:val="00F93907"/>
    <w:rsid w:val="00F96494"/>
    <w:rsid w:val="00F96968"/>
    <w:rsid w:val="00FA43F6"/>
    <w:rsid w:val="00FC6AE6"/>
    <w:rsid w:val="00FC7E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23"/>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732D23"/>
    <w:rPr>
      <w:rFonts w:ascii="Arial" w:hAnsi="Arial" w:cs="Arial"/>
      <w:sz w:val="24"/>
      <w:lang w:val="es-ES_tradnl" w:eastAsia="es-ES"/>
    </w:rPr>
  </w:style>
  <w:style w:type="paragraph" w:styleId="Corpsdetexte">
    <w:name w:val="Body Text"/>
    <w:basedOn w:val="Normal"/>
    <w:link w:val="CorpsdetexteCar"/>
    <w:rsid w:val="00732D23"/>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732D23"/>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732D23"/>
    <w:pPr>
      <w:tabs>
        <w:tab w:val="center" w:pos="4252"/>
        <w:tab w:val="right" w:pos="8504"/>
      </w:tabs>
    </w:pPr>
  </w:style>
  <w:style w:type="character" w:customStyle="1" w:styleId="PieddepageCar">
    <w:name w:val="Pied de page Car"/>
    <w:basedOn w:val="Policepardfaut"/>
    <w:link w:val="Pieddepage"/>
    <w:rsid w:val="00732D23"/>
    <w:rPr>
      <w:rFonts w:ascii="Times New Roman" w:eastAsia="Times New Roman" w:hAnsi="Times New Roman" w:cs="Times New Roman"/>
      <w:sz w:val="24"/>
      <w:szCs w:val="20"/>
      <w:lang w:val="es-ES_tradnl" w:eastAsia="es-ES"/>
    </w:rPr>
  </w:style>
  <w:style w:type="character" w:styleId="Numrodepage">
    <w:name w:val="page number"/>
    <w:basedOn w:val="Policepardfaut"/>
    <w:rsid w:val="00732D23"/>
  </w:style>
  <w:style w:type="paragraph" w:styleId="En-tte">
    <w:name w:val="header"/>
    <w:basedOn w:val="Normal"/>
    <w:link w:val="En-tteCar"/>
    <w:rsid w:val="00732D23"/>
    <w:pPr>
      <w:tabs>
        <w:tab w:val="center" w:pos="4252"/>
        <w:tab w:val="right" w:pos="8504"/>
      </w:tabs>
    </w:pPr>
  </w:style>
  <w:style w:type="character" w:customStyle="1" w:styleId="En-tteCar">
    <w:name w:val="En-tête Car"/>
    <w:basedOn w:val="Policepardfaut"/>
    <w:link w:val="En-tte"/>
    <w:rsid w:val="00732D2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32D23"/>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32D23"/>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2D23"/>
    <w:pPr>
      <w:ind w:left="720"/>
      <w:contextualSpacing/>
    </w:pPr>
  </w:style>
  <w:style w:type="paragraph" w:customStyle="1" w:styleId="Textoindependiente32">
    <w:name w:val="Texto independiente 32"/>
    <w:basedOn w:val="Normal"/>
    <w:rsid w:val="00153B2F"/>
    <w:pPr>
      <w:spacing w:line="360" w:lineRule="auto"/>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23"/>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732D23"/>
    <w:rPr>
      <w:rFonts w:ascii="Arial" w:hAnsi="Arial" w:cs="Arial"/>
      <w:sz w:val="24"/>
      <w:lang w:val="es-ES_tradnl" w:eastAsia="es-ES"/>
    </w:rPr>
  </w:style>
  <w:style w:type="paragraph" w:styleId="Corpsdetexte">
    <w:name w:val="Body Text"/>
    <w:basedOn w:val="Normal"/>
    <w:link w:val="CorpsdetexteCar"/>
    <w:rsid w:val="00732D23"/>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732D23"/>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732D23"/>
    <w:pPr>
      <w:tabs>
        <w:tab w:val="center" w:pos="4252"/>
        <w:tab w:val="right" w:pos="8504"/>
      </w:tabs>
    </w:pPr>
  </w:style>
  <w:style w:type="character" w:customStyle="1" w:styleId="PieddepageCar">
    <w:name w:val="Pied de page Car"/>
    <w:basedOn w:val="Policepardfaut"/>
    <w:link w:val="Pieddepage"/>
    <w:rsid w:val="00732D23"/>
    <w:rPr>
      <w:rFonts w:ascii="Times New Roman" w:eastAsia="Times New Roman" w:hAnsi="Times New Roman" w:cs="Times New Roman"/>
      <w:sz w:val="24"/>
      <w:szCs w:val="20"/>
      <w:lang w:val="es-ES_tradnl" w:eastAsia="es-ES"/>
    </w:rPr>
  </w:style>
  <w:style w:type="character" w:styleId="Numrodepage">
    <w:name w:val="page number"/>
    <w:basedOn w:val="Policepardfaut"/>
    <w:rsid w:val="00732D23"/>
  </w:style>
  <w:style w:type="paragraph" w:styleId="En-tte">
    <w:name w:val="header"/>
    <w:basedOn w:val="Normal"/>
    <w:link w:val="En-tteCar"/>
    <w:rsid w:val="00732D23"/>
    <w:pPr>
      <w:tabs>
        <w:tab w:val="center" w:pos="4252"/>
        <w:tab w:val="right" w:pos="8504"/>
      </w:tabs>
    </w:pPr>
  </w:style>
  <w:style w:type="character" w:customStyle="1" w:styleId="En-tteCar">
    <w:name w:val="En-tête Car"/>
    <w:basedOn w:val="Policepardfaut"/>
    <w:link w:val="En-tte"/>
    <w:rsid w:val="00732D23"/>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732D23"/>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732D23"/>
    <w:pPr>
      <w:spacing w:after="0" w:line="240" w:lineRule="auto"/>
    </w:pPr>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2D23"/>
    <w:pPr>
      <w:ind w:left="720"/>
      <w:contextualSpacing/>
    </w:pPr>
  </w:style>
  <w:style w:type="paragraph" w:customStyle="1" w:styleId="Textoindependiente32">
    <w:name w:val="Texto independiente 32"/>
    <w:basedOn w:val="Normal"/>
    <w:rsid w:val="00153B2F"/>
    <w:pPr>
      <w:spacing w:line="360" w:lineRule="auto"/>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2098</Words>
  <Characters>11544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6</cp:revision>
  <dcterms:created xsi:type="dcterms:W3CDTF">2016-11-17T18:18:00Z</dcterms:created>
  <dcterms:modified xsi:type="dcterms:W3CDTF">2017-03-18T16:17:00Z</dcterms:modified>
</cp:coreProperties>
</file>