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B7" w:rsidRPr="00484863" w:rsidRDefault="00EB4CB7" w:rsidP="00EB4CB7">
      <w:pPr>
        <w:tabs>
          <w:tab w:val="center" w:pos="4986"/>
          <w:tab w:val="right" w:pos="9972"/>
        </w:tabs>
        <w:spacing w:line="360" w:lineRule="auto"/>
        <w:jc w:val="center"/>
        <w:rPr>
          <w:rFonts w:ascii="Arial" w:hAnsi="Arial" w:cs="Arial"/>
          <w:sz w:val="23"/>
          <w:szCs w:val="23"/>
        </w:rPr>
      </w:pPr>
      <w:r w:rsidRPr="00484863">
        <w:rPr>
          <w:rFonts w:ascii="Arial" w:hAnsi="Arial" w:cs="Arial"/>
          <w:b/>
          <w:sz w:val="23"/>
          <w:szCs w:val="23"/>
        </w:rPr>
        <w:t>REPÚBLICA DE COLOMBIA</w:t>
      </w:r>
    </w:p>
    <w:p w:rsidR="00EB4CB7" w:rsidRPr="00484863" w:rsidRDefault="00EB4CB7" w:rsidP="00EB4CB7">
      <w:pPr>
        <w:tabs>
          <w:tab w:val="left" w:pos="3060"/>
        </w:tabs>
        <w:spacing w:line="360" w:lineRule="auto"/>
        <w:jc w:val="center"/>
        <w:rPr>
          <w:rFonts w:ascii="Arial" w:hAnsi="Arial" w:cs="Arial"/>
          <w:b/>
          <w:bCs/>
          <w:sz w:val="23"/>
          <w:szCs w:val="23"/>
        </w:rPr>
      </w:pPr>
      <w:r w:rsidRPr="00484863">
        <w:rPr>
          <w:rFonts w:ascii="Arial" w:hAnsi="Arial" w:cs="Arial"/>
          <w:b/>
          <w:noProof/>
          <w:sz w:val="23"/>
          <w:szCs w:val="23"/>
        </w:rPr>
        <w:drawing>
          <wp:inline distT="0" distB="0" distL="0" distR="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solidFill>
                      <a:srgbClr val="FFFFFF"/>
                    </a:solidFill>
                    <a:ln>
                      <a:noFill/>
                    </a:ln>
                  </pic:spPr>
                </pic:pic>
              </a:graphicData>
            </a:graphic>
          </wp:inline>
        </w:drawing>
      </w:r>
      <w:r w:rsidRPr="00484863">
        <w:rPr>
          <w:rFonts w:ascii="Arial" w:hAnsi="Arial" w:cs="Arial"/>
          <w:b/>
          <w:color w:val="000000"/>
          <w:sz w:val="23"/>
          <w:szCs w:val="23"/>
        </w:rPr>
        <w:br/>
      </w:r>
      <w:r w:rsidRPr="00484863">
        <w:rPr>
          <w:rFonts w:ascii="Arial" w:hAnsi="Arial" w:cs="Arial"/>
          <w:b/>
          <w:sz w:val="23"/>
          <w:szCs w:val="23"/>
        </w:rPr>
        <w:t>TRIBUNAL SUPERIOR DE DISTRITO JUDICIAL DE PEREIRA</w:t>
      </w:r>
    </w:p>
    <w:p w:rsidR="00EB4CB7" w:rsidRPr="00484863" w:rsidRDefault="00EB4CB7" w:rsidP="00EB4CB7">
      <w:pPr>
        <w:keepNext/>
        <w:spacing w:line="360" w:lineRule="auto"/>
        <w:jc w:val="center"/>
        <w:rPr>
          <w:rFonts w:ascii="Arial" w:hAnsi="Arial" w:cs="Arial"/>
          <w:sz w:val="23"/>
          <w:szCs w:val="23"/>
        </w:rPr>
      </w:pPr>
      <w:r w:rsidRPr="00484863">
        <w:rPr>
          <w:rFonts w:ascii="Arial" w:hAnsi="Arial" w:cs="Arial"/>
          <w:b/>
          <w:bCs/>
          <w:sz w:val="23"/>
          <w:szCs w:val="23"/>
        </w:rPr>
        <w:t>SALA DE DECISIÓN LABORAL</w:t>
      </w:r>
    </w:p>
    <w:p w:rsidR="00EB4CB7" w:rsidRPr="00AB59EA" w:rsidRDefault="00EB4CB7" w:rsidP="00EB4CB7">
      <w:pPr>
        <w:pStyle w:val="Encabezado"/>
        <w:ind w:right="-7"/>
        <w:rPr>
          <w:rFonts w:ascii="Arial" w:hAnsi="Arial" w:cs="Arial"/>
        </w:rPr>
      </w:pPr>
    </w:p>
    <w:p w:rsidR="00EB4CB7" w:rsidRPr="00AB59EA" w:rsidRDefault="00EB4CB7" w:rsidP="00EB4CB7">
      <w:pPr>
        <w:pStyle w:val="Encabezado"/>
        <w:ind w:right="-7"/>
        <w:rPr>
          <w:rFonts w:ascii="Arial" w:hAnsi="Arial" w:cs="Arial"/>
        </w:rPr>
      </w:pPr>
    </w:p>
    <w:p w:rsidR="00EB4CB7" w:rsidRPr="00AB59EA" w:rsidRDefault="00EB4CB7" w:rsidP="006401B3">
      <w:pPr>
        <w:autoSpaceDE w:val="0"/>
        <w:ind w:left="2835"/>
        <w:jc w:val="both"/>
        <w:rPr>
          <w:rFonts w:ascii="Arial" w:hAnsi="Arial" w:cs="Arial"/>
          <w:b/>
          <w:bCs/>
          <w:iCs/>
          <w:sz w:val="18"/>
          <w:szCs w:val="18"/>
          <w:u w:val="single"/>
        </w:rPr>
      </w:pPr>
      <w:r w:rsidRPr="00AB59EA">
        <w:rPr>
          <w:rFonts w:ascii="Arial" w:hAnsi="Arial" w:cs="Arial"/>
          <w:b/>
          <w:sz w:val="18"/>
          <w:szCs w:val="18"/>
          <w:u w:val="single"/>
        </w:rPr>
        <w:t>Radicación Nro.</w:t>
      </w:r>
      <w:r w:rsidRPr="00AB59EA">
        <w:rPr>
          <w:rFonts w:ascii="Arial" w:hAnsi="Arial" w:cs="Arial"/>
          <w:sz w:val="18"/>
          <w:szCs w:val="18"/>
        </w:rPr>
        <w:t xml:space="preserve"> :</w:t>
      </w:r>
      <w:r w:rsidRPr="00AB59EA">
        <w:rPr>
          <w:rFonts w:ascii="Arial" w:hAnsi="Arial" w:cs="Arial"/>
          <w:sz w:val="18"/>
          <w:szCs w:val="18"/>
        </w:rPr>
        <w:tab/>
      </w:r>
      <w:r w:rsidR="005C65C6" w:rsidRPr="00AB59EA">
        <w:rPr>
          <w:rFonts w:ascii="Arial" w:hAnsi="Arial" w:cs="Arial"/>
          <w:sz w:val="18"/>
          <w:szCs w:val="18"/>
        </w:rPr>
        <w:t>66001-31</w:t>
      </w:r>
      <w:r w:rsidRPr="00AB59EA">
        <w:rPr>
          <w:rFonts w:ascii="Arial" w:hAnsi="Arial" w:cs="Arial"/>
          <w:sz w:val="18"/>
          <w:szCs w:val="18"/>
        </w:rPr>
        <w:t>-05-00</w:t>
      </w:r>
      <w:r w:rsidR="005C65C6" w:rsidRPr="00AB59EA">
        <w:rPr>
          <w:rFonts w:ascii="Arial" w:hAnsi="Arial" w:cs="Arial"/>
          <w:sz w:val="18"/>
          <w:szCs w:val="18"/>
        </w:rPr>
        <w:t>5</w:t>
      </w:r>
      <w:r w:rsidRPr="00AB59EA">
        <w:rPr>
          <w:rFonts w:ascii="Arial" w:hAnsi="Arial" w:cs="Arial"/>
          <w:sz w:val="18"/>
          <w:szCs w:val="18"/>
        </w:rPr>
        <w:t>-201</w:t>
      </w:r>
      <w:r w:rsidR="005C65C6" w:rsidRPr="00AB59EA">
        <w:rPr>
          <w:rFonts w:ascii="Arial" w:hAnsi="Arial" w:cs="Arial"/>
          <w:sz w:val="18"/>
          <w:szCs w:val="18"/>
        </w:rPr>
        <w:t>4</w:t>
      </w:r>
      <w:r w:rsidRPr="00AB59EA">
        <w:rPr>
          <w:rFonts w:ascii="Arial" w:hAnsi="Arial" w:cs="Arial"/>
          <w:sz w:val="18"/>
          <w:szCs w:val="18"/>
        </w:rPr>
        <w:t>-00</w:t>
      </w:r>
      <w:r w:rsidR="005C65C6" w:rsidRPr="00AB59EA">
        <w:rPr>
          <w:rFonts w:ascii="Arial" w:hAnsi="Arial" w:cs="Arial"/>
          <w:sz w:val="18"/>
          <w:szCs w:val="18"/>
        </w:rPr>
        <w:t>619</w:t>
      </w:r>
      <w:r w:rsidRPr="00AB59EA">
        <w:rPr>
          <w:rFonts w:ascii="Arial" w:hAnsi="Arial" w:cs="Arial"/>
          <w:sz w:val="18"/>
          <w:szCs w:val="18"/>
        </w:rPr>
        <w:t xml:space="preserve">-00 </w:t>
      </w:r>
    </w:p>
    <w:p w:rsidR="00EB4CB7" w:rsidRPr="00AB59EA" w:rsidRDefault="00EB4CB7" w:rsidP="006401B3">
      <w:pPr>
        <w:ind w:left="2835"/>
        <w:jc w:val="both"/>
        <w:rPr>
          <w:rFonts w:ascii="Arial" w:hAnsi="Arial" w:cs="Arial"/>
          <w:iCs/>
          <w:sz w:val="18"/>
          <w:szCs w:val="18"/>
        </w:rPr>
      </w:pPr>
      <w:r w:rsidRPr="00AB59EA">
        <w:rPr>
          <w:rFonts w:ascii="Arial" w:hAnsi="Arial" w:cs="Arial"/>
          <w:b/>
          <w:bCs/>
          <w:iCs/>
          <w:sz w:val="18"/>
          <w:szCs w:val="18"/>
          <w:u w:val="single"/>
        </w:rPr>
        <w:t>Referencia:</w:t>
      </w:r>
      <w:r w:rsidRPr="00AB59EA">
        <w:rPr>
          <w:rFonts w:ascii="Arial" w:hAnsi="Arial" w:cs="Arial"/>
          <w:iCs/>
          <w:sz w:val="18"/>
          <w:szCs w:val="18"/>
        </w:rPr>
        <w:t xml:space="preserve"> </w:t>
      </w:r>
      <w:r w:rsidRPr="00AB59EA">
        <w:rPr>
          <w:rFonts w:ascii="Arial" w:hAnsi="Arial" w:cs="Arial"/>
          <w:iCs/>
          <w:sz w:val="18"/>
          <w:szCs w:val="18"/>
        </w:rPr>
        <w:tab/>
      </w:r>
      <w:r w:rsidRPr="00AB59EA">
        <w:rPr>
          <w:rFonts w:ascii="Arial" w:hAnsi="Arial" w:cs="Arial"/>
          <w:iCs/>
          <w:sz w:val="18"/>
          <w:szCs w:val="18"/>
        </w:rPr>
        <w:tab/>
      </w:r>
      <w:r w:rsidR="005C65C6" w:rsidRPr="00AB59EA">
        <w:rPr>
          <w:rFonts w:ascii="Arial" w:hAnsi="Arial" w:cs="Arial"/>
          <w:iCs/>
          <w:sz w:val="18"/>
          <w:szCs w:val="18"/>
        </w:rPr>
        <w:t>Incidente de Desacato</w:t>
      </w:r>
    </w:p>
    <w:p w:rsidR="00EB4CB7" w:rsidRPr="00AB59EA" w:rsidRDefault="00EB4CB7" w:rsidP="006401B3">
      <w:pPr>
        <w:ind w:left="4956" w:hanging="2115"/>
        <w:jc w:val="both"/>
        <w:rPr>
          <w:rFonts w:ascii="Arial" w:hAnsi="Arial" w:cs="Arial"/>
          <w:b/>
          <w:bCs/>
          <w:iCs/>
          <w:sz w:val="18"/>
          <w:szCs w:val="18"/>
        </w:rPr>
      </w:pPr>
      <w:r w:rsidRPr="00AB59EA">
        <w:rPr>
          <w:rFonts w:ascii="Arial" w:hAnsi="Arial" w:cs="Arial"/>
          <w:b/>
          <w:bCs/>
          <w:iCs/>
          <w:sz w:val="18"/>
          <w:szCs w:val="18"/>
          <w:u w:val="single"/>
        </w:rPr>
        <w:t>Accionante:</w:t>
      </w:r>
      <w:r w:rsidRPr="00AB59EA">
        <w:rPr>
          <w:rFonts w:ascii="Arial" w:hAnsi="Arial" w:cs="Arial"/>
          <w:iCs/>
          <w:sz w:val="18"/>
          <w:szCs w:val="18"/>
        </w:rPr>
        <w:t xml:space="preserve"> </w:t>
      </w:r>
      <w:r w:rsidRPr="00AB59EA">
        <w:rPr>
          <w:rFonts w:ascii="Arial" w:hAnsi="Arial" w:cs="Arial"/>
          <w:iCs/>
          <w:sz w:val="18"/>
          <w:szCs w:val="18"/>
        </w:rPr>
        <w:tab/>
      </w:r>
      <w:r w:rsidR="005C65C6" w:rsidRPr="00AB59EA">
        <w:rPr>
          <w:rFonts w:ascii="Arial" w:hAnsi="Arial" w:cs="Arial"/>
          <w:bCs/>
          <w:iCs/>
          <w:sz w:val="18"/>
          <w:szCs w:val="18"/>
        </w:rPr>
        <w:t xml:space="preserve">Maricel Álvarez en representación de Jhon Alexander Ortiz Álvarez </w:t>
      </w:r>
      <w:r w:rsidRPr="00AB59EA">
        <w:rPr>
          <w:rFonts w:ascii="Arial" w:hAnsi="Arial" w:cs="Arial"/>
          <w:b/>
          <w:bCs/>
          <w:iCs/>
          <w:sz w:val="18"/>
          <w:szCs w:val="18"/>
        </w:rPr>
        <w:t xml:space="preserve"> </w:t>
      </w:r>
    </w:p>
    <w:p w:rsidR="00EB4CB7" w:rsidRPr="00AB59EA" w:rsidRDefault="00EB4CB7" w:rsidP="006401B3">
      <w:pPr>
        <w:ind w:left="4950" w:hanging="2115"/>
        <w:jc w:val="both"/>
        <w:rPr>
          <w:rFonts w:ascii="Arial" w:hAnsi="Arial" w:cs="Arial"/>
          <w:b/>
          <w:sz w:val="18"/>
          <w:szCs w:val="18"/>
          <w:u w:val="single"/>
        </w:rPr>
      </w:pPr>
      <w:r w:rsidRPr="00AB59EA">
        <w:rPr>
          <w:rFonts w:ascii="Arial" w:hAnsi="Arial" w:cs="Arial"/>
          <w:b/>
          <w:bCs/>
          <w:iCs/>
          <w:sz w:val="18"/>
          <w:szCs w:val="18"/>
          <w:u w:val="single"/>
        </w:rPr>
        <w:t>Acciona</w:t>
      </w:r>
      <w:r w:rsidR="005C65C6" w:rsidRPr="00AB59EA">
        <w:rPr>
          <w:rFonts w:ascii="Arial" w:hAnsi="Arial" w:cs="Arial"/>
          <w:b/>
          <w:bCs/>
          <w:iCs/>
          <w:sz w:val="18"/>
          <w:szCs w:val="18"/>
          <w:u w:val="single"/>
        </w:rPr>
        <w:t>do</w:t>
      </w:r>
      <w:r w:rsidRPr="00AB59EA">
        <w:rPr>
          <w:rFonts w:ascii="Arial" w:hAnsi="Arial" w:cs="Arial"/>
          <w:b/>
          <w:bCs/>
          <w:iCs/>
          <w:sz w:val="18"/>
          <w:szCs w:val="18"/>
          <w:u w:val="single"/>
        </w:rPr>
        <w:t>:</w:t>
      </w:r>
      <w:r w:rsidRPr="00AB59EA">
        <w:rPr>
          <w:rFonts w:ascii="Arial" w:hAnsi="Arial" w:cs="Arial"/>
          <w:sz w:val="18"/>
          <w:szCs w:val="18"/>
        </w:rPr>
        <w:t xml:space="preserve"> </w:t>
      </w:r>
      <w:r w:rsidRPr="00AB59EA">
        <w:rPr>
          <w:rFonts w:ascii="Arial" w:hAnsi="Arial" w:cs="Arial"/>
          <w:sz w:val="18"/>
          <w:szCs w:val="18"/>
        </w:rPr>
        <w:tab/>
      </w:r>
      <w:r w:rsidR="006401B3" w:rsidRPr="00AB59EA">
        <w:rPr>
          <w:rFonts w:ascii="Arial" w:hAnsi="Arial" w:cs="Arial"/>
          <w:sz w:val="18"/>
          <w:szCs w:val="18"/>
        </w:rPr>
        <w:tab/>
      </w:r>
      <w:r w:rsidRPr="00AB59EA">
        <w:rPr>
          <w:rFonts w:ascii="Arial" w:hAnsi="Arial" w:cs="Arial"/>
          <w:bCs/>
          <w:sz w:val="18"/>
          <w:szCs w:val="18"/>
        </w:rPr>
        <w:t>Dirección de Reclutamiento y Control de Reservas del Ejército Nacional</w:t>
      </w:r>
      <w:r w:rsidRPr="00AB59EA">
        <w:rPr>
          <w:rFonts w:ascii="Arial" w:hAnsi="Arial" w:cs="Arial"/>
          <w:b/>
          <w:bCs/>
          <w:sz w:val="18"/>
          <w:szCs w:val="18"/>
        </w:rPr>
        <w:t xml:space="preserve"> </w:t>
      </w:r>
      <w:r w:rsidRPr="00AB59EA">
        <w:rPr>
          <w:rFonts w:ascii="Arial" w:hAnsi="Arial" w:cs="Arial"/>
          <w:bCs/>
          <w:sz w:val="18"/>
          <w:szCs w:val="18"/>
        </w:rPr>
        <w:t>y otro.</w:t>
      </w:r>
    </w:p>
    <w:p w:rsidR="00EB4CB7" w:rsidRPr="00AB59EA" w:rsidRDefault="00EB4CB7" w:rsidP="006401B3">
      <w:pPr>
        <w:autoSpaceDE w:val="0"/>
        <w:ind w:left="2835"/>
        <w:jc w:val="both"/>
        <w:rPr>
          <w:rFonts w:ascii="Arial" w:hAnsi="Arial" w:cs="Arial"/>
          <w:b/>
          <w:sz w:val="18"/>
          <w:szCs w:val="18"/>
          <w:u w:val="single"/>
        </w:rPr>
      </w:pPr>
      <w:r w:rsidRPr="00AB59EA">
        <w:rPr>
          <w:rFonts w:ascii="Arial" w:hAnsi="Arial" w:cs="Arial"/>
          <w:b/>
          <w:sz w:val="18"/>
          <w:szCs w:val="18"/>
          <w:u w:val="single"/>
        </w:rPr>
        <w:t>Providencia</w:t>
      </w:r>
      <w:r w:rsidRPr="00AB59EA">
        <w:rPr>
          <w:rFonts w:ascii="Arial" w:hAnsi="Arial" w:cs="Arial"/>
          <w:sz w:val="18"/>
          <w:szCs w:val="18"/>
        </w:rPr>
        <w:t xml:space="preserve">: </w:t>
      </w:r>
      <w:r w:rsidRPr="00AB59EA">
        <w:rPr>
          <w:rFonts w:ascii="Arial" w:hAnsi="Arial" w:cs="Arial"/>
          <w:sz w:val="18"/>
          <w:szCs w:val="18"/>
        </w:rPr>
        <w:tab/>
      </w:r>
      <w:r w:rsidR="006401B3" w:rsidRPr="00AB59EA">
        <w:rPr>
          <w:rFonts w:ascii="Arial" w:hAnsi="Arial" w:cs="Arial"/>
          <w:sz w:val="18"/>
          <w:szCs w:val="18"/>
        </w:rPr>
        <w:tab/>
      </w:r>
      <w:r w:rsidR="005C65C6" w:rsidRPr="00AB59EA">
        <w:rPr>
          <w:rFonts w:ascii="Arial" w:hAnsi="Arial" w:cs="Arial"/>
          <w:sz w:val="18"/>
          <w:szCs w:val="18"/>
        </w:rPr>
        <w:t>Auto segunda instancia Incidente de     Desacato</w:t>
      </w:r>
    </w:p>
    <w:p w:rsidR="00EB4CB7" w:rsidRPr="00AB59EA" w:rsidRDefault="00EB4CB7" w:rsidP="006401B3">
      <w:pPr>
        <w:ind w:left="2835"/>
        <w:jc w:val="both"/>
        <w:rPr>
          <w:rFonts w:ascii="Arial" w:hAnsi="Arial" w:cs="Arial"/>
          <w:sz w:val="18"/>
          <w:szCs w:val="18"/>
        </w:rPr>
      </w:pPr>
      <w:r w:rsidRPr="00AB59EA">
        <w:rPr>
          <w:rFonts w:ascii="Arial" w:hAnsi="Arial" w:cs="Arial"/>
          <w:b/>
          <w:sz w:val="18"/>
          <w:szCs w:val="18"/>
          <w:u w:val="single"/>
        </w:rPr>
        <w:t>Magistrado Ponente</w:t>
      </w:r>
      <w:r w:rsidRPr="00AB59EA">
        <w:rPr>
          <w:rFonts w:ascii="Arial" w:hAnsi="Arial" w:cs="Arial"/>
          <w:sz w:val="18"/>
          <w:szCs w:val="18"/>
        </w:rPr>
        <w:t xml:space="preserve">:       </w:t>
      </w:r>
      <w:r w:rsidRPr="00AB59EA">
        <w:rPr>
          <w:rFonts w:ascii="Arial" w:hAnsi="Arial" w:cs="Arial"/>
          <w:sz w:val="18"/>
          <w:szCs w:val="18"/>
        </w:rPr>
        <w:tab/>
        <w:t>Issa Rafael Ulloque Toscano</w:t>
      </w:r>
    </w:p>
    <w:p w:rsidR="00EB4CB7" w:rsidRPr="00AB59EA" w:rsidRDefault="00EB4CB7" w:rsidP="006401B3">
      <w:pPr>
        <w:pStyle w:val="Prrafodelista"/>
        <w:spacing w:after="0" w:line="240" w:lineRule="auto"/>
        <w:ind w:left="2835"/>
        <w:jc w:val="both"/>
        <w:rPr>
          <w:rFonts w:ascii="Arial" w:hAnsi="Arial" w:cs="Arial"/>
          <w:b/>
          <w:bCs/>
          <w:sz w:val="18"/>
          <w:szCs w:val="18"/>
          <w:u w:val="single"/>
        </w:rPr>
      </w:pPr>
      <w:r w:rsidRPr="00AB59EA">
        <w:rPr>
          <w:rFonts w:ascii="Arial" w:hAnsi="Arial" w:cs="Arial"/>
          <w:b/>
          <w:bCs/>
          <w:sz w:val="18"/>
          <w:szCs w:val="18"/>
          <w:u w:val="single"/>
        </w:rPr>
        <w:t xml:space="preserve">Tema a Tratar: </w:t>
      </w:r>
    </w:p>
    <w:p w:rsidR="009756B3" w:rsidRDefault="009756B3" w:rsidP="00EB4CB7">
      <w:pPr>
        <w:spacing w:line="276" w:lineRule="auto"/>
        <w:ind w:left="2835"/>
        <w:jc w:val="both"/>
        <w:rPr>
          <w:rFonts w:ascii="Arial" w:hAnsi="Arial" w:cs="Arial"/>
          <w:b/>
          <w:bCs/>
          <w:sz w:val="18"/>
          <w:szCs w:val="18"/>
        </w:rPr>
      </w:pPr>
    </w:p>
    <w:p w:rsidR="00486162" w:rsidRDefault="00486162" w:rsidP="00F858D5">
      <w:pPr>
        <w:ind w:left="2835"/>
        <w:jc w:val="both"/>
        <w:rPr>
          <w:rFonts w:ascii="Arial" w:hAnsi="Arial" w:cs="Arial"/>
          <w:bCs/>
          <w:sz w:val="18"/>
          <w:szCs w:val="18"/>
        </w:rPr>
      </w:pPr>
      <w:r w:rsidRPr="009756B3">
        <w:rPr>
          <w:rFonts w:ascii="Arial" w:hAnsi="Arial" w:cs="Arial"/>
          <w:bCs/>
          <w:sz w:val="18"/>
          <w:szCs w:val="18"/>
        </w:rPr>
        <w:t>NULIDAD EN INCIDENTE DE DESACATO</w:t>
      </w:r>
      <w:r w:rsidR="000E6AE5" w:rsidRPr="009756B3">
        <w:rPr>
          <w:rFonts w:ascii="Arial" w:hAnsi="Arial" w:cs="Arial"/>
          <w:bCs/>
          <w:sz w:val="18"/>
          <w:szCs w:val="18"/>
        </w:rPr>
        <w:t>/</w:t>
      </w:r>
      <w:r w:rsidR="002A7052">
        <w:rPr>
          <w:rFonts w:ascii="Arial" w:hAnsi="Arial" w:cs="Arial"/>
          <w:bCs/>
          <w:sz w:val="18"/>
          <w:szCs w:val="18"/>
        </w:rPr>
        <w:t xml:space="preserve"> </w:t>
      </w:r>
      <w:r w:rsidR="00033EEC">
        <w:rPr>
          <w:rFonts w:ascii="Arial" w:hAnsi="Arial" w:cs="Arial"/>
          <w:bCs/>
          <w:sz w:val="18"/>
          <w:szCs w:val="18"/>
        </w:rPr>
        <w:t>No es posible sancionar a</w:t>
      </w:r>
      <w:r w:rsidR="00D71C40">
        <w:rPr>
          <w:rFonts w:ascii="Arial" w:hAnsi="Arial" w:cs="Arial"/>
          <w:bCs/>
          <w:sz w:val="18"/>
          <w:szCs w:val="18"/>
        </w:rPr>
        <w:t>l funcionario que fue relevado de su</w:t>
      </w:r>
      <w:r w:rsidR="006428DA">
        <w:rPr>
          <w:rFonts w:ascii="Arial" w:hAnsi="Arial" w:cs="Arial"/>
          <w:bCs/>
          <w:sz w:val="18"/>
          <w:szCs w:val="18"/>
        </w:rPr>
        <w:t xml:space="preserve"> cargo</w:t>
      </w:r>
    </w:p>
    <w:p w:rsidR="002A54AB" w:rsidRDefault="002A54AB" w:rsidP="00F858D5">
      <w:pPr>
        <w:ind w:left="2835"/>
        <w:jc w:val="both"/>
        <w:rPr>
          <w:rFonts w:ascii="Arial" w:hAnsi="Arial" w:cs="Arial"/>
          <w:bCs/>
          <w:sz w:val="18"/>
          <w:szCs w:val="18"/>
        </w:rPr>
      </w:pPr>
    </w:p>
    <w:p w:rsidR="002A54AB" w:rsidRDefault="002A54AB" w:rsidP="00F858D5">
      <w:pPr>
        <w:ind w:left="2835"/>
        <w:jc w:val="both"/>
        <w:rPr>
          <w:rFonts w:ascii="Arial" w:hAnsi="Arial" w:cs="Arial"/>
          <w:bCs/>
          <w:sz w:val="18"/>
          <w:szCs w:val="18"/>
        </w:rPr>
      </w:pPr>
      <w:r>
        <w:rPr>
          <w:rFonts w:ascii="Arial" w:hAnsi="Arial" w:cs="Arial"/>
          <w:bCs/>
          <w:sz w:val="18"/>
          <w:szCs w:val="18"/>
        </w:rPr>
        <w:t xml:space="preserve">“(…) </w:t>
      </w:r>
      <w:r w:rsidRPr="002A54AB">
        <w:rPr>
          <w:rFonts w:ascii="Arial" w:hAnsi="Arial" w:cs="Arial"/>
          <w:bCs/>
          <w:sz w:val="18"/>
          <w:szCs w:val="18"/>
        </w:rPr>
        <w:t>desde el 26 de noviembre de la anualidad anterior, el doctor Javier Andrés Correa Quiceno ya no funge como Presidente y/o Representante Legal de la incidentada, por lo tanto, mal podría ser sancionado en la actualidad por el incumplimiento al fallo de tutela emitido el 24 de octubre de 2014 en contra de CAFESALUD EPS-S.</w:t>
      </w:r>
    </w:p>
    <w:p w:rsidR="006428DA" w:rsidRDefault="006428DA" w:rsidP="00F858D5">
      <w:pPr>
        <w:ind w:left="2835"/>
        <w:jc w:val="both"/>
        <w:rPr>
          <w:rFonts w:ascii="Arial" w:hAnsi="Arial" w:cs="Arial"/>
          <w:b/>
          <w:bCs/>
          <w:sz w:val="18"/>
          <w:szCs w:val="18"/>
        </w:rPr>
      </w:pPr>
    </w:p>
    <w:p w:rsidR="00EB4CB7" w:rsidRDefault="009756B3" w:rsidP="00F858D5">
      <w:pPr>
        <w:ind w:left="2835"/>
        <w:jc w:val="both"/>
        <w:rPr>
          <w:rFonts w:ascii="Arial" w:hAnsi="Arial" w:cs="Arial"/>
          <w:bCs/>
          <w:sz w:val="18"/>
          <w:szCs w:val="18"/>
        </w:rPr>
      </w:pPr>
      <w:r>
        <w:rPr>
          <w:rFonts w:ascii="Arial" w:hAnsi="Arial" w:cs="Arial"/>
          <w:bCs/>
          <w:sz w:val="18"/>
          <w:szCs w:val="18"/>
        </w:rPr>
        <w:t>(…)</w:t>
      </w:r>
      <w:r w:rsidR="00BD77EF">
        <w:rPr>
          <w:rFonts w:ascii="Arial" w:hAnsi="Arial" w:cs="Arial"/>
          <w:bCs/>
          <w:sz w:val="18"/>
          <w:szCs w:val="18"/>
        </w:rPr>
        <w:t xml:space="preserve"> </w:t>
      </w:r>
      <w:r w:rsidRPr="009756B3">
        <w:rPr>
          <w:rFonts w:ascii="Arial" w:hAnsi="Arial" w:cs="Arial"/>
          <w:bCs/>
          <w:sz w:val="18"/>
          <w:szCs w:val="18"/>
        </w:rPr>
        <w:t xml:space="preserve">para la fecha en que se dispuso abrir formalmente el incidente -2 de diciembre de 2015- ya se había realizado el cambio de representación legal anteriormente detallado, por lo que dicho acto, así como la sanción que se revisa no se ajustan al debido proceso </w:t>
      </w:r>
      <w:r w:rsidR="00BD77EF">
        <w:rPr>
          <w:rFonts w:ascii="Arial" w:hAnsi="Arial" w:cs="Arial"/>
          <w:bCs/>
          <w:sz w:val="18"/>
          <w:szCs w:val="18"/>
        </w:rPr>
        <w:t>(…)</w:t>
      </w:r>
      <w:r w:rsidRPr="009756B3">
        <w:rPr>
          <w:rFonts w:ascii="Arial" w:hAnsi="Arial" w:cs="Arial"/>
          <w:bCs/>
          <w:sz w:val="18"/>
          <w:szCs w:val="18"/>
        </w:rPr>
        <w:t xml:space="preserve"> razón por la cual no queda otra alternativa a la Sala, que la declaración de nulidad </w:t>
      </w:r>
      <w:r w:rsidR="00BD77EF">
        <w:rPr>
          <w:rFonts w:ascii="Arial" w:hAnsi="Arial" w:cs="Arial"/>
          <w:bCs/>
          <w:sz w:val="18"/>
          <w:szCs w:val="18"/>
        </w:rPr>
        <w:t>(…)</w:t>
      </w:r>
      <w:r w:rsidR="006428DA">
        <w:rPr>
          <w:rFonts w:ascii="Arial" w:hAnsi="Arial" w:cs="Arial"/>
          <w:bCs/>
          <w:sz w:val="18"/>
          <w:szCs w:val="18"/>
        </w:rPr>
        <w:t>”</w:t>
      </w:r>
    </w:p>
    <w:p w:rsidR="00374007" w:rsidRDefault="00374007" w:rsidP="00F858D5">
      <w:pPr>
        <w:ind w:left="2835"/>
        <w:jc w:val="both"/>
        <w:rPr>
          <w:rFonts w:ascii="Arial" w:hAnsi="Arial" w:cs="Arial"/>
          <w:bCs/>
          <w:sz w:val="18"/>
          <w:szCs w:val="18"/>
        </w:rPr>
      </w:pPr>
    </w:p>
    <w:p w:rsidR="00630DEA" w:rsidRDefault="00630DEA" w:rsidP="00EB4CB7">
      <w:pPr>
        <w:spacing w:line="276" w:lineRule="auto"/>
        <w:ind w:left="2835"/>
        <w:jc w:val="both"/>
        <w:rPr>
          <w:rFonts w:ascii="Arial" w:hAnsi="Arial" w:cs="Arial"/>
          <w:b/>
          <w:spacing w:val="-2"/>
          <w:sz w:val="18"/>
          <w:szCs w:val="18"/>
          <w:lang w:val="es-ES_tradnl"/>
        </w:rPr>
      </w:pPr>
    </w:p>
    <w:p w:rsidR="00EB4CB7" w:rsidRPr="00484863" w:rsidRDefault="00EB4CB7" w:rsidP="00EB4CB7">
      <w:pPr>
        <w:spacing w:line="360" w:lineRule="auto"/>
        <w:rPr>
          <w:rFonts w:ascii="Arial" w:hAnsi="Arial" w:cs="Arial"/>
          <w:sz w:val="23"/>
          <w:szCs w:val="23"/>
        </w:rPr>
      </w:pPr>
      <w:r w:rsidRPr="00484863">
        <w:rPr>
          <w:rFonts w:ascii="Arial" w:hAnsi="Arial" w:cs="Arial"/>
          <w:sz w:val="23"/>
          <w:szCs w:val="23"/>
        </w:rPr>
        <w:t xml:space="preserve">Pereira, febrero </w:t>
      </w:r>
      <w:r w:rsidR="008D28E8">
        <w:rPr>
          <w:rFonts w:ascii="Arial" w:hAnsi="Arial" w:cs="Arial"/>
          <w:sz w:val="23"/>
          <w:szCs w:val="23"/>
        </w:rPr>
        <w:t xml:space="preserve">quince </w:t>
      </w:r>
      <w:r w:rsidRPr="00484863">
        <w:rPr>
          <w:rFonts w:ascii="Arial" w:hAnsi="Arial" w:cs="Arial"/>
          <w:sz w:val="23"/>
          <w:szCs w:val="23"/>
        </w:rPr>
        <w:t>(1</w:t>
      </w:r>
      <w:r w:rsidR="008D28E8">
        <w:rPr>
          <w:rFonts w:ascii="Arial" w:hAnsi="Arial" w:cs="Arial"/>
          <w:sz w:val="23"/>
          <w:szCs w:val="23"/>
        </w:rPr>
        <w:t>5</w:t>
      </w:r>
      <w:r w:rsidRPr="00484863">
        <w:rPr>
          <w:rFonts w:ascii="Arial" w:hAnsi="Arial" w:cs="Arial"/>
          <w:sz w:val="23"/>
          <w:szCs w:val="23"/>
        </w:rPr>
        <w:t xml:space="preserve">) de dos mil dieciséis (2016). </w:t>
      </w:r>
    </w:p>
    <w:p w:rsidR="00EB4CB7" w:rsidRPr="00484863" w:rsidRDefault="00EB4CB7" w:rsidP="00EB4CB7">
      <w:pPr>
        <w:keepNext/>
        <w:spacing w:line="360" w:lineRule="auto"/>
        <w:rPr>
          <w:rFonts w:ascii="Arial" w:hAnsi="Arial" w:cs="Arial"/>
          <w:sz w:val="23"/>
          <w:szCs w:val="23"/>
        </w:rPr>
      </w:pPr>
      <w:r w:rsidRPr="00484863">
        <w:rPr>
          <w:rFonts w:ascii="Arial" w:hAnsi="Arial" w:cs="Arial"/>
          <w:sz w:val="23"/>
          <w:szCs w:val="23"/>
        </w:rPr>
        <w:t>Acta número ___</w:t>
      </w:r>
      <w:r w:rsidR="00530EB8" w:rsidRPr="00484863">
        <w:rPr>
          <w:rFonts w:ascii="Arial" w:hAnsi="Arial" w:cs="Arial"/>
          <w:sz w:val="23"/>
          <w:szCs w:val="23"/>
        </w:rPr>
        <w:t xml:space="preserve"> de 1</w:t>
      </w:r>
      <w:r w:rsidR="008D28E8">
        <w:rPr>
          <w:rFonts w:ascii="Arial" w:hAnsi="Arial" w:cs="Arial"/>
          <w:sz w:val="23"/>
          <w:szCs w:val="23"/>
        </w:rPr>
        <w:t>5</w:t>
      </w:r>
      <w:r w:rsidRPr="00484863">
        <w:rPr>
          <w:rFonts w:ascii="Arial" w:hAnsi="Arial" w:cs="Arial"/>
          <w:sz w:val="23"/>
          <w:szCs w:val="23"/>
        </w:rPr>
        <w:t xml:space="preserve"> de febrero de 2016.</w:t>
      </w:r>
    </w:p>
    <w:p w:rsidR="00EB4CB7" w:rsidRPr="00484863" w:rsidRDefault="00EB4CB7" w:rsidP="00EB4CB7">
      <w:pPr>
        <w:spacing w:line="360" w:lineRule="auto"/>
        <w:jc w:val="center"/>
        <w:rPr>
          <w:rFonts w:ascii="Arial" w:hAnsi="Arial" w:cs="Arial"/>
          <w:sz w:val="23"/>
          <w:szCs w:val="23"/>
        </w:rPr>
      </w:pPr>
    </w:p>
    <w:p w:rsidR="0064053E" w:rsidRPr="00484863" w:rsidRDefault="0064053E" w:rsidP="0064053E">
      <w:pPr>
        <w:pStyle w:val="Sinespaciado"/>
        <w:rPr>
          <w:rFonts w:ascii="Arial" w:hAnsi="Arial" w:cs="Arial"/>
          <w:sz w:val="23"/>
          <w:szCs w:val="23"/>
        </w:rPr>
      </w:pPr>
    </w:p>
    <w:p w:rsidR="008A0FB0" w:rsidRPr="008B0ABA" w:rsidRDefault="008A0FB0" w:rsidP="0063694E">
      <w:pPr>
        <w:spacing w:line="360" w:lineRule="auto"/>
        <w:ind w:firstLine="708"/>
        <w:jc w:val="both"/>
        <w:rPr>
          <w:rFonts w:ascii="Arial" w:hAnsi="Arial" w:cs="Arial"/>
          <w:b/>
          <w:sz w:val="23"/>
          <w:szCs w:val="23"/>
        </w:rPr>
      </w:pPr>
      <w:r w:rsidRPr="00484863">
        <w:rPr>
          <w:rFonts w:ascii="Arial" w:hAnsi="Arial" w:cs="Arial"/>
          <w:sz w:val="23"/>
          <w:szCs w:val="23"/>
        </w:rPr>
        <w:t xml:space="preserve">Dentro del término estipulado en el artículo 52 del Decreto 2591 de 1991, procede esta Colegiatura a emitir la decisión correspondiente dentro del trámite de consulta de la sanción, que mediante auto de 26 de enero de 2016 impuso el Juzgado Quinto Laboral del Circuito de Pereira a los doctores </w:t>
      </w:r>
      <w:r w:rsidR="00C06090" w:rsidRPr="00484863">
        <w:rPr>
          <w:rFonts w:ascii="Arial" w:hAnsi="Arial" w:cs="Arial"/>
          <w:sz w:val="23"/>
          <w:szCs w:val="23"/>
        </w:rPr>
        <w:t>Victoria Eugenia Aristizabal</w:t>
      </w:r>
      <w:r w:rsidRPr="00484863">
        <w:rPr>
          <w:rFonts w:ascii="Arial" w:hAnsi="Arial" w:cs="Arial"/>
          <w:b/>
          <w:sz w:val="23"/>
          <w:szCs w:val="23"/>
        </w:rPr>
        <w:t xml:space="preserve">, </w:t>
      </w:r>
      <w:r w:rsidRPr="00484863">
        <w:rPr>
          <w:rFonts w:ascii="Arial" w:hAnsi="Arial" w:cs="Arial"/>
          <w:bCs/>
          <w:sz w:val="23"/>
          <w:szCs w:val="23"/>
        </w:rPr>
        <w:t>Directora Regional</w:t>
      </w:r>
      <w:r w:rsidRPr="00484863">
        <w:rPr>
          <w:rFonts w:ascii="Arial" w:hAnsi="Arial" w:cs="Arial"/>
          <w:b/>
          <w:bCs/>
          <w:sz w:val="23"/>
          <w:szCs w:val="23"/>
        </w:rPr>
        <w:t>,</w:t>
      </w:r>
      <w:r w:rsidRPr="00484863">
        <w:rPr>
          <w:rFonts w:ascii="Arial" w:hAnsi="Arial" w:cs="Arial"/>
          <w:sz w:val="23"/>
          <w:szCs w:val="23"/>
        </w:rPr>
        <w:t xml:space="preserve"> y </w:t>
      </w:r>
      <w:r w:rsidR="00C06090" w:rsidRPr="00484863">
        <w:rPr>
          <w:rFonts w:ascii="Arial" w:hAnsi="Arial" w:cs="Arial"/>
          <w:sz w:val="23"/>
          <w:szCs w:val="23"/>
        </w:rPr>
        <w:t>Javier Andrés Correa Quiceno</w:t>
      </w:r>
      <w:r w:rsidRPr="00484863">
        <w:rPr>
          <w:rFonts w:ascii="Arial" w:hAnsi="Arial" w:cs="Arial"/>
          <w:b/>
          <w:sz w:val="23"/>
          <w:szCs w:val="23"/>
        </w:rPr>
        <w:t xml:space="preserve">, </w:t>
      </w:r>
      <w:r w:rsidRPr="00484863">
        <w:rPr>
          <w:rFonts w:ascii="Arial" w:hAnsi="Arial" w:cs="Arial"/>
          <w:sz w:val="23"/>
          <w:szCs w:val="23"/>
        </w:rPr>
        <w:t xml:space="preserve">Presidente de </w:t>
      </w:r>
      <w:r w:rsidRPr="008B0ABA">
        <w:rPr>
          <w:rFonts w:ascii="Arial" w:hAnsi="Arial" w:cs="Arial"/>
          <w:b/>
          <w:bCs/>
          <w:sz w:val="23"/>
          <w:szCs w:val="23"/>
        </w:rPr>
        <w:t>CAFESALUD EPS-S.</w:t>
      </w:r>
    </w:p>
    <w:p w:rsidR="008A0FB0" w:rsidRPr="00484863" w:rsidRDefault="008A0FB0" w:rsidP="0063694E">
      <w:pPr>
        <w:pStyle w:val="Textoindependiente"/>
        <w:spacing w:line="360" w:lineRule="auto"/>
        <w:ind w:firstLine="600"/>
        <w:jc w:val="both"/>
        <w:rPr>
          <w:rFonts w:ascii="Arial" w:hAnsi="Arial" w:cs="Arial"/>
          <w:sz w:val="23"/>
          <w:szCs w:val="23"/>
        </w:rPr>
      </w:pPr>
    </w:p>
    <w:p w:rsidR="0064053E" w:rsidRPr="00484863" w:rsidRDefault="0064053E" w:rsidP="0063694E">
      <w:pPr>
        <w:pStyle w:val="Textoindependiente"/>
        <w:spacing w:line="360" w:lineRule="auto"/>
        <w:ind w:firstLine="600"/>
        <w:jc w:val="both"/>
        <w:rPr>
          <w:rFonts w:ascii="Arial" w:hAnsi="Arial" w:cs="Arial"/>
          <w:sz w:val="23"/>
          <w:szCs w:val="23"/>
        </w:rPr>
      </w:pPr>
      <w:r w:rsidRPr="00484863">
        <w:rPr>
          <w:rFonts w:ascii="Arial" w:hAnsi="Arial" w:cs="Arial"/>
          <w:sz w:val="23"/>
          <w:szCs w:val="23"/>
        </w:rPr>
        <w:t xml:space="preserve">Previamente la </w:t>
      </w:r>
      <w:r w:rsidR="00530EB8" w:rsidRPr="00484863">
        <w:rPr>
          <w:rFonts w:ascii="Arial" w:hAnsi="Arial" w:cs="Arial"/>
          <w:sz w:val="23"/>
          <w:szCs w:val="23"/>
        </w:rPr>
        <w:t>Sala integrada por el suscrito p</w:t>
      </w:r>
      <w:r w:rsidRPr="00484863">
        <w:rPr>
          <w:rFonts w:ascii="Arial" w:hAnsi="Arial" w:cs="Arial"/>
          <w:sz w:val="23"/>
          <w:szCs w:val="23"/>
        </w:rPr>
        <w:t xml:space="preserve">onente y los restantes Magistrados, aprobó el proyecto elaborado, donde se consigna el siguiente </w:t>
      </w:r>
    </w:p>
    <w:p w:rsidR="0064053E" w:rsidRPr="00484863" w:rsidRDefault="0064053E" w:rsidP="0063694E">
      <w:pPr>
        <w:pStyle w:val="Sinespaciado"/>
        <w:spacing w:line="360" w:lineRule="auto"/>
        <w:rPr>
          <w:rFonts w:ascii="Arial" w:hAnsi="Arial" w:cs="Arial"/>
          <w:sz w:val="23"/>
          <w:szCs w:val="23"/>
        </w:rPr>
      </w:pPr>
    </w:p>
    <w:p w:rsidR="0064053E" w:rsidRPr="00484863" w:rsidRDefault="0064053E" w:rsidP="0063694E">
      <w:pPr>
        <w:pStyle w:val="Textoindependiente"/>
        <w:spacing w:line="360" w:lineRule="auto"/>
        <w:ind w:firstLine="600"/>
        <w:jc w:val="center"/>
        <w:rPr>
          <w:rFonts w:ascii="Arial" w:hAnsi="Arial" w:cs="Arial"/>
          <w:b/>
          <w:sz w:val="23"/>
          <w:szCs w:val="23"/>
        </w:rPr>
      </w:pPr>
      <w:r w:rsidRPr="00484863">
        <w:rPr>
          <w:rFonts w:ascii="Arial" w:hAnsi="Arial" w:cs="Arial"/>
          <w:b/>
          <w:sz w:val="23"/>
          <w:szCs w:val="23"/>
        </w:rPr>
        <w:t>AUTO:</w:t>
      </w:r>
    </w:p>
    <w:p w:rsidR="0064053E" w:rsidRPr="00484863" w:rsidRDefault="0064053E" w:rsidP="0063694E">
      <w:pPr>
        <w:pStyle w:val="Textoindependiente"/>
        <w:spacing w:line="360" w:lineRule="auto"/>
        <w:ind w:firstLine="600"/>
        <w:jc w:val="center"/>
        <w:rPr>
          <w:rFonts w:ascii="Arial" w:hAnsi="Arial" w:cs="Arial"/>
          <w:b/>
          <w:sz w:val="23"/>
          <w:szCs w:val="23"/>
        </w:rPr>
      </w:pPr>
      <w:r w:rsidRPr="00484863">
        <w:rPr>
          <w:rFonts w:ascii="Arial" w:hAnsi="Arial" w:cs="Arial"/>
          <w:b/>
          <w:sz w:val="23"/>
          <w:szCs w:val="23"/>
        </w:rPr>
        <w:t>ANTECEDENTES</w:t>
      </w:r>
    </w:p>
    <w:p w:rsidR="0064053E" w:rsidRPr="00484863" w:rsidRDefault="0064053E" w:rsidP="0063694E">
      <w:pPr>
        <w:pStyle w:val="Sinespaciado"/>
        <w:spacing w:line="360" w:lineRule="auto"/>
        <w:jc w:val="both"/>
        <w:rPr>
          <w:rFonts w:ascii="Arial" w:hAnsi="Arial" w:cs="Arial"/>
          <w:sz w:val="23"/>
          <w:szCs w:val="23"/>
        </w:rPr>
      </w:pPr>
    </w:p>
    <w:p w:rsidR="00192DBF" w:rsidRPr="00484863" w:rsidRDefault="0064053E" w:rsidP="0063694E">
      <w:pPr>
        <w:pStyle w:val="Sinespaciado"/>
        <w:spacing w:line="360" w:lineRule="auto"/>
        <w:jc w:val="both"/>
        <w:rPr>
          <w:rFonts w:ascii="Arial" w:hAnsi="Arial" w:cs="Arial"/>
          <w:sz w:val="23"/>
          <w:szCs w:val="23"/>
          <w:lang w:val="es-CO"/>
        </w:rPr>
      </w:pPr>
      <w:r w:rsidRPr="00484863">
        <w:rPr>
          <w:rFonts w:ascii="Arial" w:hAnsi="Arial" w:cs="Arial"/>
          <w:sz w:val="23"/>
          <w:szCs w:val="23"/>
        </w:rPr>
        <w:lastRenderedPageBreak/>
        <w:tab/>
        <w:t xml:space="preserve">El Juzgado </w:t>
      </w:r>
      <w:r w:rsidR="00192DBF" w:rsidRPr="00484863">
        <w:rPr>
          <w:rFonts w:ascii="Arial" w:hAnsi="Arial" w:cs="Arial"/>
          <w:sz w:val="23"/>
          <w:szCs w:val="23"/>
        </w:rPr>
        <w:t xml:space="preserve">Quinto Laboral del Circuito de esta ciudad, mediante fallo </w:t>
      </w:r>
      <w:r w:rsidRPr="00484863">
        <w:rPr>
          <w:rFonts w:ascii="Arial" w:hAnsi="Arial" w:cs="Arial"/>
          <w:sz w:val="23"/>
          <w:szCs w:val="23"/>
        </w:rPr>
        <w:t xml:space="preserve">del </w:t>
      </w:r>
      <w:r w:rsidR="00530EB8" w:rsidRPr="00484863">
        <w:rPr>
          <w:rFonts w:ascii="Arial" w:hAnsi="Arial" w:cs="Arial"/>
          <w:sz w:val="23"/>
          <w:szCs w:val="23"/>
        </w:rPr>
        <w:t xml:space="preserve">28 </w:t>
      </w:r>
      <w:r w:rsidRPr="00484863">
        <w:rPr>
          <w:rFonts w:ascii="Arial" w:hAnsi="Arial" w:cs="Arial"/>
          <w:sz w:val="23"/>
          <w:szCs w:val="23"/>
        </w:rPr>
        <w:t xml:space="preserve">de </w:t>
      </w:r>
      <w:r w:rsidR="00530EB8" w:rsidRPr="00484863">
        <w:rPr>
          <w:rFonts w:ascii="Arial" w:hAnsi="Arial" w:cs="Arial"/>
          <w:sz w:val="23"/>
          <w:szCs w:val="23"/>
        </w:rPr>
        <w:t xml:space="preserve">octubre </w:t>
      </w:r>
      <w:r w:rsidRPr="00484863">
        <w:rPr>
          <w:rFonts w:ascii="Arial" w:hAnsi="Arial" w:cs="Arial"/>
          <w:sz w:val="23"/>
          <w:szCs w:val="23"/>
        </w:rPr>
        <w:t>de 20</w:t>
      </w:r>
      <w:r w:rsidR="00192DBF" w:rsidRPr="00484863">
        <w:rPr>
          <w:rFonts w:ascii="Arial" w:hAnsi="Arial" w:cs="Arial"/>
          <w:sz w:val="23"/>
          <w:szCs w:val="23"/>
        </w:rPr>
        <w:t>14</w:t>
      </w:r>
      <w:r w:rsidRPr="00484863">
        <w:rPr>
          <w:rFonts w:ascii="Arial" w:hAnsi="Arial" w:cs="Arial"/>
          <w:sz w:val="23"/>
          <w:szCs w:val="23"/>
        </w:rPr>
        <w:t>, amparó los derechos fundamentales a la salud</w:t>
      </w:r>
      <w:r w:rsidR="00192DBF" w:rsidRPr="00484863">
        <w:rPr>
          <w:rFonts w:ascii="Arial" w:hAnsi="Arial" w:cs="Arial"/>
          <w:sz w:val="23"/>
          <w:szCs w:val="23"/>
        </w:rPr>
        <w:t xml:space="preserve"> y a la vida digna </w:t>
      </w:r>
      <w:r w:rsidR="00AF3219" w:rsidRPr="00484863">
        <w:rPr>
          <w:rFonts w:ascii="Arial" w:hAnsi="Arial" w:cs="Arial"/>
          <w:sz w:val="23"/>
          <w:szCs w:val="23"/>
        </w:rPr>
        <w:t xml:space="preserve"> de</w:t>
      </w:r>
      <w:r w:rsidR="00530EB8" w:rsidRPr="00484863">
        <w:rPr>
          <w:rFonts w:ascii="Arial" w:hAnsi="Arial" w:cs="Arial"/>
          <w:sz w:val="23"/>
          <w:szCs w:val="23"/>
        </w:rPr>
        <w:t>l menor JHON ALEXANDER ORTIZ ALVAREZ</w:t>
      </w:r>
      <w:r w:rsidRPr="00484863">
        <w:rPr>
          <w:rFonts w:ascii="Arial" w:hAnsi="Arial" w:cs="Arial"/>
          <w:sz w:val="23"/>
          <w:szCs w:val="23"/>
          <w:lang w:val="es-CO"/>
        </w:rPr>
        <w:t>,</w:t>
      </w:r>
      <w:r w:rsidRPr="00484863">
        <w:rPr>
          <w:rFonts w:ascii="Arial" w:hAnsi="Arial" w:cs="Arial"/>
          <w:sz w:val="23"/>
          <w:szCs w:val="23"/>
        </w:rPr>
        <w:t xml:space="preserve"> y ordenó </w:t>
      </w:r>
      <w:r w:rsidRPr="00484863">
        <w:rPr>
          <w:rFonts w:ascii="Arial" w:hAnsi="Arial" w:cs="Arial"/>
          <w:sz w:val="23"/>
          <w:szCs w:val="23"/>
          <w:lang w:val="es-CO"/>
        </w:rPr>
        <w:t xml:space="preserve">a </w:t>
      </w:r>
      <w:r w:rsidR="00530EB8" w:rsidRPr="00484863">
        <w:rPr>
          <w:rFonts w:ascii="Arial" w:hAnsi="Arial" w:cs="Arial"/>
          <w:sz w:val="23"/>
          <w:szCs w:val="23"/>
          <w:lang w:val="es-CO"/>
        </w:rPr>
        <w:t xml:space="preserve">CAFESALUD EPS-S disponer lo necesario para que el menor fuera atendido por el médico general quien determinaría la necesidad del suministro de pañales, indicando cantidad, talla y periodicidad de entrega de los mismos, los cuales debían ser suministrados integralmente, dada la incapacidad del demandante para desplazarse y valerse </w:t>
      </w:r>
      <w:r w:rsidR="00FA5EDE" w:rsidRPr="00484863">
        <w:rPr>
          <w:rFonts w:ascii="Arial" w:hAnsi="Arial" w:cs="Arial"/>
          <w:sz w:val="23"/>
          <w:szCs w:val="23"/>
          <w:lang w:val="es-CO"/>
        </w:rPr>
        <w:t>por sí mismo</w:t>
      </w:r>
      <w:r w:rsidR="00192DBF" w:rsidRPr="00484863">
        <w:rPr>
          <w:rFonts w:ascii="Arial" w:hAnsi="Arial" w:cs="Arial"/>
          <w:sz w:val="23"/>
          <w:szCs w:val="23"/>
          <w:lang w:val="es-CO"/>
        </w:rPr>
        <w:t>.</w:t>
      </w:r>
    </w:p>
    <w:p w:rsidR="0064053E" w:rsidRPr="00484863" w:rsidRDefault="0064053E" w:rsidP="0063694E">
      <w:pPr>
        <w:pStyle w:val="Textoindependiente"/>
        <w:spacing w:line="360" w:lineRule="auto"/>
        <w:ind w:firstLine="600"/>
        <w:jc w:val="both"/>
        <w:rPr>
          <w:rFonts w:ascii="Arial" w:hAnsi="Arial" w:cs="Arial"/>
          <w:sz w:val="23"/>
          <w:szCs w:val="23"/>
        </w:rPr>
      </w:pPr>
    </w:p>
    <w:p w:rsidR="006A6833" w:rsidRPr="00484863" w:rsidRDefault="006A6833" w:rsidP="0063694E">
      <w:pPr>
        <w:pStyle w:val="Textoindependiente"/>
        <w:spacing w:line="360" w:lineRule="auto"/>
        <w:ind w:firstLine="600"/>
        <w:jc w:val="both"/>
        <w:rPr>
          <w:rFonts w:ascii="Arial" w:hAnsi="Arial" w:cs="Arial"/>
          <w:sz w:val="23"/>
          <w:szCs w:val="23"/>
          <w:lang w:val="es-ES"/>
        </w:rPr>
      </w:pPr>
      <w:r w:rsidRPr="00484863">
        <w:rPr>
          <w:rFonts w:ascii="Arial" w:hAnsi="Arial" w:cs="Arial"/>
          <w:sz w:val="23"/>
          <w:szCs w:val="23"/>
          <w:lang w:val="es-ES"/>
        </w:rPr>
        <w:t>La</w:t>
      </w:r>
      <w:r w:rsidR="003A46BD" w:rsidRPr="00484863">
        <w:rPr>
          <w:rFonts w:ascii="Arial" w:hAnsi="Arial" w:cs="Arial"/>
          <w:sz w:val="23"/>
          <w:szCs w:val="23"/>
          <w:lang w:val="es-ES"/>
        </w:rPr>
        <w:t xml:space="preserve"> accionante, </w:t>
      </w:r>
      <w:r w:rsidR="00B20AED" w:rsidRPr="00484863">
        <w:rPr>
          <w:rFonts w:ascii="Arial" w:hAnsi="Arial" w:cs="Arial"/>
          <w:sz w:val="23"/>
          <w:szCs w:val="23"/>
          <w:lang w:val="es-ES"/>
        </w:rPr>
        <w:t xml:space="preserve">mediante </w:t>
      </w:r>
      <w:r w:rsidR="003A46BD" w:rsidRPr="00484863">
        <w:rPr>
          <w:rFonts w:ascii="Arial" w:hAnsi="Arial" w:cs="Arial"/>
          <w:sz w:val="23"/>
          <w:szCs w:val="23"/>
          <w:lang w:val="es-ES"/>
        </w:rPr>
        <w:t>al escrito visible a folios 16 y s.s.</w:t>
      </w:r>
      <w:r w:rsidR="00AF3219" w:rsidRPr="00484863">
        <w:rPr>
          <w:rFonts w:ascii="Arial" w:hAnsi="Arial" w:cs="Arial"/>
          <w:sz w:val="23"/>
          <w:szCs w:val="23"/>
          <w:lang w:val="es-ES"/>
        </w:rPr>
        <w:t xml:space="preserve">, informó al Despacho que </w:t>
      </w:r>
      <w:r w:rsidR="00B20AED" w:rsidRPr="00484863">
        <w:rPr>
          <w:rFonts w:ascii="Arial" w:hAnsi="Arial" w:cs="Arial"/>
          <w:sz w:val="23"/>
          <w:szCs w:val="23"/>
          <w:lang w:val="es-ES"/>
        </w:rPr>
        <w:t xml:space="preserve">CAFESALUD EPS-S </w:t>
      </w:r>
      <w:r w:rsidR="00AF3219" w:rsidRPr="00484863">
        <w:rPr>
          <w:rFonts w:ascii="Arial" w:hAnsi="Arial" w:cs="Arial"/>
          <w:sz w:val="23"/>
          <w:szCs w:val="23"/>
          <w:lang w:val="es-ES"/>
        </w:rPr>
        <w:t xml:space="preserve">ha incumplido el fallo de tutela, </w:t>
      </w:r>
      <w:r w:rsidRPr="00484863">
        <w:rPr>
          <w:rFonts w:ascii="Arial" w:hAnsi="Arial" w:cs="Arial"/>
          <w:sz w:val="23"/>
          <w:szCs w:val="23"/>
          <w:lang w:val="es-ES"/>
        </w:rPr>
        <w:t xml:space="preserve">pues </w:t>
      </w:r>
      <w:r w:rsidR="00B20AED" w:rsidRPr="00484863">
        <w:rPr>
          <w:rFonts w:ascii="Arial" w:hAnsi="Arial" w:cs="Arial"/>
          <w:sz w:val="23"/>
          <w:szCs w:val="23"/>
          <w:lang w:val="es-ES"/>
        </w:rPr>
        <w:t>a pesar de existe orden para reclamar los pañales por un lapso de 6 meses, cada vez que acude a la entidad para la entrega, no dan razón del por qué no se han suministrado</w:t>
      </w:r>
      <w:r w:rsidRPr="00484863">
        <w:rPr>
          <w:rFonts w:ascii="Arial" w:hAnsi="Arial" w:cs="Arial"/>
          <w:sz w:val="23"/>
          <w:szCs w:val="23"/>
          <w:lang w:val="es-ES"/>
        </w:rPr>
        <w:t>.</w:t>
      </w:r>
    </w:p>
    <w:p w:rsidR="006A6833" w:rsidRPr="00484863" w:rsidRDefault="006A6833" w:rsidP="0063694E">
      <w:pPr>
        <w:pStyle w:val="Textoindependiente"/>
        <w:spacing w:line="360" w:lineRule="auto"/>
        <w:ind w:firstLine="600"/>
        <w:jc w:val="both"/>
        <w:rPr>
          <w:rFonts w:ascii="Arial" w:hAnsi="Arial" w:cs="Arial"/>
          <w:sz w:val="23"/>
          <w:szCs w:val="23"/>
          <w:lang w:val="es-ES"/>
        </w:rPr>
      </w:pPr>
    </w:p>
    <w:p w:rsidR="003A46BD" w:rsidRPr="00484863" w:rsidRDefault="00EB274A" w:rsidP="0063694E">
      <w:pPr>
        <w:pStyle w:val="Textoindependiente"/>
        <w:spacing w:line="360" w:lineRule="auto"/>
        <w:ind w:firstLine="600"/>
        <w:jc w:val="both"/>
        <w:rPr>
          <w:rFonts w:ascii="Arial" w:hAnsi="Arial" w:cs="Arial"/>
          <w:sz w:val="23"/>
          <w:szCs w:val="23"/>
          <w:lang w:val="es-ES"/>
        </w:rPr>
      </w:pPr>
      <w:r w:rsidRPr="00484863">
        <w:rPr>
          <w:rFonts w:ascii="Arial" w:hAnsi="Arial" w:cs="Arial"/>
          <w:sz w:val="23"/>
          <w:szCs w:val="23"/>
          <w:lang w:val="es-ES"/>
        </w:rPr>
        <w:t xml:space="preserve">En consecuencia, se inició el respectivo trámite, el cual culminó con la sanción pecuniaria de </w:t>
      </w:r>
      <w:r w:rsidR="00E062B7" w:rsidRPr="00484863">
        <w:rPr>
          <w:rFonts w:ascii="Arial" w:hAnsi="Arial" w:cs="Arial"/>
          <w:sz w:val="23"/>
          <w:szCs w:val="23"/>
          <w:lang w:val="es-ES"/>
        </w:rPr>
        <w:t xml:space="preserve">tres </w:t>
      </w:r>
      <w:r w:rsidRPr="00484863">
        <w:rPr>
          <w:rFonts w:ascii="Arial" w:hAnsi="Arial" w:cs="Arial"/>
          <w:sz w:val="23"/>
          <w:szCs w:val="23"/>
          <w:lang w:val="es-ES"/>
        </w:rPr>
        <w:t>(</w:t>
      </w:r>
      <w:r w:rsidR="00E062B7" w:rsidRPr="00484863">
        <w:rPr>
          <w:rFonts w:ascii="Arial" w:hAnsi="Arial" w:cs="Arial"/>
          <w:sz w:val="23"/>
          <w:szCs w:val="23"/>
          <w:lang w:val="es-ES"/>
        </w:rPr>
        <w:t>3</w:t>
      </w:r>
      <w:r w:rsidRPr="00484863">
        <w:rPr>
          <w:rFonts w:ascii="Arial" w:hAnsi="Arial" w:cs="Arial"/>
          <w:sz w:val="23"/>
          <w:szCs w:val="23"/>
          <w:lang w:val="es-ES"/>
        </w:rPr>
        <w:t xml:space="preserve">) SMLMV y privación de la libertad por </w:t>
      </w:r>
      <w:r w:rsidR="00863996" w:rsidRPr="00484863">
        <w:rPr>
          <w:rFonts w:ascii="Arial" w:hAnsi="Arial" w:cs="Arial"/>
          <w:sz w:val="23"/>
          <w:szCs w:val="23"/>
          <w:lang w:val="es-ES"/>
        </w:rPr>
        <w:t>tres</w:t>
      </w:r>
      <w:r w:rsidRPr="00484863">
        <w:rPr>
          <w:rFonts w:ascii="Arial" w:hAnsi="Arial" w:cs="Arial"/>
          <w:sz w:val="23"/>
          <w:szCs w:val="23"/>
          <w:lang w:val="es-ES"/>
        </w:rPr>
        <w:t xml:space="preserve"> (</w:t>
      </w:r>
      <w:r w:rsidR="00863996" w:rsidRPr="00484863">
        <w:rPr>
          <w:rFonts w:ascii="Arial" w:hAnsi="Arial" w:cs="Arial"/>
          <w:sz w:val="23"/>
          <w:szCs w:val="23"/>
          <w:lang w:val="es-ES"/>
        </w:rPr>
        <w:t>3</w:t>
      </w:r>
      <w:r w:rsidRPr="00484863">
        <w:rPr>
          <w:rFonts w:ascii="Arial" w:hAnsi="Arial" w:cs="Arial"/>
          <w:sz w:val="23"/>
          <w:szCs w:val="23"/>
          <w:lang w:val="es-ES"/>
        </w:rPr>
        <w:t>) día</w:t>
      </w:r>
      <w:r w:rsidR="00E062B7" w:rsidRPr="00484863">
        <w:rPr>
          <w:rFonts w:ascii="Arial" w:hAnsi="Arial" w:cs="Arial"/>
          <w:sz w:val="23"/>
          <w:szCs w:val="23"/>
          <w:lang w:val="es-ES"/>
        </w:rPr>
        <w:t>s</w:t>
      </w:r>
      <w:r w:rsidRPr="00484863">
        <w:rPr>
          <w:rFonts w:ascii="Arial" w:hAnsi="Arial" w:cs="Arial"/>
          <w:sz w:val="23"/>
          <w:szCs w:val="23"/>
          <w:lang w:val="es-ES"/>
        </w:rPr>
        <w:t>, en contra de l</w:t>
      </w:r>
      <w:r w:rsidR="00B20AED" w:rsidRPr="00484863">
        <w:rPr>
          <w:rFonts w:ascii="Arial" w:hAnsi="Arial" w:cs="Arial"/>
          <w:sz w:val="23"/>
          <w:szCs w:val="23"/>
          <w:lang w:val="es-ES"/>
        </w:rPr>
        <w:t>os doctores</w:t>
      </w:r>
      <w:r w:rsidR="00667292" w:rsidRPr="00484863">
        <w:rPr>
          <w:rFonts w:ascii="Arial" w:hAnsi="Arial" w:cs="Arial"/>
          <w:sz w:val="23"/>
          <w:szCs w:val="23"/>
          <w:lang w:val="es-ES"/>
        </w:rPr>
        <w:t xml:space="preserve"> Victoria Eugenia Valencia Aristizabal Marulanda</w:t>
      </w:r>
      <w:r w:rsidR="00B20AED" w:rsidRPr="00484863">
        <w:rPr>
          <w:rFonts w:ascii="Arial" w:hAnsi="Arial" w:cs="Arial"/>
          <w:sz w:val="23"/>
          <w:szCs w:val="23"/>
          <w:lang w:val="es-ES"/>
        </w:rPr>
        <w:t xml:space="preserve"> y Javier Andrés Correa Quiceno</w:t>
      </w:r>
      <w:r w:rsidR="00667292" w:rsidRPr="00484863">
        <w:rPr>
          <w:rFonts w:ascii="Arial" w:hAnsi="Arial" w:cs="Arial"/>
          <w:sz w:val="23"/>
          <w:szCs w:val="23"/>
          <w:lang w:val="es-ES"/>
        </w:rPr>
        <w:t xml:space="preserve">, </w:t>
      </w:r>
      <w:r w:rsidR="00B20AED" w:rsidRPr="00484863">
        <w:rPr>
          <w:rFonts w:ascii="Arial" w:hAnsi="Arial" w:cs="Arial"/>
          <w:sz w:val="23"/>
          <w:szCs w:val="23"/>
          <w:lang w:val="es-ES"/>
        </w:rPr>
        <w:t xml:space="preserve">quienes fungen en su orden como </w:t>
      </w:r>
      <w:r w:rsidR="00E062B7" w:rsidRPr="00484863">
        <w:rPr>
          <w:rFonts w:ascii="Arial" w:hAnsi="Arial" w:cs="Arial"/>
          <w:sz w:val="23"/>
          <w:szCs w:val="23"/>
          <w:lang w:val="es-ES"/>
        </w:rPr>
        <w:t>Directora Regional</w:t>
      </w:r>
      <w:r w:rsidR="00667292" w:rsidRPr="00484863">
        <w:rPr>
          <w:rFonts w:ascii="Arial" w:hAnsi="Arial" w:cs="Arial"/>
          <w:sz w:val="23"/>
          <w:szCs w:val="23"/>
          <w:lang w:val="es-ES"/>
        </w:rPr>
        <w:t xml:space="preserve"> de la EPS-S </w:t>
      </w:r>
      <w:r w:rsidR="00B20AED" w:rsidRPr="00484863">
        <w:rPr>
          <w:rFonts w:ascii="Arial" w:hAnsi="Arial" w:cs="Arial"/>
          <w:sz w:val="23"/>
          <w:szCs w:val="23"/>
          <w:lang w:val="es-ES"/>
        </w:rPr>
        <w:t xml:space="preserve">y </w:t>
      </w:r>
      <w:r w:rsidR="00E062B7" w:rsidRPr="00484863">
        <w:rPr>
          <w:rFonts w:ascii="Arial" w:hAnsi="Arial" w:cs="Arial"/>
          <w:sz w:val="23"/>
          <w:szCs w:val="23"/>
          <w:lang w:val="es-ES"/>
        </w:rPr>
        <w:t>Presidente</w:t>
      </w:r>
      <w:r w:rsidR="00667292" w:rsidRPr="00484863">
        <w:rPr>
          <w:rFonts w:ascii="Arial" w:hAnsi="Arial" w:cs="Arial"/>
          <w:sz w:val="23"/>
          <w:szCs w:val="23"/>
          <w:lang w:val="es-ES"/>
        </w:rPr>
        <w:t>.</w:t>
      </w:r>
    </w:p>
    <w:p w:rsidR="00B20AED" w:rsidRPr="00484863" w:rsidRDefault="00B20AED" w:rsidP="0063694E">
      <w:pPr>
        <w:pStyle w:val="Textoindependiente"/>
        <w:spacing w:line="360" w:lineRule="auto"/>
        <w:ind w:firstLine="600"/>
        <w:jc w:val="both"/>
        <w:rPr>
          <w:rFonts w:ascii="Arial" w:hAnsi="Arial" w:cs="Arial"/>
          <w:sz w:val="23"/>
          <w:szCs w:val="23"/>
          <w:lang w:val="es-ES"/>
        </w:rPr>
      </w:pPr>
    </w:p>
    <w:p w:rsidR="003A46BD" w:rsidRPr="00484863" w:rsidRDefault="003A46BD" w:rsidP="0063694E">
      <w:pPr>
        <w:spacing w:line="360" w:lineRule="auto"/>
        <w:ind w:firstLine="708"/>
        <w:jc w:val="both"/>
        <w:rPr>
          <w:rFonts w:ascii="Arial" w:hAnsi="Arial" w:cs="Arial"/>
          <w:sz w:val="23"/>
          <w:szCs w:val="23"/>
        </w:rPr>
      </w:pPr>
      <w:r w:rsidRPr="00484863">
        <w:rPr>
          <w:rFonts w:ascii="Arial" w:hAnsi="Arial" w:cs="Arial"/>
          <w:sz w:val="23"/>
          <w:szCs w:val="23"/>
        </w:rPr>
        <w:t>Al tenor de lo normado en el artículo 52 del Decreto 2591 de 1991, se envió el expediente a esta Corporación a efecto de que se cumpla aquí, por vía de consulta, el control de legalidad de dicha sanción.</w:t>
      </w:r>
    </w:p>
    <w:p w:rsidR="0064053E" w:rsidRPr="00484863" w:rsidRDefault="0064053E" w:rsidP="0063694E">
      <w:pPr>
        <w:pStyle w:val="Sinespaciado"/>
        <w:spacing w:line="360" w:lineRule="auto"/>
        <w:jc w:val="both"/>
        <w:rPr>
          <w:rFonts w:ascii="Arial" w:hAnsi="Arial" w:cs="Arial"/>
          <w:sz w:val="23"/>
          <w:szCs w:val="23"/>
        </w:rPr>
      </w:pPr>
    </w:p>
    <w:p w:rsidR="0064053E" w:rsidRPr="00484863" w:rsidRDefault="0064053E" w:rsidP="0063694E">
      <w:pPr>
        <w:pStyle w:val="Sinespaciado"/>
        <w:spacing w:line="360" w:lineRule="auto"/>
        <w:jc w:val="center"/>
        <w:rPr>
          <w:rFonts w:ascii="Arial" w:hAnsi="Arial" w:cs="Arial"/>
          <w:b/>
          <w:sz w:val="23"/>
          <w:szCs w:val="23"/>
        </w:rPr>
      </w:pPr>
      <w:r w:rsidRPr="00484863">
        <w:rPr>
          <w:rFonts w:ascii="Arial" w:hAnsi="Arial" w:cs="Arial"/>
          <w:b/>
          <w:sz w:val="23"/>
          <w:szCs w:val="23"/>
        </w:rPr>
        <w:t>CONSIDERACIONES</w:t>
      </w:r>
    </w:p>
    <w:p w:rsidR="0064053E" w:rsidRPr="00484863" w:rsidRDefault="0064053E" w:rsidP="0063694E">
      <w:pPr>
        <w:pStyle w:val="Sinespaciado"/>
        <w:spacing w:line="360" w:lineRule="auto"/>
        <w:jc w:val="both"/>
        <w:rPr>
          <w:rFonts w:ascii="Arial" w:hAnsi="Arial" w:cs="Arial"/>
          <w:sz w:val="23"/>
          <w:szCs w:val="23"/>
        </w:rPr>
      </w:pPr>
    </w:p>
    <w:p w:rsidR="00821991" w:rsidRPr="00484863" w:rsidRDefault="00821991" w:rsidP="00484863">
      <w:pPr>
        <w:pStyle w:val="Textoindependiente"/>
        <w:spacing w:line="360" w:lineRule="auto"/>
        <w:ind w:firstLine="708"/>
        <w:jc w:val="both"/>
        <w:rPr>
          <w:rFonts w:ascii="Arial" w:hAnsi="Arial" w:cs="Arial"/>
          <w:sz w:val="23"/>
          <w:szCs w:val="23"/>
        </w:rPr>
      </w:pPr>
      <w:r w:rsidRPr="00484863">
        <w:rPr>
          <w:rFonts w:ascii="Arial" w:hAnsi="Arial" w:cs="Arial"/>
          <w:sz w:val="23"/>
          <w:szCs w:val="23"/>
        </w:rPr>
        <w:t xml:space="preserve">La pretensión de quien acciona en tutela ha de dirigirse, fundamentalmente, según el artículo 86 de </w:t>
      </w:r>
      <w:smartTag w:uri="urn:schemas-microsoft-com:office:smarttags" w:element="PersonName">
        <w:smartTagPr>
          <w:attr w:name="ProductID" w:val="la Constituci￳n"/>
        </w:smartTagPr>
        <w:r w:rsidRPr="00484863">
          <w:rPr>
            <w:rFonts w:ascii="Arial" w:hAnsi="Arial" w:cs="Arial"/>
            <w:sz w:val="23"/>
            <w:szCs w:val="23"/>
          </w:rPr>
          <w:t>la Constitución</w:t>
        </w:r>
      </w:smartTag>
      <w:r w:rsidRPr="00484863">
        <w:rPr>
          <w:rFonts w:ascii="Arial" w:hAnsi="Arial" w:cs="Arial"/>
          <w:sz w:val="23"/>
          <w:szCs w:val="23"/>
        </w:rPr>
        <w:t xml:space="preserve">, a obtener una orden judicial que ampare o haga efectivo el goce de un derecho fundamental que ha sido vulnerado o amenazado. </w:t>
      </w:r>
    </w:p>
    <w:p w:rsidR="00821991" w:rsidRPr="00484863" w:rsidRDefault="00821991" w:rsidP="0063694E">
      <w:pPr>
        <w:pStyle w:val="Textoindependiente"/>
        <w:spacing w:line="360" w:lineRule="auto"/>
        <w:rPr>
          <w:rFonts w:ascii="Arial" w:hAnsi="Arial" w:cs="Arial"/>
          <w:sz w:val="23"/>
          <w:szCs w:val="23"/>
        </w:rPr>
      </w:pPr>
    </w:p>
    <w:p w:rsidR="00821991" w:rsidRDefault="00821991" w:rsidP="00484863">
      <w:pPr>
        <w:pStyle w:val="Textoindependiente"/>
        <w:spacing w:line="360" w:lineRule="auto"/>
        <w:ind w:firstLine="708"/>
        <w:jc w:val="both"/>
        <w:rPr>
          <w:rFonts w:ascii="Arial" w:hAnsi="Arial" w:cs="Arial"/>
          <w:sz w:val="23"/>
          <w:szCs w:val="23"/>
        </w:rPr>
      </w:pPr>
      <w:r w:rsidRPr="00484863">
        <w:rPr>
          <w:rFonts w:ascii="Arial" w:hAnsi="Arial" w:cs="Arial"/>
          <w:sz w:val="23"/>
          <w:szCs w:val="23"/>
        </w:rPr>
        <w:t>Producida dicha orden, la aspiración queda colmada y su desacato por el obligado genera una situación de conflicto jurídico que obliga al juez constitucional de primer grado a hacer prevalecer la vigencia y efectividad de la orden impartida, la seriedad y majestad de la justicia y la obligatoriedad en el acatamiento de las decisiones judiciales.</w:t>
      </w:r>
    </w:p>
    <w:p w:rsidR="008B2325" w:rsidRPr="00484863" w:rsidRDefault="008B2325" w:rsidP="00484863">
      <w:pPr>
        <w:pStyle w:val="Textoindependiente"/>
        <w:spacing w:line="360" w:lineRule="auto"/>
        <w:ind w:firstLine="708"/>
        <w:jc w:val="both"/>
        <w:rPr>
          <w:rFonts w:ascii="Arial" w:hAnsi="Arial" w:cs="Arial"/>
          <w:sz w:val="23"/>
          <w:szCs w:val="23"/>
        </w:rPr>
      </w:pPr>
    </w:p>
    <w:p w:rsidR="0064053E" w:rsidRPr="00484863" w:rsidRDefault="00821991" w:rsidP="0063694E">
      <w:pPr>
        <w:pStyle w:val="Sinespaciado"/>
        <w:spacing w:line="360" w:lineRule="auto"/>
        <w:jc w:val="both"/>
        <w:rPr>
          <w:rFonts w:ascii="Arial" w:hAnsi="Arial" w:cs="Arial"/>
          <w:sz w:val="23"/>
          <w:szCs w:val="23"/>
        </w:rPr>
      </w:pPr>
      <w:r w:rsidRPr="00484863">
        <w:rPr>
          <w:rFonts w:ascii="Arial" w:hAnsi="Arial" w:cs="Arial"/>
          <w:sz w:val="23"/>
          <w:szCs w:val="23"/>
        </w:rPr>
        <w:tab/>
        <w:t xml:space="preserve">En efecto, el </w:t>
      </w:r>
      <w:r w:rsidR="0064053E" w:rsidRPr="00484863">
        <w:rPr>
          <w:rFonts w:ascii="Arial" w:hAnsi="Arial" w:cs="Arial"/>
          <w:sz w:val="23"/>
          <w:szCs w:val="23"/>
        </w:rPr>
        <w:t xml:space="preserve">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w:t>
      </w:r>
    </w:p>
    <w:p w:rsidR="0064053E" w:rsidRPr="00484863" w:rsidRDefault="0064053E" w:rsidP="0063694E">
      <w:pPr>
        <w:pStyle w:val="Sinespaciado"/>
        <w:spacing w:line="360" w:lineRule="auto"/>
        <w:jc w:val="both"/>
        <w:rPr>
          <w:rFonts w:ascii="Arial" w:hAnsi="Arial" w:cs="Arial"/>
          <w:sz w:val="23"/>
          <w:szCs w:val="23"/>
        </w:rPr>
      </w:pPr>
    </w:p>
    <w:p w:rsidR="0064053E" w:rsidRPr="00484863" w:rsidRDefault="0064053E" w:rsidP="0063694E">
      <w:pPr>
        <w:pStyle w:val="Sinespaciado"/>
        <w:spacing w:line="360" w:lineRule="auto"/>
        <w:jc w:val="both"/>
        <w:rPr>
          <w:rFonts w:ascii="Arial" w:hAnsi="Arial" w:cs="Arial"/>
          <w:sz w:val="23"/>
          <w:szCs w:val="23"/>
        </w:rPr>
      </w:pPr>
      <w:r w:rsidRPr="00484863">
        <w:rPr>
          <w:rFonts w:ascii="Arial" w:hAnsi="Arial" w:cs="Arial"/>
          <w:sz w:val="23"/>
          <w:szCs w:val="23"/>
        </w:rPr>
        <w:tab/>
        <w:t>Al revisar la constitucionalidad de la referida disposición legal, pregonó la H. Corte Constitucional:</w:t>
      </w:r>
    </w:p>
    <w:p w:rsidR="0064053E" w:rsidRPr="00AB59EA" w:rsidRDefault="0064053E" w:rsidP="0064053E">
      <w:pPr>
        <w:pStyle w:val="Sinespaciado"/>
        <w:jc w:val="both"/>
        <w:rPr>
          <w:rFonts w:ascii="Arial" w:hAnsi="Arial" w:cs="Arial"/>
        </w:rPr>
      </w:pPr>
    </w:p>
    <w:p w:rsidR="0064053E" w:rsidRPr="00AB59EA" w:rsidRDefault="0064053E" w:rsidP="009F409F">
      <w:pPr>
        <w:pStyle w:val="Sinespaciado"/>
        <w:ind w:left="1134" w:right="1134"/>
        <w:jc w:val="both"/>
        <w:rPr>
          <w:rFonts w:ascii="Arial" w:hAnsi="Arial" w:cs="Arial"/>
          <w:sz w:val="20"/>
          <w:szCs w:val="20"/>
        </w:rPr>
      </w:pPr>
      <w:r w:rsidRPr="00AB59EA">
        <w:rPr>
          <w:rFonts w:ascii="Arial" w:hAnsi="Arial" w:cs="Arial"/>
        </w:rPr>
        <w:tab/>
      </w:r>
      <w:r w:rsidRPr="00AB59EA">
        <w:rPr>
          <w:rFonts w:ascii="Arial" w:hAnsi="Arial" w:cs="Arial"/>
          <w:sz w:val="20"/>
          <w:szCs w:val="20"/>
        </w:rPr>
        <w:t xml:space="preserve">“a) En primer lugar, resalta la Corte que el artículo 52, parcialmente demandado de inexequibilidad, se refiere a una conducta denominada por el legislador “desacato”, que consiste en incumplir cualquier orden proferida por el juez con base en las facultades que se le otorgan dentro del trámite de la acción de tutela y con ocasión de la misma; dicha orden </w:t>
      </w:r>
      <w:r w:rsidRPr="00AB59EA">
        <w:rPr>
          <w:rFonts w:ascii="Arial" w:hAnsi="Arial" w:cs="Arial"/>
          <w:sz w:val="20"/>
          <w:szCs w:val="20"/>
        </w:rPr>
        <w:tab/>
        <w:t xml:space="preserve">puede estar contenida en un auto emanado del juez, v.gr. en un auto que ordena pruebas. La facultad del juez de imponer la sanción por el incumplimiento de tal orden, debe entenderse inmersa dentro del contexto de sus poderes disciplinarios, asimilables a los que le concede al </w:t>
      </w:r>
      <w:r w:rsidRPr="00AB59EA">
        <w:rPr>
          <w:rFonts w:ascii="Arial" w:hAnsi="Arial" w:cs="Arial"/>
          <w:sz w:val="20"/>
          <w:szCs w:val="20"/>
        </w:rPr>
        <w:tab/>
        <w:t>juez civil el numeral 2º del artículo 39 del Código de Procedimiento Civil.</w:t>
      </w:r>
    </w:p>
    <w:p w:rsidR="0064053E" w:rsidRPr="00AB59EA" w:rsidRDefault="0064053E" w:rsidP="009F409F">
      <w:pPr>
        <w:pStyle w:val="Sinespaciado"/>
        <w:ind w:left="1134" w:right="1134"/>
        <w:jc w:val="both"/>
        <w:rPr>
          <w:rFonts w:ascii="Arial" w:hAnsi="Arial" w:cs="Arial"/>
          <w:sz w:val="20"/>
          <w:szCs w:val="20"/>
        </w:rPr>
      </w:pPr>
    </w:p>
    <w:p w:rsidR="0064053E" w:rsidRPr="00AB59EA" w:rsidRDefault="0064053E" w:rsidP="009F409F">
      <w:pPr>
        <w:pStyle w:val="Sinespaciado"/>
        <w:spacing w:line="360" w:lineRule="auto"/>
        <w:ind w:left="1134" w:right="1134"/>
        <w:jc w:val="both"/>
        <w:rPr>
          <w:rFonts w:ascii="Arial" w:hAnsi="Arial" w:cs="Arial"/>
          <w:sz w:val="20"/>
          <w:szCs w:val="20"/>
        </w:rPr>
      </w:pPr>
      <w:r w:rsidRPr="00AB59EA">
        <w:rPr>
          <w:rFonts w:ascii="Arial" w:hAnsi="Arial" w:cs="Arial"/>
          <w:sz w:val="20"/>
          <w:szCs w:val="20"/>
        </w:rPr>
        <w:tab/>
        <w:t xml:space="preserve">(....)  </w:t>
      </w:r>
    </w:p>
    <w:p w:rsidR="0064053E" w:rsidRPr="00AB59EA" w:rsidRDefault="0064053E" w:rsidP="009F409F">
      <w:pPr>
        <w:pStyle w:val="Sinespaciado"/>
        <w:ind w:left="1134" w:right="1134"/>
        <w:jc w:val="both"/>
        <w:rPr>
          <w:rFonts w:ascii="Arial" w:hAnsi="Arial" w:cs="Arial"/>
          <w:sz w:val="20"/>
          <w:szCs w:val="20"/>
          <w:lang w:val="es-ES_tradnl"/>
        </w:rPr>
      </w:pPr>
    </w:p>
    <w:p w:rsidR="0064053E" w:rsidRPr="00AB59EA" w:rsidRDefault="0064053E" w:rsidP="009F409F">
      <w:pPr>
        <w:pStyle w:val="Sinespaciado"/>
        <w:ind w:left="1134" w:right="1134"/>
        <w:jc w:val="both"/>
        <w:rPr>
          <w:rFonts w:ascii="Arial" w:hAnsi="Arial" w:cs="Arial"/>
          <w:sz w:val="20"/>
          <w:szCs w:val="20"/>
          <w:lang w:val="es-ES_tradnl"/>
        </w:rPr>
      </w:pPr>
      <w:r w:rsidRPr="00AB59EA">
        <w:rPr>
          <w:rFonts w:ascii="Arial" w:hAnsi="Arial" w:cs="Arial"/>
          <w:sz w:val="20"/>
          <w:szCs w:val="20"/>
          <w:lang w:val="es-ES_tradnl"/>
        </w:rPr>
        <w:tab/>
        <w:t xml:space="preserve">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w:t>
      </w:r>
      <w:r w:rsidRPr="00AB59EA">
        <w:rPr>
          <w:rFonts w:ascii="Arial" w:hAnsi="Arial" w:cs="Arial"/>
          <w:sz w:val="20"/>
          <w:szCs w:val="20"/>
          <w:lang w:val="es-ES_tradnl"/>
        </w:rPr>
        <w:tab/>
        <w:t>judicial ...”</w:t>
      </w:r>
    </w:p>
    <w:p w:rsidR="0064053E" w:rsidRPr="00AB59EA" w:rsidRDefault="0064053E" w:rsidP="0064053E">
      <w:pPr>
        <w:pStyle w:val="Sinespaciado"/>
        <w:spacing w:line="360" w:lineRule="auto"/>
        <w:jc w:val="both"/>
        <w:rPr>
          <w:rFonts w:ascii="Arial" w:hAnsi="Arial" w:cs="Arial"/>
        </w:rPr>
      </w:pPr>
    </w:p>
    <w:p w:rsidR="0064053E" w:rsidRPr="00484863" w:rsidRDefault="0064053E" w:rsidP="0064053E">
      <w:pPr>
        <w:pStyle w:val="Sinespaciado"/>
        <w:spacing w:line="360" w:lineRule="auto"/>
        <w:jc w:val="both"/>
        <w:rPr>
          <w:rFonts w:ascii="Arial" w:hAnsi="Arial" w:cs="Arial"/>
          <w:sz w:val="23"/>
          <w:szCs w:val="23"/>
        </w:rPr>
      </w:pPr>
      <w:r w:rsidRPr="00AB59EA">
        <w:rPr>
          <w:rFonts w:ascii="Arial" w:hAnsi="Arial" w:cs="Arial"/>
        </w:rPr>
        <w:tab/>
      </w:r>
      <w:r w:rsidRPr="00484863">
        <w:rPr>
          <w:rFonts w:ascii="Arial" w:hAnsi="Arial" w:cs="Arial"/>
          <w:sz w:val="23"/>
          <w:szCs w:val="23"/>
        </w:rPr>
        <w:t>Los artículos 52 y 53 reseñados son concordantes con el 27 del mismo decreto 2591 de 1991, que se refiere específicamente al cumplimiento del fallo</w:t>
      </w:r>
      <w:r w:rsidRPr="00484863">
        <w:rPr>
          <w:rFonts w:ascii="Arial" w:hAnsi="Arial" w:cs="Arial"/>
          <w:b/>
          <w:sz w:val="23"/>
          <w:szCs w:val="23"/>
        </w:rPr>
        <w:t xml:space="preserve"> </w:t>
      </w:r>
      <w:r w:rsidRPr="00484863">
        <w:rPr>
          <w:rFonts w:ascii="Arial" w:hAnsi="Arial" w:cs="Arial"/>
          <w:sz w:val="23"/>
          <w:szCs w:val="23"/>
        </w:rPr>
        <w:t>por parte de la autoridad responsable del agravio a los derechos fundamentales y que autoriza al juez para sancionar por desacato</w:t>
      </w:r>
      <w:r w:rsidRPr="00484863">
        <w:rPr>
          <w:rFonts w:ascii="Arial" w:hAnsi="Arial" w:cs="Arial"/>
          <w:b/>
          <w:sz w:val="23"/>
          <w:szCs w:val="23"/>
        </w:rPr>
        <w:t xml:space="preserve"> </w:t>
      </w:r>
      <w:r w:rsidRPr="00484863">
        <w:rPr>
          <w:rFonts w:ascii="Arial" w:hAnsi="Arial" w:cs="Arial"/>
          <w:sz w:val="23"/>
          <w:szCs w:val="23"/>
        </w:rPr>
        <w:t>a la persona responsable y eventualmente cumplidos los supuestos que para ello se señalan en la norma, también al superior de aquella.</w:t>
      </w:r>
    </w:p>
    <w:p w:rsidR="0064053E" w:rsidRPr="00484863" w:rsidRDefault="0064053E" w:rsidP="0064053E">
      <w:pPr>
        <w:pStyle w:val="Sinespaciado"/>
        <w:jc w:val="both"/>
        <w:rPr>
          <w:rFonts w:ascii="Arial" w:hAnsi="Arial" w:cs="Arial"/>
          <w:sz w:val="23"/>
          <w:szCs w:val="23"/>
        </w:rPr>
      </w:pPr>
      <w:bookmarkStart w:id="0" w:name="_GoBack"/>
      <w:bookmarkEnd w:id="0"/>
    </w:p>
    <w:p w:rsidR="0064053E" w:rsidRPr="00484863" w:rsidRDefault="0064053E" w:rsidP="0064053E">
      <w:pPr>
        <w:pStyle w:val="Sinespaciado"/>
        <w:spacing w:line="360" w:lineRule="auto"/>
        <w:jc w:val="both"/>
        <w:rPr>
          <w:rFonts w:ascii="Arial" w:hAnsi="Arial" w:cs="Arial"/>
          <w:sz w:val="23"/>
          <w:szCs w:val="23"/>
        </w:rPr>
      </w:pPr>
      <w:r w:rsidRPr="00484863">
        <w:rPr>
          <w:rFonts w:ascii="Arial" w:hAnsi="Arial" w:cs="Arial"/>
          <w:sz w:val="23"/>
          <w:szCs w:val="23"/>
        </w:rPr>
        <w:tab/>
      </w:r>
      <w:r w:rsidR="003A0623" w:rsidRPr="00484863">
        <w:rPr>
          <w:rFonts w:ascii="Arial" w:hAnsi="Arial" w:cs="Arial"/>
          <w:sz w:val="23"/>
          <w:szCs w:val="23"/>
        </w:rPr>
        <w:t xml:space="preserve">Conforme a lo expuesto, se concluye </w:t>
      </w:r>
      <w:r w:rsidRPr="00484863">
        <w:rPr>
          <w:rFonts w:ascii="Arial" w:hAnsi="Arial" w:cs="Arial"/>
          <w:sz w:val="23"/>
          <w:szCs w:val="23"/>
        </w:rPr>
        <w:t xml:space="preserve">que el sujeto de una acción de desacato es una persona específica o puntual, esto es, la persona responsable del agravio a los derechos fundamentales, concepto que trasciende la propia persona jurídica o entidad de derecho público que usualmente es la accionada en </w:t>
      </w:r>
      <w:r w:rsidR="00276616" w:rsidRPr="00484863">
        <w:rPr>
          <w:rFonts w:ascii="Arial" w:hAnsi="Arial" w:cs="Arial"/>
          <w:sz w:val="23"/>
          <w:szCs w:val="23"/>
        </w:rPr>
        <w:t>t</w:t>
      </w:r>
      <w:r w:rsidRPr="00484863">
        <w:rPr>
          <w:rFonts w:ascii="Arial" w:hAnsi="Arial" w:cs="Arial"/>
          <w:sz w:val="23"/>
          <w:szCs w:val="23"/>
        </w:rPr>
        <w:t xml:space="preserve">utela. </w:t>
      </w:r>
    </w:p>
    <w:p w:rsidR="0064053E" w:rsidRPr="00484863" w:rsidRDefault="0064053E" w:rsidP="0064053E">
      <w:pPr>
        <w:pStyle w:val="Sinespaciado"/>
        <w:jc w:val="both"/>
        <w:rPr>
          <w:rFonts w:ascii="Arial" w:hAnsi="Arial" w:cs="Arial"/>
          <w:sz w:val="23"/>
          <w:szCs w:val="23"/>
        </w:rPr>
      </w:pPr>
    </w:p>
    <w:p w:rsidR="0064053E" w:rsidRPr="00484863" w:rsidRDefault="0064053E" w:rsidP="0064053E">
      <w:pPr>
        <w:pStyle w:val="Sinespaciado"/>
        <w:spacing w:line="360" w:lineRule="auto"/>
        <w:jc w:val="both"/>
        <w:rPr>
          <w:rFonts w:ascii="Arial" w:hAnsi="Arial" w:cs="Arial"/>
          <w:sz w:val="23"/>
          <w:szCs w:val="23"/>
        </w:rPr>
      </w:pPr>
      <w:r w:rsidRPr="00484863">
        <w:rPr>
          <w:rFonts w:ascii="Arial" w:hAnsi="Arial" w:cs="Arial"/>
          <w:sz w:val="23"/>
          <w:szCs w:val="23"/>
        </w:rPr>
        <w:tab/>
        <w:t>Desde luego que la mayoría de las veces los incumplimientos a las órdenes emi</w:t>
      </w:r>
      <w:r w:rsidR="00484863" w:rsidRPr="00484863">
        <w:rPr>
          <w:rFonts w:ascii="Arial" w:hAnsi="Arial" w:cs="Arial"/>
          <w:sz w:val="23"/>
          <w:szCs w:val="23"/>
        </w:rPr>
        <w:t>tidas en el curso de la acción c</w:t>
      </w:r>
      <w:r w:rsidRPr="00484863">
        <w:rPr>
          <w:rFonts w:ascii="Arial" w:hAnsi="Arial" w:cs="Arial"/>
          <w:sz w:val="23"/>
          <w:szCs w:val="23"/>
        </w:rPr>
        <w:t xml:space="preserve">onstitucional de </w:t>
      </w:r>
      <w:r w:rsidR="00484863" w:rsidRPr="00484863">
        <w:rPr>
          <w:rFonts w:ascii="Arial" w:hAnsi="Arial" w:cs="Arial"/>
          <w:sz w:val="23"/>
          <w:szCs w:val="23"/>
        </w:rPr>
        <w:t>t</w:t>
      </w:r>
      <w:r w:rsidRPr="00484863">
        <w:rPr>
          <w:rFonts w:ascii="Arial" w:hAnsi="Arial" w:cs="Arial"/>
          <w:sz w:val="23"/>
          <w:szCs w:val="23"/>
        </w:rPr>
        <w:t xml:space="preserve">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484863" w:rsidRDefault="0064053E" w:rsidP="0064053E">
      <w:pPr>
        <w:pStyle w:val="Sinespaciado"/>
        <w:jc w:val="both"/>
        <w:rPr>
          <w:rFonts w:ascii="Arial" w:hAnsi="Arial" w:cs="Arial"/>
          <w:sz w:val="23"/>
          <w:szCs w:val="23"/>
        </w:rPr>
      </w:pPr>
    </w:p>
    <w:p w:rsidR="0064053E" w:rsidRPr="00484863" w:rsidRDefault="0064053E" w:rsidP="00CF67FD">
      <w:pPr>
        <w:pStyle w:val="Sinespaciado"/>
        <w:spacing w:line="360" w:lineRule="auto"/>
        <w:ind w:firstLine="708"/>
        <w:jc w:val="both"/>
        <w:rPr>
          <w:rFonts w:ascii="Arial" w:hAnsi="Arial" w:cs="Arial"/>
          <w:sz w:val="23"/>
          <w:szCs w:val="23"/>
        </w:rPr>
      </w:pPr>
      <w:r w:rsidRPr="00484863">
        <w:rPr>
          <w:rFonts w:ascii="Arial" w:hAnsi="Arial" w:cs="Arial"/>
          <w:sz w:val="23"/>
          <w:szCs w:val="23"/>
        </w:rPr>
        <w:t>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484863" w:rsidRDefault="0064053E" w:rsidP="0064053E">
      <w:pPr>
        <w:pStyle w:val="Sinespaciado"/>
        <w:jc w:val="both"/>
        <w:rPr>
          <w:rFonts w:ascii="Arial" w:hAnsi="Arial" w:cs="Arial"/>
          <w:sz w:val="23"/>
          <w:szCs w:val="23"/>
        </w:rPr>
      </w:pPr>
    </w:p>
    <w:p w:rsidR="00D22DC1" w:rsidRPr="00484863" w:rsidRDefault="0064053E" w:rsidP="00484863">
      <w:pPr>
        <w:pStyle w:val="Sinespaciado"/>
        <w:spacing w:line="360" w:lineRule="auto"/>
        <w:jc w:val="both"/>
        <w:rPr>
          <w:rFonts w:ascii="Arial" w:hAnsi="Arial" w:cs="Arial"/>
          <w:sz w:val="23"/>
          <w:szCs w:val="23"/>
        </w:rPr>
      </w:pPr>
      <w:r w:rsidRPr="00484863">
        <w:rPr>
          <w:rFonts w:ascii="Arial" w:hAnsi="Arial" w:cs="Arial"/>
          <w:sz w:val="23"/>
          <w:szCs w:val="23"/>
        </w:rPr>
        <w:tab/>
      </w:r>
      <w:r w:rsidR="00484863" w:rsidRPr="00484863">
        <w:rPr>
          <w:rFonts w:ascii="Arial" w:hAnsi="Arial" w:cs="Arial"/>
          <w:sz w:val="23"/>
          <w:szCs w:val="23"/>
        </w:rPr>
        <w:t>Así las cosas</w:t>
      </w:r>
      <w:r w:rsidR="00D22DC1" w:rsidRPr="00484863">
        <w:rPr>
          <w:rFonts w:ascii="Arial" w:hAnsi="Arial" w:cs="Arial"/>
          <w:sz w:val="23"/>
          <w:szCs w:val="23"/>
        </w:rPr>
        <w:t xml:space="preserve">, para vincular al trámite incidental al funcionario o al particular renuente, debe comunicársele que se ha promovido incidente de desacato y requerirlo para que inmediatamente informe sobre el cumplimiento de la respectiva decisión judicial o exprese las causas justificativas para no haberlo hecho, si dentro de las 48 horas siguientes no ha dado el cumplimiento se debe requerir al superior jerárquico para que lo obligue a cumplirla, sin perjuicio del deber de ordenar la correspondiente investigación disciplinaria contra aquél y, en caso de no obtenerse el cumplimiento, el Juez procederá a adelantar contra el superior la acción correccional correspondiente y adoptará, directamente, todas las medidas para el cabal cumplimiento del mismo. </w:t>
      </w:r>
    </w:p>
    <w:p w:rsidR="00D22DC1" w:rsidRPr="00484863" w:rsidRDefault="00D22DC1" w:rsidP="00D22DC1">
      <w:pPr>
        <w:spacing w:line="276" w:lineRule="auto"/>
        <w:jc w:val="both"/>
        <w:rPr>
          <w:rFonts w:ascii="Arial" w:hAnsi="Arial" w:cs="Arial"/>
          <w:sz w:val="23"/>
          <w:szCs w:val="23"/>
        </w:rPr>
      </w:pPr>
    </w:p>
    <w:p w:rsidR="00D22DC1" w:rsidRPr="00484863" w:rsidRDefault="00D22DC1" w:rsidP="00D22DC1">
      <w:pPr>
        <w:pStyle w:val="Sinespaciado"/>
        <w:spacing w:line="360" w:lineRule="auto"/>
        <w:ind w:firstLine="708"/>
        <w:jc w:val="both"/>
        <w:rPr>
          <w:rFonts w:ascii="Arial" w:hAnsi="Arial" w:cs="Arial"/>
          <w:sz w:val="23"/>
          <w:szCs w:val="23"/>
        </w:rPr>
      </w:pPr>
      <w:r w:rsidRPr="00484863">
        <w:rPr>
          <w:rFonts w:ascii="Arial" w:hAnsi="Arial" w:cs="Arial"/>
          <w:sz w:val="23"/>
          <w:szCs w:val="23"/>
        </w:rPr>
        <w:t xml:space="preserve">Conforme lo expuesto, </w:t>
      </w:r>
      <w:r w:rsidR="0064053E" w:rsidRPr="00484863">
        <w:rPr>
          <w:rFonts w:ascii="Arial" w:hAnsi="Arial" w:cs="Arial"/>
          <w:sz w:val="23"/>
          <w:szCs w:val="23"/>
        </w:rPr>
        <w:t xml:space="preserve">el incidente de desacato es el escenario adecuado en orden a que se le rodeen al sancionado de todas las garantías emanadas del núcleo central que compone el derecho constitucional a un debido proceso. </w:t>
      </w:r>
    </w:p>
    <w:p w:rsidR="00D22DC1" w:rsidRPr="00484863" w:rsidRDefault="00D22DC1" w:rsidP="00D22DC1">
      <w:pPr>
        <w:pStyle w:val="Sinespaciado"/>
        <w:spacing w:line="360" w:lineRule="auto"/>
        <w:ind w:firstLine="708"/>
        <w:jc w:val="both"/>
        <w:rPr>
          <w:rFonts w:ascii="Arial" w:hAnsi="Arial" w:cs="Arial"/>
          <w:sz w:val="23"/>
          <w:szCs w:val="23"/>
        </w:rPr>
      </w:pPr>
    </w:p>
    <w:p w:rsidR="0064053E" w:rsidRPr="00484863" w:rsidRDefault="0064053E" w:rsidP="00D22DC1">
      <w:pPr>
        <w:pStyle w:val="Sinespaciado"/>
        <w:spacing w:line="360" w:lineRule="auto"/>
        <w:ind w:firstLine="708"/>
        <w:jc w:val="both"/>
        <w:rPr>
          <w:rFonts w:ascii="Arial" w:hAnsi="Arial" w:cs="Arial"/>
          <w:sz w:val="23"/>
          <w:szCs w:val="23"/>
        </w:rPr>
      </w:pPr>
      <w:r w:rsidRPr="00484863">
        <w:rPr>
          <w:rFonts w:ascii="Arial" w:hAnsi="Arial" w:cs="Arial"/>
          <w:sz w:val="23"/>
          <w:szCs w:val="23"/>
        </w:rPr>
        <w:t xml:space="preserve">Por lo tanto, la iniciación del incidente de desacato, presupone necesariamente, que a él se hubiere llevado: </w:t>
      </w:r>
      <w:r w:rsidRPr="00484863">
        <w:rPr>
          <w:rFonts w:ascii="Arial" w:hAnsi="Arial" w:cs="Arial"/>
          <w:b/>
          <w:i/>
          <w:sz w:val="23"/>
          <w:szCs w:val="23"/>
        </w:rPr>
        <w:t>i)</w:t>
      </w:r>
      <w:r w:rsidRPr="00484863">
        <w:rPr>
          <w:rFonts w:ascii="Arial" w:hAnsi="Arial" w:cs="Arial"/>
          <w:sz w:val="23"/>
          <w:szCs w:val="23"/>
        </w:rPr>
        <w:t xml:space="preserve"> copia de la actuación o de la sentencia emitida en la acción de tutela de que se trata, </w:t>
      </w:r>
      <w:r w:rsidRPr="00484863">
        <w:rPr>
          <w:rFonts w:ascii="Arial" w:hAnsi="Arial" w:cs="Arial"/>
          <w:b/>
          <w:i/>
          <w:sz w:val="23"/>
          <w:szCs w:val="23"/>
        </w:rPr>
        <w:t>ii)</w:t>
      </w:r>
      <w:r w:rsidRPr="00484863">
        <w:rPr>
          <w:rFonts w:ascii="Arial" w:hAnsi="Arial" w:cs="Arial"/>
          <w:sz w:val="23"/>
          <w:szCs w:val="23"/>
        </w:rPr>
        <w:t xml:space="preserve"> que dentro de la actuación o en la sentencia se imponga una orden a cumplir por un sujeto determinado </w:t>
      </w:r>
      <w:r w:rsidRPr="00484863">
        <w:rPr>
          <w:rFonts w:ascii="Arial" w:hAnsi="Arial" w:cs="Arial"/>
          <w:b/>
          <w:i/>
          <w:sz w:val="23"/>
          <w:szCs w:val="23"/>
        </w:rPr>
        <w:t>iii)</w:t>
      </w:r>
      <w:r w:rsidRPr="00484863">
        <w:rPr>
          <w:rFonts w:ascii="Arial" w:hAnsi="Arial" w:cs="Arial"/>
          <w:sz w:val="23"/>
          <w:szCs w:val="23"/>
        </w:rPr>
        <w:t xml:space="preserve"> la individualización del sujeto y la verificación de la notificación de que éste recibió la orden emitida en su contra, </w:t>
      </w:r>
      <w:r w:rsidRPr="00484863">
        <w:rPr>
          <w:rFonts w:ascii="Arial" w:hAnsi="Arial" w:cs="Arial"/>
          <w:b/>
          <w:i/>
          <w:sz w:val="23"/>
          <w:szCs w:val="23"/>
        </w:rPr>
        <w:t>iv)</w:t>
      </w:r>
      <w:r w:rsidRPr="00484863">
        <w:rPr>
          <w:rFonts w:ascii="Arial" w:hAnsi="Arial" w:cs="Arial"/>
          <w:sz w:val="23"/>
          <w:szCs w:val="23"/>
        </w:rPr>
        <w:t xml:space="preserve"> constatación del plazo o condiciones otorgados y su vencimiento sin que se haya cumplido. </w:t>
      </w:r>
    </w:p>
    <w:p w:rsidR="0064053E" w:rsidRPr="00484863" w:rsidRDefault="0064053E" w:rsidP="0064053E">
      <w:pPr>
        <w:pStyle w:val="Sinespaciado"/>
        <w:jc w:val="both"/>
        <w:rPr>
          <w:rFonts w:ascii="Arial" w:hAnsi="Arial" w:cs="Arial"/>
          <w:sz w:val="23"/>
          <w:szCs w:val="23"/>
        </w:rPr>
      </w:pPr>
    </w:p>
    <w:p w:rsidR="0064053E" w:rsidRPr="00484863" w:rsidRDefault="0064053E" w:rsidP="001573E7">
      <w:pPr>
        <w:pStyle w:val="Sinespaciado"/>
        <w:spacing w:line="360" w:lineRule="auto"/>
        <w:jc w:val="both"/>
        <w:rPr>
          <w:rFonts w:ascii="Arial" w:hAnsi="Arial" w:cs="Arial"/>
          <w:sz w:val="23"/>
          <w:szCs w:val="23"/>
        </w:rPr>
      </w:pPr>
      <w:r w:rsidRPr="00484863">
        <w:rPr>
          <w:rFonts w:ascii="Arial" w:hAnsi="Arial" w:cs="Arial"/>
          <w:sz w:val="23"/>
          <w:szCs w:val="23"/>
        </w:rPr>
        <w:tab/>
      </w:r>
    </w:p>
    <w:p w:rsidR="009E20A1" w:rsidRPr="00484863" w:rsidRDefault="009E20A1" w:rsidP="0064053E">
      <w:pPr>
        <w:pStyle w:val="Sinespaciado"/>
        <w:spacing w:line="360" w:lineRule="auto"/>
        <w:jc w:val="both"/>
        <w:rPr>
          <w:rFonts w:ascii="Arial" w:hAnsi="Arial" w:cs="Arial"/>
          <w:b/>
          <w:sz w:val="23"/>
          <w:szCs w:val="23"/>
        </w:rPr>
      </w:pPr>
      <w:r w:rsidRPr="00484863">
        <w:rPr>
          <w:rFonts w:ascii="Arial" w:hAnsi="Arial" w:cs="Arial"/>
          <w:b/>
          <w:sz w:val="23"/>
          <w:szCs w:val="23"/>
        </w:rPr>
        <w:t>CASO CONCRETO</w:t>
      </w:r>
      <w:r w:rsidR="0064053E" w:rsidRPr="00484863">
        <w:rPr>
          <w:rFonts w:ascii="Arial" w:hAnsi="Arial" w:cs="Arial"/>
          <w:b/>
          <w:sz w:val="23"/>
          <w:szCs w:val="23"/>
        </w:rPr>
        <w:tab/>
      </w:r>
    </w:p>
    <w:p w:rsidR="009E20A1" w:rsidRPr="00484863" w:rsidRDefault="009E20A1" w:rsidP="0064053E">
      <w:pPr>
        <w:pStyle w:val="Sinespaciado"/>
        <w:spacing w:line="360" w:lineRule="auto"/>
        <w:jc w:val="both"/>
        <w:rPr>
          <w:rFonts w:ascii="Arial" w:hAnsi="Arial" w:cs="Arial"/>
          <w:sz w:val="23"/>
          <w:szCs w:val="23"/>
        </w:rPr>
      </w:pPr>
    </w:p>
    <w:p w:rsidR="00A37CA2" w:rsidRPr="00484863" w:rsidRDefault="0064053E" w:rsidP="00031652">
      <w:pPr>
        <w:pStyle w:val="Sinespaciado"/>
        <w:spacing w:line="360" w:lineRule="auto"/>
        <w:ind w:firstLine="708"/>
        <w:jc w:val="both"/>
        <w:rPr>
          <w:rFonts w:ascii="Arial" w:hAnsi="Arial" w:cs="Arial"/>
          <w:sz w:val="23"/>
          <w:szCs w:val="23"/>
        </w:rPr>
      </w:pPr>
      <w:r w:rsidRPr="00484863">
        <w:rPr>
          <w:rFonts w:ascii="Arial" w:hAnsi="Arial" w:cs="Arial"/>
          <w:sz w:val="23"/>
          <w:szCs w:val="23"/>
        </w:rPr>
        <w:t>En el sub-lite,</w:t>
      </w:r>
      <w:r w:rsidR="00A37CA2" w:rsidRPr="00484863">
        <w:rPr>
          <w:rFonts w:ascii="Arial" w:hAnsi="Arial" w:cs="Arial"/>
          <w:sz w:val="23"/>
          <w:szCs w:val="23"/>
        </w:rPr>
        <w:t xml:space="preserve"> se tiene que a través de la sentencia de tutela, el Juzgado </w:t>
      </w:r>
      <w:r w:rsidR="00667292" w:rsidRPr="00484863">
        <w:rPr>
          <w:rFonts w:ascii="Arial" w:hAnsi="Arial" w:cs="Arial"/>
          <w:sz w:val="23"/>
          <w:szCs w:val="23"/>
        </w:rPr>
        <w:t>de primer grado dio una orden clara a C</w:t>
      </w:r>
      <w:r w:rsidR="000C5428" w:rsidRPr="00484863">
        <w:rPr>
          <w:rFonts w:ascii="Arial" w:hAnsi="Arial" w:cs="Arial"/>
          <w:sz w:val="23"/>
          <w:szCs w:val="23"/>
        </w:rPr>
        <w:t xml:space="preserve">AFESALUD </w:t>
      </w:r>
      <w:r w:rsidR="00667292" w:rsidRPr="00484863">
        <w:rPr>
          <w:rFonts w:ascii="Arial" w:hAnsi="Arial" w:cs="Arial"/>
          <w:sz w:val="23"/>
          <w:szCs w:val="23"/>
        </w:rPr>
        <w:t xml:space="preserve">EPS-S para que </w:t>
      </w:r>
      <w:r w:rsidR="00DB5AAE" w:rsidRPr="00484863">
        <w:rPr>
          <w:rFonts w:ascii="Arial" w:hAnsi="Arial" w:cs="Arial"/>
          <w:sz w:val="23"/>
          <w:szCs w:val="23"/>
        </w:rPr>
        <w:t>al menor</w:t>
      </w:r>
      <w:r w:rsidR="004472FA">
        <w:rPr>
          <w:rFonts w:ascii="Arial" w:hAnsi="Arial" w:cs="Arial"/>
          <w:sz w:val="23"/>
          <w:szCs w:val="23"/>
        </w:rPr>
        <w:t xml:space="preserve"> Jhon Alexander Ortiz Álvarez</w:t>
      </w:r>
      <w:r w:rsidR="00DB5AAE" w:rsidRPr="00484863">
        <w:rPr>
          <w:rFonts w:ascii="Arial" w:hAnsi="Arial" w:cs="Arial"/>
          <w:sz w:val="23"/>
          <w:szCs w:val="23"/>
        </w:rPr>
        <w:t xml:space="preserve"> se le entregarán unos pañales, </w:t>
      </w:r>
      <w:r w:rsidR="00484863" w:rsidRPr="00484863">
        <w:rPr>
          <w:rFonts w:ascii="Arial" w:hAnsi="Arial" w:cs="Arial"/>
          <w:sz w:val="23"/>
          <w:szCs w:val="23"/>
        </w:rPr>
        <w:t xml:space="preserve">conforme a lo </w:t>
      </w:r>
      <w:r w:rsidR="00DB5AAE" w:rsidRPr="00484863">
        <w:rPr>
          <w:rFonts w:ascii="Arial" w:hAnsi="Arial" w:cs="Arial"/>
          <w:sz w:val="23"/>
          <w:szCs w:val="23"/>
        </w:rPr>
        <w:t xml:space="preserve">determinado por </w:t>
      </w:r>
      <w:r w:rsidR="00484863" w:rsidRPr="00484863">
        <w:rPr>
          <w:rFonts w:ascii="Arial" w:hAnsi="Arial" w:cs="Arial"/>
          <w:sz w:val="23"/>
          <w:szCs w:val="23"/>
        </w:rPr>
        <w:t>el médico general</w:t>
      </w:r>
      <w:r w:rsidR="00667292" w:rsidRPr="00484863">
        <w:rPr>
          <w:rFonts w:ascii="Arial" w:hAnsi="Arial" w:cs="Arial"/>
          <w:sz w:val="23"/>
          <w:szCs w:val="23"/>
        </w:rPr>
        <w:t>.</w:t>
      </w:r>
      <w:r w:rsidR="00DB5AAE" w:rsidRPr="00484863">
        <w:rPr>
          <w:rFonts w:ascii="Arial" w:hAnsi="Arial" w:cs="Arial"/>
          <w:sz w:val="23"/>
          <w:szCs w:val="23"/>
        </w:rPr>
        <w:t xml:space="preserve"> La entidad ha estado renuente al cumplimiento pleno de la sentencia de tutela, pues </w:t>
      </w:r>
      <w:r w:rsidR="00484863" w:rsidRPr="00484863">
        <w:rPr>
          <w:rFonts w:ascii="Arial" w:hAnsi="Arial" w:cs="Arial"/>
          <w:sz w:val="23"/>
          <w:szCs w:val="23"/>
        </w:rPr>
        <w:t xml:space="preserve">pese a haber autorizado los mismos no </w:t>
      </w:r>
      <w:r w:rsidR="00DB5AAE" w:rsidRPr="00484863">
        <w:rPr>
          <w:rFonts w:ascii="Arial" w:hAnsi="Arial" w:cs="Arial"/>
          <w:sz w:val="23"/>
          <w:szCs w:val="23"/>
        </w:rPr>
        <w:t xml:space="preserve">ha efectuado </w:t>
      </w:r>
      <w:r w:rsidR="00484863" w:rsidRPr="00484863">
        <w:rPr>
          <w:rFonts w:ascii="Arial" w:hAnsi="Arial" w:cs="Arial"/>
          <w:sz w:val="23"/>
          <w:szCs w:val="23"/>
        </w:rPr>
        <w:t xml:space="preserve">su </w:t>
      </w:r>
      <w:r w:rsidR="00DB5AAE" w:rsidRPr="00484863">
        <w:rPr>
          <w:rFonts w:ascii="Arial" w:hAnsi="Arial" w:cs="Arial"/>
          <w:sz w:val="23"/>
          <w:szCs w:val="23"/>
        </w:rPr>
        <w:t>entrega</w:t>
      </w:r>
      <w:r w:rsidR="00031652" w:rsidRPr="00484863">
        <w:rPr>
          <w:rFonts w:ascii="Arial" w:hAnsi="Arial" w:cs="Arial"/>
          <w:sz w:val="23"/>
          <w:szCs w:val="23"/>
        </w:rPr>
        <w:t>.</w:t>
      </w:r>
    </w:p>
    <w:p w:rsidR="00031652" w:rsidRPr="00484863" w:rsidRDefault="00031652" w:rsidP="00031652">
      <w:pPr>
        <w:pStyle w:val="Sinespaciado"/>
        <w:spacing w:line="360" w:lineRule="auto"/>
        <w:ind w:firstLine="708"/>
        <w:jc w:val="both"/>
        <w:rPr>
          <w:rFonts w:ascii="Arial" w:hAnsi="Arial" w:cs="Arial"/>
          <w:sz w:val="23"/>
          <w:szCs w:val="23"/>
        </w:rPr>
      </w:pPr>
    </w:p>
    <w:p w:rsidR="00031652" w:rsidRPr="00484863" w:rsidRDefault="00031652" w:rsidP="00456516">
      <w:pPr>
        <w:pStyle w:val="Sinespaciado"/>
        <w:spacing w:line="360" w:lineRule="auto"/>
        <w:ind w:firstLine="708"/>
        <w:jc w:val="both"/>
        <w:rPr>
          <w:rFonts w:ascii="Arial" w:hAnsi="Arial" w:cs="Arial"/>
          <w:sz w:val="23"/>
          <w:szCs w:val="23"/>
        </w:rPr>
      </w:pPr>
      <w:r w:rsidRPr="00484863">
        <w:rPr>
          <w:rFonts w:ascii="Arial" w:hAnsi="Arial" w:cs="Arial"/>
          <w:sz w:val="23"/>
          <w:szCs w:val="23"/>
        </w:rPr>
        <w:t>Según se indicó anteriormente, la accionante informó al juzgado de primera instancia acerca del incumplimiento de l</w:t>
      </w:r>
      <w:r w:rsidR="008D31C3" w:rsidRPr="00484863">
        <w:rPr>
          <w:rFonts w:ascii="Arial" w:hAnsi="Arial" w:cs="Arial"/>
          <w:sz w:val="23"/>
          <w:szCs w:val="23"/>
        </w:rPr>
        <w:t>a sentencia, Despacho que</w:t>
      </w:r>
      <w:r w:rsidR="004472FA">
        <w:rPr>
          <w:rFonts w:ascii="Arial" w:hAnsi="Arial" w:cs="Arial"/>
          <w:sz w:val="23"/>
          <w:szCs w:val="23"/>
        </w:rPr>
        <w:t xml:space="preserve"> </w:t>
      </w:r>
      <w:r w:rsidR="008D31C3" w:rsidRPr="00484863">
        <w:rPr>
          <w:rFonts w:ascii="Arial" w:hAnsi="Arial" w:cs="Arial"/>
          <w:sz w:val="23"/>
          <w:szCs w:val="23"/>
        </w:rPr>
        <w:t>conforme a lo dispuesto por el artícul</w:t>
      </w:r>
      <w:r w:rsidR="006722BD" w:rsidRPr="00484863">
        <w:rPr>
          <w:rFonts w:ascii="Arial" w:hAnsi="Arial" w:cs="Arial"/>
          <w:sz w:val="23"/>
          <w:szCs w:val="23"/>
        </w:rPr>
        <w:t>o 27 del Decreto 2591 de 1991, mediante proveído de 30 de octubre de 2015, requirió a la funcionaria renuente como a su superior jerárquico</w:t>
      </w:r>
      <w:r w:rsidR="004472FA">
        <w:rPr>
          <w:rFonts w:ascii="Arial" w:hAnsi="Arial" w:cs="Arial"/>
          <w:sz w:val="23"/>
          <w:szCs w:val="23"/>
        </w:rPr>
        <w:t>, doctor Javier Andrés Correa Quiceno</w:t>
      </w:r>
      <w:r w:rsidR="006722BD" w:rsidRPr="00484863">
        <w:rPr>
          <w:rFonts w:ascii="Arial" w:hAnsi="Arial" w:cs="Arial"/>
          <w:sz w:val="23"/>
          <w:szCs w:val="23"/>
        </w:rPr>
        <w:t xml:space="preserve"> (fls. 57 y s.s.) quienes optaron por guardar silencio, por lo que mediante </w:t>
      </w:r>
      <w:r w:rsidR="00456516" w:rsidRPr="00484863">
        <w:rPr>
          <w:rFonts w:ascii="Arial" w:hAnsi="Arial" w:cs="Arial"/>
          <w:sz w:val="23"/>
          <w:szCs w:val="23"/>
        </w:rPr>
        <w:t xml:space="preserve">auto de 2 de diciembre siguiente, dispuso </w:t>
      </w:r>
      <w:r w:rsidRPr="00484863">
        <w:rPr>
          <w:rFonts w:ascii="Arial" w:hAnsi="Arial" w:cs="Arial"/>
          <w:sz w:val="23"/>
          <w:szCs w:val="23"/>
        </w:rPr>
        <w:t>la apertura del incidente de desacato en su contra,  corriéndole traslado para</w:t>
      </w:r>
      <w:r w:rsidR="00456516" w:rsidRPr="00484863">
        <w:rPr>
          <w:rFonts w:ascii="Arial" w:hAnsi="Arial" w:cs="Arial"/>
          <w:sz w:val="23"/>
          <w:szCs w:val="23"/>
        </w:rPr>
        <w:t xml:space="preserve"> ejercer su derecho de defensa (fls. 70 a 76), término que también transcurrió en silencio.</w:t>
      </w:r>
    </w:p>
    <w:p w:rsidR="00031652" w:rsidRPr="00484863" w:rsidRDefault="00031652" w:rsidP="0063694E">
      <w:pPr>
        <w:spacing w:line="360" w:lineRule="auto"/>
        <w:jc w:val="both"/>
        <w:rPr>
          <w:rFonts w:ascii="Arial" w:hAnsi="Arial" w:cs="Arial"/>
          <w:sz w:val="23"/>
          <w:szCs w:val="23"/>
        </w:rPr>
      </w:pPr>
    </w:p>
    <w:p w:rsidR="004472FA" w:rsidRDefault="00456516" w:rsidP="0063694E">
      <w:pPr>
        <w:pStyle w:val="Textoindependiente"/>
        <w:spacing w:after="0" w:line="360" w:lineRule="auto"/>
        <w:ind w:firstLine="708"/>
        <w:jc w:val="both"/>
        <w:rPr>
          <w:rFonts w:ascii="Arial" w:hAnsi="Arial" w:cs="Arial"/>
          <w:sz w:val="23"/>
          <w:szCs w:val="23"/>
          <w:lang w:val="es-AR"/>
        </w:rPr>
      </w:pPr>
      <w:r w:rsidRPr="00484863">
        <w:rPr>
          <w:rFonts w:ascii="Arial" w:hAnsi="Arial" w:cs="Arial"/>
          <w:sz w:val="23"/>
          <w:szCs w:val="23"/>
          <w:lang w:val="es-AR"/>
        </w:rPr>
        <w:t xml:space="preserve">Surtido el procedimiento anterior, </w:t>
      </w:r>
      <w:r w:rsidRPr="00484863">
        <w:rPr>
          <w:rFonts w:ascii="Arial" w:hAnsi="Arial" w:cs="Arial"/>
          <w:sz w:val="23"/>
          <w:szCs w:val="23"/>
        </w:rPr>
        <w:t xml:space="preserve">el Juzgado </w:t>
      </w:r>
      <w:r w:rsidRPr="00484863">
        <w:rPr>
          <w:rFonts w:ascii="Arial" w:hAnsi="Arial" w:cs="Arial"/>
          <w:sz w:val="23"/>
          <w:szCs w:val="23"/>
          <w:lang w:val="es-AR"/>
        </w:rPr>
        <w:t xml:space="preserve">Quinto </w:t>
      </w:r>
      <w:r w:rsidRPr="00484863">
        <w:rPr>
          <w:rFonts w:ascii="Arial" w:hAnsi="Arial" w:cs="Arial"/>
          <w:sz w:val="23"/>
          <w:szCs w:val="23"/>
        </w:rPr>
        <w:t>Laboral del Circuito de Pereira</w:t>
      </w:r>
      <w:r w:rsidR="004472FA">
        <w:rPr>
          <w:rFonts w:ascii="Arial" w:hAnsi="Arial" w:cs="Arial"/>
          <w:sz w:val="23"/>
          <w:szCs w:val="23"/>
          <w:lang w:val="es-AR"/>
        </w:rPr>
        <w:t xml:space="preserve">, mediante auto adiado 26 de enero de 2016 </w:t>
      </w:r>
      <w:r w:rsidR="004472FA" w:rsidRPr="004472FA">
        <w:rPr>
          <w:rFonts w:ascii="Arial" w:hAnsi="Arial" w:cs="Arial"/>
          <w:i/>
          <w:sz w:val="23"/>
          <w:szCs w:val="23"/>
          <w:lang w:val="es-AR"/>
        </w:rPr>
        <w:t>–fl. 83 y s.s. del cuaderno de primer grado-,</w:t>
      </w:r>
      <w:r w:rsidRPr="00484863">
        <w:rPr>
          <w:rFonts w:ascii="Arial" w:hAnsi="Arial" w:cs="Arial"/>
          <w:sz w:val="23"/>
          <w:szCs w:val="23"/>
        </w:rPr>
        <w:t xml:space="preserve"> impuso la sanción que ahora se revisa, </w:t>
      </w:r>
      <w:r w:rsidR="004472FA">
        <w:rPr>
          <w:rFonts w:ascii="Arial" w:hAnsi="Arial" w:cs="Arial"/>
          <w:sz w:val="23"/>
          <w:szCs w:val="23"/>
          <w:lang w:val="es-AR"/>
        </w:rPr>
        <w:t xml:space="preserve">sin embargo, para esta calenda, conforme lo informado por la doctora Victoria Eugenia Aristizabal Marulanda, administradora de la agencia de CAFESALUD EPS-S en esta ciudad </w:t>
      </w:r>
      <w:r w:rsidR="00960C8E" w:rsidRPr="00960C8E">
        <w:rPr>
          <w:rFonts w:ascii="Arial" w:hAnsi="Arial" w:cs="Arial"/>
          <w:i/>
          <w:sz w:val="23"/>
          <w:szCs w:val="23"/>
          <w:lang w:val="es-AR"/>
        </w:rPr>
        <w:t>–fls. 7 y s.s. del cuaderno 2-</w:t>
      </w:r>
      <w:r w:rsidR="004472FA">
        <w:rPr>
          <w:rFonts w:ascii="Arial" w:hAnsi="Arial" w:cs="Arial"/>
          <w:sz w:val="23"/>
          <w:szCs w:val="23"/>
          <w:lang w:val="es-AR"/>
        </w:rPr>
        <w:t>y la constancia realizada por la Abogada Asesora de esta Despacho –</w:t>
      </w:r>
      <w:r w:rsidR="004472FA" w:rsidRPr="004472FA">
        <w:rPr>
          <w:rFonts w:ascii="Arial" w:hAnsi="Arial" w:cs="Arial"/>
          <w:i/>
          <w:sz w:val="23"/>
          <w:szCs w:val="23"/>
          <w:lang w:val="es-AR"/>
        </w:rPr>
        <w:t>fl.13 del cuaderno 2-</w:t>
      </w:r>
      <w:r w:rsidR="004472FA">
        <w:rPr>
          <w:rFonts w:ascii="Arial" w:hAnsi="Arial" w:cs="Arial"/>
          <w:sz w:val="23"/>
          <w:szCs w:val="23"/>
          <w:lang w:val="es-AR"/>
        </w:rPr>
        <w:t>, desde el 26 de noviembre de la anualidad anterior, el doctor Javier Andrés Correa Quiceno ya no funge como Presidente y/o Representante Legal de la incidentada, por lo tanto, mal podría ser sancionado en la actualidad por el incumplimiento al fallo de tutela emitido el 24 de octubre d</w:t>
      </w:r>
      <w:r w:rsidR="00960C8E">
        <w:rPr>
          <w:rFonts w:ascii="Arial" w:hAnsi="Arial" w:cs="Arial"/>
          <w:sz w:val="23"/>
          <w:szCs w:val="23"/>
          <w:lang w:val="es-AR"/>
        </w:rPr>
        <w:t>e</w:t>
      </w:r>
      <w:r w:rsidR="004472FA">
        <w:rPr>
          <w:rFonts w:ascii="Arial" w:hAnsi="Arial" w:cs="Arial"/>
          <w:sz w:val="23"/>
          <w:szCs w:val="23"/>
          <w:lang w:val="es-AR"/>
        </w:rPr>
        <w:t xml:space="preserve"> 2014 en contra de CAFESALUD EPS-S.</w:t>
      </w:r>
    </w:p>
    <w:p w:rsidR="004472FA" w:rsidRDefault="004472FA" w:rsidP="0063694E">
      <w:pPr>
        <w:pStyle w:val="Textoindependiente"/>
        <w:spacing w:after="0" w:line="360" w:lineRule="auto"/>
        <w:ind w:firstLine="708"/>
        <w:jc w:val="both"/>
        <w:rPr>
          <w:rFonts w:ascii="Arial" w:hAnsi="Arial" w:cs="Arial"/>
          <w:sz w:val="23"/>
          <w:szCs w:val="23"/>
          <w:lang w:val="es-AR"/>
        </w:rPr>
      </w:pPr>
    </w:p>
    <w:p w:rsidR="00BD07BD" w:rsidRPr="00713AC5" w:rsidRDefault="00BD07BD" w:rsidP="00713AC5">
      <w:pPr>
        <w:pStyle w:val="Textoindependiente"/>
        <w:spacing w:after="0" w:line="360" w:lineRule="auto"/>
        <w:ind w:firstLine="708"/>
        <w:jc w:val="both"/>
        <w:rPr>
          <w:rFonts w:ascii="Arial Narrow" w:hAnsi="Arial Narrow"/>
          <w:sz w:val="23"/>
          <w:szCs w:val="23"/>
        </w:rPr>
      </w:pPr>
      <w:r>
        <w:rPr>
          <w:rFonts w:ascii="Arial" w:hAnsi="Arial" w:cs="Arial"/>
          <w:sz w:val="23"/>
          <w:szCs w:val="23"/>
          <w:lang w:val="es-AR"/>
        </w:rPr>
        <w:t xml:space="preserve">Así las cosas, se advierte que si bien el requerimiento efectuado para obtener el cumplimiento del fallo fue efectuado a los funcionarios correspondientes, para la fecha en que se dispuso abrir formalmente el incidente </w:t>
      </w:r>
      <w:r w:rsidRPr="00BD07BD">
        <w:rPr>
          <w:rFonts w:ascii="Arial" w:hAnsi="Arial" w:cs="Arial"/>
          <w:i/>
          <w:sz w:val="23"/>
          <w:szCs w:val="23"/>
          <w:lang w:val="es-AR"/>
        </w:rPr>
        <w:t>-2 de diciembre de 2015-</w:t>
      </w:r>
      <w:r>
        <w:rPr>
          <w:rFonts w:ascii="Arial" w:hAnsi="Arial" w:cs="Arial"/>
          <w:sz w:val="23"/>
          <w:szCs w:val="23"/>
          <w:lang w:val="es-AR"/>
        </w:rPr>
        <w:t xml:space="preserve"> ya se había realizado el cambio de </w:t>
      </w:r>
      <w:r w:rsidRPr="00713AC5">
        <w:rPr>
          <w:rFonts w:ascii="Arial" w:hAnsi="Arial" w:cs="Arial"/>
          <w:sz w:val="23"/>
          <w:szCs w:val="23"/>
          <w:lang w:val="es-AR"/>
        </w:rPr>
        <w:t>representación legal anteriormente detallado, por lo que dicho acto, así como la sanción que se revisa no se ajust</w:t>
      </w:r>
      <w:r w:rsidR="00960C8E">
        <w:rPr>
          <w:rFonts w:ascii="Arial" w:hAnsi="Arial" w:cs="Arial"/>
          <w:sz w:val="23"/>
          <w:szCs w:val="23"/>
          <w:lang w:val="es-AR"/>
        </w:rPr>
        <w:t>a</w:t>
      </w:r>
      <w:r w:rsidRPr="00713AC5">
        <w:rPr>
          <w:rFonts w:ascii="Arial" w:hAnsi="Arial" w:cs="Arial"/>
          <w:sz w:val="23"/>
          <w:szCs w:val="23"/>
          <w:lang w:val="es-AR"/>
        </w:rPr>
        <w:t xml:space="preserve">n al debido proceso que en </w:t>
      </w:r>
      <w:r w:rsidR="00713AC5" w:rsidRPr="00713AC5">
        <w:rPr>
          <w:rFonts w:ascii="Arial" w:hAnsi="Arial" w:cs="Arial"/>
          <w:sz w:val="23"/>
          <w:szCs w:val="23"/>
          <w:lang w:val="es-AR"/>
        </w:rPr>
        <w:t xml:space="preserve">los albores de esta providencia se explicó, </w:t>
      </w:r>
      <w:r w:rsidRPr="00713AC5">
        <w:rPr>
          <w:rFonts w:ascii="Arial" w:hAnsi="Arial" w:cs="Arial"/>
          <w:sz w:val="23"/>
          <w:szCs w:val="23"/>
        </w:rPr>
        <w:t xml:space="preserve">razón por la cual no queda otra alternativa a la Sala, que la declaración de nulidad que afectará toda la actuación </w:t>
      </w:r>
      <w:r w:rsidR="00713AC5" w:rsidRPr="00713AC5">
        <w:rPr>
          <w:rFonts w:ascii="Arial" w:hAnsi="Arial" w:cs="Arial"/>
          <w:sz w:val="23"/>
          <w:szCs w:val="23"/>
          <w:lang w:val="es-AR"/>
        </w:rPr>
        <w:t>surtida a partir del proveído de 30 de octubre de 2015, inclusive</w:t>
      </w:r>
      <w:r w:rsidRPr="00713AC5">
        <w:rPr>
          <w:rFonts w:ascii="Arial" w:hAnsi="Arial" w:cs="Arial"/>
          <w:sz w:val="23"/>
          <w:szCs w:val="23"/>
        </w:rPr>
        <w:t>, sin perjuicio de la competencia que el juez de tutela conserva hasta que esté completamente restablecido el derecho o eliminadas las causas de la amenaza.</w:t>
      </w:r>
      <w:r w:rsidRPr="00713AC5">
        <w:rPr>
          <w:rFonts w:ascii="Arial Narrow" w:hAnsi="Arial Narrow" w:cs="Tahoma"/>
          <w:sz w:val="23"/>
          <w:szCs w:val="23"/>
        </w:rPr>
        <w:t xml:space="preserve"> </w:t>
      </w:r>
    </w:p>
    <w:p w:rsidR="009B1740" w:rsidRPr="00484863" w:rsidRDefault="009B1740" w:rsidP="00667292">
      <w:pPr>
        <w:pStyle w:val="Sinespaciado"/>
        <w:spacing w:line="360" w:lineRule="auto"/>
        <w:ind w:firstLine="709"/>
        <w:jc w:val="both"/>
        <w:rPr>
          <w:rFonts w:ascii="Arial" w:hAnsi="Arial" w:cs="Arial"/>
          <w:sz w:val="23"/>
          <w:szCs w:val="23"/>
        </w:rPr>
      </w:pPr>
    </w:p>
    <w:p w:rsidR="0064053E" w:rsidRPr="00484863" w:rsidRDefault="00736BCC" w:rsidP="009B1740">
      <w:pPr>
        <w:pStyle w:val="Sinespaciado"/>
        <w:spacing w:line="360" w:lineRule="auto"/>
        <w:ind w:firstLine="709"/>
        <w:jc w:val="both"/>
        <w:rPr>
          <w:rFonts w:ascii="Arial" w:hAnsi="Arial" w:cs="Arial"/>
          <w:b/>
          <w:sz w:val="23"/>
          <w:szCs w:val="23"/>
        </w:rPr>
      </w:pPr>
      <w:r w:rsidRPr="00484863">
        <w:rPr>
          <w:rFonts w:ascii="Arial" w:hAnsi="Arial" w:cs="Arial"/>
          <w:sz w:val="23"/>
          <w:szCs w:val="23"/>
        </w:rPr>
        <w:t xml:space="preserve"> </w:t>
      </w:r>
      <w:r w:rsidR="009B1740" w:rsidRPr="00484863">
        <w:rPr>
          <w:rFonts w:ascii="Arial" w:hAnsi="Arial" w:cs="Arial"/>
          <w:sz w:val="23"/>
          <w:szCs w:val="23"/>
        </w:rPr>
        <w:t>E</w:t>
      </w:r>
      <w:r w:rsidR="0064053E" w:rsidRPr="00484863">
        <w:rPr>
          <w:rFonts w:ascii="Arial" w:hAnsi="Arial" w:cs="Arial"/>
          <w:sz w:val="23"/>
          <w:szCs w:val="23"/>
        </w:rPr>
        <w:t xml:space="preserve">n mérito de lo expuesto, la </w:t>
      </w:r>
      <w:r w:rsidR="0064053E" w:rsidRPr="00484863">
        <w:rPr>
          <w:rFonts w:ascii="Arial" w:hAnsi="Arial" w:cs="Arial"/>
          <w:b/>
          <w:sz w:val="23"/>
          <w:szCs w:val="23"/>
        </w:rPr>
        <w:t xml:space="preserve">Sala Laboral del Tribunal Superior del Distrito Judicial de Pereira, </w:t>
      </w:r>
    </w:p>
    <w:p w:rsidR="0064053E" w:rsidRPr="00484863" w:rsidRDefault="0064053E" w:rsidP="00DD68B8">
      <w:pPr>
        <w:pStyle w:val="Sinespaciado"/>
        <w:jc w:val="both"/>
        <w:rPr>
          <w:rFonts w:ascii="Arial" w:hAnsi="Arial" w:cs="Arial"/>
          <w:b/>
          <w:sz w:val="23"/>
          <w:szCs w:val="23"/>
        </w:rPr>
      </w:pPr>
    </w:p>
    <w:p w:rsidR="0064053E" w:rsidRPr="00484863" w:rsidRDefault="0064053E" w:rsidP="0064053E">
      <w:pPr>
        <w:pStyle w:val="Sinespaciado"/>
        <w:spacing w:line="360" w:lineRule="auto"/>
        <w:jc w:val="center"/>
        <w:rPr>
          <w:rFonts w:ascii="Arial" w:hAnsi="Arial" w:cs="Arial"/>
          <w:b/>
          <w:sz w:val="23"/>
          <w:szCs w:val="23"/>
        </w:rPr>
      </w:pPr>
      <w:r w:rsidRPr="00484863">
        <w:rPr>
          <w:rFonts w:ascii="Arial" w:hAnsi="Arial" w:cs="Arial"/>
          <w:b/>
          <w:sz w:val="23"/>
          <w:szCs w:val="23"/>
        </w:rPr>
        <w:t>RESUELVE:</w:t>
      </w:r>
    </w:p>
    <w:p w:rsidR="0064053E" w:rsidRPr="00484863" w:rsidRDefault="0064053E" w:rsidP="0064053E">
      <w:pPr>
        <w:pStyle w:val="Sinespaciado"/>
        <w:jc w:val="both"/>
        <w:rPr>
          <w:rFonts w:ascii="Arial" w:hAnsi="Arial" w:cs="Arial"/>
          <w:b/>
          <w:sz w:val="23"/>
          <w:szCs w:val="23"/>
        </w:rPr>
      </w:pPr>
    </w:p>
    <w:p w:rsidR="00713AC5" w:rsidRPr="00713AC5" w:rsidRDefault="0064053E" w:rsidP="00713AC5">
      <w:pPr>
        <w:spacing w:line="360" w:lineRule="auto"/>
        <w:jc w:val="both"/>
        <w:rPr>
          <w:rFonts w:ascii="Arial" w:hAnsi="Arial" w:cs="Arial"/>
          <w:sz w:val="23"/>
          <w:szCs w:val="23"/>
        </w:rPr>
      </w:pPr>
      <w:r w:rsidRPr="00484863">
        <w:rPr>
          <w:rFonts w:ascii="Arial" w:hAnsi="Arial" w:cs="Arial"/>
          <w:b/>
          <w:sz w:val="23"/>
          <w:szCs w:val="23"/>
        </w:rPr>
        <w:tab/>
      </w:r>
      <w:r w:rsidR="003956CB" w:rsidRPr="00484863">
        <w:rPr>
          <w:rFonts w:ascii="Arial" w:hAnsi="Arial" w:cs="Arial"/>
          <w:b/>
          <w:sz w:val="23"/>
          <w:szCs w:val="23"/>
          <w:lang w:val="es-AR"/>
        </w:rPr>
        <w:t>PRIMERO:</w:t>
      </w:r>
      <w:r w:rsidRPr="00484863">
        <w:rPr>
          <w:rFonts w:ascii="Arial" w:hAnsi="Arial" w:cs="Arial"/>
          <w:b/>
          <w:sz w:val="23"/>
          <w:szCs w:val="23"/>
        </w:rPr>
        <w:t xml:space="preserve"> </w:t>
      </w:r>
      <w:r w:rsidR="00713AC5" w:rsidRPr="00713AC5">
        <w:rPr>
          <w:rFonts w:ascii="Arial" w:hAnsi="Arial" w:cs="Arial"/>
          <w:b/>
          <w:sz w:val="23"/>
          <w:szCs w:val="23"/>
        </w:rPr>
        <w:t>DECLARA</w:t>
      </w:r>
      <w:r w:rsidR="00713AC5">
        <w:rPr>
          <w:rFonts w:ascii="Arial" w:hAnsi="Arial" w:cs="Arial"/>
          <w:b/>
          <w:sz w:val="23"/>
          <w:szCs w:val="23"/>
        </w:rPr>
        <w:t>R</w:t>
      </w:r>
      <w:r w:rsidR="00713AC5" w:rsidRPr="00713AC5">
        <w:rPr>
          <w:rFonts w:ascii="Arial" w:hAnsi="Arial" w:cs="Arial"/>
          <w:b/>
          <w:sz w:val="23"/>
          <w:szCs w:val="23"/>
        </w:rPr>
        <w:t xml:space="preserve"> </w:t>
      </w:r>
      <w:r w:rsidR="00713AC5" w:rsidRPr="00713AC5">
        <w:rPr>
          <w:rFonts w:ascii="Arial" w:hAnsi="Arial" w:cs="Arial"/>
          <w:sz w:val="23"/>
          <w:szCs w:val="23"/>
        </w:rPr>
        <w:t xml:space="preserve">la nulidad de la actuación adelantada a propósito de la solicitud de apertura de incidente de desacato, promovida por </w:t>
      </w:r>
      <w:r w:rsidR="00713AC5">
        <w:rPr>
          <w:rFonts w:ascii="Arial" w:hAnsi="Arial" w:cs="Arial"/>
          <w:sz w:val="23"/>
          <w:szCs w:val="23"/>
        </w:rPr>
        <w:t xml:space="preserve">la señora MARICEL ÁLVAREZ quien actúa en </w:t>
      </w:r>
      <w:r w:rsidR="00713AC5" w:rsidRPr="00713AC5">
        <w:rPr>
          <w:rFonts w:ascii="Arial" w:hAnsi="Arial" w:cs="Arial"/>
          <w:sz w:val="23"/>
          <w:szCs w:val="23"/>
        </w:rPr>
        <w:t>calidad de representante legal de</w:t>
      </w:r>
      <w:r w:rsidR="00713AC5">
        <w:rPr>
          <w:rFonts w:ascii="Arial" w:hAnsi="Arial" w:cs="Arial"/>
          <w:sz w:val="23"/>
          <w:szCs w:val="23"/>
        </w:rPr>
        <w:t xml:space="preserve">l menor JHON ALEXANDER ORTIZ ALVAREZ </w:t>
      </w:r>
      <w:r w:rsidR="00713AC5" w:rsidRPr="00713AC5">
        <w:rPr>
          <w:rFonts w:ascii="Arial" w:hAnsi="Arial" w:cs="Arial"/>
          <w:sz w:val="23"/>
          <w:szCs w:val="23"/>
        </w:rPr>
        <w:t>en contra de CAFESALUD EPS-S</w:t>
      </w:r>
      <w:r w:rsidR="00713AC5" w:rsidRPr="00713AC5">
        <w:rPr>
          <w:rFonts w:ascii="Arial" w:hAnsi="Arial" w:cs="Arial"/>
          <w:b/>
          <w:sz w:val="23"/>
          <w:szCs w:val="23"/>
        </w:rPr>
        <w:t xml:space="preserve">, </w:t>
      </w:r>
      <w:r w:rsidR="00713AC5" w:rsidRPr="00713AC5">
        <w:rPr>
          <w:rFonts w:ascii="Arial" w:hAnsi="Arial" w:cs="Arial"/>
          <w:sz w:val="23"/>
          <w:szCs w:val="23"/>
        </w:rPr>
        <w:t xml:space="preserve">sin perjuicio de que la jueza constitucional conserve la competencia hasta que sea restablecido completamente el derecho o cesen las causas de la amenaza (artículo 27 del Decreto 2591 de 1991). Para el efecto, deberá reanudar la actuación, notificando al funcionario encargado de acatar la orden, el </w:t>
      </w:r>
      <w:r w:rsidR="000E6A19">
        <w:rPr>
          <w:rFonts w:ascii="Arial" w:hAnsi="Arial" w:cs="Arial"/>
          <w:sz w:val="23"/>
          <w:szCs w:val="23"/>
        </w:rPr>
        <w:t>requerimiento de que trata el artículo 27 del Decreto 2591 de 1991</w:t>
      </w:r>
      <w:r w:rsidR="00713AC5" w:rsidRPr="00713AC5">
        <w:rPr>
          <w:rFonts w:ascii="Arial" w:hAnsi="Arial" w:cs="Arial"/>
          <w:sz w:val="23"/>
          <w:szCs w:val="23"/>
        </w:rPr>
        <w:t xml:space="preserve">. </w:t>
      </w:r>
    </w:p>
    <w:p w:rsidR="00713AC5" w:rsidRPr="00506BF4" w:rsidRDefault="00713AC5" w:rsidP="00713AC5">
      <w:pPr>
        <w:spacing w:line="360" w:lineRule="auto"/>
        <w:jc w:val="both"/>
      </w:pPr>
    </w:p>
    <w:p w:rsidR="0064053E" w:rsidRPr="00484863" w:rsidRDefault="0064053E" w:rsidP="00713AC5">
      <w:pPr>
        <w:pStyle w:val="Textoindependiente"/>
        <w:spacing w:line="360" w:lineRule="auto"/>
        <w:ind w:firstLine="600"/>
        <w:jc w:val="both"/>
        <w:rPr>
          <w:rFonts w:ascii="Arial" w:hAnsi="Arial" w:cs="Arial"/>
          <w:b/>
          <w:sz w:val="23"/>
          <w:szCs w:val="23"/>
        </w:rPr>
      </w:pPr>
    </w:p>
    <w:p w:rsidR="0064053E" w:rsidRPr="00484863" w:rsidRDefault="0064053E" w:rsidP="0064053E">
      <w:pPr>
        <w:pStyle w:val="Sinespaciado"/>
        <w:spacing w:line="360" w:lineRule="auto"/>
        <w:jc w:val="both"/>
        <w:rPr>
          <w:rFonts w:ascii="Arial" w:hAnsi="Arial" w:cs="Arial"/>
          <w:sz w:val="23"/>
          <w:szCs w:val="23"/>
        </w:rPr>
      </w:pPr>
      <w:r w:rsidRPr="00484863">
        <w:rPr>
          <w:rFonts w:ascii="Arial" w:hAnsi="Arial" w:cs="Arial"/>
          <w:b/>
          <w:sz w:val="23"/>
          <w:szCs w:val="23"/>
        </w:rPr>
        <w:tab/>
      </w:r>
      <w:r w:rsidR="003956CB" w:rsidRPr="00484863">
        <w:rPr>
          <w:rFonts w:ascii="Arial" w:hAnsi="Arial" w:cs="Arial"/>
          <w:b/>
          <w:sz w:val="23"/>
          <w:szCs w:val="23"/>
        </w:rPr>
        <w:t>SEGUNDO:</w:t>
      </w:r>
      <w:r w:rsidRPr="00484863">
        <w:rPr>
          <w:rFonts w:ascii="Arial" w:hAnsi="Arial" w:cs="Arial"/>
          <w:b/>
          <w:sz w:val="23"/>
          <w:szCs w:val="23"/>
        </w:rPr>
        <w:t xml:space="preserve"> </w:t>
      </w:r>
      <w:r w:rsidR="003956CB" w:rsidRPr="00484863">
        <w:rPr>
          <w:rFonts w:ascii="Arial" w:hAnsi="Arial" w:cs="Arial"/>
          <w:b/>
          <w:sz w:val="23"/>
          <w:szCs w:val="23"/>
        </w:rPr>
        <w:t xml:space="preserve">COMUNICAR </w:t>
      </w:r>
      <w:r w:rsidRPr="00484863">
        <w:rPr>
          <w:rFonts w:ascii="Arial" w:hAnsi="Arial" w:cs="Arial"/>
          <w:sz w:val="23"/>
          <w:szCs w:val="23"/>
        </w:rPr>
        <w:t>a los interesados en la forma prevista por el artículo 32 del Decreto 2591 de 1991.</w:t>
      </w:r>
    </w:p>
    <w:p w:rsidR="0064053E" w:rsidRPr="00484863" w:rsidRDefault="0064053E" w:rsidP="0064053E">
      <w:pPr>
        <w:pStyle w:val="Sinespaciado"/>
        <w:jc w:val="both"/>
        <w:rPr>
          <w:rFonts w:ascii="Arial" w:hAnsi="Arial" w:cs="Arial"/>
          <w:b/>
          <w:sz w:val="23"/>
          <w:szCs w:val="23"/>
        </w:rPr>
      </w:pPr>
    </w:p>
    <w:p w:rsidR="0064053E" w:rsidRPr="00484863" w:rsidRDefault="003956CB" w:rsidP="0064053E">
      <w:pPr>
        <w:pStyle w:val="Sinespaciado"/>
        <w:spacing w:line="360" w:lineRule="auto"/>
        <w:jc w:val="both"/>
        <w:rPr>
          <w:rFonts w:ascii="Arial" w:hAnsi="Arial" w:cs="Arial"/>
          <w:sz w:val="23"/>
          <w:szCs w:val="23"/>
        </w:rPr>
      </w:pPr>
      <w:r w:rsidRPr="00484863">
        <w:rPr>
          <w:rFonts w:ascii="Arial" w:hAnsi="Arial" w:cs="Arial"/>
          <w:b/>
          <w:sz w:val="23"/>
          <w:szCs w:val="23"/>
        </w:rPr>
        <w:tab/>
        <w:t xml:space="preserve">TERCERO: DEVOLVER </w:t>
      </w:r>
      <w:r w:rsidR="0064053E" w:rsidRPr="00484863">
        <w:rPr>
          <w:rFonts w:ascii="Arial" w:hAnsi="Arial" w:cs="Arial"/>
          <w:sz w:val="23"/>
          <w:szCs w:val="23"/>
        </w:rPr>
        <w:t>la actuación al despacho de origen para lo de su cargo.</w:t>
      </w:r>
    </w:p>
    <w:p w:rsidR="0064053E" w:rsidRPr="00484863" w:rsidRDefault="0064053E" w:rsidP="0064053E">
      <w:pPr>
        <w:pStyle w:val="Sinespaciado"/>
        <w:jc w:val="both"/>
        <w:rPr>
          <w:rFonts w:ascii="Arial" w:hAnsi="Arial" w:cs="Arial"/>
          <w:b/>
          <w:sz w:val="23"/>
          <w:szCs w:val="23"/>
        </w:rPr>
      </w:pPr>
    </w:p>
    <w:p w:rsidR="0064053E" w:rsidRDefault="0064053E" w:rsidP="0064053E">
      <w:pPr>
        <w:pStyle w:val="Sinespaciado"/>
        <w:spacing w:line="360" w:lineRule="auto"/>
        <w:jc w:val="both"/>
        <w:rPr>
          <w:rFonts w:ascii="Arial" w:hAnsi="Arial" w:cs="Arial"/>
          <w:sz w:val="23"/>
          <w:szCs w:val="23"/>
        </w:rPr>
      </w:pPr>
      <w:r w:rsidRPr="00484863">
        <w:rPr>
          <w:rFonts w:ascii="Arial" w:hAnsi="Arial" w:cs="Arial"/>
          <w:sz w:val="23"/>
          <w:szCs w:val="23"/>
        </w:rPr>
        <w:tab/>
        <w:t>Notifíquese y cúmplase.</w:t>
      </w:r>
    </w:p>
    <w:p w:rsidR="000622CB" w:rsidRDefault="000622CB" w:rsidP="0064053E">
      <w:pPr>
        <w:pStyle w:val="Sinespaciado"/>
        <w:spacing w:line="360" w:lineRule="auto"/>
        <w:jc w:val="both"/>
        <w:rPr>
          <w:rFonts w:ascii="Arial" w:hAnsi="Arial" w:cs="Arial"/>
          <w:sz w:val="23"/>
          <w:szCs w:val="23"/>
        </w:rPr>
      </w:pPr>
    </w:p>
    <w:p w:rsidR="000622CB" w:rsidRPr="00484863" w:rsidRDefault="000622CB" w:rsidP="0064053E">
      <w:pPr>
        <w:pStyle w:val="Sinespaciado"/>
        <w:spacing w:line="360" w:lineRule="auto"/>
        <w:jc w:val="both"/>
        <w:rPr>
          <w:rFonts w:ascii="Arial" w:hAnsi="Arial" w:cs="Arial"/>
          <w:sz w:val="23"/>
          <w:szCs w:val="23"/>
        </w:rPr>
      </w:pPr>
    </w:p>
    <w:p w:rsidR="0064053E" w:rsidRPr="00484863" w:rsidRDefault="0064053E" w:rsidP="0064053E">
      <w:pPr>
        <w:pStyle w:val="Sinespaciado"/>
        <w:jc w:val="both"/>
        <w:rPr>
          <w:rFonts w:ascii="Arial" w:hAnsi="Arial" w:cs="Arial"/>
          <w:sz w:val="23"/>
          <w:szCs w:val="23"/>
        </w:rPr>
      </w:pPr>
    </w:p>
    <w:p w:rsidR="0064053E" w:rsidRPr="00484863" w:rsidRDefault="0064053E" w:rsidP="0064053E">
      <w:pPr>
        <w:pStyle w:val="Sinespaciado"/>
        <w:jc w:val="center"/>
        <w:rPr>
          <w:rFonts w:ascii="Arial" w:hAnsi="Arial" w:cs="Arial"/>
          <w:b/>
          <w:sz w:val="23"/>
          <w:szCs w:val="23"/>
        </w:rPr>
      </w:pPr>
    </w:p>
    <w:p w:rsidR="000D323E" w:rsidRPr="00484863" w:rsidRDefault="000D323E" w:rsidP="0064053E">
      <w:pPr>
        <w:pStyle w:val="Sinespaciado"/>
        <w:jc w:val="center"/>
        <w:rPr>
          <w:rFonts w:ascii="Arial" w:hAnsi="Arial" w:cs="Arial"/>
          <w:b/>
          <w:sz w:val="23"/>
          <w:szCs w:val="23"/>
        </w:rPr>
      </w:pPr>
      <w:r w:rsidRPr="00484863">
        <w:rPr>
          <w:rFonts w:ascii="Arial" w:hAnsi="Arial" w:cs="Arial"/>
          <w:b/>
          <w:sz w:val="23"/>
          <w:szCs w:val="23"/>
        </w:rPr>
        <w:t xml:space="preserve">   ISSA RAFAEL ULLOQUE TOSCANO </w:t>
      </w:r>
    </w:p>
    <w:p w:rsidR="0064053E" w:rsidRPr="00484863" w:rsidRDefault="0064053E" w:rsidP="0064053E">
      <w:pPr>
        <w:pStyle w:val="Sinespaciado"/>
        <w:jc w:val="center"/>
        <w:rPr>
          <w:rFonts w:ascii="Arial" w:hAnsi="Arial" w:cs="Arial"/>
          <w:sz w:val="23"/>
          <w:szCs w:val="23"/>
        </w:rPr>
      </w:pPr>
      <w:r w:rsidRPr="00484863">
        <w:rPr>
          <w:rFonts w:ascii="Arial" w:hAnsi="Arial" w:cs="Arial"/>
          <w:sz w:val="23"/>
          <w:szCs w:val="23"/>
        </w:rPr>
        <w:t>Magistrado Ponente</w:t>
      </w:r>
    </w:p>
    <w:p w:rsidR="0064053E" w:rsidRPr="00484863" w:rsidRDefault="0064053E" w:rsidP="0064053E">
      <w:pPr>
        <w:pStyle w:val="Sinespaciado"/>
        <w:jc w:val="both"/>
        <w:rPr>
          <w:rFonts w:ascii="Arial" w:hAnsi="Arial" w:cs="Arial"/>
          <w:b/>
          <w:sz w:val="23"/>
          <w:szCs w:val="23"/>
        </w:rPr>
      </w:pPr>
    </w:p>
    <w:p w:rsidR="0064053E" w:rsidRPr="00484863" w:rsidRDefault="0064053E" w:rsidP="0064053E">
      <w:pPr>
        <w:pStyle w:val="Sinespaciado"/>
        <w:jc w:val="both"/>
        <w:rPr>
          <w:rFonts w:ascii="Arial" w:hAnsi="Arial" w:cs="Arial"/>
          <w:b/>
          <w:sz w:val="23"/>
          <w:szCs w:val="23"/>
        </w:rPr>
      </w:pPr>
    </w:p>
    <w:p w:rsidR="00DD68B8" w:rsidRPr="00484863" w:rsidRDefault="00DD68B8" w:rsidP="0064053E">
      <w:pPr>
        <w:pStyle w:val="Sinespaciado"/>
        <w:jc w:val="both"/>
        <w:rPr>
          <w:rFonts w:ascii="Arial" w:hAnsi="Arial" w:cs="Arial"/>
          <w:b/>
          <w:sz w:val="23"/>
          <w:szCs w:val="23"/>
        </w:rPr>
      </w:pPr>
    </w:p>
    <w:p w:rsidR="0064053E" w:rsidRPr="00484863" w:rsidRDefault="0064053E" w:rsidP="0064053E">
      <w:pPr>
        <w:pStyle w:val="Sinespaciado"/>
        <w:jc w:val="both"/>
        <w:rPr>
          <w:rFonts w:ascii="Arial" w:hAnsi="Arial" w:cs="Arial"/>
          <w:b/>
          <w:sz w:val="23"/>
          <w:szCs w:val="23"/>
        </w:rPr>
      </w:pPr>
    </w:p>
    <w:p w:rsidR="0064053E" w:rsidRPr="00484863" w:rsidRDefault="0064053E" w:rsidP="0064053E">
      <w:pPr>
        <w:pStyle w:val="Sinespaciado"/>
        <w:jc w:val="both"/>
        <w:rPr>
          <w:rFonts w:ascii="Arial" w:hAnsi="Arial" w:cs="Arial"/>
          <w:b/>
          <w:sz w:val="23"/>
          <w:szCs w:val="23"/>
        </w:rPr>
      </w:pPr>
    </w:p>
    <w:p w:rsidR="0064053E" w:rsidRPr="00484863" w:rsidRDefault="0064053E" w:rsidP="0064053E">
      <w:pPr>
        <w:pStyle w:val="Sinespaciado"/>
        <w:jc w:val="both"/>
        <w:rPr>
          <w:rFonts w:ascii="Arial" w:hAnsi="Arial" w:cs="Arial"/>
          <w:sz w:val="23"/>
          <w:szCs w:val="23"/>
        </w:rPr>
      </w:pPr>
      <w:r w:rsidRPr="00484863">
        <w:rPr>
          <w:rFonts w:ascii="Arial" w:hAnsi="Arial" w:cs="Arial"/>
          <w:b/>
          <w:sz w:val="23"/>
          <w:szCs w:val="23"/>
        </w:rPr>
        <w:t xml:space="preserve">ANA LUCIA CAICEDO CALDERÓN     </w:t>
      </w:r>
      <w:r w:rsidR="000D323E" w:rsidRPr="00484863">
        <w:rPr>
          <w:rFonts w:ascii="Arial" w:hAnsi="Arial" w:cs="Arial"/>
          <w:b/>
          <w:sz w:val="23"/>
          <w:szCs w:val="23"/>
        </w:rPr>
        <w:tab/>
        <w:t>JULIO CÉSAR SALAZAR MUÑOZ</w:t>
      </w:r>
      <w:r w:rsidRPr="00484863">
        <w:rPr>
          <w:rFonts w:ascii="Arial" w:hAnsi="Arial" w:cs="Arial"/>
          <w:b/>
          <w:sz w:val="23"/>
          <w:szCs w:val="23"/>
        </w:rPr>
        <w:t xml:space="preserve">                   </w:t>
      </w:r>
    </w:p>
    <w:p w:rsidR="0064053E" w:rsidRPr="00484863" w:rsidRDefault="0064053E" w:rsidP="00DD68B8">
      <w:pPr>
        <w:pStyle w:val="Sinespaciado"/>
        <w:jc w:val="both"/>
        <w:rPr>
          <w:rFonts w:ascii="Arial" w:hAnsi="Arial" w:cs="Arial"/>
          <w:sz w:val="23"/>
          <w:szCs w:val="23"/>
        </w:rPr>
      </w:pPr>
      <w:r w:rsidRPr="00484863">
        <w:rPr>
          <w:rFonts w:ascii="Arial" w:hAnsi="Arial" w:cs="Arial"/>
          <w:sz w:val="23"/>
          <w:szCs w:val="23"/>
        </w:rPr>
        <w:t xml:space="preserve">                    Magistrada                                                          Magistrado</w:t>
      </w:r>
    </w:p>
    <w:p w:rsidR="0064053E" w:rsidRPr="00484863" w:rsidRDefault="0064053E" w:rsidP="0064053E">
      <w:pPr>
        <w:pStyle w:val="Sinespaciado"/>
        <w:jc w:val="both"/>
        <w:rPr>
          <w:rFonts w:ascii="Arial" w:hAnsi="Arial" w:cs="Arial"/>
          <w:sz w:val="23"/>
          <w:szCs w:val="23"/>
        </w:rPr>
      </w:pPr>
    </w:p>
    <w:p w:rsidR="0064053E" w:rsidRPr="00484863" w:rsidRDefault="0064053E" w:rsidP="0064053E">
      <w:pPr>
        <w:pStyle w:val="Sinespaciado"/>
        <w:jc w:val="both"/>
        <w:rPr>
          <w:rFonts w:ascii="Arial" w:hAnsi="Arial" w:cs="Arial"/>
          <w:sz w:val="23"/>
          <w:szCs w:val="23"/>
        </w:rPr>
      </w:pPr>
    </w:p>
    <w:p w:rsidR="00DD68B8" w:rsidRPr="00484863" w:rsidRDefault="00DD68B8" w:rsidP="0064053E">
      <w:pPr>
        <w:pStyle w:val="Sinespaciado"/>
        <w:jc w:val="both"/>
        <w:rPr>
          <w:rFonts w:ascii="Arial" w:hAnsi="Arial" w:cs="Arial"/>
          <w:sz w:val="23"/>
          <w:szCs w:val="23"/>
        </w:rPr>
      </w:pPr>
    </w:p>
    <w:p w:rsidR="0064053E" w:rsidRPr="00484863" w:rsidRDefault="0064053E" w:rsidP="0064053E">
      <w:pPr>
        <w:pStyle w:val="Sinespaciado"/>
        <w:jc w:val="both"/>
        <w:rPr>
          <w:rFonts w:ascii="Arial" w:hAnsi="Arial" w:cs="Arial"/>
          <w:sz w:val="23"/>
          <w:szCs w:val="23"/>
        </w:rPr>
      </w:pPr>
    </w:p>
    <w:p w:rsidR="0064053E" w:rsidRPr="00484863" w:rsidRDefault="003956CB" w:rsidP="0064053E">
      <w:pPr>
        <w:pStyle w:val="Sinespaciado"/>
        <w:jc w:val="center"/>
        <w:rPr>
          <w:rFonts w:ascii="Arial" w:hAnsi="Arial" w:cs="Arial"/>
          <w:b/>
          <w:sz w:val="23"/>
          <w:szCs w:val="23"/>
        </w:rPr>
      </w:pPr>
      <w:r w:rsidRPr="00484863">
        <w:rPr>
          <w:rFonts w:ascii="Arial" w:hAnsi="Arial" w:cs="Arial"/>
          <w:b/>
          <w:sz w:val="23"/>
          <w:szCs w:val="23"/>
        </w:rPr>
        <w:t>LEONARDO CORTES PÉREZ</w:t>
      </w:r>
    </w:p>
    <w:p w:rsidR="0064053E" w:rsidRPr="00484863" w:rsidRDefault="0064053E" w:rsidP="0064053E">
      <w:pPr>
        <w:pStyle w:val="Sinespaciado"/>
        <w:jc w:val="center"/>
        <w:rPr>
          <w:rFonts w:ascii="Arial" w:hAnsi="Arial" w:cs="Arial"/>
          <w:sz w:val="23"/>
          <w:szCs w:val="23"/>
        </w:rPr>
      </w:pPr>
      <w:r w:rsidRPr="00484863">
        <w:rPr>
          <w:rFonts w:ascii="Arial" w:hAnsi="Arial" w:cs="Arial"/>
          <w:sz w:val="23"/>
          <w:szCs w:val="23"/>
        </w:rPr>
        <w:t>Secretari</w:t>
      </w:r>
      <w:r w:rsidR="00863996" w:rsidRPr="00484863">
        <w:rPr>
          <w:rFonts w:ascii="Arial" w:hAnsi="Arial" w:cs="Arial"/>
          <w:sz w:val="23"/>
          <w:szCs w:val="23"/>
        </w:rPr>
        <w:t>o</w:t>
      </w:r>
    </w:p>
    <w:p w:rsidR="00CF5E21" w:rsidRPr="00484863" w:rsidRDefault="00CF5E21">
      <w:pPr>
        <w:rPr>
          <w:rFonts w:ascii="Arial" w:hAnsi="Arial" w:cs="Arial"/>
          <w:sz w:val="23"/>
          <w:szCs w:val="23"/>
        </w:rPr>
      </w:pPr>
    </w:p>
    <w:sectPr w:rsidR="00CF5E21" w:rsidRPr="00484863"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B8" w:rsidRDefault="004B4CB8" w:rsidP="0064053E">
      <w:r>
        <w:separator/>
      </w:r>
    </w:p>
  </w:endnote>
  <w:endnote w:type="continuationSeparator" w:id="0">
    <w:p w:rsidR="004B4CB8" w:rsidRDefault="004B4CB8"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4B4CB8">
      <w:rPr>
        <w:rFonts w:ascii="Arial" w:hAnsi="Arial" w:cs="Arial"/>
        <w:noProof/>
        <w:sz w:val="16"/>
        <w:szCs w:val="16"/>
      </w:rPr>
      <w:t>1</w:t>
    </w:r>
    <w:r w:rsidRPr="00557A1C">
      <w:rPr>
        <w:rFonts w:ascii="Arial" w:hAnsi="Arial" w:cs="Arial"/>
        <w:sz w:val="16"/>
        <w:szCs w:val="16"/>
      </w:rPr>
      <w:fldChar w:fldCharType="end"/>
    </w:r>
  </w:p>
  <w:p w:rsidR="004D57AC" w:rsidRDefault="004B4C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B8" w:rsidRDefault="004B4CB8" w:rsidP="0064053E">
      <w:r>
        <w:separator/>
      </w:r>
    </w:p>
  </w:footnote>
  <w:footnote w:type="continuationSeparator" w:id="0">
    <w:p w:rsidR="004B4CB8" w:rsidRDefault="004B4CB8"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4B4CB8"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CB8">
      <w:rPr>
        <w:rStyle w:val="Nmerodepgina"/>
        <w:noProof/>
      </w:rPr>
      <w:t>1</w:t>
    </w:r>
    <w:r>
      <w:rPr>
        <w:rStyle w:val="Nmerodepgina"/>
      </w:rPr>
      <w:fldChar w:fldCharType="end"/>
    </w:r>
  </w:p>
  <w:p w:rsidR="004D57AC" w:rsidRPr="0064053E" w:rsidRDefault="004B4CB8" w:rsidP="00EB4CB7">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31652"/>
    <w:rsid w:val="00033EEC"/>
    <w:rsid w:val="00054979"/>
    <w:rsid w:val="000622CB"/>
    <w:rsid w:val="0006580D"/>
    <w:rsid w:val="000C5428"/>
    <w:rsid w:val="000D323E"/>
    <w:rsid w:val="000E6A19"/>
    <w:rsid w:val="000E6AE5"/>
    <w:rsid w:val="001573E7"/>
    <w:rsid w:val="0017310F"/>
    <w:rsid w:val="00180CC5"/>
    <w:rsid w:val="00192DBF"/>
    <w:rsid w:val="001C6658"/>
    <w:rsid w:val="00262453"/>
    <w:rsid w:val="00276616"/>
    <w:rsid w:val="002A54AB"/>
    <w:rsid w:val="002A7052"/>
    <w:rsid w:val="002A774B"/>
    <w:rsid w:val="002C68AA"/>
    <w:rsid w:val="00374007"/>
    <w:rsid w:val="003956CB"/>
    <w:rsid w:val="003A0623"/>
    <w:rsid w:val="003A46BD"/>
    <w:rsid w:val="004348CE"/>
    <w:rsid w:val="004472FA"/>
    <w:rsid w:val="00456516"/>
    <w:rsid w:val="00484863"/>
    <w:rsid w:val="00486162"/>
    <w:rsid w:val="00495EB0"/>
    <w:rsid w:val="004B4CB8"/>
    <w:rsid w:val="00530EB8"/>
    <w:rsid w:val="005C65C6"/>
    <w:rsid w:val="00630DEA"/>
    <w:rsid w:val="0063694E"/>
    <w:rsid w:val="006401B3"/>
    <w:rsid w:val="0064053E"/>
    <w:rsid w:val="006428DA"/>
    <w:rsid w:val="00667292"/>
    <w:rsid w:val="006722BD"/>
    <w:rsid w:val="006A6833"/>
    <w:rsid w:val="006F78B7"/>
    <w:rsid w:val="00713AC5"/>
    <w:rsid w:val="00736BCC"/>
    <w:rsid w:val="007406D8"/>
    <w:rsid w:val="00807D5A"/>
    <w:rsid w:val="00821991"/>
    <w:rsid w:val="00863996"/>
    <w:rsid w:val="008A0FB0"/>
    <w:rsid w:val="008B0ABA"/>
    <w:rsid w:val="008B2325"/>
    <w:rsid w:val="008D28E8"/>
    <w:rsid w:val="008D31C3"/>
    <w:rsid w:val="008E24F5"/>
    <w:rsid w:val="00906C04"/>
    <w:rsid w:val="00960C8E"/>
    <w:rsid w:val="009756B3"/>
    <w:rsid w:val="009B1740"/>
    <w:rsid w:val="009E20A1"/>
    <w:rsid w:val="009F409F"/>
    <w:rsid w:val="00A37CA2"/>
    <w:rsid w:val="00A556F1"/>
    <w:rsid w:val="00AB59EA"/>
    <w:rsid w:val="00AF3219"/>
    <w:rsid w:val="00B20AED"/>
    <w:rsid w:val="00B45059"/>
    <w:rsid w:val="00BA3F3D"/>
    <w:rsid w:val="00BD07BD"/>
    <w:rsid w:val="00BD77EF"/>
    <w:rsid w:val="00BF243F"/>
    <w:rsid w:val="00C00B24"/>
    <w:rsid w:val="00C0224A"/>
    <w:rsid w:val="00C06090"/>
    <w:rsid w:val="00C3799A"/>
    <w:rsid w:val="00C44AAE"/>
    <w:rsid w:val="00C845F5"/>
    <w:rsid w:val="00CE7177"/>
    <w:rsid w:val="00CF5E21"/>
    <w:rsid w:val="00CF67FD"/>
    <w:rsid w:val="00D22DC1"/>
    <w:rsid w:val="00D655AE"/>
    <w:rsid w:val="00D71C40"/>
    <w:rsid w:val="00DB5AAE"/>
    <w:rsid w:val="00DD68B8"/>
    <w:rsid w:val="00E062B7"/>
    <w:rsid w:val="00EB274A"/>
    <w:rsid w:val="00EB4CB7"/>
    <w:rsid w:val="00F10739"/>
    <w:rsid w:val="00F858D5"/>
    <w:rsid w:val="00FA5EDE"/>
    <w:rsid w:val="00FB3751"/>
    <w:rsid w:val="00FC0B54"/>
    <w:rsid w:val="00FC47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uiPriority w:val="99"/>
    <w:rsid w:val="0064053E"/>
    <w:pPr>
      <w:tabs>
        <w:tab w:val="center" w:pos="4252"/>
        <w:tab w:val="right" w:pos="8504"/>
      </w:tabs>
    </w:pPr>
    <w:rPr>
      <w:lang w:val="x-none"/>
    </w:rPr>
  </w:style>
  <w:style w:type="character" w:customStyle="1" w:styleId="EncabezadoCar">
    <w:name w:val="Encabezado Car"/>
    <w:basedOn w:val="Fuentedeprrafopredeter"/>
    <w:link w:val="Encabezado"/>
    <w:uiPriority w:val="99"/>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 w:type="paragraph" w:customStyle="1" w:styleId="Encabezado1">
    <w:name w:val="Encabezado1"/>
    <w:basedOn w:val="Normal"/>
    <w:next w:val="Textoindependiente"/>
    <w:rsid w:val="00EB4CB7"/>
    <w:pPr>
      <w:keepNext/>
      <w:widowControl w:val="0"/>
      <w:suppressAutoHyphens/>
      <w:spacing w:before="240" w:after="120"/>
    </w:pPr>
    <w:rPr>
      <w:rFonts w:ascii="Liberation Sans" w:eastAsia="Microsoft YaHei" w:hAnsi="Liberation Sans" w:cs="Mangal"/>
      <w:kern w:val="1"/>
      <w:sz w:val="28"/>
      <w:szCs w:val="28"/>
      <w:lang w:val="es-CO" w:eastAsia="zh-CN" w:bidi="hi-IN"/>
    </w:rPr>
  </w:style>
  <w:style w:type="paragraph" w:styleId="Prrafodelista">
    <w:name w:val="List Paragraph"/>
    <w:basedOn w:val="Normal"/>
    <w:uiPriority w:val="99"/>
    <w:qFormat/>
    <w:rsid w:val="00EB4CB7"/>
    <w:pPr>
      <w:spacing w:after="200" w:line="276" w:lineRule="auto"/>
      <w:ind w:left="720"/>
    </w:pPr>
    <w:rPr>
      <w:rFonts w:ascii="Calibri" w:hAnsi="Calibri" w:cs="Calibri"/>
      <w:sz w:val="22"/>
      <w:szCs w:val="22"/>
      <w:lang w:val="es-CO" w:eastAsia="en-US"/>
    </w:rPr>
  </w:style>
  <w:style w:type="paragraph" w:customStyle="1" w:styleId="Textoindependiente31">
    <w:name w:val="Texto independiente 31"/>
    <w:basedOn w:val="Normal"/>
    <w:rsid w:val="00D22DC1"/>
    <w:pPr>
      <w:spacing w:line="360" w:lineRule="auto"/>
      <w:ind w:right="-232"/>
      <w:jc w:val="both"/>
    </w:pPr>
    <w:rPr>
      <w:rFonts w:ascii="Bookman Old Style" w:hAnsi="Bookman Old Style"/>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1974</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42</cp:revision>
  <cp:lastPrinted>2016-02-17T12:08:00Z</cp:lastPrinted>
  <dcterms:created xsi:type="dcterms:W3CDTF">2016-02-12T16:26:00Z</dcterms:created>
  <dcterms:modified xsi:type="dcterms:W3CDTF">2016-06-09T13:51:00Z</dcterms:modified>
</cp:coreProperties>
</file>