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1BD" w:rsidRPr="00CE6342" w:rsidRDefault="004F21BD" w:rsidP="004E7FEE">
      <w:pPr>
        <w:pStyle w:val="Encabezado"/>
        <w:spacing w:line="276" w:lineRule="auto"/>
        <w:ind w:right="-7"/>
        <w:jc w:val="center"/>
        <w:rPr>
          <w:rFonts w:ascii="Arial" w:hAnsi="Arial" w:cs="Arial"/>
          <w:b/>
        </w:rPr>
      </w:pPr>
      <w:r w:rsidRPr="00CE6342">
        <w:rPr>
          <w:rFonts w:ascii="Arial" w:hAnsi="Arial" w:cs="Arial"/>
          <w:b/>
        </w:rPr>
        <w:t>TRIBUNAL SUPERIOR DEL DISTRITO</w:t>
      </w:r>
    </w:p>
    <w:p w:rsidR="004F21BD" w:rsidRPr="00CE6342" w:rsidRDefault="004F21BD" w:rsidP="004E7FEE">
      <w:pPr>
        <w:pStyle w:val="Encabezado"/>
        <w:spacing w:line="276" w:lineRule="auto"/>
        <w:ind w:right="-7"/>
        <w:jc w:val="center"/>
        <w:rPr>
          <w:rFonts w:ascii="Arial" w:hAnsi="Arial" w:cs="Arial"/>
          <w:b/>
        </w:rPr>
      </w:pPr>
      <w:r w:rsidRPr="00CE6342">
        <w:rPr>
          <w:rFonts w:ascii="Arial" w:hAnsi="Arial" w:cs="Arial"/>
          <w:b/>
          <w:spacing w:val="-3"/>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54.25pt" o:ole="" fillcolor="window">
            <v:imagedata r:id="rId8" o:title=""/>
          </v:shape>
          <o:OLEObject Type="Embed" ProgID="PBrush" ShapeID="_x0000_i1025" DrawAspect="Content" ObjectID="_1530621774" r:id="rId9"/>
        </w:object>
      </w:r>
    </w:p>
    <w:p w:rsidR="004F21BD" w:rsidRPr="00CE6342" w:rsidRDefault="004F21BD" w:rsidP="004E7FEE">
      <w:pPr>
        <w:spacing w:line="276" w:lineRule="auto"/>
        <w:jc w:val="center"/>
        <w:rPr>
          <w:rFonts w:ascii="Arial" w:hAnsi="Arial" w:cs="Arial"/>
          <w:b/>
        </w:rPr>
      </w:pPr>
      <w:r w:rsidRPr="00CE6342">
        <w:rPr>
          <w:rFonts w:ascii="Arial" w:hAnsi="Arial" w:cs="Arial"/>
          <w:b/>
        </w:rPr>
        <w:t xml:space="preserve">PEREIRA RISARALDA </w:t>
      </w:r>
    </w:p>
    <w:p w:rsidR="00E31227" w:rsidRPr="00CE6342" w:rsidRDefault="00E31227" w:rsidP="004E7FEE">
      <w:pPr>
        <w:spacing w:line="276" w:lineRule="auto"/>
        <w:jc w:val="center"/>
        <w:rPr>
          <w:rFonts w:ascii="Arial" w:hAnsi="Arial" w:cs="Arial"/>
          <w:b/>
        </w:rPr>
      </w:pPr>
    </w:p>
    <w:p w:rsidR="004F21BD" w:rsidRPr="00CE6342" w:rsidRDefault="00E31227" w:rsidP="004E7FEE">
      <w:pPr>
        <w:spacing w:line="276" w:lineRule="auto"/>
        <w:jc w:val="center"/>
        <w:rPr>
          <w:rFonts w:ascii="Arial" w:hAnsi="Arial" w:cs="Arial"/>
          <w:b/>
        </w:rPr>
      </w:pPr>
      <w:r w:rsidRPr="00CE6342">
        <w:rPr>
          <w:rFonts w:ascii="Arial" w:hAnsi="Arial" w:cs="Arial"/>
          <w:b/>
        </w:rPr>
        <w:t xml:space="preserve">SALA DE DECISIÓN LABORAL </w:t>
      </w:r>
    </w:p>
    <w:p w:rsidR="00583D83" w:rsidRPr="00CE6342" w:rsidRDefault="00583D83" w:rsidP="004E7FEE">
      <w:pPr>
        <w:spacing w:line="276" w:lineRule="auto"/>
        <w:jc w:val="center"/>
        <w:rPr>
          <w:rFonts w:ascii="Arial" w:hAnsi="Arial" w:cs="Arial"/>
          <w:b/>
        </w:rPr>
      </w:pPr>
    </w:p>
    <w:p w:rsidR="004F21BD" w:rsidRPr="00CE6342" w:rsidRDefault="004F21BD" w:rsidP="004E7FEE">
      <w:pPr>
        <w:pStyle w:val="Encabezado"/>
        <w:spacing w:line="276" w:lineRule="auto"/>
        <w:ind w:left="2835" w:right="-7"/>
        <w:rPr>
          <w:rFonts w:ascii="Arial" w:hAnsi="Arial" w:cs="Arial"/>
          <w:b/>
          <w:lang w:val="es-ES"/>
        </w:rPr>
      </w:pPr>
    </w:p>
    <w:p w:rsidR="004F21BD" w:rsidRPr="00CE6342" w:rsidRDefault="004F21BD" w:rsidP="004E7FEE">
      <w:pPr>
        <w:pStyle w:val="Encabezado"/>
        <w:spacing w:line="276" w:lineRule="auto"/>
        <w:ind w:left="2835" w:right="-7"/>
        <w:rPr>
          <w:rFonts w:ascii="Arial" w:hAnsi="Arial" w:cs="Arial"/>
          <w:bCs/>
          <w:sz w:val="18"/>
          <w:szCs w:val="18"/>
        </w:rPr>
      </w:pPr>
      <w:r w:rsidRPr="00CE6342">
        <w:rPr>
          <w:rFonts w:ascii="Arial" w:hAnsi="Arial" w:cs="Arial"/>
          <w:b/>
          <w:sz w:val="18"/>
          <w:szCs w:val="18"/>
          <w:u w:val="single"/>
        </w:rPr>
        <w:t>Radicación Nro</w:t>
      </w:r>
      <w:r w:rsidRPr="00CE6342">
        <w:rPr>
          <w:rFonts w:ascii="Arial" w:hAnsi="Arial" w:cs="Arial"/>
          <w:sz w:val="18"/>
          <w:szCs w:val="18"/>
        </w:rPr>
        <w:t>.</w:t>
      </w:r>
      <w:r w:rsidRPr="00CE6342">
        <w:rPr>
          <w:rFonts w:ascii="Arial" w:hAnsi="Arial" w:cs="Arial"/>
          <w:b/>
          <w:sz w:val="18"/>
          <w:szCs w:val="18"/>
        </w:rPr>
        <w:t xml:space="preserve">    </w:t>
      </w:r>
      <w:r w:rsidRPr="00CE6342">
        <w:rPr>
          <w:rFonts w:ascii="Arial" w:hAnsi="Arial" w:cs="Arial"/>
          <w:bCs/>
          <w:iCs/>
          <w:sz w:val="18"/>
          <w:szCs w:val="18"/>
        </w:rPr>
        <w:t xml:space="preserve">:         </w:t>
      </w:r>
      <w:r w:rsidR="004408A9" w:rsidRPr="00CE6342">
        <w:rPr>
          <w:rFonts w:ascii="Arial" w:hAnsi="Arial" w:cs="Arial"/>
          <w:bCs/>
          <w:iCs/>
          <w:sz w:val="18"/>
          <w:szCs w:val="18"/>
          <w:lang w:val="es-CO"/>
        </w:rPr>
        <w:t xml:space="preserve"> </w:t>
      </w:r>
      <w:r w:rsidR="00D7605A">
        <w:rPr>
          <w:rFonts w:ascii="Arial" w:hAnsi="Arial" w:cs="Arial"/>
          <w:bCs/>
          <w:sz w:val="18"/>
          <w:szCs w:val="18"/>
          <w:lang w:val="es-CO"/>
        </w:rPr>
        <w:t>66001-31-05-005</w:t>
      </w:r>
      <w:r w:rsidR="00E31227" w:rsidRPr="00CE6342">
        <w:rPr>
          <w:rFonts w:ascii="Arial" w:hAnsi="Arial" w:cs="Arial"/>
          <w:bCs/>
          <w:sz w:val="18"/>
          <w:szCs w:val="18"/>
          <w:lang w:val="es-CO"/>
        </w:rPr>
        <w:t>-2016</w:t>
      </w:r>
      <w:r w:rsidRPr="00CE6342">
        <w:rPr>
          <w:rFonts w:ascii="Arial" w:hAnsi="Arial" w:cs="Arial"/>
          <w:bCs/>
          <w:sz w:val="18"/>
          <w:szCs w:val="18"/>
          <w:lang w:val="es-CO"/>
        </w:rPr>
        <w:t>-00</w:t>
      </w:r>
      <w:r w:rsidR="00E31227" w:rsidRPr="00CE6342">
        <w:rPr>
          <w:rFonts w:ascii="Arial" w:hAnsi="Arial" w:cs="Arial"/>
          <w:bCs/>
          <w:sz w:val="18"/>
          <w:szCs w:val="18"/>
          <w:lang w:val="es-CO"/>
        </w:rPr>
        <w:t>0</w:t>
      </w:r>
      <w:r w:rsidR="00D7605A">
        <w:rPr>
          <w:rFonts w:ascii="Arial" w:hAnsi="Arial" w:cs="Arial"/>
          <w:bCs/>
          <w:sz w:val="18"/>
          <w:szCs w:val="18"/>
          <w:lang w:val="es-CO"/>
        </w:rPr>
        <w:t>42</w:t>
      </w:r>
      <w:r w:rsidRPr="00CE6342">
        <w:rPr>
          <w:rFonts w:ascii="Arial" w:hAnsi="Arial" w:cs="Arial"/>
          <w:bCs/>
          <w:sz w:val="18"/>
          <w:szCs w:val="18"/>
          <w:lang w:val="es-CO"/>
        </w:rPr>
        <w:t>-01</w:t>
      </w:r>
    </w:p>
    <w:p w:rsidR="004F21BD" w:rsidRPr="00CE6342" w:rsidRDefault="004F21BD" w:rsidP="004E7FEE">
      <w:pPr>
        <w:spacing w:line="276" w:lineRule="auto"/>
        <w:ind w:left="2835"/>
        <w:jc w:val="both"/>
        <w:rPr>
          <w:rFonts w:ascii="Arial" w:hAnsi="Arial" w:cs="Arial"/>
          <w:b/>
          <w:sz w:val="18"/>
          <w:szCs w:val="18"/>
        </w:rPr>
      </w:pPr>
      <w:r w:rsidRPr="00CE6342">
        <w:rPr>
          <w:rFonts w:ascii="Arial" w:hAnsi="Arial" w:cs="Arial"/>
          <w:b/>
          <w:sz w:val="18"/>
          <w:szCs w:val="18"/>
          <w:u w:val="single"/>
        </w:rPr>
        <w:t>Proceso</w:t>
      </w:r>
      <w:r w:rsidRPr="00CE6342">
        <w:rPr>
          <w:rFonts w:ascii="Arial" w:hAnsi="Arial" w:cs="Arial"/>
          <w:sz w:val="18"/>
          <w:szCs w:val="18"/>
        </w:rPr>
        <w:tab/>
      </w:r>
      <w:r w:rsidR="00E31227" w:rsidRPr="00CE6342">
        <w:rPr>
          <w:rFonts w:ascii="Arial" w:hAnsi="Arial" w:cs="Arial"/>
          <w:sz w:val="18"/>
          <w:szCs w:val="18"/>
        </w:rPr>
        <w:t xml:space="preserve">   </w:t>
      </w:r>
      <w:r w:rsidRPr="00CE6342">
        <w:rPr>
          <w:rFonts w:ascii="Arial" w:hAnsi="Arial" w:cs="Arial"/>
          <w:sz w:val="18"/>
          <w:szCs w:val="18"/>
        </w:rPr>
        <w:t>:</w:t>
      </w:r>
      <w:r w:rsidRPr="00CE6342">
        <w:rPr>
          <w:rFonts w:ascii="Arial" w:hAnsi="Arial" w:cs="Arial"/>
          <w:sz w:val="18"/>
          <w:szCs w:val="18"/>
        </w:rPr>
        <w:tab/>
        <w:t xml:space="preserve">Tutela 2ª instancia </w:t>
      </w:r>
    </w:p>
    <w:p w:rsidR="004F21BD" w:rsidRPr="00CE6342" w:rsidRDefault="004F21BD" w:rsidP="004E7FEE">
      <w:pPr>
        <w:spacing w:line="276" w:lineRule="auto"/>
        <w:ind w:left="2835"/>
        <w:jc w:val="both"/>
        <w:rPr>
          <w:rFonts w:ascii="Arial" w:hAnsi="Arial" w:cs="Arial"/>
          <w:b/>
          <w:sz w:val="18"/>
          <w:szCs w:val="18"/>
        </w:rPr>
      </w:pPr>
      <w:r w:rsidRPr="00CE6342">
        <w:rPr>
          <w:rFonts w:ascii="Arial" w:hAnsi="Arial" w:cs="Arial"/>
          <w:b/>
          <w:sz w:val="18"/>
          <w:szCs w:val="18"/>
          <w:u w:val="single"/>
        </w:rPr>
        <w:t>Accionante</w:t>
      </w:r>
      <w:r w:rsidRPr="00CE6342">
        <w:rPr>
          <w:rFonts w:ascii="Arial" w:hAnsi="Arial" w:cs="Arial"/>
          <w:sz w:val="18"/>
          <w:szCs w:val="18"/>
        </w:rPr>
        <w:tab/>
      </w:r>
      <w:r w:rsidR="00E31227" w:rsidRPr="00CE6342">
        <w:rPr>
          <w:rFonts w:ascii="Arial" w:hAnsi="Arial" w:cs="Arial"/>
          <w:sz w:val="18"/>
          <w:szCs w:val="18"/>
        </w:rPr>
        <w:t xml:space="preserve">   </w:t>
      </w:r>
      <w:r w:rsidRPr="00CE6342">
        <w:rPr>
          <w:rFonts w:ascii="Arial" w:hAnsi="Arial" w:cs="Arial"/>
          <w:sz w:val="18"/>
          <w:szCs w:val="18"/>
        </w:rPr>
        <w:t>:</w:t>
      </w:r>
      <w:r w:rsidRPr="00CE6342">
        <w:rPr>
          <w:rFonts w:ascii="Arial" w:hAnsi="Arial" w:cs="Arial"/>
          <w:sz w:val="18"/>
          <w:szCs w:val="18"/>
        </w:rPr>
        <w:tab/>
      </w:r>
      <w:r w:rsidR="00D7605A">
        <w:rPr>
          <w:rFonts w:ascii="Arial" w:hAnsi="Arial" w:cs="Arial"/>
          <w:sz w:val="18"/>
          <w:szCs w:val="18"/>
        </w:rPr>
        <w:t xml:space="preserve">José Ovidio Hurtado Duque </w:t>
      </w:r>
      <w:r w:rsidR="00E31227" w:rsidRPr="00CE6342">
        <w:rPr>
          <w:rFonts w:ascii="Arial" w:hAnsi="Arial" w:cs="Arial"/>
          <w:sz w:val="18"/>
          <w:szCs w:val="18"/>
        </w:rPr>
        <w:t xml:space="preserve"> </w:t>
      </w:r>
      <w:r w:rsidRPr="00CE6342">
        <w:rPr>
          <w:rFonts w:ascii="Arial" w:hAnsi="Arial" w:cs="Arial"/>
          <w:sz w:val="18"/>
          <w:szCs w:val="18"/>
        </w:rPr>
        <w:t xml:space="preserve">    </w:t>
      </w:r>
    </w:p>
    <w:p w:rsidR="004F21BD" w:rsidRPr="00CE6342" w:rsidRDefault="004F21BD" w:rsidP="004E7FEE">
      <w:pPr>
        <w:spacing w:line="276" w:lineRule="auto"/>
        <w:ind w:left="2835"/>
        <w:jc w:val="both"/>
        <w:rPr>
          <w:rFonts w:ascii="Arial" w:hAnsi="Arial" w:cs="Arial"/>
          <w:b/>
          <w:sz w:val="18"/>
          <w:szCs w:val="18"/>
        </w:rPr>
      </w:pPr>
      <w:r w:rsidRPr="00CE6342">
        <w:rPr>
          <w:rFonts w:ascii="Arial" w:hAnsi="Arial" w:cs="Arial"/>
          <w:b/>
          <w:sz w:val="18"/>
          <w:szCs w:val="18"/>
          <w:u w:val="single"/>
        </w:rPr>
        <w:t>Accionado</w:t>
      </w:r>
      <w:r w:rsidRPr="00CE6342">
        <w:rPr>
          <w:rFonts w:ascii="Arial" w:hAnsi="Arial" w:cs="Arial"/>
          <w:sz w:val="18"/>
          <w:szCs w:val="18"/>
        </w:rPr>
        <w:t xml:space="preserve">             :</w:t>
      </w:r>
      <w:r w:rsidRPr="00CE6342">
        <w:rPr>
          <w:rFonts w:ascii="Arial" w:hAnsi="Arial" w:cs="Arial"/>
          <w:sz w:val="18"/>
          <w:szCs w:val="18"/>
        </w:rPr>
        <w:tab/>
      </w:r>
      <w:r w:rsidR="00E31227" w:rsidRPr="00CE6342">
        <w:rPr>
          <w:rFonts w:ascii="Arial" w:hAnsi="Arial" w:cs="Arial"/>
          <w:sz w:val="18"/>
          <w:szCs w:val="18"/>
        </w:rPr>
        <w:t xml:space="preserve">Administradora Colombiana de Pensiones </w:t>
      </w:r>
    </w:p>
    <w:p w:rsidR="004F21BD" w:rsidRPr="00CE6342" w:rsidRDefault="004F21BD" w:rsidP="004E7FEE">
      <w:pPr>
        <w:spacing w:line="276" w:lineRule="auto"/>
        <w:ind w:left="2835"/>
        <w:jc w:val="both"/>
        <w:rPr>
          <w:rFonts w:ascii="Arial" w:hAnsi="Arial" w:cs="Arial"/>
          <w:b/>
          <w:sz w:val="18"/>
          <w:szCs w:val="18"/>
        </w:rPr>
      </w:pPr>
      <w:r w:rsidRPr="00CE6342">
        <w:rPr>
          <w:rFonts w:ascii="Arial" w:hAnsi="Arial" w:cs="Arial"/>
          <w:b/>
          <w:sz w:val="18"/>
          <w:szCs w:val="18"/>
          <w:u w:val="single"/>
        </w:rPr>
        <w:t>Juzgado de Origen</w:t>
      </w:r>
      <w:r w:rsidRPr="00CE6342">
        <w:rPr>
          <w:rFonts w:ascii="Arial" w:hAnsi="Arial" w:cs="Arial"/>
          <w:b/>
          <w:sz w:val="18"/>
          <w:szCs w:val="18"/>
        </w:rPr>
        <w:t xml:space="preserve">   </w:t>
      </w:r>
      <w:r w:rsidR="00E31227" w:rsidRPr="00CE6342">
        <w:rPr>
          <w:rFonts w:ascii="Arial" w:hAnsi="Arial" w:cs="Arial"/>
          <w:sz w:val="18"/>
          <w:szCs w:val="18"/>
        </w:rPr>
        <w:t>:</w:t>
      </w:r>
      <w:r w:rsidRPr="00CE6342">
        <w:rPr>
          <w:rFonts w:ascii="Arial" w:hAnsi="Arial" w:cs="Arial"/>
          <w:sz w:val="18"/>
          <w:szCs w:val="18"/>
        </w:rPr>
        <w:t xml:space="preserve">  </w:t>
      </w:r>
      <w:r w:rsidRPr="00CE6342">
        <w:rPr>
          <w:rFonts w:ascii="Arial" w:hAnsi="Arial" w:cs="Arial"/>
          <w:sz w:val="18"/>
          <w:szCs w:val="18"/>
        </w:rPr>
        <w:tab/>
      </w:r>
      <w:r w:rsidR="00D7605A">
        <w:rPr>
          <w:rFonts w:ascii="Arial" w:hAnsi="Arial" w:cs="Arial"/>
          <w:sz w:val="18"/>
          <w:szCs w:val="18"/>
        </w:rPr>
        <w:t xml:space="preserve">Quinto </w:t>
      </w:r>
      <w:r w:rsidRPr="00CE6342">
        <w:rPr>
          <w:rFonts w:ascii="Arial" w:hAnsi="Arial" w:cs="Arial"/>
          <w:sz w:val="18"/>
          <w:szCs w:val="18"/>
        </w:rPr>
        <w:t xml:space="preserve">Laboral del Circuito de Pereira </w:t>
      </w:r>
    </w:p>
    <w:p w:rsidR="004F21BD" w:rsidRPr="00CE6342" w:rsidRDefault="004F21BD" w:rsidP="004E7FEE">
      <w:pPr>
        <w:spacing w:line="276" w:lineRule="auto"/>
        <w:ind w:left="2835"/>
        <w:jc w:val="both"/>
        <w:rPr>
          <w:rFonts w:ascii="Arial" w:hAnsi="Arial" w:cs="Arial"/>
          <w:bCs/>
          <w:sz w:val="18"/>
          <w:szCs w:val="18"/>
        </w:rPr>
      </w:pPr>
      <w:r w:rsidRPr="00CE6342">
        <w:rPr>
          <w:rFonts w:ascii="Arial" w:hAnsi="Arial" w:cs="Arial"/>
          <w:b/>
          <w:sz w:val="18"/>
          <w:szCs w:val="18"/>
          <w:u w:val="single"/>
        </w:rPr>
        <w:t>Providencia</w:t>
      </w:r>
      <w:r w:rsidRPr="00CE6342">
        <w:rPr>
          <w:rFonts w:ascii="Arial" w:hAnsi="Arial" w:cs="Arial"/>
          <w:sz w:val="18"/>
          <w:szCs w:val="18"/>
        </w:rPr>
        <w:tab/>
      </w:r>
      <w:r w:rsidR="00E31227" w:rsidRPr="00CE6342">
        <w:rPr>
          <w:rFonts w:ascii="Arial" w:hAnsi="Arial" w:cs="Arial"/>
          <w:sz w:val="18"/>
          <w:szCs w:val="18"/>
        </w:rPr>
        <w:t xml:space="preserve">   </w:t>
      </w:r>
      <w:r w:rsidRPr="00CE6342">
        <w:rPr>
          <w:rFonts w:ascii="Arial" w:hAnsi="Arial" w:cs="Arial"/>
          <w:sz w:val="18"/>
          <w:szCs w:val="18"/>
        </w:rPr>
        <w:t xml:space="preserve">: </w:t>
      </w:r>
      <w:r w:rsidRPr="00CE6342">
        <w:rPr>
          <w:rFonts w:ascii="Arial" w:hAnsi="Arial" w:cs="Arial"/>
          <w:sz w:val="18"/>
          <w:szCs w:val="18"/>
        </w:rPr>
        <w:tab/>
        <w:t>S</w:t>
      </w:r>
      <w:r w:rsidRPr="00CE6342">
        <w:rPr>
          <w:rFonts w:ascii="Arial" w:hAnsi="Arial" w:cs="Arial"/>
          <w:bCs/>
          <w:sz w:val="18"/>
          <w:szCs w:val="18"/>
        </w:rPr>
        <w:t>egunda instancia</w:t>
      </w:r>
    </w:p>
    <w:p w:rsidR="00C0719E" w:rsidRPr="00CE6342" w:rsidRDefault="00C0719E" w:rsidP="004E7FEE">
      <w:pPr>
        <w:spacing w:line="276" w:lineRule="auto"/>
        <w:ind w:left="2835"/>
        <w:jc w:val="both"/>
        <w:rPr>
          <w:rFonts w:ascii="Arial" w:hAnsi="Arial" w:cs="Arial"/>
          <w:b/>
          <w:bCs/>
          <w:sz w:val="18"/>
          <w:szCs w:val="18"/>
        </w:rPr>
      </w:pPr>
      <w:r w:rsidRPr="00CE6342">
        <w:rPr>
          <w:rFonts w:ascii="Arial" w:hAnsi="Arial" w:cs="Arial"/>
          <w:b/>
          <w:bCs/>
          <w:sz w:val="18"/>
          <w:szCs w:val="18"/>
          <w:u w:val="single"/>
        </w:rPr>
        <w:t>Magistrado Ponente</w:t>
      </w:r>
      <w:r w:rsidRPr="00CE6342">
        <w:rPr>
          <w:rFonts w:ascii="Arial" w:hAnsi="Arial" w:cs="Arial"/>
          <w:b/>
          <w:bCs/>
          <w:sz w:val="18"/>
          <w:szCs w:val="18"/>
        </w:rPr>
        <w:t xml:space="preserve">: </w:t>
      </w:r>
      <w:r w:rsidRPr="00CE6342">
        <w:rPr>
          <w:rFonts w:ascii="Arial" w:hAnsi="Arial" w:cs="Arial"/>
          <w:b/>
          <w:bCs/>
          <w:sz w:val="18"/>
          <w:szCs w:val="18"/>
        </w:rPr>
        <w:tab/>
      </w:r>
      <w:r w:rsidRPr="00CE6342">
        <w:rPr>
          <w:rFonts w:ascii="Arial" w:hAnsi="Arial" w:cs="Arial"/>
          <w:bCs/>
          <w:sz w:val="18"/>
          <w:szCs w:val="18"/>
        </w:rPr>
        <w:t>Issa Rafael Ulloque Toscano</w:t>
      </w:r>
    </w:p>
    <w:p w:rsidR="00C62D6C" w:rsidRDefault="004F21BD" w:rsidP="00C62D6C">
      <w:pPr>
        <w:spacing w:line="276" w:lineRule="auto"/>
        <w:ind w:left="2835"/>
        <w:jc w:val="both"/>
        <w:rPr>
          <w:rFonts w:ascii="Arial" w:hAnsi="Arial" w:cs="Arial"/>
          <w:b/>
          <w:bCs/>
          <w:sz w:val="18"/>
          <w:szCs w:val="18"/>
        </w:rPr>
      </w:pPr>
      <w:r w:rsidRPr="00FE79F8">
        <w:rPr>
          <w:rFonts w:ascii="Arial" w:hAnsi="Arial" w:cs="Arial"/>
          <w:b/>
          <w:bCs/>
          <w:sz w:val="18"/>
          <w:szCs w:val="18"/>
          <w:u w:val="single"/>
        </w:rPr>
        <w:t>Tema</w:t>
      </w:r>
      <w:r w:rsidRPr="00FE79F8">
        <w:rPr>
          <w:rFonts w:ascii="Arial" w:hAnsi="Arial" w:cs="Arial"/>
          <w:bCs/>
          <w:sz w:val="18"/>
          <w:szCs w:val="18"/>
        </w:rPr>
        <w:t xml:space="preserve">     </w:t>
      </w:r>
      <w:r w:rsidRPr="00FE79F8">
        <w:rPr>
          <w:rFonts w:ascii="Arial" w:hAnsi="Arial" w:cs="Arial"/>
          <w:b/>
          <w:bCs/>
          <w:sz w:val="18"/>
          <w:szCs w:val="18"/>
        </w:rPr>
        <w:t xml:space="preserve">                 :         </w:t>
      </w:r>
      <w:r w:rsidRPr="00FE79F8">
        <w:rPr>
          <w:rFonts w:ascii="Arial" w:hAnsi="Arial" w:cs="Arial"/>
          <w:b/>
          <w:bCs/>
          <w:sz w:val="18"/>
          <w:szCs w:val="18"/>
        </w:rPr>
        <w:tab/>
      </w:r>
    </w:p>
    <w:p w:rsidR="00C62D6C" w:rsidRDefault="00C62D6C" w:rsidP="00C62D6C">
      <w:pPr>
        <w:spacing w:line="276" w:lineRule="auto"/>
        <w:ind w:left="2835"/>
        <w:jc w:val="both"/>
        <w:rPr>
          <w:rFonts w:ascii="Arial" w:hAnsi="Arial" w:cs="Arial"/>
          <w:b/>
          <w:bCs/>
          <w:sz w:val="18"/>
          <w:szCs w:val="18"/>
        </w:rPr>
      </w:pPr>
    </w:p>
    <w:p w:rsidR="00C62D6C" w:rsidRPr="00C62D6C" w:rsidRDefault="00C62D6C" w:rsidP="00C62D6C">
      <w:pPr>
        <w:jc w:val="both"/>
        <w:rPr>
          <w:rFonts w:ascii="Arial" w:hAnsi="Arial" w:cs="Arial"/>
          <w:bCs/>
          <w:spacing w:val="-6"/>
          <w:sz w:val="18"/>
          <w:szCs w:val="18"/>
        </w:rPr>
      </w:pPr>
      <w:r w:rsidRPr="00C62D6C">
        <w:rPr>
          <w:rFonts w:ascii="Arial" w:hAnsi="Arial" w:cs="Arial"/>
          <w:bCs/>
          <w:spacing w:val="-6"/>
          <w:sz w:val="18"/>
          <w:szCs w:val="18"/>
        </w:rPr>
        <w:t xml:space="preserve">TUTELA PARA RECLAMAR PRESTACIONES LABORALES/ Posibilidad de analizar la cuestión de fondo cuando se presente un perjuicio irremediable y la negación del derecho pensional sea caprichosa o arbitraria/ Incorrecto cómputo de semanas que llevó a negar la pensión/ Cumplimiento de requisitos para acceder a la pensión de jubilación por aportes   </w:t>
      </w:r>
    </w:p>
    <w:p w:rsidR="00C62D6C" w:rsidRPr="00C62D6C" w:rsidRDefault="00C62D6C" w:rsidP="00C62D6C">
      <w:pPr>
        <w:jc w:val="both"/>
        <w:rPr>
          <w:rFonts w:ascii="Arial" w:hAnsi="Arial" w:cs="Arial"/>
          <w:bCs/>
          <w:spacing w:val="-6"/>
          <w:sz w:val="18"/>
          <w:szCs w:val="18"/>
        </w:rPr>
      </w:pPr>
    </w:p>
    <w:p w:rsidR="00C62D6C" w:rsidRPr="00C62D6C" w:rsidRDefault="00C62D6C" w:rsidP="00C62D6C">
      <w:pPr>
        <w:jc w:val="both"/>
        <w:rPr>
          <w:rFonts w:ascii="Arial" w:hAnsi="Arial" w:cs="Arial"/>
          <w:bCs/>
          <w:spacing w:val="-6"/>
          <w:sz w:val="18"/>
          <w:szCs w:val="18"/>
        </w:rPr>
      </w:pPr>
      <w:r w:rsidRPr="00C62D6C">
        <w:rPr>
          <w:rFonts w:ascii="Arial" w:hAnsi="Arial" w:cs="Arial"/>
          <w:bCs/>
          <w:spacing w:val="-6"/>
          <w:sz w:val="18"/>
          <w:szCs w:val="18"/>
        </w:rPr>
        <w:t xml:space="preserve">“(…) el perjuicio irremediable se encuentra demostrado, en primer lugar, por la presunción de veracidad establecida en el artículo 20 del Decreto 2591/91, que debe aplicarse en este asunto, dado el silencio de las entidades accionada y vinculada durante el término de traslado de la acción, en segundo lugar, porque la falta de la ayuda pensional hace presumir la existencia del aludido perjuicio y; en tercer lugar, porque los fundamentos facticos narrados en la solicitud de amparo en realidad se encuentran soportados con los medios probatorios allegados, de donde se desprende que efectivamente el accionante es una persona de la tercera edad </w:t>
      </w:r>
      <w:r w:rsidR="0068325F">
        <w:rPr>
          <w:rFonts w:ascii="Arial" w:hAnsi="Arial" w:cs="Arial"/>
          <w:bCs/>
          <w:spacing w:val="-6"/>
          <w:sz w:val="18"/>
          <w:szCs w:val="18"/>
        </w:rPr>
        <w:t>(…)</w:t>
      </w:r>
      <w:r w:rsidRPr="00C62D6C">
        <w:rPr>
          <w:rFonts w:ascii="Arial" w:hAnsi="Arial" w:cs="Arial"/>
          <w:bCs/>
          <w:spacing w:val="-6"/>
          <w:sz w:val="18"/>
          <w:szCs w:val="18"/>
        </w:rPr>
        <w:t xml:space="preserve"> para quien dada la realidad económica y social de este país le es imposible emplearse y obtener un sustento digno y; el menor Juan Esteban Hurtado -16 años- tiene una pérdida de la capacidad laboral del 94.90% que le genera una total dependencia de su progenitor y obviamente una especial atención en salud que echa de menos.</w:t>
      </w:r>
    </w:p>
    <w:p w:rsidR="00C62D6C" w:rsidRPr="00C62D6C" w:rsidRDefault="00C62D6C" w:rsidP="00C62D6C">
      <w:pPr>
        <w:jc w:val="both"/>
        <w:rPr>
          <w:rFonts w:ascii="Arial" w:hAnsi="Arial" w:cs="Arial"/>
          <w:bCs/>
          <w:spacing w:val="-6"/>
          <w:sz w:val="18"/>
          <w:szCs w:val="18"/>
        </w:rPr>
      </w:pPr>
    </w:p>
    <w:p w:rsidR="00C62D6C" w:rsidRPr="00C62D6C" w:rsidRDefault="0068325F" w:rsidP="00C62D6C">
      <w:pPr>
        <w:jc w:val="both"/>
        <w:rPr>
          <w:rFonts w:ascii="Arial" w:hAnsi="Arial" w:cs="Arial"/>
          <w:bCs/>
          <w:spacing w:val="-6"/>
          <w:sz w:val="18"/>
          <w:szCs w:val="18"/>
        </w:rPr>
      </w:pPr>
      <w:r>
        <w:rPr>
          <w:rFonts w:ascii="Arial" w:hAnsi="Arial" w:cs="Arial"/>
          <w:bCs/>
          <w:spacing w:val="-6"/>
          <w:sz w:val="18"/>
          <w:szCs w:val="18"/>
        </w:rPr>
        <w:t>(…)</w:t>
      </w:r>
      <w:r w:rsidR="00C62D6C" w:rsidRPr="00C62D6C">
        <w:rPr>
          <w:rFonts w:ascii="Arial" w:hAnsi="Arial" w:cs="Arial"/>
          <w:bCs/>
          <w:spacing w:val="-6"/>
          <w:sz w:val="18"/>
          <w:szCs w:val="18"/>
        </w:rPr>
        <w:t xml:space="preserve"> el derecho pensional del actor fue negado de manera caprichosa o arbitraria, dado que el fundamento plasmado en la Resolución GNR 349031 de 5 de noviembre de 2015 </w:t>
      </w:r>
      <w:r>
        <w:rPr>
          <w:rFonts w:ascii="Arial" w:hAnsi="Arial" w:cs="Arial"/>
          <w:bCs/>
          <w:spacing w:val="-6"/>
          <w:sz w:val="18"/>
          <w:szCs w:val="18"/>
        </w:rPr>
        <w:t>(…)</w:t>
      </w:r>
      <w:r w:rsidR="00C62D6C" w:rsidRPr="00C62D6C">
        <w:rPr>
          <w:rFonts w:ascii="Arial" w:hAnsi="Arial" w:cs="Arial"/>
          <w:bCs/>
          <w:spacing w:val="-6"/>
          <w:sz w:val="18"/>
          <w:szCs w:val="18"/>
        </w:rPr>
        <w:t xml:space="preserve"> fue la insuficiencia de los años de servicios, conclusión derivada de una errónea cuantificación de los tiempos de servicio que en ese mismo acto adminis</w:t>
      </w:r>
      <w:r w:rsidR="002A678C">
        <w:rPr>
          <w:rFonts w:ascii="Arial" w:hAnsi="Arial" w:cs="Arial"/>
          <w:bCs/>
          <w:spacing w:val="-6"/>
          <w:sz w:val="18"/>
          <w:szCs w:val="18"/>
        </w:rPr>
        <w:t xml:space="preserve">trativo le fueron reconocidos, </w:t>
      </w:r>
      <w:r w:rsidR="00C62D6C" w:rsidRPr="00C62D6C">
        <w:rPr>
          <w:rFonts w:ascii="Arial" w:hAnsi="Arial" w:cs="Arial"/>
          <w:bCs/>
          <w:spacing w:val="-6"/>
          <w:sz w:val="18"/>
          <w:szCs w:val="18"/>
        </w:rPr>
        <w:t>pues tal y como lo indica el accionante, la sumatoria de todos ellos genera un total de 7.218 días y no 7.193, es decir, 1.031 semanas o 20,05 años de servicios.</w:t>
      </w:r>
      <w:r w:rsidR="002A678C">
        <w:rPr>
          <w:rFonts w:ascii="Arial" w:hAnsi="Arial" w:cs="Arial"/>
          <w:bCs/>
          <w:spacing w:val="-6"/>
          <w:sz w:val="18"/>
          <w:szCs w:val="18"/>
        </w:rPr>
        <w:t>”</w:t>
      </w:r>
    </w:p>
    <w:p w:rsidR="00C62D6C" w:rsidRPr="00C62D6C" w:rsidRDefault="00C62D6C" w:rsidP="00C62D6C">
      <w:pPr>
        <w:jc w:val="both"/>
        <w:rPr>
          <w:rFonts w:ascii="Arial" w:hAnsi="Arial" w:cs="Arial"/>
          <w:bCs/>
          <w:spacing w:val="-6"/>
          <w:sz w:val="18"/>
          <w:szCs w:val="18"/>
        </w:rPr>
      </w:pPr>
    </w:p>
    <w:p w:rsidR="00C62D6C" w:rsidRPr="00C62D6C" w:rsidRDefault="00C62D6C" w:rsidP="00C62D6C">
      <w:pPr>
        <w:jc w:val="both"/>
        <w:rPr>
          <w:rFonts w:ascii="Arial" w:hAnsi="Arial" w:cs="Arial"/>
          <w:bCs/>
          <w:spacing w:val="-6"/>
          <w:sz w:val="18"/>
          <w:szCs w:val="18"/>
        </w:rPr>
      </w:pPr>
      <w:r w:rsidRPr="00C62D6C">
        <w:rPr>
          <w:rFonts w:ascii="Arial" w:hAnsi="Arial" w:cs="Arial"/>
          <w:bCs/>
          <w:spacing w:val="-6"/>
          <w:sz w:val="18"/>
          <w:szCs w:val="18"/>
        </w:rPr>
        <w:t xml:space="preserve">“La aludida normativa exige que concurran en el afiliado 20 años de servicios y en el caso de los hombres, 60 años de edad, exigencias que han sido satisfechas por el señor Hurtado Duque, la primera de ellas, de conformidad con el tiempo de servicios plasmado en la Resolución GNR 349031 </w:t>
      </w:r>
      <w:r w:rsidR="002A678C">
        <w:rPr>
          <w:rFonts w:ascii="Arial" w:hAnsi="Arial" w:cs="Arial"/>
          <w:bCs/>
          <w:spacing w:val="-6"/>
          <w:sz w:val="18"/>
          <w:szCs w:val="18"/>
        </w:rPr>
        <w:t>(…) y</w:t>
      </w:r>
      <w:r w:rsidRPr="00C62D6C">
        <w:rPr>
          <w:rFonts w:ascii="Arial" w:hAnsi="Arial" w:cs="Arial"/>
          <w:bCs/>
          <w:spacing w:val="-6"/>
          <w:sz w:val="18"/>
          <w:szCs w:val="18"/>
        </w:rPr>
        <w:t>, la segunda, se extracta de la copia informal de la cédula de ciudadanía visible a folio 9, que indica que nació el 2 de abril de 1954, por lo que arribó a los 60 años en la misma fecha pero de 2014.”</w:t>
      </w:r>
    </w:p>
    <w:p w:rsidR="00C62D6C" w:rsidRPr="00C62D6C" w:rsidRDefault="00C62D6C" w:rsidP="00C62D6C">
      <w:pPr>
        <w:jc w:val="both"/>
        <w:rPr>
          <w:rFonts w:ascii="Arial" w:hAnsi="Arial" w:cs="Arial"/>
          <w:bCs/>
          <w:spacing w:val="-6"/>
          <w:sz w:val="18"/>
          <w:szCs w:val="18"/>
        </w:rPr>
      </w:pPr>
    </w:p>
    <w:p w:rsidR="00FE79F8" w:rsidRPr="00C62D6C" w:rsidRDefault="002A678C" w:rsidP="00C62D6C">
      <w:pPr>
        <w:jc w:val="both"/>
        <w:rPr>
          <w:rFonts w:ascii="Arial" w:hAnsi="Arial" w:cs="Arial"/>
          <w:spacing w:val="-6"/>
          <w:sz w:val="16"/>
          <w:szCs w:val="18"/>
        </w:rPr>
      </w:pPr>
      <w:r>
        <w:rPr>
          <w:rFonts w:ascii="Arial" w:hAnsi="Arial" w:cs="Arial"/>
          <w:bCs/>
          <w:spacing w:val="-6"/>
          <w:sz w:val="16"/>
          <w:szCs w:val="18"/>
        </w:rPr>
        <w:t>Cita</w:t>
      </w:r>
      <w:r w:rsidR="00C62D6C" w:rsidRPr="00C62D6C">
        <w:rPr>
          <w:rFonts w:ascii="Arial" w:hAnsi="Arial" w:cs="Arial"/>
          <w:bCs/>
          <w:spacing w:val="-6"/>
          <w:sz w:val="16"/>
          <w:szCs w:val="18"/>
        </w:rPr>
        <w:t>: Corte Constitucional</w:t>
      </w:r>
      <w:r>
        <w:rPr>
          <w:rFonts w:ascii="Arial" w:hAnsi="Arial" w:cs="Arial"/>
          <w:bCs/>
          <w:spacing w:val="-6"/>
          <w:sz w:val="16"/>
          <w:szCs w:val="18"/>
        </w:rPr>
        <w:t>, s</w:t>
      </w:r>
      <w:r w:rsidR="00C62D6C" w:rsidRPr="00C62D6C">
        <w:rPr>
          <w:rFonts w:ascii="Arial" w:hAnsi="Arial" w:cs="Arial"/>
          <w:bCs/>
          <w:spacing w:val="-6"/>
          <w:sz w:val="16"/>
          <w:szCs w:val="18"/>
        </w:rPr>
        <w:t>entencia T-935 de 2011.</w:t>
      </w:r>
      <w:bookmarkStart w:id="0" w:name="_GoBack"/>
      <w:bookmarkEnd w:id="0"/>
    </w:p>
    <w:p w:rsidR="00D7605A" w:rsidRPr="00CE6342" w:rsidRDefault="00D7605A" w:rsidP="004E7FEE">
      <w:pPr>
        <w:spacing w:before="20" w:after="20" w:line="276" w:lineRule="auto"/>
        <w:rPr>
          <w:rFonts w:ascii="Arial" w:hAnsi="Arial" w:cs="Arial"/>
        </w:rPr>
      </w:pPr>
    </w:p>
    <w:p w:rsidR="004F21BD" w:rsidRPr="00CE6342" w:rsidRDefault="004F21BD" w:rsidP="004E7FEE">
      <w:pPr>
        <w:spacing w:before="20" w:after="20" w:line="276" w:lineRule="auto"/>
        <w:rPr>
          <w:rFonts w:ascii="Arial" w:hAnsi="Arial" w:cs="Arial"/>
          <w:b/>
        </w:rPr>
      </w:pPr>
      <w:r w:rsidRPr="00CE6342">
        <w:rPr>
          <w:rFonts w:ascii="Arial" w:hAnsi="Arial" w:cs="Arial"/>
        </w:rPr>
        <w:t xml:space="preserve">Pereira, </w:t>
      </w:r>
      <w:r w:rsidR="00D7605A">
        <w:rPr>
          <w:rFonts w:ascii="Arial" w:hAnsi="Arial" w:cs="Arial"/>
        </w:rPr>
        <w:t xml:space="preserve">dieciséis (16) </w:t>
      </w:r>
      <w:r w:rsidR="00583D83" w:rsidRPr="00CE6342">
        <w:rPr>
          <w:rFonts w:ascii="Arial" w:hAnsi="Arial" w:cs="Arial"/>
        </w:rPr>
        <w:t xml:space="preserve">de marzo </w:t>
      </w:r>
      <w:r w:rsidRPr="00CE6342">
        <w:rPr>
          <w:rFonts w:ascii="Arial" w:hAnsi="Arial" w:cs="Arial"/>
        </w:rPr>
        <w:t xml:space="preserve">de dos mil </w:t>
      </w:r>
      <w:r w:rsidR="00583D83" w:rsidRPr="00CE6342">
        <w:rPr>
          <w:rFonts w:ascii="Arial" w:hAnsi="Arial" w:cs="Arial"/>
        </w:rPr>
        <w:t>dieciséis</w:t>
      </w:r>
      <w:r w:rsidRPr="00CE6342">
        <w:rPr>
          <w:rFonts w:ascii="Arial" w:hAnsi="Arial" w:cs="Arial"/>
        </w:rPr>
        <w:t>.</w:t>
      </w:r>
      <w:r w:rsidRPr="00CE6342">
        <w:rPr>
          <w:rFonts w:ascii="Arial" w:hAnsi="Arial" w:cs="Arial"/>
        </w:rPr>
        <w:tab/>
      </w:r>
    </w:p>
    <w:p w:rsidR="004F21BD" w:rsidRPr="00CE6342" w:rsidRDefault="004F21BD" w:rsidP="004E7FEE">
      <w:pPr>
        <w:spacing w:line="276" w:lineRule="auto"/>
        <w:rPr>
          <w:rFonts w:ascii="Arial" w:hAnsi="Arial" w:cs="Arial"/>
        </w:rPr>
      </w:pPr>
      <w:r w:rsidRPr="00CE6342">
        <w:rPr>
          <w:rFonts w:ascii="Arial" w:hAnsi="Arial" w:cs="Arial"/>
        </w:rPr>
        <w:t xml:space="preserve">Acta número ____ del </w:t>
      </w:r>
      <w:r w:rsidR="00D7605A">
        <w:rPr>
          <w:rFonts w:ascii="Arial" w:hAnsi="Arial" w:cs="Arial"/>
        </w:rPr>
        <w:t>16</w:t>
      </w:r>
      <w:r w:rsidRPr="00CE6342">
        <w:rPr>
          <w:rFonts w:ascii="Arial" w:hAnsi="Arial" w:cs="Arial"/>
        </w:rPr>
        <w:t xml:space="preserve"> </w:t>
      </w:r>
      <w:r w:rsidR="00583D83" w:rsidRPr="00CE6342">
        <w:rPr>
          <w:rFonts w:ascii="Arial" w:hAnsi="Arial" w:cs="Arial"/>
        </w:rPr>
        <w:t xml:space="preserve">marzo </w:t>
      </w:r>
      <w:r w:rsidRPr="00CE6342">
        <w:rPr>
          <w:rFonts w:ascii="Arial" w:hAnsi="Arial" w:cs="Arial"/>
        </w:rPr>
        <w:t>de 201</w:t>
      </w:r>
      <w:r w:rsidR="00583D83" w:rsidRPr="00CE6342">
        <w:rPr>
          <w:rFonts w:ascii="Arial" w:hAnsi="Arial" w:cs="Arial"/>
        </w:rPr>
        <w:t>6</w:t>
      </w:r>
      <w:r w:rsidRPr="00CE6342">
        <w:rPr>
          <w:rFonts w:ascii="Arial" w:hAnsi="Arial" w:cs="Arial"/>
        </w:rPr>
        <w:t>.</w:t>
      </w:r>
    </w:p>
    <w:p w:rsidR="004F21BD" w:rsidRPr="00CE6342" w:rsidRDefault="004F21BD" w:rsidP="004E7FEE">
      <w:pPr>
        <w:pStyle w:val="Sinespaciado"/>
        <w:spacing w:line="276" w:lineRule="auto"/>
        <w:rPr>
          <w:rFonts w:ascii="Arial" w:hAnsi="Arial" w:cs="Arial"/>
        </w:rPr>
      </w:pPr>
    </w:p>
    <w:p w:rsidR="00583D83" w:rsidRPr="00CE6342" w:rsidRDefault="00583D83" w:rsidP="004E7FEE">
      <w:pPr>
        <w:pStyle w:val="Textoindependiente"/>
        <w:spacing w:line="276" w:lineRule="auto"/>
        <w:ind w:firstLine="360"/>
        <w:rPr>
          <w:rFonts w:ascii="Arial" w:hAnsi="Arial" w:cs="Arial"/>
        </w:rPr>
      </w:pPr>
    </w:p>
    <w:p w:rsidR="004F21BD" w:rsidRPr="00CE6342" w:rsidRDefault="004F21BD" w:rsidP="004E7FEE">
      <w:pPr>
        <w:pStyle w:val="Textoindependiente"/>
        <w:spacing w:line="276" w:lineRule="auto"/>
        <w:ind w:firstLine="567"/>
        <w:rPr>
          <w:rFonts w:ascii="Arial" w:hAnsi="Arial" w:cs="Arial"/>
        </w:rPr>
      </w:pPr>
      <w:r w:rsidRPr="00CE6342">
        <w:rPr>
          <w:rFonts w:ascii="Arial" w:hAnsi="Arial" w:cs="Arial"/>
        </w:rPr>
        <w:t xml:space="preserve">Procede la Sala </w:t>
      </w:r>
      <w:r w:rsidR="00583D83" w:rsidRPr="00CE6342">
        <w:rPr>
          <w:rFonts w:ascii="Arial" w:hAnsi="Arial" w:cs="Arial"/>
        </w:rPr>
        <w:t xml:space="preserve">Cuarta </w:t>
      </w:r>
      <w:r w:rsidRPr="00CE6342">
        <w:rPr>
          <w:rFonts w:ascii="Arial" w:hAnsi="Arial" w:cs="Arial"/>
        </w:rPr>
        <w:t xml:space="preserve">de Decisión Laboral de este Tribunal a resolver la impugnación </w:t>
      </w:r>
      <w:r w:rsidR="00583D83" w:rsidRPr="00CE6342">
        <w:rPr>
          <w:rFonts w:ascii="Arial" w:hAnsi="Arial" w:cs="Arial"/>
        </w:rPr>
        <w:t>interpuest</w:t>
      </w:r>
      <w:r w:rsidR="00C0719E" w:rsidRPr="00CE6342">
        <w:rPr>
          <w:rFonts w:ascii="Arial" w:hAnsi="Arial" w:cs="Arial"/>
        </w:rPr>
        <w:t>a</w:t>
      </w:r>
      <w:r w:rsidR="00583D83" w:rsidRPr="00CE6342">
        <w:rPr>
          <w:rFonts w:ascii="Arial" w:hAnsi="Arial" w:cs="Arial"/>
        </w:rPr>
        <w:t xml:space="preserve"> en </w:t>
      </w:r>
      <w:r w:rsidRPr="00CE6342">
        <w:rPr>
          <w:rFonts w:ascii="Arial" w:hAnsi="Arial" w:cs="Arial"/>
        </w:rPr>
        <w:t xml:space="preserve">contra </w:t>
      </w:r>
      <w:r w:rsidR="00583D83" w:rsidRPr="00CE6342">
        <w:rPr>
          <w:rFonts w:ascii="Arial" w:hAnsi="Arial" w:cs="Arial"/>
        </w:rPr>
        <w:t>del fallo dictado</w:t>
      </w:r>
      <w:r w:rsidRPr="00CE6342">
        <w:rPr>
          <w:rFonts w:ascii="Arial" w:hAnsi="Arial" w:cs="Arial"/>
        </w:rPr>
        <w:t xml:space="preserve"> por el Juzgado </w:t>
      </w:r>
      <w:r w:rsidR="00D7605A">
        <w:rPr>
          <w:rFonts w:ascii="Arial" w:hAnsi="Arial" w:cs="Arial"/>
        </w:rPr>
        <w:t xml:space="preserve">Quinto </w:t>
      </w:r>
      <w:r w:rsidRPr="00CE6342">
        <w:rPr>
          <w:rFonts w:ascii="Arial" w:hAnsi="Arial" w:cs="Arial"/>
        </w:rPr>
        <w:t xml:space="preserve">Laboral del Circuito de Pereira, el </w:t>
      </w:r>
      <w:r w:rsidR="00D7605A">
        <w:rPr>
          <w:rFonts w:ascii="Arial" w:hAnsi="Arial" w:cs="Arial"/>
        </w:rPr>
        <w:t xml:space="preserve">05 </w:t>
      </w:r>
      <w:r w:rsidRPr="00CE6342">
        <w:rPr>
          <w:rFonts w:ascii="Arial" w:hAnsi="Arial" w:cs="Arial"/>
        </w:rPr>
        <w:t xml:space="preserve">de </w:t>
      </w:r>
      <w:r w:rsidR="00D7605A">
        <w:rPr>
          <w:rFonts w:ascii="Arial" w:hAnsi="Arial" w:cs="Arial"/>
        </w:rPr>
        <w:t xml:space="preserve">febrero </w:t>
      </w:r>
      <w:r w:rsidRPr="00CE6342">
        <w:rPr>
          <w:rFonts w:ascii="Arial" w:hAnsi="Arial" w:cs="Arial"/>
        </w:rPr>
        <w:t>de 201</w:t>
      </w:r>
      <w:r w:rsidR="00583D83" w:rsidRPr="00CE6342">
        <w:rPr>
          <w:rFonts w:ascii="Arial" w:hAnsi="Arial" w:cs="Arial"/>
        </w:rPr>
        <w:t>6</w:t>
      </w:r>
      <w:r w:rsidRPr="00CE6342">
        <w:rPr>
          <w:rFonts w:ascii="Arial" w:hAnsi="Arial" w:cs="Arial"/>
        </w:rPr>
        <w:t xml:space="preserve">, dentro de la acción de tutela promovida por </w:t>
      </w:r>
      <w:r w:rsidR="00D7605A">
        <w:rPr>
          <w:rFonts w:ascii="Arial" w:hAnsi="Arial" w:cs="Arial"/>
          <w:b/>
        </w:rPr>
        <w:t xml:space="preserve">JOSÉ OVIDIO HURTADO DUQUE </w:t>
      </w:r>
      <w:r w:rsidRPr="00CE6342">
        <w:rPr>
          <w:rFonts w:ascii="Arial" w:hAnsi="Arial" w:cs="Arial"/>
        </w:rPr>
        <w:t>en contra de</w:t>
      </w:r>
      <w:r w:rsidR="00583D83" w:rsidRPr="00CE6342">
        <w:rPr>
          <w:rFonts w:ascii="Arial" w:hAnsi="Arial" w:cs="Arial"/>
        </w:rPr>
        <w:t xml:space="preserve"> la </w:t>
      </w:r>
      <w:r w:rsidR="00583D83" w:rsidRPr="00CE6342">
        <w:rPr>
          <w:rFonts w:ascii="Arial" w:hAnsi="Arial" w:cs="Arial"/>
          <w:b/>
        </w:rPr>
        <w:t xml:space="preserve">ADMINISTRADORA COLOMBIANA DE PENSIONES </w:t>
      </w:r>
      <w:r w:rsidR="007B4243" w:rsidRPr="00CE6342">
        <w:rPr>
          <w:rFonts w:ascii="Arial" w:hAnsi="Arial" w:cs="Arial"/>
          <w:b/>
        </w:rPr>
        <w:t>–</w:t>
      </w:r>
      <w:r w:rsidR="00583D83" w:rsidRPr="00CE6342">
        <w:rPr>
          <w:rFonts w:ascii="Arial" w:hAnsi="Arial" w:cs="Arial"/>
          <w:b/>
        </w:rPr>
        <w:t>COLPENSIONES</w:t>
      </w:r>
      <w:r w:rsidRPr="00CE6342">
        <w:rPr>
          <w:rFonts w:ascii="Arial" w:hAnsi="Arial" w:cs="Arial"/>
          <w:b/>
        </w:rPr>
        <w:t>-</w:t>
      </w:r>
      <w:r w:rsidRPr="00CE6342">
        <w:rPr>
          <w:rFonts w:ascii="Arial" w:hAnsi="Arial" w:cs="Arial"/>
        </w:rPr>
        <w:t>, por la presunta violación de su</w:t>
      </w:r>
      <w:r w:rsidR="00C0719E" w:rsidRPr="00CE6342">
        <w:rPr>
          <w:rFonts w:ascii="Arial" w:hAnsi="Arial" w:cs="Arial"/>
        </w:rPr>
        <w:t>s</w:t>
      </w:r>
      <w:r w:rsidRPr="00CE6342">
        <w:rPr>
          <w:rFonts w:ascii="Arial" w:hAnsi="Arial" w:cs="Arial"/>
        </w:rPr>
        <w:t xml:space="preserve"> derecho</w:t>
      </w:r>
      <w:r w:rsidR="00C0719E" w:rsidRPr="00CE6342">
        <w:rPr>
          <w:rFonts w:ascii="Arial" w:hAnsi="Arial" w:cs="Arial"/>
        </w:rPr>
        <w:t>s</w:t>
      </w:r>
      <w:r w:rsidRPr="00CE6342">
        <w:rPr>
          <w:rFonts w:ascii="Arial" w:hAnsi="Arial" w:cs="Arial"/>
        </w:rPr>
        <w:t xml:space="preserve"> fundamental</w:t>
      </w:r>
      <w:r w:rsidR="00C0719E" w:rsidRPr="00CE6342">
        <w:rPr>
          <w:rFonts w:ascii="Arial" w:hAnsi="Arial" w:cs="Arial"/>
        </w:rPr>
        <w:t xml:space="preserve">es a la </w:t>
      </w:r>
      <w:r w:rsidR="00D7605A">
        <w:rPr>
          <w:rFonts w:ascii="Arial" w:hAnsi="Arial" w:cs="Arial"/>
        </w:rPr>
        <w:t>vida en condiciones dignas, a la seguridad social y a la salud</w:t>
      </w:r>
      <w:r w:rsidRPr="00CE6342">
        <w:rPr>
          <w:rFonts w:ascii="Arial" w:hAnsi="Arial" w:cs="Arial"/>
        </w:rPr>
        <w:t>.</w:t>
      </w:r>
    </w:p>
    <w:p w:rsidR="004F21BD" w:rsidRPr="00CE6342" w:rsidRDefault="004F21BD" w:rsidP="004E7FEE">
      <w:pPr>
        <w:pStyle w:val="Sinespaciado"/>
        <w:spacing w:line="276" w:lineRule="auto"/>
        <w:rPr>
          <w:rFonts w:ascii="Arial" w:hAnsi="Arial" w:cs="Arial"/>
        </w:rPr>
      </w:pPr>
    </w:p>
    <w:p w:rsidR="004F21BD" w:rsidRPr="00CE6342" w:rsidRDefault="004F21BD" w:rsidP="004E7FEE">
      <w:pPr>
        <w:pStyle w:val="Textoindependiente"/>
        <w:spacing w:line="276" w:lineRule="auto"/>
        <w:ind w:firstLine="360"/>
        <w:rPr>
          <w:rFonts w:ascii="Arial" w:hAnsi="Arial" w:cs="Arial"/>
        </w:rPr>
      </w:pPr>
      <w:r w:rsidRPr="00CE6342">
        <w:rPr>
          <w:rFonts w:ascii="Arial" w:hAnsi="Arial" w:cs="Arial"/>
        </w:rPr>
        <w:t xml:space="preserve">El proyecto presentado por el ponente, fue aprobado por los restantes miembros de la Sala y corresponde a la siguiente, </w:t>
      </w:r>
    </w:p>
    <w:p w:rsidR="004F21BD" w:rsidRPr="00CE6342" w:rsidRDefault="004F21BD" w:rsidP="004E7FEE">
      <w:pPr>
        <w:pStyle w:val="Sinespaciado"/>
        <w:spacing w:line="276" w:lineRule="auto"/>
        <w:rPr>
          <w:rFonts w:ascii="Arial" w:hAnsi="Arial" w:cs="Arial"/>
        </w:rPr>
      </w:pPr>
    </w:p>
    <w:p w:rsidR="004F21BD" w:rsidRPr="00CE6342" w:rsidRDefault="001742AC" w:rsidP="004E7FEE">
      <w:pPr>
        <w:pStyle w:val="Prrafodelista"/>
        <w:spacing w:line="276" w:lineRule="auto"/>
        <w:ind w:left="3204" w:firstLine="336"/>
        <w:rPr>
          <w:rFonts w:ascii="Arial" w:hAnsi="Arial" w:cs="Arial"/>
          <w:b/>
          <w:bCs/>
        </w:rPr>
      </w:pPr>
      <w:r w:rsidRPr="00CE6342">
        <w:rPr>
          <w:rFonts w:ascii="Arial" w:hAnsi="Arial" w:cs="Arial"/>
          <w:b/>
          <w:bCs/>
        </w:rPr>
        <w:lastRenderedPageBreak/>
        <w:t>SENTENCIA</w:t>
      </w:r>
    </w:p>
    <w:p w:rsidR="004F21BD" w:rsidRPr="00CE6342" w:rsidRDefault="004F21BD" w:rsidP="004E7FEE">
      <w:pPr>
        <w:pStyle w:val="Sinespaciado"/>
        <w:spacing w:line="276" w:lineRule="auto"/>
        <w:rPr>
          <w:rFonts w:ascii="Arial" w:hAnsi="Arial" w:cs="Arial"/>
        </w:rPr>
      </w:pPr>
    </w:p>
    <w:p w:rsidR="00C0719E" w:rsidRPr="00CE6342" w:rsidRDefault="00C0719E" w:rsidP="004E7FEE">
      <w:pPr>
        <w:pStyle w:val="Sinespaciado"/>
        <w:numPr>
          <w:ilvl w:val="0"/>
          <w:numId w:val="4"/>
        </w:numPr>
        <w:spacing w:line="276" w:lineRule="auto"/>
        <w:rPr>
          <w:rFonts w:ascii="Arial" w:hAnsi="Arial" w:cs="Arial"/>
          <w:b/>
        </w:rPr>
      </w:pPr>
      <w:r w:rsidRPr="00CE6342">
        <w:rPr>
          <w:rFonts w:ascii="Arial" w:hAnsi="Arial" w:cs="Arial"/>
          <w:b/>
        </w:rPr>
        <w:t>ANTECEDENTES:</w:t>
      </w:r>
    </w:p>
    <w:p w:rsidR="00C0719E" w:rsidRPr="00CE6342" w:rsidRDefault="00C0719E" w:rsidP="004E7FEE">
      <w:pPr>
        <w:pStyle w:val="Sinespaciado"/>
        <w:spacing w:line="276" w:lineRule="auto"/>
        <w:rPr>
          <w:rFonts w:ascii="Arial" w:hAnsi="Arial" w:cs="Arial"/>
        </w:rPr>
      </w:pPr>
    </w:p>
    <w:p w:rsidR="004F21BD" w:rsidRDefault="004F21BD" w:rsidP="00DA29B6">
      <w:pPr>
        <w:spacing w:line="276" w:lineRule="auto"/>
        <w:ind w:firstLine="708"/>
        <w:jc w:val="both"/>
        <w:rPr>
          <w:rFonts w:ascii="Arial" w:hAnsi="Arial" w:cs="Arial"/>
          <w:spacing w:val="-3"/>
          <w:lang w:val="es-ES"/>
        </w:rPr>
      </w:pPr>
      <w:r w:rsidRPr="00CE6342">
        <w:rPr>
          <w:rFonts w:ascii="Arial" w:hAnsi="Arial" w:cs="Arial"/>
          <w:spacing w:val="-3"/>
          <w:lang w:val="es-ES"/>
        </w:rPr>
        <w:t xml:space="preserve">Relata </w:t>
      </w:r>
      <w:r w:rsidR="008C7AFC">
        <w:rPr>
          <w:rFonts w:ascii="Arial" w:hAnsi="Arial" w:cs="Arial"/>
          <w:spacing w:val="-3"/>
          <w:lang w:val="es-ES"/>
        </w:rPr>
        <w:t xml:space="preserve">el </w:t>
      </w:r>
      <w:r w:rsidRPr="00CE6342">
        <w:rPr>
          <w:rFonts w:ascii="Arial" w:hAnsi="Arial" w:cs="Arial"/>
          <w:spacing w:val="-3"/>
          <w:lang w:val="es-ES"/>
        </w:rPr>
        <w:t xml:space="preserve">accionante que </w:t>
      </w:r>
      <w:r w:rsidR="005B1F50">
        <w:rPr>
          <w:rFonts w:ascii="Arial" w:hAnsi="Arial" w:cs="Arial"/>
          <w:spacing w:val="-3"/>
          <w:lang w:val="es-ES"/>
        </w:rPr>
        <w:t>nació el 2 de abril de 1954, por lo que en la actualidad cuenta con 61 años de edad, que su núcleo familiar se en</w:t>
      </w:r>
      <w:r w:rsidR="008C7AFC">
        <w:rPr>
          <w:rFonts w:ascii="Arial" w:hAnsi="Arial" w:cs="Arial"/>
          <w:spacing w:val="-3"/>
          <w:lang w:val="es-ES"/>
        </w:rPr>
        <w:t>cuentra conformado por su esposa</w:t>
      </w:r>
      <w:r w:rsidR="005B1F50">
        <w:rPr>
          <w:rFonts w:ascii="Arial" w:hAnsi="Arial" w:cs="Arial"/>
          <w:spacing w:val="-3"/>
          <w:lang w:val="es-ES"/>
        </w:rPr>
        <w:t xml:space="preserve"> y un hijo menor de edad discapacitado, toda vez que cuenta con una pérdida de capacidad laboral del 94.90%, lo que se traduce en una dependencia total de sus padres y lo convierte en un sujeto de especial protección.</w:t>
      </w:r>
    </w:p>
    <w:p w:rsidR="008C7AFC" w:rsidRDefault="008C7AFC" w:rsidP="00DA29B6">
      <w:pPr>
        <w:spacing w:line="276" w:lineRule="auto"/>
        <w:ind w:firstLine="708"/>
        <w:jc w:val="both"/>
        <w:rPr>
          <w:rFonts w:ascii="Arial" w:hAnsi="Arial" w:cs="Arial"/>
          <w:spacing w:val="-3"/>
          <w:lang w:val="es-ES"/>
        </w:rPr>
      </w:pPr>
    </w:p>
    <w:p w:rsidR="008C7AFC" w:rsidRDefault="008C7AFC" w:rsidP="00DA29B6">
      <w:pPr>
        <w:spacing w:line="276" w:lineRule="auto"/>
        <w:ind w:firstLine="708"/>
        <w:jc w:val="both"/>
        <w:rPr>
          <w:rFonts w:ascii="Arial" w:hAnsi="Arial" w:cs="Arial"/>
          <w:spacing w:val="-3"/>
          <w:lang w:val="es-ES"/>
        </w:rPr>
      </w:pPr>
      <w:r>
        <w:rPr>
          <w:rFonts w:ascii="Arial" w:hAnsi="Arial" w:cs="Arial"/>
          <w:spacing w:val="-3"/>
          <w:lang w:val="es-ES"/>
        </w:rPr>
        <w:t>Refiere que desde hace varios años suspendió las cotizaciones al sistema pensional por dificultad económica, al punto que su hijo y su esposa debieron trasladarse a vivir con la familia de esta, configurándose día a día un perjuicio irremediable.</w:t>
      </w:r>
    </w:p>
    <w:p w:rsidR="008C7AFC" w:rsidRDefault="008C7AFC" w:rsidP="00DA29B6">
      <w:pPr>
        <w:spacing w:line="276" w:lineRule="auto"/>
        <w:ind w:firstLine="708"/>
        <w:jc w:val="both"/>
        <w:rPr>
          <w:rFonts w:ascii="Arial" w:hAnsi="Arial" w:cs="Arial"/>
          <w:spacing w:val="-3"/>
          <w:lang w:val="es-ES"/>
        </w:rPr>
      </w:pPr>
    </w:p>
    <w:p w:rsidR="002B6120" w:rsidRDefault="002B6120" w:rsidP="00DA29B6">
      <w:pPr>
        <w:spacing w:line="276" w:lineRule="auto"/>
        <w:ind w:firstLine="708"/>
        <w:jc w:val="both"/>
        <w:rPr>
          <w:rFonts w:ascii="Arial" w:hAnsi="Arial" w:cs="Arial"/>
          <w:spacing w:val="-3"/>
          <w:lang w:val="es-ES"/>
        </w:rPr>
      </w:pPr>
      <w:r>
        <w:rPr>
          <w:rFonts w:ascii="Arial" w:hAnsi="Arial" w:cs="Arial"/>
          <w:spacing w:val="-3"/>
          <w:lang w:val="es-ES"/>
        </w:rPr>
        <w:t>Que debido a la desmejora en su situación económica, tanto él como su familia han tenido que vivir de la caridad y no cuentan con servicios de salud, por lo que la atención de su hijo ha sido precaria e insuficiente.</w:t>
      </w:r>
    </w:p>
    <w:p w:rsidR="002B6120" w:rsidRDefault="002B6120" w:rsidP="00DA29B6">
      <w:pPr>
        <w:spacing w:line="276" w:lineRule="auto"/>
        <w:ind w:firstLine="708"/>
        <w:jc w:val="both"/>
        <w:rPr>
          <w:rFonts w:ascii="Arial" w:hAnsi="Arial" w:cs="Arial"/>
          <w:spacing w:val="-3"/>
          <w:lang w:val="es-ES"/>
        </w:rPr>
      </w:pPr>
    </w:p>
    <w:p w:rsidR="008C7AFC" w:rsidRDefault="002B6120" w:rsidP="00DA29B6">
      <w:pPr>
        <w:spacing w:line="276" w:lineRule="auto"/>
        <w:ind w:firstLine="708"/>
        <w:jc w:val="both"/>
        <w:rPr>
          <w:rFonts w:ascii="Arial" w:hAnsi="Arial" w:cs="Arial"/>
          <w:spacing w:val="-3"/>
          <w:lang w:val="es-ES"/>
        </w:rPr>
      </w:pPr>
      <w:r>
        <w:rPr>
          <w:rFonts w:ascii="Arial" w:hAnsi="Arial" w:cs="Arial"/>
          <w:spacing w:val="-3"/>
          <w:lang w:val="es-ES"/>
        </w:rPr>
        <w:t>Sostiene que cuando arribó a los 60 años de edad, solicitó a Colpensiones el reconocimiento de la pensión de vejez, al considerar que era beneficiario del régimen de transición teniendo en cuenta que para el 30 de junio de 1995</w:t>
      </w:r>
      <w:r w:rsidR="00A4576A">
        <w:rPr>
          <w:rFonts w:ascii="Arial" w:hAnsi="Arial" w:cs="Arial"/>
          <w:spacing w:val="-3"/>
          <w:lang w:val="es-ES"/>
        </w:rPr>
        <w:t xml:space="preserve">, </w:t>
      </w:r>
      <w:r>
        <w:rPr>
          <w:rFonts w:ascii="Arial" w:hAnsi="Arial" w:cs="Arial"/>
          <w:spacing w:val="-3"/>
          <w:lang w:val="es-ES"/>
        </w:rPr>
        <w:t>fecha de entrada en vigencia de la Ley 100 de 1993 para los empleados públicos</w:t>
      </w:r>
      <w:r w:rsidR="00A4576A">
        <w:rPr>
          <w:rFonts w:ascii="Arial" w:hAnsi="Arial" w:cs="Arial"/>
          <w:spacing w:val="-3"/>
          <w:lang w:val="es-ES"/>
        </w:rPr>
        <w:t xml:space="preserve">, calidad que había tenido por </w:t>
      </w:r>
      <w:r w:rsidR="00082392">
        <w:rPr>
          <w:rFonts w:ascii="Arial" w:hAnsi="Arial" w:cs="Arial"/>
          <w:spacing w:val="-3"/>
          <w:lang w:val="es-ES"/>
        </w:rPr>
        <w:t xml:space="preserve">haber sido </w:t>
      </w:r>
      <w:r w:rsidR="00A4576A">
        <w:rPr>
          <w:rFonts w:ascii="Arial" w:hAnsi="Arial" w:cs="Arial"/>
          <w:spacing w:val="-3"/>
          <w:lang w:val="es-ES"/>
        </w:rPr>
        <w:t>empleado del Municipio de Bel</w:t>
      </w:r>
      <w:r w:rsidR="00082392">
        <w:rPr>
          <w:rFonts w:ascii="Arial" w:hAnsi="Arial" w:cs="Arial"/>
          <w:spacing w:val="-3"/>
          <w:lang w:val="es-ES"/>
        </w:rPr>
        <w:t>alcá</w:t>
      </w:r>
      <w:r w:rsidR="00A4576A">
        <w:rPr>
          <w:rFonts w:ascii="Arial" w:hAnsi="Arial" w:cs="Arial"/>
          <w:spacing w:val="-3"/>
          <w:lang w:val="es-ES"/>
        </w:rPr>
        <w:t xml:space="preserve">zar, </w:t>
      </w:r>
      <w:r>
        <w:rPr>
          <w:rFonts w:ascii="Arial" w:hAnsi="Arial" w:cs="Arial"/>
          <w:spacing w:val="-3"/>
          <w:lang w:val="es-ES"/>
        </w:rPr>
        <w:t>contaba con</w:t>
      </w:r>
      <w:r w:rsidR="00525294">
        <w:rPr>
          <w:rFonts w:ascii="Arial" w:hAnsi="Arial" w:cs="Arial"/>
          <w:spacing w:val="-3"/>
          <w:lang w:val="es-ES"/>
        </w:rPr>
        <w:t xml:space="preserve"> 41 años de edad y 771 semanas cotizadas.</w:t>
      </w:r>
    </w:p>
    <w:p w:rsidR="00A4576A" w:rsidRDefault="00A4576A" w:rsidP="00DA29B6">
      <w:pPr>
        <w:spacing w:line="276" w:lineRule="auto"/>
        <w:ind w:firstLine="708"/>
        <w:jc w:val="both"/>
        <w:rPr>
          <w:rFonts w:ascii="Arial" w:hAnsi="Arial" w:cs="Arial"/>
          <w:spacing w:val="-3"/>
          <w:lang w:val="es-ES"/>
        </w:rPr>
      </w:pPr>
    </w:p>
    <w:p w:rsidR="00DE5C80" w:rsidRDefault="00A4576A" w:rsidP="00DA29B6">
      <w:pPr>
        <w:spacing w:line="276" w:lineRule="auto"/>
        <w:ind w:firstLine="708"/>
        <w:jc w:val="both"/>
        <w:rPr>
          <w:rFonts w:ascii="Arial" w:hAnsi="Arial" w:cs="Arial"/>
          <w:spacing w:val="-3"/>
          <w:lang w:val="es-ES"/>
        </w:rPr>
      </w:pPr>
      <w:r>
        <w:rPr>
          <w:rFonts w:ascii="Arial" w:hAnsi="Arial" w:cs="Arial"/>
          <w:spacing w:val="-3"/>
          <w:lang w:val="es-ES"/>
        </w:rPr>
        <w:t xml:space="preserve">Sin embargo, Colpensiones </w:t>
      </w:r>
      <w:r w:rsidR="00DE5C80">
        <w:rPr>
          <w:rFonts w:ascii="Arial" w:hAnsi="Arial" w:cs="Arial"/>
          <w:spacing w:val="-3"/>
          <w:lang w:val="es-ES"/>
        </w:rPr>
        <w:t xml:space="preserve">negó el reconocimiento </w:t>
      </w:r>
      <w:r>
        <w:rPr>
          <w:rFonts w:ascii="Arial" w:hAnsi="Arial" w:cs="Arial"/>
          <w:spacing w:val="-3"/>
          <w:lang w:val="es-ES"/>
        </w:rPr>
        <w:t>mediante Resolución N° GNR 349031 del 5 de noviembre de 2015, argumentando que pese a ser beneficiario del régimen de transición no cumplía con las semanas</w:t>
      </w:r>
      <w:r w:rsidR="00082392">
        <w:rPr>
          <w:rFonts w:ascii="Arial" w:hAnsi="Arial" w:cs="Arial"/>
          <w:spacing w:val="-3"/>
          <w:lang w:val="es-ES"/>
        </w:rPr>
        <w:t xml:space="preserve"> necesarias para acceder a la pensión con base en la Ley 71 de 1988, toda vez que solo acredita un total de 1.027 semanas cuando lo requerido son 1.029 semanas que e</w:t>
      </w:r>
      <w:r w:rsidR="00DE5C80">
        <w:rPr>
          <w:rFonts w:ascii="Arial" w:hAnsi="Arial" w:cs="Arial"/>
          <w:spacing w:val="-3"/>
          <w:lang w:val="es-ES"/>
        </w:rPr>
        <w:t>quivalen a 20 años de servicios.</w:t>
      </w:r>
    </w:p>
    <w:p w:rsidR="00DE5C80" w:rsidRDefault="00DE5C80" w:rsidP="00DA29B6">
      <w:pPr>
        <w:spacing w:line="276" w:lineRule="auto"/>
        <w:ind w:firstLine="708"/>
        <w:jc w:val="both"/>
        <w:rPr>
          <w:rFonts w:ascii="Arial" w:hAnsi="Arial" w:cs="Arial"/>
          <w:spacing w:val="-3"/>
          <w:lang w:val="es-ES"/>
        </w:rPr>
      </w:pPr>
    </w:p>
    <w:p w:rsidR="00A4576A" w:rsidRDefault="00B135DC" w:rsidP="00DE5C80">
      <w:pPr>
        <w:spacing w:line="276" w:lineRule="auto"/>
        <w:ind w:firstLine="708"/>
        <w:jc w:val="both"/>
        <w:rPr>
          <w:rFonts w:ascii="Arial" w:hAnsi="Arial" w:cs="Arial"/>
          <w:spacing w:val="-3"/>
          <w:lang w:val="es-ES"/>
        </w:rPr>
      </w:pPr>
      <w:r>
        <w:rPr>
          <w:rFonts w:ascii="Arial" w:hAnsi="Arial" w:cs="Arial"/>
          <w:spacing w:val="-3"/>
          <w:lang w:val="es-ES"/>
        </w:rPr>
        <w:t>Menciona</w:t>
      </w:r>
      <w:r w:rsidR="00DE5C80">
        <w:rPr>
          <w:rFonts w:ascii="Arial" w:hAnsi="Arial" w:cs="Arial"/>
          <w:spacing w:val="-3"/>
          <w:lang w:val="es-ES"/>
        </w:rPr>
        <w:t xml:space="preserve"> que la conclusión a la que arriba la entidad adolece de dos graves errores: i) incorrecta suma de los tiempos de servicios, toda vez que en realidad posee 7.218 días y no 7.193 y, ii) exigir 1.029 semanas cuando la norma solo exige 20 años de servicios sin equivalencia alguna en semanas.</w:t>
      </w:r>
    </w:p>
    <w:p w:rsidR="00082392" w:rsidRDefault="00082392" w:rsidP="00DA29B6">
      <w:pPr>
        <w:spacing w:line="276" w:lineRule="auto"/>
        <w:ind w:firstLine="708"/>
        <w:jc w:val="both"/>
        <w:rPr>
          <w:rFonts w:ascii="Arial" w:hAnsi="Arial" w:cs="Arial"/>
          <w:spacing w:val="-3"/>
          <w:lang w:val="es-ES"/>
        </w:rPr>
      </w:pPr>
    </w:p>
    <w:p w:rsidR="00082392" w:rsidRDefault="005169E5" w:rsidP="00DA29B6">
      <w:pPr>
        <w:spacing w:line="276" w:lineRule="auto"/>
        <w:ind w:firstLine="708"/>
        <w:jc w:val="both"/>
        <w:rPr>
          <w:rFonts w:ascii="Arial" w:hAnsi="Arial" w:cs="Arial"/>
          <w:spacing w:val="-3"/>
          <w:lang w:val="es-ES"/>
        </w:rPr>
      </w:pPr>
      <w:r>
        <w:rPr>
          <w:rFonts w:ascii="Arial" w:hAnsi="Arial" w:cs="Arial"/>
          <w:spacing w:val="-3"/>
          <w:lang w:val="es-ES"/>
        </w:rPr>
        <w:t xml:space="preserve">Manifiesta que </w:t>
      </w:r>
      <w:r w:rsidR="00B135DC">
        <w:rPr>
          <w:rFonts w:ascii="Arial" w:hAnsi="Arial" w:cs="Arial"/>
          <w:spacing w:val="-3"/>
          <w:lang w:val="es-ES"/>
        </w:rPr>
        <w:t>en su historia laboral existen unos periodos en cero, los cuales le podrían aumentar la totalidad de semanas cotizadas, inconsistencias que no tiene por qué soportar.</w:t>
      </w:r>
    </w:p>
    <w:p w:rsidR="00B135DC" w:rsidRDefault="00B135DC" w:rsidP="00DA29B6">
      <w:pPr>
        <w:spacing w:line="276" w:lineRule="auto"/>
        <w:ind w:firstLine="708"/>
        <w:jc w:val="both"/>
        <w:rPr>
          <w:rFonts w:ascii="Arial" w:hAnsi="Arial" w:cs="Arial"/>
          <w:spacing w:val="-3"/>
          <w:lang w:val="es-ES"/>
        </w:rPr>
      </w:pPr>
    </w:p>
    <w:p w:rsidR="00B135DC" w:rsidRDefault="00B135DC" w:rsidP="00DA29B6">
      <w:pPr>
        <w:spacing w:line="276" w:lineRule="auto"/>
        <w:ind w:firstLine="708"/>
        <w:jc w:val="both"/>
        <w:rPr>
          <w:rFonts w:ascii="Arial" w:hAnsi="Arial" w:cs="Arial"/>
          <w:spacing w:val="-3"/>
          <w:lang w:val="es-ES"/>
        </w:rPr>
      </w:pPr>
      <w:r>
        <w:rPr>
          <w:rFonts w:ascii="Arial" w:hAnsi="Arial" w:cs="Arial"/>
          <w:spacing w:val="-3"/>
          <w:lang w:val="es-ES"/>
        </w:rPr>
        <w:t>Sin embargo, presentó proceso ordinario laboral para conjurar los errores de Colpensiones, pero su precaria situación económica y la condición de su hijo discapacitado lo obligan a acudir a este medio de protección.</w:t>
      </w:r>
    </w:p>
    <w:p w:rsidR="00B135DC" w:rsidRDefault="00B135DC" w:rsidP="00DA29B6">
      <w:pPr>
        <w:spacing w:line="276" w:lineRule="auto"/>
        <w:ind w:firstLine="708"/>
        <w:jc w:val="both"/>
        <w:rPr>
          <w:rFonts w:ascii="Arial" w:hAnsi="Arial" w:cs="Arial"/>
          <w:spacing w:val="-3"/>
          <w:lang w:val="es-ES"/>
        </w:rPr>
      </w:pPr>
    </w:p>
    <w:p w:rsidR="00B135DC" w:rsidRDefault="00B135DC" w:rsidP="00DA29B6">
      <w:pPr>
        <w:spacing w:line="276" w:lineRule="auto"/>
        <w:ind w:firstLine="708"/>
        <w:jc w:val="both"/>
        <w:rPr>
          <w:rFonts w:ascii="Arial" w:hAnsi="Arial" w:cs="Arial"/>
          <w:spacing w:val="-3"/>
          <w:lang w:val="es-ES"/>
        </w:rPr>
      </w:pPr>
      <w:r>
        <w:rPr>
          <w:rFonts w:ascii="Arial" w:hAnsi="Arial" w:cs="Arial"/>
          <w:spacing w:val="-3"/>
          <w:lang w:val="es-ES"/>
        </w:rPr>
        <w:t xml:space="preserve">Por lo visto, sostiene que Colpensiones incurre en una flagrante violación de sus derechos, por lo que solicita que se le ordene reconocer la pensión de vejez e incluirlo inmediatamente en nómina, mientras el proceso ordinario prosigue su curso normal. </w:t>
      </w:r>
    </w:p>
    <w:p w:rsidR="00DA29B6" w:rsidRPr="00CE6342" w:rsidRDefault="00DA29B6" w:rsidP="00DA29B6">
      <w:pPr>
        <w:spacing w:line="276" w:lineRule="auto"/>
        <w:ind w:firstLine="708"/>
        <w:jc w:val="both"/>
        <w:rPr>
          <w:rFonts w:ascii="Arial" w:hAnsi="Arial" w:cs="Arial"/>
          <w:lang w:val="es-ES"/>
        </w:rPr>
      </w:pPr>
    </w:p>
    <w:p w:rsidR="004F21BD" w:rsidRPr="00CE6342" w:rsidRDefault="00C0719E" w:rsidP="004E7FEE">
      <w:pPr>
        <w:pStyle w:val="Textoindependiente"/>
        <w:spacing w:line="276" w:lineRule="auto"/>
        <w:ind w:firstLine="708"/>
        <w:rPr>
          <w:rFonts w:ascii="Arial" w:hAnsi="Arial" w:cs="Arial"/>
          <w:b/>
        </w:rPr>
      </w:pPr>
      <w:r w:rsidRPr="00CE6342">
        <w:rPr>
          <w:rFonts w:ascii="Arial" w:hAnsi="Arial" w:cs="Arial"/>
          <w:b/>
        </w:rPr>
        <w:t>II</w:t>
      </w:r>
      <w:r w:rsidR="004F21BD" w:rsidRPr="00CE6342">
        <w:rPr>
          <w:rFonts w:ascii="Arial" w:hAnsi="Arial" w:cs="Arial"/>
          <w:b/>
        </w:rPr>
        <w:t xml:space="preserve">. </w:t>
      </w:r>
      <w:r w:rsidRPr="00CE6342">
        <w:rPr>
          <w:rFonts w:ascii="Arial" w:hAnsi="Arial" w:cs="Arial"/>
          <w:b/>
        </w:rPr>
        <w:t>TRÁMITE</w:t>
      </w:r>
      <w:r w:rsidR="004F21BD" w:rsidRPr="00CE6342">
        <w:rPr>
          <w:rFonts w:ascii="Arial" w:hAnsi="Arial" w:cs="Arial"/>
          <w:b/>
        </w:rPr>
        <w:t>.</w:t>
      </w:r>
    </w:p>
    <w:p w:rsidR="004F21BD" w:rsidRPr="00CE6342" w:rsidRDefault="004F21BD" w:rsidP="004E7FEE">
      <w:pPr>
        <w:pStyle w:val="Sinespaciado"/>
        <w:spacing w:line="276" w:lineRule="auto"/>
        <w:rPr>
          <w:rFonts w:ascii="Arial" w:hAnsi="Arial" w:cs="Arial"/>
        </w:rPr>
      </w:pPr>
    </w:p>
    <w:p w:rsidR="004F21BD" w:rsidRPr="00CE6342" w:rsidRDefault="00E560AD" w:rsidP="004E7FEE">
      <w:pPr>
        <w:pStyle w:val="Textoindependiente21"/>
        <w:spacing w:line="276" w:lineRule="auto"/>
        <w:ind w:firstLine="708"/>
        <w:rPr>
          <w:rFonts w:cs="Arial"/>
          <w:b w:val="0"/>
          <w:sz w:val="24"/>
          <w:szCs w:val="24"/>
        </w:rPr>
      </w:pPr>
      <w:r>
        <w:rPr>
          <w:rFonts w:cs="Arial"/>
          <w:b w:val="0"/>
          <w:sz w:val="24"/>
          <w:szCs w:val="24"/>
        </w:rPr>
        <w:t>Mediante auto del 25 de enero del año en curso,</w:t>
      </w:r>
      <w:r w:rsidR="00525294">
        <w:rPr>
          <w:rFonts w:cs="Arial"/>
          <w:b w:val="0"/>
          <w:sz w:val="24"/>
          <w:szCs w:val="24"/>
        </w:rPr>
        <w:t xml:space="preserve"> el Juzgado Quinto Laboral del Circuito de esta ciudad</w:t>
      </w:r>
      <w:r>
        <w:rPr>
          <w:rFonts w:cs="Arial"/>
          <w:b w:val="0"/>
          <w:sz w:val="24"/>
          <w:szCs w:val="24"/>
        </w:rPr>
        <w:t xml:space="preserve"> admitió la acción de tutela y ordenó la vinculación del Gerente Nacional de Reconocimiento y Nómina de Colpensiones, sin embargo, tanto la entidad accionada como la vinculada, </w:t>
      </w:r>
      <w:r w:rsidR="002A7144" w:rsidRPr="00CE6342">
        <w:rPr>
          <w:rFonts w:cs="Arial"/>
          <w:b w:val="0"/>
          <w:sz w:val="24"/>
          <w:szCs w:val="24"/>
        </w:rPr>
        <w:t>guard</w:t>
      </w:r>
      <w:r>
        <w:rPr>
          <w:rFonts w:cs="Arial"/>
          <w:b w:val="0"/>
          <w:sz w:val="24"/>
          <w:szCs w:val="24"/>
        </w:rPr>
        <w:t xml:space="preserve">aron </w:t>
      </w:r>
      <w:r w:rsidR="002A7144" w:rsidRPr="00CE6342">
        <w:rPr>
          <w:rFonts w:cs="Arial"/>
          <w:b w:val="0"/>
          <w:sz w:val="24"/>
          <w:szCs w:val="24"/>
        </w:rPr>
        <w:t xml:space="preserve">silencio en el término otorgado para descorrer el traslado. </w:t>
      </w:r>
    </w:p>
    <w:p w:rsidR="004F21BD" w:rsidRPr="00CE6342" w:rsidRDefault="004F21BD" w:rsidP="004E7FEE">
      <w:pPr>
        <w:pStyle w:val="Sinespaciado"/>
        <w:spacing w:line="276" w:lineRule="auto"/>
        <w:rPr>
          <w:rFonts w:ascii="Arial" w:hAnsi="Arial" w:cs="Arial"/>
        </w:rPr>
      </w:pPr>
    </w:p>
    <w:p w:rsidR="004F21BD" w:rsidRPr="00CE6342" w:rsidRDefault="00C0719E" w:rsidP="004E7FEE">
      <w:pPr>
        <w:pStyle w:val="Textoindependiente21"/>
        <w:numPr>
          <w:ilvl w:val="0"/>
          <w:numId w:val="4"/>
        </w:numPr>
        <w:spacing w:line="276" w:lineRule="auto"/>
        <w:rPr>
          <w:rFonts w:cs="Arial"/>
          <w:sz w:val="24"/>
          <w:szCs w:val="24"/>
        </w:rPr>
      </w:pPr>
      <w:r w:rsidRPr="00CE6342">
        <w:rPr>
          <w:rFonts w:cs="Arial"/>
          <w:sz w:val="24"/>
          <w:szCs w:val="24"/>
        </w:rPr>
        <w:t>DECISIÓN DE PRIMERA INSTANCIA</w:t>
      </w:r>
      <w:r w:rsidR="004F21BD" w:rsidRPr="00CE6342">
        <w:rPr>
          <w:rFonts w:cs="Arial"/>
          <w:sz w:val="24"/>
          <w:szCs w:val="24"/>
        </w:rPr>
        <w:t>.</w:t>
      </w:r>
      <w:r w:rsidR="004F21BD" w:rsidRPr="00CE6342">
        <w:rPr>
          <w:rFonts w:cs="Arial"/>
          <w:b w:val="0"/>
          <w:sz w:val="24"/>
          <w:szCs w:val="24"/>
        </w:rPr>
        <w:t xml:space="preserve"> </w:t>
      </w:r>
      <w:r w:rsidR="004F21BD" w:rsidRPr="00CE6342">
        <w:rPr>
          <w:rFonts w:cs="Arial"/>
          <w:sz w:val="24"/>
          <w:szCs w:val="24"/>
        </w:rPr>
        <w:t xml:space="preserve"> </w:t>
      </w:r>
    </w:p>
    <w:p w:rsidR="004F21BD" w:rsidRPr="00CE6342" w:rsidRDefault="004F21BD" w:rsidP="004E7FEE">
      <w:pPr>
        <w:pStyle w:val="Sinespaciado"/>
        <w:spacing w:line="276" w:lineRule="auto"/>
        <w:rPr>
          <w:rFonts w:ascii="Arial" w:hAnsi="Arial" w:cs="Arial"/>
        </w:rPr>
      </w:pPr>
    </w:p>
    <w:p w:rsidR="004F21BD" w:rsidRPr="00CE6342" w:rsidRDefault="00BE11CB" w:rsidP="004E7FEE">
      <w:pPr>
        <w:pStyle w:val="Textoindependiente"/>
        <w:spacing w:line="276" w:lineRule="auto"/>
        <w:ind w:firstLine="708"/>
        <w:rPr>
          <w:rFonts w:ascii="Arial" w:hAnsi="Arial" w:cs="Arial"/>
          <w:spacing w:val="-3"/>
        </w:rPr>
      </w:pPr>
      <w:r w:rsidRPr="00CE6342">
        <w:rPr>
          <w:rFonts w:ascii="Arial" w:hAnsi="Arial" w:cs="Arial"/>
        </w:rPr>
        <w:t xml:space="preserve">El Juzgado </w:t>
      </w:r>
      <w:r w:rsidR="00E560AD">
        <w:rPr>
          <w:rFonts w:ascii="Arial" w:hAnsi="Arial" w:cs="Arial"/>
        </w:rPr>
        <w:t xml:space="preserve">Quinto </w:t>
      </w:r>
      <w:r w:rsidR="004F21BD" w:rsidRPr="00CE6342">
        <w:rPr>
          <w:rFonts w:ascii="Arial" w:hAnsi="Arial" w:cs="Arial"/>
        </w:rPr>
        <w:t xml:space="preserve">Laboral del Circuito de Pereira, </w:t>
      </w:r>
      <w:r w:rsidR="00E560AD">
        <w:rPr>
          <w:rFonts w:ascii="Arial" w:hAnsi="Arial" w:cs="Arial"/>
        </w:rPr>
        <w:t xml:space="preserve">negó por improcedente </w:t>
      </w:r>
      <w:r w:rsidR="00730091" w:rsidRPr="00CE6342">
        <w:rPr>
          <w:rFonts w:ascii="Arial" w:hAnsi="Arial" w:cs="Arial"/>
        </w:rPr>
        <w:t xml:space="preserve">la tutela presentada </w:t>
      </w:r>
      <w:r w:rsidR="00E560AD">
        <w:rPr>
          <w:rFonts w:ascii="Arial" w:hAnsi="Arial" w:cs="Arial"/>
        </w:rPr>
        <w:t xml:space="preserve">al considerar que </w:t>
      </w:r>
      <w:r w:rsidR="001834FA">
        <w:rPr>
          <w:rFonts w:ascii="Arial" w:hAnsi="Arial" w:cs="Arial"/>
        </w:rPr>
        <w:t>la controversia planteada no es propia de la jurisdiccional constitucional sino de un juez laboral; adicionalmente, porque no se encuen</w:t>
      </w:r>
      <w:r w:rsidR="000A0563">
        <w:rPr>
          <w:rFonts w:ascii="Arial" w:hAnsi="Arial" w:cs="Arial"/>
        </w:rPr>
        <w:t>tra acreditado que el accionante se encuentre en una situación de debilidad manifiesta o ante</w:t>
      </w:r>
      <w:r w:rsidR="001834FA">
        <w:rPr>
          <w:rFonts w:ascii="Arial" w:hAnsi="Arial" w:cs="Arial"/>
        </w:rPr>
        <w:t xml:space="preserve"> la existencia de un perjuicio irremediable </w:t>
      </w:r>
      <w:r w:rsidR="000A0563">
        <w:rPr>
          <w:rFonts w:ascii="Arial" w:hAnsi="Arial" w:cs="Arial"/>
        </w:rPr>
        <w:t>y mucho menos se logró determinar la inminencia, gravedad o impostergabilidad de la actuación del juez constitucional.</w:t>
      </w:r>
    </w:p>
    <w:p w:rsidR="004F21BD" w:rsidRPr="00CE6342" w:rsidRDefault="004F21BD" w:rsidP="004E7FEE">
      <w:pPr>
        <w:pStyle w:val="Sinespaciado"/>
        <w:spacing w:line="276" w:lineRule="auto"/>
        <w:rPr>
          <w:rFonts w:ascii="Arial" w:hAnsi="Arial" w:cs="Arial"/>
        </w:rPr>
      </w:pPr>
    </w:p>
    <w:p w:rsidR="004F21BD" w:rsidRPr="00CE6342" w:rsidRDefault="004F41EE" w:rsidP="004E7FEE">
      <w:pPr>
        <w:pStyle w:val="Textoindependiente"/>
        <w:spacing w:line="276" w:lineRule="auto"/>
        <w:ind w:firstLine="708"/>
        <w:rPr>
          <w:rFonts w:ascii="Arial" w:hAnsi="Arial" w:cs="Arial"/>
          <w:b/>
        </w:rPr>
      </w:pPr>
      <w:r w:rsidRPr="00CE6342">
        <w:rPr>
          <w:rFonts w:ascii="Arial" w:hAnsi="Arial" w:cs="Arial"/>
          <w:b/>
        </w:rPr>
        <w:t xml:space="preserve">IV. IMPUGNACIÓN. </w:t>
      </w:r>
    </w:p>
    <w:p w:rsidR="004408A9" w:rsidRDefault="004F21BD" w:rsidP="000A0563">
      <w:pPr>
        <w:pStyle w:val="NormalWeb"/>
        <w:spacing w:line="276" w:lineRule="auto"/>
        <w:ind w:firstLine="708"/>
        <w:jc w:val="both"/>
        <w:rPr>
          <w:rFonts w:ascii="Arial" w:hAnsi="Arial" w:cs="Arial"/>
        </w:rPr>
      </w:pPr>
      <w:r w:rsidRPr="00CE6342">
        <w:rPr>
          <w:rFonts w:ascii="Arial" w:hAnsi="Arial" w:cs="Arial"/>
        </w:rPr>
        <w:t>Dicha determinación judicial fue objeto de impugnación por</w:t>
      </w:r>
      <w:r w:rsidR="000A0563">
        <w:rPr>
          <w:rFonts w:ascii="Arial" w:hAnsi="Arial" w:cs="Arial"/>
        </w:rPr>
        <w:t xml:space="preserve"> parte de</w:t>
      </w:r>
      <w:r w:rsidR="00E50F02" w:rsidRPr="00CE6342">
        <w:rPr>
          <w:rFonts w:ascii="Arial" w:hAnsi="Arial" w:cs="Arial"/>
        </w:rPr>
        <w:t xml:space="preserve">l </w:t>
      </w:r>
      <w:r w:rsidR="004F41EE" w:rsidRPr="00CE6342">
        <w:rPr>
          <w:rFonts w:ascii="Arial" w:hAnsi="Arial" w:cs="Arial"/>
        </w:rPr>
        <w:t>accionante</w:t>
      </w:r>
      <w:r w:rsidR="00E50F02" w:rsidRPr="00CE6342">
        <w:rPr>
          <w:rFonts w:ascii="Arial" w:hAnsi="Arial" w:cs="Arial"/>
        </w:rPr>
        <w:t>, quien para el efecto a</w:t>
      </w:r>
      <w:r w:rsidR="000A0563">
        <w:rPr>
          <w:rFonts w:ascii="Arial" w:hAnsi="Arial" w:cs="Arial"/>
        </w:rPr>
        <w:t xml:space="preserve">dujo </w:t>
      </w:r>
      <w:r w:rsidR="00E50F02" w:rsidRPr="00CE6342">
        <w:rPr>
          <w:rFonts w:ascii="Arial" w:hAnsi="Arial" w:cs="Arial"/>
        </w:rPr>
        <w:t xml:space="preserve">que </w:t>
      </w:r>
      <w:r w:rsidR="000A0563">
        <w:rPr>
          <w:rFonts w:ascii="Arial" w:hAnsi="Arial" w:cs="Arial"/>
        </w:rPr>
        <w:t>el juzgado se limitó a efectuar un análisis somero sobre la procedencia de la acción de tutela para el reconocimiento de una pensión, dejando a un lado aspectos trascendentales como la condición de sujetos de especial protección del accionante y de su núcleo familiar. Indica que se pasa por alto también que el mecanismo se depreca en forma transitoria, toda vez que la controversia ya fue puesta en conocimiento de la jurisdicción ordinaria y llama la atención de que el fallo haga referencia a nombres y apellidos diferentes del accionante, lo cual denota de manera clara que simplemente se efectuó copia y pega de  un caso similar, ausente del discernimiento que el caso ameritaba.</w:t>
      </w:r>
    </w:p>
    <w:p w:rsidR="004F21BD" w:rsidRPr="00CE6342" w:rsidRDefault="00BF08E4" w:rsidP="004E7FEE">
      <w:pPr>
        <w:pStyle w:val="Textoindependiente"/>
        <w:spacing w:line="276" w:lineRule="auto"/>
        <w:ind w:firstLine="708"/>
        <w:rPr>
          <w:rFonts w:ascii="Arial" w:hAnsi="Arial" w:cs="Arial"/>
        </w:rPr>
      </w:pPr>
      <w:r w:rsidRPr="00CE6342">
        <w:rPr>
          <w:rFonts w:ascii="Arial" w:hAnsi="Arial" w:cs="Arial"/>
          <w:b/>
          <w:bCs/>
        </w:rPr>
        <w:t>V.</w:t>
      </w:r>
      <w:r w:rsidR="004F21BD" w:rsidRPr="00CE6342">
        <w:rPr>
          <w:rFonts w:ascii="Arial" w:hAnsi="Arial" w:cs="Arial"/>
          <w:b/>
          <w:bCs/>
        </w:rPr>
        <w:t xml:space="preserve"> CONSIDERACIONES.</w:t>
      </w:r>
    </w:p>
    <w:p w:rsidR="004F21BD" w:rsidRPr="00CE6342" w:rsidRDefault="004F21BD" w:rsidP="004E7FEE">
      <w:pPr>
        <w:pStyle w:val="Sinespaciado"/>
        <w:spacing w:line="276" w:lineRule="auto"/>
        <w:rPr>
          <w:rFonts w:ascii="Arial" w:hAnsi="Arial" w:cs="Arial"/>
        </w:rPr>
      </w:pPr>
    </w:p>
    <w:p w:rsidR="004F21BD" w:rsidRPr="00CE6342" w:rsidRDefault="004F21BD" w:rsidP="004E7FEE">
      <w:pPr>
        <w:pStyle w:val="Textoindependiente"/>
        <w:numPr>
          <w:ilvl w:val="0"/>
          <w:numId w:val="1"/>
        </w:numPr>
        <w:spacing w:line="276" w:lineRule="auto"/>
        <w:ind w:left="0" w:firstLine="709"/>
        <w:rPr>
          <w:rFonts w:ascii="Arial" w:hAnsi="Arial" w:cs="Arial"/>
          <w:b/>
          <w:bCs/>
        </w:rPr>
      </w:pPr>
      <w:r w:rsidRPr="00CE6342">
        <w:rPr>
          <w:rFonts w:ascii="Arial" w:hAnsi="Arial" w:cs="Arial"/>
          <w:b/>
          <w:bCs/>
        </w:rPr>
        <w:t>Competencia.</w:t>
      </w:r>
    </w:p>
    <w:p w:rsidR="004F21BD" w:rsidRPr="00CE6342" w:rsidRDefault="004F21BD" w:rsidP="004E7FEE">
      <w:pPr>
        <w:pStyle w:val="Sinespaciado"/>
        <w:spacing w:line="276" w:lineRule="auto"/>
        <w:rPr>
          <w:rFonts w:ascii="Arial" w:hAnsi="Arial" w:cs="Arial"/>
        </w:rPr>
      </w:pPr>
    </w:p>
    <w:p w:rsidR="004F21BD" w:rsidRPr="00CE6342" w:rsidRDefault="004F21BD" w:rsidP="004E7FEE">
      <w:pPr>
        <w:pStyle w:val="Textoindependiente"/>
        <w:spacing w:line="276" w:lineRule="auto"/>
        <w:ind w:firstLine="708"/>
        <w:rPr>
          <w:rFonts w:ascii="Arial" w:hAnsi="Arial" w:cs="Arial"/>
        </w:rPr>
      </w:pPr>
      <w:r w:rsidRPr="00CE6342">
        <w:rPr>
          <w:rFonts w:ascii="Arial" w:hAnsi="Arial" w:cs="Arial"/>
        </w:rPr>
        <w:t>Esta Colegiatura es competente para resolver la impugnación presentada por la parte accionada, en virtud de los factores funcional y territorial.</w:t>
      </w:r>
    </w:p>
    <w:p w:rsidR="004F21BD" w:rsidRPr="00CE6342" w:rsidRDefault="004F21BD" w:rsidP="004E7FEE">
      <w:pPr>
        <w:pStyle w:val="Textoindependiente"/>
        <w:spacing w:line="276" w:lineRule="auto"/>
        <w:rPr>
          <w:rFonts w:ascii="Arial" w:hAnsi="Arial" w:cs="Arial"/>
        </w:rPr>
      </w:pPr>
    </w:p>
    <w:p w:rsidR="009F4279" w:rsidRDefault="009F4279" w:rsidP="004E7FEE">
      <w:pPr>
        <w:spacing w:line="276" w:lineRule="auto"/>
        <w:jc w:val="both"/>
        <w:rPr>
          <w:rFonts w:ascii="Arial" w:hAnsi="Arial" w:cs="Arial"/>
        </w:rPr>
      </w:pPr>
    </w:p>
    <w:p w:rsidR="001A588B" w:rsidRPr="001A588B" w:rsidRDefault="001A588B" w:rsidP="001A588B">
      <w:pPr>
        <w:pStyle w:val="Prrafodelista"/>
        <w:numPr>
          <w:ilvl w:val="0"/>
          <w:numId w:val="1"/>
        </w:numPr>
        <w:spacing w:line="360" w:lineRule="auto"/>
        <w:ind w:right="380"/>
        <w:jc w:val="both"/>
        <w:rPr>
          <w:rFonts w:ascii="Arial" w:hAnsi="Arial" w:cs="Arial"/>
          <w:b/>
        </w:rPr>
      </w:pPr>
      <w:r w:rsidRPr="001A588B">
        <w:rPr>
          <w:rFonts w:ascii="Arial" w:hAnsi="Arial" w:cs="Arial"/>
          <w:b/>
        </w:rPr>
        <w:t>Problema Jurídico</w:t>
      </w:r>
    </w:p>
    <w:p w:rsidR="001A588B" w:rsidRPr="001A588B" w:rsidRDefault="001A588B" w:rsidP="001A588B">
      <w:pPr>
        <w:pStyle w:val="Prrafodelista"/>
        <w:spacing w:line="360" w:lineRule="auto"/>
        <w:ind w:right="380"/>
        <w:jc w:val="both"/>
        <w:rPr>
          <w:rFonts w:ascii="Arial" w:hAnsi="Arial" w:cs="Arial"/>
        </w:rPr>
      </w:pPr>
    </w:p>
    <w:p w:rsidR="001A588B" w:rsidRDefault="001A588B" w:rsidP="001A588B">
      <w:pPr>
        <w:pStyle w:val="Prrafodelista"/>
        <w:spacing w:line="276" w:lineRule="auto"/>
        <w:ind w:left="1134" w:right="1134"/>
        <w:jc w:val="both"/>
        <w:rPr>
          <w:rFonts w:ascii="Arial" w:hAnsi="Arial" w:cs="Arial"/>
        </w:rPr>
      </w:pPr>
      <w:r w:rsidRPr="001A588B">
        <w:rPr>
          <w:rFonts w:ascii="Arial" w:hAnsi="Arial" w:cs="Arial"/>
        </w:rPr>
        <w:t>¿Procede la acción de tutela para solicitar el pago de una prestación derivada de la seguridad social?</w:t>
      </w:r>
    </w:p>
    <w:p w:rsidR="001A588B" w:rsidRDefault="001A588B" w:rsidP="001A588B">
      <w:pPr>
        <w:pStyle w:val="Prrafodelista"/>
        <w:spacing w:line="276" w:lineRule="auto"/>
        <w:ind w:left="1134" w:right="1134"/>
        <w:jc w:val="both"/>
        <w:rPr>
          <w:rFonts w:ascii="Arial" w:hAnsi="Arial" w:cs="Arial"/>
        </w:rPr>
      </w:pPr>
    </w:p>
    <w:p w:rsidR="001A588B" w:rsidRDefault="001A588B" w:rsidP="001A588B">
      <w:pPr>
        <w:pStyle w:val="Prrafodelista"/>
        <w:spacing w:line="276" w:lineRule="auto"/>
        <w:ind w:left="1134" w:right="1134"/>
        <w:jc w:val="both"/>
        <w:rPr>
          <w:rFonts w:ascii="Arial" w:hAnsi="Arial" w:cs="Arial"/>
        </w:rPr>
      </w:pPr>
      <w:r>
        <w:rPr>
          <w:rFonts w:ascii="Arial" w:hAnsi="Arial" w:cs="Arial"/>
        </w:rPr>
        <w:t>¿En el presente caso, están dadas las condiciones para que de manera excepcional y transitoria se le reconozca al accionante la pensión de vejez o de jubilación por aportes que depreca?</w:t>
      </w:r>
    </w:p>
    <w:p w:rsidR="001A588B" w:rsidRDefault="001A588B" w:rsidP="001A588B">
      <w:pPr>
        <w:pStyle w:val="Prrafodelista"/>
        <w:spacing w:line="276" w:lineRule="auto"/>
        <w:ind w:left="1134" w:right="1134"/>
        <w:jc w:val="both"/>
        <w:rPr>
          <w:rFonts w:ascii="Arial" w:hAnsi="Arial" w:cs="Arial"/>
        </w:rPr>
      </w:pPr>
    </w:p>
    <w:p w:rsidR="001A588B" w:rsidRPr="001A588B" w:rsidRDefault="001A588B" w:rsidP="001A588B">
      <w:pPr>
        <w:pStyle w:val="Prrafodelista"/>
        <w:spacing w:line="276" w:lineRule="auto"/>
        <w:ind w:left="1134" w:right="1134"/>
        <w:jc w:val="both"/>
        <w:rPr>
          <w:rFonts w:ascii="Arial" w:hAnsi="Arial" w:cs="Arial"/>
        </w:rPr>
      </w:pPr>
      <w:r>
        <w:rPr>
          <w:rFonts w:ascii="Arial" w:hAnsi="Arial" w:cs="Arial"/>
        </w:rPr>
        <w:t xml:space="preserve">En caso positivo ¿Cumple el señor José Ovidio Hurtado Duque con los requisitos previstos en el artículo </w:t>
      </w:r>
      <w:r w:rsidR="006920EB">
        <w:rPr>
          <w:rFonts w:ascii="Arial" w:hAnsi="Arial" w:cs="Arial"/>
        </w:rPr>
        <w:t>7</w:t>
      </w:r>
      <w:r>
        <w:rPr>
          <w:rFonts w:ascii="Arial" w:hAnsi="Arial" w:cs="Arial"/>
        </w:rPr>
        <w:t>° de la Ley 71 de 1988 para el reconocimiento de la aludida prestación?</w:t>
      </w:r>
    </w:p>
    <w:p w:rsidR="001A588B" w:rsidRDefault="001A588B" w:rsidP="001A588B">
      <w:pPr>
        <w:spacing w:line="276" w:lineRule="auto"/>
        <w:jc w:val="both"/>
        <w:rPr>
          <w:rFonts w:ascii="Arial" w:hAnsi="Arial" w:cs="Arial"/>
          <w:b/>
        </w:rPr>
      </w:pPr>
    </w:p>
    <w:p w:rsidR="001A588B" w:rsidRDefault="001A588B" w:rsidP="00B124DE">
      <w:pPr>
        <w:pStyle w:val="NormalWeb"/>
        <w:spacing w:before="0" w:beforeAutospacing="0" w:after="0" w:afterAutospacing="0" w:line="276" w:lineRule="auto"/>
        <w:ind w:firstLine="708"/>
        <w:jc w:val="both"/>
        <w:rPr>
          <w:rFonts w:ascii="Arial" w:hAnsi="Arial" w:cs="Arial"/>
        </w:rPr>
      </w:pPr>
      <w:r>
        <w:rPr>
          <w:rFonts w:ascii="Arial" w:hAnsi="Arial" w:cs="Arial"/>
        </w:rPr>
        <w:t xml:space="preserve">Antes de abordar el interrogante formulado, cabe recordar que el artículo 86 de la Constitución Nacional consagró la acción de tutela para proteger los derechos fundamentales de las personas cuando resulten amenazados o vulnerados por </w:t>
      </w:r>
      <w:r w:rsidR="002C4E7D">
        <w:rPr>
          <w:rFonts w:ascii="Arial" w:hAnsi="Arial" w:cs="Arial"/>
        </w:rPr>
        <w:t xml:space="preserve">la </w:t>
      </w:r>
      <w:r>
        <w:rPr>
          <w:rFonts w:ascii="Arial" w:hAnsi="Arial" w:cs="Arial"/>
        </w:rPr>
        <w:t>acción u omisión de cualquier autoridad pública, o de los particulares en ciertos casos.</w:t>
      </w:r>
    </w:p>
    <w:p w:rsidR="00525294" w:rsidRPr="00CE6342" w:rsidRDefault="00525294" w:rsidP="004E7FEE">
      <w:pPr>
        <w:spacing w:line="276" w:lineRule="auto"/>
        <w:jc w:val="both"/>
        <w:rPr>
          <w:rFonts w:ascii="Arial" w:hAnsi="Arial" w:cs="Arial"/>
        </w:rPr>
      </w:pPr>
    </w:p>
    <w:p w:rsidR="000124CE" w:rsidRPr="000124CE" w:rsidRDefault="000124CE" w:rsidP="000124CE">
      <w:pPr>
        <w:pStyle w:val="Prrafodelista"/>
        <w:numPr>
          <w:ilvl w:val="0"/>
          <w:numId w:val="1"/>
        </w:numPr>
        <w:suppressAutoHyphens/>
        <w:spacing w:after="200" w:line="360" w:lineRule="auto"/>
        <w:jc w:val="both"/>
        <w:rPr>
          <w:rFonts w:ascii="Arial" w:hAnsi="Arial" w:cs="Arial"/>
          <w:b/>
        </w:rPr>
      </w:pPr>
      <w:r w:rsidRPr="000124CE">
        <w:rPr>
          <w:rFonts w:ascii="Arial" w:hAnsi="Arial" w:cs="Arial"/>
          <w:b/>
        </w:rPr>
        <w:t>Subsidiariedad de la acción de tutela.</w:t>
      </w:r>
    </w:p>
    <w:p w:rsidR="000124CE" w:rsidRDefault="000124CE" w:rsidP="000124CE">
      <w:pPr>
        <w:autoSpaceDE w:val="0"/>
        <w:autoSpaceDN w:val="0"/>
        <w:spacing w:line="276" w:lineRule="auto"/>
        <w:jc w:val="both"/>
        <w:rPr>
          <w:rFonts w:ascii="Arial" w:hAnsi="Arial" w:cs="Arial"/>
        </w:rPr>
      </w:pPr>
      <w:r w:rsidRPr="000124CE">
        <w:rPr>
          <w:rFonts w:ascii="Arial" w:hAnsi="Arial" w:cs="Arial"/>
        </w:rPr>
        <w:tab/>
        <w:t xml:space="preserve">A efectos de analizar el objetivo que tiene la acción de tutela dentro del ordenamiento nacional, es preciso señalar que la misma fue creada con el </w:t>
      </w:r>
      <w:r w:rsidR="002C4E7D">
        <w:rPr>
          <w:rFonts w:ascii="Arial" w:hAnsi="Arial" w:cs="Arial"/>
        </w:rPr>
        <w:t xml:space="preserve">fin </w:t>
      </w:r>
      <w:r w:rsidRPr="000124CE">
        <w:rPr>
          <w:rFonts w:ascii="Arial" w:hAnsi="Arial" w:cs="Arial"/>
        </w:rPr>
        <w:t xml:space="preserve">primordial de darle una protección efectiva a los </w:t>
      </w:r>
      <w:r w:rsidR="00D53C73">
        <w:rPr>
          <w:rFonts w:ascii="Arial" w:hAnsi="Arial" w:cs="Arial"/>
        </w:rPr>
        <w:t>d</w:t>
      </w:r>
      <w:r w:rsidRPr="000124CE">
        <w:rPr>
          <w:rFonts w:ascii="Arial" w:hAnsi="Arial" w:cs="Arial"/>
        </w:rPr>
        <w:t xml:space="preserve">erechos </w:t>
      </w:r>
      <w:r w:rsidR="00D53C73">
        <w:rPr>
          <w:rFonts w:ascii="Arial" w:hAnsi="Arial" w:cs="Arial"/>
        </w:rPr>
        <w:t xml:space="preserve">fundamentales, </w:t>
      </w:r>
      <w:r w:rsidRPr="000124CE">
        <w:rPr>
          <w:rFonts w:ascii="Arial" w:hAnsi="Arial" w:cs="Arial"/>
        </w:rPr>
        <w:t xml:space="preserve">generando en cabeza del juez constitucional la obligación de analizar la necesidad, proporcionalidad y racionalidad de los medios, para obtener </w:t>
      </w:r>
      <w:r w:rsidR="002C4E7D">
        <w:rPr>
          <w:rFonts w:ascii="Arial" w:hAnsi="Arial" w:cs="Arial"/>
        </w:rPr>
        <w:t xml:space="preserve">dicha </w:t>
      </w:r>
      <w:r w:rsidRPr="000124CE">
        <w:rPr>
          <w:rFonts w:ascii="Arial" w:hAnsi="Arial" w:cs="Arial"/>
        </w:rPr>
        <w:t>protección.</w:t>
      </w:r>
    </w:p>
    <w:p w:rsidR="00D53C73" w:rsidRPr="000124CE" w:rsidRDefault="00D53C73" w:rsidP="000124CE">
      <w:pPr>
        <w:autoSpaceDE w:val="0"/>
        <w:autoSpaceDN w:val="0"/>
        <w:spacing w:line="276" w:lineRule="auto"/>
        <w:jc w:val="both"/>
        <w:rPr>
          <w:rFonts w:ascii="Arial" w:hAnsi="Arial" w:cs="Arial"/>
        </w:rPr>
      </w:pPr>
    </w:p>
    <w:p w:rsidR="000124CE" w:rsidRPr="000124CE" w:rsidRDefault="000124CE" w:rsidP="000124CE">
      <w:pPr>
        <w:tabs>
          <w:tab w:val="left" w:pos="851"/>
        </w:tabs>
        <w:spacing w:line="276" w:lineRule="auto"/>
        <w:jc w:val="both"/>
        <w:rPr>
          <w:rFonts w:ascii="Arial" w:hAnsi="Arial" w:cs="Arial"/>
        </w:rPr>
      </w:pPr>
      <w:r w:rsidRPr="000124CE">
        <w:rPr>
          <w:rFonts w:ascii="Arial" w:hAnsi="Arial" w:cs="Arial"/>
        </w:rPr>
        <w:tab/>
        <w:t>Sin embargo, de entrada puede afirmarse que jurisprud</w:t>
      </w:r>
      <w:r w:rsidR="002C4E7D">
        <w:rPr>
          <w:rFonts w:ascii="Arial" w:hAnsi="Arial" w:cs="Arial"/>
        </w:rPr>
        <w:t>encialmente está decantado que e</w:t>
      </w:r>
      <w:r w:rsidRPr="000124CE">
        <w:rPr>
          <w:rFonts w:ascii="Arial" w:hAnsi="Arial" w:cs="Arial"/>
        </w:rPr>
        <w:t>sta es improcedente para lograr el reconocimiento de las prestaciones económicas otorgadas por el sistema de la seguridad social, pues para tales fines existen las distintas vías judiciales, entre ellas el procedimiento ordinario laboral y el contencioso administrativo.</w:t>
      </w:r>
    </w:p>
    <w:p w:rsidR="000124CE" w:rsidRPr="000124CE" w:rsidRDefault="000124CE" w:rsidP="000124CE">
      <w:pPr>
        <w:pStyle w:val="Sinespaciado"/>
        <w:spacing w:line="276" w:lineRule="auto"/>
        <w:rPr>
          <w:rFonts w:ascii="Arial" w:hAnsi="Arial" w:cs="Arial"/>
        </w:rPr>
      </w:pPr>
    </w:p>
    <w:p w:rsidR="000124CE" w:rsidRPr="000124CE" w:rsidRDefault="000124CE" w:rsidP="000124CE">
      <w:pPr>
        <w:tabs>
          <w:tab w:val="left" w:pos="851"/>
        </w:tabs>
        <w:spacing w:line="276" w:lineRule="auto"/>
        <w:jc w:val="both"/>
        <w:rPr>
          <w:rFonts w:ascii="Arial" w:hAnsi="Arial" w:cs="Arial"/>
        </w:rPr>
      </w:pPr>
      <w:r w:rsidRPr="000124CE">
        <w:rPr>
          <w:rFonts w:ascii="Arial" w:hAnsi="Arial" w:cs="Arial"/>
        </w:rPr>
        <w:tab/>
        <w:t>En este sentido se tiene que en materia pensional, por ejemplo, la regla general es la improcedencia de la acción de tutela, sin embargo, excepcionalmente, puede concederse tal amparo, incluso, en forma definitiva, cuando se cumplan los siguientes requisitos</w:t>
      </w:r>
      <w:r w:rsidRPr="000124CE">
        <w:rPr>
          <w:rStyle w:val="Refdenotaalpie"/>
          <w:rFonts w:ascii="Arial" w:hAnsi="Arial" w:cs="Arial"/>
        </w:rPr>
        <w:footnoteReference w:id="1"/>
      </w:r>
      <w:r w:rsidRPr="000124CE">
        <w:rPr>
          <w:rFonts w:ascii="Arial" w:hAnsi="Arial" w:cs="Arial"/>
        </w:rPr>
        <w:t>:</w:t>
      </w:r>
    </w:p>
    <w:p w:rsidR="000124CE" w:rsidRPr="000124CE" w:rsidRDefault="000124CE" w:rsidP="000124CE">
      <w:pPr>
        <w:tabs>
          <w:tab w:val="left" w:pos="1701"/>
        </w:tabs>
        <w:ind w:left="1134" w:right="1134" w:firstLine="900"/>
        <w:jc w:val="both"/>
        <w:rPr>
          <w:rFonts w:ascii="Arial" w:hAnsi="Arial" w:cs="Arial"/>
          <w:sz w:val="20"/>
          <w:szCs w:val="20"/>
        </w:rPr>
      </w:pPr>
    </w:p>
    <w:p w:rsidR="000124CE" w:rsidRPr="000124CE" w:rsidRDefault="000124CE" w:rsidP="000124CE">
      <w:pPr>
        <w:tabs>
          <w:tab w:val="left" w:pos="1701"/>
        </w:tabs>
        <w:ind w:left="1134" w:right="1134"/>
        <w:jc w:val="both"/>
        <w:rPr>
          <w:rFonts w:ascii="Arial" w:hAnsi="Arial" w:cs="Arial"/>
          <w:iCs/>
          <w:sz w:val="20"/>
          <w:szCs w:val="20"/>
        </w:rPr>
      </w:pPr>
      <w:r w:rsidRPr="000124CE">
        <w:rPr>
          <w:rFonts w:ascii="Arial" w:hAnsi="Arial" w:cs="Arial"/>
          <w:sz w:val="20"/>
          <w:szCs w:val="20"/>
        </w:rPr>
        <w:t>“</w:t>
      </w:r>
      <w:r w:rsidRPr="000124CE">
        <w:rPr>
          <w:rFonts w:ascii="Arial" w:hAnsi="Arial" w:cs="Arial"/>
          <w:iCs/>
          <w:sz w:val="20"/>
          <w:szCs w:val="20"/>
        </w:rPr>
        <w:t xml:space="preserve">si </w:t>
      </w:r>
      <w:r w:rsidRPr="00D53C73">
        <w:rPr>
          <w:rFonts w:ascii="Arial" w:hAnsi="Arial" w:cs="Arial"/>
          <w:b/>
          <w:iCs/>
          <w:sz w:val="20"/>
          <w:szCs w:val="20"/>
        </w:rPr>
        <w:t>(i)</w:t>
      </w:r>
      <w:r w:rsidRPr="000124CE">
        <w:rPr>
          <w:rFonts w:ascii="Arial" w:hAnsi="Arial" w:cs="Arial"/>
          <w:iCs/>
          <w:sz w:val="20"/>
          <w:szCs w:val="20"/>
        </w:rPr>
        <w:t xml:space="preserve"> existe certeza sobre la ocurrencia de un perjuicio irremediable a los derechos fundamentales si el reconocimiento de la pensión no se hace efectivo; </w:t>
      </w:r>
      <w:r w:rsidRPr="00D53C73">
        <w:rPr>
          <w:rFonts w:ascii="Arial" w:hAnsi="Arial" w:cs="Arial"/>
          <w:b/>
          <w:iCs/>
          <w:sz w:val="20"/>
          <w:szCs w:val="20"/>
        </w:rPr>
        <w:t>(ii)</w:t>
      </w:r>
      <w:r w:rsidRPr="000124CE">
        <w:rPr>
          <w:rFonts w:ascii="Arial" w:hAnsi="Arial" w:cs="Arial"/>
          <w:iCs/>
          <w:sz w:val="20"/>
          <w:szCs w:val="20"/>
        </w:rPr>
        <w:t xml:space="preserve"> se encuentra plenamente demostrada la afectación de los derechos fundamentales al mínimo vital y a la vida digna del accionante o de su núcleo familiar; </w:t>
      </w:r>
      <w:r w:rsidRPr="00D53C73">
        <w:rPr>
          <w:rFonts w:ascii="Arial" w:hAnsi="Arial" w:cs="Arial"/>
          <w:b/>
          <w:iCs/>
          <w:sz w:val="20"/>
          <w:szCs w:val="20"/>
        </w:rPr>
        <w:t>(iii)</w:t>
      </w:r>
      <w:r w:rsidRPr="000124CE">
        <w:rPr>
          <w:rFonts w:ascii="Arial" w:hAnsi="Arial" w:cs="Arial"/>
          <w:iCs/>
          <w:sz w:val="20"/>
          <w:szCs w:val="20"/>
        </w:rPr>
        <w:t xml:space="preserve"> los beneficiarios del derecho pensional son sujetos de especial protección constitucional; y, </w:t>
      </w:r>
      <w:r w:rsidRPr="00D53C73">
        <w:rPr>
          <w:rFonts w:ascii="Arial" w:hAnsi="Arial" w:cs="Arial"/>
          <w:b/>
          <w:iCs/>
          <w:sz w:val="20"/>
          <w:szCs w:val="20"/>
        </w:rPr>
        <w:t>(iv)</w:t>
      </w:r>
      <w:r w:rsidRPr="000124CE">
        <w:rPr>
          <w:rFonts w:ascii="Arial" w:hAnsi="Arial" w:cs="Arial"/>
          <w:iCs/>
          <w:sz w:val="20"/>
          <w:szCs w:val="20"/>
        </w:rPr>
        <w:t xml:space="preserve"> cuando conforme a las pruebas allegadas al proceso, el juez de tutela determina que efectivamente, a pesar de que le asiste al accionante el derecho pensional que reclama, éste fue negado de manera caprichosa o arbitraria.</w:t>
      </w:r>
      <w:r w:rsidRPr="000124CE">
        <w:rPr>
          <w:rStyle w:val="Refdenotaalpie"/>
          <w:rFonts w:ascii="Arial" w:hAnsi="Arial" w:cs="Arial"/>
          <w:iCs/>
          <w:sz w:val="20"/>
          <w:szCs w:val="20"/>
        </w:rPr>
        <w:footnoteReference w:id="2"/>
      </w:r>
    </w:p>
    <w:p w:rsidR="000124CE" w:rsidRPr="000124CE" w:rsidRDefault="000124CE" w:rsidP="000124CE">
      <w:pPr>
        <w:tabs>
          <w:tab w:val="left" w:pos="1701"/>
        </w:tabs>
        <w:ind w:left="1134" w:right="1134" w:firstLine="142"/>
        <w:jc w:val="both"/>
        <w:rPr>
          <w:rFonts w:ascii="Arial" w:hAnsi="Arial" w:cs="Arial"/>
          <w:iCs/>
          <w:sz w:val="20"/>
          <w:szCs w:val="20"/>
        </w:rPr>
      </w:pPr>
      <w:r w:rsidRPr="000124CE">
        <w:rPr>
          <w:rFonts w:ascii="Arial" w:hAnsi="Arial" w:cs="Arial"/>
          <w:iCs/>
          <w:sz w:val="20"/>
          <w:szCs w:val="20"/>
        </w:rPr>
        <w:t> </w:t>
      </w:r>
    </w:p>
    <w:p w:rsidR="000124CE" w:rsidRPr="000124CE" w:rsidRDefault="000124CE" w:rsidP="000124CE">
      <w:pPr>
        <w:tabs>
          <w:tab w:val="left" w:pos="1701"/>
        </w:tabs>
        <w:ind w:left="1134" w:right="1134"/>
        <w:jc w:val="both"/>
        <w:rPr>
          <w:rFonts w:ascii="Arial" w:hAnsi="Arial" w:cs="Arial"/>
          <w:sz w:val="20"/>
          <w:szCs w:val="20"/>
        </w:rPr>
      </w:pPr>
      <w:r w:rsidRPr="000124CE">
        <w:rPr>
          <w:rFonts w:ascii="Arial" w:hAnsi="Arial" w:cs="Arial"/>
          <w:iCs/>
          <w:sz w:val="20"/>
          <w:szCs w:val="20"/>
        </w:rPr>
        <w:t>Ahora bien, la Corte ha entendido que la tutela resulta procedente, en las hipótesis descritas, siempre y cuando el juez constitucional encuentre que no existe controversia jurídica en relación con la aplicación de la normatividad correspondiente y los requisitos legales para acceder al derecho.</w:t>
      </w:r>
      <w:bookmarkStart w:id="2" w:name="_ftnref8"/>
      <w:r w:rsidRPr="000124CE">
        <w:rPr>
          <w:rFonts w:ascii="Arial" w:hAnsi="Arial" w:cs="Arial"/>
          <w:iCs/>
          <w:sz w:val="20"/>
          <w:szCs w:val="20"/>
        </w:rPr>
        <w:fldChar w:fldCharType="begin"/>
      </w:r>
      <w:r w:rsidRPr="000124CE">
        <w:rPr>
          <w:rFonts w:ascii="Arial" w:hAnsi="Arial" w:cs="Arial"/>
          <w:iCs/>
          <w:sz w:val="20"/>
          <w:szCs w:val="20"/>
        </w:rPr>
        <w:instrText xml:space="preserve"> HYPERLINK "http://www.corteconstitucional.gov.co/relatoria/2011/T-935-11.htm" \l "_ftn8" \o "" </w:instrText>
      </w:r>
      <w:r w:rsidRPr="000124CE">
        <w:rPr>
          <w:rFonts w:ascii="Arial" w:hAnsi="Arial" w:cs="Arial"/>
          <w:iCs/>
          <w:sz w:val="20"/>
          <w:szCs w:val="20"/>
        </w:rPr>
        <w:fldChar w:fldCharType="end"/>
      </w:r>
      <w:bookmarkEnd w:id="2"/>
      <w:r w:rsidRPr="000124CE">
        <w:rPr>
          <w:rStyle w:val="Refdenotaalpie"/>
          <w:rFonts w:ascii="Arial" w:hAnsi="Arial" w:cs="Arial"/>
          <w:iCs/>
          <w:sz w:val="20"/>
          <w:szCs w:val="20"/>
        </w:rPr>
        <w:footnoteReference w:id="3"/>
      </w:r>
      <w:r w:rsidRPr="000124CE">
        <w:rPr>
          <w:rFonts w:ascii="Arial" w:hAnsi="Arial" w:cs="Arial"/>
          <w:sz w:val="20"/>
          <w:szCs w:val="20"/>
        </w:rPr>
        <w:t>”.</w:t>
      </w:r>
    </w:p>
    <w:p w:rsidR="000124CE" w:rsidRPr="000124CE" w:rsidRDefault="000124CE" w:rsidP="000124CE">
      <w:pPr>
        <w:tabs>
          <w:tab w:val="left" w:pos="1701"/>
        </w:tabs>
        <w:ind w:right="646"/>
        <w:jc w:val="both"/>
        <w:rPr>
          <w:rFonts w:ascii="Arial" w:hAnsi="Arial" w:cs="Arial"/>
          <w:iCs/>
        </w:rPr>
      </w:pPr>
    </w:p>
    <w:p w:rsidR="000124CE" w:rsidRPr="000124CE" w:rsidRDefault="000124CE" w:rsidP="000124CE">
      <w:pPr>
        <w:tabs>
          <w:tab w:val="left" w:pos="709"/>
        </w:tabs>
        <w:jc w:val="both"/>
        <w:rPr>
          <w:rFonts w:ascii="Arial" w:hAnsi="Arial" w:cs="Arial"/>
        </w:rPr>
      </w:pPr>
    </w:p>
    <w:p w:rsidR="000124CE" w:rsidRPr="000124CE" w:rsidRDefault="000124CE" w:rsidP="000124CE">
      <w:pPr>
        <w:tabs>
          <w:tab w:val="left" w:pos="709"/>
        </w:tabs>
        <w:spacing w:line="276" w:lineRule="auto"/>
        <w:jc w:val="both"/>
        <w:rPr>
          <w:rFonts w:ascii="Arial" w:hAnsi="Arial" w:cs="Arial"/>
        </w:rPr>
      </w:pPr>
      <w:r w:rsidRPr="000124CE">
        <w:rPr>
          <w:rFonts w:ascii="Arial" w:hAnsi="Arial" w:cs="Arial"/>
        </w:rPr>
        <w:tab/>
        <w:t>En efecto, cuando con su violación, además de afectarse el derecho en sí mismo, se ven afectadas otras garantías fundamentales, es procedente otorgar las prestaciones del sistema de seguridad social por vía de tutela. Y ello tiene lógica, especialmente en materia pensional, si se analiza la finalidad de las prestaciones que allí se otorgan, como es el suplir la remuneración de una persona y permitirle satisfacer sus necesidades básicas.</w:t>
      </w:r>
    </w:p>
    <w:p w:rsidR="00B124DE" w:rsidRDefault="00B124DE" w:rsidP="004E7FEE">
      <w:pPr>
        <w:spacing w:line="276" w:lineRule="auto"/>
        <w:ind w:firstLine="708"/>
        <w:jc w:val="both"/>
        <w:rPr>
          <w:rFonts w:ascii="Arial" w:hAnsi="Arial" w:cs="Arial"/>
        </w:rPr>
      </w:pPr>
    </w:p>
    <w:p w:rsidR="00B124DE" w:rsidRPr="00D53C73" w:rsidRDefault="00D53C73" w:rsidP="00D53C73">
      <w:pPr>
        <w:pStyle w:val="Prrafodelista"/>
        <w:numPr>
          <w:ilvl w:val="0"/>
          <w:numId w:val="1"/>
        </w:numPr>
        <w:spacing w:line="276" w:lineRule="auto"/>
        <w:jc w:val="both"/>
        <w:rPr>
          <w:rFonts w:ascii="Arial" w:hAnsi="Arial" w:cs="Arial"/>
          <w:b/>
        </w:rPr>
      </w:pPr>
      <w:r w:rsidRPr="00D53C73">
        <w:rPr>
          <w:rFonts w:ascii="Arial" w:hAnsi="Arial" w:cs="Arial"/>
          <w:b/>
        </w:rPr>
        <w:t>Caso concreto:</w:t>
      </w:r>
    </w:p>
    <w:p w:rsidR="00B124DE" w:rsidRDefault="00B124DE" w:rsidP="004E7FEE">
      <w:pPr>
        <w:spacing w:line="276" w:lineRule="auto"/>
        <w:ind w:firstLine="708"/>
        <w:jc w:val="both"/>
        <w:rPr>
          <w:rFonts w:ascii="Arial" w:hAnsi="Arial" w:cs="Arial"/>
        </w:rPr>
      </w:pPr>
    </w:p>
    <w:p w:rsidR="00B124DE" w:rsidRDefault="00D6188B" w:rsidP="00D6188B">
      <w:pPr>
        <w:pStyle w:val="Textoindependiente"/>
        <w:spacing w:line="276" w:lineRule="auto"/>
        <w:ind w:firstLine="360"/>
        <w:rPr>
          <w:rFonts w:ascii="Arial" w:hAnsi="Arial" w:cs="Arial"/>
        </w:rPr>
      </w:pPr>
      <w:r w:rsidRPr="00D6188B">
        <w:rPr>
          <w:rFonts w:ascii="Arial" w:hAnsi="Arial" w:cs="Arial"/>
        </w:rPr>
        <w:t>En el presente asunto, pretende el a</w:t>
      </w:r>
      <w:r>
        <w:rPr>
          <w:rFonts w:ascii="Arial" w:hAnsi="Arial" w:cs="Arial"/>
        </w:rPr>
        <w:t xml:space="preserve">ccionante </w:t>
      </w:r>
      <w:r w:rsidR="002C4E7D">
        <w:rPr>
          <w:rFonts w:ascii="Arial" w:hAnsi="Arial" w:cs="Arial"/>
        </w:rPr>
        <w:t>que a través de e</w:t>
      </w:r>
      <w:r w:rsidRPr="00D6188B">
        <w:rPr>
          <w:rFonts w:ascii="Arial" w:hAnsi="Arial" w:cs="Arial"/>
        </w:rPr>
        <w:t xml:space="preserve">ste mecanismo excepcional se  le reconozca y pague la pensión de </w:t>
      </w:r>
      <w:r>
        <w:rPr>
          <w:rFonts w:ascii="Arial" w:hAnsi="Arial" w:cs="Arial"/>
        </w:rPr>
        <w:t>jubilación por aportes</w:t>
      </w:r>
      <w:r w:rsidRPr="00D6188B">
        <w:rPr>
          <w:rFonts w:ascii="Arial" w:hAnsi="Arial" w:cs="Arial"/>
        </w:rPr>
        <w:t xml:space="preserve">, toda vez que </w:t>
      </w:r>
      <w:r>
        <w:rPr>
          <w:rFonts w:ascii="Arial" w:hAnsi="Arial" w:cs="Arial"/>
        </w:rPr>
        <w:t>tiene 61 años de edad y 7.218 días de cotización equivalentes a 1.031 semanas y no 7.193 equivalentes a 1.027 semanas como erradamente lo indicó la entidad de seguridad social al momento de negar la prestación.</w:t>
      </w:r>
    </w:p>
    <w:p w:rsidR="00FE79F8" w:rsidRDefault="00FE79F8" w:rsidP="00D6188B">
      <w:pPr>
        <w:pStyle w:val="Textoindependiente"/>
        <w:spacing w:line="276" w:lineRule="auto"/>
        <w:ind w:firstLine="360"/>
        <w:rPr>
          <w:rFonts w:ascii="Arial" w:hAnsi="Arial" w:cs="Arial"/>
        </w:rPr>
      </w:pPr>
    </w:p>
    <w:p w:rsidR="00C04871" w:rsidRDefault="00C04871" w:rsidP="00D6188B">
      <w:pPr>
        <w:pStyle w:val="Textoindependiente"/>
        <w:spacing w:line="276" w:lineRule="auto"/>
        <w:ind w:firstLine="360"/>
        <w:rPr>
          <w:rFonts w:ascii="Arial" w:hAnsi="Arial" w:cs="Arial"/>
        </w:rPr>
      </w:pPr>
      <w:r>
        <w:rPr>
          <w:rFonts w:ascii="Arial" w:hAnsi="Arial" w:cs="Arial"/>
        </w:rPr>
        <w:tab/>
        <w:t>Acude a este medio de amparo argumentando la precaria situación económica en que se encuentra y el hecho de tener a cargo a su menor hijo discapacitado con un 94.90% de perdida de la capacidad laboral, quien esta desprotegido en materia de salud, aspectos que confi</w:t>
      </w:r>
      <w:r w:rsidR="005059DF">
        <w:rPr>
          <w:rFonts w:ascii="Arial" w:hAnsi="Arial" w:cs="Arial"/>
        </w:rPr>
        <w:t>guran un perjuicio irremediable para sus derechos fundamentales y los de su núcleo familiar.</w:t>
      </w:r>
    </w:p>
    <w:p w:rsidR="00C04871" w:rsidRDefault="00C04871" w:rsidP="00D6188B">
      <w:pPr>
        <w:pStyle w:val="Textoindependiente"/>
        <w:spacing w:line="276" w:lineRule="auto"/>
        <w:ind w:firstLine="360"/>
        <w:rPr>
          <w:rFonts w:ascii="Arial" w:hAnsi="Arial" w:cs="Arial"/>
        </w:rPr>
      </w:pPr>
    </w:p>
    <w:p w:rsidR="00D6188B" w:rsidRDefault="00C04871" w:rsidP="00D6188B">
      <w:pPr>
        <w:pStyle w:val="Textoindependiente"/>
        <w:spacing w:line="276" w:lineRule="auto"/>
        <w:ind w:firstLine="360"/>
        <w:rPr>
          <w:rFonts w:ascii="Arial" w:hAnsi="Arial" w:cs="Arial"/>
        </w:rPr>
      </w:pPr>
      <w:r w:rsidRPr="00C04871">
        <w:rPr>
          <w:rFonts w:ascii="Arial" w:hAnsi="Arial" w:cs="Arial"/>
        </w:rPr>
        <w:t xml:space="preserve">En principio, debe decirse que el medio judicial elegido por el señor José Ovidio Hurtado Duque es improcedente para que le sea reconocida la pensión que implora, teniendo en cuenta que se trata de una </w:t>
      </w:r>
      <w:r w:rsidR="0062461F" w:rsidRPr="00C04871">
        <w:rPr>
          <w:rFonts w:ascii="Arial" w:hAnsi="Arial" w:cs="Arial"/>
        </w:rPr>
        <w:t xml:space="preserve">controversia que no es propia del escenario constitucional, pues amerita un debate jurídico que debe dirigir el </w:t>
      </w:r>
      <w:r w:rsidR="005059DF">
        <w:rPr>
          <w:rFonts w:ascii="Arial" w:hAnsi="Arial" w:cs="Arial"/>
        </w:rPr>
        <w:t xml:space="preserve">juez ordinario, sin embargo, como el accionante aduce </w:t>
      </w:r>
      <w:r w:rsidR="005D0B2B">
        <w:rPr>
          <w:rFonts w:ascii="Arial" w:hAnsi="Arial" w:cs="Arial"/>
        </w:rPr>
        <w:t>encontrarse en varias situaciones o requisitos que hacen viable su procedibilidad y en consecuencia el reconocimiento prestacional de manera transitoria se analizará cada uno de ellos, tal y como pasa a efectuarse.</w:t>
      </w:r>
    </w:p>
    <w:p w:rsidR="005D0B2B" w:rsidRDefault="005D0B2B" w:rsidP="00D6188B">
      <w:pPr>
        <w:pStyle w:val="Textoindependiente"/>
        <w:spacing w:line="276" w:lineRule="auto"/>
        <w:ind w:firstLine="360"/>
        <w:rPr>
          <w:rFonts w:ascii="Arial" w:hAnsi="Arial" w:cs="Arial"/>
        </w:rPr>
      </w:pPr>
    </w:p>
    <w:p w:rsidR="005D0B2B" w:rsidRDefault="005D0B2B" w:rsidP="00D6188B">
      <w:pPr>
        <w:pStyle w:val="Textoindependiente"/>
        <w:spacing w:line="276" w:lineRule="auto"/>
        <w:ind w:firstLine="360"/>
        <w:rPr>
          <w:rFonts w:ascii="Arial" w:hAnsi="Arial" w:cs="Arial"/>
        </w:rPr>
      </w:pPr>
      <w:r>
        <w:rPr>
          <w:rFonts w:ascii="Arial" w:hAnsi="Arial" w:cs="Arial"/>
        </w:rPr>
        <w:t xml:space="preserve">En efecto, </w:t>
      </w:r>
      <w:r w:rsidR="001450ED">
        <w:rPr>
          <w:rFonts w:ascii="Arial" w:hAnsi="Arial" w:cs="Arial"/>
        </w:rPr>
        <w:t xml:space="preserve">advierte la Sala que el </w:t>
      </w:r>
      <w:r w:rsidR="001450ED" w:rsidRPr="0079646D">
        <w:rPr>
          <w:rFonts w:ascii="Arial" w:hAnsi="Arial" w:cs="Arial"/>
          <w:b/>
        </w:rPr>
        <w:t>perjuicio irremediable</w:t>
      </w:r>
      <w:r w:rsidR="001450ED">
        <w:rPr>
          <w:rFonts w:ascii="Arial" w:hAnsi="Arial" w:cs="Arial"/>
        </w:rPr>
        <w:t xml:space="preserve"> se encuentra demostrado, en primer lugar, por la presunción de veracidad establecida en el artículo 20 del Decreto 2591/91, que debe aplicarse en este asunto, dado el silencio de las entidades accionada y vinculada durante el término de traslado de la acci</w:t>
      </w:r>
      <w:r w:rsidR="00DC44BF">
        <w:rPr>
          <w:rFonts w:ascii="Arial" w:hAnsi="Arial" w:cs="Arial"/>
        </w:rPr>
        <w:t>ón,</w:t>
      </w:r>
      <w:r w:rsidR="001450ED">
        <w:rPr>
          <w:rFonts w:ascii="Arial" w:hAnsi="Arial" w:cs="Arial"/>
        </w:rPr>
        <w:t xml:space="preserve"> en segundo lugar, </w:t>
      </w:r>
      <w:r w:rsidR="002C4E7D">
        <w:rPr>
          <w:rFonts w:ascii="Arial" w:hAnsi="Arial" w:cs="Arial"/>
        </w:rPr>
        <w:t>porque la falta de la ayuda pensional hace presumir</w:t>
      </w:r>
      <w:r w:rsidR="002C4E7D">
        <w:rPr>
          <w:rStyle w:val="Refdenotaalpie"/>
          <w:rFonts w:ascii="Arial" w:hAnsi="Arial" w:cs="Arial"/>
        </w:rPr>
        <w:footnoteReference w:id="4"/>
      </w:r>
      <w:r w:rsidR="002C4E7D">
        <w:rPr>
          <w:rFonts w:ascii="Arial" w:hAnsi="Arial" w:cs="Arial"/>
        </w:rPr>
        <w:t xml:space="preserve"> la existencia del aludido perjuicio </w:t>
      </w:r>
      <w:r w:rsidR="00DC44BF">
        <w:rPr>
          <w:rFonts w:ascii="Arial" w:hAnsi="Arial" w:cs="Arial"/>
        </w:rPr>
        <w:t>y; en tercer lugar,</w:t>
      </w:r>
      <w:r w:rsidR="002C4E7D">
        <w:rPr>
          <w:rFonts w:ascii="Arial" w:hAnsi="Arial" w:cs="Arial"/>
        </w:rPr>
        <w:t xml:space="preserve"> porque los fundamentos facticos narrados en la solicitud de amparo en realidad se encuentran soportados con los medios probatorios allegados, de donde se desprende que efectivamente el accionante es una persona de la tercera edad –cuenta con 61 años-, para quien dada la realidad económica y social de este país le es imposible emplearse y obtener un sustento digno y; el menor Juan Esteban Hurtado -16 años- tiene una pérdida de la capacidad laboral del 94.90% que le genera una total dependencia de su progenitor y obviamente una especial atención en salud que echa de menos</w:t>
      </w:r>
      <w:r w:rsidR="00DC44BF">
        <w:rPr>
          <w:rFonts w:ascii="Arial" w:hAnsi="Arial" w:cs="Arial"/>
        </w:rPr>
        <w:t>.</w:t>
      </w:r>
    </w:p>
    <w:p w:rsidR="0079646D" w:rsidRDefault="0079646D" w:rsidP="00D6188B">
      <w:pPr>
        <w:pStyle w:val="Textoindependiente"/>
        <w:spacing w:line="276" w:lineRule="auto"/>
        <w:ind w:firstLine="360"/>
        <w:rPr>
          <w:rFonts w:ascii="Arial" w:hAnsi="Arial" w:cs="Arial"/>
        </w:rPr>
      </w:pPr>
    </w:p>
    <w:p w:rsidR="0079646D" w:rsidRDefault="0079646D" w:rsidP="00D6188B">
      <w:pPr>
        <w:pStyle w:val="Textoindependiente"/>
        <w:spacing w:line="276" w:lineRule="auto"/>
        <w:ind w:firstLine="360"/>
        <w:rPr>
          <w:rFonts w:ascii="Arial" w:hAnsi="Arial" w:cs="Arial"/>
        </w:rPr>
      </w:pPr>
      <w:r>
        <w:rPr>
          <w:rFonts w:ascii="Arial" w:hAnsi="Arial" w:cs="Arial"/>
        </w:rPr>
        <w:t xml:space="preserve">Bajo el anterior panorama, es evidente que se encuentra demostrada la </w:t>
      </w:r>
      <w:r>
        <w:rPr>
          <w:rFonts w:ascii="Arial" w:hAnsi="Arial" w:cs="Arial"/>
          <w:b/>
        </w:rPr>
        <w:t xml:space="preserve">afectación de los derechos fundamentales, </w:t>
      </w:r>
      <w:r>
        <w:rPr>
          <w:rFonts w:ascii="Arial" w:hAnsi="Arial" w:cs="Arial"/>
        </w:rPr>
        <w:t xml:space="preserve">tanto del accionante como de su núcleo familiar, bajo el entendido que la falta de reconocimiento de la pensión de invalidez le vulnera los derechos fundamentales a la seguridad social en salud y pensiones, el de la subsistencia en condiciones dignas y el mínimo vital, pues debe recordarse que en la </w:t>
      </w:r>
      <w:r w:rsidR="00DC44BF">
        <w:rPr>
          <w:rFonts w:ascii="Arial" w:hAnsi="Arial" w:cs="Arial"/>
        </w:rPr>
        <w:t>actualidad viven de la caridad.</w:t>
      </w:r>
    </w:p>
    <w:p w:rsidR="00DC44BF" w:rsidRDefault="00DC44BF" w:rsidP="00D6188B">
      <w:pPr>
        <w:pStyle w:val="Textoindependiente"/>
        <w:spacing w:line="276" w:lineRule="auto"/>
        <w:ind w:firstLine="360"/>
        <w:rPr>
          <w:rFonts w:ascii="Arial" w:hAnsi="Arial" w:cs="Arial"/>
        </w:rPr>
      </w:pPr>
    </w:p>
    <w:p w:rsidR="00DC44BF" w:rsidRDefault="00DC44BF" w:rsidP="00D6188B">
      <w:pPr>
        <w:pStyle w:val="Textoindependiente"/>
        <w:spacing w:line="276" w:lineRule="auto"/>
        <w:ind w:firstLine="360"/>
        <w:rPr>
          <w:rFonts w:ascii="Arial" w:hAnsi="Arial" w:cs="Arial"/>
        </w:rPr>
      </w:pPr>
      <w:r>
        <w:rPr>
          <w:rFonts w:ascii="Arial" w:hAnsi="Arial" w:cs="Arial"/>
        </w:rPr>
        <w:t xml:space="preserve">De otro lado, es fácil concluir que el señor José Ovidio es un </w:t>
      </w:r>
      <w:r w:rsidRPr="00DC44BF">
        <w:rPr>
          <w:rFonts w:ascii="Arial" w:hAnsi="Arial" w:cs="Arial"/>
          <w:b/>
        </w:rPr>
        <w:t>sujeto de especial protección constitucional</w:t>
      </w:r>
      <w:r>
        <w:rPr>
          <w:rFonts w:ascii="Arial" w:hAnsi="Arial" w:cs="Arial"/>
        </w:rPr>
        <w:t>, no solo por la edad que tiene -61 años- sino por las condiciones de mendicidad en que se encuentra junto con su familia. También lo es su hijo mejor de edad, dada la discapacidad que padece</w:t>
      </w:r>
      <w:r w:rsidR="0018476E">
        <w:rPr>
          <w:rFonts w:ascii="Arial" w:hAnsi="Arial" w:cs="Arial"/>
        </w:rPr>
        <w:t xml:space="preserve"> –fl. 10-</w:t>
      </w:r>
      <w:r>
        <w:rPr>
          <w:rFonts w:ascii="Arial" w:hAnsi="Arial" w:cs="Arial"/>
        </w:rPr>
        <w:t>.</w:t>
      </w:r>
    </w:p>
    <w:p w:rsidR="00DC44BF" w:rsidRDefault="00DC44BF" w:rsidP="00D6188B">
      <w:pPr>
        <w:pStyle w:val="Textoindependiente"/>
        <w:spacing w:line="276" w:lineRule="auto"/>
        <w:ind w:firstLine="360"/>
        <w:rPr>
          <w:rFonts w:ascii="Arial" w:hAnsi="Arial" w:cs="Arial"/>
        </w:rPr>
      </w:pPr>
    </w:p>
    <w:p w:rsidR="00921D00" w:rsidRDefault="00DC44BF" w:rsidP="00D6188B">
      <w:pPr>
        <w:pStyle w:val="Textoindependiente"/>
        <w:spacing w:line="276" w:lineRule="auto"/>
        <w:ind w:firstLine="360"/>
        <w:rPr>
          <w:rFonts w:ascii="Arial" w:hAnsi="Arial" w:cs="Arial"/>
        </w:rPr>
      </w:pPr>
      <w:r>
        <w:rPr>
          <w:rFonts w:ascii="Arial" w:hAnsi="Arial" w:cs="Arial"/>
        </w:rPr>
        <w:t xml:space="preserve">Finalmente, </w:t>
      </w:r>
      <w:r w:rsidR="008767FD">
        <w:rPr>
          <w:rFonts w:ascii="Arial" w:hAnsi="Arial" w:cs="Arial"/>
        </w:rPr>
        <w:t xml:space="preserve">encuentra la Sala que el </w:t>
      </w:r>
      <w:r w:rsidR="008767FD" w:rsidRPr="008767FD">
        <w:rPr>
          <w:rFonts w:ascii="Arial" w:hAnsi="Arial" w:cs="Arial"/>
          <w:b/>
        </w:rPr>
        <w:t>derecho pensional del acto</w:t>
      </w:r>
      <w:r w:rsidR="00001E31">
        <w:rPr>
          <w:rFonts w:ascii="Arial" w:hAnsi="Arial" w:cs="Arial"/>
          <w:b/>
        </w:rPr>
        <w:t>r</w:t>
      </w:r>
      <w:r w:rsidR="008767FD" w:rsidRPr="008767FD">
        <w:rPr>
          <w:rFonts w:ascii="Arial" w:hAnsi="Arial" w:cs="Arial"/>
          <w:b/>
        </w:rPr>
        <w:t xml:space="preserve"> fue negado de manera caprichosa o arbitraria</w:t>
      </w:r>
      <w:r w:rsidR="00001E31">
        <w:rPr>
          <w:rFonts w:ascii="Arial" w:hAnsi="Arial" w:cs="Arial"/>
          <w:b/>
        </w:rPr>
        <w:t xml:space="preserve">, </w:t>
      </w:r>
      <w:r w:rsidR="00001E31">
        <w:rPr>
          <w:rFonts w:ascii="Arial" w:hAnsi="Arial" w:cs="Arial"/>
        </w:rPr>
        <w:t>dado que el fundamento plasmado en la Resolución GNR 349031 de 5 de noviembre de 2015 –fls. 13 y s.s.- fue la insuficiencia de los años de servicios, conclusión derivada de una errónea cuantificación de los tiempos de servicio que en ese mismo acto administrativo le fueron reconocidos,  pues tal y como lo indica el ac</w:t>
      </w:r>
      <w:r w:rsidR="002C4E7D">
        <w:rPr>
          <w:rFonts w:ascii="Arial" w:hAnsi="Arial" w:cs="Arial"/>
        </w:rPr>
        <w:t>cionante</w:t>
      </w:r>
      <w:r w:rsidR="00001E31">
        <w:rPr>
          <w:rFonts w:ascii="Arial" w:hAnsi="Arial" w:cs="Arial"/>
        </w:rPr>
        <w:t>, la sumatoria de todos ellos genera un total de 7.218 días y no 7.193, es decir, 1.031 semanas o 20,05 años de servicios</w:t>
      </w:r>
      <w:r w:rsidR="00BA352B">
        <w:rPr>
          <w:rStyle w:val="Refdenotaalpie"/>
          <w:rFonts w:ascii="Arial" w:hAnsi="Arial" w:cs="Arial"/>
        </w:rPr>
        <w:footnoteReference w:id="5"/>
      </w:r>
      <w:r w:rsidR="00E87F73">
        <w:rPr>
          <w:rFonts w:ascii="Arial" w:hAnsi="Arial" w:cs="Arial"/>
        </w:rPr>
        <w:t>.</w:t>
      </w:r>
    </w:p>
    <w:p w:rsidR="00E87F73" w:rsidRDefault="00E87F73" w:rsidP="00D6188B">
      <w:pPr>
        <w:pStyle w:val="Textoindependiente"/>
        <w:spacing w:line="276" w:lineRule="auto"/>
        <w:ind w:firstLine="360"/>
        <w:rPr>
          <w:rFonts w:ascii="Arial" w:hAnsi="Arial" w:cs="Arial"/>
        </w:rPr>
      </w:pPr>
    </w:p>
    <w:p w:rsidR="00E87F73" w:rsidRDefault="00E87F73" w:rsidP="00D6188B">
      <w:pPr>
        <w:pStyle w:val="Textoindependiente"/>
        <w:spacing w:line="276" w:lineRule="auto"/>
        <w:ind w:firstLine="360"/>
        <w:rPr>
          <w:rFonts w:ascii="Arial" w:hAnsi="Arial" w:cs="Arial"/>
        </w:rPr>
      </w:pPr>
      <w:r>
        <w:rPr>
          <w:rFonts w:ascii="Arial" w:hAnsi="Arial" w:cs="Arial"/>
        </w:rPr>
        <w:t xml:space="preserve">De acuerdo con lo anterior, están dados los requisitos de procedibilidad, para que en caso de que el actor satisfaga en su totalidad los requisitos previstos por el artículo </w:t>
      </w:r>
      <w:r w:rsidR="006920EB">
        <w:rPr>
          <w:rFonts w:ascii="Arial" w:hAnsi="Arial" w:cs="Arial"/>
        </w:rPr>
        <w:t>7</w:t>
      </w:r>
      <w:r>
        <w:rPr>
          <w:rFonts w:ascii="Arial" w:hAnsi="Arial" w:cs="Arial"/>
        </w:rPr>
        <w:t>° de la Ley 71 de 1988, le sea reconocida por este medio de defensa judicial, el derecho a la pensión de jubilación.</w:t>
      </w:r>
    </w:p>
    <w:p w:rsidR="00921D00" w:rsidRPr="00001E31" w:rsidRDefault="00921D00" w:rsidP="00D6188B">
      <w:pPr>
        <w:pStyle w:val="Textoindependiente"/>
        <w:spacing w:line="276" w:lineRule="auto"/>
        <w:ind w:firstLine="360"/>
        <w:rPr>
          <w:rFonts w:ascii="Arial" w:hAnsi="Arial" w:cs="Arial"/>
        </w:rPr>
      </w:pPr>
    </w:p>
    <w:p w:rsidR="00163F12" w:rsidRPr="00E87F73" w:rsidRDefault="00163F12" w:rsidP="00163F12">
      <w:pPr>
        <w:spacing w:line="276" w:lineRule="auto"/>
        <w:ind w:firstLine="708"/>
        <w:jc w:val="both"/>
        <w:rPr>
          <w:rFonts w:ascii="Arial" w:hAnsi="Arial" w:cs="Arial"/>
        </w:rPr>
      </w:pPr>
      <w:r w:rsidRPr="00E87F73">
        <w:rPr>
          <w:rFonts w:ascii="Arial" w:hAnsi="Arial" w:cs="Arial"/>
          <w:lang w:val="es-ES"/>
        </w:rPr>
        <w:t xml:space="preserve">En el anterior orden de ideas, </w:t>
      </w:r>
      <w:r>
        <w:rPr>
          <w:rFonts w:ascii="Arial" w:hAnsi="Arial" w:cs="Arial"/>
          <w:lang w:val="es-ES"/>
        </w:rPr>
        <w:t xml:space="preserve">se </w:t>
      </w:r>
      <w:r w:rsidRPr="00E87F73">
        <w:rPr>
          <w:rFonts w:ascii="Arial" w:hAnsi="Arial" w:cs="Arial"/>
          <w:lang w:val="es-ES"/>
        </w:rPr>
        <w:t xml:space="preserve">percibe la vulneración pregonada por el actor, pues a pesar de que no existe discusión en relación con su condición de sujeto de especial protección, por su avanzada </w:t>
      </w:r>
      <w:r w:rsidR="002D7A51">
        <w:rPr>
          <w:rFonts w:ascii="Arial" w:hAnsi="Arial" w:cs="Arial"/>
          <w:lang w:val="es-ES"/>
        </w:rPr>
        <w:t xml:space="preserve">edad </w:t>
      </w:r>
      <w:r w:rsidRPr="00E87F73">
        <w:rPr>
          <w:rFonts w:ascii="Arial" w:hAnsi="Arial" w:cs="Arial"/>
          <w:lang w:val="es-ES"/>
        </w:rPr>
        <w:t xml:space="preserve">y </w:t>
      </w:r>
      <w:r>
        <w:rPr>
          <w:rFonts w:ascii="Arial" w:hAnsi="Arial" w:cs="Arial"/>
          <w:lang w:val="es-ES"/>
        </w:rPr>
        <w:t xml:space="preserve">el </w:t>
      </w:r>
      <w:r w:rsidRPr="00E87F73">
        <w:rPr>
          <w:rFonts w:ascii="Arial" w:hAnsi="Arial" w:cs="Arial"/>
          <w:lang w:val="es-ES"/>
        </w:rPr>
        <w:t>estado de invalidez</w:t>
      </w:r>
      <w:r>
        <w:rPr>
          <w:rFonts w:ascii="Arial" w:hAnsi="Arial" w:cs="Arial"/>
          <w:lang w:val="es-ES"/>
        </w:rPr>
        <w:t xml:space="preserve"> de su hijo</w:t>
      </w:r>
      <w:r w:rsidRPr="00E87F73">
        <w:rPr>
          <w:rFonts w:ascii="Arial" w:hAnsi="Arial" w:cs="Arial"/>
          <w:lang w:val="es-ES"/>
        </w:rPr>
        <w:t>, es un hecho cierto que la llamada a ju</w:t>
      </w:r>
      <w:r>
        <w:rPr>
          <w:rFonts w:ascii="Arial" w:hAnsi="Arial" w:cs="Arial"/>
          <w:lang w:val="es-ES"/>
        </w:rPr>
        <w:t>icio negó la pensión pretendida de manera caprichosa e injusta.</w:t>
      </w:r>
    </w:p>
    <w:p w:rsidR="00163F12" w:rsidRDefault="00163F12" w:rsidP="004E7FEE">
      <w:pPr>
        <w:spacing w:line="276" w:lineRule="auto"/>
        <w:ind w:firstLine="708"/>
        <w:jc w:val="both"/>
        <w:rPr>
          <w:rFonts w:ascii="Arial" w:hAnsi="Arial" w:cs="Arial"/>
        </w:rPr>
      </w:pPr>
    </w:p>
    <w:p w:rsidR="00B124DE" w:rsidRDefault="009F3DC4" w:rsidP="004E7FEE">
      <w:pPr>
        <w:spacing w:line="276" w:lineRule="auto"/>
        <w:ind w:firstLine="708"/>
        <w:jc w:val="both"/>
        <w:rPr>
          <w:rFonts w:ascii="Arial" w:hAnsi="Arial" w:cs="Arial"/>
        </w:rPr>
      </w:pPr>
      <w:r>
        <w:rPr>
          <w:rFonts w:ascii="Arial" w:hAnsi="Arial" w:cs="Arial"/>
        </w:rPr>
        <w:t>La aludida</w:t>
      </w:r>
      <w:r w:rsidR="006920EB">
        <w:rPr>
          <w:rFonts w:ascii="Arial" w:hAnsi="Arial" w:cs="Arial"/>
        </w:rPr>
        <w:t xml:space="preserve"> normativa exige </w:t>
      </w:r>
      <w:r w:rsidR="002C4E7D">
        <w:rPr>
          <w:rFonts w:ascii="Arial" w:hAnsi="Arial" w:cs="Arial"/>
        </w:rPr>
        <w:t xml:space="preserve">que concurran en el afiliado 20 años de servicios y en el caso de los hombres, 60 años de edad, exigencias que han sido satisfechas por el señor Hurtado Duque, la primera de ellas, de conformidad con el tiempo de servicios plasmado en la Resolución GNR 349031 de 2015 y, la segunda, se extracta de la copia informal de la cédula de ciudadanía visible a folio </w:t>
      </w:r>
      <w:r w:rsidR="0005393F">
        <w:rPr>
          <w:rFonts w:ascii="Arial" w:hAnsi="Arial" w:cs="Arial"/>
        </w:rPr>
        <w:t>9, que indica que nació el 2 de abril de 1954, por lo que arribó a los 60 años en la misma fecha pero de 2014.</w:t>
      </w:r>
    </w:p>
    <w:p w:rsidR="0005393F" w:rsidRDefault="0005393F" w:rsidP="004E7FEE">
      <w:pPr>
        <w:spacing w:line="276" w:lineRule="auto"/>
        <w:ind w:firstLine="708"/>
        <w:jc w:val="both"/>
        <w:rPr>
          <w:rFonts w:ascii="Arial" w:hAnsi="Arial" w:cs="Arial"/>
        </w:rPr>
      </w:pPr>
    </w:p>
    <w:p w:rsidR="0005393F" w:rsidRDefault="0005393F" w:rsidP="004E7FEE">
      <w:pPr>
        <w:spacing w:line="276" w:lineRule="auto"/>
        <w:ind w:firstLine="708"/>
        <w:jc w:val="both"/>
        <w:rPr>
          <w:rFonts w:ascii="Arial" w:hAnsi="Arial" w:cs="Arial"/>
        </w:rPr>
      </w:pPr>
      <w:r>
        <w:rPr>
          <w:rFonts w:ascii="Arial" w:hAnsi="Arial" w:cs="Arial"/>
        </w:rPr>
        <w:t>Conforme con lo anterior, el actor sí ha cumplido con las exigencias de la Ley 71 de 1988 para acceder a la pensión de jubilación por aportes y, teniendo en cuenta que su último aporte al sistema fue efectuado para el 31 de diciembre de 2011, la prestación deberá ser reconocida a partir del 1° de enero de 2012 en la cuantía que corresponda.</w:t>
      </w:r>
    </w:p>
    <w:p w:rsidR="0005393F" w:rsidRDefault="0005393F" w:rsidP="004E7FEE">
      <w:pPr>
        <w:spacing w:line="276" w:lineRule="auto"/>
        <w:ind w:firstLine="708"/>
        <w:jc w:val="both"/>
        <w:rPr>
          <w:rFonts w:ascii="Arial" w:hAnsi="Arial" w:cs="Arial"/>
        </w:rPr>
      </w:pPr>
    </w:p>
    <w:p w:rsidR="0062461F" w:rsidRDefault="00163F12" w:rsidP="004E7FEE">
      <w:pPr>
        <w:spacing w:line="276" w:lineRule="auto"/>
        <w:ind w:firstLine="708"/>
        <w:jc w:val="both"/>
        <w:rPr>
          <w:rFonts w:ascii="Arial" w:hAnsi="Arial" w:cs="Arial"/>
        </w:rPr>
      </w:pPr>
      <w:r>
        <w:rPr>
          <w:rFonts w:ascii="Arial" w:hAnsi="Arial" w:cs="Arial"/>
        </w:rPr>
        <w:t xml:space="preserve">El derecho pensional será reconocido </w:t>
      </w:r>
      <w:r w:rsidR="00B12184">
        <w:rPr>
          <w:rFonts w:ascii="Arial" w:hAnsi="Arial" w:cs="Arial"/>
        </w:rPr>
        <w:t xml:space="preserve">dentro del término de cuarenta y ocho (48) horas siguientes a la notificación de esta decisión, por la Gerencia Nacional de Reconocimiento de la Administradora Colombiana de Pensiones </w:t>
      </w:r>
      <w:r>
        <w:rPr>
          <w:rFonts w:ascii="Arial" w:hAnsi="Arial" w:cs="Arial"/>
        </w:rPr>
        <w:t>de manera transitoria hasta tanto se profiera la decisión de fondo dentro del proceso ordinario laboral de primera instancia que el mismo actor presentó radicado bajo el N° 2015-00659-00 y que le correspondió por reparto al Juzgado Quinto Laboral del Circuito de esta ciudad</w:t>
      </w:r>
      <w:r w:rsidR="00B12184">
        <w:rPr>
          <w:rFonts w:ascii="Arial" w:hAnsi="Arial" w:cs="Arial"/>
        </w:rPr>
        <w:t xml:space="preserve"> y, deberá ser incluido en nómina de pensionados en el periodo de corte inmediatamente siguiente a tal reconocimiento.</w:t>
      </w:r>
    </w:p>
    <w:p w:rsidR="0062461F" w:rsidRDefault="0062461F" w:rsidP="004E7FEE">
      <w:pPr>
        <w:spacing w:line="276" w:lineRule="auto"/>
        <w:ind w:firstLine="708"/>
        <w:jc w:val="both"/>
        <w:rPr>
          <w:rFonts w:ascii="Arial" w:hAnsi="Arial" w:cs="Arial"/>
        </w:rPr>
      </w:pPr>
    </w:p>
    <w:p w:rsidR="00C741EF" w:rsidRPr="00CE6342" w:rsidRDefault="00C741EF" w:rsidP="004E7FEE">
      <w:pPr>
        <w:spacing w:line="276" w:lineRule="auto"/>
        <w:ind w:firstLine="708"/>
        <w:jc w:val="both"/>
        <w:rPr>
          <w:rFonts w:ascii="Arial" w:hAnsi="Arial" w:cs="Arial"/>
        </w:rPr>
      </w:pPr>
      <w:r w:rsidRPr="00CE6342">
        <w:rPr>
          <w:rFonts w:ascii="Arial" w:hAnsi="Arial" w:cs="Arial"/>
        </w:rPr>
        <w:t xml:space="preserve">En mérito de lo expuesto, </w:t>
      </w:r>
      <w:r w:rsidRPr="00CE6342">
        <w:rPr>
          <w:rFonts w:ascii="Arial" w:hAnsi="Arial" w:cs="Arial"/>
          <w:b/>
        </w:rPr>
        <w:t>el Tribunal Superior del Distrito Judicial de Pereira - Risaralda, Sala</w:t>
      </w:r>
      <w:r w:rsidR="002853CF" w:rsidRPr="00CE6342">
        <w:rPr>
          <w:rFonts w:ascii="Arial" w:hAnsi="Arial" w:cs="Arial"/>
          <w:b/>
        </w:rPr>
        <w:t xml:space="preserve"> Cuarta de Decisión</w:t>
      </w:r>
      <w:r w:rsidRPr="00CE6342">
        <w:rPr>
          <w:rFonts w:ascii="Arial" w:hAnsi="Arial" w:cs="Arial"/>
          <w:b/>
        </w:rPr>
        <w:t xml:space="preserve"> Laboral</w:t>
      </w:r>
      <w:r w:rsidRPr="00CE6342">
        <w:rPr>
          <w:rFonts w:ascii="Arial" w:hAnsi="Arial" w:cs="Arial"/>
        </w:rPr>
        <w:t>, administrando justicia en nombre del pueblo y por mandato de la Constitución,</w:t>
      </w:r>
    </w:p>
    <w:p w:rsidR="00C741EF" w:rsidRPr="00CE6342" w:rsidRDefault="00C741EF" w:rsidP="004E7FEE">
      <w:pPr>
        <w:pStyle w:val="Prrafodelista1"/>
        <w:spacing w:line="276" w:lineRule="auto"/>
        <w:ind w:left="0" w:firstLine="708"/>
        <w:jc w:val="both"/>
        <w:rPr>
          <w:rFonts w:ascii="Arial" w:hAnsi="Arial" w:cs="Arial"/>
        </w:rPr>
      </w:pPr>
    </w:p>
    <w:p w:rsidR="00C741EF" w:rsidRPr="00CE6342" w:rsidRDefault="00C741EF" w:rsidP="004E7FEE">
      <w:pPr>
        <w:spacing w:line="276" w:lineRule="auto"/>
        <w:jc w:val="center"/>
        <w:rPr>
          <w:rFonts w:ascii="Arial" w:hAnsi="Arial" w:cs="Arial"/>
          <w:b/>
        </w:rPr>
      </w:pPr>
      <w:r w:rsidRPr="00CE6342">
        <w:rPr>
          <w:rFonts w:ascii="Arial" w:hAnsi="Arial" w:cs="Arial"/>
          <w:b/>
        </w:rPr>
        <w:t>RESUELVE</w:t>
      </w:r>
    </w:p>
    <w:p w:rsidR="00C741EF" w:rsidRPr="00CE6342" w:rsidRDefault="00C741EF" w:rsidP="004E7FEE">
      <w:pPr>
        <w:pStyle w:val="Sinespaciado"/>
        <w:spacing w:line="276" w:lineRule="auto"/>
        <w:rPr>
          <w:rFonts w:ascii="Arial" w:hAnsi="Arial" w:cs="Arial"/>
        </w:rPr>
      </w:pPr>
    </w:p>
    <w:p w:rsidR="00C741EF" w:rsidRPr="00CE6342" w:rsidRDefault="00C741EF" w:rsidP="004E7FEE">
      <w:pPr>
        <w:tabs>
          <w:tab w:val="left" w:pos="-720"/>
        </w:tabs>
        <w:suppressAutoHyphens/>
        <w:spacing w:line="276" w:lineRule="auto"/>
        <w:ind w:right="-7"/>
        <w:jc w:val="both"/>
        <w:rPr>
          <w:rFonts w:ascii="Arial" w:hAnsi="Arial" w:cs="Arial"/>
          <w:color w:val="000000"/>
          <w:spacing w:val="-2"/>
        </w:rPr>
      </w:pPr>
      <w:r w:rsidRPr="00CE6342">
        <w:rPr>
          <w:rFonts w:ascii="Arial" w:hAnsi="Arial" w:cs="Arial"/>
          <w:b/>
        </w:rPr>
        <w:tab/>
      </w:r>
      <w:r w:rsidR="00B14B0F" w:rsidRPr="00CE6342">
        <w:rPr>
          <w:rFonts w:ascii="Arial" w:hAnsi="Arial" w:cs="Arial"/>
          <w:b/>
        </w:rPr>
        <w:t>PRIMERO:</w:t>
      </w:r>
      <w:r w:rsidRPr="00CE6342">
        <w:rPr>
          <w:rFonts w:ascii="Arial" w:hAnsi="Arial" w:cs="Arial"/>
          <w:b/>
        </w:rPr>
        <w:t xml:space="preserve"> </w:t>
      </w:r>
      <w:r w:rsidR="009F3DC4">
        <w:rPr>
          <w:rFonts w:ascii="Arial" w:hAnsi="Arial" w:cs="Arial"/>
          <w:b/>
        </w:rPr>
        <w:t xml:space="preserve">TUTELAR </w:t>
      </w:r>
      <w:r w:rsidR="009F3DC4">
        <w:rPr>
          <w:rFonts w:ascii="Arial" w:hAnsi="Arial" w:cs="Arial"/>
        </w:rPr>
        <w:t xml:space="preserve">de manera transitoria los derechos fundamentales a la vida en condiciones dignas y a la seguridad social del señor </w:t>
      </w:r>
      <w:r w:rsidR="009F3DC4" w:rsidRPr="00B12184">
        <w:rPr>
          <w:rFonts w:ascii="Arial" w:hAnsi="Arial" w:cs="Arial"/>
          <w:b/>
        </w:rPr>
        <w:t>JOSE OVIDIO HURTADO DUQUE</w:t>
      </w:r>
      <w:r w:rsidR="009F3DC4">
        <w:rPr>
          <w:rFonts w:ascii="Arial" w:hAnsi="Arial" w:cs="Arial"/>
        </w:rPr>
        <w:t>, por las razones expuestas en la parte resolutiva de esta sentencia.</w:t>
      </w:r>
    </w:p>
    <w:p w:rsidR="00C741EF" w:rsidRPr="00CE6342" w:rsidRDefault="00C741EF" w:rsidP="004E7FEE">
      <w:pPr>
        <w:pStyle w:val="Sinespaciado"/>
        <w:spacing w:line="276" w:lineRule="auto"/>
        <w:rPr>
          <w:rFonts w:ascii="Arial" w:hAnsi="Arial" w:cs="Arial"/>
        </w:rPr>
      </w:pPr>
    </w:p>
    <w:p w:rsidR="00B12184" w:rsidRDefault="00B14B0F" w:rsidP="00B12184">
      <w:pPr>
        <w:spacing w:line="276" w:lineRule="auto"/>
        <w:ind w:firstLine="708"/>
        <w:jc w:val="both"/>
        <w:rPr>
          <w:rFonts w:ascii="Arial" w:eastAsia="SimSun" w:hAnsi="Arial" w:cs="Arial"/>
          <w:lang w:val="es-ES_tradnl"/>
        </w:rPr>
      </w:pPr>
      <w:r w:rsidRPr="00CE6342">
        <w:rPr>
          <w:rFonts w:ascii="Arial" w:eastAsia="SimSun" w:hAnsi="Arial" w:cs="Arial"/>
          <w:b/>
          <w:lang w:val="es-ES_tradnl"/>
        </w:rPr>
        <w:t xml:space="preserve">SEGUNDO: </w:t>
      </w:r>
      <w:r w:rsidR="00B12184">
        <w:rPr>
          <w:rFonts w:ascii="Arial" w:eastAsia="SimSun" w:hAnsi="Arial" w:cs="Arial"/>
          <w:b/>
          <w:lang w:val="es-ES_tradnl"/>
        </w:rPr>
        <w:t xml:space="preserve">ORDENAR </w:t>
      </w:r>
      <w:r w:rsidR="00B12184">
        <w:rPr>
          <w:rFonts w:ascii="Arial" w:eastAsia="SimSun" w:hAnsi="Arial" w:cs="Arial"/>
          <w:lang w:val="es-ES_tradnl"/>
        </w:rPr>
        <w:t xml:space="preserve">como consecuencia de lo anterior, a la Gerencia Nacional de Reconocimiento de la Administradora Colombiana de Pensiones –COLPENSIONES- a través del doctor Luis Fernando de Jesús Ucroos o quien haga sus veces, que dentro del término de </w:t>
      </w:r>
      <w:r w:rsidR="00B12184">
        <w:rPr>
          <w:rFonts w:ascii="Arial" w:hAnsi="Arial" w:cs="Arial"/>
        </w:rPr>
        <w:t>cuarenta y ocho (48) horas siguientes a la notificación de esta decisión, reconozca de manera transitoria hasta tanto se profiera la decisión de fondo dentro del proceso ordinario laboral de primera instancia que el mismo actor presentó radicado bajo el N° 2015-00659-00 y que le correspondió por reparto al Juzgado Quinto Laboral del Circuito de esta ciudad y; deberá ser incluido en nómina de pensionados en el periodo de corte inmediatamente siguiente a tal reconocimiento.</w:t>
      </w:r>
    </w:p>
    <w:p w:rsidR="00B12184" w:rsidRDefault="00B12184" w:rsidP="004E7FEE">
      <w:pPr>
        <w:pStyle w:val="Textosinformato"/>
        <w:spacing w:line="276" w:lineRule="auto"/>
        <w:ind w:firstLine="567"/>
        <w:jc w:val="both"/>
        <w:rPr>
          <w:rFonts w:ascii="Arial" w:eastAsia="SimSun" w:hAnsi="Arial" w:cs="Arial"/>
          <w:sz w:val="24"/>
          <w:szCs w:val="24"/>
          <w:lang w:val="es-ES_tradnl"/>
        </w:rPr>
      </w:pPr>
    </w:p>
    <w:p w:rsidR="00C741EF" w:rsidRPr="00CE6342" w:rsidRDefault="00B12184" w:rsidP="0067228B">
      <w:pPr>
        <w:pStyle w:val="Sinespaciado"/>
        <w:spacing w:line="276" w:lineRule="auto"/>
        <w:ind w:firstLine="567"/>
        <w:rPr>
          <w:rFonts w:ascii="Arial" w:eastAsia="SimSun" w:hAnsi="Arial" w:cs="Arial"/>
          <w:lang w:val="es-ES_tradnl"/>
        </w:rPr>
      </w:pPr>
      <w:r w:rsidRPr="00CE6342">
        <w:rPr>
          <w:rFonts w:ascii="Arial" w:eastAsia="SimSun" w:hAnsi="Arial" w:cs="Arial"/>
          <w:b/>
          <w:lang w:val="es-ES_tradnl"/>
        </w:rPr>
        <w:t>TERCERO:</w:t>
      </w:r>
      <w:r>
        <w:rPr>
          <w:rFonts w:ascii="Arial" w:eastAsia="SimSun" w:hAnsi="Arial" w:cs="Arial"/>
          <w:b/>
          <w:lang w:val="es-ES_tradnl"/>
        </w:rPr>
        <w:t xml:space="preserve"> NOTIFICAR </w:t>
      </w:r>
      <w:r>
        <w:rPr>
          <w:rFonts w:ascii="Arial" w:eastAsia="SimSun" w:hAnsi="Arial" w:cs="Arial"/>
          <w:lang w:val="es-ES_tradnl"/>
        </w:rPr>
        <w:t xml:space="preserve"> </w:t>
      </w:r>
      <w:r w:rsidR="00C741EF" w:rsidRPr="00CE6342">
        <w:rPr>
          <w:rFonts w:ascii="Arial" w:eastAsia="SimSun" w:hAnsi="Arial" w:cs="Arial"/>
          <w:lang w:val="es-ES_tradnl"/>
        </w:rPr>
        <w:t>a las partes el contenido de este fallo por el medio más eficaz.</w:t>
      </w:r>
    </w:p>
    <w:p w:rsidR="00B12184" w:rsidRDefault="00B12184" w:rsidP="004E7FEE">
      <w:pPr>
        <w:spacing w:line="276" w:lineRule="auto"/>
        <w:ind w:right="3" w:firstLine="567"/>
        <w:jc w:val="both"/>
        <w:rPr>
          <w:rFonts w:ascii="Arial" w:hAnsi="Arial" w:cs="Arial"/>
          <w:b/>
          <w:spacing w:val="-2"/>
        </w:rPr>
      </w:pPr>
    </w:p>
    <w:p w:rsidR="00C741EF" w:rsidRPr="00CE6342" w:rsidRDefault="00B12184" w:rsidP="004E7FEE">
      <w:pPr>
        <w:spacing w:line="276" w:lineRule="auto"/>
        <w:ind w:right="3" w:firstLine="567"/>
        <w:jc w:val="both"/>
        <w:rPr>
          <w:rFonts w:ascii="Arial" w:hAnsi="Arial" w:cs="Arial"/>
          <w:spacing w:val="-2"/>
        </w:rPr>
      </w:pPr>
      <w:r>
        <w:rPr>
          <w:rFonts w:ascii="Arial" w:hAnsi="Arial" w:cs="Arial"/>
          <w:b/>
          <w:spacing w:val="-2"/>
        </w:rPr>
        <w:t xml:space="preserve">CUARTO: </w:t>
      </w:r>
      <w:r w:rsidR="00B14B0F" w:rsidRPr="00CE6342">
        <w:rPr>
          <w:rFonts w:ascii="Arial" w:hAnsi="Arial" w:cs="Arial"/>
          <w:b/>
          <w:spacing w:val="-2"/>
        </w:rPr>
        <w:t xml:space="preserve">REMÍTIR </w:t>
      </w:r>
      <w:r w:rsidR="00C741EF" w:rsidRPr="00CE6342">
        <w:rPr>
          <w:rFonts w:ascii="Arial" w:hAnsi="Arial" w:cs="Arial"/>
          <w:spacing w:val="-2"/>
        </w:rPr>
        <w:t>el expediente a la Corte Constitucional para su eventual revisión, conforme al artículo 31 del Decreto 2591 de 1991.</w:t>
      </w:r>
    </w:p>
    <w:p w:rsidR="00C741EF" w:rsidRPr="00CE6342" w:rsidRDefault="00C741EF" w:rsidP="004E7FEE">
      <w:pPr>
        <w:spacing w:line="276" w:lineRule="auto"/>
        <w:ind w:right="3" w:firstLine="708"/>
        <w:jc w:val="both"/>
        <w:rPr>
          <w:rFonts w:ascii="Arial" w:hAnsi="Arial" w:cs="Arial"/>
          <w:spacing w:val="-2"/>
        </w:rPr>
      </w:pPr>
    </w:p>
    <w:p w:rsidR="00C741EF" w:rsidRPr="00CE6342" w:rsidRDefault="00C741EF" w:rsidP="004E7FEE">
      <w:pPr>
        <w:pStyle w:val="Prrafodelista1"/>
        <w:spacing w:line="276" w:lineRule="auto"/>
        <w:ind w:left="0" w:firstLine="851"/>
        <w:jc w:val="both"/>
        <w:rPr>
          <w:rFonts w:ascii="Arial" w:hAnsi="Arial" w:cs="Arial"/>
          <w:b/>
        </w:rPr>
      </w:pPr>
      <w:r w:rsidRPr="00CE6342">
        <w:rPr>
          <w:rFonts w:ascii="Arial" w:hAnsi="Arial" w:cs="Arial"/>
          <w:b/>
        </w:rPr>
        <w:t>CÓPIESE, NOTIFÍQUESE Y CÚMPLASE.</w:t>
      </w:r>
    </w:p>
    <w:p w:rsidR="00C741EF" w:rsidRPr="00CE6342" w:rsidRDefault="00C741EF" w:rsidP="004E7FEE">
      <w:pPr>
        <w:spacing w:line="276" w:lineRule="auto"/>
        <w:ind w:firstLine="900"/>
        <w:jc w:val="both"/>
        <w:rPr>
          <w:rFonts w:ascii="Arial" w:hAnsi="Arial" w:cs="Arial"/>
        </w:rPr>
      </w:pPr>
      <w:r w:rsidRPr="00CE6342">
        <w:rPr>
          <w:rFonts w:ascii="Arial" w:hAnsi="Arial" w:cs="Arial"/>
        </w:rPr>
        <w:tab/>
      </w:r>
      <w:r w:rsidRPr="00CE6342">
        <w:rPr>
          <w:rFonts w:ascii="Arial" w:hAnsi="Arial" w:cs="Arial"/>
        </w:rPr>
        <w:tab/>
      </w:r>
    </w:p>
    <w:p w:rsidR="00C741EF" w:rsidRPr="00CE6342" w:rsidRDefault="00C741EF" w:rsidP="004E7FEE">
      <w:pPr>
        <w:spacing w:line="276" w:lineRule="auto"/>
        <w:ind w:firstLine="900"/>
        <w:jc w:val="both"/>
        <w:rPr>
          <w:rFonts w:ascii="Arial" w:hAnsi="Arial" w:cs="Arial"/>
        </w:rPr>
      </w:pPr>
    </w:p>
    <w:p w:rsidR="00C741EF" w:rsidRPr="00CE6342" w:rsidRDefault="00C741EF" w:rsidP="004E7FEE">
      <w:pPr>
        <w:spacing w:line="276" w:lineRule="auto"/>
        <w:ind w:firstLine="900"/>
        <w:jc w:val="both"/>
        <w:rPr>
          <w:rFonts w:ascii="Arial" w:hAnsi="Arial" w:cs="Arial"/>
        </w:rPr>
      </w:pPr>
    </w:p>
    <w:p w:rsidR="00C741EF" w:rsidRPr="00CE6342" w:rsidRDefault="00C741EF" w:rsidP="004E7FEE">
      <w:pPr>
        <w:spacing w:line="276" w:lineRule="auto"/>
        <w:ind w:firstLine="900"/>
        <w:jc w:val="both"/>
        <w:rPr>
          <w:rFonts w:ascii="Arial" w:hAnsi="Arial" w:cs="Arial"/>
          <w:b/>
          <w:bCs/>
          <w:iCs/>
        </w:rPr>
      </w:pPr>
    </w:p>
    <w:p w:rsidR="00C741EF" w:rsidRPr="00CE6342" w:rsidRDefault="002853CF" w:rsidP="004E7FEE">
      <w:pPr>
        <w:pStyle w:val="Textoindependiente"/>
        <w:spacing w:line="276" w:lineRule="auto"/>
        <w:jc w:val="center"/>
        <w:rPr>
          <w:rFonts w:ascii="Arial" w:hAnsi="Arial" w:cs="Arial"/>
          <w:b/>
          <w:bCs/>
        </w:rPr>
      </w:pPr>
      <w:r w:rsidRPr="00CE6342">
        <w:rPr>
          <w:rFonts w:ascii="Arial" w:hAnsi="Arial" w:cs="Arial"/>
          <w:b/>
          <w:bCs/>
        </w:rPr>
        <w:t>ISSA RAFAEL ULLOQUE TOSCANO</w:t>
      </w:r>
    </w:p>
    <w:p w:rsidR="00C741EF" w:rsidRPr="00CE6342" w:rsidRDefault="00C741EF" w:rsidP="004E7FEE">
      <w:pPr>
        <w:pStyle w:val="Textoindependiente"/>
        <w:spacing w:line="276" w:lineRule="auto"/>
        <w:jc w:val="center"/>
        <w:rPr>
          <w:rFonts w:ascii="Arial" w:hAnsi="Arial" w:cs="Arial"/>
        </w:rPr>
      </w:pPr>
      <w:r w:rsidRPr="00CE6342">
        <w:rPr>
          <w:rFonts w:ascii="Arial" w:hAnsi="Arial" w:cs="Arial"/>
        </w:rPr>
        <w:t xml:space="preserve">Magistrado Ponente </w:t>
      </w:r>
    </w:p>
    <w:p w:rsidR="00C741EF" w:rsidRPr="00CE6342" w:rsidRDefault="00C741EF" w:rsidP="004E7FEE">
      <w:pPr>
        <w:pStyle w:val="Textoindependiente"/>
        <w:spacing w:line="276" w:lineRule="auto"/>
        <w:jc w:val="center"/>
        <w:rPr>
          <w:rFonts w:ascii="Arial" w:hAnsi="Arial" w:cs="Arial"/>
        </w:rPr>
      </w:pPr>
    </w:p>
    <w:p w:rsidR="00C741EF" w:rsidRPr="00CE6342" w:rsidRDefault="00C741EF" w:rsidP="004E7FEE">
      <w:pPr>
        <w:pStyle w:val="Textoindependiente"/>
        <w:spacing w:line="276" w:lineRule="auto"/>
        <w:jc w:val="center"/>
        <w:rPr>
          <w:rFonts w:ascii="Arial" w:hAnsi="Arial" w:cs="Arial"/>
        </w:rPr>
      </w:pPr>
    </w:p>
    <w:p w:rsidR="00C741EF" w:rsidRPr="00CE6342" w:rsidRDefault="00C741EF" w:rsidP="004E7FEE">
      <w:pPr>
        <w:pStyle w:val="Textoindependiente"/>
        <w:spacing w:line="276" w:lineRule="auto"/>
        <w:jc w:val="center"/>
        <w:rPr>
          <w:rFonts w:ascii="Arial" w:hAnsi="Arial" w:cs="Arial"/>
        </w:rPr>
      </w:pPr>
    </w:p>
    <w:p w:rsidR="00C741EF" w:rsidRPr="00CE6342" w:rsidRDefault="00C741EF" w:rsidP="004E7FEE">
      <w:pPr>
        <w:pStyle w:val="Textoindependiente"/>
        <w:spacing w:line="276" w:lineRule="auto"/>
        <w:jc w:val="center"/>
        <w:rPr>
          <w:rFonts w:ascii="Arial" w:hAnsi="Arial" w:cs="Arial"/>
        </w:rPr>
      </w:pPr>
    </w:p>
    <w:p w:rsidR="00C741EF" w:rsidRPr="00CE6342" w:rsidRDefault="00C741EF" w:rsidP="004E7FEE">
      <w:pPr>
        <w:pStyle w:val="Textoindependiente"/>
        <w:spacing w:line="276" w:lineRule="auto"/>
        <w:jc w:val="center"/>
        <w:rPr>
          <w:rFonts w:ascii="Arial" w:hAnsi="Arial" w:cs="Arial"/>
        </w:rPr>
      </w:pPr>
    </w:p>
    <w:p w:rsidR="00C741EF" w:rsidRPr="00CE6342" w:rsidRDefault="00C741EF" w:rsidP="004E7FEE">
      <w:pPr>
        <w:pStyle w:val="Textoindependiente"/>
        <w:spacing w:line="276" w:lineRule="auto"/>
        <w:jc w:val="center"/>
        <w:rPr>
          <w:rFonts w:ascii="Arial" w:hAnsi="Arial" w:cs="Arial"/>
        </w:rPr>
      </w:pPr>
    </w:p>
    <w:p w:rsidR="00C741EF" w:rsidRPr="00CE6342" w:rsidRDefault="00C741EF" w:rsidP="004E7FEE">
      <w:pPr>
        <w:pStyle w:val="Textoindependiente"/>
        <w:spacing w:line="276" w:lineRule="auto"/>
        <w:rPr>
          <w:rFonts w:ascii="Arial" w:hAnsi="Arial" w:cs="Arial"/>
          <w:b/>
          <w:bCs/>
        </w:rPr>
      </w:pPr>
      <w:r w:rsidRPr="00CE6342">
        <w:rPr>
          <w:rFonts w:ascii="Arial" w:hAnsi="Arial" w:cs="Arial"/>
          <w:b/>
          <w:bCs/>
        </w:rPr>
        <w:t>ANA LUCÍA CAICEDO CALDERÓN</w:t>
      </w:r>
      <w:r w:rsidRPr="00CE6342">
        <w:rPr>
          <w:rFonts w:ascii="Arial" w:hAnsi="Arial" w:cs="Arial"/>
          <w:b/>
          <w:bCs/>
        </w:rPr>
        <w:tab/>
        <w:t xml:space="preserve">          JULIO CÉSAR SALAZAR MUÑOZ</w:t>
      </w:r>
    </w:p>
    <w:p w:rsidR="00C741EF" w:rsidRPr="00CE6342" w:rsidRDefault="00C741EF" w:rsidP="004E7FEE">
      <w:pPr>
        <w:pStyle w:val="Textoindependiente"/>
        <w:spacing w:line="276" w:lineRule="auto"/>
        <w:rPr>
          <w:rFonts w:ascii="Arial" w:hAnsi="Arial" w:cs="Arial"/>
          <w:bCs/>
        </w:rPr>
      </w:pPr>
      <w:r w:rsidRPr="00CE6342">
        <w:rPr>
          <w:rFonts w:ascii="Arial" w:hAnsi="Arial" w:cs="Arial"/>
          <w:bCs/>
        </w:rPr>
        <w:tab/>
        <w:t xml:space="preserve">        Magistrada                                                             Magistrado </w:t>
      </w:r>
    </w:p>
    <w:p w:rsidR="00C741EF" w:rsidRPr="00CE6342" w:rsidRDefault="00C741EF" w:rsidP="004E7FEE">
      <w:pPr>
        <w:pStyle w:val="Textoindependiente"/>
        <w:spacing w:line="276" w:lineRule="auto"/>
        <w:rPr>
          <w:rFonts w:ascii="Arial" w:hAnsi="Arial" w:cs="Arial"/>
          <w:bCs/>
        </w:rPr>
      </w:pPr>
    </w:p>
    <w:p w:rsidR="00C741EF" w:rsidRPr="00CE6342" w:rsidRDefault="00C741EF" w:rsidP="004E7FEE">
      <w:pPr>
        <w:pStyle w:val="Textoindependiente"/>
        <w:spacing w:line="276" w:lineRule="auto"/>
        <w:jc w:val="center"/>
        <w:rPr>
          <w:rFonts w:ascii="Arial" w:hAnsi="Arial" w:cs="Arial"/>
          <w:b/>
          <w:bCs/>
        </w:rPr>
      </w:pPr>
    </w:p>
    <w:p w:rsidR="00C741EF" w:rsidRPr="00CE6342" w:rsidRDefault="00C741EF" w:rsidP="004E7FEE">
      <w:pPr>
        <w:pStyle w:val="Textoindependiente"/>
        <w:spacing w:line="276" w:lineRule="auto"/>
        <w:jc w:val="center"/>
        <w:rPr>
          <w:rFonts w:ascii="Arial" w:hAnsi="Arial" w:cs="Arial"/>
          <w:b/>
          <w:bCs/>
        </w:rPr>
      </w:pPr>
    </w:p>
    <w:p w:rsidR="00C741EF" w:rsidRPr="00CE6342" w:rsidRDefault="00C741EF" w:rsidP="004E7FEE">
      <w:pPr>
        <w:pStyle w:val="Textoindependiente"/>
        <w:spacing w:line="276" w:lineRule="auto"/>
        <w:jc w:val="center"/>
        <w:rPr>
          <w:rFonts w:ascii="Arial" w:hAnsi="Arial" w:cs="Arial"/>
          <w:b/>
          <w:bCs/>
        </w:rPr>
      </w:pPr>
    </w:p>
    <w:p w:rsidR="00C741EF" w:rsidRPr="00CE6342" w:rsidRDefault="002853CF" w:rsidP="004E7FEE">
      <w:pPr>
        <w:pStyle w:val="Textoindependiente"/>
        <w:spacing w:line="276" w:lineRule="auto"/>
        <w:jc w:val="center"/>
        <w:rPr>
          <w:rFonts w:ascii="Arial" w:hAnsi="Arial" w:cs="Arial"/>
        </w:rPr>
      </w:pPr>
      <w:r w:rsidRPr="00CE6342">
        <w:rPr>
          <w:rFonts w:ascii="Arial" w:hAnsi="Arial" w:cs="Arial"/>
          <w:b/>
          <w:bCs/>
        </w:rPr>
        <w:t>LEONARDO CORTÉS PÉREZ</w:t>
      </w:r>
    </w:p>
    <w:p w:rsidR="00C741EF" w:rsidRPr="00CE6342" w:rsidRDefault="002853CF" w:rsidP="004E7FEE">
      <w:pPr>
        <w:pStyle w:val="Textoindependiente"/>
        <w:spacing w:line="276" w:lineRule="auto"/>
        <w:jc w:val="center"/>
        <w:rPr>
          <w:rFonts w:ascii="Arial" w:hAnsi="Arial" w:cs="Arial"/>
          <w:bCs/>
        </w:rPr>
      </w:pPr>
      <w:r w:rsidRPr="00CE6342">
        <w:rPr>
          <w:rFonts w:ascii="Arial" w:hAnsi="Arial" w:cs="Arial"/>
        </w:rPr>
        <w:t>Secretario</w:t>
      </w:r>
    </w:p>
    <w:p w:rsidR="00C741EF" w:rsidRPr="00CE6342" w:rsidRDefault="00C741EF" w:rsidP="004E7FEE">
      <w:pPr>
        <w:spacing w:line="276" w:lineRule="auto"/>
        <w:rPr>
          <w:rFonts w:ascii="Arial" w:hAnsi="Arial" w:cs="Arial"/>
        </w:rPr>
      </w:pPr>
    </w:p>
    <w:p w:rsidR="00C741EF" w:rsidRPr="00CE6342" w:rsidRDefault="00C741EF" w:rsidP="004E7FEE">
      <w:pPr>
        <w:spacing w:line="276" w:lineRule="auto"/>
        <w:rPr>
          <w:rFonts w:ascii="Arial" w:hAnsi="Arial" w:cs="Arial"/>
        </w:rPr>
      </w:pPr>
    </w:p>
    <w:p w:rsidR="00C741EF" w:rsidRPr="00CE6342" w:rsidRDefault="00C741EF" w:rsidP="004E7FEE">
      <w:pPr>
        <w:spacing w:line="276" w:lineRule="auto"/>
        <w:rPr>
          <w:rFonts w:ascii="Arial" w:hAnsi="Arial" w:cs="Arial"/>
        </w:rPr>
      </w:pPr>
    </w:p>
    <w:p w:rsidR="00D84850" w:rsidRPr="00CE6342" w:rsidRDefault="000B665C" w:rsidP="004E7FEE">
      <w:pPr>
        <w:spacing w:line="276" w:lineRule="auto"/>
        <w:ind w:firstLine="900"/>
        <w:jc w:val="both"/>
        <w:rPr>
          <w:rFonts w:ascii="Arial" w:hAnsi="Arial" w:cs="Arial"/>
        </w:rPr>
      </w:pPr>
    </w:p>
    <w:sectPr w:rsidR="00D84850" w:rsidRPr="00CE6342" w:rsidSect="00B90712">
      <w:headerReference w:type="even" r:id="rId10"/>
      <w:headerReference w:type="default" r:id="rId11"/>
      <w:footerReference w:type="default" r:id="rId12"/>
      <w:pgSz w:w="12242" w:h="18722" w:code="14"/>
      <w:pgMar w:top="1417" w:right="1701" w:bottom="1417" w:left="1701" w:header="709" w:footer="5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65C" w:rsidRDefault="000B665C" w:rsidP="004F21BD">
      <w:r>
        <w:separator/>
      </w:r>
    </w:p>
  </w:endnote>
  <w:endnote w:type="continuationSeparator" w:id="0">
    <w:p w:rsidR="000B665C" w:rsidRDefault="000B665C" w:rsidP="004F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27505"/>
      <w:docPartObj>
        <w:docPartGallery w:val="Page Numbers (Bottom of Page)"/>
        <w:docPartUnique/>
      </w:docPartObj>
    </w:sdtPr>
    <w:sdtEndPr/>
    <w:sdtContent>
      <w:p w:rsidR="002079EF" w:rsidRDefault="002079EF">
        <w:pPr>
          <w:pStyle w:val="Piedepgina"/>
          <w:jc w:val="right"/>
        </w:pPr>
        <w:r>
          <w:fldChar w:fldCharType="begin"/>
        </w:r>
        <w:r>
          <w:instrText>PAGE   \* MERGEFORMAT</w:instrText>
        </w:r>
        <w:r>
          <w:fldChar w:fldCharType="separate"/>
        </w:r>
        <w:r w:rsidR="000B665C" w:rsidRPr="000B665C">
          <w:rPr>
            <w:noProof/>
            <w:lang w:val="es-ES"/>
          </w:rPr>
          <w:t>1</w:t>
        </w:r>
        <w:r>
          <w:fldChar w:fldCharType="end"/>
        </w:r>
      </w:p>
    </w:sdtContent>
  </w:sdt>
  <w:p w:rsidR="002079EF" w:rsidRDefault="002079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65C" w:rsidRDefault="000B665C" w:rsidP="004F21BD">
      <w:r>
        <w:separator/>
      </w:r>
    </w:p>
  </w:footnote>
  <w:footnote w:type="continuationSeparator" w:id="0">
    <w:p w:rsidR="000B665C" w:rsidRDefault="000B665C" w:rsidP="004F21BD">
      <w:r>
        <w:continuationSeparator/>
      </w:r>
    </w:p>
  </w:footnote>
  <w:footnote w:id="1">
    <w:p w:rsidR="000124CE" w:rsidRPr="0013664E" w:rsidRDefault="000124CE" w:rsidP="000124CE">
      <w:pPr>
        <w:pStyle w:val="Textonotapie"/>
        <w:rPr>
          <w:rFonts w:ascii="Arial" w:hAnsi="Arial" w:cs="Arial"/>
          <w:sz w:val="16"/>
          <w:szCs w:val="16"/>
        </w:rPr>
      </w:pPr>
      <w:r w:rsidRPr="0013664E">
        <w:rPr>
          <w:rStyle w:val="Refdenotaalpie"/>
          <w:rFonts w:ascii="Arial" w:hAnsi="Arial" w:cs="Arial"/>
          <w:sz w:val="16"/>
          <w:szCs w:val="16"/>
        </w:rPr>
        <w:footnoteRef/>
      </w:r>
      <w:r w:rsidRPr="0013664E">
        <w:rPr>
          <w:rFonts w:ascii="Arial" w:hAnsi="Arial" w:cs="Arial"/>
          <w:sz w:val="16"/>
          <w:szCs w:val="16"/>
        </w:rPr>
        <w:t xml:space="preserve"> Sentencia T-935 de </w:t>
      </w:r>
      <w:smartTag w:uri="urn:schemas-microsoft-com:office:smarttags" w:element="metricconverter">
        <w:smartTagPr>
          <w:attr w:name="ProductID" w:val="2011 M"/>
        </w:smartTagPr>
        <w:r w:rsidRPr="0013664E">
          <w:rPr>
            <w:rFonts w:ascii="Arial" w:hAnsi="Arial" w:cs="Arial"/>
            <w:sz w:val="16"/>
            <w:szCs w:val="16"/>
          </w:rPr>
          <w:t>2011 M</w:t>
        </w:r>
      </w:smartTag>
      <w:r w:rsidRPr="0013664E">
        <w:rPr>
          <w:rFonts w:ascii="Arial" w:hAnsi="Arial" w:cs="Arial"/>
          <w:sz w:val="16"/>
          <w:szCs w:val="16"/>
        </w:rPr>
        <w:t>.P. Jorge Ignacio Pretelt Chaljub.</w:t>
      </w:r>
    </w:p>
  </w:footnote>
  <w:footnote w:id="2">
    <w:p w:rsidR="000124CE" w:rsidRPr="0013664E" w:rsidRDefault="000124CE" w:rsidP="000124CE">
      <w:pPr>
        <w:pStyle w:val="Textonotapie"/>
        <w:jc w:val="both"/>
        <w:rPr>
          <w:rFonts w:ascii="Arial" w:hAnsi="Arial" w:cs="Arial"/>
          <w:sz w:val="16"/>
          <w:szCs w:val="16"/>
        </w:rPr>
      </w:pPr>
      <w:r w:rsidRPr="0013664E">
        <w:rPr>
          <w:rStyle w:val="Refdenotaalpie"/>
          <w:rFonts w:ascii="Arial" w:hAnsi="Arial" w:cs="Arial"/>
          <w:sz w:val="16"/>
          <w:szCs w:val="16"/>
        </w:rPr>
        <w:footnoteRef/>
      </w:r>
      <w:r w:rsidRPr="0013664E">
        <w:rPr>
          <w:rFonts w:ascii="Arial" w:hAnsi="Arial" w:cs="Arial"/>
          <w:sz w:val="16"/>
          <w:szCs w:val="16"/>
        </w:rPr>
        <w:t xml:space="preserve"> </w:t>
      </w:r>
      <w:bookmarkStart w:id="1" w:name="_ftn7"/>
      <w:bookmarkEnd w:id="1"/>
      <w:r w:rsidRPr="0013664E">
        <w:rPr>
          <w:rFonts w:ascii="Arial" w:hAnsi="Arial" w:cs="Arial"/>
          <w:sz w:val="16"/>
          <w:szCs w:val="16"/>
          <w:lang w:val="es-CO"/>
        </w:rPr>
        <w:t xml:space="preserve">Ver entre otras, las sentencias: T-816 del 28 de septiembre de </w:t>
      </w:r>
      <w:smartTag w:uri="urn:schemas-microsoft-com:office:smarttags" w:element="metricconverter">
        <w:smartTagPr>
          <w:attr w:name="ProductID" w:val="2006, M"/>
        </w:smartTagPr>
        <w:r w:rsidRPr="0013664E">
          <w:rPr>
            <w:rFonts w:ascii="Arial" w:hAnsi="Arial" w:cs="Arial"/>
            <w:sz w:val="16"/>
            <w:szCs w:val="16"/>
            <w:lang w:val="es-CO"/>
          </w:rPr>
          <w:t>2006, M</w:t>
        </w:r>
      </w:smartTag>
      <w:r w:rsidRPr="0013664E">
        <w:rPr>
          <w:rFonts w:ascii="Arial" w:hAnsi="Arial" w:cs="Arial"/>
          <w:sz w:val="16"/>
          <w:szCs w:val="16"/>
          <w:lang w:val="es-CO"/>
        </w:rPr>
        <w:t xml:space="preserve">.P. Marco Gerardo Monroy Cabra; T-1309 del 12 de diciembre de </w:t>
      </w:r>
      <w:smartTag w:uri="urn:schemas-microsoft-com:office:smarttags" w:element="metricconverter">
        <w:smartTagPr>
          <w:attr w:name="ProductID" w:val="2005, M"/>
        </w:smartTagPr>
        <w:r w:rsidRPr="0013664E">
          <w:rPr>
            <w:rFonts w:ascii="Arial" w:hAnsi="Arial" w:cs="Arial"/>
            <w:sz w:val="16"/>
            <w:szCs w:val="16"/>
            <w:lang w:val="es-CO"/>
          </w:rPr>
          <w:t>2005, M</w:t>
        </w:r>
      </w:smartTag>
      <w:r w:rsidRPr="0013664E">
        <w:rPr>
          <w:rFonts w:ascii="Arial" w:hAnsi="Arial" w:cs="Arial"/>
          <w:sz w:val="16"/>
          <w:szCs w:val="16"/>
          <w:lang w:val="es-CO"/>
        </w:rPr>
        <w:t xml:space="preserve">.P. Rodrigo Escobar Gil;  T-691 del 1 de julio de </w:t>
      </w:r>
      <w:smartTag w:uri="urn:schemas-microsoft-com:office:smarttags" w:element="metricconverter">
        <w:smartTagPr>
          <w:attr w:name="ProductID" w:val="2005, M"/>
        </w:smartTagPr>
        <w:r w:rsidRPr="0013664E">
          <w:rPr>
            <w:rFonts w:ascii="Arial" w:hAnsi="Arial" w:cs="Arial"/>
            <w:sz w:val="16"/>
            <w:szCs w:val="16"/>
            <w:lang w:val="es-CO"/>
          </w:rPr>
          <w:t>2005, M</w:t>
        </w:r>
      </w:smartTag>
      <w:r w:rsidRPr="0013664E">
        <w:rPr>
          <w:rFonts w:ascii="Arial" w:hAnsi="Arial" w:cs="Arial"/>
          <w:sz w:val="16"/>
          <w:szCs w:val="16"/>
          <w:lang w:val="es-CO"/>
        </w:rPr>
        <w:t xml:space="preserve">.P. Jaime Córdoba Triviño; T-580 del 27 de mayo de </w:t>
      </w:r>
      <w:smartTag w:uri="urn:schemas-microsoft-com:office:smarttags" w:element="metricconverter">
        <w:smartTagPr>
          <w:attr w:name="ProductID" w:val="2005, M"/>
        </w:smartTagPr>
        <w:r w:rsidRPr="0013664E">
          <w:rPr>
            <w:rFonts w:ascii="Arial" w:hAnsi="Arial" w:cs="Arial"/>
            <w:sz w:val="16"/>
            <w:szCs w:val="16"/>
            <w:lang w:val="es-CO"/>
          </w:rPr>
          <w:t>2005, M</w:t>
        </w:r>
      </w:smartTag>
      <w:r w:rsidRPr="0013664E">
        <w:rPr>
          <w:rFonts w:ascii="Arial" w:hAnsi="Arial" w:cs="Arial"/>
          <w:sz w:val="16"/>
          <w:szCs w:val="16"/>
          <w:lang w:val="es-CO"/>
        </w:rPr>
        <w:t xml:space="preserve">.P. Rodrigo Escobar Gil y; T-425 del 6 de mayo de </w:t>
      </w:r>
      <w:smartTag w:uri="urn:schemas-microsoft-com:office:smarttags" w:element="metricconverter">
        <w:smartTagPr>
          <w:attr w:name="ProductID" w:val="2004, M"/>
        </w:smartTagPr>
        <w:r w:rsidRPr="0013664E">
          <w:rPr>
            <w:rFonts w:ascii="Arial" w:hAnsi="Arial" w:cs="Arial"/>
            <w:sz w:val="16"/>
            <w:szCs w:val="16"/>
            <w:lang w:val="es-CO"/>
          </w:rPr>
          <w:t>2004, M</w:t>
        </w:r>
      </w:smartTag>
      <w:r w:rsidRPr="0013664E">
        <w:rPr>
          <w:rFonts w:ascii="Arial" w:hAnsi="Arial" w:cs="Arial"/>
          <w:sz w:val="16"/>
          <w:szCs w:val="16"/>
          <w:lang w:val="es-CO"/>
        </w:rPr>
        <w:t>.P. Álvaro Tafur Galvis.</w:t>
      </w:r>
    </w:p>
  </w:footnote>
  <w:footnote w:id="3">
    <w:p w:rsidR="000124CE" w:rsidRPr="0013664E" w:rsidRDefault="000124CE" w:rsidP="000124CE">
      <w:pPr>
        <w:pStyle w:val="Textonotapie"/>
        <w:jc w:val="both"/>
        <w:rPr>
          <w:rFonts w:ascii="Arial" w:hAnsi="Arial" w:cs="Arial"/>
          <w:sz w:val="16"/>
          <w:szCs w:val="16"/>
        </w:rPr>
      </w:pPr>
      <w:r w:rsidRPr="0013664E">
        <w:rPr>
          <w:rStyle w:val="Refdenotaalpie"/>
          <w:rFonts w:ascii="Arial" w:hAnsi="Arial" w:cs="Arial"/>
          <w:sz w:val="16"/>
          <w:szCs w:val="16"/>
        </w:rPr>
        <w:footnoteRef/>
      </w:r>
      <w:r w:rsidRPr="0013664E">
        <w:rPr>
          <w:rFonts w:ascii="Arial" w:hAnsi="Arial" w:cs="Arial"/>
          <w:sz w:val="16"/>
          <w:szCs w:val="16"/>
        </w:rPr>
        <w:t xml:space="preserve"> </w:t>
      </w:r>
      <w:bookmarkStart w:id="3" w:name="_ftn8"/>
      <w:bookmarkEnd w:id="3"/>
      <w:r w:rsidRPr="0013664E">
        <w:rPr>
          <w:rFonts w:ascii="Arial" w:hAnsi="Arial" w:cs="Arial"/>
          <w:sz w:val="16"/>
          <w:szCs w:val="16"/>
        </w:rPr>
        <w:t>Sentencia T-878 del 26 de octubre de 2006 MP. Clara Inés Vargas Hernández</w:t>
      </w:r>
      <w:r w:rsidRPr="0013664E">
        <w:rPr>
          <w:rFonts w:ascii="Arial" w:hAnsi="Arial" w:cs="Arial"/>
          <w:sz w:val="16"/>
          <w:szCs w:val="16"/>
          <w:lang w:val="es-CO"/>
        </w:rPr>
        <w:t>.</w:t>
      </w:r>
    </w:p>
  </w:footnote>
  <w:footnote w:id="4">
    <w:p w:rsidR="002C4E7D" w:rsidRPr="00DC44BF" w:rsidRDefault="002C4E7D" w:rsidP="002C4E7D">
      <w:pPr>
        <w:pStyle w:val="Textonotapie"/>
        <w:rPr>
          <w:rFonts w:ascii="Arial" w:hAnsi="Arial" w:cs="Arial"/>
          <w:sz w:val="18"/>
          <w:szCs w:val="18"/>
          <w:lang w:val="es-AR"/>
        </w:rPr>
      </w:pPr>
      <w:r w:rsidRPr="00DC44BF">
        <w:rPr>
          <w:rStyle w:val="Refdenotaalpie"/>
          <w:rFonts w:ascii="Arial" w:hAnsi="Arial" w:cs="Arial"/>
          <w:sz w:val="18"/>
          <w:szCs w:val="18"/>
        </w:rPr>
        <w:footnoteRef/>
      </w:r>
      <w:r w:rsidRPr="00DC44BF">
        <w:rPr>
          <w:rFonts w:ascii="Arial" w:hAnsi="Arial" w:cs="Arial"/>
          <w:sz w:val="18"/>
          <w:szCs w:val="18"/>
        </w:rPr>
        <w:t xml:space="preserve"> </w:t>
      </w:r>
      <w:r w:rsidRPr="00DC44BF">
        <w:rPr>
          <w:rFonts w:ascii="Arial" w:hAnsi="Arial" w:cs="Arial"/>
          <w:sz w:val="18"/>
          <w:szCs w:val="18"/>
          <w:lang w:val="es-AR"/>
        </w:rPr>
        <w:t>Ver entre otras, sentencias T-463-2003 y T-456-94</w:t>
      </w:r>
    </w:p>
  </w:footnote>
  <w:footnote w:id="5">
    <w:p w:rsidR="00BA352B" w:rsidRPr="00BA352B" w:rsidRDefault="00BA352B" w:rsidP="00BA352B">
      <w:pPr>
        <w:pStyle w:val="Textonotapie"/>
        <w:jc w:val="both"/>
        <w:rPr>
          <w:rFonts w:ascii="Arial" w:hAnsi="Arial" w:cs="Arial"/>
          <w:sz w:val="18"/>
          <w:szCs w:val="18"/>
          <w:lang w:val="es-AR"/>
        </w:rPr>
      </w:pPr>
      <w:r w:rsidRPr="00BA352B">
        <w:rPr>
          <w:rStyle w:val="Refdenotaalpie"/>
          <w:rFonts w:ascii="Arial" w:hAnsi="Arial" w:cs="Arial"/>
          <w:sz w:val="18"/>
          <w:szCs w:val="18"/>
        </w:rPr>
        <w:footnoteRef/>
      </w:r>
      <w:r w:rsidRPr="00BA352B">
        <w:rPr>
          <w:rFonts w:ascii="Arial" w:hAnsi="Arial" w:cs="Arial"/>
          <w:sz w:val="18"/>
          <w:szCs w:val="18"/>
        </w:rPr>
        <w:t xml:space="preserve"> </w:t>
      </w:r>
      <w:r w:rsidRPr="00BA352B">
        <w:rPr>
          <w:rFonts w:ascii="Arial" w:hAnsi="Arial" w:cs="Arial"/>
          <w:sz w:val="18"/>
          <w:szCs w:val="18"/>
          <w:lang w:val="es-AR"/>
        </w:rPr>
        <w:t xml:space="preserve">Al respecto es necesario precisar que la línea adoptada por la Sala Cuarta de Decisión de esta Corporación, ha seguido la línea que frente al tiempo de cotizaciones exige el artículo 7° </w:t>
      </w:r>
      <w:r w:rsidRPr="00BA352B">
        <w:rPr>
          <w:rFonts w:ascii="Arial" w:hAnsi="Arial" w:cs="Arial"/>
          <w:iCs/>
          <w:sz w:val="18"/>
          <w:szCs w:val="18"/>
        </w:rPr>
        <w:t>de la Ley 71 de 1988 para acceder a la pensión de jubilación por aportes, bajo el entendido que se requiere acreditar 1.028,57 o 1.029 semanas para ser más exactos y no tan solo 1000, teniendo en cuenta que en material laboral, tanto los aportes como las liquidaciones de prestaciones o derechos laborales se efectúan con la base de 360 días por cada año y 30 días por mes y 7 días por cada semana; posición que refleja el criterio reiterado que al respecto ha tenido  el órgano de cierre en materia laboral.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6862E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71A58" w:rsidRDefault="000B665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0B665C">
    <w:pPr>
      <w:pStyle w:val="Encabezado"/>
      <w:framePr w:wrap="around" w:vAnchor="text" w:hAnchor="margin" w:xAlign="right" w:y="1"/>
      <w:rPr>
        <w:rStyle w:val="Nmerodepgina"/>
      </w:rPr>
    </w:pPr>
  </w:p>
  <w:p w:rsidR="007E55A4" w:rsidRPr="007B4243" w:rsidRDefault="007B4243" w:rsidP="00B90712">
    <w:pPr>
      <w:pStyle w:val="Encabezado"/>
      <w:tabs>
        <w:tab w:val="clear" w:pos="4419"/>
        <w:tab w:val="clear" w:pos="8838"/>
        <w:tab w:val="right" w:pos="8810"/>
      </w:tabs>
      <w:rPr>
        <w:rFonts w:ascii="Arial Narrow" w:hAnsi="Arial Narrow" w:cs="Tahoma"/>
        <w:sz w:val="20"/>
        <w:szCs w:val="20"/>
        <w:lang w:val="es-ES"/>
      </w:rPr>
    </w:pPr>
    <w:r>
      <w:rPr>
        <w:rFonts w:ascii="Arial Narrow" w:hAnsi="Arial Narrow" w:cs="Tahoma"/>
        <w:sz w:val="20"/>
        <w:szCs w:val="20"/>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75F9B"/>
    <w:multiLevelType w:val="hybridMultilevel"/>
    <w:tmpl w:val="8DE8984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34825C8"/>
    <w:multiLevelType w:val="hybridMultilevel"/>
    <w:tmpl w:val="D376E04E"/>
    <w:lvl w:ilvl="0" w:tplc="AAB43656">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4555768"/>
    <w:multiLevelType w:val="hybridMultilevel"/>
    <w:tmpl w:val="811802E8"/>
    <w:lvl w:ilvl="0" w:tplc="07047008">
      <w:start w:val="1"/>
      <w:numFmt w:val="upperRoman"/>
      <w:lvlText w:val="%1."/>
      <w:lvlJc w:val="left"/>
      <w:pPr>
        <w:ind w:left="720" w:hanging="720"/>
      </w:pPr>
      <w:rPr>
        <w:rFonts w:hint="default"/>
      </w:rPr>
    </w:lvl>
    <w:lvl w:ilvl="1" w:tplc="240A0019">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3">
    <w:nsid w:val="6C5709DE"/>
    <w:multiLevelType w:val="hybridMultilevel"/>
    <w:tmpl w:val="9828DEF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7584AB7"/>
    <w:multiLevelType w:val="multilevel"/>
    <w:tmpl w:val="6660EE6C"/>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BD"/>
    <w:rsid w:val="00001E31"/>
    <w:rsid w:val="000124CE"/>
    <w:rsid w:val="0002184C"/>
    <w:rsid w:val="00047215"/>
    <w:rsid w:val="0005393F"/>
    <w:rsid w:val="00054C5A"/>
    <w:rsid w:val="00082392"/>
    <w:rsid w:val="00086502"/>
    <w:rsid w:val="00086C3E"/>
    <w:rsid w:val="000A0563"/>
    <w:rsid w:val="000A4454"/>
    <w:rsid w:val="000A5E99"/>
    <w:rsid w:val="000A741E"/>
    <w:rsid w:val="000A7F3B"/>
    <w:rsid w:val="000B665C"/>
    <w:rsid w:val="000E7F42"/>
    <w:rsid w:val="00123200"/>
    <w:rsid w:val="0013664E"/>
    <w:rsid w:val="001450ED"/>
    <w:rsid w:val="00163F12"/>
    <w:rsid w:val="00172834"/>
    <w:rsid w:val="001742AC"/>
    <w:rsid w:val="001777EA"/>
    <w:rsid w:val="001834FA"/>
    <w:rsid w:val="0018476E"/>
    <w:rsid w:val="00186C76"/>
    <w:rsid w:val="001A588B"/>
    <w:rsid w:val="001D5AC7"/>
    <w:rsid w:val="002079EF"/>
    <w:rsid w:val="002303D3"/>
    <w:rsid w:val="00242152"/>
    <w:rsid w:val="002853CF"/>
    <w:rsid w:val="00297B4B"/>
    <w:rsid w:val="002A678C"/>
    <w:rsid w:val="002A7144"/>
    <w:rsid w:val="002B6120"/>
    <w:rsid w:val="002C11A9"/>
    <w:rsid w:val="002C4E7D"/>
    <w:rsid w:val="002D7A51"/>
    <w:rsid w:val="002E547B"/>
    <w:rsid w:val="002F5D2F"/>
    <w:rsid w:val="002F6BFB"/>
    <w:rsid w:val="0030609A"/>
    <w:rsid w:val="003136F1"/>
    <w:rsid w:val="00324BFB"/>
    <w:rsid w:val="003C3D3E"/>
    <w:rsid w:val="003D5B16"/>
    <w:rsid w:val="003D704C"/>
    <w:rsid w:val="003D7952"/>
    <w:rsid w:val="004408A9"/>
    <w:rsid w:val="00472237"/>
    <w:rsid w:val="004913AD"/>
    <w:rsid w:val="00497241"/>
    <w:rsid w:val="00497E05"/>
    <w:rsid w:val="004B346D"/>
    <w:rsid w:val="004C25E5"/>
    <w:rsid w:val="004D01C5"/>
    <w:rsid w:val="004E7FEE"/>
    <w:rsid w:val="004F21BD"/>
    <w:rsid w:val="004F41EE"/>
    <w:rsid w:val="005059DF"/>
    <w:rsid w:val="00515BDC"/>
    <w:rsid w:val="005169E5"/>
    <w:rsid w:val="00522BF7"/>
    <w:rsid w:val="0052301E"/>
    <w:rsid w:val="00523CCB"/>
    <w:rsid w:val="00525294"/>
    <w:rsid w:val="00542DB3"/>
    <w:rsid w:val="00563496"/>
    <w:rsid w:val="005711E2"/>
    <w:rsid w:val="00583D83"/>
    <w:rsid w:val="00597CD6"/>
    <w:rsid w:val="005B1F50"/>
    <w:rsid w:val="005D0B2B"/>
    <w:rsid w:val="005F5E82"/>
    <w:rsid w:val="0060167F"/>
    <w:rsid w:val="006135E9"/>
    <w:rsid w:val="0062461F"/>
    <w:rsid w:val="0065273D"/>
    <w:rsid w:val="0067228B"/>
    <w:rsid w:val="0068325F"/>
    <w:rsid w:val="006862E3"/>
    <w:rsid w:val="006920EB"/>
    <w:rsid w:val="006F2FF3"/>
    <w:rsid w:val="007278C1"/>
    <w:rsid w:val="00730091"/>
    <w:rsid w:val="00737518"/>
    <w:rsid w:val="00757EC3"/>
    <w:rsid w:val="00765A7B"/>
    <w:rsid w:val="00767325"/>
    <w:rsid w:val="0079646D"/>
    <w:rsid w:val="007B4243"/>
    <w:rsid w:val="007B5499"/>
    <w:rsid w:val="00807C4C"/>
    <w:rsid w:val="00811DF5"/>
    <w:rsid w:val="008305F6"/>
    <w:rsid w:val="00851258"/>
    <w:rsid w:val="008767FD"/>
    <w:rsid w:val="00885ADB"/>
    <w:rsid w:val="00891677"/>
    <w:rsid w:val="0089576E"/>
    <w:rsid w:val="008B4D50"/>
    <w:rsid w:val="008C3E95"/>
    <w:rsid w:val="008C7AFC"/>
    <w:rsid w:val="008E59DA"/>
    <w:rsid w:val="008F003B"/>
    <w:rsid w:val="00907A5F"/>
    <w:rsid w:val="009127B0"/>
    <w:rsid w:val="00920F8C"/>
    <w:rsid w:val="00921D00"/>
    <w:rsid w:val="00922C22"/>
    <w:rsid w:val="00940C7D"/>
    <w:rsid w:val="00977E19"/>
    <w:rsid w:val="009F3DC4"/>
    <w:rsid w:val="009F4279"/>
    <w:rsid w:val="00A1778F"/>
    <w:rsid w:val="00A23CFA"/>
    <w:rsid w:val="00A4576A"/>
    <w:rsid w:val="00A57941"/>
    <w:rsid w:val="00A64D06"/>
    <w:rsid w:val="00A928D2"/>
    <w:rsid w:val="00AA523B"/>
    <w:rsid w:val="00AC472D"/>
    <w:rsid w:val="00B12184"/>
    <w:rsid w:val="00B124DE"/>
    <w:rsid w:val="00B135DC"/>
    <w:rsid w:val="00B14B0F"/>
    <w:rsid w:val="00B449E3"/>
    <w:rsid w:val="00B56E76"/>
    <w:rsid w:val="00B65B58"/>
    <w:rsid w:val="00B90712"/>
    <w:rsid w:val="00B94237"/>
    <w:rsid w:val="00BA0C20"/>
    <w:rsid w:val="00BA352B"/>
    <w:rsid w:val="00BC12DC"/>
    <w:rsid w:val="00BC6E9F"/>
    <w:rsid w:val="00BE11CB"/>
    <w:rsid w:val="00BE2732"/>
    <w:rsid w:val="00BF08E4"/>
    <w:rsid w:val="00C04871"/>
    <w:rsid w:val="00C0719E"/>
    <w:rsid w:val="00C46EDA"/>
    <w:rsid w:val="00C62D6C"/>
    <w:rsid w:val="00C670C5"/>
    <w:rsid w:val="00C717EB"/>
    <w:rsid w:val="00C741EF"/>
    <w:rsid w:val="00CB3F6A"/>
    <w:rsid w:val="00CD6FA9"/>
    <w:rsid w:val="00CE027E"/>
    <w:rsid w:val="00CE6342"/>
    <w:rsid w:val="00CF4069"/>
    <w:rsid w:val="00CF576A"/>
    <w:rsid w:val="00D53C73"/>
    <w:rsid w:val="00D6188B"/>
    <w:rsid w:val="00D62ED0"/>
    <w:rsid w:val="00D7605A"/>
    <w:rsid w:val="00DA29B6"/>
    <w:rsid w:val="00DC44BF"/>
    <w:rsid w:val="00DC55D2"/>
    <w:rsid w:val="00DD1BD6"/>
    <w:rsid w:val="00DE5C80"/>
    <w:rsid w:val="00DF30A5"/>
    <w:rsid w:val="00E27B52"/>
    <w:rsid w:val="00E31227"/>
    <w:rsid w:val="00E37A33"/>
    <w:rsid w:val="00E50F02"/>
    <w:rsid w:val="00E51DE4"/>
    <w:rsid w:val="00E560AD"/>
    <w:rsid w:val="00E64745"/>
    <w:rsid w:val="00E808CD"/>
    <w:rsid w:val="00E87F73"/>
    <w:rsid w:val="00E938CD"/>
    <w:rsid w:val="00E95CE6"/>
    <w:rsid w:val="00EF1325"/>
    <w:rsid w:val="00F65645"/>
    <w:rsid w:val="00F81451"/>
    <w:rsid w:val="00FB6613"/>
    <w:rsid w:val="00FD789F"/>
    <w:rsid w:val="00FE135A"/>
    <w:rsid w:val="00FE79F8"/>
    <w:rsid w:val="00FF22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2AF2C9D-AAB9-4D0C-A8BE-2936C5D7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1B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F21BD"/>
    <w:pPr>
      <w:tabs>
        <w:tab w:val="center" w:pos="4419"/>
        <w:tab w:val="right" w:pos="8838"/>
      </w:tabs>
    </w:pPr>
    <w:rPr>
      <w:lang w:val="x-none" w:eastAsia="x-none"/>
    </w:rPr>
  </w:style>
  <w:style w:type="character" w:customStyle="1" w:styleId="EncabezadoCar">
    <w:name w:val="Encabezado Car"/>
    <w:basedOn w:val="Fuentedeprrafopredeter"/>
    <w:link w:val="Encabezado"/>
    <w:rsid w:val="004F21BD"/>
    <w:rPr>
      <w:rFonts w:ascii="Times New Roman" w:eastAsia="Times New Roman" w:hAnsi="Times New Roman" w:cs="Times New Roman"/>
      <w:sz w:val="24"/>
      <w:szCs w:val="24"/>
      <w:lang w:val="x-none" w:eastAsia="x-none"/>
    </w:rPr>
  </w:style>
  <w:style w:type="paragraph" w:styleId="Textoindependiente">
    <w:name w:val="Body Text"/>
    <w:basedOn w:val="Normal"/>
    <w:link w:val="TextoindependienteCar"/>
    <w:rsid w:val="004F21BD"/>
    <w:pPr>
      <w:spacing w:line="360" w:lineRule="auto"/>
      <w:jc w:val="both"/>
    </w:pPr>
    <w:rPr>
      <w:rFonts w:ascii="Tahoma" w:hAnsi="Tahoma" w:cs="Tahoma"/>
      <w:lang w:val="es-ES"/>
    </w:rPr>
  </w:style>
  <w:style w:type="character" w:customStyle="1" w:styleId="TextoindependienteCar">
    <w:name w:val="Texto independiente Car"/>
    <w:basedOn w:val="Fuentedeprrafopredeter"/>
    <w:link w:val="Textoindependiente"/>
    <w:rsid w:val="004F21BD"/>
    <w:rPr>
      <w:rFonts w:ascii="Tahoma" w:eastAsia="Times New Roman" w:hAnsi="Tahoma" w:cs="Tahoma"/>
      <w:sz w:val="24"/>
      <w:szCs w:val="24"/>
      <w:lang w:val="es-ES" w:eastAsia="es-ES"/>
    </w:rPr>
  </w:style>
  <w:style w:type="character" w:styleId="Nmerodepgina">
    <w:name w:val="page number"/>
    <w:basedOn w:val="Fuentedeprrafopredeter"/>
    <w:rsid w:val="004F21BD"/>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Footnote Te"/>
    <w:basedOn w:val="Normal"/>
    <w:link w:val="TextonotapieCar1"/>
    <w:uiPriority w:val="99"/>
    <w:rsid w:val="004F21BD"/>
    <w:rPr>
      <w:sz w:val="20"/>
      <w:szCs w:val="20"/>
      <w:lang w:val="es-ES"/>
    </w:rPr>
  </w:style>
  <w:style w:type="character" w:customStyle="1" w:styleId="TextonotapieCar">
    <w:name w:val="Texto nota pie Car"/>
    <w:basedOn w:val="Fuentedeprrafopredeter"/>
    <w:uiPriority w:val="99"/>
    <w:semiHidden/>
    <w:rsid w:val="004F21BD"/>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
    <w:uiPriority w:val="99"/>
    <w:rsid w:val="004F21BD"/>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4F21BD"/>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4F21BD"/>
    <w:pPr>
      <w:spacing w:line="360" w:lineRule="auto"/>
      <w:jc w:val="both"/>
    </w:pPr>
    <w:rPr>
      <w:rFonts w:ascii="Arial" w:hAnsi="Arial"/>
      <w:b/>
      <w:sz w:val="28"/>
      <w:szCs w:val="20"/>
      <w:lang w:val="es-ES_tradnl"/>
    </w:rPr>
  </w:style>
  <w:style w:type="paragraph" w:styleId="Sinespaciado">
    <w:name w:val="No Spacing"/>
    <w:uiPriority w:val="1"/>
    <w:qFormat/>
    <w:rsid w:val="004F21BD"/>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F21BD"/>
    <w:pPr>
      <w:ind w:left="720"/>
      <w:contextualSpacing/>
    </w:pPr>
  </w:style>
  <w:style w:type="paragraph" w:customStyle="1" w:styleId="Prrafodelista2">
    <w:name w:val="Párrafo de lista2"/>
    <w:basedOn w:val="Normal"/>
    <w:rsid w:val="004F21BD"/>
    <w:pPr>
      <w:widowControl w:val="0"/>
      <w:suppressAutoHyphens/>
      <w:ind w:left="720"/>
      <w:contextualSpacing/>
    </w:pPr>
    <w:rPr>
      <w:rFonts w:ascii="Liberation Serif" w:eastAsia="SimSun" w:hAnsi="Liberation Serif" w:cs="Mangal"/>
      <w:kern w:val="1"/>
      <w:lang w:eastAsia="zh-CN" w:bidi="hi-IN"/>
    </w:rPr>
  </w:style>
  <w:style w:type="paragraph" w:styleId="NormalWeb">
    <w:name w:val="Normal (Web)"/>
    <w:basedOn w:val="Normal"/>
    <w:unhideWhenUsed/>
    <w:rsid w:val="004F21BD"/>
    <w:pPr>
      <w:spacing w:before="100" w:beforeAutospacing="1" w:after="100" w:afterAutospacing="1"/>
    </w:pPr>
    <w:rPr>
      <w:lang w:eastAsia="es-CO"/>
    </w:rPr>
  </w:style>
  <w:style w:type="character" w:styleId="nfasis">
    <w:name w:val="Emphasis"/>
    <w:qFormat/>
    <w:rsid w:val="004F21BD"/>
    <w:rPr>
      <w:i/>
      <w:iCs/>
    </w:rPr>
  </w:style>
  <w:style w:type="paragraph" w:styleId="Textosinformato">
    <w:name w:val="Plain Text"/>
    <w:basedOn w:val="Normal"/>
    <w:link w:val="TextosinformatoCar"/>
    <w:rsid w:val="004F21BD"/>
    <w:pPr>
      <w:autoSpaceDE w:val="0"/>
      <w:autoSpaceDN w:val="0"/>
    </w:pPr>
    <w:rPr>
      <w:rFonts w:ascii="Courier New" w:hAnsi="Courier New"/>
      <w:sz w:val="20"/>
      <w:szCs w:val="20"/>
      <w:lang w:val="es-ES"/>
    </w:rPr>
  </w:style>
  <w:style w:type="character" w:customStyle="1" w:styleId="TextosinformatoCar">
    <w:name w:val="Texto sin formato Car"/>
    <w:basedOn w:val="Fuentedeprrafopredeter"/>
    <w:link w:val="Textosinformato"/>
    <w:rsid w:val="004F21BD"/>
    <w:rPr>
      <w:rFonts w:ascii="Courier New" w:eastAsia="Times New Roman" w:hAnsi="Courier New" w:cs="Times New Roman"/>
      <w:sz w:val="20"/>
      <w:szCs w:val="20"/>
      <w:lang w:val="es-ES" w:eastAsia="es-ES"/>
    </w:rPr>
  </w:style>
  <w:style w:type="paragraph" w:customStyle="1" w:styleId="Prrafodelista3">
    <w:name w:val="Párrafo de lista3"/>
    <w:basedOn w:val="Normal"/>
    <w:rsid w:val="004F21BD"/>
    <w:pPr>
      <w:ind w:left="720"/>
      <w:contextualSpacing/>
    </w:pPr>
    <w:rPr>
      <w:sz w:val="20"/>
      <w:szCs w:val="20"/>
      <w:lang w:val="es-ES"/>
    </w:rPr>
  </w:style>
  <w:style w:type="paragraph" w:styleId="Piedepgina">
    <w:name w:val="footer"/>
    <w:basedOn w:val="Normal"/>
    <w:link w:val="PiedepginaCar"/>
    <w:uiPriority w:val="99"/>
    <w:unhideWhenUsed/>
    <w:rsid w:val="004F21BD"/>
    <w:pPr>
      <w:tabs>
        <w:tab w:val="center" w:pos="4419"/>
        <w:tab w:val="right" w:pos="8838"/>
      </w:tabs>
    </w:pPr>
  </w:style>
  <w:style w:type="character" w:customStyle="1" w:styleId="PiedepginaCar">
    <w:name w:val="Pie de página Car"/>
    <w:basedOn w:val="Fuentedeprrafopredeter"/>
    <w:link w:val="Piedepgina"/>
    <w:uiPriority w:val="99"/>
    <w:rsid w:val="004F21BD"/>
    <w:rPr>
      <w:rFonts w:ascii="Times New Roman" w:eastAsia="Times New Roman" w:hAnsi="Times New Roman" w:cs="Times New Roman"/>
      <w:sz w:val="24"/>
      <w:szCs w:val="24"/>
      <w:lang w:eastAsia="es-ES"/>
    </w:rPr>
  </w:style>
  <w:style w:type="paragraph" w:customStyle="1" w:styleId="Prrafodelista1">
    <w:name w:val="Párrafo de lista1"/>
    <w:basedOn w:val="Normal"/>
    <w:rsid w:val="00C741EF"/>
    <w:pPr>
      <w:ind w:left="720"/>
      <w:contextualSpacing/>
    </w:pPr>
    <w:rPr>
      <w:lang w:val="es-ES"/>
    </w:rPr>
  </w:style>
  <w:style w:type="paragraph" w:styleId="Textodeglobo">
    <w:name w:val="Balloon Text"/>
    <w:basedOn w:val="Normal"/>
    <w:link w:val="TextodegloboCar"/>
    <w:uiPriority w:val="99"/>
    <w:semiHidden/>
    <w:unhideWhenUsed/>
    <w:rsid w:val="000A44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4454"/>
    <w:rPr>
      <w:rFonts w:ascii="Segoe UI" w:eastAsia="Times New Roman" w:hAnsi="Segoe UI" w:cs="Segoe UI"/>
      <w:sz w:val="18"/>
      <w:szCs w:val="18"/>
      <w:lang w:eastAsia="es-ES"/>
    </w:rPr>
  </w:style>
  <w:style w:type="character" w:customStyle="1" w:styleId="apple-converted-space">
    <w:name w:val="apple-converted-space"/>
    <w:basedOn w:val="Fuentedeprrafopredeter"/>
    <w:rsid w:val="009127B0"/>
  </w:style>
  <w:style w:type="character" w:styleId="Hipervnculo">
    <w:name w:val="Hyperlink"/>
    <w:basedOn w:val="Fuentedeprrafopredeter"/>
    <w:uiPriority w:val="99"/>
    <w:semiHidden/>
    <w:unhideWhenUsed/>
    <w:rsid w:val="009127B0"/>
    <w:rPr>
      <w:color w:val="0000FF"/>
      <w:u w:val="single"/>
    </w:rPr>
  </w:style>
  <w:style w:type="character" w:customStyle="1" w:styleId="iaj">
    <w:name w:val="i_aj"/>
    <w:basedOn w:val="Fuentedeprrafopredeter"/>
    <w:rsid w:val="009127B0"/>
  </w:style>
  <w:style w:type="character" w:customStyle="1" w:styleId="baj">
    <w:name w:val="b_aj"/>
    <w:basedOn w:val="Fuentedeprrafopredeter"/>
    <w:rsid w:val="00922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934839">
      <w:bodyDiv w:val="1"/>
      <w:marLeft w:val="0"/>
      <w:marRight w:val="0"/>
      <w:marTop w:val="0"/>
      <w:marBottom w:val="0"/>
      <w:divBdr>
        <w:top w:val="none" w:sz="0" w:space="0" w:color="auto"/>
        <w:left w:val="none" w:sz="0" w:space="0" w:color="auto"/>
        <w:bottom w:val="none" w:sz="0" w:space="0" w:color="auto"/>
        <w:right w:val="none" w:sz="0" w:space="0" w:color="auto"/>
      </w:divBdr>
    </w:div>
    <w:div w:id="13552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B1E9E-546B-43B6-AA1C-CA2279AE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2918</Words>
  <Characters>16050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5</cp:revision>
  <cp:lastPrinted>2016-03-17T12:08:00Z</cp:lastPrinted>
  <dcterms:created xsi:type="dcterms:W3CDTF">2016-03-17T12:08:00Z</dcterms:created>
  <dcterms:modified xsi:type="dcterms:W3CDTF">2016-07-21T20:57:00Z</dcterms:modified>
</cp:coreProperties>
</file>