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AD7995">
        <w:rPr>
          <w:rFonts w:ascii="Arial" w:hAnsi="Arial" w:cs="Arial"/>
          <w:bCs/>
          <w:sz w:val="18"/>
          <w:szCs w:val="18"/>
        </w:rPr>
        <w:t>66001-31-05-00</w:t>
      </w:r>
      <w:r w:rsidR="00EB1398">
        <w:rPr>
          <w:rFonts w:ascii="Arial" w:hAnsi="Arial" w:cs="Arial"/>
          <w:bCs/>
          <w:sz w:val="18"/>
          <w:szCs w:val="18"/>
        </w:rPr>
        <w:t>3</w:t>
      </w:r>
      <w:r w:rsidR="00AD7995">
        <w:rPr>
          <w:rFonts w:ascii="Arial" w:hAnsi="Arial" w:cs="Arial"/>
          <w:bCs/>
          <w:sz w:val="18"/>
          <w:szCs w:val="18"/>
        </w:rPr>
        <w:t>-2015</w:t>
      </w:r>
      <w:r w:rsidRPr="007C5A02">
        <w:rPr>
          <w:rFonts w:ascii="Arial" w:hAnsi="Arial" w:cs="Arial"/>
          <w:bCs/>
          <w:sz w:val="18"/>
          <w:szCs w:val="18"/>
        </w:rPr>
        <w:t>-00</w:t>
      </w:r>
      <w:r w:rsidR="00EB1398">
        <w:rPr>
          <w:rFonts w:ascii="Arial" w:hAnsi="Arial" w:cs="Arial"/>
          <w:bCs/>
          <w:sz w:val="18"/>
          <w:szCs w:val="18"/>
        </w:rPr>
        <w:t>150</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B1398">
        <w:rPr>
          <w:rFonts w:ascii="Arial" w:hAnsi="Arial" w:cs="Arial"/>
          <w:iCs/>
          <w:sz w:val="18"/>
          <w:szCs w:val="18"/>
        </w:rPr>
        <w:t xml:space="preserve">María del Carmen Castaño Bolívar </w:t>
      </w:r>
      <w:r w:rsidR="00171C56">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B1398">
        <w:rPr>
          <w:rFonts w:ascii="Arial" w:hAnsi="Arial" w:cs="Arial"/>
          <w:sz w:val="18"/>
          <w:szCs w:val="18"/>
        </w:rPr>
        <w:t xml:space="preserve">Tercero </w:t>
      </w:r>
      <w:r w:rsidRPr="007C5A02">
        <w:rPr>
          <w:rFonts w:ascii="Arial" w:hAnsi="Arial" w:cs="Arial"/>
          <w:sz w:val="18"/>
          <w:szCs w:val="18"/>
        </w:rPr>
        <w:t>Laboral del Circuito de Pereira.</w:t>
      </w:r>
    </w:p>
    <w:p w:rsidR="00226D5F" w:rsidRPr="007C5A02" w:rsidRDefault="00226D5F" w:rsidP="00F017BF">
      <w:pPr>
        <w:spacing w:line="276" w:lineRule="auto"/>
        <w:ind w:left="1416" w:firstLine="708"/>
        <w:jc w:val="both"/>
        <w:rPr>
          <w:rFonts w:ascii="Arial" w:hAnsi="Arial" w:cs="Arial"/>
          <w:b/>
          <w:iCs/>
          <w:sz w:val="18"/>
          <w:szCs w:val="18"/>
        </w:rPr>
      </w:pPr>
      <w:r w:rsidRPr="007C5A02">
        <w:rPr>
          <w:rFonts w:ascii="Arial" w:hAnsi="Arial" w:cs="Arial"/>
          <w:b/>
          <w:iCs/>
          <w:sz w:val="18"/>
          <w:szCs w:val="18"/>
        </w:rPr>
        <w:t xml:space="preserve">Magistrado Ponente:     </w:t>
      </w:r>
      <w:r w:rsidRPr="007C5A02">
        <w:rPr>
          <w:rFonts w:ascii="Arial" w:hAnsi="Arial" w:cs="Arial"/>
          <w:b/>
          <w:iCs/>
          <w:sz w:val="18"/>
          <w:szCs w:val="18"/>
        </w:rPr>
        <w:tab/>
      </w:r>
      <w:r w:rsidR="00171C56">
        <w:rPr>
          <w:rFonts w:ascii="Arial" w:hAnsi="Arial" w:cs="Arial"/>
          <w:iCs/>
          <w:sz w:val="18"/>
          <w:szCs w:val="18"/>
        </w:rPr>
        <w:t>Issa Rafael Ulloque Toscano</w:t>
      </w:r>
      <w:r w:rsidRPr="007C5A02">
        <w:rPr>
          <w:rFonts w:ascii="Arial" w:hAnsi="Arial" w:cs="Arial"/>
          <w:iCs/>
          <w:sz w:val="18"/>
          <w:szCs w:val="18"/>
        </w:rPr>
        <w:t>.</w:t>
      </w:r>
    </w:p>
    <w:p w:rsidR="00126027" w:rsidRDefault="008514AF" w:rsidP="008514AF">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t xml:space="preserve">Pensión de </w:t>
      </w:r>
      <w:r>
        <w:rPr>
          <w:rFonts w:ascii="Arial" w:hAnsi="Arial" w:cs="Arial"/>
          <w:b/>
          <w:bCs/>
          <w:sz w:val="18"/>
          <w:szCs w:val="18"/>
        </w:rPr>
        <w:t xml:space="preserve">Sobrevivientes. </w:t>
      </w:r>
      <w:r w:rsidR="00126027">
        <w:rPr>
          <w:rFonts w:ascii="Arial" w:hAnsi="Arial" w:cs="Arial"/>
          <w:b/>
          <w:bCs/>
          <w:sz w:val="18"/>
          <w:szCs w:val="18"/>
        </w:rPr>
        <w:t>Reconocimiento de intereses moratorios:</w:t>
      </w:r>
    </w:p>
    <w:p w:rsidR="00126027" w:rsidRPr="00126027" w:rsidRDefault="00126027" w:rsidP="00126027">
      <w:pPr>
        <w:pStyle w:val="Textoindependiente"/>
        <w:spacing w:line="276" w:lineRule="auto"/>
        <w:ind w:left="2127"/>
        <w:rPr>
          <w:sz w:val="18"/>
          <w:szCs w:val="18"/>
        </w:rPr>
      </w:pPr>
      <w:r w:rsidRPr="00126027">
        <w:rPr>
          <w:sz w:val="18"/>
          <w:szCs w:val="18"/>
        </w:rPr>
        <w:t xml:space="preserve">En lo que tiene que ver con la fecha a partir de la cual proceden los intereses moratorios previstos en el artículo 141 de la Ley 100 de 1993, de conformidad con lo dispuesto por </w:t>
      </w:r>
      <w:r w:rsidR="000D650B">
        <w:rPr>
          <w:sz w:val="18"/>
          <w:szCs w:val="18"/>
        </w:rPr>
        <w:t xml:space="preserve">el artículo 1° de </w:t>
      </w:r>
      <w:r w:rsidRPr="00126027">
        <w:rPr>
          <w:sz w:val="18"/>
          <w:szCs w:val="18"/>
        </w:rPr>
        <w:t>la Ley 717</w:t>
      </w:r>
      <w:r w:rsidR="00A5359A">
        <w:rPr>
          <w:sz w:val="18"/>
          <w:szCs w:val="18"/>
        </w:rPr>
        <w:t xml:space="preserve"> de </w:t>
      </w:r>
      <w:r w:rsidRPr="00126027">
        <w:rPr>
          <w:sz w:val="18"/>
          <w:szCs w:val="18"/>
        </w:rPr>
        <w:t xml:space="preserve">2001, el término con que cuentan las administradoras de pensiones para proceder con el reconocimiento y pago de las pensiones de sobrevivientes no puede sobrepasar los </w:t>
      </w:r>
      <w:r w:rsidR="000D650B">
        <w:rPr>
          <w:sz w:val="18"/>
          <w:szCs w:val="18"/>
        </w:rPr>
        <w:t xml:space="preserve">dos </w:t>
      </w:r>
      <w:r w:rsidRPr="00126027">
        <w:rPr>
          <w:sz w:val="18"/>
          <w:szCs w:val="18"/>
        </w:rPr>
        <w:t>meses contados a partir del momento en que se radique la solicitud de reconocimiento pensional con el lleno de todos los requisitos legales.</w:t>
      </w:r>
    </w:p>
    <w:p w:rsidR="00126027" w:rsidRPr="008B48B8" w:rsidRDefault="00126027" w:rsidP="008514AF">
      <w:pPr>
        <w:spacing w:line="276" w:lineRule="auto"/>
        <w:ind w:left="2127"/>
        <w:jc w:val="both"/>
        <w:rPr>
          <w:rFonts w:ascii="Arial" w:hAnsi="Arial" w:cs="Arial"/>
          <w:b/>
          <w:bCs/>
          <w:sz w:val="18"/>
          <w:szCs w:val="18"/>
        </w:rPr>
      </w:pPr>
    </w:p>
    <w:p w:rsidR="00226D5F" w:rsidRPr="00AC486E" w:rsidRDefault="00226D5F" w:rsidP="00F017BF">
      <w:pPr>
        <w:spacing w:line="276" w:lineRule="auto"/>
        <w:ind w:left="2127" w:hanging="2127"/>
        <w:jc w:val="both"/>
        <w:rPr>
          <w:rFonts w:ascii="Arial" w:hAnsi="Arial" w:cs="Arial"/>
          <w:bCs/>
          <w:i/>
          <w:color w:val="00B0F0"/>
          <w:sz w:val="18"/>
          <w:szCs w:val="18"/>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D7995" w:rsidRDefault="00226D5F" w:rsidP="00F017BF">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185B3C">
        <w:rPr>
          <w:rFonts w:ascii="Arial" w:eastAsia="Calibri" w:hAnsi="Arial" w:cs="Arial"/>
          <w:szCs w:val="24"/>
          <w:lang w:val="es-CO" w:eastAsia="en-US"/>
        </w:rPr>
        <w:t xml:space="preserve">siete </w:t>
      </w:r>
      <w:r w:rsidRPr="00AC486E">
        <w:rPr>
          <w:rFonts w:ascii="Arial" w:eastAsia="Calibri" w:hAnsi="Arial" w:cs="Arial"/>
          <w:szCs w:val="24"/>
          <w:lang w:val="es-CO" w:eastAsia="en-US"/>
        </w:rPr>
        <w:t>(</w:t>
      </w:r>
      <w:r w:rsidR="00EB1398">
        <w:rPr>
          <w:rFonts w:ascii="Arial" w:eastAsia="Calibri" w:hAnsi="Arial" w:cs="Arial"/>
          <w:szCs w:val="24"/>
          <w:lang w:val="es-CO" w:eastAsia="en-US"/>
        </w:rPr>
        <w:t>0</w:t>
      </w:r>
      <w:r w:rsidR="00185B3C">
        <w:rPr>
          <w:rFonts w:ascii="Arial" w:eastAsia="Calibri" w:hAnsi="Arial" w:cs="Arial"/>
          <w:szCs w:val="24"/>
          <w:lang w:val="es-CO" w:eastAsia="en-US"/>
        </w:rPr>
        <w:t>7</w:t>
      </w:r>
      <w:r w:rsidRPr="00AC486E">
        <w:rPr>
          <w:rFonts w:ascii="Arial" w:eastAsia="Calibri" w:hAnsi="Arial" w:cs="Arial"/>
          <w:szCs w:val="24"/>
          <w:lang w:val="es-CO" w:eastAsia="en-US"/>
        </w:rPr>
        <w:t xml:space="preserve">) días del mes de </w:t>
      </w:r>
      <w:r w:rsidR="00EB1398">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1B22B4">
        <w:rPr>
          <w:rFonts w:ascii="Arial" w:eastAsia="Calibri" w:hAnsi="Arial" w:cs="Arial"/>
          <w:szCs w:val="24"/>
          <w:lang w:val="es-CO" w:eastAsia="en-US"/>
        </w:rPr>
        <w:t xml:space="preserve">ocho </w:t>
      </w:r>
      <w:r w:rsidR="00EB1398">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1B22B4">
        <w:rPr>
          <w:rFonts w:ascii="Arial" w:eastAsia="Calibri" w:hAnsi="Arial" w:cs="Arial"/>
          <w:szCs w:val="24"/>
          <w:lang w:val="es-CO" w:eastAsia="en-US"/>
        </w:rPr>
        <w:t>08</w:t>
      </w:r>
      <w:r w:rsidR="00AD7995">
        <w:rPr>
          <w:rFonts w:ascii="Arial" w:eastAsia="Calibri" w:hAnsi="Arial" w:cs="Arial"/>
          <w:szCs w:val="24"/>
          <w:lang w:val="es-CO" w:eastAsia="en-US"/>
        </w:rPr>
        <w:t>:</w:t>
      </w:r>
      <w:r w:rsidR="00EB1398">
        <w:rPr>
          <w:rFonts w:ascii="Arial" w:eastAsia="Calibri" w:hAnsi="Arial" w:cs="Arial"/>
          <w:szCs w:val="24"/>
          <w:lang w:val="es-CO" w:eastAsia="en-US"/>
        </w:rPr>
        <w:t>3</w:t>
      </w:r>
      <w:r w:rsidR="007C5A02">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EB1398">
        <w:rPr>
          <w:rFonts w:ascii="Arial" w:hAnsi="Arial" w:cs="Arial"/>
          <w:szCs w:val="24"/>
        </w:rPr>
        <w:t>22</w:t>
      </w:r>
      <w:r w:rsidR="001B22B4">
        <w:rPr>
          <w:rFonts w:ascii="Arial" w:hAnsi="Arial" w:cs="Arial"/>
          <w:szCs w:val="24"/>
        </w:rPr>
        <w:t xml:space="preserve"> </w:t>
      </w:r>
      <w:r w:rsidRPr="00AC486E">
        <w:rPr>
          <w:rFonts w:ascii="Arial" w:hAnsi="Arial" w:cs="Arial"/>
          <w:szCs w:val="24"/>
        </w:rPr>
        <w:t xml:space="preserve">de </w:t>
      </w:r>
      <w:r w:rsidR="00EB1398">
        <w:rPr>
          <w:rFonts w:ascii="Arial" w:hAnsi="Arial" w:cs="Arial"/>
          <w:szCs w:val="24"/>
        </w:rPr>
        <w:t xml:space="preserve">septiembre </w:t>
      </w:r>
      <w:r w:rsidRPr="00AC486E">
        <w:rPr>
          <w:rFonts w:ascii="Arial" w:hAnsi="Arial" w:cs="Arial"/>
          <w:szCs w:val="24"/>
        </w:rPr>
        <w:t>de 201</w:t>
      </w:r>
      <w:r w:rsidR="00EB1398">
        <w:rPr>
          <w:rFonts w:ascii="Arial" w:hAnsi="Arial" w:cs="Arial"/>
          <w:szCs w:val="24"/>
        </w:rPr>
        <w:t>5</w:t>
      </w:r>
      <w:r w:rsidRPr="00AC486E">
        <w:rPr>
          <w:rFonts w:ascii="Arial" w:hAnsi="Arial" w:cs="Arial"/>
          <w:szCs w:val="24"/>
        </w:rPr>
        <w:t xml:space="preserve"> por el Juzgado </w:t>
      </w:r>
      <w:r w:rsidR="00EB1398">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EB1398">
        <w:rPr>
          <w:rFonts w:ascii="Arial" w:hAnsi="Arial" w:cs="Arial"/>
          <w:b/>
          <w:szCs w:val="24"/>
        </w:rPr>
        <w:t xml:space="preserve">María del Carmen Castaño Bolívar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EB1398">
        <w:rPr>
          <w:rFonts w:ascii="Arial" w:hAnsi="Arial" w:cs="Arial"/>
          <w:bCs/>
          <w:iCs/>
          <w:szCs w:val="24"/>
        </w:rPr>
        <w:t>3</w:t>
      </w:r>
      <w:r w:rsidR="00AD7995">
        <w:rPr>
          <w:rFonts w:ascii="Arial" w:hAnsi="Arial" w:cs="Arial"/>
          <w:bCs/>
          <w:iCs/>
          <w:szCs w:val="24"/>
        </w:rPr>
        <w:t>-2015-00</w:t>
      </w:r>
      <w:r w:rsidR="00EB1398">
        <w:rPr>
          <w:rFonts w:ascii="Arial" w:hAnsi="Arial" w:cs="Arial"/>
          <w:bCs/>
          <w:iCs/>
          <w:szCs w:val="24"/>
        </w:rPr>
        <w:t>15</w:t>
      </w:r>
      <w:r w:rsidR="00185B3C">
        <w:rPr>
          <w:rFonts w:ascii="Arial" w:hAnsi="Arial" w:cs="Arial"/>
          <w:bCs/>
          <w:iCs/>
          <w:szCs w:val="24"/>
        </w:rPr>
        <w:t>0</w:t>
      </w:r>
      <w:r w:rsidR="001B22B4">
        <w:rPr>
          <w:rFonts w:ascii="Arial" w:hAnsi="Arial" w:cs="Arial"/>
          <w:bCs/>
          <w:iCs/>
          <w:szCs w:val="24"/>
        </w:rPr>
        <w:t>-01</w:t>
      </w:r>
      <w:r w:rsidR="00AD7995">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BB3FED"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p>
    <w:p w:rsidR="00502691" w:rsidRDefault="005E0ED1" w:rsidP="00F017BF">
      <w:pPr>
        <w:spacing w:line="276" w:lineRule="auto"/>
        <w:ind w:firstLine="851"/>
        <w:rPr>
          <w:rFonts w:ascii="Arial" w:hAnsi="Arial" w:cs="Arial"/>
          <w:szCs w:val="24"/>
        </w:rPr>
      </w:pPr>
      <w:r>
        <w:rPr>
          <w:rFonts w:ascii="Arial" w:hAnsi="Arial" w:cs="Arial"/>
          <w:szCs w:val="24"/>
        </w:rPr>
        <w:t>Demandado y su apoderado:</w:t>
      </w:r>
    </w:p>
    <w:p w:rsidR="00272C8B" w:rsidRDefault="00272C8B" w:rsidP="00F017BF">
      <w:pPr>
        <w:spacing w:line="276" w:lineRule="auto"/>
        <w:ind w:firstLine="851"/>
        <w:rPr>
          <w:rFonts w:ascii="Arial" w:hAnsi="Arial" w:cs="Arial"/>
          <w:szCs w:val="24"/>
        </w:rPr>
      </w:pPr>
    </w:p>
    <w:p w:rsidR="00272C8B" w:rsidRPr="00272C8B" w:rsidRDefault="00272C8B" w:rsidP="00272C8B">
      <w:pPr>
        <w:pStyle w:val="Prrafodelista"/>
        <w:numPr>
          <w:ilvl w:val="0"/>
          <w:numId w:val="5"/>
        </w:numPr>
        <w:spacing w:line="276" w:lineRule="auto"/>
        <w:jc w:val="both"/>
        <w:rPr>
          <w:rFonts w:ascii="Arial" w:hAnsi="Arial" w:cs="Arial"/>
          <w:b/>
          <w:szCs w:val="24"/>
        </w:rPr>
      </w:pPr>
      <w:r w:rsidRPr="00272C8B">
        <w:rPr>
          <w:rFonts w:ascii="Arial" w:hAnsi="Arial" w:cs="Arial"/>
          <w:b/>
          <w:szCs w:val="24"/>
        </w:rPr>
        <w:t>TRASLADO A LAS PARTES</w:t>
      </w:r>
    </w:p>
    <w:p w:rsidR="00272C8B" w:rsidRDefault="00272C8B" w:rsidP="00EB1398">
      <w:pPr>
        <w:spacing w:line="276" w:lineRule="auto"/>
        <w:contextualSpacing/>
        <w:jc w:val="both"/>
        <w:rPr>
          <w:rFonts w:ascii="Arial" w:hAnsi="Arial" w:cs="Arial"/>
          <w:szCs w:val="24"/>
        </w:rPr>
      </w:pPr>
      <w:r w:rsidRPr="001A1834">
        <w:rPr>
          <w:rFonts w:ascii="Arial" w:hAnsi="Arial" w:cs="Arial"/>
          <w:szCs w:val="24"/>
        </w:rPr>
        <w:t xml:space="preserve"> </w:t>
      </w:r>
      <w:r w:rsidR="00EB1398">
        <w:rPr>
          <w:rFonts w:ascii="Arial" w:hAnsi="Arial" w:cs="Arial"/>
          <w:szCs w:val="24"/>
        </w:rPr>
        <w:tab/>
      </w:r>
      <w:r w:rsidRPr="001A1834">
        <w:rPr>
          <w:rFonts w:ascii="Arial" w:hAnsi="Arial" w:cs="Arial"/>
          <w:szCs w:val="24"/>
        </w:rPr>
        <w:t xml:space="preserve">En este estado se corre traslado a los asistentes </w:t>
      </w:r>
      <w:r w:rsidR="001B22B4">
        <w:rPr>
          <w:rFonts w:ascii="Arial" w:hAnsi="Arial" w:cs="Arial"/>
          <w:szCs w:val="24"/>
        </w:rPr>
        <w:t>para que presenten sus alegatos de conclusión de conformidad con lo establecido en el artículo 13 de la Ley 1149 de 2007.</w:t>
      </w:r>
    </w:p>
    <w:p w:rsidR="00502691" w:rsidRDefault="00502691" w:rsidP="00F017BF">
      <w:pPr>
        <w:spacing w:line="276" w:lineRule="auto"/>
        <w:ind w:firstLine="851"/>
        <w:rPr>
          <w:rFonts w:ascii="Arial" w:hAnsi="Arial" w:cs="Arial"/>
          <w:szCs w:val="24"/>
        </w:rPr>
      </w:pPr>
    </w:p>
    <w:p w:rsidR="00226D5F" w:rsidRPr="00637118" w:rsidRDefault="00272C8B" w:rsidP="00F017BF">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A957FB" w:rsidP="00F017BF">
      <w:pPr>
        <w:spacing w:line="276" w:lineRule="auto"/>
        <w:ind w:firstLine="900"/>
        <w:jc w:val="both"/>
        <w:rPr>
          <w:rFonts w:ascii="Arial" w:hAnsi="Arial" w:cs="Arial"/>
          <w:szCs w:val="24"/>
        </w:rPr>
      </w:pPr>
      <w:r>
        <w:rPr>
          <w:rFonts w:ascii="Arial" w:hAnsi="Arial" w:cs="Arial"/>
          <w:szCs w:val="24"/>
        </w:rPr>
        <w:t xml:space="preserve">Pretende la señora </w:t>
      </w:r>
      <w:r w:rsidR="00EB1398">
        <w:rPr>
          <w:rFonts w:ascii="Arial" w:hAnsi="Arial" w:cs="Arial"/>
          <w:szCs w:val="24"/>
        </w:rPr>
        <w:t>María del Carmen Castaño Bolívar</w:t>
      </w:r>
      <w:r w:rsidR="00226D5F" w:rsidRPr="00AC486E">
        <w:rPr>
          <w:rFonts w:ascii="Arial" w:hAnsi="Arial" w:cs="Arial"/>
          <w:b/>
          <w:szCs w:val="24"/>
        </w:rPr>
        <w:t>,</w:t>
      </w:r>
      <w:r w:rsidR="00BB3FED">
        <w:rPr>
          <w:rFonts w:ascii="Arial" w:hAnsi="Arial" w:cs="Arial"/>
          <w:szCs w:val="24"/>
        </w:rPr>
        <w:t xml:space="preserve"> que</w:t>
      </w:r>
      <w:r w:rsidR="001B22B4">
        <w:rPr>
          <w:rFonts w:ascii="Arial" w:hAnsi="Arial" w:cs="Arial"/>
          <w:szCs w:val="24"/>
        </w:rPr>
        <w:t xml:space="preserve"> se declare que tiene derecho al reconocimiento de la </w:t>
      </w:r>
      <w:r w:rsidR="0037195C">
        <w:rPr>
          <w:rFonts w:ascii="Arial" w:hAnsi="Arial" w:cs="Arial"/>
          <w:szCs w:val="24"/>
        </w:rPr>
        <w:t xml:space="preserve">pensión de sobrevivientes </w:t>
      </w:r>
      <w:r w:rsidR="001B22B4">
        <w:rPr>
          <w:rFonts w:ascii="Arial" w:hAnsi="Arial" w:cs="Arial"/>
          <w:szCs w:val="24"/>
        </w:rPr>
        <w:t xml:space="preserve">a </w:t>
      </w:r>
      <w:r w:rsidR="00EB1398">
        <w:rPr>
          <w:rFonts w:ascii="Arial" w:hAnsi="Arial" w:cs="Arial"/>
          <w:szCs w:val="24"/>
        </w:rPr>
        <w:t>partir del 04 de febrero de 1995</w:t>
      </w:r>
      <w:r w:rsidR="003520DE">
        <w:rPr>
          <w:rFonts w:ascii="Arial" w:hAnsi="Arial" w:cs="Arial"/>
          <w:szCs w:val="24"/>
        </w:rPr>
        <w:t xml:space="preserve">, en consecuencia </w:t>
      </w:r>
      <w:r w:rsidR="00E52BF8">
        <w:rPr>
          <w:rFonts w:ascii="Arial" w:hAnsi="Arial" w:cs="Arial"/>
          <w:szCs w:val="24"/>
        </w:rPr>
        <w:t xml:space="preserve">se le </w:t>
      </w:r>
      <w:r w:rsidR="003520DE">
        <w:rPr>
          <w:rFonts w:ascii="Arial" w:hAnsi="Arial" w:cs="Arial"/>
          <w:szCs w:val="24"/>
        </w:rPr>
        <w:t xml:space="preserve">reconozca el retroactivo generado entre esa calenda y el 26 de junio de 2010 fecha a partir de la cual Colpensiones le reconoció </w:t>
      </w:r>
      <w:r w:rsidR="003520DE">
        <w:rPr>
          <w:rFonts w:ascii="Arial" w:hAnsi="Arial" w:cs="Arial"/>
          <w:szCs w:val="24"/>
        </w:rPr>
        <w:lastRenderedPageBreak/>
        <w:t xml:space="preserve">el derecho en calidad de cónyuge </w:t>
      </w:r>
      <w:r w:rsidR="00ED674E">
        <w:rPr>
          <w:rFonts w:ascii="Arial" w:hAnsi="Arial" w:cs="Arial"/>
          <w:szCs w:val="24"/>
        </w:rPr>
        <w:t>s</w:t>
      </w:r>
      <w:r w:rsidR="0037195C">
        <w:rPr>
          <w:rFonts w:ascii="Arial" w:hAnsi="Arial" w:cs="Arial"/>
          <w:szCs w:val="24"/>
        </w:rPr>
        <w:t xml:space="preserve">upérstite del señor </w:t>
      </w:r>
      <w:r w:rsidR="003520DE">
        <w:rPr>
          <w:rFonts w:ascii="Arial" w:hAnsi="Arial" w:cs="Arial"/>
          <w:szCs w:val="24"/>
        </w:rPr>
        <w:t>Edgar de Jesús Atehortua Echavarría</w:t>
      </w:r>
      <w:r w:rsidR="006232B1">
        <w:rPr>
          <w:rFonts w:ascii="Arial" w:hAnsi="Arial" w:cs="Arial"/>
          <w:szCs w:val="24"/>
        </w:rPr>
        <w:t>,</w:t>
      </w:r>
      <w:r w:rsidR="00ED674E">
        <w:rPr>
          <w:rFonts w:ascii="Arial" w:hAnsi="Arial" w:cs="Arial"/>
          <w:szCs w:val="24"/>
        </w:rPr>
        <w:t xml:space="preserve"> con l</w:t>
      </w:r>
      <w:r w:rsidR="003520DE">
        <w:rPr>
          <w:rFonts w:ascii="Arial" w:hAnsi="Arial" w:cs="Arial"/>
          <w:szCs w:val="24"/>
        </w:rPr>
        <w:t xml:space="preserve">os </w:t>
      </w:r>
      <w:r w:rsidR="001B22B4">
        <w:rPr>
          <w:rFonts w:ascii="Arial" w:hAnsi="Arial" w:cs="Arial"/>
          <w:szCs w:val="24"/>
        </w:rPr>
        <w:t>intereses moratorios</w:t>
      </w:r>
      <w:r w:rsidR="003520DE">
        <w:rPr>
          <w:rFonts w:ascii="Arial" w:hAnsi="Arial" w:cs="Arial"/>
          <w:szCs w:val="24"/>
        </w:rPr>
        <w:t xml:space="preserve"> que se generen a partir del 26 de agosto de 2014, así mismo, se ordene a la accionada a pagar la suma de dinero que descontó por concepto de salud. Por último solicita condena en </w:t>
      </w:r>
      <w:r w:rsidR="001B22B4">
        <w:rPr>
          <w:rFonts w:ascii="Arial" w:hAnsi="Arial" w:cs="Arial"/>
          <w:szCs w:val="24"/>
        </w:rPr>
        <w:t>costas procesales</w:t>
      </w:r>
      <w:r w:rsidR="00226D5F" w:rsidRPr="00AC486E">
        <w:rPr>
          <w:rFonts w:ascii="Arial" w:hAnsi="Arial" w:cs="Arial"/>
          <w:szCs w:val="24"/>
        </w:rPr>
        <w:t xml:space="preserve">.  </w:t>
      </w:r>
    </w:p>
    <w:p w:rsidR="00A957FB" w:rsidRPr="00AC486E" w:rsidRDefault="00A957FB" w:rsidP="00F017BF">
      <w:pPr>
        <w:spacing w:line="276" w:lineRule="auto"/>
        <w:ind w:firstLine="900"/>
        <w:jc w:val="both"/>
        <w:rPr>
          <w:rFonts w:ascii="Arial" w:hAnsi="Arial" w:cs="Arial"/>
          <w:szCs w:val="24"/>
        </w:rPr>
      </w:pPr>
    </w:p>
    <w:p w:rsidR="006232B1" w:rsidRDefault="00A957FB" w:rsidP="003520DE">
      <w:pPr>
        <w:spacing w:line="276" w:lineRule="auto"/>
        <w:ind w:firstLine="708"/>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915EE3">
        <w:rPr>
          <w:rFonts w:ascii="Arial" w:hAnsi="Arial" w:cs="Arial"/>
          <w:szCs w:val="24"/>
        </w:rPr>
        <w:t xml:space="preserve"> </w:t>
      </w:r>
      <w:r w:rsidR="003520DE">
        <w:rPr>
          <w:rFonts w:ascii="Arial" w:hAnsi="Arial" w:cs="Arial"/>
          <w:szCs w:val="24"/>
        </w:rPr>
        <w:t>el señor Edgar de Jesús falleció el 4 de febrero de 1995, por lo que solicitó el reconocimiento de la pensión de sobrevivientes, la que le fue negada mediante Resolución N° 4486 de 1996.</w:t>
      </w:r>
    </w:p>
    <w:p w:rsidR="003520DE" w:rsidRPr="00AC486E" w:rsidRDefault="003520DE" w:rsidP="003520DE">
      <w:pPr>
        <w:spacing w:line="276" w:lineRule="auto"/>
        <w:ind w:firstLine="708"/>
        <w:jc w:val="both"/>
        <w:rPr>
          <w:rFonts w:ascii="Arial" w:hAnsi="Arial" w:cs="Arial"/>
          <w:szCs w:val="24"/>
        </w:rPr>
      </w:pPr>
    </w:p>
    <w:p w:rsidR="003520DE" w:rsidRDefault="003520DE" w:rsidP="00F017BF">
      <w:pPr>
        <w:spacing w:line="276" w:lineRule="auto"/>
        <w:ind w:firstLine="708"/>
        <w:jc w:val="both"/>
        <w:rPr>
          <w:rFonts w:ascii="Arial" w:hAnsi="Arial" w:cs="Arial"/>
          <w:szCs w:val="24"/>
        </w:rPr>
      </w:pPr>
      <w:r>
        <w:rPr>
          <w:rFonts w:ascii="Arial" w:hAnsi="Arial" w:cs="Arial"/>
          <w:szCs w:val="24"/>
        </w:rPr>
        <w:t xml:space="preserve">Que el 26 de junio de 2014 le solicitó a la accionada la revocatoria directa del acto anterior, la cual le fue resuelta favorablemente </w:t>
      </w:r>
      <w:r w:rsidR="00B96EBB">
        <w:rPr>
          <w:rFonts w:ascii="Arial" w:hAnsi="Arial" w:cs="Arial"/>
          <w:szCs w:val="24"/>
        </w:rPr>
        <w:t>mediante Resolución GNR 420256 de diciembre 09 de ese mismo año, esto es, se revocó la resolución inicial y en su lugar se le reconoció la prestación a partir del 26 de junio de 2010; sin embargo, no le fueron reconocidos intereses de mora, pese a la tardanza de 124 días en resolver.</w:t>
      </w:r>
    </w:p>
    <w:p w:rsidR="00B96EBB" w:rsidRDefault="00B96EBB" w:rsidP="00F017BF">
      <w:pPr>
        <w:spacing w:line="276" w:lineRule="auto"/>
        <w:ind w:firstLine="708"/>
        <w:jc w:val="both"/>
        <w:rPr>
          <w:rFonts w:ascii="Arial" w:hAnsi="Arial" w:cs="Arial"/>
          <w:szCs w:val="24"/>
        </w:rPr>
      </w:pPr>
    </w:p>
    <w:p w:rsidR="00B96EBB" w:rsidRDefault="00B96EBB" w:rsidP="00F017BF">
      <w:pPr>
        <w:spacing w:line="276" w:lineRule="auto"/>
        <w:ind w:firstLine="708"/>
        <w:jc w:val="both"/>
        <w:rPr>
          <w:rFonts w:ascii="Arial" w:hAnsi="Arial" w:cs="Arial"/>
          <w:szCs w:val="24"/>
        </w:rPr>
      </w:pPr>
      <w:r>
        <w:rPr>
          <w:rFonts w:ascii="Arial" w:hAnsi="Arial" w:cs="Arial"/>
          <w:szCs w:val="24"/>
        </w:rPr>
        <w:t>Refiere que del retroactivo reconocido se le descontó la suma de $3´630.748 por concepto de aportes a salud retroactivos.</w:t>
      </w:r>
    </w:p>
    <w:p w:rsidR="003520DE" w:rsidRDefault="003520DE" w:rsidP="00F017BF">
      <w:pPr>
        <w:spacing w:line="276" w:lineRule="auto"/>
        <w:ind w:firstLine="708"/>
        <w:jc w:val="both"/>
        <w:rPr>
          <w:rFonts w:ascii="Arial" w:hAnsi="Arial" w:cs="Arial"/>
          <w:szCs w:val="24"/>
        </w:rPr>
      </w:pPr>
    </w:p>
    <w:p w:rsidR="006D0816" w:rsidRPr="00AC486E" w:rsidRDefault="00226D5F" w:rsidP="00F017BF">
      <w:pPr>
        <w:spacing w:line="276" w:lineRule="auto"/>
        <w:ind w:firstLine="708"/>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C27386">
        <w:rPr>
          <w:rFonts w:ascii="Arial" w:hAnsi="Arial" w:cs="Arial"/>
          <w:szCs w:val="24"/>
        </w:rPr>
        <w:t xml:space="preserve">se opuso a la prosperidad de las pretensiones y como razones de defensa expuso que </w:t>
      </w:r>
      <w:r w:rsidR="00E52BF8">
        <w:rPr>
          <w:rFonts w:ascii="Arial" w:hAnsi="Arial" w:cs="Arial"/>
          <w:szCs w:val="24"/>
        </w:rPr>
        <w:t xml:space="preserve">no podía </w:t>
      </w:r>
      <w:r w:rsidR="00B96EBB">
        <w:rPr>
          <w:rFonts w:ascii="Arial" w:hAnsi="Arial" w:cs="Arial"/>
          <w:szCs w:val="24"/>
        </w:rPr>
        <w:t>reconocerse la prestación desde una fecha anterior porque previamente no</w:t>
      </w:r>
      <w:r w:rsidR="00E52BF8">
        <w:rPr>
          <w:rFonts w:ascii="Arial" w:hAnsi="Arial" w:cs="Arial"/>
          <w:szCs w:val="24"/>
        </w:rPr>
        <w:t xml:space="preserve"> se</w:t>
      </w:r>
      <w:r w:rsidR="00B96EBB">
        <w:rPr>
          <w:rFonts w:ascii="Arial" w:hAnsi="Arial" w:cs="Arial"/>
          <w:szCs w:val="24"/>
        </w:rPr>
        <w:t xml:space="preserve"> había</w:t>
      </w:r>
      <w:r w:rsidR="00E52BF8">
        <w:rPr>
          <w:rFonts w:ascii="Arial" w:hAnsi="Arial" w:cs="Arial"/>
          <w:szCs w:val="24"/>
        </w:rPr>
        <w:t>n</w:t>
      </w:r>
      <w:r w:rsidR="00B96EBB">
        <w:rPr>
          <w:rFonts w:ascii="Arial" w:hAnsi="Arial" w:cs="Arial"/>
          <w:szCs w:val="24"/>
        </w:rPr>
        <w:t xml:space="preserve"> ejercido las acciones o trámites para obtener ese beneficio. Refiere que el descuento de los aportes a salud es una acción derivada de una  norma legal y por tal motivo no puede desconocerse. Finalmente indica respecto a los intereses moratorios que estos solo son procedentes a partir del momento en que fue elevada la reclamación </w:t>
      </w:r>
      <w:r w:rsidR="00A6476B">
        <w:rPr>
          <w:rFonts w:ascii="Arial" w:hAnsi="Arial" w:cs="Arial"/>
          <w:szCs w:val="24"/>
        </w:rPr>
        <w:t xml:space="preserve">porque antes no se había generado a favor ningún tipo de prestación económica. </w:t>
      </w:r>
      <w:r w:rsidR="006D0816" w:rsidRPr="00AC486E">
        <w:rPr>
          <w:rFonts w:ascii="Arial" w:hAnsi="Arial" w:cs="Arial"/>
          <w:szCs w:val="24"/>
        </w:rPr>
        <w:t>Propuso como excepciones de mérito las que denominó “</w:t>
      </w:r>
      <w:r w:rsidR="00AB0154">
        <w:rPr>
          <w:rFonts w:ascii="Arial" w:hAnsi="Arial" w:cs="Arial"/>
          <w:szCs w:val="24"/>
        </w:rPr>
        <w:t>I</w:t>
      </w:r>
      <w:r w:rsidR="00B96EBB">
        <w:rPr>
          <w:rFonts w:ascii="Arial" w:hAnsi="Arial" w:cs="Arial"/>
          <w:szCs w:val="24"/>
        </w:rPr>
        <w:t>mprocedencia de Intereses de mora”, “Exoneración de condena por buena fe”</w:t>
      </w:r>
      <w:r w:rsidR="006D0816" w:rsidRPr="00AC486E">
        <w:rPr>
          <w:rFonts w:ascii="Arial" w:hAnsi="Arial" w:cs="Arial"/>
          <w:szCs w:val="24"/>
        </w:rPr>
        <w:t xml:space="preserve"> y “Prescripción”.</w:t>
      </w:r>
    </w:p>
    <w:p w:rsidR="00226D5F" w:rsidRPr="00AC486E" w:rsidRDefault="00226D5F" w:rsidP="00F017BF">
      <w:pPr>
        <w:pStyle w:val="Sinespaciado"/>
        <w:spacing w:line="276" w:lineRule="auto"/>
        <w:rPr>
          <w:rFonts w:ascii="Arial" w:hAnsi="Arial" w:cs="Arial"/>
          <w:sz w:val="24"/>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AA0F4C" w:rsidRDefault="00226D5F" w:rsidP="00A6476B">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6476B">
        <w:rPr>
          <w:rFonts w:ascii="Arial" w:hAnsi="Arial" w:cs="Arial"/>
          <w:color w:val="000000"/>
          <w:szCs w:val="24"/>
          <w:lang w:eastAsia="es-CO"/>
        </w:rPr>
        <w:t xml:space="preserve">Tercero </w:t>
      </w:r>
      <w:r w:rsidRPr="00AC486E">
        <w:rPr>
          <w:rFonts w:ascii="Arial" w:hAnsi="Arial" w:cs="Arial"/>
          <w:color w:val="000000"/>
          <w:szCs w:val="24"/>
          <w:lang w:eastAsia="es-CO"/>
        </w:rPr>
        <w:t xml:space="preserve">Laboral del Circuito de Pereira </w:t>
      </w:r>
      <w:r w:rsidR="00AA0F4C">
        <w:rPr>
          <w:rFonts w:ascii="Arial" w:hAnsi="Arial" w:cs="Arial"/>
          <w:color w:val="000000"/>
          <w:szCs w:val="24"/>
          <w:lang w:eastAsia="es-CO"/>
        </w:rPr>
        <w:t>precisó que no se cuestionaba el derecho que tenía la actora a recibir la pensión de sobrevivientes, teniendo en cuenta que en vía administrativa le fue reconocida por Colpensiones, en consecuencia, se limitó a analizar la fecha a partir de la cual eran exigibles las mesadas pensionales, la procedencia de los intereses moratorios y la devolución de los aportes a salud.</w:t>
      </w:r>
    </w:p>
    <w:p w:rsidR="00AA0F4C" w:rsidRDefault="00AA0F4C" w:rsidP="00A6476B">
      <w:pPr>
        <w:spacing w:line="276" w:lineRule="auto"/>
        <w:ind w:firstLine="708"/>
        <w:jc w:val="both"/>
        <w:rPr>
          <w:rFonts w:ascii="Arial" w:hAnsi="Arial" w:cs="Arial"/>
          <w:color w:val="000000"/>
          <w:szCs w:val="24"/>
          <w:lang w:eastAsia="es-CO"/>
        </w:rPr>
      </w:pPr>
    </w:p>
    <w:p w:rsidR="00226D5F" w:rsidRDefault="00AA0F4C" w:rsidP="00A6476B">
      <w:pPr>
        <w:spacing w:line="276" w:lineRule="auto"/>
        <w:ind w:firstLine="708"/>
        <w:jc w:val="both"/>
        <w:rPr>
          <w:rFonts w:ascii="Arial" w:hAnsi="Arial" w:cs="Arial"/>
          <w:color w:val="000000"/>
          <w:szCs w:val="24"/>
          <w:lang w:eastAsia="es-CO"/>
        </w:rPr>
      </w:pPr>
      <w:r>
        <w:rPr>
          <w:rFonts w:ascii="Arial" w:hAnsi="Arial" w:cs="Arial"/>
          <w:color w:val="000000"/>
          <w:szCs w:val="24"/>
          <w:lang w:eastAsia="es-CO"/>
        </w:rPr>
        <w:t xml:space="preserve">Conforme a lo anterior, declaró que la exigibilidad se daba desde el 25 de junio de 2010, teniendo en cuenta que </w:t>
      </w:r>
      <w:r w:rsidR="00006655">
        <w:rPr>
          <w:rFonts w:ascii="Arial" w:hAnsi="Arial" w:cs="Arial"/>
          <w:color w:val="000000"/>
          <w:szCs w:val="24"/>
          <w:lang w:eastAsia="es-CO"/>
        </w:rPr>
        <w:t>solo hasta el 26 de junio de 2014 presentó la reclamación administrativa buscando el aludido reconocimiento pensional, para lo cual se aplicó el término prescriptivo que opera en vía administrativa, que es de cuatro años y no la regla general</w:t>
      </w:r>
      <w:r w:rsidR="00AF0E1C">
        <w:rPr>
          <w:rFonts w:ascii="Arial" w:hAnsi="Arial" w:cs="Arial"/>
          <w:color w:val="000000"/>
          <w:szCs w:val="24"/>
          <w:lang w:eastAsia="es-CO"/>
        </w:rPr>
        <w:t xml:space="preserve"> de las normas procesales, por ser </w:t>
      </w:r>
      <w:r w:rsidR="008F5AF6">
        <w:rPr>
          <w:rFonts w:ascii="Arial" w:hAnsi="Arial" w:cs="Arial"/>
          <w:color w:val="000000"/>
          <w:szCs w:val="24"/>
          <w:lang w:eastAsia="es-CO"/>
        </w:rPr>
        <w:t>más</w:t>
      </w:r>
      <w:r w:rsidR="00AF0E1C">
        <w:rPr>
          <w:rFonts w:ascii="Arial" w:hAnsi="Arial" w:cs="Arial"/>
          <w:color w:val="000000"/>
          <w:szCs w:val="24"/>
          <w:lang w:eastAsia="es-CO"/>
        </w:rPr>
        <w:t xml:space="preserve"> benéfica.</w:t>
      </w:r>
      <w:r>
        <w:rPr>
          <w:rFonts w:ascii="Arial" w:hAnsi="Arial" w:cs="Arial"/>
          <w:color w:val="000000"/>
          <w:szCs w:val="24"/>
          <w:lang w:eastAsia="es-CO"/>
        </w:rPr>
        <w:t xml:space="preserve"> </w:t>
      </w:r>
      <w:r w:rsidR="00A37314">
        <w:rPr>
          <w:rFonts w:ascii="Arial" w:hAnsi="Arial" w:cs="Arial"/>
          <w:color w:val="000000"/>
          <w:szCs w:val="24"/>
          <w:lang w:eastAsia="es-CO"/>
        </w:rPr>
        <w:t xml:space="preserve"> </w:t>
      </w:r>
    </w:p>
    <w:p w:rsidR="00A6476B" w:rsidRPr="00AC486E" w:rsidRDefault="00A6476B" w:rsidP="00A6476B">
      <w:pPr>
        <w:spacing w:line="276" w:lineRule="auto"/>
        <w:ind w:firstLine="708"/>
        <w:jc w:val="both"/>
        <w:rPr>
          <w:rFonts w:ascii="Arial" w:hAnsi="Arial" w:cs="Arial"/>
          <w:szCs w:val="24"/>
        </w:rPr>
      </w:pPr>
    </w:p>
    <w:p w:rsidR="00AF0E1C" w:rsidRDefault="00AF0E1C" w:rsidP="00F017BF">
      <w:pPr>
        <w:shd w:val="clear" w:color="auto" w:fill="FFFFFF"/>
        <w:spacing w:line="276" w:lineRule="auto"/>
        <w:ind w:firstLine="851"/>
        <w:jc w:val="both"/>
        <w:rPr>
          <w:rFonts w:ascii="Arial" w:hAnsi="Arial" w:cs="Arial"/>
          <w:color w:val="000000"/>
          <w:szCs w:val="24"/>
          <w:lang w:eastAsia="es-CO"/>
        </w:rPr>
      </w:pPr>
      <w:r>
        <w:rPr>
          <w:rFonts w:ascii="Arial" w:hAnsi="Arial" w:cs="Arial"/>
          <w:color w:val="000000"/>
          <w:szCs w:val="24"/>
          <w:lang w:eastAsia="es-CO"/>
        </w:rPr>
        <w:t xml:space="preserve">Frente a los intereses moratorios los autorizó a partir del 26 de agosto de 2014 y hasta el 9 de diciembre de ese mismo año -103 días-, por ser aquella la </w:t>
      </w:r>
      <w:r>
        <w:rPr>
          <w:rFonts w:ascii="Arial" w:hAnsi="Arial" w:cs="Arial"/>
          <w:color w:val="000000"/>
          <w:szCs w:val="24"/>
          <w:lang w:eastAsia="es-CO"/>
        </w:rPr>
        <w:lastRenderedPageBreak/>
        <w:t>fecha en que habían fenecido los 2 meses con que contaba la entidad para reconocer la prestación; concepto que tasó en $2´658.907.</w:t>
      </w:r>
    </w:p>
    <w:p w:rsidR="00AF0E1C" w:rsidRDefault="00AF0E1C" w:rsidP="00F017BF">
      <w:pPr>
        <w:shd w:val="clear" w:color="auto" w:fill="FFFFFF"/>
        <w:spacing w:line="276" w:lineRule="auto"/>
        <w:ind w:firstLine="851"/>
        <w:jc w:val="both"/>
        <w:rPr>
          <w:rFonts w:ascii="Arial" w:hAnsi="Arial" w:cs="Arial"/>
          <w:color w:val="000000"/>
          <w:szCs w:val="24"/>
          <w:lang w:eastAsia="es-CO"/>
        </w:rPr>
      </w:pPr>
    </w:p>
    <w:p w:rsidR="00AF0E1C" w:rsidRPr="00AF0E1C" w:rsidRDefault="00AF0E1C" w:rsidP="00F017BF">
      <w:pPr>
        <w:shd w:val="clear" w:color="auto" w:fill="FFFFFF"/>
        <w:spacing w:line="276" w:lineRule="auto"/>
        <w:ind w:firstLine="851"/>
        <w:jc w:val="both"/>
        <w:rPr>
          <w:rFonts w:ascii="Arial" w:hAnsi="Arial" w:cs="Arial"/>
          <w:color w:val="000000"/>
          <w:szCs w:val="24"/>
          <w:lang w:eastAsia="es-CO"/>
        </w:rPr>
      </w:pPr>
      <w:r>
        <w:rPr>
          <w:rFonts w:ascii="Arial" w:hAnsi="Arial" w:cs="Arial"/>
          <w:color w:val="000000"/>
          <w:szCs w:val="24"/>
          <w:lang w:eastAsia="es-CO"/>
        </w:rPr>
        <w:t>Finalmente, frente a los descuentos en salud aclaró que ello obedecía a una orden de carácter legal y por lo tanto estaba ajustada a derecho, motivo por el cual, no había lugar a acceder a su devolución.</w:t>
      </w:r>
    </w:p>
    <w:p w:rsidR="00AF0E1C" w:rsidRDefault="00AF0E1C" w:rsidP="00F017BF">
      <w:pPr>
        <w:shd w:val="clear" w:color="auto" w:fill="FFFFFF"/>
        <w:spacing w:line="276" w:lineRule="auto"/>
        <w:ind w:firstLine="851"/>
        <w:jc w:val="both"/>
        <w:rPr>
          <w:rFonts w:ascii="Arial" w:hAnsi="Arial" w:cs="Arial"/>
          <w:b/>
          <w:color w:val="000000"/>
          <w:szCs w:val="24"/>
          <w:lang w:eastAsia="es-CO"/>
        </w:rPr>
      </w:pPr>
    </w:p>
    <w:p w:rsidR="004E0EBF" w:rsidRDefault="004E0EBF" w:rsidP="00F017BF">
      <w:pPr>
        <w:shd w:val="clear" w:color="auto" w:fill="FFFFFF"/>
        <w:spacing w:line="276" w:lineRule="auto"/>
        <w:ind w:firstLine="851"/>
        <w:jc w:val="both"/>
        <w:rPr>
          <w:rFonts w:ascii="Arial" w:hAnsi="Arial" w:cs="Arial"/>
          <w:b/>
          <w:color w:val="000000"/>
          <w:szCs w:val="24"/>
          <w:lang w:eastAsia="es-CO"/>
        </w:rPr>
      </w:pPr>
      <w:r w:rsidRPr="004E0EBF">
        <w:rPr>
          <w:rFonts w:ascii="Arial" w:hAnsi="Arial" w:cs="Arial"/>
          <w:b/>
          <w:color w:val="000000"/>
          <w:szCs w:val="24"/>
          <w:lang w:eastAsia="es-CO"/>
        </w:rPr>
        <w:t>V. GRADO JURISDICCIONAL DE CONSULTA</w:t>
      </w:r>
    </w:p>
    <w:p w:rsidR="00AF0E1C" w:rsidRDefault="00AF0E1C" w:rsidP="00F017BF">
      <w:pPr>
        <w:shd w:val="clear" w:color="auto" w:fill="FFFFFF"/>
        <w:spacing w:line="276" w:lineRule="auto"/>
        <w:ind w:firstLine="851"/>
        <w:jc w:val="both"/>
        <w:rPr>
          <w:rFonts w:ascii="Arial" w:hAnsi="Arial" w:cs="Arial"/>
          <w:b/>
          <w:color w:val="000000"/>
          <w:szCs w:val="24"/>
          <w:lang w:eastAsia="es-CO"/>
        </w:rPr>
      </w:pPr>
    </w:p>
    <w:p w:rsidR="0061484D" w:rsidRPr="0061484D" w:rsidRDefault="00A6476B" w:rsidP="00F017BF">
      <w:pPr>
        <w:shd w:val="clear" w:color="auto" w:fill="FFFFFF"/>
        <w:spacing w:line="276" w:lineRule="auto"/>
        <w:ind w:firstLine="851"/>
        <w:jc w:val="both"/>
        <w:rPr>
          <w:rFonts w:ascii="Arial" w:hAnsi="Arial" w:cs="Arial"/>
          <w:color w:val="000000"/>
          <w:szCs w:val="24"/>
          <w:lang w:eastAsia="es-CO"/>
        </w:rPr>
      </w:pPr>
      <w:r>
        <w:rPr>
          <w:rFonts w:ascii="Arial" w:hAnsi="Arial" w:cs="Arial"/>
          <w:color w:val="000000"/>
          <w:szCs w:val="24"/>
          <w:lang w:eastAsia="es-CO"/>
        </w:rPr>
        <w:t>L</w:t>
      </w:r>
      <w:r w:rsidR="002E1176">
        <w:rPr>
          <w:rFonts w:ascii="Arial" w:hAnsi="Arial" w:cs="Arial"/>
          <w:color w:val="000000"/>
          <w:szCs w:val="24"/>
          <w:lang w:eastAsia="es-CO"/>
        </w:rPr>
        <w:t xml:space="preserve">a juzgadora de primer grado </w:t>
      </w:r>
      <w:r w:rsidR="0061484D" w:rsidRPr="0061484D">
        <w:rPr>
          <w:rFonts w:ascii="Arial" w:hAnsi="Arial" w:cs="Arial"/>
          <w:color w:val="000000"/>
          <w:szCs w:val="24"/>
          <w:lang w:eastAsia="es-CO"/>
        </w:rPr>
        <w:t>ordenó tramitar el grado jurisdiccional de consulta en favor de la Administradora Colombiana de Pensiones, atendiendo lo establecido en la providencia unificadora de la Sala de Casación Laboral del órgano de cierre de la jurisdicción ordinaria, radicada bajo el número T-34552 del 26 de noviembre de 2013.</w:t>
      </w:r>
    </w:p>
    <w:p w:rsidR="00226D5F" w:rsidRPr="00AC486E" w:rsidRDefault="00226D5F" w:rsidP="00F017BF">
      <w:pPr>
        <w:pStyle w:val="Sinespaciado"/>
        <w:spacing w:line="276" w:lineRule="auto"/>
        <w:rPr>
          <w:rFonts w:ascii="Arial" w:hAnsi="Arial" w:cs="Arial"/>
          <w:sz w:val="24"/>
          <w:szCs w:val="24"/>
        </w:rPr>
      </w:pPr>
    </w:p>
    <w:p w:rsidR="0061484D" w:rsidRPr="00AF0E1C" w:rsidRDefault="0061484D" w:rsidP="00CF04C1">
      <w:pPr>
        <w:pStyle w:val="Prrafodelista"/>
        <w:numPr>
          <w:ilvl w:val="0"/>
          <w:numId w:val="7"/>
        </w:numPr>
        <w:shd w:val="clear" w:color="auto" w:fill="FFFFFF"/>
        <w:tabs>
          <w:tab w:val="left" w:pos="5197"/>
        </w:tabs>
        <w:spacing w:line="276" w:lineRule="auto"/>
        <w:jc w:val="both"/>
        <w:rPr>
          <w:rFonts w:ascii="Arial" w:hAnsi="Arial" w:cs="Arial"/>
          <w:b/>
          <w:sz w:val="24"/>
          <w:szCs w:val="24"/>
        </w:rPr>
      </w:pPr>
      <w:r w:rsidRPr="00AF0E1C">
        <w:rPr>
          <w:rFonts w:ascii="Arial" w:hAnsi="Arial" w:cs="Arial"/>
          <w:b/>
          <w:sz w:val="24"/>
          <w:szCs w:val="24"/>
        </w:rPr>
        <w:t>CONSIDERACIONES</w:t>
      </w:r>
      <w:r w:rsidR="00226D5F" w:rsidRPr="00AF0E1C">
        <w:rPr>
          <w:rFonts w:ascii="Arial" w:hAnsi="Arial" w:cs="Arial"/>
          <w:b/>
          <w:sz w:val="24"/>
          <w:szCs w:val="24"/>
        </w:rPr>
        <w:t>.</w:t>
      </w:r>
    </w:p>
    <w:p w:rsidR="00226D5F" w:rsidRPr="0061484D" w:rsidRDefault="00226D5F" w:rsidP="00F017BF">
      <w:pPr>
        <w:shd w:val="clear" w:color="auto" w:fill="FFFFFF"/>
        <w:tabs>
          <w:tab w:val="left" w:pos="5197"/>
        </w:tabs>
        <w:spacing w:line="276" w:lineRule="auto"/>
        <w:ind w:firstLine="851"/>
        <w:jc w:val="both"/>
        <w:rPr>
          <w:rFonts w:ascii="Arial" w:hAnsi="Arial" w:cs="Arial"/>
          <w:szCs w:val="24"/>
        </w:rPr>
      </w:pPr>
      <w:r w:rsidRPr="009740CF">
        <w:rPr>
          <w:rFonts w:ascii="Arial" w:hAnsi="Arial" w:cs="Arial"/>
          <w:szCs w:val="24"/>
        </w:rPr>
        <w:t xml:space="preserve"> </w:t>
      </w:r>
      <w:r w:rsidRPr="009740CF">
        <w:rPr>
          <w:rFonts w:ascii="Arial" w:hAnsi="Arial" w:cs="Arial"/>
          <w:b/>
          <w:szCs w:val="24"/>
        </w:rPr>
        <w:t>Del problema jurídico.</w:t>
      </w:r>
    </w:p>
    <w:p w:rsidR="00226D5F" w:rsidRPr="00AC486E" w:rsidRDefault="00226D5F" w:rsidP="00F017BF">
      <w:pPr>
        <w:pStyle w:val="Sinespaciado"/>
        <w:spacing w:line="276" w:lineRule="auto"/>
        <w:rPr>
          <w:rFonts w:ascii="Arial" w:hAnsi="Arial" w:cs="Arial"/>
          <w:sz w:val="24"/>
          <w:szCs w:val="24"/>
        </w:rPr>
      </w:pPr>
    </w:p>
    <w:p w:rsidR="00226D5F" w:rsidRDefault="00226D5F" w:rsidP="00F017BF">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8514AF" w:rsidRDefault="008514AF" w:rsidP="00F017BF">
      <w:pPr>
        <w:shd w:val="clear" w:color="auto" w:fill="FFFFFF"/>
        <w:tabs>
          <w:tab w:val="left" w:pos="5197"/>
        </w:tabs>
        <w:spacing w:line="276" w:lineRule="auto"/>
        <w:ind w:firstLine="851"/>
        <w:jc w:val="both"/>
        <w:rPr>
          <w:rFonts w:ascii="Arial" w:hAnsi="Arial" w:cs="Arial"/>
          <w:color w:val="000000"/>
          <w:szCs w:val="24"/>
          <w:lang w:eastAsia="es-CO"/>
        </w:rPr>
      </w:pPr>
    </w:p>
    <w:p w:rsidR="00560958" w:rsidRDefault="00560958" w:rsidP="008B3495">
      <w:pPr>
        <w:spacing w:line="276" w:lineRule="auto"/>
        <w:ind w:left="1134" w:right="1134"/>
        <w:jc w:val="both"/>
        <w:rPr>
          <w:rFonts w:ascii="Arial" w:hAnsi="Arial" w:cs="Arial"/>
          <w:szCs w:val="24"/>
        </w:rPr>
      </w:pPr>
      <w:r>
        <w:rPr>
          <w:rFonts w:ascii="Arial" w:hAnsi="Arial" w:cs="Arial"/>
          <w:szCs w:val="24"/>
        </w:rPr>
        <w:t>¿A partir de cuándo se deben reconocer los intereses moratorios previstos en el artículo 141 de la Ley 100 de 1993, en tratándose de una pensión de sobrevivientes?</w:t>
      </w:r>
    </w:p>
    <w:p w:rsidR="004779EB" w:rsidRDefault="004779EB" w:rsidP="00F017BF">
      <w:pPr>
        <w:spacing w:line="276" w:lineRule="auto"/>
        <w:ind w:firstLine="708"/>
        <w:jc w:val="both"/>
        <w:rPr>
          <w:rFonts w:ascii="Arial" w:eastAsia="MS Mincho" w:hAnsi="Arial" w:cs="Arial"/>
          <w:szCs w:val="24"/>
        </w:rPr>
      </w:pPr>
    </w:p>
    <w:p w:rsidR="00597160" w:rsidRDefault="006C4430" w:rsidP="007E1D49">
      <w:pPr>
        <w:spacing w:line="276" w:lineRule="auto"/>
        <w:ind w:firstLine="708"/>
        <w:jc w:val="both"/>
        <w:rPr>
          <w:rFonts w:ascii="Arial" w:eastAsia="MS Mincho" w:hAnsi="Arial" w:cs="Arial"/>
          <w:szCs w:val="24"/>
        </w:rPr>
      </w:pPr>
      <w:r w:rsidRPr="00BF3BE5">
        <w:rPr>
          <w:rFonts w:ascii="Arial" w:eastAsia="MS Mincho" w:hAnsi="Arial" w:cs="Arial"/>
          <w:szCs w:val="24"/>
        </w:rPr>
        <w:t>No existe duda de</w:t>
      </w:r>
      <w:r>
        <w:rPr>
          <w:rFonts w:ascii="Arial" w:eastAsia="MS Mincho" w:hAnsi="Arial" w:cs="Arial"/>
          <w:szCs w:val="24"/>
        </w:rPr>
        <w:t xml:space="preserve"> que </w:t>
      </w:r>
      <w:r w:rsidR="007E1D49">
        <w:rPr>
          <w:rFonts w:ascii="Arial" w:eastAsia="MS Mincho" w:hAnsi="Arial" w:cs="Arial"/>
          <w:szCs w:val="24"/>
        </w:rPr>
        <w:t xml:space="preserve">a la demandante, señora María del Carmen Castaño Bolívar, la Administradora Colombia de Pensiones –COLPENSIONES- por vía administrativa le reconoció el beneficio pensional de sobrevivencia, y como fecha de su exigibilidad, precisó que lo era </w:t>
      </w:r>
      <w:r w:rsidR="000C2ACE">
        <w:rPr>
          <w:rFonts w:ascii="Arial" w:eastAsia="MS Mincho" w:hAnsi="Arial" w:cs="Arial"/>
          <w:szCs w:val="24"/>
        </w:rPr>
        <w:t>e</w:t>
      </w:r>
      <w:r w:rsidR="007E1D49">
        <w:rPr>
          <w:rFonts w:ascii="Arial" w:eastAsia="MS Mincho" w:hAnsi="Arial" w:cs="Arial"/>
          <w:szCs w:val="24"/>
        </w:rPr>
        <w:t xml:space="preserve">l 26 de junio </w:t>
      </w:r>
      <w:r w:rsidR="000C2ACE">
        <w:rPr>
          <w:rFonts w:ascii="Arial" w:eastAsia="MS Mincho" w:hAnsi="Arial" w:cs="Arial"/>
          <w:szCs w:val="24"/>
        </w:rPr>
        <w:t>de 2010 -fl. 15 cd. 1-</w:t>
      </w:r>
    </w:p>
    <w:p w:rsidR="007E1D49" w:rsidRDefault="007E1D49" w:rsidP="007E1D49">
      <w:pPr>
        <w:spacing w:line="276" w:lineRule="auto"/>
        <w:ind w:firstLine="708"/>
        <w:jc w:val="both"/>
        <w:rPr>
          <w:rFonts w:ascii="Arial" w:eastAsia="MS Mincho" w:hAnsi="Arial" w:cs="Arial"/>
          <w:szCs w:val="24"/>
        </w:rPr>
      </w:pPr>
    </w:p>
    <w:p w:rsidR="007E1D49" w:rsidRDefault="007E1D49" w:rsidP="007E1D49">
      <w:pPr>
        <w:spacing w:line="276" w:lineRule="auto"/>
        <w:ind w:firstLine="708"/>
        <w:jc w:val="both"/>
        <w:rPr>
          <w:rFonts w:ascii="Arial" w:eastAsia="MS Mincho" w:hAnsi="Arial" w:cs="Arial"/>
          <w:szCs w:val="24"/>
        </w:rPr>
      </w:pPr>
      <w:r>
        <w:rPr>
          <w:rFonts w:ascii="Arial" w:eastAsia="MS Mincho" w:hAnsi="Arial" w:cs="Arial"/>
          <w:szCs w:val="24"/>
        </w:rPr>
        <w:t>También es claro, que la única condena que se emitió en contra de COLPENSIONES y que fuera el motivo para que se surtiera en su favor el grado jurisdiccional de consulta, es la relacionada con el reconocimiento de los intereses moratorios previstos en el artículo 141 de la Ley 100 de 1993, sobre el retroactivo causado, por el periodo comprendido entre el 26 de junio y el 9 de diciembre de 2010.</w:t>
      </w:r>
    </w:p>
    <w:p w:rsidR="007E1D49" w:rsidRDefault="003C4F20" w:rsidP="007E1D49">
      <w:pPr>
        <w:spacing w:line="276" w:lineRule="auto"/>
        <w:ind w:firstLine="708"/>
        <w:jc w:val="both"/>
        <w:rPr>
          <w:rFonts w:ascii="Arial" w:eastAsia="MS Mincho" w:hAnsi="Arial" w:cs="Arial"/>
          <w:szCs w:val="24"/>
        </w:rPr>
      </w:pPr>
      <w:r>
        <w:rPr>
          <w:rFonts w:ascii="Arial" w:eastAsia="MS Mincho" w:hAnsi="Arial" w:cs="Arial"/>
          <w:szCs w:val="24"/>
        </w:rPr>
        <w:tab/>
      </w:r>
    </w:p>
    <w:p w:rsidR="007E1D49" w:rsidRDefault="007E1D49" w:rsidP="007E1D49">
      <w:pPr>
        <w:spacing w:line="276" w:lineRule="auto"/>
        <w:ind w:firstLine="708"/>
        <w:jc w:val="both"/>
        <w:rPr>
          <w:rFonts w:ascii="Arial" w:eastAsia="MS Mincho" w:hAnsi="Arial" w:cs="Arial"/>
          <w:szCs w:val="24"/>
        </w:rPr>
      </w:pPr>
      <w:r>
        <w:rPr>
          <w:rFonts w:ascii="Arial" w:eastAsia="MS Mincho" w:hAnsi="Arial" w:cs="Arial"/>
          <w:szCs w:val="24"/>
        </w:rPr>
        <w:t>Así las cosas, el análisis que orientará esta Sala, se limita a determinar la procedencia de los intereses moratorios que fueron peticionados en la demanda y que resultaron acogidos por la juzgadora de primer grado.</w:t>
      </w:r>
    </w:p>
    <w:p w:rsidR="007E1D49" w:rsidRPr="00AC486E" w:rsidRDefault="007E1D49" w:rsidP="007E1D49">
      <w:pPr>
        <w:spacing w:line="276" w:lineRule="auto"/>
        <w:ind w:firstLine="708"/>
        <w:jc w:val="both"/>
        <w:rPr>
          <w:rFonts w:ascii="Arial" w:hAnsi="Arial" w:cs="Arial"/>
          <w:szCs w:val="24"/>
        </w:rPr>
      </w:pPr>
    </w:p>
    <w:p w:rsidR="00B63166" w:rsidRDefault="003C4F20" w:rsidP="00A70128">
      <w:pPr>
        <w:pStyle w:val="Textoindependiente"/>
        <w:spacing w:line="276" w:lineRule="auto"/>
        <w:rPr>
          <w:b/>
          <w:szCs w:val="24"/>
        </w:rPr>
      </w:pPr>
      <w:r w:rsidRPr="003C4F20">
        <w:rPr>
          <w:b/>
          <w:szCs w:val="24"/>
        </w:rPr>
        <w:tab/>
        <w:t>Del reconocimiento de Intereses Moratorios en Pensión de Sobrevivencia:</w:t>
      </w:r>
    </w:p>
    <w:p w:rsidR="008F5AF6" w:rsidRPr="003C4F20" w:rsidRDefault="008F5AF6" w:rsidP="00A70128">
      <w:pPr>
        <w:pStyle w:val="Textoindependiente"/>
        <w:spacing w:line="276" w:lineRule="auto"/>
        <w:rPr>
          <w:b/>
          <w:szCs w:val="24"/>
        </w:rPr>
      </w:pPr>
    </w:p>
    <w:p w:rsidR="00B63166" w:rsidRDefault="00BF3BE5" w:rsidP="00A70128">
      <w:pPr>
        <w:pStyle w:val="Textoindependiente"/>
        <w:spacing w:line="276" w:lineRule="auto"/>
        <w:rPr>
          <w:szCs w:val="24"/>
        </w:rPr>
      </w:pPr>
      <w:r>
        <w:rPr>
          <w:szCs w:val="24"/>
        </w:rPr>
        <w:tab/>
        <w:t>En lo que tiene que ver con la fecha a partir de la cual proceden los intereses moratorios previstos en el artículo 141 de la Ley 100 de 1993, de conformidad con lo dispuesto por</w:t>
      </w:r>
      <w:r w:rsidR="00A5359A">
        <w:rPr>
          <w:szCs w:val="24"/>
        </w:rPr>
        <w:t xml:space="preserve"> el artículo </w:t>
      </w:r>
      <w:r>
        <w:rPr>
          <w:szCs w:val="24"/>
        </w:rPr>
        <w:t>1° de la Ley 717</w:t>
      </w:r>
      <w:r w:rsidR="00A5359A">
        <w:rPr>
          <w:szCs w:val="24"/>
        </w:rPr>
        <w:t xml:space="preserve"> </w:t>
      </w:r>
      <w:r>
        <w:rPr>
          <w:szCs w:val="24"/>
        </w:rPr>
        <w:t xml:space="preserve">de 2001, el término con que cuentan las </w:t>
      </w:r>
      <w:r>
        <w:rPr>
          <w:szCs w:val="24"/>
        </w:rPr>
        <w:lastRenderedPageBreak/>
        <w:t xml:space="preserve">administradoras de pensiones para proceder con el reconocimiento y pago de las pensiones de sobrevivientes no puede sobrepasar los </w:t>
      </w:r>
      <w:r w:rsidR="003C4F20">
        <w:rPr>
          <w:szCs w:val="24"/>
        </w:rPr>
        <w:t xml:space="preserve">dos </w:t>
      </w:r>
      <w:r>
        <w:rPr>
          <w:szCs w:val="24"/>
        </w:rPr>
        <w:t xml:space="preserve">meses contados a partir del momento en que se radique la solicitud de reconocimiento pensional con el lleno de todos los </w:t>
      </w:r>
      <w:r w:rsidR="006470C8">
        <w:rPr>
          <w:szCs w:val="24"/>
        </w:rPr>
        <w:t>requisitos legales.</w:t>
      </w:r>
    </w:p>
    <w:p w:rsidR="006470C8" w:rsidRDefault="006470C8" w:rsidP="00A70128">
      <w:pPr>
        <w:pStyle w:val="Textoindependiente"/>
        <w:spacing w:line="276" w:lineRule="auto"/>
        <w:rPr>
          <w:szCs w:val="24"/>
        </w:rPr>
      </w:pPr>
    </w:p>
    <w:p w:rsidR="000C2ACE" w:rsidRDefault="006470C8" w:rsidP="000C2ACE">
      <w:pPr>
        <w:pStyle w:val="Textoindependiente"/>
        <w:spacing w:line="276" w:lineRule="auto"/>
        <w:ind w:firstLine="708"/>
        <w:rPr>
          <w:szCs w:val="24"/>
        </w:rPr>
      </w:pPr>
      <w:r>
        <w:rPr>
          <w:szCs w:val="24"/>
        </w:rPr>
        <w:t xml:space="preserve">En el </w:t>
      </w:r>
      <w:r w:rsidR="00126027">
        <w:rPr>
          <w:szCs w:val="24"/>
        </w:rPr>
        <w:t>caso de autos</w:t>
      </w:r>
      <w:r>
        <w:rPr>
          <w:szCs w:val="24"/>
        </w:rPr>
        <w:t xml:space="preserve">, la jueza de primer grado, concluyó que la procedencia de los aludidos intereses </w:t>
      </w:r>
      <w:r w:rsidR="000C2ACE">
        <w:rPr>
          <w:szCs w:val="24"/>
        </w:rPr>
        <w:t>era</w:t>
      </w:r>
      <w:r>
        <w:rPr>
          <w:szCs w:val="24"/>
        </w:rPr>
        <w:t xml:space="preserve"> a </w:t>
      </w:r>
      <w:r w:rsidR="007527A8">
        <w:rPr>
          <w:szCs w:val="24"/>
        </w:rPr>
        <w:t xml:space="preserve">partir </w:t>
      </w:r>
      <w:r w:rsidR="003C4F20">
        <w:rPr>
          <w:szCs w:val="24"/>
        </w:rPr>
        <w:t>del 26</w:t>
      </w:r>
      <w:r w:rsidR="00EB26C5">
        <w:rPr>
          <w:szCs w:val="24"/>
        </w:rPr>
        <w:t xml:space="preserve"> de </w:t>
      </w:r>
      <w:r w:rsidR="003C4F20">
        <w:rPr>
          <w:szCs w:val="24"/>
        </w:rPr>
        <w:t xml:space="preserve">agosto </w:t>
      </w:r>
      <w:r w:rsidR="00EB26C5">
        <w:rPr>
          <w:szCs w:val="24"/>
        </w:rPr>
        <w:t>de 201</w:t>
      </w:r>
      <w:r w:rsidR="003C4F20">
        <w:rPr>
          <w:szCs w:val="24"/>
        </w:rPr>
        <w:t xml:space="preserve">4, esto es, exactamente dos </w:t>
      </w:r>
      <w:r w:rsidR="00EB26C5">
        <w:rPr>
          <w:szCs w:val="24"/>
        </w:rPr>
        <w:t xml:space="preserve">meses después de radicada la solicitud de </w:t>
      </w:r>
      <w:r w:rsidR="008F5AF6">
        <w:rPr>
          <w:szCs w:val="24"/>
        </w:rPr>
        <w:t xml:space="preserve">revocatoria directa de la Resolución N° 4486 de 1996, tendiente a obtener el </w:t>
      </w:r>
      <w:r w:rsidR="00EB26C5">
        <w:rPr>
          <w:szCs w:val="24"/>
        </w:rPr>
        <w:t xml:space="preserve">reconocimiento pensional, </w:t>
      </w:r>
      <w:r w:rsidR="000C2ACE">
        <w:rPr>
          <w:szCs w:val="24"/>
        </w:rPr>
        <w:t>tal y</w:t>
      </w:r>
      <w:r w:rsidR="008F5AF6">
        <w:rPr>
          <w:szCs w:val="24"/>
        </w:rPr>
        <w:t xml:space="preserve"> como se desprende del documento visible a folio 24 del cuaderno de primer grado</w:t>
      </w:r>
      <w:r w:rsidR="000C2ACE">
        <w:rPr>
          <w:szCs w:val="24"/>
        </w:rPr>
        <w:t xml:space="preserve"> y hasta el 9 de diciembre de ese mismo año, teniendo en cuenta que  solo hasta esta última calenda es que se decidió la aludida petición -fl. 15-, con lo cual se hace evidente la mora en que incurrió la entidad accionada.</w:t>
      </w:r>
    </w:p>
    <w:p w:rsidR="000C2ACE" w:rsidRDefault="000C2ACE" w:rsidP="000C2ACE">
      <w:pPr>
        <w:pStyle w:val="Textoindependiente"/>
        <w:spacing w:line="276" w:lineRule="auto"/>
        <w:ind w:firstLine="708"/>
        <w:rPr>
          <w:szCs w:val="24"/>
        </w:rPr>
      </w:pPr>
    </w:p>
    <w:p w:rsidR="000C2ACE" w:rsidRDefault="000C2ACE" w:rsidP="000C2ACE">
      <w:pPr>
        <w:pStyle w:val="Textoindependiente"/>
        <w:spacing w:line="276" w:lineRule="auto"/>
        <w:ind w:firstLine="708"/>
        <w:rPr>
          <w:szCs w:val="24"/>
        </w:rPr>
      </w:pPr>
      <w:r>
        <w:rPr>
          <w:szCs w:val="24"/>
        </w:rPr>
        <w:t xml:space="preserve">La anterior decisión, en principio puede resultar ajustada a derecho, sin embargo, revisada con detenimiento la Resolución GNR </w:t>
      </w:r>
      <w:r w:rsidR="00E91D3E">
        <w:rPr>
          <w:szCs w:val="24"/>
        </w:rPr>
        <w:t xml:space="preserve">N° 420256 de 2014, si bien esta es del 9 de diciembre, debió tenerse en cuenta para limitar la mora en que había incurrido la entidad, la fecha en que había sido efectivamente cancelada la prestación, la cual conforme al artículo segundo de la parte resolutiva </w:t>
      </w:r>
      <w:r w:rsidR="00E91D3E" w:rsidRPr="00E91D3E">
        <w:rPr>
          <w:i/>
          <w:szCs w:val="24"/>
        </w:rPr>
        <w:t>“será ingresada en la nómina del periodo 201412 que se paga en el periodo 201501”</w:t>
      </w:r>
      <w:r w:rsidR="00E91D3E">
        <w:rPr>
          <w:i/>
          <w:szCs w:val="24"/>
        </w:rPr>
        <w:t xml:space="preserve">, </w:t>
      </w:r>
      <w:r w:rsidR="00E91D3E">
        <w:rPr>
          <w:szCs w:val="24"/>
        </w:rPr>
        <w:t xml:space="preserve">es decir, que para el 9 de diciembre no se había percibido por la actora el importe del retroactivo pensional que le fuera reconocido en este acto administrativo, sino que dicho acto por lo menos se debió extender hasta el 1° de enero de 2015, por lo que los intereses moratorios debieron ser reconocidos hasta </w:t>
      </w:r>
      <w:r w:rsidR="006C13C6">
        <w:rPr>
          <w:szCs w:val="24"/>
        </w:rPr>
        <w:t xml:space="preserve">el día anterior a esta </w:t>
      </w:r>
      <w:r w:rsidR="00E91D3E">
        <w:rPr>
          <w:szCs w:val="24"/>
        </w:rPr>
        <w:t>calenda.</w:t>
      </w:r>
    </w:p>
    <w:p w:rsidR="00E91D3E" w:rsidRDefault="00E91D3E" w:rsidP="000C2ACE">
      <w:pPr>
        <w:pStyle w:val="Textoindependiente"/>
        <w:spacing w:line="276" w:lineRule="auto"/>
        <w:ind w:firstLine="708"/>
        <w:rPr>
          <w:szCs w:val="24"/>
        </w:rPr>
      </w:pPr>
    </w:p>
    <w:p w:rsidR="00EB26C5" w:rsidRDefault="00E91D3E" w:rsidP="00E91D3E">
      <w:pPr>
        <w:pStyle w:val="Textoindependiente"/>
        <w:spacing w:line="276" w:lineRule="auto"/>
        <w:ind w:firstLine="708"/>
        <w:rPr>
          <w:szCs w:val="24"/>
        </w:rPr>
      </w:pPr>
      <w:r>
        <w:rPr>
          <w:szCs w:val="24"/>
        </w:rPr>
        <w:t>Sin embargo, conforme se explicó al inicio, la revisión que de la sentencia se llevó a cabo fue en virtud del grado jurisdiccional de consulta surtido a favor de COLPENSIONES, motivo por el cual es imposible agravar su situ</w:t>
      </w:r>
      <w:bookmarkStart w:id="0" w:name="_GoBack"/>
      <w:bookmarkEnd w:id="0"/>
      <w:r>
        <w:rPr>
          <w:szCs w:val="24"/>
        </w:rPr>
        <w:t>ación en esta instancia</w:t>
      </w:r>
      <w:r w:rsidR="006076AD">
        <w:rPr>
          <w:szCs w:val="24"/>
        </w:rPr>
        <w:t xml:space="preserve"> y</w:t>
      </w:r>
      <w:r>
        <w:rPr>
          <w:szCs w:val="24"/>
        </w:rPr>
        <w:t>, en consecuencia, deberá confirmarse la decisión en todas sus partes.</w:t>
      </w:r>
    </w:p>
    <w:p w:rsidR="00E91D3E" w:rsidRDefault="00E91D3E" w:rsidP="00E91D3E">
      <w:pPr>
        <w:pStyle w:val="Textoindependiente"/>
        <w:spacing w:line="276" w:lineRule="auto"/>
        <w:ind w:firstLine="708"/>
        <w:rPr>
          <w:szCs w:val="24"/>
        </w:rPr>
      </w:pPr>
    </w:p>
    <w:p w:rsidR="00EF2074" w:rsidRPr="00D578CB" w:rsidRDefault="00A70128" w:rsidP="00F017BF">
      <w:pPr>
        <w:spacing w:line="276" w:lineRule="auto"/>
        <w:ind w:firstLine="708"/>
        <w:jc w:val="both"/>
        <w:rPr>
          <w:rFonts w:ascii="Arial" w:hAnsi="Arial" w:cs="Arial"/>
          <w:szCs w:val="24"/>
        </w:rPr>
      </w:pPr>
      <w:r>
        <w:rPr>
          <w:rFonts w:ascii="Arial" w:hAnsi="Arial" w:cs="Arial"/>
          <w:szCs w:val="24"/>
        </w:rPr>
        <w:t xml:space="preserve">Sin costas en esta instancia por </w:t>
      </w:r>
      <w:r w:rsidR="008F5AF6">
        <w:rPr>
          <w:rFonts w:ascii="Arial" w:hAnsi="Arial" w:cs="Arial"/>
          <w:szCs w:val="24"/>
        </w:rPr>
        <w:t>haberse c</w:t>
      </w:r>
      <w:r w:rsidR="009249A0">
        <w:rPr>
          <w:rFonts w:ascii="Arial" w:hAnsi="Arial" w:cs="Arial"/>
          <w:szCs w:val="24"/>
        </w:rPr>
        <w:t xml:space="preserve">onocido </w:t>
      </w:r>
      <w:r w:rsidR="008F5AF6">
        <w:rPr>
          <w:rFonts w:ascii="Arial" w:hAnsi="Arial" w:cs="Arial"/>
          <w:szCs w:val="24"/>
        </w:rPr>
        <w:t>el presente asunto en virtud del</w:t>
      </w:r>
      <w:r w:rsidR="009249A0">
        <w:rPr>
          <w:rFonts w:ascii="Arial" w:hAnsi="Arial" w:cs="Arial"/>
          <w:szCs w:val="24"/>
        </w:rPr>
        <w:t xml:space="preserve"> </w:t>
      </w:r>
      <w:r>
        <w:rPr>
          <w:rFonts w:ascii="Arial" w:hAnsi="Arial" w:cs="Arial"/>
          <w:szCs w:val="24"/>
        </w:rPr>
        <w:t>grado jurisdiccional de consulta</w:t>
      </w:r>
      <w:r w:rsidR="009249A0">
        <w:rPr>
          <w:rFonts w:ascii="Arial" w:hAnsi="Arial" w:cs="Arial"/>
          <w:szCs w:val="24"/>
        </w:rPr>
        <w:t xml:space="preserve"> ordenado por la </w:t>
      </w:r>
      <w:r w:rsidR="009249A0" w:rsidRPr="009249A0">
        <w:rPr>
          <w:rFonts w:ascii="Arial" w:hAnsi="Arial" w:cs="Arial"/>
          <w:i/>
          <w:szCs w:val="24"/>
        </w:rPr>
        <w:t>a-quo.</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718EC">
        <w:rPr>
          <w:rFonts w:ascii="Arial" w:hAnsi="Arial" w:cs="Arial"/>
          <w:b/>
          <w:sz w:val="24"/>
          <w:szCs w:val="24"/>
        </w:rPr>
        <w:t xml:space="preserve">Cuarta </w:t>
      </w:r>
      <w:r w:rsidR="004779EB">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C62F29" w:rsidRPr="00D578CB" w:rsidRDefault="00572BE9" w:rsidP="008F5AF6">
      <w:pPr>
        <w:spacing w:line="276" w:lineRule="auto"/>
        <w:ind w:firstLine="708"/>
        <w:jc w:val="both"/>
        <w:rPr>
          <w:rFonts w:ascii="Arial" w:hAnsi="Arial" w:cs="Arial"/>
          <w:bCs/>
          <w:iCs/>
          <w:szCs w:val="24"/>
        </w:rPr>
      </w:pPr>
      <w:r w:rsidRPr="00D578CB">
        <w:rPr>
          <w:rFonts w:ascii="Arial" w:hAnsi="Arial" w:cs="Arial"/>
          <w:b/>
          <w:spacing w:val="-2"/>
          <w:szCs w:val="24"/>
        </w:rPr>
        <w:t xml:space="preserve">PRIMERO: </w:t>
      </w:r>
      <w:r w:rsidR="00A70128">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8F5AF6">
        <w:rPr>
          <w:rFonts w:ascii="Arial" w:hAnsi="Arial" w:cs="Arial"/>
          <w:szCs w:val="24"/>
        </w:rPr>
        <w:t>22</w:t>
      </w:r>
      <w:r w:rsidR="00A70128">
        <w:rPr>
          <w:rFonts w:ascii="Arial" w:hAnsi="Arial" w:cs="Arial"/>
          <w:szCs w:val="24"/>
        </w:rPr>
        <w:t xml:space="preserve"> </w:t>
      </w:r>
      <w:r w:rsidR="00134C86" w:rsidRPr="00D578CB">
        <w:rPr>
          <w:rFonts w:ascii="Arial" w:hAnsi="Arial" w:cs="Arial"/>
          <w:szCs w:val="24"/>
        </w:rPr>
        <w:t xml:space="preserve">de </w:t>
      </w:r>
      <w:r w:rsidR="008F5AF6">
        <w:rPr>
          <w:rFonts w:ascii="Arial" w:hAnsi="Arial" w:cs="Arial"/>
          <w:szCs w:val="24"/>
        </w:rPr>
        <w:t xml:space="preserve">septiembre </w:t>
      </w:r>
      <w:r w:rsidR="00134C86" w:rsidRPr="00D578CB">
        <w:rPr>
          <w:rFonts w:ascii="Arial" w:hAnsi="Arial" w:cs="Arial"/>
          <w:szCs w:val="24"/>
        </w:rPr>
        <w:t>de 201</w:t>
      </w:r>
      <w:r w:rsidR="008F5AF6">
        <w:rPr>
          <w:rFonts w:ascii="Arial" w:hAnsi="Arial" w:cs="Arial"/>
          <w:szCs w:val="24"/>
        </w:rPr>
        <w:t>5</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8F5AF6">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la señora </w:t>
      </w:r>
      <w:r w:rsidR="008F5AF6">
        <w:rPr>
          <w:rFonts w:ascii="Arial" w:hAnsi="Arial" w:cs="Arial"/>
          <w:b/>
          <w:iCs/>
          <w:szCs w:val="24"/>
        </w:rPr>
        <w:t xml:space="preserve">María </w:t>
      </w:r>
      <w:r w:rsidR="00C62F29">
        <w:rPr>
          <w:rFonts w:ascii="Arial" w:hAnsi="Arial" w:cs="Arial"/>
          <w:b/>
          <w:iCs/>
          <w:szCs w:val="24"/>
        </w:rPr>
        <w:t xml:space="preserve">del Carmen </w:t>
      </w:r>
      <w:r w:rsidR="008F5AF6">
        <w:rPr>
          <w:rFonts w:ascii="Arial" w:hAnsi="Arial" w:cs="Arial"/>
          <w:b/>
          <w:iCs/>
          <w:szCs w:val="24"/>
        </w:rPr>
        <w:t xml:space="preserve">Castaño Bolívar </w:t>
      </w:r>
      <w:r w:rsidR="00134C86" w:rsidRPr="00D578CB">
        <w:rPr>
          <w:rFonts w:ascii="Arial" w:hAnsi="Arial" w:cs="Arial"/>
          <w:szCs w:val="24"/>
        </w:rPr>
        <w:t xml:space="preserve">contra la </w:t>
      </w:r>
      <w:r w:rsidR="00134C86" w:rsidRPr="00D578CB">
        <w:rPr>
          <w:rFonts w:ascii="Arial" w:hAnsi="Arial" w:cs="Arial"/>
          <w:b/>
          <w:szCs w:val="24"/>
        </w:rPr>
        <w:t>Administradora Colombiana de Pensiones</w:t>
      </w:r>
      <w:r w:rsidR="00134C86" w:rsidRPr="00D578CB">
        <w:rPr>
          <w:rFonts w:ascii="Arial" w:hAnsi="Arial" w:cs="Arial"/>
          <w:szCs w:val="24"/>
        </w:rPr>
        <w:t xml:space="preserve"> </w:t>
      </w:r>
      <w:r w:rsidRPr="00D578CB">
        <w:rPr>
          <w:rFonts w:ascii="Arial" w:hAnsi="Arial" w:cs="Arial"/>
          <w:b/>
          <w:bCs/>
          <w:szCs w:val="24"/>
        </w:rPr>
        <w:t>COLPENSIONES</w:t>
      </w:r>
      <w:r w:rsidR="00134C86" w:rsidRPr="00D578CB">
        <w:rPr>
          <w:rFonts w:ascii="Arial" w:hAnsi="Arial" w:cs="Arial"/>
          <w:bCs/>
          <w:iCs/>
          <w:szCs w:val="24"/>
        </w:rPr>
        <w:t>,</w:t>
      </w:r>
      <w:r w:rsidR="00A70128">
        <w:rPr>
          <w:rFonts w:ascii="Arial" w:hAnsi="Arial" w:cs="Arial"/>
          <w:bCs/>
          <w:iCs/>
          <w:szCs w:val="24"/>
        </w:rPr>
        <w:t xml:space="preserve"> conforme a l</w:t>
      </w:r>
      <w:r w:rsidR="00C62F29">
        <w:rPr>
          <w:rFonts w:ascii="Arial" w:hAnsi="Arial" w:cs="Arial"/>
          <w:bCs/>
          <w:iCs/>
          <w:szCs w:val="24"/>
        </w:rPr>
        <w:t>as consideraciones que preceden</w:t>
      </w:r>
    </w:p>
    <w:p w:rsidR="00134C86" w:rsidRPr="00D578CB" w:rsidRDefault="00ED1285" w:rsidP="00F017BF">
      <w:pPr>
        <w:pStyle w:val="Sinespaciado"/>
        <w:spacing w:line="276" w:lineRule="auto"/>
        <w:rPr>
          <w:rFonts w:ascii="Arial" w:hAnsi="Arial" w:cs="Arial"/>
          <w:sz w:val="24"/>
          <w:szCs w:val="24"/>
        </w:rPr>
      </w:pPr>
      <w:r>
        <w:rPr>
          <w:rFonts w:ascii="Arial" w:hAnsi="Arial" w:cs="Arial"/>
          <w:sz w:val="24"/>
          <w:szCs w:val="24"/>
        </w:rPr>
        <w:tab/>
      </w:r>
    </w:p>
    <w:p w:rsidR="00134C86" w:rsidRDefault="00572BE9" w:rsidP="00C62F29">
      <w:pPr>
        <w:autoSpaceDE w:val="0"/>
        <w:autoSpaceDN w:val="0"/>
        <w:adjustRightInd w:val="0"/>
        <w:spacing w:line="276" w:lineRule="auto"/>
        <w:ind w:firstLine="708"/>
        <w:jc w:val="both"/>
        <w:rPr>
          <w:rFonts w:ascii="Arial" w:hAnsi="Arial" w:cs="Arial"/>
          <w:szCs w:val="24"/>
          <w:lang w:val="es-ES"/>
        </w:rPr>
      </w:pPr>
      <w:r w:rsidRPr="00D578CB">
        <w:rPr>
          <w:rFonts w:ascii="Arial" w:hAnsi="Arial" w:cs="Arial"/>
          <w:b/>
          <w:szCs w:val="24"/>
          <w:lang w:val="es-ES"/>
        </w:rPr>
        <w:t xml:space="preserve">SEGUNDO: </w:t>
      </w:r>
      <w:r w:rsidR="00A70128" w:rsidRPr="00A70128">
        <w:rPr>
          <w:rFonts w:ascii="Arial" w:hAnsi="Arial" w:cs="Arial"/>
          <w:szCs w:val="24"/>
          <w:lang w:val="es-ES"/>
        </w:rPr>
        <w:t xml:space="preserve">Sin costas </w:t>
      </w:r>
      <w:r w:rsidR="00C62F29">
        <w:rPr>
          <w:rFonts w:ascii="Arial" w:hAnsi="Arial" w:cs="Arial"/>
          <w:szCs w:val="24"/>
          <w:lang w:val="es-ES"/>
        </w:rPr>
        <w:t>conforme lo expuesto en la parte motiva.</w:t>
      </w:r>
    </w:p>
    <w:p w:rsidR="00C62F29" w:rsidRPr="00D578CB" w:rsidRDefault="00C62F29" w:rsidP="00C62F29">
      <w:pPr>
        <w:autoSpaceDE w:val="0"/>
        <w:autoSpaceDN w:val="0"/>
        <w:adjustRightInd w:val="0"/>
        <w:spacing w:line="276" w:lineRule="auto"/>
        <w:ind w:firstLine="708"/>
        <w:jc w:val="both"/>
        <w:rPr>
          <w:rFonts w:ascii="Arial" w:hAnsi="Arial" w:cs="Arial"/>
          <w:szCs w:val="24"/>
          <w:lang w:val="es-CO"/>
        </w:rPr>
      </w:pPr>
    </w:p>
    <w:p w:rsidR="00134C86" w:rsidRPr="004779EB" w:rsidRDefault="00134C86" w:rsidP="00F017BF">
      <w:pPr>
        <w:spacing w:line="276" w:lineRule="auto"/>
        <w:ind w:firstLine="900"/>
        <w:jc w:val="both"/>
        <w:rPr>
          <w:rFonts w:ascii="Arial" w:hAnsi="Arial" w:cs="Arial"/>
          <w:b/>
          <w:bCs/>
          <w:iCs/>
          <w:szCs w:val="24"/>
          <w:lang w:val="es-ES"/>
        </w:rPr>
      </w:pPr>
      <w:r w:rsidRPr="004779EB">
        <w:rPr>
          <w:rFonts w:ascii="Arial" w:hAnsi="Arial" w:cs="Arial"/>
          <w:b/>
          <w:bCs/>
          <w:iCs/>
          <w:szCs w:val="24"/>
          <w:lang w:val="es-ES"/>
        </w:rPr>
        <w:lastRenderedPageBreak/>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Default="00134C86" w:rsidP="00F017BF">
      <w:pPr>
        <w:pStyle w:val="Sinespaciado"/>
        <w:spacing w:line="276" w:lineRule="auto"/>
        <w:rPr>
          <w:rFonts w:ascii="Arial" w:hAnsi="Arial" w:cs="Arial"/>
          <w:sz w:val="24"/>
          <w:szCs w:val="24"/>
        </w:rPr>
      </w:pPr>
    </w:p>
    <w:p w:rsidR="006076AD" w:rsidRPr="00D578CB" w:rsidRDefault="006076AD" w:rsidP="00F017BF">
      <w:pPr>
        <w:pStyle w:val="Sinespaciado"/>
        <w:spacing w:line="276" w:lineRule="auto"/>
        <w:rPr>
          <w:rFonts w:ascii="Arial" w:hAnsi="Arial" w:cs="Arial"/>
          <w:sz w:val="24"/>
          <w:szCs w:val="24"/>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6076AD" w:rsidRPr="0045273B" w:rsidRDefault="006076AD"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8F5AF6">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r w:rsidR="004779EB">
        <w:rPr>
          <w:rFonts w:ascii="Arial" w:hAnsi="Arial" w:cs="Arial"/>
          <w:sz w:val="18"/>
          <w:szCs w:val="18"/>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p w:rsidR="006076AD" w:rsidRDefault="006076AD" w:rsidP="008F5AF6">
      <w:pPr>
        <w:spacing w:line="276" w:lineRule="auto"/>
        <w:jc w:val="both"/>
        <w:rPr>
          <w:rFonts w:ascii="Arial" w:hAnsi="Arial" w:cs="Arial"/>
          <w:bCs/>
          <w:iCs/>
          <w:sz w:val="23"/>
          <w:szCs w:val="23"/>
          <w:lang w:val="es-ES"/>
        </w:rPr>
      </w:pPr>
    </w:p>
    <w:p w:rsidR="006076AD" w:rsidRPr="00AC486E" w:rsidRDefault="006076AD" w:rsidP="008F5AF6">
      <w:pPr>
        <w:spacing w:line="276" w:lineRule="auto"/>
        <w:jc w:val="both"/>
        <w:rPr>
          <w:rFonts w:ascii="Arial" w:hAnsi="Arial" w:cs="Arial"/>
          <w:bCs/>
          <w:iCs/>
          <w:szCs w:val="24"/>
          <w:lang w:val="es-ES"/>
        </w:rPr>
      </w:pPr>
    </w:p>
    <w:p w:rsidR="00134C86" w:rsidRPr="00AC486E" w:rsidRDefault="00A16831"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ALONSO GAVIRIA OCAMPO</w:t>
      </w:r>
    </w:p>
    <w:p w:rsidR="00226D5F" w:rsidRPr="00AC486E" w:rsidRDefault="00D578CB" w:rsidP="008F5AF6">
      <w:pPr>
        <w:spacing w:line="276" w:lineRule="auto"/>
        <w:ind w:firstLine="900"/>
        <w:jc w:val="center"/>
        <w:rPr>
          <w:rFonts w:ascii="Arial" w:hAnsi="Arial" w:cs="Arial"/>
          <w:szCs w:val="24"/>
        </w:rPr>
      </w:pPr>
      <w:r>
        <w:rPr>
          <w:rFonts w:ascii="Arial" w:hAnsi="Arial" w:cs="Arial"/>
          <w:iCs/>
          <w:szCs w:val="24"/>
          <w:lang w:val="es-ES"/>
        </w:rPr>
        <w:t>Secretario</w:t>
      </w:r>
    </w:p>
    <w:sectPr w:rsidR="00226D5F" w:rsidRPr="00AC486E"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D5" w:rsidRDefault="00615FD5" w:rsidP="00226D5F">
      <w:r>
        <w:separator/>
      </w:r>
    </w:p>
  </w:endnote>
  <w:endnote w:type="continuationSeparator" w:id="0">
    <w:p w:rsidR="00615FD5" w:rsidRDefault="00615FD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615FD5"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205D">
      <w:rPr>
        <w:rStyle w:val="Nmerodepgina"/>
        <w:noProof/>
      </w:rPr>
      <w:t>4</w:t>
    </w:r>
    <w:r>
      <w:rPr>
        <w:rStyle w:val="Nmerodepgina"/>
      </w:rPr>
      <w:fldChar w:fldCharType="end"/>
    </w:r>
  </w:p>
  <w:p w:rsidR="009B4A56" w:rsidRDefault="00615FD5"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D5" w:rsidRDefault="00615FD5" w:rsidP="00226D5F">
      <w:r>
        <w:separator/>
      </w:r>
    </w:p>
  </w:footnote>
  <w:footnote w:type="continuationSeparator" w:id="0">
    <w:p w:rsidR="00615FD5" w:rsidRDefault="00615FD5"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BB3FE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AF0E1C">
      <w:rPr>
        <w:rFonts w:ascii="Arial" w:hAnsi="Arial" w:cs="Arial"/>
        <w:sz w:val="18"/>
        <w:szCs w:val="18"/>
      </w:rPr>
      <w:t>3</w:t>
    </w:r>
    <w:r w:rsidRPr="00BB3FED">
      <w:rPr>
        <w:rFonts w:ascii="Arial" w:hAnsi="Arial" w:cs="Arial"/>
        <w:sz w:val="18"/>
        <w:szCs w:val="18"/>
      </w:rPr>
      <w:t>-2015-00</w:t>
    </w:r>
    <w:r w:rsidR="00AF0E1C">
      <w:rPr>
        <w:rFonts w:ascii="Arial" w:hAnsi="Arial" w:cs="Arial"/>
        <w:sz w:val="18"/>
        <w:szCs w:val="18"/>
      </w:rPr>
      <w:t>150</w:t>
    </w:r>
    <w:r w:rsidRPr="00BB3FED">
      <w:rPr>
        <w:rFonts w:ascii="Arial" w:hAnsi="Arial" w:cs="Arial"/>
        <w:sz w:val="18"/>
        <w:szCs w:val="18"/>
      </w:rPr>
      <w:t>-01</w:t>
    </w:r>
  </w:p>
  <w:p w:rsidR="00BB3FED" w:rsidRPr="00BB3FED" w:rsidRDefault="00AF0E1C" w:rsidP="00AD7995">
    <w:pPr>
      <w:pStyle w:val="Encabezado"/>
      <w:jc w:val="center"/>
      <w:rPr>
        <w:rFonts w:ascii="Arial" w:hAnsi="Arial" w:cs="Arial"/>
        <w:sz w:val="18"/>
        <w:szCs w:val="18"/>
      </w:rPr>
    </w:pPr>
    <w:r>
      <w:rPr>
        <w:rFonts w:ascii="Arial" w:hAnsi="Arial" w:cs="Arial"/>
        <w:sz w:val="18"/>
        <w:szCs w:val="18"/>
      </w:rPr>
      <w:t xml:space="preserve">María </w:t>
    </w:r>
    <w:r w:rsidR="00ED674E">
      <w:rPr>
        <w:rFonts w:ascii="Arial" w:hAnsi="Arial" w:cs="Arial"/>
        <w:sz w:val="18"/>
        <w:szCs w:val="18"/>
      </w:rPr>
      <w:t xml:space="preserve">del Carmen </w:t>
    </w:r>
    <w:r>
      <w:rPr>
        <w:rFonts w:ascii="Arial" w:hAnsi="Arial" w:cs="Arial"/>
        <w:sz w:val="18"/>
        <w:szCs w:val="18"/>
      </w:rPr>
      <w:t>Castaño Bolívar</w:t>
    </w:r>
    <w:r w:rsidR="00ED674E">
      <w:rPr>
        <w:rFonts w:ascii="Arial" w:hAnsi="Arial" w:cs="Arial"/>
        <w:sz w:val="18"/>
        <w:szCs w:val="18"/>
      </w:rPr>
      <w:t xml:space="preserve"> </w:t>
    </w:r>
    <w:r w:rsidR="00BB3FED"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6655"/>
    <w:rsid w:val="00007B72"/>
    <w:rsid w:val="00021910"/>
    <w:rsid w:val="00040E9A"/>
    <w:rsid w:val="000429E7"/>
    <w:rsid w:val="00095E67"/>
    <w:rsid w:val="000A397D"/>
    <w:rsid w:val="000A4D92"/>
    <w:rsid w:val="000C08B1"/>
    <w:rsid w:val="000C0A51"/>
    <w:rsid w:val="000C2ACE"/>
    <w:rsid w:val="000D650B"/>
    <w:rsid w:val="000E31BE"/>
    <w:rsid w:val="000E70EB"/>
    <w:rsid w:val="000E7F42"/>
    <w:rsid w:val="000F5775"/>
    <w:rsid w:val="00101DEB"/>
    <w:rsid w:val="00122A57"/>
    <w:rsid w:val="00126027"/>
    <w:rsid w:val="00127390"/>
    <w:rsid w:val="00134C86"/>
    <w:rsid w:val="00146784"/>
    <w:rsid w:val="001667FB"/>
    <w:rsid w:val="00171C56"/>
    <w:rsid w:val="00172834"/>
    <w:rsid w:val="00183477"/>
    <w:rsid w:val="00185B3C"/>
    <w:rsid w:val="001A35A2"/>
    <w:rsid w:val="001A3F0C"/>
    <w:rsid w:val="001A4D21"/>
    <w:rsid w:val="001B03FA"/>
    <w:rsid w:val="001B22B4"/>
    <w:rsid w:val="001C4D7F"/>
    <w:rsid w:val="001E0313"/>
    <w:rsid w:val="00223134"/>
    <w:rsid w:val="00226D5F"/>
    <w:rsid w:val="00231C21"/>
    <w:rsid w:val="002320EB"/>
    <w:rsid w:val="00242152"/>
    <w:rsid w:val="00247BBE"/>
    <w:rsid w:val="00260A0C"/>
    <w:rsid w:val="00272C8B"/>
    <w:rsid w:val="00287140"/>
    <w:rsid w:val="002A02BA"/>
    <w:rsid w:val="002A55E3"/>
    <w:rsid w:val="002B4E63"/>
    <w:rsid w:val="002C0C18"/>
    <w:rsid w:val="002D6807"/>
    <w:rsid w:val="002E1176"/>
    <w:rsid w:val="002E4F47"/>
    <w:rsid w:val="00330564"/>
    <w:rsid w:val="003361EF"/>
    <w:rsid w:val="003440CA"/>
    <w:rsid w:val="003463CD"/>
    <w:rsid w:val="003465C4"/>
    <w:rsid w:val="003520DE"/>
    <w:rsid w:val="003718EC"/>
    <w:rsid w:val="0037195C"/>
    <w:rsid w:val="003922FA"/>
    <w:rsid w:val="003C4F20"/>
    <w:rsid w:val="003F0D02"/>
    <w:rsid w:val="004348AB"/>
    <w:rsid w:val="00450598"/>
    <w:rsid w:val="00450903"/>
    <w:rsid w:val="004519EB"/>
    <w:rsid w:val="0045273B"/>
    <w:rsid w:val="004779EB"/>
    <w:rsid w:val="004A2468"/>
    <w:rsid w:val="004B205D"/>
    <w:rsid w:val="004C4AF7"/>
    <w:rsid w:val="004D01C5"/>
    <w:rsid w:val="004D51E9"/>
    <w:rsid w:val="004E0EBF"/>
    <w:rsid w:val="004E4CC6"/>
    <w:rsid w:val="00501034"/>
    <w:rsid w:val="00502691"/>
    <w:rsid w:val="005132A4"/>
    <w:rsid w:val="00515BDC"/>
    <w:rsid w:val="0053562A"/>
    <w:rsid w:val="0055465D"/>
    <w:rsid w:val="00560958"/>
    <w:rsid w:val="00563496"/>
    <w:rsid w:val="00565E83"/>
    <w:rsid w:val="00567B33"/>
    <w:rsid w:val="00572BE9"/>
    <w:rsid w:val="00597160"/>
    <w:rsid w:val="005C5B7A"/>
    <w:rsid w:val="005E0ED1"/>
    <w:rsid w:val="005F5E82"/>
    <w:rsid w:val="006076AD"/>
    <w:rsid w:val="006135E9"/>
    <w:rsid w:val="0061484D"/>
    <w:rsid w:val="00615FD5"/>
    <w:rsid w:val="006232B1"/>
    <w:rsid w:val="00637118"/>
    <w:rsid w:val="006470C8"/>
    <w:rsid w:val="006516CA"/>
    <w:rsid w:val="00675E25"/>
    <w:rsid w:val="00693C7A"/>
    <w:rsid w:val="006A0D48"/>
    <w:rsid w:val="006C13C6"/>
    <w:rsid w:val="006C4430"/>
    <w:rsid w:val="006D0816"/>
    <w:rsid w:val="006E11A2"/>
    <w:rsid w:val="006E2F01"/>
    <w:rsid w:val="006F010A"/>
    <w:rsid w:val="006F2FF3"/>
    <w:rsid w:val="006F3D12"/>
    <w:rsid w:val="006F68BC"/>
    <w:rsid w:val="00704279"/>
    <w:rsid w:val="00712CFC"/>
    <w:rsid w:val="00713558"/>
    <w:rsid w:val="00716474"/>
    <w:rsid w:val="00721384"/>
    <w:rsid w:val="007258A6"/>
    <w:rsid w:val="007308D1"/>
    <w:rsid w:val="007465BA"/>
    <w:rsid w:val="007527A8"/>
    <w:rsid w:val="007632AA"/>
    <w:rsid w:val="00764C9B"/>
    <w:rsid w:val="00777D9C"/>
    <w:rsid w:val="00795237"/>
    <w:rsid w:val="007A2D40"/>
    <w:rsid w:val="007B1977"/>
    <w:rsid w:val="007B2654"/>
    <w:rsid w:val="007B5499"/>
    <w:rsid w:val="007C5A02"/>
    <w:rsid w:val="007C6194"/>
    <w:rsid w:val="007D0A41"/>
    <w:rsid w:val="007E1D49"/>
    <w:rsid w:val="007E5F18"/>
    <w:rsid w:val="0080180A"/>
    <w:rsid w:val="00810397"/>
    <w:rsid w:val="0082110F"/>
    <w:rsid w:val="0083061B"/>
    <w:rsid w:val="0083155E"/>
    <w:rsid w:val="008514AF"/>
    <w:rsid w:val="00860E42"/>
    <w:rsid w:val="008751D8"/>
    <w:rsid w:val="008778BA"/>
    <w:rsid w:val="008778C4"/>
    <w:rsid w:val="00895036"/>
    <w:rsid w:val="008A04F6"/>
    <w:rsid w:val="008B3495"/>
    <w:rsid w:val="008F003B"/>
    <w:rsid w:val="008F5AF6"/>
    <w:rsid w:val="00907A5F"/>
    <w:rsid w:val="00915EE3"/>
    <w:rsid w:val="00922DCA"/>
    <w:rsid w:val="009249A0"/>
    <w:rsid w:val="00966F23"/>
    <w:rsid w:val="009740CF"/>
    <w:rsid w:val="00995393"/>
    <w:rsid w:val="009B50EE"/>
    <w:rsid w:val="009E5A8E"/>
    <w:rsid w:val="009F1835"/>
    <w:rsid w:val="00A16831"/>
    <w:rsid w:val="00A23CFA"/>
    <w:rsid w:val="00A24F8A"/>
    <w:rsid w:val="00A26483"/>
    <w:rsid w:val="00A27137"/>
    <w:rsid w:val="00A37314"/>
    <w:rsid w:val="00A5024C"/>
    <w:rsid w:val="00A5359A"/>
    <w:rsid w:val="00A6476B"/>
    <w:rsid w:val="00A70128"/>
    <w:rsid w:val="00A928D2"/>
    <w:rsid w:val="00A93DCA"/>
    <w:rsid w:val="00A957FB"/>
    <w:rsid w:val="00AA0F4C"/>
    <w:rsid w:val="00AB0154"/>
    <w:rsid w:val="00AC486E"/>
    <w:rsid w:val="00AD649C"/>
    <w:rsid w:val="00AD7995"/>
    <w:rsid w:val="00AF0E1C"/>
    <w:rsid w:val="00B0466B"/>
    <w:rsid w:val="00B21808"/>
    <w:rsid w:val="00B22E56"/>
    <w:rsid w:val="00B448FA"/>
    <w:rsid w:val="00B56E76"/>
    <w:rsid w:val="00B63166"/>
    <w:rsid w:val="00B63804"/>
    <w:rsid w:val="00B67118"/>
    <w:rsid w:val="00B9600C"/>
    <w:rsid w:val="00B96EBB"/>
    <w:rsid w:val="00BA0C20"/>
    <w:rsid w:val="00BB3FED"/>
    <w:rsid w:val="00BC31C8"/>
    <w:rsid w:val="00BD00C4"/>
    <w:rsid w:val="00BD7388"/>
    <w:rsid w:val="00BE0373"/>
    <w:rsid w:val="00BF1DE8"/>
    <w:rsid w:val="00BF3BE5"/>
    <w:rsid w:val="00C1062A"/>
    <w:rsid w:val="00C1591F"/>
    <w:rsid w:val="00C27386"/>
    <w:rsid w:val="00C5450D"/>
    <w:rsid w:val="00C62F29"/>
    <w:rsid w:val="00C91182"/>
    <w:rsid w:val="00CC1852"/>
    <w:rsid w:val="00CF04C1"/>
    <w:rsid w:val="00CF576A"/>
    <w:rsid w:val="00D00D98"/>
    <w:rsid w:val="00D320B2"/>
    <w:rsid w:val="00D37D11"/>
    <w:rsid w:val="00D41F38"/>
    <w:rsid w:val="00D56F7A"/>
    <w:rsid w:val="00D578CB"/>
    <w:rsid w:val="00D747E2"/>
    <w:rsid w:val="00DA3E57"/>
    <w:rsid w:val="00DA6547"/>
    <w:rsid w:val="00DF30A5"/>
    <w:rsid w:val="00E062F9"/>
    <w:rsid w:val="00E27B52"/>
    <w:rsid w:val="00E368B2"/>
    <w:rsid w:val="00E52BF8"/>
    <w:rsid w:val="00E64334"/>
    <w:rsid w:val="00E665CA"/>
    <w:rsid w:val="00E70A48"/>
    <w:rsid w:val="00E91D3E"/>
    <w:rsid w:val="00EA4765"/>
    <w:rsid w:val="00EB1398"/>
    <w:rsid w:val="00EB26C5"/>
    <w:rsid w:val="00EC3C6F"/>
    <w:rsid w:val="00ED1285"/>
    <w:rsid w:val="00ED674E"/>
    <w:rsid w:val="00EF2074"/>
    <w:rsid w:val="00EF7DD0"/>
    <w:rsid w:val="00F017BF"/>
    <w:rsid w:val="00F11410"/>
    <w:rsid w:val="00F13611"/>
    <w:rsid w:val="00F500A7"/>
    <w:rsid w:val="00F65645"/>
    <w:rsid w:val="00F7229A"/>
    <w:rsid w:val="00F9632D"/>
    <w:rsid w:val="00FA6675"/>
    <w:rsid w:val="00FA7FA8"/>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9044-8315-4C72-8D53-84E8F047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cp:revision>
  <cp:lastPrinted>2016-05-26T20:19:00Z</cp:lastPrinted>
  <dcterms:created xsi:type="dcterms:W3CDTF">2016-05-26T20:19:00Z</dcterms:created>
  <dcterms:modified xsi:type="dcterms:W3CDTF">2016-05-26T20:19:00Z</dcterms:modified>
</cp:coreProperties>
</file>