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C03CD8" w:rsidRPr="00A31CD0" w:rsidRDefault="00C03CD8" w:rsidP="00A31CD0">
      <w:pPr>
        <w:spacing w:line="240" w:lineRule="auto"/>
        <w:jc w:val="both"/>
        <w:rPr>
          <w:rFonts w:ascii="Tahoma" w:hAnsi="Tahoma" w:cs="Tahoma"/>
          <w:sz w:val="18"/>
          <w:szCs w:val="18"/>
        </w:rPr>
      </w:pPr>
      <w:r w:rsidRPr="00A31CD0">
        <w:rPr>
          <w:rFonts w:ascii="Tahoma" w:hAnsi="Tahoma" w:cs="Tahoma"/>
          <w:b/>
          <w:sz w:val="18"/>
          <w:szCs w:val="18"/>
        </w:rPr>
        <w:t>Providencia</w:t>
      </w:r>
      <w:r w:rsidRPr="00A31CD0">
        <w:rPr>
          <w:rFonts w:ascii="Tahoma" w:hAnsi="Tahoma" w:cs="Tahoma"/>
          <w:b/>
          <w:sz w:val="18"/>
          <w:szCs w:val="18"/>
        </w:rPr>
        <w:tab/>
        <w:t>:</w:t>
      </w:r>
      <w:r w:rsidR="004B149F">
        <w:rPr>
          <w:rFonts w:ascii="Tahoma" w:hAnsi="Tahoma" w:cs="Tahoma"/>
          <w:sz w:val="18"/>
          <w:szCs w:val="18"/>
        </w:rPr>
        <w:t xml:space="preserve"> </w:t>
      </w:r>
      <w:r w:rsidR="00932EED" w:rsidRPr="00A31CD0">
        <w:rPr>
          <w:rFonts w:ascii="Tahoma" w:hAnsi="Tahoma" w:cs="Tahoma"/>
          <w:sz w:val="18"/>
          <w:szCs w:val="18"/>
        </w:rPr>
        <w:t xml:space="preserve">Auto del </w:t>
      </w:r>
      <w:r w:rsidR="00173854">
        <w:rPr>
          <w:rFonts w:ascii="Tahoma" w:hAnsi="Tahoma" w:cs="Tahoma"/>
          <w:sz w:val="18"/>
          <w:szCs w:val="18"/>
        </w:rPr>
        <w:t>12</w:t>
      </w:r>
      <w:r w:rsidR="00932EED" w:rsidRPr="00A31CD0">
        <w:rPr>
          <w:rFonts w:ascii="Tahoma" w:hAnsi="Tahoma" w:cs="Tahoma"/>
          <w:sz w:val="18"/>
          <w:szCs w:val="18"/>
        </w:rPr>
        <w:t xml:space="preserve"> de </w:t>
      </w:r>
      <w:r w:rsidR="00173854">
        <w:rPr>
          <w:rFonts w:ascii="Tahoma" w:hAnsi="Tahoma" w:cs="Tahoma"/>
          <w:sz w:val="18"/>
          <w:szCs w:val="18"/>
        </w:rPr>
        <w:t>febrero de 2016</w:t>
      </w:r>
      <w:r w:rsidRPr="00A31CD0">
        <w:rPr>
          <w:rFonts w:ascii="Tahoma" w:hAnsi="Tahoma" w:cs="Tahoma"/>
          <w:sz w:val="18"/>
          <w:szCs w:val="18"/>
        </w:rPr>
        <w:t xml:space="preserve"> </w:t>
      </w:r>
    </w:p>
    <w:p w:rsidR="00C03CD8" w:rsidRPr="00A31CD0" w:rsidRDefault="004B149F" w:rsidP="00A31CD0">
      <w:pPr>
        <w:spacing w:line="240" w:lineRule="auto"/>
        <w:jc w:val="both"/>
        <w:rPr>
          <w:rFonts w:ascii="Tahoma" w:hAnsi="Tahoma" w:cs="Tahoma"/>
          <w:sz w:val="18"/>
          <w:szCs w:val="18"/>
        </w:rPr>
      </w:pPr>
      <w:r>
        <w:rPr>
          <w:rFonts w:ascii="Tahoma" w:hAnsi="Tahoma" w:cs="Tahoma"/>
          <w:b/>
          <w:sz w:val="18"/>
          <w:szCs w:val="18"/>
        </w:rPr>
        <w:t>Radicación No.</w:t>
      </w:r>
      <w:r w:rsidR="00C03CD8" w:rsidRPr="00A31CD0">
        <w:rPr>
          <w:rFonts w:ascii="Tahoma" w:hAnsi="Tahoma" w:cs="Tahoma"/>
          <w:b/>
          <w:sz w:val="18"/>
          <w:szCs w:val="18"/>
        </w:rPr>
        <w:tab/>
        <w:t>:</w:t>
      </w:r>
      <w:r>
        <w:rPr>
          <w:rFonts w:ascii="Tahoma" w:hAnsi="Tahoma" w:cs="Tahoma"/>
          <w:sz w:val="18"/>
          <w:szCs w:val="18"/>
        </w:rPr>
        <w:t xml:space="preserve"> </w:t>
      </w:r>
      <w:r w:rsidR="00932EED" w:rsidRPr="00A31CD0">
        <w:rPr>
          <w:rFonts w:ascii="Tahoma" w:hAnsi="Tahoma" w:cs="Tahoma"/>
          <w:sz w:val="18"/>
          <w:szCs w:val="18"/>
        </w:rPr>
        <w:t>66001-31-05-001-201</w:t>
      </w:r>
      <w:r w:rsidR="00173854">
        <w:rPr>
          <w:rFonts w:ascii="Tahoma" w:hAnsi="Tahoma" w:cs="Tahoma"/>
          <w:sz w:val="18"/>
          <w:szCs w:val="18"/>
        </w:rPr>
        <w:t>4</w:t>
      </w:r>
      <w:r w:rsidR="00932EED" w:rsidRPr="00A31CD0">
        <w:rPr>
          <w:rFonts w:ascii="Tahoma" w:hAnsi="Tahoma" w:cs="Tahoma"/>
          <w:sz w:val="18"/>
          <w:szCs w:val="18"/>
        </w:rPr>
        <w:t>-00</w:t>
      </w:r>
      <w:r w:rsidR="00173854">
        <w:rPr>
          <w:rFonts w:ascii="Tahoma" w:hAnsi="Tahoma" w:cs="Tahoma"/>
          <w:sz w:val="18"/>
          <w:szCs w:val="18"/>
        </w:rPr>
        <w:t>191</w:t>
      </w:r>
      <w:r w:rsidR="00C03CD8" w:rsidRPr="00A31CD0">
        <w:rPr>
          <w:rFonts w:ascii="Tahoma" w:hAnsi="Tahoma" w:cs="Tahoma"/>
          <w:sz w:val="18"/>
          <w:szCs w:val="18"/>
        </w:rPr>
        <w:t>-01</w:t>
      </w:r>
    </w:p>
    <w:p w:rsidR="00C03CD8" w:rsidRPr="00A31CD0" w:rsidRDefault="00C03CD8" w:rsidP="00A31CD0">
      <w:pPr>
        <w:spacing w:line="240" w:lineRule="auto"/>
        <w:jc w:val="both"/>
        <w:rPr>
          <w:rFonts w:ascii="Tahoma" w:hAnsi="Tahoma" w:cs="Tahoma"/>
          <w:sz w:val="18"/>
          <w:szCs w:val="18"/>
        </w:rPr>
      </w:pPr>
      <w:r w:rsidRPr="00A31CD0">
        <w:rPr>
          <w:rFonts w:ascii="Tahoma" w:hAnsi="Tahoma" w:cs="Tahoma"/>
          <w:b/>
          <w:sz w:val="18"/>
          <w:szCs w:val="18"/>
        </w:rPr>
        <w:t>Proceso</w:t>
      </w:r>
      <w:r w:rsidRPr="00A31CD0">
        <w:rPr>
          <w:rFonts w:ascii="Tahoma" w:hAnsi="Tahoma" w:cs="Tahoma"/>
          <w:b/>
          <w:sz w:val="18"/>
          <w:szCs w:val="18"/>
        </w:rPr>
        <w:tab/>
        <w:t>:</w:t>
      </w:r>
      <w:r w:rsidR="004B149F">
        <w:rPr>
          <w:rFonts w:ascii="Tahoma" w:hAnsi="Tahoma" w:cs="Tahoma"/>
          <w:sz w:val="18"/>
          <w:szCs w:val="18"/>
        </w:rPr>
        <w:t xml:space="preserve"> </w:t>
      </w:r>
      <w:r w:rsidRPr="00A31CD0">
        <w:rPr>
          <w:rFonts w:ascii="Tahoma" w:hAnsi="Tahoma" w:cs="Tahoma"/>
          <w:sz w:val="18"/>
          <w:szCs w:val="18"/>
        </w:rPr>
        <w:t xml:space="preserve">Ordinario laboral </w:t>
      </w:r>
    </w:p>
    <w:p w:rsidR="00C03CD8" w:rsidRPr="00A31CD0" w:rsidRDefault="00C03CD8" w:rsidP="00A31CD0">
      <w:pPr>
        <w:spacing w:line="240" w:lineRule="auto"/>
        <w:jc w:val="both"/>
        <w:rPr>
          <w:rFonts w:ascii="Tahoma" w:hAnsi="Tahoma" w:cs="Tahoma"/>
          <w:sz w:val="18"/>
          <w:szCs w:val="18"/>
        </w:rPr>
      </w:pPr>
      <w:r w:rsidRPr="00A31CD0">
        <w:rPr>
          <w:rFonts w:ascii="Tahoma" w:hAnsi="Tahoma" w:cs="Tahoma"/>
          <w:b/>
          <w:sz w:val="18"/>
          <w:szCs w:val="18"/>
        </w:rPr>
        <w:t>Demandante</w:t>
      </w:r>
      <w:r w:rsidRPr="00A31CD0">
        <w:rPr>
          <w:rFonts w:ascii="Tahoma" w:hAnsi="Tahoma" w:cs="Tahoma"/>
          <w:b/>
          <w:sz w:val="18"/>
          <w:szCs w:val="18"/>
        </w:rPr>
        <w:tab/>
        <w:t>:</w:t>
      </w:r>
      <w:r w:rsidR="004B149F">
        <w:rPr>
          <w:rFonts w:ascii="Tahoma" w:hAnsi="Tahoma" w:cs="Tahoma"/>
          <w:sz w:val="18"/>
          <w:szCs w:val="18"/>
        </w:rPr>
        <w:t xml:space="preserve"> </w:t>
      </w:r>
      <w:r w:rsidR="00173854">
        <w:rPr>
          <w:rFonts w:ascii="Tahoma" w:hAnsi="Tahoma" w:cs="Tahoma"/>
          <w:sz w:val="18"/>
          <w:szCs w:val="18"/>
        </w:rPr>
        <w:t>Héctor Fabio García Sánchez</w:t>
      </w:r>
    </w:p>
    <w:p w:rsidR="00C03CD8" w:rsidRPr="00A31CD0" w:rsidRDefault="00C03CD8" w:rsidP="00A31CD0">
      <w:pPr>
        <w:spacing w:line="240" w:lineRule="auto"/>
        <w:jc w:val="both"/>
        <w:rPr>
          <w:rFonts w:ascii="Tahoma" w:hAnsi="Tahoma" w:cs="Tahoma"/>
          <w:sz w:val="18"/>
          <w:szCs w:val="18"/>
        </w:rPr>
      </w:pPr>
      <w:r w:rsidRPr="00A31CD0">
        <w:rPr>
          <w:rFonts w:ascii="Tahoma" w:hAnsi="Tahoma" w:cs="Tahoma"/>
          <w:b/>
          <w:sz w:val="18"/>
          <w:szCs w:val="18"/>
        </w:rPr>
        <w:t>Demandado</w:t>
      </w:r>
      <w:r w:rsidRPr="00A31CD0">
        <w:rPr>
          <w:rFonts w:ascii="Tahoma" w:hAnsi="Tahoma" w:cs="Tahoma"/>
          <w:b/>
          <w:sz w:val="18"/>
          <w:szCs w:val="18"/>
        </w:rPr>
        <w:tab/>
        <w:t>:</w:t>
      </w:r>
      <w:r w:rsidR="004B149F">
        <w:rPr>
          <w:rFonts w:ascii="Tahoma" w:hAnsi="Tahoma" w:cs="Tahoma"/>
          <w:sz w:val="18"/>
          <w:szCs w:val="18"/>
        </w:rPr>
        <w:t xml:space="preserve"> </w:t>
      </w:r>
      <w:proofErr w:type="spellStart"/>
      <w:r w:rsidR="00932EED" w:rsidRPr="00A31CD0">
        <w:rPr>
          <w:rFonts w:ascii="Tahoma" w:hAnsi="Tahoma" w:cs="Tahoma"/>
          <w:sz w:val="18"/>
          <w:szCs w:val="18"/>
        </w:rPr>
        <w:t>Colpensiones</w:t>
      </w:r>
      <w:proofErr w:type="spellEnd"/>
      <w:r w:rsidRPr="00A31CD0">
        <w:rPr>
          <w:rFonts w:ascii="Tahoma" w:hAnsi="Tahoma" w:cs="Tahoma"/>
          <w:sz w:val="18"/>
          <w:szCs w:val="18"/>
        </w:rPr>
        <w:t xml:space="preserve"> </w:t>
      </w:r>
    </w:p>
    <w:p w:rsidR="00292986" w:rsidRDefault="00C03CD8" w:rsidP="00A37B79">
      <w:pPr>
        <w:spacing w:line="240" w:lineRule="auto"/>
        <w:jc w:val="both"/>
        <w:rPr>
          <w:rFonts w:ascii="Tahoma" w:hAnsi="Tahoma" w:cs="Tahoma"/>
          <w:sz w:val="18"/>
          <w:szCs w:val="18"/>
        </w:rPr>
      </w:pPr>
      <w:r w:rsidRPr="00A31CD0">
        <w:rPr>
          <w:rFonts w:ascii="Tahoma" w:hAnsi="Tahoma" w:cs="Tahoma"/>
          <w:b/>
          <w:sz w:val="18"/>
          <w:szCs w:val="18"/>
        </w:rPr>
        <w:t>Juzgado</w:t>
      </w:r>
      <w:r w:rsidR="00A31CD0" w:rsidRPr="00A31CD0">
        <w:rPr>
          <w:rFonts w:ascii="Tahoma" w:hAnsi="Tahoma" w:cs="Tahoma"/>
          <w:b/>
          <w:sz w:val="18"/>
          <w:szCs w:val="18"/>
        </w:rPr>
        <w:tab/>
      </w:r>
      <w:r w:rsidRPr="00A31CD0">
        <w:rPr>
          <w:rFonts w:ascii="Tahoma" w:hAnsi="Tahoma" w:cs="Tahoma"/>
          <w:b/>
          <w:sz w:val="18"/>
          <w:szCs w:val="18"/>
        </w:rPr>
        <w:t>:</w:t>
      </w:r>
      <w:r w:rsidR="004B149F">
        <w:rPr>
          <w:rFonts w:ascii="Tahoma" w:hAnsi="Tahoma" w:cs="Tahoma"/>
          <w:sz w:val="18"/>
          <w:szCs w:val="18"/>
        </w:rPr>
        <w:t xml:space="preserve"> </w:t>
      </w:r>
      <w:r w:rsidR="00613A31" w:rsidRPr="00A31CD0">
        <w:rPr>
          <w:rFonts w:ascii="Tahoma" w:hAnsi="Tahoma" w:cs="Tahoma"/>
          <w:sz w:val="18"/>
          <w:szCs w:val="18"/>
        </w:rPr>
        <w:t>Juzgado Primero</w:t>
      </w:r>
      <w:r w:rsidRPr="00A31CD0">
        <w:rPr>
          <w:rFonts w:ascii="Tahoma" w:hAnsi="Tahoma" w:cs="Tahoma"/>
          <w:sz w:val="18"/>
          <w:szCs w:val="18"/>
        </w:rPr>
        <w:t xml:space="preserve"> Laboral del Circuito</w:t>
      </w:r>
    </w:p>
    <w:p w:rsidR="00A37B79" w:rsidRDefault="00A37B79" w:rsidP="00A37B79">
      <w:pPr>
        <w:spacing w:line="240" w:lineRule="auto"/>
        <w:jc w:val="both"/>
        <w:rPr>
          <w:rFonts w:ascii="Tahoma" w:hAnsi="Tahoma" w:cs="Tahoma"/>
          <w:sz w:val="18"/>
          <w:szCs w:val="18"/>
        </w:rPr>
      </w:pPr>
    </w:p>
    <w:p w:rsidR="00336998" w:rsidRPr="004B149F" w:rsidRDefault="00336998" w:rsidP="004B149F">
      <w:pPr>
        <w:pStyle w:val="Sinespaciado"/>
        <w:ind w:left="1560"/>
        <w:jc w:val="both"/>
        <w:rPr>
          <w:rFonts w:ascii="Tahoma" w:hAnsi="Tahoma" w:cs="Tahoma"/>
          <w:sz w:val="18"/>
          <w:szCs w:val="18"/>
        </w:rPr>
      </w:pPr>
      <w:r w:rsidRPr="004B149F">
        <w:rPr>
          <w:rFonts w:ascii="Tahoma" w:hAnsi="Tahoma" w:cs="Tahoma"/>
          <w:sz w:val="18"/>
          <w:szCs w:val="18"/>
        </w:rPr>
        <w:t xml:space="preserve">LITISCONSORCIO NECESARIO/ </w:t>
      </w:r>
      <w:r w:rsidR="00F45DC6" w:rsidRPr="004B149F">
        <w:rPr>
          <w:rFonts w:ascii="Tahoma" w:hAnsi="Tahoma" w:cs="Tahoma"/>
          <w:sz w:val="18"/>
          <w:szCs w:val="18"/>
        </w:rPr>
        <w:t>Casos en los cuales es obli</w:t>
      </w:r>
      <w:bookmarkStart w:id="0" w:name="_GoBack"/>
      <w:bookmarkEnd w:id="0"/>
      <w:r w:rsidR="00F45DC6" w:rsidRPr="004B149F">
        <w:rPr>
          <w:rFonts w:ascii="Tahoma" w:hAnsi="Tahoma" w:cs="Tahoma"/>
          <w:sz w:val="18"/>
          <w:szCs w:val="18"/>
        </w:rPr>
        <w:t>gatoria</w:t>
      </w:r>
      <w:r w:rsidR="00BF4237" w:rsidRPr="004B149F">
        <w:rPr>
          <w:rFonts w:ascii="Tahoma" w:hAnsi="Tahoma" w:cs="Tahoma"/>
          <w:sz w:val="18"/>
          <w:szCs w:val="18"/>
        </w:rPr>
        <w:t xml:space="preserve"> la vinculación del empleador moroso</w:t>
      </w:r>
      <w:r w:rsidR="004B149F" w:rsidRPr="004B149F">
        <w:rPr>
          <w:rFonts w:ascii="Tahoma" w:hAnsi="Tahoma" w:cs="Tahoma"/>
          <w:sz w:val="18"/>
          <w:szCs w:val="18"/>
        </w:rPr>
        <w:t xml:space="preserve"> para decidir la cuestión</w:t>
      </w:r>
      <w:r w:rsidR="00BF4237" w:rsidRPr="004B149F">
        <w:rPr>
          <w:rFonts w:ascii="Tahoma" w:hAnsi="Tahoma" w:cs="Tahoma"/>
          <w:sz w:val="18"/>
          <w:szCs w:val="18"/>
        </w:rPr>
        <w:t xml:space="preserve"> </w:t>
      </w:r>
    </w:p>
    <w:p w:rsidR="00336998" w:rsidRPr="004B149F" w:rsidRDefault="00336998" w:rsidP="004B149F">
      <w:pPr>
        <w:pStyle w:val="Sinespaciado"/>
        <w:ind w:left="1560" w:firstLine="709"/>
        <w:jc w:val="both"/>
        <w:rPr>
          <w:rFonts w:ascii="Tahoma" w:hAnsi="Tahoma" w:cs="Tahoma"/>
          <w:sz w:val="18"/>
          <w:szCs w:val="18"/>
        </w:rPr>
      </w:pPr>
    </w:p>
    <w:p w:rsidR="00336998" w:rsidRPr="004B149F" w:rsidRDefault="00F45DC6" w:rsidP="004B149F">
      <w:pPr>
        <w:pStyle w:val="Sinespaciado"/>
        <w:ind w:left="1560"/>
        <w:jc w:val="both"/>
        <w:rPr>
          <w:rFonts w:ascii="Tahoma" w:hAnsi="Tahoma" w:cs="Tahoma"/>
          <w:sz w:val="18"/>
          <w:szCs w:val="18"/>
        </w:rPr>
      </w:pPr>
      <w:r w:rsidRPr="004B149F">
        <w:rPr>
          <w:rFonts w:ascii="Tahoma" w:hAnsi="Tahoma" w:cs="Tahoma"/>
          <w:sz w:val="18"/>
          <w:szCs w:val="18"/>
        </w:rPr>
        <w:t xml:space="preserve">“(…) </w:t>
      </w:r>
      <w:r w:rsidR="00336998" w:rsidRPr="004B149F">
        <w:rPr>
          <w:rFonts w:ascii="Tahoma" w:hAnsi="Tahoma" w:cs="Tahoma"/>
          <w:sz w:val="18"/>
          <w:szCs w:val="18"/>
        </w:rPr>
        <w:t xml:space="preserve">la presente </w:t>
      </w:r>
      <w:proofErr w:type="spellStart"/>
      <w:r w:rsidR="00336998" w:rsidRPr="004B149F">
        <w:rPr>
          <w:rFonts w:ascii="Tahoma" w:hAnsi="Tahoma" w:cs="Tahoma"/>
          <w:sz w:val="18"/>
          <w:szCs w:val="18"/>
        </w:rPr>
        <w:t>litis</w:t>
      </w:r>
      <w:proofErr w:type="spellEnd"/>
      <w:r w:rsidR="00336998" w:rsidRPr="004B149F">
        <w:rPr>
          <w:rFonts w:ascii="Tahoma" w:hAnsi="Tahoma" w:cs="Tahoma"/>
          <w:sz w:val="18"/>
          <w:szCs w:val="18"/>
        </w:rPr>
        <w:t xml:space="preserve"> puede desarrollarse sin inconveniente alguno a pesar de la no comparecencia o vinculación de la Manufacturas </w:t>
      </w:r>
      <w:proofErr w:type="spellStart"/>
      <w:r w:rsidR="00336998" w:rsidRPr="004B149F">
        <w:rPr>
          <w:rFonts w:ascii="Tahoma" w:hAnsi="Tahoma" w:cs="Tahoma"/>
          <w:sz w:val="18"/>
          <w:szCs w:val="18"/>
        </w:rPr>
        <w:t>Valher</w:t>
      </w:r>
      <w:proofErr w:type="spellEnd"/>
      <w:r w:rsidR="00336998" w:rsidRPr="004B149F">
        <w:rPr>
          <w:rFonts w:ascii="Tahoma" w:hAnsi="Tahoma" w:cs="Tahoma"/>
          <w:sz w:val="18"/>
          <w:szCs w:val="18"/>
        </w:rPr>
        <w:t xml:space="preserve"> S.A., pues frente a los periodos que eventualmente aparezcan en mora, tiene que demostrar la entidad demandada que empleó la totalidad de las herramientas legales con las que cuenta a efectos de hacer efectiva esa obligación, o, en caso de no ser posible, declararla como “</w:t>
      </w:r>
      <w:r w:rsidR="00336998" w:rsidRPr="004B149F">
        <w:rPr>
          <w:rFonts w:ascii="Tahoma" w:hAnsi="Tahoma" w:cs="Tahoma"/>
          <w:i/>
          <w:sz w:val="18"/>
          <w:szCs w:val="18"/>
        </w:rPr>
        <w:t>deuda incobrable”</w:t>
      </w:r>
      <w:r w:rsidR="00336998" w:rsidRPr="004B149F">
        <w:rPr>
          <w:rFonts w:ascii="Tahoma" w:hAnsi="Tahoma" w:cs="Tahoma"/>
          <w:sz w:val="18"/>
          <w:szCs w:val="18"/>
        </w:rPr>
        <w:t>, so pena de que, en el evento de haber pretermitido esa obligación, la cantidad de semanas que aparezcan como presuntamente adeudadas por el susodicho empleador continúen gravitando en el haber del afiliado. Para ese efecto, no se requiere la presencia del empleador moroso.</w:t>
      </w:r>
      <w:r w:rsidR="004B149F" w:rsidRPr="004B149F">
        <w:rPr>
          <w:rFonts w:ascii="Tahoma" w:hAnsi="Tahoma" w:cs="Tahoma"/>
          <w:sz w:val="18"/>
          <w:szCs w:val="18"/>
        </w:rPr>
        <w:t>”</w:t>
      </w:r>
    </w:p>
    <w:p w:rsidR="00C03CD8" w:rsidRPr="00A31CD0" w:rsidRDefault="00C03CD8" w:rsidP="00A31CD0">
      <w:pPr>
        <w:spacing w:line="276" w:lineRule="auto"/>
        <w:jc w:val="both"/>
        <w:rPr>
          <w:rFonts w:ascii="Tahoma" w:hAnsi="Tahoma" w:cs="Tahoma"/>
        </w:rPr>
      </w:pPr>
    </w:p>
    <w:p w:rsidR="00C03CD8" w:rsidRPr="00BC3672" w:rsidRDefault="00C03CD8" w:rsidP="00A31CD0">
      <w:pPr>
        <w:spacing w:line="276" w:lineRule="auto"/>
        <w:jc w:val="center"/>
        <w:rPr>
          <w:rFonts w:ascii="Tahoma" w:hAnsi="Tahoma" w:cs="Tahoma"/>
          <w:b/>
          <w:sz w:val="24"/>
          <w:szCs w:val="24"/>
        </w:rPr>
      </w:pPr>
      <w:r w:rsidRPr="00BC3672">
        <w:rPr>
          <w:rFonts w:ascii="Tahoma" w:hAnsi="Tahoma" w:cs="Tahoma"/>
          <w:b/>
          <w:sz w:val="24"/>
          <w:szCs w:val="24"/>
        </w:rPr>
        <w:t>TRIBUNAL SUPERIOR DEL DISTRITO JUDICIAL DE PEREIRA</w:t>
      </w:r>
    </w:p>
    <w:p w:rsidR="00C03CD8" w:rsidRPr="00BC3672" w:rsidRDefault="00C03CD8" w:rsidP="00A31CD0">
      <w:pPr>
        <w:spacing w:line="276" w:lineRule="auto"/>
        <w:jc w:val="center"/>
        <w:rPr>
          <w:rFonts w:ascii="Tahoma" w:hAnsi="Tahoma" w:cs="Tahoma"/>
          <w:b/>
          <w:sz w:val="24"/>
          <w:szCs w:val="24"/>
        </w:rPr>
      </w:pPr>
      <w:r w:rsidRPr="00BC3672">
        <w:rPr>
          <w:rFonts w:ascii="Tahoma" w:hAnsi="Tahoma" w:cs="Tahoma"/>
          <w:b/>
          <w:sz w:val="24"/>
          <w:szCs w:val="24"/>
        </w:rPr>
        <w:t>SALA LABORAL</w:t>
      </w:r>
    </w:p>
    <w:p w:rsidR="00C03CD8" w:rsidRPr="00BC3672" w:rsidRDefault="00C03CD8" w:rsidP="00A31CD0">
      <w:pPr>
        <w:spacing w:line="276" w:lineRule="auto"/>
        <w:jc w:val="both"/>
        <w:rPr>
          <w:rFonts w:ascii="Tahoma" w:hAnsi="Tahoma" w:cs="Tahoma"/>
          <w:sz w:val="24"/>
          <w:szCs w:val="24"/>
        </w:rPr>
      </w:pPr>
    </w:p>
    <w:p w:rsidR="00C03CD8" w:rsidRPr="007512ED" w:rsidRDefault="00C03CD8" w:rsidP="00A31CD0">
      <w:pPr>
        <w:spacing w:line="276" w:lineRule="auto"/>
        <w:jc w:val="center"/>
        <w:rPr>
          <w:rFonts w:ascii="Tahoma" w:hAnsi="Tahoma" w:cs="Tahoma"/>
        </w:rPr>
      </w:pPr>
      <w:r w:rsidRPr="007512ED">
        <w:rPr>
          <w:rFonts w:ascii="Tahoma" w:hAnsi="Tahoma" w:cs="Tahoma"/>
        </w:rPr>
        <w:t>Magistrada Ponente: Ana Lucía Caicedo Calderón</w:t>
      </w:r>
    </w:p>
    <w:p w:rsidR="00C03CD8" w:rsidRPr="007512ED" w:rsidRDefault="00C03CD8" w:rsidP="00A31CD0">
      <w:pPr>
        <w:spacing w:line="276" w:lineRule="auto"/>
        <w:jc w:val="both"/>
        <w:rPr>
          <w:rFonts w:ascii="Tahoma" w:hAnsi="Tahoma" w:cs="Tahoma"/>
        </w:rPr>
      </w:pPr>
    </w:p>
    <w:p w:rsidR="00C03CD8" w:rsidRPr="007512ED" w:rsidRDefault="00C03CD8" w:rsidP="00173854">
      <w:pPr>
        <w:spacing w:line="240" w:lineRule="auto"/>
        <w:jc w:val="center"/>
        <w:rPr>
          <w:rFonts w:ascii="Tahoma" w:hAnsi="Tahoma" w:cs="Tahoma"/>
        </w:rPr>
      </w:pPr>
      <w:r w:rsidRPr="007512ED">
        <w:rPr>
          <w:rFonts w:ascii="Tahoma" w:hAnsi="Tahoma" w:cs="Tahoma"/>
        </w:rPr>
        <w:t>Acta No. ______</w:t>
      </w:r>
    </w:p>
    <w:p w:rsidR="00C03CD8" w:rsidRPr="007512ED" w:rsidRDefault="00932EED" w:rsidP="00173854">
      <w:pPr>
        <w:spacing w:line="240" w:lineRule="auto"/>
        <w:jc w:val="center"/>
        <w:rPr>
          <w:rFonts w:ascii="Tahoma" w:hAnsi="Tahoma" w:cs="Tahoma"/>
        </w:rPr>
      </w:pPr>
      <w:r w:rsidRPr="007512ED">
        <w:rPr>
          <w:rFonts w:ascii="Tahoma" w:hAnsi="Tahoma" w:cs="Tahoma"/>
        </w:rPr>
        <w:t>(</w:t>
      </w:r>
      <w:r w:rsidR="00C0104C" w:rsidRPr="007512ED">
        <w:rPr>
          <w:rFonts w:ascii="Tahoma" w:hAnsi="Tahoma" w:cs="Tahoma"/>
        </w:rPr>
        <w:t>Febrero 12 de 2016</w:t>
      </w:r>
      <w:r w:rsidR="00C03CD8" w:rsidRPr="007512ED">
        <w:rPr>
          <w:rFonts w:ascii="Tahoma" w:hAnsi="Tahoma" w:cs="Tahoma"/>
        </w:rPr>
        <w:t>)</w:t>
      </w:r>
    </w:p>
    <w:p w:rsidR="00C03CD8" w:rsidRPr="007512ED" w:rsidRDefault="00C03CD8" w:rsidP="00A31CD0">
      <w:pPr>
        <w:spacing w:line="276" w:lineRule="auto"/>
        <w:jc w:val="center"/>
        <w:rPr>
          <w:rFonts w:ascii="Tahoma" w:hAnsi="Tahoma" w:cs="Tahoma"/>
        </w:rPr>
      </w:pPr>
    </w:p>
    <w:p w:rsidR="00C03CD8" w:rsidRPr="007512ED" w:rsidRDefault="00C03CD8" w:rsidP="00A31CD0">
      <w:pPr>
        <w:spacing w:line="276" w:lineRule="auto"/>
        <w:jc w:val="center"/>
        <w:rPr>
          <w:rFonts w:ascii="Tahoma" w:hAnsi="Tahoma" w:cs="Tahoma"/>
        </w:rPr>
      </w:pPr>
      <w:r w:rsidRPr="007512ED">
        <w:rPr>
          <w:rFonts w:ascii="Tahoma" w:hAnsi="Tahoma" w:cs="Tahoma"/>
        </w:rPr>
        <w:t>Sistema oral - audiencia para proferir auto interlocutorio</w:t>
      </w:r>
    </w:p>
    <w:p w:rsidR="00C03CD8" w:rsidRPr="007512ED" w:rsidRDefault="00C03CD8" w:rsidP="00A31CD0">
      <w:pPr>
        <w:spacing w:line="276" w:lineRule="auto"/>
        <w:jc w:val="both"/>
        <w:rPr>
          <w:rFonts w:ascii="Tahoma" w:hAnsi="Tahoma" w:cs="Tahoma"/>
        </w:rPr>
      </w:pPr>
    </w:p>
    <w:p w:rsidR="00C03CD8" w:rsidRPr="007512ED" w:rsidRDefault="00C03CD8" w:rsidP="00A31CD0">
      <w:pPr>
        <w:spacing w:line="276" w:lineRule="auto"/>
        <w:jc w:val="both"/>
        <w:rPr>
          <w:rFonts w:ascii="Tahoma" w:hAnsi="Tahoma" w:cs="Tahoma"/>
        </w:rPr>
      </w:pPr>
      <w:r w:rsidRPr="007512ED">
        <w:rPr>
          <w:rFonts w:ascii="Tahoma" w:hAnsi="Tahoma" w:cs="Tahoma"/>
        </w:rPr>
        <w:tab/>
        <w:t xml:space="preserve">En la fecha, siendo las </w:t>
      </w:r>
      <w:r w:rsidR="00173854" w:rsidRPr="007512ED">
        <w:rPr>
          <w:rFonts w:ascii="Tahoma" w:hAnsi="Tahoma" w:cs="Tahoma"/>
        </w:rPr>
        <w:t xml:space="preserve">ocho y quince de la mañana </w:t>
      </w:r>
      <w:r w:rsidRPr="007512ED">
        <w:rPr>
          <w:rFonts w:ascii="Tahoma" w:hAnsi="Tahoma" w:cs="Tahoma"/>
        </w:rPr>
        <w:t>(</w:t>
      </w:r>
      <w:r w:rsidR="00A31CD0" w:rsidRPr="007512ED">
        <w:rPr>
          <w:rFonts w:ascii="Tahoma" w:hAnsi="Tahoma" w:cs="Tahoma"/>
        </w:rPr>
        <w:t>8</w:t>
      </w:r>
      <w:r w:rsidR="00530D5C" w:rsidRPr="007512ED">
        <w:rPr>
          <w:rFonts w:ascii="Tahoma" w:hAnsi="Tahoma" w:cs="Tahoma"/>
        </w:rPr>
        <w:t>:</w:t>
      </w:r>
      <w:r w:rsidR="00A31CD0" w:rsidRPr="007512ED">
        <w:rPr>
          <w:rFonts w:ascii="Tahoma" w:hAnsi="Tahoma" w:cs="Tahoma"/>
        </w:rPr>
        <w:t>15</w:t>
      </w:r>
      <w:r w:rsidR="00530D5C" w:rsidRPr="007512ED">
        <w:rPr>
          <w:rFonts w:ascii="Tahoma" w:hAnsi="Tahoma" w:cs="Tahoma"/>
        </w:rPr>
        <w:t xml:space="preserve"> </w:t>
      </w:r>
      <w:r w:rsidR="00A31CD0" w:rsidRPr="007512ED">
        <w:rPr>
          <w:rFonts w:ascii="Tahoma" w:hAnsi="Tahoma" w:cs="Tahoma"/>
        </w:rPr>
        <w:t>a.</w:t>
      </w:r>
      <w:r w:rsidR="00530D5C" w:rsidRPr="007512ED">
        <w:rPr>
          <w:rFonts w:ascii="Tahoma" w:hAnsi="Tahoma" w:cs="Tahoma"/>
        </w:rPr>
        <w:t>m</w:t>
      </w:r>
      <w:r w:rsidR="00A31CD0" w:rsidRPr="007512ED">
        <w:rPr>
          <w:rFonts w:ascii="Tahoma" w:hAnsi="Tahoma" w:cs="Tahoma"/>
        </w:rPr>
        <w:t>.</w:t>
      </w:r>
      <w:r w:rsidRPr="007512ED">
        <w:rPr>
          <w:rFonts w:ascii="Tahoma" w:hAnsi="Tahoma" w:cs="Tahoma"/>
        </w:rPr>
        <w:t>), la Sala de Decisión Laboral d</w:t>
      </w:r>
      <w:r w:rsidR="00530D5C" w:rsidRPr="007512ED">
        <w:rPr>
          <w:rFonts w:ascii="Tahoma" w:hAnsi="Tahoma" w:cs="Tahoma"/>
        </w:rPr>
        <w:t>el Tribunal Superior de Pereira</w:t>
      </w:r>
      <w:r w:rsidRPr="007512ED">
        <w:rPr>
          <w:rFonts w:ascii="Tahoma" w:hAnsi="Tahoma" w:cs="Tahoma"/>
        </w:rPr>
        <w:t xml:space="preserve"> </w:t>
      </w:r>
      <w:r w:rsidR="00613A31" w:rsidRPr="007512ED">
        <w:rPr>
          <w:rFonts w:ascii="Tahoma" w:hAnsi="Tahoma" w:cs="Tahoma"/>
        </w:rPr>
        <w:t xml:space="preserve">procede a decidir el recurso de apelación presentado dentro del proceso ordinario laboral adelantado por </w:t>
      </w:r>
      <w:r w:rsidR="00A31CD0" w:rsidRPr="007512ED">
        <w:rPr>
          <w:rFonts w:ascii="Tahoma" w:hAnsi="Tahoma" w:cs="Tahoma"/>
        </w:rPr>
        <w:t xml:space="preserve">Héctor Fabio García Sánchez </w:t>
      </w:r>
      <w:r w:rsidR="00613A31" w:rsidRPr="007512ED">
        <w:rPr>
          <w:rFonts w:ascii="Tahoma" w:hAnsi="Tahoma" w:cs="Tahoma"/>
        </w:rPr>
        <w:t xml:space="preserve">en contra de la </w:t>
      </w:r>
      <w:r w:rsidR="00932EED" w:rsidRPr="007512ED">
        <w:rPr>
          <w:rFonts w:ascii="Tahoma" w:hAnsi="Tahoma" w:cs="Tahoma"/>
        </w:rPr>
        <w:t>Colpensiones</w:t>
      </w:r>
      <w:r w:rsidR="00613A31" w:rsidRPr="007512ED">
        <w:rPr>
          <w:rFonts w:ascii="Tahoma" w:hAnsi="Tahoma" w:cs="Tahoma"/>
        </w:rPr>
        <w:t>.</w:t>
      </w:r>
      <w:r w:rsidR="00530D5C" w:rsidRPr="007512ED">
        <w:rPr>
          <w:rFonts w:ascii="Tahoma" w:hAnsi="Tahoma" w:cs="Tahoma"/>
        </w:rPr>
        <w:t xml:space="preserve"> </w:t>
      </w:r>
      <w:r w:rsidRPr="007512ED">
        <w:rPr>
          <w:rFonts w:ascii="Tahoma" w:hAnsi="Tahoma" w:cs="Tahoma"/>
        </w:rPr>
        <w:t>Para el efecto, se verifica la asistencia de las partes a la presente diligencia: Por la parte demandante…, por la demandada…</w:t>
      </w:r>
    </w:p>
    <w:p w:rsidR="00BC3672" w:rsidRPr="007512ED" w:rsidRDefault="00BC3672" w:rsidP="007512ED">
      <w:pPr>
        <w:spacing w:line="240" w:lineRule="auto"/>
        <w:jc w:val="both"/>
        <w:rPr>
          <w:rFonts w:ascii="Tahoma" w:hAnsi="Tahoma" w:cs="Tahoma"/>
        </w:rPr>
      </w:pPr>
    </w:p>
    <w:p w:rsidR="003652C0" w:rsidRPr="007512ED" w:rsidRDefault="00C03CD8" w:rsidP="003652C0">
      <w:pPr>
        <w:widowControl w:val="0"/>
        <w:autoSpaceDE w:val="0"/>
        <w:autoSpaceDN w:val="0"/>
        <w:adjustRightInd w:val="0"/>
        <w:spacing w:line="276" w:lineRule="auto"/>
        <w:jc w:val="center"/>
        <w:rPr>
          <w:rFonts w:ascii="Tahoma" w:hAnsi="Tahoma" w:cs="Tahoma"/>
          <w:b/>
        </w:rPr>
      </w:pPr>
      <w:r w:rsidRPr="007512ED">
        <w:rPr>
          <w:rFonts w:ascii="Tahoma" w:hAnsi="Tahoma" w:cs="Tahoma"/>
          <w:b/>
        </w:rPr>
        <w:tab/>
      </w:r>
      <w:r w:rsidR="003652C0" w:rsidRPr="007512ED">
        <w:rPr>
          <w:rFonts w:ascii="Tahoma" w:hAnsi="Tahoma" w:cs="Tahoma"/>
          <w:b/>
        </w:rPr>
        <w:t>Alegatos de conclusión</w:t>
      </w:r>
    </w:p>
    <w:p w:rsidR="003652C0" w:rsidRPr="007512ED" w:rsidRDefault="003652C0" w:rsidP="003652C0">
      <w:pPr>
        <w:widowControl w:val="0"/>
        <w:autoSpaceDE w:val="0"/>
        <w:autoSpaceDN w:val="0"/>
        <w:adjustRightInd w:val="0"/>
        <w:spacing w:line="276" w:lineRule="auto"/>
        <w:jc w:val="both"/>
        <w:rPr>
          <w:rFonts w:ascii="Tahoma" w:hAnsi="Tahoma" w:cs="Tahoma"/>
        </w:rPr>
      </w:pPr>
    </w:p>
    <w:p w:rsidR="003652C0" w:rsidRPr="007512ED" w:rsidRDefault="003652C0" w:rsidP="003652C0">
      <w:pPr>
        <w:spacing w:line="276" w:lineRule="auto"/>
        <w:ind w:firstLine="708"/>
        <w:jc w:val="both"/>
        <w:rPr>
          <w:rFonts w:ascii="Tahoma" w:hAnsi="Tahoma" w:cs="Tahoma"/>
        </w:rPr>
      </w:pPr>
      <w:r w:rsidRPr="007512ED">
        <w:rPr>
          <w:rFonts w:ascii="Tahoma" w:hAnsi="Tahoma" w:cs="Tahoma"/>
        </w:rPr>
        <w:t>De conformidad con el artículo 82 del C.P.T y de la s.s., modificado por el artículo 13 de la Ley 1149 de 2007, se concede el uso de la palabra a las partes para que presenten sus alegatos de conclusión. Por la parte demandante… Por la parte demandada…</w:t>
      </w:r>
    </w:p>
    <w:p w:rsidR="00C03CD8" w:rsidRPr="007512ED" w:rsidRDefault="00C03CD8" w:rsidP="00A31CD0">
      <w:pPr>
        <w:spacing w:line="276" w:lineRule="auto"/>
        <w:jc w:val="both"/>
        <w:rPr>
          <w:rFonts w:ascii="Tahoma" w:hAnsi="Tahoma" w:cs="Tahoma"/>
        </w:rPr>
      </w:pPr>
    </w:p>
    <w:p w:rsidR="00C03CD8" w:rsidRPr="007512ED" w:rsidRDefault="00C03CD8" w:rsidP="00A31CD0">
      <w:pPr>
        <w:spacing w:line="276" w:lineRule="auto"/>
        <w:jc w:val="center"/>
        <w:rPr>
          <w:rFonts w:ascii="Tahoma" w:hAnsi="Tahoma" w:cs="Tahoma"/>
          <w:b/>
        </w:rPr>
      </w:pPr>
      <w:r w:rsidRPr="007512ED">
        <w:rPr>
          <w:rFonts w:ascii="Tahoma" w:hAnsi="Tahoma" w:cs="Tahoma"/>
          <w:b/>
        </w:rPr>
        <w:t>Antecedentes procesales</w:t>
      </w:r>
    </w:p>
    <w:p w:rsidR="00C03CD8" w:rsidRPr="007512ED" w:rsidRDefault="00C03CD8" w:rsidP="00A31CD0">
      <w:pPr>
        <w:spacing w:line="276" w:lineRule="auto"/>
        <w:jc w:val="both"/>
        <w:rPr>
          <w:rFonts w:ascii="Tahoma" w:hAnsi="Tahoma" w:cs="Tahoma"/>
        </w:rPr>
      </w:pPr>
    </w:p>
    <w:p w:rsidR="002B2100" w:rsidRPr="007512ED" w:rsidRDefault="00C03CD8" w:rsidP="00A31CD0">
      <w:pPr>
        <w:spacing w:line="276" w:lineRule="auto"/>
        <w:jc w:val="both"/>
        <w:rPr>
          <w:rFonts w:ascii="Tahoma" w:hAnsi="Tahoma" w:cs="Tahoma"/>
        </w:rPr>
      </w:pPr>
      <w:r w:rsidRPr="007512ED">
        <w:rPr>
          <w:rFonts w:ascii="Tahoma" w:hAnsi="Tahoma" w:cs="Tahoma"/>
        </w:rPr>
        <w:tab/>
      </w:r>
      <w:r w:rsidR="00530D5C" w:rsidRPr="007512ED">
        <w:rPr>
          <w:rFonts w:ascii="Tahoma" w:hAnsi="Tahoma" w:cs="Tahoma"/>
        </w:rPr>
        <w:t>En el marco</w:t>
      </w:r>
      <w:r w:rsidRPr="007512ED">
        <w:rPr>
          <w:rFonts w:ascii="Tahoma" w:hAnsi="Tahoma" w:cs="Tahoma"/>
        </w:rPr>
        <w:t xml:space="preserve"> de la etapa de</w:t>
      </w:r>
      <w:r w:rsidR="00613A31" w:rsidRPr="007512ED">
        <w:rPr>
          <w:rFonts w:ascii="Tahoma" w:hAnsi="Tahoma" w:cs="Tahoma"/>
        </w:rPr>
        <w:t xml:space="preserve"> </w:t>
      </w:r>
      <w:r w:rsidR="002B2100" w:rsidRPr="007512ED">
        <w:rPr>
          <w:rFonts w:ascii="Tahoma" w:hAnsi="Tahoma" w:cs="Tahoma"/>
        </w:rPr>
        <w:t>fijación del litigio prevista e</w:t>
      </w:r>
      <w:r w:rsidR="00C0104C" w:rsidRPr="007512ED">
        <w:rPr>
          <w:rFonts w:ascii="Tahoma" w:hAnsi="Tahoma" w:cs="Tahoma"/>
        </w:rPr>
        <w:t xml:space="preserve">n </w:t>
      </w:r>
      <w:r w:rsidRPr="007512ED">
        <w:rPr>
          <w:rFonts w:ascii="Tahoma" w:hAnsi="Tahoma" w:cs="Tahoma"/>
        </w:rPr>
        <w:t>el artículo 77 del Có</w:t>
      </w:r>
      <w:r w:rsidR="00DB296E" w:rsidRPr="007512ED">
        <w:rPr>
          <w:rFonts w:ascii="Tahoma" w:hAnsi="Tahoma" w:cs="Tahoma"/>
        </w:rPr>
        <w:t>digo Procesal del Trabajo y la Seguridad S</w:t>
      </w:r>
      <w:r w:rsidR="00530D5C" w:rsidRPr="007512ED">
        <w:rPr>
          <w:rFonts w:ascii="Tahoma" w:hAnsi="Tahoma" w:cs="Tahoma"/>
        </w:rPr>
        <w:t xml:space="preserve">ocial, el apoderado judicial de </w:t>
      </w:r>
      <w:r w:rsidR="00BF7E31" w:rsidRPr="007512ED">
        <w:rPr>
          <w:rFonts w:ascii="Tahoma" w:hAnsi="Tahoma" w:cs="Tahoma"/>
        </w:rPr>
        <w:t xml:space="preserve">Colpensiones </w:t>
      </w:r>
      <w:r w:rsidR="00530D5C" w:rsidRPr="007512ED">
        <w:rPr>
          <w:rFonts w:ascii="Tahoma" w:hAnsi="Tahoma" w:cs="Tahoma"/>
        </w:rPr>
        <w:t>solicitó al Despacho de primer grado</w:t>
      </w:r>
      <w:r w:rsidR="002B2100" w:rsidRPr="007512ED">
        <w:rPr>
          <w:rFonts w:ascii="Tahoma" w:hAnsi="Tahoma" w:cs="Tahoma"/>
        </w:rPr>
        <w:t xml:space="preserve"> que, si así lo estimaba </w:t>
      </w:r>
      <w:r w:rsidR="00081C47" w:rsidRPr="007512ED">
        <w:rPr>
          <w:rFonts w:ascii="Tahoma" w:hAnsi="Tahoma" w:cs="Tahoma"/>
        </w:rPr>
        <w:t>conveniente</w:t>
      </w:r>
      <w:r w:rsidR="002B2100" w:rsidRPr="007512ED">
        <w:rPr>
          <w:rFonts w:ascii="Tahoma" w:hAnsi="Tahoma" w:cs="Tahoma"/>
        </w:rPr>
        <w:t xml:space="preserve">, </w:t>
      </w:r>
      <w:r w:rsidR="00B27F97" w:rsidRPr="007512ED">
        <w:rPr>
          <w:rFonts w:ascii="Tahoma" w:hAnsi="Tahoma" w:cs="Tahoma"/>
        </w:rPr>
        <w:t>vincula</w:t>
      </w:r>
      <w:r w:rsidR="002B2100" w:rsidRPr="007512ED">
        <w:rPr>
          <w:rFonts w:ascii="Tahoma" w:hAnsi="Tahoma" w:cs="Tahoma"/>
        </w:rPr>
        <w:t xml:space="preserve">ra </w:t>
      </w:r>
      <w:r w:rsidR="00B27F97" w:rsidRPr="007512ED">
        <w:rPr>
          <w:rFonts w:ascii="Tahoma" w:hAnsi="Tahoma" w:cs="Tahoma"/>
        </w:rPr>
        <w:t>a</w:t>
      </w:r>
      <w:r w:rsidR="002B2100" w:rsidRPr="007512ED">
        <w:rPr>
          <w:rFonts w:ascii="Tahoma" w:hAnsi="Tahoma" w:cs="Tahoma"/>
        </w:rPr>
        <w:t xml:space="preserve"> </w:t>
      </w:r>
      <w:r w:rsidR="00B27F97" w:rsidRPr="007512ED">
        <w:rPr>
          <w:rFonts w:ascii="Tahoma" w:hAnsi="Tahoma" w:cs="Tahoma"/>
        </w:rPr>
        <w:t>l</w:t>
      </w:r>
      <w:r w:rsidR="002B2100" w:rsidRPr="007512ED">
        <w:rPr>
          <w:rFonts w:ascii="Tahoma" w:hAnsi="Tahoma" w:cs="Tahoma"/>
        </w:rPr>
        <w:t xml:space="preserve">a </w:t>
      </w:r>
      <w:proofErr w:type="spellStart"/>
      <w:r w:rsidR="002B2100" w:rsidRPr="007512ED">
        <w:rPr>
          <w:rFonts w:ascii="Tahoma" w:hAnsi="Tahoma" w:cs="Tahoma"/>
        </w:rPr>
        <w:t>litis</w:t>
      </w:r>
      <w:proofErr w:type="spellEnd"/>
      <w:r w:rsidR="002B2100" w:rsidRPr="007512ED">
        <w:rPr>
          <w:rFonts w:ascii="Tahoma" w:hAnsi="Tahoma" w:cs="Tahoma"/>
        </w:rPr>
        <w:t xml:space="preserve"> a los socios que hicieran parte de </w:t>
      </w:r>
      <w:r w:rsidR="00D0551D" w:rsidRPr="007512ED">
        <w:rPr>
          <w:rFonts w:ascii="Tahoma" w:hAnsi="Tahoma" w:cs="Tahoma"/>
        </w:rPr>
        <w:t>Manufacturas</w:t>
      </w:r>
      <w:r w:rsidR="002B2100" w:rsidRPr="007512ED">
        <w:rPr>
          <w:rFonts w:ascii="Tahoma" w:hAnsi="Tahoma" w:cs="Tahoma"/>
        </w:rPr>
        <w:t xml:space="preserve"> </w:t>
      </w:r>
      <w:proofErr w:type="spellStart"/>
      <w:r w:rsidR="002B2100" w:rsidRPr="007512ED">
        <w:rPr>
          <w:rFonts w:ascii="Tahoma" w:hAnsi="Tahoma" w:cs="Tahoma"/>
        </w:rPr>
        <w:t>Valher</w:t>
      </w:r>
      <w:proofErr w:type="spellEnd"/>
      <w:r w:rsidR="002B2100" w:rsidRPr="007512ED">
        <w:rPr>
          <w:rFonts w:ascii="Tahoma" w:hAnsi="Tahoma" w:cs="Tahoma"/>
        </w:rPr>
        <w:t xml:space="preserve"> S.A., empresa que por ser liquidada se exoneró de presentarse a esa audiencia.</w:t>
      </w:r>
    </w:p>
    <w:p w:rsidR="002B2100" w:rsidRPr="007512ED" w:rsidRDefault="002B2100" w:rsidP="00A31CD0">
      <w:pPr>
        <w:spacing w:line="276" w:lineRule="auto"/>
        <w:jc w:val="both"/>
        <w:rPr>
          <w:rFonts w:ascii="Tahoma" w:hAnsi="Tahoma" w:cs="Tahoma"/>
        </w:rPr>
      </w:pPr>
    </w:p>
    <w:p w:rsidR="00FF5E66" w:rsidRPr="007512ED" w:rsidRDefault="00FF5E66" w:rsidP="00A31CD0">
      <w:pPr>
        <w:spacing w:line="276" w:lineRule="auto"/>
        <w:jc w:val="both"/>
        <w:rPr>
          <w:rFonts w:ascii="Tahoma" w:hAnsi="Tahoma" w:cs="Tahoma"/>
        </w:rPr>
      </w:pPr>
      <w:r w:rsidRPr="007512ED">
        <w:rPr>
          <w:rFonts w:ascii="Tahoma" w:hAnsi="Tahoma" w:cs="Tahoma"/>
        </w:rPr>
        <w:tab/>
      </w:r>
      <w:r w:rsidR="00530D5C" w:rsidRPr="007512ED">
        <w:rPr>
          <w:rFonts w:ascii="Tahoma" w:hAnsi="Tahoma" w:cs="Tahoma"/>
        </w:rPr>
        <w:t xml:space="preserve">La </w:t>
      </w:r>
      <w:r w:rsidR="00D0551D" w:rsidRPr="007512ED">
        <w:rPr>
          <w:rFonts w:ascii="Tahoma" w:hAnsi="Tahoma" w:cs="Tahoma"/>
        </w:rPr>
        <w:t xml:space="preserve">Jueza </w:t>
      </w:r>
      <w:r w:rsidR="00A82515" w:rsidRPr="007512ED">
        <w:rPr>
          <w:rFonts w:ascii="Tahoma" w:hAnsi="Tahoma" w:cs="Tahoma"/>
        </w:rPr>
        <w:t>negó la anterior solicitud indicando que según el certificado de ex</w:t>
      </w:r>
      <w:r w:rsidR="005B5A09" w:rsidRPr="007512ED">
        <w:rPr>
          <w:rFonts w:ascii="Tahoma" w:hAnsi="Tahoma" w:cs="Tahoma"/>
        </w:rPr>
        <w:t>istencia y representación legal</w:t>
      </w:r>
      <w:r w:rsidR="00A82515" w:rsidRPr="007512ED">
        <w:rPr>
          <w:rFonts w:ascii="Tahoma" w:hAnsi="Tahoma" w:cs="Tahoma"/>
        </w:rPr>
        <w:t xml:space="preserve"> la mencionada sociedad fue liquidada desde 1991</w:t>
      </w:r>
      <w:r w:rsidR="00BF7E31" w:rsidRPr="007512ED">
        <w:rPr>
          <w:rFonts w:ascii="Tahoma" w:hAnsi="Tahoma" w:cs="Tahoma"/>
        </w:rPr>
        <w:t>,</w:t>
      </w:r>
      <w:r w:rsidR="00A82515" w:rsidRPr="007512ED">
        <w:rPr>
          <w:rFonts w:ascii="Tahoma" w:hAnsi="Tahoma" w:cs="Tahoma"/>
        </w:rPr>
        <w:t xml:space="preserve"> además, en aquel documento no se manifiesta cuáles son los socios de la empresa</w:t>
      </w:r>
      <w:r w:rsidR="00BF7E31" w:rsidRPr="007512ED">
        <w:rPr>
          <w:rFonts w:ascii="Tahoma" w:hAnsi="Tahoma" w:cs="Tahoma"/>
        </w:rPr>
        <w:t>.</w:t>
      </w:r>
      <w:r w:rsidR="00A82515" w:rsidRPr="007512ED">
        <w:rPr>
          <w:rFonts w:ascii="Tahoma" w:hAnsi="Tahoma" w:cs="Tahoma"/>
        </w:rPr>
        <w:t xml:space="preserve"> </w:t>
      </w:r>
      <w:r w:rsidR="00BF7E31" w:rsidRPr="007512ED">
        <w:rPr>
          <w:rFonts w:ascii="Tahoma" w:hAnsi="Tahoma" w:cs="Tahoma"/>
        </w:rPr>
        <w:t xml:space="preserve">Por </w:t>
      </w:r>
      <w:r w:rsidR="00A82515" w:rsidRPr="007512ED">
        <w:rPr>
          <w:rFonts w:ascii="Tahoma" w:hAnsi="Tahoma" w:cs="Tahoma"/>
        </w:rPr>
        <w:t xml:space="preserve">otra parte, refirió que </w:t>
      </w:r>
      <w:r w:rsidR="00BF7E31" w:rsidRPr="007512ED">
        <w:rPr>
          <w:rFonts w:ascii="Tahoma" w:hAnsi="Tahoma" w:cs="Tahoma"/>
        </w:rPr>
        <w:t xml:space="preserve">mediante auto del 4 de junio de 2015 </w:t>
      </w:r>
      <w:r w:rsidR="005B5A09" w:rsidRPr="007512ED">
        <w:rPr>
          <w:rFonts w:ascii="Tahoma" w:hAnsi="Tahoma" w:cs="Tahoma"/>
        </w:rPr>
        <w:t xml:space="preserve">ella </w:t>
      </w:r>
      <w:r w:rsidR="00BF7E31" w:rsidRPr="007512ED">
        <w:rPr>
          <w:rFonts w:ascii="Tahoma" w:hAnsi="Tahoma" w:cs="Tahoma"/>
        </w:rPr>
        <w:t>ordenó la desvinculación de esa empresa, sin que Colpensiones y otra de las partes hubiere hecho pronunciamiento alguno</w:t>
      </w:r>
      <w:r w:rsidR="00855FAC" w:rsidRPr="007512ED">
        <w:rPr>
          <w:rFonts w:ascii="Tahoma" w:hAnsi="Tahoma" w:cs="Tahoma"/>
        </w:rPr>
        <w:t>, razón por la cual dicho auto se encuentra en firme.</w:t>
      </w:r>
    </w:p>
    <w:p w:rsidR="00855FAC" w:rsidRPr="007512ED" w:rsidRDefault="00855FAC" w:rsidP="00855FAC">
      <w:pPr>
        <w:spacing w:line="276" w:lineRule="auto"/>
        <w:jc w:val="both"/>
        <w:rPr>
          <w:rFonts w:ascii="Tahoma" w:hAnsi="Tahoma" w:cs="Tahoma"/>
        </w:rPr>
      </w:pPr>
    </w:p>
    <w:p w:rsidR="00855FAC" w:rsidRPr="007512ED" w:rsidRDefault="00855FAC" w:rsidP="00855FAC">
      <w:pPr>
        <w:spacing w:line="276" w:lineRule="auto"/>
        <w:jc w:val="both"/>
        <w:rPr>
          <w:rFonts w:ascii="Tahoma" w:hAnsi="Tahoma" w:cs="Tahoma"/>
        </w:rPr>
      </w:pPr>
      <w:r w:rsidRPr="007512ED">
        <w:rPr>
          <w:rFonts w:ascii="Tahoma" w:hAnsi="Tahoma" w:cs="Tahoma"/>
        </w:rPr>
        <w:tab/>
        <w:t>Inconforme con dicha determinación, el apoderado de la parte demandada presentó recurso de reposición y en subsidio el de apelación, arguyendo que el término propicio para vincular un litisconsor</w:t>
      </w:r>
      <w:r w:rsidR="005B5A09" w:rsidRPr="007512ED">
        <w:rPr>
          <w:rFonts w:ascii="Tahoma" w:hAnsi="Tahoma" w:cs="Tahoma"/>
        </w:rPr>
        <w:t xml:space="preserve">te </w:t>
      </w:r>
      <w:r w:rsidRPr="007512ED">
        <w:rPr>
          <w:rFonts w:ascii="Tahoma" w:hAnsi="Tahoma" w:cs="Tahoma"/>
        </w:rPr>
        <w:t xml:space="preserve">es hasta antes de la sentencia, por lo que no corren términos frente a autos que hayan decidido otra cosa dentro del proceso. </w:t>
      </w:r>
      <w:r w:rsidR="005B5A09" w:rsidRPr="007512ED">
        <w:rPr>
          <w:rFonts w:ascii="Tahoma" w:hAnsi="Tahoma" w:cs="Tahoma"/>
        </w:rPr>
        <w:t>Así mismo, refirió que s</w:t>
      </w:r>
      <w:r w:rsidRPr="007512ED">
        <w:rPr>
          <w:rFonts w:ascii="Tahoma" w:hAnsi="Tahoma" w:cs="Tahoma"/>
        </w:rPr>
        <w:t xml:space="preserve">ólo con la solicitud oficiosa del juzgado se puede correr el velo que cubre ese tipo de sociedades para que se informe cuál son las personas que intervinieron </w:t>
      </w:r>
      <w:r w:rsidR="005B5A09" w:rsidRPr="007512ED">
        <w:rPr>
          <w:rFonts w:ascii="Tahoma" w:hAnsi="Tahoma" w:cs="Tahoma"/>
        </w:rPr>
        <w:lastRenderedPageBreak/>
        <w:t>como accionistas</w:t>
      </w:r>
      <w:r w:rsidR="00276A65" w:rsidRPr="007512ED">
        <w:rPr>
          <w:rFonts w:ascii="Tahoma" w:hAnsi="Tahoma" w:cs="Tahoma"/>
        </w:rPr>
        <w:t>; por eso, frente a la nece</w:t>
      </w:r>
      <w:r w:rsidR="005B5A09" w:rsidRPr="007512ED">
        <w:rPr>
          <w:rFonts w:ascii="Tahoma" w:hAnsi="Tahoma" w:cs="Tahoma"/>
        </w:rPr>
        <w:t>sidad de los efectos de la mora</w:t>
      </w:r>
      <w:r w:rsidR="00276A65" w:rsidRPr="007512ED">
        <w:rPr>
          <w:rFonts w:ascii="Tahoma" w:hAnsi="Tahoma" w:cs="Tahoma"/>
        </w:rPr>
        <w:t xml:space="preserve"> y la eventualidad del derecho que tiene el demandante a pensionarse, </w:t>
      </w:r>
      <w:r w:rsidR="005B5A09" w:rsidRPr="007512ED">
        <w:rPr>
          <w:rFonts w:ascii="Tahoma" w:hAnsi="Tahoma" w:cs="Tahoma"/>
        </w:rPr>
        <w:t>e</w:t>
      </w:r>
      <w:r w:rsidR="00F62E8D" w:rsidRPr="007512ED">
        <w:rPr>
          <w:rFonts w:ascii="Tahoma" w:hAnsi="Tahoma" w:cs="Tahoma"/>
        </w:rPr>
        <w:t>ra</w:t>
      </w:r>
      <w:r w:rsidR="005B5A09" w:rsidRPr="007512ED">
        <w:rPr>
          <w:rFonts w:ascii="Tahoma" w:hAnsi="Tahoma" w:cs="Tahoma"/>
        </w:rPr>
        <w:t xml:space="preserve"> necesario acceder a su solicitud</w:t>
      </w:r>
      <w:r w:rsidR="00D0551D" w:rsidRPr="007512ED">
        <w:rPr>
          <w:rFonts w:ascii="Tahoma" w:hAnsi="Tahoma" w:cs="Tahoma"/>
        </w:rPr>
        <w:t>.</w:t>
      </w:r>
    </w:p>
    <w:p w:rsidR="00855FAC" w:rsidRPr="007512ED" w:rsidRDefault="00855FAC" w:rsidP="00855FAC">
      <w:pPr>
        <w:spacing w:line="276" w:lineRule="auto"/>
        <w:jc w:val="both"/>
        <w:rPr>
          <w:rFonts w:ascii="Tahoma" w:hAnsi="Tahoma" w:cs="Tahoma"/>
        </w:rPr>
      </w:pPr>
    </w:p>
    <w:p w:rsidR="00D0551D" w:rsidRPr="007512ED" w:rsidRDefault="00D0551D" w:rsidP="00855FAC">
      <w:pPr>
        <w:spacing w:line="276" w:lineRule="auto"/>
        <w:jc w:val="both"/>
        <w:rPr>
          <w:rFonts w:ascii="Tahoma" w:hAnsi="Tahoma" w:cs="Tahoma"/>
        </w:rPr>
      </w:pPr>
      <w:r w:rsidRPr="007512ED">
        <w:rPr>
          <w:rFonts w:ascii="Tahoma" w:hAnsi="Tahoma" w:cs="Tahoma"/>
        </w:rPr>
        <w:tab/>
        <w:t xml:space="preserve">La A-quo decidió no reponer su decisión bajo el argumento de </w:t>
      </w:r>
      <w:r w:rsidR="005B5A09" w:rsidRPr="007512ED">
        <w:rPr>
          <w:rFonts w:ascii="Tahoma" w:hAnsi="Tahoma" w:cs="Tahoma"/>
        </w:rPr>
        <w:t xml:space="preserve">que </w:t>
      </w:r>
      <w:r w:rsidRPr="007512ED">
        <w:rPr>
          <w:rFonts w:ascii="Tahoma" w:hAnsi="Tahoma" w:cs="Tahoma"/>
        </w:rPr>
        <w:t>su despacho</w:t>
      </w:r>
      <w:r w:rsidR="005B5A09" w:rsidRPr="007512ED">
        <w:rPr>
          <w:rFonts w:ascii="Tahoma" w:hAnsi="Tahoma" w:cs="Tahoma"/>
        </w:rPr>
        <w:t>,</w:t>
      </w:r>
      <w:r w:rsidRPr="007512ED">
        <w:rPr>
          <w:rFonts w:ascii="Tahoma" w:hAnsi="Tahoma" w:cs="Tahoma"/>
        </w:rPr>
        <w:t xml:space="preserve"> mediante auto del 10 de abril de 2015</w:t>
      </w:r>
      <w:r w:rsidR="005B5A09" w:rsidRPr="007512ED">
        <w:rPr>
          <w:rFonts w:ascii="Tahoma" w:hAnsi="Tahoma" w:cs="Tahoma"/>
        </w:rPr>
        <w:t>,</w:t>
      </w:r>
      <w:r w:rsidRPr="007512ED">
        <w:rPr>
          <w:rFonts w:ascii="Tahoma" w:hAnsi="Tahoma" w:cs="Tahoma"/>
        </w:rPr>
        <w:t xml:space="preserve"> ordenó oficiosamente la vinculación en calidad de </w:t>
      </w:r>
      <w:proofErr w:type="spellStart"/>
      <w:r w:rsidRPr="007512ED">
        <w:rPr>
          <w:rFonts w:ascii="Tahoma" w:hAnsi="Tahoma" w:cs="Tahoma"/>
        </w:rPr>
        <w:t>litis</w:t>
      </w:r>
      <w:proofErr w:type="spellEnd"/>
      <w:r w:rsidRPr="007512ED">
        <w:rPr>
          <w:rFonts w:ascii="Tahoma" w:hAnsi="Tahoma" w:cs="Tahoma"/>
        </w:rPr>
        <w:t xml:space="preserve"> consorte necesario de Manufacturas </w:t>
      </w:r>
      <w:proofErr w:type="spellStart"/>
      <w:r w:rsidRPr="007512ED">
        <w:rPr>
          <w:rFonts w:ascii="Tahoma" w:hAnsi="Tahoma" w:cs="Tahoma"/>
        </w:rPr>
        <w:t>Valher</w:t>
      </w:r>
      <w:proofErr w:type="spellEnd"/>
      <w:r w:rsidRPr="007512ED">
        <w:rPr>
          <w:rFonts w:ascii="Tahoma" w:hAnsi="Tahoma" w:cs="Tahoma"/>
        </w:rPr>
        <w:t xml:space="preserve"> S.A. y </w:t>
      </w:r>
      <w:proofErr w:type="spellStart"/>
      <w:r w:rsidRPr="007512ED">
        <w:rPr>
          <w:rFonts w:ascii="Tahoma" w:hAnsi="Tahoma" w:cs="Tahoma"/>
        </w:rPr>
        <w:t>Ayco</w:t>
      </w:r>
      <w:proofErr w:type="spellEnd"/>
      <w:r w:rsidRPr="007512ED">
        <w:rPr>
          <w:rFonts w:ascii="Tahoma" w:hAnsi="Tahoma" w:cs="Tahoma"/>
        </w:rPr>
        <w:t xml:space="preserve"> Ltda., </w:t>
      </w:r>
      <w:r w:rsidR="004A125A" w:rsidRPr="007512ED">
        <w:rPr>
          <w:rFonts w:ascii="Tahoma" w:hAnsi="Tahoma" w:cs="Tahoma"/>
        </w:rPr>
        <w:t>en virtud de la historia laboral que fuera aportada por Colpensiones</w:t>
      </w:r>
      <w:r w:rsidR="005B5A09" w:rsidRPr="007512ED">
        <w:rPr>
          <w:rFonts w:ascii="Tahoma" w:hAnsi="Tahoma" w:cs="Tahoma"/>
        </w:rPr>
        <w:t>, y que</w:t>
      </w:r>
      <w:r w:rsidR="004A125A" w:rsidRPr="007512ED">
        <w:rPr>
          <w:rFonts w:ascii="Tahoma" w:hAnsi="Tahoma" w:cs="Tahoma"/>
        </w:rPr>
        <w:t xml:space="preserve"> mediante auto del 4 de junio de 2015 ordenó la desvinculación de la primera en razón a que se encuentra disuelta o liquidada</w:t>
      </w:r>
      <w:r w:rsidR="00F62E8D" w:rsidRPr="007512ED">
        <w:rPr>
          <w:rFonts w:ascii="Tahoma" w:hAnsi="Tahoma" w:cs="Tahoma"/>
        </w:rPr>
        <w:t>, por lo tanto, no era</w:t>
      </w:r>
      <w:r w:rsidR="004A125A" w:rsidRPr="007512ED">
        <w:rPr>
          <w:rFonts w:ascii="Tahoma" w:hAnsi="Tahoma" w:cs="Tahoma"/>
        </w:rPr>
        <w:t xml:space="preserve"> posible revivir términos </w:t>
      </w:r>
      <w:r w:rsidR="00F62E8D" w:rsidRPr="007512ED">
        <w:rPr>
          <w:rFonts w:ascii="Tahoma" w:hAnsi="Tahoma" w:cs="Tahoma"/>
        </w:rPr>
        <w:t xml:space="preserve">cuando la etapa para impugnar aquella decisión </w:t>
      </w:r>
      <w:r w:rsidR="004A125A" w:rsidRPr="007512ED">
        <w:rPr>
          <w:rFonts w:ascii="Tahoma" w:hAnsi="Tahoma" w:cs="Tahoma"/>
        </w:rPr>
        <w:t>se encuentra prescrito.</w:t>
      </w:r>
    </w:p>
    <w:p w:rsidR="00C03CD8" w:rsidRPr="007512ED" w:rsidRDefault="00C03CD8" w:rsidP="00BC3672">
      <w:pPr>
        <w:spacing w:line="240" w:lineRule="auto"/>
        <w:jc w:val="both"/>
        <w:rPr>
          <w:rFonts w:ascii="Tahoma" w:hAnsi="Tahoma" w:cs="Tahoma"/>
        </w:rPr>
      </w:pPr>
    </w:p>
    <w:p w:rsidR="00C03CD8" w:rsidRPr="007512ED" w:rsidRDefault="00C03CD8" w:rsidP="00A31CD0">
      <w:pPr>
        <w:spacing w:line="276" w:lineRule="auto"/>
        <w:jc w:val="center"/>
        <w:rPr>
          <w:rFonts w:ascii="Tahoma" w:hAnsi="Tahoma" w:cs="Tahoma"/>
          <w:b/>
        </w:rPr>
      </w:pPr>
      <w:r w:rsidRPr="007512ED">
        <w:rPr>
          <w:rFonts w:ascii="Tahoma" w:hAnsi="Tahoma" w:cs="Tahoma"/>
          <w:b/>
        </w:rPr>
        <w:t>Consideraciones</w:t>
      </w:r>
    </w:p>
    <w:p w:rsidR="00C03CD8" w:rsidRPr="007512ED" w:rsidRDefault="00C03CD8" w:rsidP="00BC3672">
      <w:pPr>
        <w:spacing w:line="240" w:lineRule="auto"/>
        <w:jc w:val="center"/>
        <w:rPr>
          <w:rFonts w:ascii="Tahoma" w:hAnsi="Tahoma" w:cs="Tahoma"/>
          <w:b/>
        </w:rPr>
      </w:pPr>
    </w:p>
    <w:p w:rsidR="00C03CD8" w:rsidRPr="007512ED" w:rsidRDefault="00C03CD8" w:rsidP="00A31CD0">
      <w:pPr>
        <w:spacing w:line="276" w:lineRule="auto"/>
        <w:jc w:val="center"/>
        <w:rPr>
          <w:rFonts w:ascii="Tahoma" w:hAnsi="Tahoma" w:cs="Tahoma"/>
          <w:b/>
        </w:rPr>
      </w:pPr>
      <w:r w:rsidRPr="007512ED">
        <w:rPr>
          <w:rFonts w:ascii="Tahoma" w:hAnsi="Tahoma" w:cs="Tahoma"/>
          <w:b/>
        </w:rPr>
        <w:t>Problema jurídico por resolver</w:t>
      </w:r>
    </w:p>
    <w:p w:rsidR="00C03CD8" w:rsidRPr="007512ED" w:rsidRDefault="00C03CD8" w:rsidP="00A31CD0">
      <w:pPr>
        <w:spacing w:line="276" w:lineRule="auto"/>
        <w:jc w:val="both"/>
        <w:rPr>
          <w:rFonts w:ascii="Tahoma" w:hAnsi="Tahoma" w:cs="Tahoma"/>
        </w:rPr>
      </w:pPr>
    </w:p>
    <w:p w:rsidR="00C03CD8" w:rsidRPr="007512ED" w:rsidRDefault="00A31CD0" w:rsidP="00A31CD0">
      <w:pPr>
        <w:spacing w:line="276" w:lineRule="auto"/>
        <w:jc w:val="both"/>
        <w:rPr>
          <w:rFonts w:ascii="Tahoma" w:hAnsi="Tahoma" w:cs="Tahoma"/>
        </w:rPr>
      </w:pPr>
      <w:r w:rsidRPr="007512ED">
        <w:rPr>
          <w:rFonts w:ascii="Tahoma" w:hAnsi="Tahoma" w:cs="Tahoma"/>
        </w:rPr>
        <w:tab/>
      </w:r>
      <w:r w:rsidR="00E0018C" w:rsidRPr="007512ED">
        <w:rPr>
          <w:rFonts w:ascii="Tahoma" w:hAnsi="Tahoma" w:cs="Tahoma"/>
        </w:rPr>
        <w:t>De acuerdo a lo hasta aquí expuesto</w:t>
      </w:r>
      <w:r w:rsidR="00A87E5F">
        <w:rPr>
          <w:rFonts w:ascii="Tahoma" w:hAnsi="Tahoma" w:cs="Tahoma"/>
        </w:rPr>
        <w:t xml:space="preserve"> le corresponde a la Sala determinar si a</w:t>
      </w:r>
      <w:r w:rsidR="00E0018C" w:rsidRPr="007512ED">
        <w:rPr>
          <w:rFonts w:ascii="Tahoma" w:hAnsi="Tahoma" w:cs="Tahoma"/>
        </w:rPr>
        <w:t xml:space="preserve"> efectos de dictar sentencia, es necesario conformar el contradictorio con l</w:t>
      </w:r>
      <w:r w:rsidR="00B2737F" w:rsidRPr="007512ED">
        <w:rPr>
          <w:rFonts w:ascii="Tahoma" w:hAnsi="Tahoma" w:cs="Tahoma"/>
        </w:rPr>
        <w:t xml:space="preserve">os socios de la extinta sociedad Manufacturas </w:t>
      </w:r>
      <w:proofErr w:type="spellStart"/>
      <w:r w:rsidR="00B2737F" w:rsidRPr="007512ED">
        <w:rPr>
          <w:rFonts w:ascii="Tahoma" w:hAnsi="Tahoma" w:cs="Tahoma"/>
        </w:rPr>
        <w:t>Valher</w:t>
      </w:r>
      <w:proofErr w:type="spellEnd"/>
      <w:r w:rsidR="00B2737F" w:rsidRPr="007512ED">
        <w:rPr>
          <w:rFonts w:ascii="Tahoma" w:hAnsi="Tahoma" w:cs="Tahoma"/>
        </w:rPr>
        <w:t xml:space="preserve"> S.A.</w:t>
      </w:r>
      <w:r w:rsidR="003652C0" w:rsidRPr="007512ED">
        <w:rPr>
          <w:rFonts w:ascii="Tahoma" w:hAnsi="Tahoma" w:cs="Tahoma"/>
        </w:rPr>
        <w:t>, a pesar de existir evidencia de que dicha sociedad se encuentra liquidada</w:t>
      </w:r>
      <w:r w:rsidR="00A87E5F">
        <w:rPr>
          <w:rFonts w:ascii="Tahoma" w:hAnsi="Tahoma" w:cs="Tahoma"/>
        </w:rPr>
        <w:t>.</w:t>
      </w:r>
    </w:p>
    <w:p w:rsidR="00CC2A4B" w:rsidRPr="007512ED" w:rsidRDefault="00CC2A4B" w:rsidP="00A31CD0">
      <w:pPr>
        <w:spacing w:line="276" w:lineRule="auto"/>
        <w:jc w:val="both"/>
        <w:rPr>
          <w:rFonts w:ascii="Tahoma" w:hAnsi="Tahoma" w:cs="Tahoma"/>
        </w:rPr>
      </w:pPr>
    </w:p>
    <w:p w:rsidR="00A87E5F" w:rsidRDefault="00CC2A4B" w:rsidP="00B2737F">
      <w:pPr>
        <w:spacing w:line="276" w:lineRule="auto"/>
        <w:ind w:left="709"/>
        <w:jc w:val="both"/>
        <w:rPr>
          <w:rFonts w:ascii="Tahoma" w:hAnsi="Tahoma" w:cs="Tahoma"/>
          <w:b/>
        </w:rPr>
      </w:pPr>
      <w:r w:rsidRPr="007512ED">
        <w:rPr>
          <w:rFonts w:ascii="Tahoma" w:hAnsi="Tahoma" w:cs="Tahoma"/>
          <w:b/>
        </w:rPr>
        <w:t xml:space="preserve">2.2 </w:t>
      </w:r>
      <w:r w:rsidR="00A87E5F">
        <w:rPr>
          <w:rFonts w:ascii="Tahoma" w:hAnsi="Tahoma" w:cs="Tahoma"/>
          <w:b/>
        </w:rPr>
        <w:t>De la responsabilidad de los socios de las sociedades anónimas</w:t>
      </w:r>
    </w:p>
    <w:p w:rsidR="00A87E5F" w:rsidRPr="00A87E5F" w:rsidRDefault="00A87E5F" w:rsidP="00B2737F">
      <w:pPr>
        <w:spacing w:line="276" w:lineRule="auto"/>
        <w:ind w:left="709"/>
        <w:jc w:val="both"/>
        <w:rPr>
          <w:rFonts w:ascii="Tahoma" w:hAnsi="Tahoma" w:cs="Tahoma"/>
        </w:rPr>
      </w:pPr>
    </w:p>
    <w:p w:rsidR="00A87E5F" w:rsidRPr="00A87E5F" w:rsidRDefault="00A87E5F" w:rsidP="00C97E3B">
      <w:pPr>
        <w:spacing w:line="276" w:lineRule="auto"/>
        <w:jc w:val="both"/>
        <w:rPr>
          <w:rFonts w:ascii="Tahoma" w:hAnsi="Tahoma" w:cs="Tahoma"/>
        </w:rPr>
      </w:pPr>
      <w:r w:rsidRPr="00A87E5F">
        <w:rPr>
          <w:rFonts w:ascii="Tahoma" w:hAnsi="Tahoma" w:cs="Tahoma"/>
        </w:rPr>
        <w:tab/>
        <w:t>De conformidad con el artículo 252 del Código de Comercio, en las sociedades por acciones no habrá acción de los terceros contra los socios por las obligaciones sociales</w:t>
      </w:r>
      <w:r>
        <w:rPr>
          <w:rFonts w:ascii="Tahoma" w:hAnsi="Tahoma" w:cs="Tahoma"/>
        </w:rPr>
        <w:t xml:space="preserve">, pues las mismas </w:t>
      </w:r>
      <w:r w:rsidRPr="00A87E5F">
        <w:rPr>
          <w:rFonts w:ascii="Tahoma" w:hAnsi="Tahoma" w:cs="Tahoma"/>
        </w:rPr>
        <w:t>sólo podrán ejercitarse contra los liquidadores y únicamente hasta concurrencia de los activos sociales recibidos por ellos.</w:t>
      </w:r>
      <w:r w:rsidR="00C97E3B">
        <w:rPr>
          <w:rFonts w:ascii="Tahoma" w:hAnsi="Tahoma" w:cs="Tahoma"/>
        </w:rPr>
        <w:t xml:space="preserve"> </w:t>
      </w:r>
      <w:r w:rsidRPr="00A87E5F">
        <w:rPr>
          <w:rFonts w:ascii="Tahoma" w:hAnsi="Tahoma" w:cs="Tahoma"/>
        </w:rPr>
        <w:t>As</w:t>
      </w:r>
      <w:r>
        <w:rPr>
          <w:rFonts w:ascii="Tahoma" w:hAnsi="Tahoma" w:cs="Tahoma"/>
        </w:rPr>
        <w:t xml:space="preserve">í mismo, dispone el artículo </w:t>
      </w:r>
      <w:r w:rsidRPr="00A87E5F">
        <w:rPr>
          <w:rFonts w:ascii="Tahoma" w:hAnsi="Tahoma" w:cs="Tahoma"/>
        </w:rPr>
        <w:t>373</w:t>
      </w:r>
      <w:r w:rsidRPr="00C97E3B">
        <w:rPr>
          <w:rFonts w:ascii="Tahoma" w:hAnsi="Tahoma" w:cs="Tahoma"/>
        </w:rPr>
        <w:t xml:space="preserve"> </w:t>
      </w:r>
      <w:r w:rsidR="00C97E3B">
        <w:rPr>
          <w:rFonts w:ascii="Tahoma" w:hAnsi="Tahoma" w:cs="Tahoma"/>
        </w:rPr>
        <w:t xml:space="preserve">ídem </w:t>
      </w:r>
      <w:r w:rsidRPr="00C97E3B">
        <w:rPr>
          <w:rFonts w:ascii="Tahoma" w:hAnsi="Tahoma" w:cs="Tahoma"/>
        </w:rPr>
        <w:t>que l</w:t>
      </w:r>
      <w:r w:rsidRPr="00A87E5F">
        <w:rPr>
          <w:rFonts w:ascii="Tahoma" w:hAnsi="Tahoma" w:cs="Tahoma"/>
        </w:rPr>
        <w:t>a sociedad anónima se formará por la reunión de un fondo social suministrado por accionistas</w:t>
      </w:r>
      <w:r w:rsidRPr="00C97E3B">
        <w:rPr>
          <w:rFonts w:ascii="Tahoma" w:hAnsi="Tahoma" w:cs="Tahoma"/>
        </w:rPr>
        <w:t> </w:t>
      </w:r>
      <w:r w:rsidRPr="00A87E5F">
        <w:rPr>
          <w:rFonts w:ascii="Tahoma" w:hAnsi="Tahoma" w:cs="Tahoma"/>
        </w:rPr>
        <w:t>responsables hasta el monto de sus respectivos aportes</w:t>
      </w:r>
      <w:r w:rsidR="00C97E3B">
        <w:rPr>
          <w:rFonts w:ascii="Tahoma" w:hAnsi="Tahoma" w:cs="Tahoma"/>
        </w:rPr>
        <w:t>.</w:t>
      </w:r>
    </w:p>
    <w:p w:rsidR="00A87E5F" w:rsidRDefault="00CC2A4B" w:rsidP="00B2737F">
      <w:pPr>
        <w:spacing w:line="276" w:lineRule="auto"/>
        <w:ind w:left="709"/>
        <w:jc w:val="both"/>
        <w:rPr>
          <w:rFonts w:ascii="Tahoma" w:hAnsi="Tahoma" w:cs="Tahoma"/>
          <w:b/>
        </w:rPr>
      </w:pPr>
      <w:r w:rsidRPr="007512ED">
        <w:rPr>
          <w:rFonts w:ascii="Tahoma" w:hAnsi="Tahoma" w:cs="Tahoma"/>
          <w:b/>
        </w:rPr>
        <w:tab/>
      </w:r>
    </w:p>
    <w:p w:rsidR="00CC2A4B" w:rsidRPr="007512ED" w:rsidRDefault="00A87E5F" w:rsidP="00B2737F">
      <w:pPr>
        <w:spacing w:line="276" w:lineRule="auto"/>
        <w:ind w:left="709"/>
        <w:jc w:val="both"/>
        <w:rPr>
          <w:rFonts w:ascii="Tahoma" w:hAnsi="Tahoma" w:cs="Tahoma"/>
          <w:b/>
        </w:rPr>
      </w:pPr>
      <w:r>
        <w:rPr>
          <w:rFonts w:ascii="Tahoma" w:hAnsi="Tahoma" w:cs="Tahoma"/>
          <w:b/>
        </w:rPr>
        <w:t xml:space="preserve">2.3 </w:t>
      </w:r>
      <w:r w:rsidR="00CC2A4B" w:rsidRPr="007512ED">
        <w:rPr>
          <w:rFonts w:ascii="Tahoma" w:hAnsi="Tahoma" w:cs="Tahoma"/>
          <w:b/>
        </w:rPr>
        <w:t>De la mora patronal</w:t>
      </w:r>
    </w:p>
    <w:p w:rsidR="00CC2A4B" w:rsidRPr="007512ED" w:rsidRDefault="00CC2A4B" w:rsidP="00A31CD0">
      <w:pPr>
        <w:spacing w:line="276" w:lineRule="auto"/>
        <w:jc w:val="both"/>
        <w:rPr>
          <w:rFonts w:ascii="Tahoma" w:hAnsi="Tahoma" w:cs="Tahoma"/>
        </w:rPr>
      </w:pPr>
    </w:p>
    <w:p w:rsidR="00CC2A4B" w:rsidRPr="007512ED" w:rsidRDefault="00A31CD0" w:rsidP="00A31CD0">
      <w:pPr>
        <w:spacing w:line="276" w:lineRule="auto"/>
        <w:jc w:val="both"/>
        <w:rPr>
          <w:rFonts w:ascii="Tahoma" w:hAnsi="Tahoma" w:cs="Tahoma"/>
        </w:rPr>
      </w:pPr>
      <w:r w:rsidRPr="007512ED">
        <w:rPr>
          <w:rFonts w:ascii="Tahoma" w:hAnsi="Tahoma" w:cs="Tahoma"/>
        </w:rPr>
        <w:tab/>
      </w:r>
      <w:r w:rsidR="00CC2A4B" w:rsidRPr="007512ED">
        <w:rPr>
          <w:rFonts w:ascii="Tahoma" w:hAnsi="Tahoma" w:cs="Tahoma"/>
        </w:rPr>
        <w:t xml:space="preserve">Lo primero que debe recordarse es que esta Corporación, acogiendo los lineamientos de la Sala de Casación Laboral de la Corte Suprema de Justicia </w:t>
      </w:r>
      <w:r w:rsidR="00CC2A4B" w:rsidRPr="007512ED">
        <w:rPr>
          <w:rFonts w:ascii="Tahoma" w:hAnsi="Tahoma" w:cs="Tahoma"/>
          <w:i/>
        </w:rPr>
        <w:t>–expuestos, entre otras, en la sentencia del 2 de febrero de 2010, Radicado No. 35012, M.P. Dr. Eduardo López Villegas-</w:t>
      </w:r>
      <w:r w:rsidR="00CC2A4B" w:rsidRPr="007512ED">
        <w:rPr>
          <w:rFonts w:ascii="Tahoma" w:hAnsi="Tahoma" w:cs="Tahoma"/>
        </w:rPr>
        <w:t>, de tiempo atrás ha sostenido que la mora patronal no debe afectar al afiliado al sistema pensional porque cuando aquella se presenta la entidad de seguridad social tiene la obligación de ejercer las acciones de cobro respectivas, de conformidad con lo ordenado en el artículo 24 de la Ley 100 de 1993.</w:t>
      </w:r>
    </w:p>
    <w:p w:rsidR="00CC2A4B" w:rsidRPr="007512ED" w:rsidRDefault="00CC2A4B" w:rsidP="00A31CD0">
      <w:pPr>
        <w:spacing w:line="276" w:lineRule="auto"/>
        <w:jc w:val="both"/>
        <w:rPr>
          <w:rFonts w:ascii="Tahoma" w:hAnsi="Tahoma" w:cs="Tahoma"/>
        </w:rPr>
      </w:pPr>
    </w:p>
    <w:p w:rsidR="00CC2A4B" w:rsidRPr="007512ED" w:rsidRDefault="00A31CD0" w:rsidP="00A31CD0">
      <w:pPr>
        <w:spacing w:line="276" w:lineRule="auto"/>
        <w:jc w:val="both"/>
        <w:rPr>
          <w:rFonts w:ascii="Tahoma" w:hAnsi="Tahoma" w:cs="Tahoma"/>
        </w:rPr>
      </w:pPr>
      <w:r w:rsidRPr="007512ED">
        <w:rPr>
          <w:rFonts w:ascii="Tahoma" w:hAnsi="Tahoma" w:cs="Tahoma"/>
        </w:rPr>
        <w:tab/>
      </w:r>
      <w:r w:rsidR="00CC2A4B" w:rsidRPr="007512ED">
        <w:rPr>
          <w:rFonts w:ascii="Tahoma" w:hAnsi="Tahoma" w:cs="Tahoma"/>
        </w:rPr>
        <w:t>Sin embargo, como también lo ha sostenido el órgano de cierre de la jurisdicción laboral, para el trabajador dependiente afiliado al sistema la condición de cotizante está dada principalmente por la vigencia de la relación laboral, por lo tanto, es sólo durante el tiempo de la prestación efectiva del servicio que se causan las cotizaciones y se adquiere la categoría de cotizante.</w:t>
      </w:r>
    </w:p>
    <w:p w:rsidR="00CC2A4B" w:rsidRPr="007512ED" w:rsidRDefault="00CC2A4B" w:rsidP="00A31CD0">
      <w:pPr>
        <w:spacing w:line="276" w:lineRule="auto"/>
        <w:jc w:val="both"/>
        <w:rPr>
          <w:rFonts w:ascii="Tahoma" w:hAnsi="Tahoma" w:cs="Tahoma"/>
        </w:rPr>
      </w:pPr>
    </w:p>
    <w:p w:rsidR="00CC2A4B" w:rsidRPr="007512ED" w:rsidRDefault="00A31CD0" w:rsidP="00A31CD0">
      <w:pPr>
        <w:spacing w:line="276" w:lineRule="auto"/>
        <w:jc w:val="both"/>
        <w:rPr>
          <w:rFonts w:ascii="Tahoma" w:hAnsi="Tahoma" w:cs="Tahoma"/>
        </w:rPr>
      </w:pPr>
      <w:r w:rsidRPr="007512ED">
        <w:rPr>
          <w:rFonts w:ascii="Tahoma" w:hAnsi="Tahoma" w:cs="Tahoma"/>
        </w:rPr>
        <w:tab/>
      </w:r>
      <w:r w:rsidR="00CC2A4B" w:rsidRPr="007512ED">
        <w:rPr>
          <w:rFonts w:ascii="Tahoma" w:hAnsi="Tahoma" w:cs="Tahoma"/>
        </w:rPr>
        <w:t>Así pues, cuando se alega la mora patronal, es necesario que la parte actora acredite la existencia del vínculo laboral en el interregno en que presuntamente se presentó la falta de pago de las cotizaciones por parte del empleador, sin perjuicio de que, en algunos eventos, de la propia historia laboral se pueda deducir dicha mora, por ejemplo, por la interrupción de las cotizaciones por parte de un empleador sin que medie la novedad de retiro.</w:t>
      </w:r>
    </w:p>
    <w:p w:rsidR="00B2737F" w:rsidRPr="007512ED" w:rsidRDefault="00B2737F" w:rsidP="00A31CD0">
      <w:pPr>
        <w:spacing w:line="276" w:lineRule="auto"/>
        <w:jc w:val="both"/>
        <w:rPr>
          <w:rFonts w:ascii="Tahoma" w:hAnsi="Tahoma" w:cs="Tahoma"/>
        </w:rPr>
      </w:pPr>
    </w:p>
    <w:p w:rsidR="00CC2A4B" w:rsidRPr="007512ED" w:rsidRDefault="00A31CD0" w:rsidP="00A31CD0">
      <w:pPr>
        <w:spacing w:line="276" w:lineRule="auto"/>
        <w:jc w:val="both"/>
        <w:rPr>
          <w:rFonts w:ascii="Tahoma" w:hAnsi="Tahoma" w:cs="Tahoma"/>
        </w:rPr>
      </w:pPr>
      <w:r w:rsidRPr="007512ED">
        <w:rPr>
          <w:rFonts w:ascii="Tahoma" w:hAnsi="Tahoma" w:cs="Tahoma"/>
        </w:rPr>
        <w:tab/>
      </w:r>
      <w:r w:rsidR="00CC2A4B" w:rsidRPr="007512ED">
        <w:rPr>
          <w:rFonts w:ascii="Tahoma" w:hAnsi="Tahoma" w:cs="Tahoma"/>
        </w:rPr>
        <w:t>Más allá de esa prudente exigencia, la Sala de Casación Laboral de la Corte Sup</w:t>
      </w:r>
      <w:r w:rsidR="003F6E40" w:rsidRPr="007512ED">
        <w:rPr>
          <w:rFonts w:ascii="Tahoma" w:hAnsi="Tahoma" w:cs="Tahoma"/>
        </w:rPr>
        <w:t>rema de Justicia es del criterio de</w:t>
      </w:r>
      <w:r w:rsidR="00CC2A4B" w:rsidRPr="007512ED">
        <w:rPr>
          <w:rFonts w:ascii="Tahoma" w:hAnsi="Tahoma" w:cs="Tahoma"/>
        </w:rPr>
        <w:t xml:space="preserve"> que si no hay gestión de cobro por parte de la entidad de seguridad social, no puede existir la declaratoria de «deuda incobrable» sobre las cotizaciones que se registran en mora, por lo que no se surtían los efectos del artículo 75 del Decreto 2665 de 1988, cuales son los de tener por inexistentes esas cotizaciones. Agrega la alta Corporación que la declaración de incobrable de la deuda por aportes, una vez surtido el trámite del cobro coactivo, tendría como efecto, al tenor de lo dispuesto en el artículo 75 ibídem, que las semanas en mora no se tendría como cotizadas, ni se acumularía para efectos de las prestaciones. </w:t>
      </w:r>
    </w:p>
    <w:p w:rsidR="00CC2A4B" w:rsidRPr="007512ED" w:rsidRDefault="00CC2A4B" w:rsidP="00A31CD0">
      <w:pPr>
        <w:spacing w:line="276" w:lineRule="auto"/>
        <w:jc w:val="both"/>
        <w:rPr>
          <w:rFonts w:ascii="Tahoma" w:hAnsi="Tahoma" w:cs="Tahoma"/>
        </w:rPr>
      </w:pPr>
    </w:p>
    <w:p w:rsidR="00CC2A4B" w:rsidRPr="007512ED" w:rsidRDefault="00A31CD0" w:rsidP="00A31CD0">
      <w:pPr>
        <w:spacing w:line="276" w:lineRule="auto"/>
        <w:jc w:val="both"/>
        <w:rPr>
          <w:rFonts w:ascii="Tahoma" w:hAnsi="Tahoma" w:cs="Tahoma"/>
        </w:rPr>
      </w:pPr>
      <w:r w:rsidRPr="007512ED">
        <w:rPr>
          <w:rFonts w:ascii="Tahoma" w:hAnsi="Tahoma" w:cs="Tahoma"/>
        </w:rPr>
        <w:tab/>
      </w:r>
      <w:r w:rsidR="00CC2A4B" w:rsidRPr="007512ED">
        <w:rPr>
          <w:rFonts w:ascii="Tahoma" w:hAnsi="Tahoma" w:cs="Tahoma"/>
        </w:rPr>
        <w:t>Frente a lo anterior precisó, con meridiana claridad, que mientras falte esa declaración -la de “deuda incobrable”- “las cotizaciones siguen gravitando en la contabilidad de las cotizaciones efectivas del afiliado”. Esta línea jurisprudencial se observa sin variación en las sentencias: del 4 Julio 2012, Rad. 42086 y, más recientemente, en la dictada el 24 de septiembre de 2014 M.P. Rigoberto Echeverri Bueno, Rad. No. 45819.</w:t>
      </w:r>
    </w:p>
    <w:p w:rsidR="00E15FB4" w:rsidRPr="007512ED" w:rsidRDefault="00E15FB4" w:rsidP="00A31CD0">
      <w:pPr>
        <w:spacing w:line="276" w:lineRule="auto"/>
        <w:jc w:val="both"/>
        <w:rPr>
          <w:rFonts w:ascii="Tahoma" w:hAnsi="Tahoma" w:cs="Tahoma"/>
        </w:rPr>
      </w:pPr>
    </w:p>
    <w:p w:rsidR="00E15FB4" w:rsidRPr="007512ED" w:rsidRDefault="00A31CD0" w:rsidP="00A31CD0">
      <w:pPr>
        <w:spacing w:line="276" w:lineRule="auto"/>
        <w:jc w:val="both"/>
        <w:rPr>
          <w:rFonts w:ascii="Tahoma" w:hAnsi="Tahoma" w:cs="Tahoma"/>
        </w:rPr>
      </w:pPr>
      <w:r w:rsidRPr="007512ED">
        <w:rPr>
          <w:rFonts w:ascii="Tahoma" w:hAnsi="Tahoma" w:cs="Tahoma"/>
        </w:rPr>
        <w:tab/>
      </w:r>
      <w:r w:rsidR="00E15FB4" w:rsidRPr="007512ED">
        <w:rPr>
          <w:rFonts w:ascii="Tahoma" w:hAnsi="Tahoma" w:cs="Tahoma"/>
        </w:rPr>
        <w:t xml:space="preserve">Lo anterior resulta así, </w:t>
      </w:r>
      <w:r w:rsidR="003652C0" w:rsidRPr="007512ED">
        <w:rPr>
          <w:rFonts w:ascii="Tahoma" w:hAnsi="Tahoma" w:cs="Tahoma"/>
        </w:rPr>
        <w:t>i)</w:t>
      </w:r>
      <w:r w:rsidR="00E15FB4" w:rsidRPr="007512ED">
        <w:rPr>
          <w:rFonts w:ascii="Tahoma" w:hAnsi="Tahoma" w:cs="Tahoma"/>
        </w:rPr>
        <w:t xml:space="preserve"> </w:t>
      </w:r>
      <w:r w:rsidR="004B28B3" w:rsidRPr="007512ED">
        <w:rPr>
          <w:rFonts w:ascii="Tahoma" w:hAnsi="Tahoma" w:cs="Tahoma"/>
        </w:rPr>
        <w:t xml:space="preserve">porque </w:t>
      </w:r>
      <w:r w:rsidR="00E15FB4" w:rsidRPr="007512ED">
        <w:rPr>
          <w:rFonts w:ascii="Tahoma" w:hAnsi="Tahoma" w:cs="Tahoma"/>
        </w:rPr>
        <w:t>para el afiliado es inoponible</w:t>
      </w:r>
      <w:r w:rsidR="003652C0" w:rsidRPr="007512ED">
        <w:rPr>
          <w:rFonts w:ascii="Tahoma" w:hAnsi="Tahoma" w:cs="Tahoma"/>
        </w:rPr>
        <w:t xml:space="preserve"> tanto </w:t>
      </w:r>
      <w:r w:rsidR="00E15FB4" w:rsidRPr="007512ED">
        <w:rPr>
          <w:rFonts w:ascii="Tahoma" w:hAnsi="Tahoma" w:cs="Tahoma"/>
        </w:rPr>
        <w:t xml:space="preserve">el incumplimiento de una obligación que está a cargo de su empleador, </w:t>
      </w:r>
      <w:r w:rsidR="003652C0" w:rsidRPr="007512ED">
        <w:rPr>
          <w:rFonts w:ascii="Tahoma" w:hAnsi="Tahoma" w:cs="Tahoma"/>
        </w:rPr>
        <w:t xml:space="preserve">como </w:t>
      </w:r>
      <w:r w:rsidR="00E15FB4" w:rsidRPr="007512ED">
        <w:rPr>
          <w:rFonts w:ascii="Tahoma" w:hAnsi="Tahoma" w:cs="Tahoma"/>
        </w:rPr>
        <w:t xml:space="preserve"> el cumplimiento de los deberes que surgen producto de la relaci</w:t>
      </w:r>
      <w:r w:rsidR="003652C0" w:rsidRPr="007512ED">
        <w:rPr>
          <w:rFonts w:ascii="Tahoma" w:hAnsi="Tahoma" w:cs="Tahoma"/>
        </w:rPr>
        <w:t>ón entre la AFP y el empleador</w:t>
      </w:r>
      <w:r w:rsidR="00E15FB4" w:rsidRPr="007512ED">
        <w:rPr>
          <w:rFonts w:ascii="Tahoma" w:hAnsi="Tahoma" w:cs="Tahoma"/>
        </w:rPr>
        <w:t xml:space="preserve"> y, </w:t>
      </w:r>
      <w:r w:rsidR="003652C0" w:rsidRPr="007512ED">
        <w:rPr>
          <w:rFonts w:ascii="Tahoma" w:hAnsi="Tahoma" w:cs="Tahoma"/>
        </w:rPr>
        <w:t>ii)</w:t>
      </w:r>
      <w:r w:rsidR="00E15FB4" w:rsidRPr="007512ED">
        <w:rPr>
          <w:rFonts w:ascii="Tahoma" w:hAnsi="Tahoma" w:cs="Tahoma"/>
        </w:rPr>
        <w:t xml:space="preserve"> la Ley 100 de 1993  y el Decreto 2633 de 1994 traen ciertos mecanismos y acciones que obligan a las administradoras de pensiones a realizar los cobros, incluso de forma coactiva,  de las cotizaciones que se encuentren en mora con el fin de guardar la integridad de los aportes a pensión, y sancionar dichos pagos extemporáneos. Así entonces, </w:t>
      </w:r>
      <w:r w:rsidR="004B28B3" w:rsidRPr="007512ED">
        <w:rPr>
          <w:rFonts w:ascii="Tahoma" w:hAnsi="Tahoma" w:cs="Tahoma"/>
        </w:rPr>
        <w:t>h</w:t>
      </w:r>
      <w:r w:rsidR="00E15FB4" w:rsidRPr="007512ED">
        <w:rPr>
          <w:rFonts w:ascii="Tahoma" w:hAnsi="Tahoma" w:cs="Tahoma"/>
        </w:rPr>
        <w:t xml:space="preserve">a </w:t>
      </w:r>
      <w:r w:rsidR="004B28B3" w:rsidRPr="007512ED">
        <w:rPr>
          <w:rFonts w:ascii="Tahoma" w:hAnsi="Tahoma" w:cs="Tahoma"/>
        </w:rPr>
        <w:t xml:space="preserve">sostenido la jurisprudencia nacional </w:t>
      </w:r>
      <w:r w:rsidR="00E15FB4" w:rsidRPr="007512ED">
        <w:rPr>
          <w:rFonts w:ascii="Tahoma" w:hAnsi="Tahoma" w:cs="Tahoma"/>
        </w:rPr>
        <w:t>que la negligencia en el uso de dichas facultades no puede servir de excusa para negar el reconocimiento y pago de una pensión, puesto que tal actitud equivaldría a imputar al trabajador las consecuencias del incumplimiento de las obligaciones legales del empleador y la correlativa falta de acción de la entidad encargada del cobro de los aportes.</w:t>
      </w:r>
    </w:p>
    <w:p w:rsidR="00EE55A8" w:rsidRPr="007512ED" w:rsidRDefault="00EE55A8" w:rsidP="00A31CD0">
      <w:pPr>
        <w:spacing w:line="276" w:lineRule="auto"/>
        <w:jc w:val="both"/>
        <w:rPr>
          <w:rFonts w:ascii="Tahoma" w:hAnsi="Tahoma" w:cs="Tahoma"/>
        </w:rPr>
      </w:pPr>
    </w:p>
    <w:p w:rsidR="00E15FB4" w:rsidRPr="007512ED" w:rsidRDefault="00EE55A8" w:rsidP="00A31CD0">
      <w:pPr>
        <w:spacing w:line="276" w:lineRule="auto"/>
        <w:jc w:val="both"/>
        <w:rPr>
          <w:rFonts w:ascii="Tahoma" w:hAnsi="Tahoma" w:cs="Tahoma"/>
        </w:rPr>
      </w:pPr>
      <w:r w:rsidRPr="007512ED">
        <w:rPr>
          <w:rFonts w:ascii="Tahoma" w:hAnsi="Tahoma" w:cs="Tahoma"/>
        </w:rPr>
        <w:tab/>
        <w:t xml:space="preserve">La Corte Constitucional en reiteradas ocasiones ha destacado la </w:t>
      </w:r>
      <w:r w:rsidR="00447AD1" w:rsidRPr="007512ED">
        <w:rPr>
          <w:rFonts w:ascii="Tahoma" w:hAnsi="Tahoma" w:cs="Tahoma"/>
        </w:rPr>
        <w:t xml:space="preserve">importancia del </w:t>
      </w:r>
      <w:r w:rsidRPr="007512ED">
        <w:rPr>
          <w:rFonts w:ascii="Tahoma" w:hAnsi="Tahoma" w:cs="Tahoma"/>
        </w:rPr>
        <w:t xml:space="preserve">reconocimiento y pago de la pensión de vejez </w:t>
      </w:r>
      <w:r w:rsidR="008A1914" w:rsidRPr="007512ED">
        <w:rPr>
          <w:rFonts w:ascii="Tahoma" w:hAnsi="Tahoma" w:cs="Tahoma"/>
        </w:rPr>
        <w:t xml:space="preserve">como </w:t>
      </w:r>
      <w:r w:rsidRPr="007512ED">
        <w:rPr>
          <w:rFonts w:ascii="Tahoma" w:hAnsi="Tahoma" w:cs="Tahoma"/>
        </w:rPr>
        <w:t>garantía efectiva de los derechos fundamentales al mínimo vital y a la vida en condiciones dignas de los adultos mayores</w:t>
      </w:r>
      <w:r w:rsidR="008A1914" w:rsidRPr="007512ED">
        <w:rPr>
          <w:rFonts w:ascii="Tahoma" w:hAnsi="Tahoma" w:cs="Tahoma"/>
        </w:rPr>
        <w:t xml:space="preserve">; así mismo, </w:t>
      </w:r>
      <w:r w:rsidRPr="007512ED">
        <w:rPr>
          <w:rFonts w:ascii="Tahoma" w:hAnsi="Tahoma" w:cs="Tahoma"/>
        </w:rPr>
        <w:t>múltiples veces ha señalado que la mora u omisión del empleador en el pago de los aportes al sistema de seguridad social no puede ser un impedimento para que las Administradoras de Fondos de Pensiones reconozcan la pensión de vejez a los afiliados; en otras palabras, dicha falta de pago no es motivo suficiente para negar el reconocimiento de la prestación pensional pretendida.</w:t>
      </w:r>
    </w:p>
    <w:p w:rsidR="00EE55A8" w:rsidRPr="007512ED" w:rsidRDefault="00EE55A8" w:rsidP="00A31CD0">
      <w:pPr>
        <w:spacing w:line="276" w:lineRule="auto"/>
        <w:jc w:val="both"/>
        <w:rPr>
          <w:rFonts w:ascii="Tahoma" w:hAnsi="Tahoma" w:cs="Tahoma"/>
        </w:rPr>
      </w:pPr>
    </w:p>
    <w:p w:rsidR="00D54F7F" w:rsidRPr="007512ED" w:rsidRDefault="00A31CD0" w:rsidP="00A31CD0">
      <w:pPr>
        <w:spacing w:line="276" w:lineRule="auto"/>
        <w:jc w:val="both"/>
        <w:rPr>
          <w:rFonts w:ascii="Tahoma" w:hAnsi="Tahoma" w:cs="Tahoma"/>
        </w:rPr>
      </w:pPr>
      <w:r w:rsidRPr="007512ED">
        <w:rPr>
          <w:rFonts w:ascii="Tahoma" w:hAnsi="Tahoma" w:cs="Tahoma"/>
        </w:rPr>
        <w:tab/>
      </w:r>
      <w:r w:rsidR="00D54F7F" w:rsidRPr="007512ED">
        <w:rPr>
          <w:rFonts w:ascii="Tahoma" w:hAnsi="Tahoma" w:cs="Tahoma"/>
        </w:rPr>
        <w:t>En conclusión, la falta de pago de los aportes a la seguridad social por parte del empleador, o la negligencia en el uso de las herramientas de cobro por parte de las administradoras de pensiones, no pueden servir de argumento para negar el reconocimiento y pago de una prestación pensional, pues de lo contrario correría el trabajador con las consecuencias negativas del incumplimiento de la obligación legal de su empleador y con la correlativa falta de acción de la AFP encargada de cobrar los pagos no efectuados en tiempo por el empleador. En consecuencia, el empleado no debe asumir la ineficiencia de la entidad administradora en el cobro de dichos aportes, y esta última no puede alegar a su favor la propia negligencia en perjuicio del trabajador, toda vez que él es ajeno a dicha situación.  </w:t>
      </w:r>
    </w:p>
    <w:p w:rsidR="00CC2A4B" w:rsidRPr="007512ED" w:rsidRDefault="00CC2A4B" w:rsidP="00A31CD0">
      <w:pPr>
        <w:spacing w:line="276" w:lineRule="auto"/>
        <w:jc w:val="both"/>
        <w:rPr>
          <w:rFonts w:ascii="Tahoma" w:hAnsi="Tahoma" w:cs="Tahoma"/>
        </w:rPr>
      </w:pPr>
    </w:p>
    <w:p w:rsidR="00CC2A4B" w:rsidRPr="007512ED" w:rsidRDefault="00A31CD0" w:rsidP="00A31CD0">
      <w:pPr>
        <w:spacing w:line="276" w:lineRule="auto"/>
        <w:jc w:val="both"/>
        <w:rPr>
          <w:rFonts w:ascii="Tahoma" w:hAnsi="Tahoma" w:cs="Tahoma"/>
          <w:b/>
        </w:rPr>
      </w:pPr>
      <w:r w:rsidRPr="007512ED">
        <w:rPr>
          <w:rFonts w:ascii="Tahoma" w:hAnsi="Tahoma" w:cs="Tahoma"/>
          <w:b/>
        </w:rPr>
        <w:tab/>
      </w:r>
      <w:r w:rsidR="00CC2A4B" w:rsidRPr="007512ED">
        <w:rPr>
          <w:rFonts w:ascii="Tahoma" w:hAnsi="Tahoma" w:cs="Tahoma"/>
          <w:b/>
        </w:rPr>
        <w:t>2.3</w:t>
      </w:r>
      <w:r w:rsidR="00CC2A4B" w:rsidRPr="007512ED">
        <w:rPr>
          <w:rFonts w:ascii="Tahoma" w:hAnsi="Tahoma" w:cs="Tahoma"/>
          <w:b/>
        </w:rPr>
        <w:tab/>
        <w:t>Caso concreto</w:t>
      </w:r>
    </w:p>
    <w:p w:rsidR="00F849AD" w:rsidRPr="007512ED" w:rsidRDefault="00F849AD" w:rsidP="00A31CD0">
      <w:pPr>
        <w:spacing w:line="276" w:lineRule="auto"/>
        <w:jc w:val="both"/>
        <w:rPr>
          <w:rFonts w:ascii="Tahoma" w:hAnsi="Tahoma" w:cs="Tahoma"/>
        </w:rPr>
      </w:pPr>
      <w:r w:rsidRPr="007512ED">
        <w:rPr>
          <w:rFonts w:ascii="Tahoma" w:hAnsi="Tahoma" w:cs="Tahoma"/>
        </w:rPr>
        <w:tab/>
      </w:r>
    </w:p>
    <w:p w:rsidR="00C97E3B" w:rsidRDefault="00F62E8D" w:rsidP="00F62E8D">
      <w:pPr>
        <w:pStyle w:val="Sinespaciado"/>
        <w:spacing w:line="276" w:lineRule="auto"/>
        <w:ind w:firstLine="709"/>
        <w:jc w:val="both"/>
        <w:rPr>
          <w:rFonts w:ascii="Tahoma" w:hAnsi="Tahoma" w:cs="Tahoma"/>
        </w:rPr>
      </w:pPr>
      <w:r w:rsidRPr="007512ED">
        <w:rPr>
          <w:rFonts w:ascii="Tahoma" w:hAnsi="Tahoma" w:cs="Tahoma"/>
        </w:rPr>
        <w:t>Como preámbulo</w:t>
      </w:r>
      <w:r w:rsidR="00C97E3B">
        <w:rPr>
          <w:rFonts w:ascii="Tahoma" w:hAnsi="Tahoma" w:cs="Tahoma"/>
        </w:rPr>
        <w:t xml:space="preserve"> debe precisar la Sala que la solicitud impetrada por el apoderado judicial de Colpensiones debió n</w:t>
      </w:r>
      <w:r w:rsidR="00ED3129">
        <w:rPr>
          <w:rFonts w:ascii="Tahoma" w:hAnsi="Tahoma" w:cs="Tahoma"/>
        </w:rPr>
        <w:t xml:space="preserve">egarse por cuanto la socios de </w:t>
      </w:r>
      <w:r w:rsidR="00C97E3B">
        <w:rPr>
          <w:rFonts w:ascii="Tahoma" w:hAnsi="Tahoma" w:cs="Tahoma"/>
        </w:rPr>
        <w:t>la extinta</w:t>
      </w:r>
      <w:r w:rsidR="00ED3129">
        <w:rPr>
          <w:rFonts w:ascii="Tahoma" w:hAnsi="Tahoma" w:cs="Tahoma"/>
        </w:rPr>
        <w:t xml:space="preserve"> sociedad anónima </w:t>
      </w:r>
      <w:r w:rsidR="00C97E3B">
        <w:rPr>
          <w:rFonts w:ascii="Tahoma" w:hAnsi="Tahoma" w:cs="Tahoma"/>
        </w:rPr>
        <w:t xml:space="preserve">Manufacturas </w:t>
      </w:r>
      <w:proofErr w:type="spellStart"/>
      <w:r w:rsidR="00C97E3B">
        <w:rPr>
          <w:rFonts w:ascii="Tahoma" w:hAnsi="Tahoma" w:cs="Tahoma"/>
        </w:rPr>
        <w:t>Valher</w:t>
      </w:r>
      <w:proofErr w:type="spellEnd"/>
      <w:r w:rsidR="00C97E3B">
        <w:rPr>
          <w:rFonts w:ascii="Tahoma" w:hAnsi="Tahoma" w:cs="Tahoma"/>
        </w:rPr>
        <w:t xml:space="preserve">, no son solidariamente responsables de las obligaciones laborales de dicha empresa, salvo si </w:t>
      </w:r>
      <w:r w:rsidR="00ED3129">
        <w:rPr>
          <w:rFonts w:ascii="Tahoma" w:hAnsi="Tahoma" w:cs="Tahoma"/>
        </w:rPr>
        <w:t xml:space="preserve">ellos hubieran </w:t>
      </w:r>
      <w:r w:rsidR="00C97E3B">
        <w:rPr>
          <w:rFonts w:ascii="Tahoma" w:hAnsi="Tahoma" w:cs="Tahoma"/>
        </w:rPr>
        <w:t>incurri</w:t>
      </w:r>
      <w:r w:rsidR="00ED3129">
        <w:rPr>
          <w:rFonts w:ascii="Tahoma" w:hAnsi="Tahoma" w:cs="Tahoma"/>
        </w:rPr>
        <w:t xml:space="preserve">do </w:t>
      </w:r>
      <w:r w:rsidR="00C97E3B">
        <w:rPr>
          <w:rFonts w:ascii="Tahoma" w:hAnsi="Tahoma" w:cs="Tahoma"/>
        </w:rPr>
        <w:t xml:space="preserve">en la violación de la ley por la comisión de actos de defraudación frente a terceros, tal como lo dispone el artículo 207 de la Ley 222 de 1995, </w:t>
      </w:r>
      <w:r w:rsidR="00ED3129">
        <w:rPr>
          <w:rFonts w:ascii="Tahoma" w:hAnsi="Tahoma" w:cs="Tahoma"/>
        </w:rPr>
        <w:t xml:space="preserve">situación que debió quedar plenamente demostrada en el proceso liquidatario y que en el presente asunto no se encuentra acreditada. </w:t>
      </w:r>
      <w:r w:rsidRPr="007512ED">
        <w:rPr>
          <w:rFonts w:ascii="Tahoma" w:hAnsi="Tahoma" w:cs="Tahoma"/>
        </w:rPr>
        <w:t xml:space="preserve"> </w:t>
      </w:r>
    </w:p>
    <w:p w:rsidR="00C97E3B" w:rsidRDefault="00C97E3B" w:rsidP="00F62E8D">
      <w:pPr>
        <w:pStyle w:val="Sinespaciado"/>
        <w:spacing w:line="276" w:lineRule="auto"/>
        <w:ind w:firstLine="709"/>
        <w:jc w:val="both"/>
        <w:rPr>
          <w:rFonts w:ascii="Tahoma" w:hAnsi="Tahoma" w:cs="Tahoma"/>
        </w:rPr>
      </w:pPr>
    </w:p>
    <w:p w:rsidR="00F62E8D" w:rsidRPr="007512ED" w:rsidRDefault="00ED3129" w:rsidP="00F62E8D">
      <w:pPr>
        <w:pStyle w:val="Sinespaciado"/>
        <w:spacing w:line="276" w:lineRule="auto"/>
        <w:ind w:firstLine="709"/>
        <w:jc w:val="both"/>
        <w:rPr>
          <w:rFonts w:ascii="Tahoma" w:hAnsi="Tahoma" w:cs="Tahoma"/>
        </w:rPr>
      </w:pPr>
      <w:r>
        <w:rPr>
          <w:rFonts w:ascii="Tahoma" w:hAnsi="Tahoma" w:cs="Tahoma"/>
        </w:rPr>
        <w:t xml:space="preserve">Por otra parte y para efectos de la claridad en el asunto se dirá que </w:t>
      </w:r>
      <w:r w:rsidR="00F62E8D" w:rsidRPr="007512ED">
        <w:rPr>
          <w:rFonts w:ascii="Tahoma" w:hAnsi="Tahoma" w:cs="Tahoma"/>
        </w:rPr>
        <w:t>la figura del litisconsorcio necesario está definida por los artículos 51 y 83 del Código de Procedimiento Civil, aplicable en materia laboral por analogía, de los cuales, el primero establece que existe litisconsorcio necesario</w:t>
      </w:r>
      <w:r w:rsidR="00F62E8D" w:rsidRPr="007512ED">
        <w:rPr>
          <w:rFonts w:ascii="Tahoma" w:hAnsi="Tahoma" w:cs="Tahoma"/>
          <w:i/>
        </w:rPr>
        <w:t xml:space="preserve"> “Cuando la cuestión litigiosa haya de resolverse de manera uniforme para todos los litisconsortes”</w:t>
      </w:r>
      <w:r w:rsidR="00F62E8D" w:rsidRPr="007512ED">
        <w:rPr>
          <w:rFonts w:ascii="Tahoma" w:hAnsi="Tahoma" w:cs="Tahoma"/>
        </w:rPr>
        <w:t>; mientras la segunda refiere que “</w:t>
      </w:r>
      <w:r w:rsidR="00F62E8D" w:rsidRPr="007512ED">
        <w:rPr>
          <w:rFonts w:ascii="Tahoma" w:hAnsi="Tahoma" w:cs="Tahoma"/>
          <w:i/>
        </w:rPr>
        <w:t xml:space="preserve">Cuando el proceso verse sobre relaciones o actos jurídicos respecto de los cuales, por su naturaleza o por disposición legal, no fuere posible resolver de mérito sin la comparecencia de las personas que sean sujetos de tales relaciones o que intervinieron en dichos actos”. </w:t>
      </w:r>
      <w:r w:rsidR="00F62E8D" w:rsidRPr="007512ED">
        <w:rPr>
          <w:rFonts w:ascii="Tahoma" w:hAnsi="Tahoma" w:cs="Tahoma"/>
        </w:rPr>
        <w:t xml:space="preserve">De lo anterior se colige que sólo se presenta un litisconsorte necesario cuando para resolver de fondo el asunto objeto de estudio, es indispensable que comparezca la pluralidad de sujetos que intervinieron en la relación jurídica sustancial. </w:t>
      </w:r>
    </w:p>
    <w:p w:rsidR="00F62E8D" w:rsidRPr="007512ED" w:rsidRDefault="00F62E8D" w:rsidP="00F62E8D">
      <w:pPr>
        <w:pStyle w:val="Sinespaciado"/>
        <w:spacing w:line="276" w:lineRule="auto"/>
        <w:ind w:firstLine="709"/>
        <w:jc w:val="both"/>
        <w:rPr>
          <w:rFonts w:ascii="Tahoma" w:hAnsi="Tahoma" w:cs="Tahoma"/>
        </w:rPr>
      </w:pPr>
    </w:p>
    <w:p w:rsidR="008A1914" w:rsidRPr="007512ED" w:rsidRDefault="00F62E8D" w:rsidP="008A1914">
      <w:pPr>
        <w:pStyle w:val="Sinespaciado"/>
        <w:spacing w:line="276" w:lineRule="auto"/>
        <w:ind w:firstLine="709"/>
        <w:jc w:val="both"/>
        <w:rPr>
          <w:rFonts w:ascii="Tahoma" w:hAnsi="Tahoma" w:cs="Tahoma"/>
        </w:rPr>
      </w:pPr>
      <w:r w:rsidRPr="007512ED">
        <w:rPr>
          <w:rFonts w:ascii="Tahoma" w:hAnsi="Tahoma" w:cs="Tahoma"/>
        </w:rPr>
        <w:t xml:space="preserve">Así las cosas, tal como se expuso previamente, la presente </w:t>
      </w:r>
      <w:proofErr w:type="spellStart"/>
      <w:r w:rsidRPr="007512ED">
        <w:rPr>
          <w:rFonts w:ascii="Tahoma" w:hAnsi="Tahoma" w:cs="Tahoma"/>
        </w:rPr>
        <w:t>litis</w:t>
      </w:r>
      <w:proofErr w:type="spellEnd"/>
      <w:r w:rsidRPr="007512ED">
        <w:rPr>
          <w:rFonts w:ascii="Tahoma" w:hAnsi="Tahoma" w:cs="Tahoma"/>
        </w:rPr>
        <w:t xml:space="preserve"> puede desarrollarse sin inconveniente alguno a pesar de la no comparecencia o vinculación de la Manufacturas </w:t>
      </w:r>
      <w:proofErr w:type="spellStart"/>
      <w:r w:rsidRPr="007512ED">
        <w:rPr>
          <w:rFonts w:ascii="Tahoma" w:hAnsi="Tahoma" w:cs="Tahoma"/>
        </w:rPr>
        <w:t>Valher</w:t>
      </w:r>
      <w:proofErr w:type="spellEnd"/>
      <w:r w:rsidRPr="007512ED">
        <w:rPr>
          <w:rFonts w:ascii="Tahoma" w:hAnsi="Tahoma" w:cs="Tahoma"/>
        </w:rPr>
        <w:t xml:space="preserve"> S.A., pues frente a los periodos que eventualmente aparezcan en mora, tiene que demostrar la entidad demandada que empleó la totalidad de las herramientas legales con las que cuenta a efectos de hacer efectiva esa obligación, </w:t>
      </w:r>
      <w:r w:rsidR="00257707" w:rsidRPr="007512ED">
        <w:rPr>
          <w:rFonts w:ascii="Tahoma" w:hAnsi="Tahoma" w:cs="Tahoma"/>
        </w:rPr>
        <w:t>o, en caso de no ser posible</w:t>
      </w:r>
      <w:r w:rsidR="00447AD1" w:rsidRPr="007512ED">
        <w:rPr>
          <w:rFonts w:ascii="Tahoma" w:hAnsi="Tahoma" w:cs="Tahoma"/>
        </w:rPr>
        <w:t>,</w:t>
      </w:r>
      <w:r w:rsidR="00257707" w:rsidRPr="007512ED">
        <w:rPr>
          <w:rFonts w:ascii="Tahoma" w:hAnsi="Tahoma" w:cs="Tahoma"/>
        </w:rPr>
        <w:t xml:space="preserve"> declararla como “</w:t>
      </w:r>
      <w:r w:rsidR="00257707" w:rsidRPr="007512ED">
        <w:rPr>
          <w:rFonts w:ascii="Tahoma" w:hAnsi="Tahoma" w:cs="Tahoma"/>
          <w:i/>
        </w:rPr>
        <w:t>deuda incobrable”</w:t>
      </w:r>
      <w:r w:rsidR="00257707" w:rsidRPr="007512ED">
        <w:rPr>
          <w:rFonts w:ascii="Tahoma" w:hAnsi="Tahoma" w:cs="Tahoma"/>
        </w:rPr>
        <w:t>, so pena de que, en el evento de haber pretermitido esa obligación, la cantidad de semanas que aparezcan como presuntamente adeudadas por el susodicho empleador continúen gravitando en el haber del afiliado.</w:t>
      </w:r>
      <w:r w:rsidR="008A1914" w:rsidRPr="007512ED">
        <w:rPr>
          <w:rFonts w:ascii="Tahoma" w:hAnsi="Tahoma" w:cs="Tahoma"/>
        </w:rPr>
        <w:t xml:space="preserve"> Para ese efecto, no se requiere la presencia del empleador moroso.</w:t>
      </w:r>
    </w:p>
    <w:p w:rsidR="008A1914" w:rsidRPr="007512ED" w:rsidRDefault="008A1914" w:rsidP="008A1914">
      <w:pPr>
        <w:pStyle w:val="Sinespaciado"/>
        <w:spacing w:line="276" w:lineRule="auto"/>
        <w:ind w:firstLine="709"/>
        <w:jc w:val="both"/>
        <w:rPr>
          <w:rFonts w:ascii="Tahoma" w:hAnsi="Tahoma" w:cs="Tahoma"/>
        </w:rPr>
      </w:pPr>
    </w:p>
    <w:p w:rsidR="008A1914" w:rsidRPr="007512ED" w:rsidRDefault="008A1914" w:rsidP="008A1914">
      <w:pPr>
        <w:pStyle w:val="Sinespaciado"/>
        <w:spacing w:line="276" w:lineRule="auto"/>
        <w:ind w:firstLine="709"/>
        <w:jc w:val="both"/>
        <w:rPr>
          <w:rFonts w:ascii="Tahoma" w:hAnsi="Tahoma" w:cs="Tahoma"/>
        </w:rPr>
      </w:pPr>
      <w:r w:rsidRPr="007512ED">
        <w:rPr>
          <w:rFonts w:ascii="Tahoma" w:hAnsi="Tahoma" w:cs="Tahoma"/>
        </w:rPr>
        <w:t>Además de lo anterior, debe advertirse que el auto que ordenó la desvinculación de la sociedad en mención</w:t>
      </w:r>
      <w:r w:rsidR="00BC3672" w:rsidRPr="007512ED">
        <w:rPr>
          <w:rFonts w:ascii="Tahoma" w:hAnsi="Tahoma" w:cs="Tahoma"/>
        </w:rPr>
        <w:t xml:space="preserve"> (</w:t>
      </w:r>
      <w:proofErr w:type="spellStart"/>
      <w:r w:rsidR="00BC3672" w:rsidRPr="007512ED">
        <w:rPr>
          <w:rFonts w:ascii="Tahoma" w:hAnsi="Tahoma" w:cs="Tahoma"/>
        </w:rPr>
        <w:t>fl</w:t>
      </w:r>
      <w:proofErr w:type="spellEnd"/>
      <w:r w:rsidR="00BC3672" w:rsidRPr="007512ED">
        <w:rPr>
          <w:rFonts w:ascii="Tahoma" w:hAnsi="Tahoma" w:cs="Tahoma"/>
        </w:rPr>
        <w:t xml:space="preserve">. 165), en momento alguno fue censurado por la entidad demandada, quedando en firme la disposición en él contenida, por lo que lo pedido por su representante legal, además de no tener sustento jurídico –como acaba de verse-, resulta inoportuno. </w:t>
      </w:r>
    </w:p>
    <w:p w:rsidR="008A1914" w:rsidRPr="007512ED" w:rsidRDefault="008A1914" w:rsidP="008A1914">
      <w:pPr>
        <w:pStyle w:val="Sinespaciado"/>
        <w:spacing w:line="276" w:lineRule="auto"/>
        <w:ind w:firstLine="709"/>
        <w:jc w:val="both"/>
        <w:rPr>
          <w:rFonts w:ascii="Tahoma" w:hAnsi="Tahoma" w:cs="Tahoma"/>
        </w:rPr>
      </w:pPr>
    </w:p>
    <w:p w:rsidR="00E468D0" w:rsidRPr="007512ED" w:rsidRDefault="00BC3672" w:rsidP="008A1914">
      <w:pPr>
        <w:pStyle w:val="Sinespaciado"/>
        <w:spacing w:line="276" w:lineRule="auto"/>
        <w:ind w:firstLine="709"/>
        <w:jc w:val="both"/>
        <w:rPr>
          <w:rFonts w:ascii="Tahoma" w:hAnsi="Tahoma" w:cs="Tahoma"/>
        </w:rPr>
      </w:pPr>
      <w:r w:rsidRPr="007512ED">
        <w:rPr>
          <w:rFonts w:ascii="Tahoma" w:hAnsi="Tahoma" w:cs="Tahoma"/>
        </w:rPr>
        <w:t xml:space="preserve">Por lo expuesto, </w:t>
      </w:r>
      <w:r w:rsidR="00E468D0" w:rsidRPr="007512ED">
        <w:rPr>
          <w:rFonts w:ascii="Tahoma" w:hAnsi="Tahoma" w:cs="Tahoma"/>
        </w:rPr>
        <w:t>la decisión tomada en primer grado está ajustada a derecho por lo cual debe confirmarse. Costas en esta instancia a cargo de Colpensiones</w:t>
      </w:r>
      <w:r w:rsidR="00257707" w:rsidRPr="007512ED">
        <w:rPr>
          <w:rFonts w:ascii="Tahoma" w:hAnsi="Tahoma" w:cs="Tahoma"/>
        </w:rPr>
        <w:t>.</w:t>
      </w:r>
    </w:p>
    <w:p w:rsidR="00F849AD" w:rsidRPr="007512ED" w:rsidRDefault="00F849AD" w:rsidP="00A31CD0">
      <w:pPr>
        <w:spacing w:line="276" w:lineRule="auto"/>
        <w:jc w:val="both"/>
        <w:rPr>
          <w:rFonts w:ascii="Tahoma" w:hAnsi="Tahoma" w:cs="Tahoma"/>
        </w:rPr>
      </w:pPr>
    </w:p>
    <w:p w:rsidR="00C03CD8" w:rsidRPr="007512ED" w:rsidRDefault="00C03CD8" w:rsidP="00A31CD0">
      <w:pPr>
        <w:spacing w:line="276" w:lineRule="auto"/>
        <w:jc w:val="both"/>
        <w:rPr>
          <w:rFonts w:ascii="Tahoma" w:hAnsi="Tahoma" w:cs="Tahoma"/>
        </w:rPr>
      </w:pPr>
      <w:r w:rsidRPr="007512ED">
        <w:rPr>
          <w:rFonts w:ascii="Tahoma" w:hAnsi="Tahoma" w:cs="Tahoma"/>
        </w:rPr>
        <w:tab/>
        <w:t xml:space="preserve">En mérito de lo expuesto, la Sala de Decisión Laboral del Tribunal Superior de Pereira, </w:t>
      </w:r>
    </w:p>
    <w:p w:rsidR="00E468D0" w:rsidRPr="007512ED" w:rsidRDefault="00E468D0" w:rsidP="00A31CD0">
      <w:pPr>
        <w:spacing w:line="276" w:lineRule="auto"/>
        <w:jc w:val="both"/>
        <w:rPr>
          <w:rFonts w:ascii="Tahoma" w:hAnsi="Tahoma" w:cs="Tahoma"/>
        </w:rPr>
      </w:pPr>
    </w:p>
    <w:p w:rsidR="00C03CD8" w:rsidRPr="007512ED" w:rsidRDefault="00C03CD8" w:rsidP="00A31CD0">
      <w:pPr>
        <w:spacing w:line="276" w:lineRule="auto"/>
        <w:jc w:val="center"/>
        <w:rPr>
          <w:rFonts w:ascii="Tahoma" w:hAnsi="Tahoma" w:cs="Tahoma"/>
        </w:rPr>
      </w:pPr>
      <w:r w:rsidRPr="007512ED">
        <w:rPr>
          <w:rFonts w:ascii="Tahoma" w:hAnsi="Tahoma" w:cs="Tahoma"/>
          <w:b/>
        </w:rPr>
        <w:t>RESUELVE</w:t>
      </w:r>
    </w:p>
    <w:p w:rsidR="00C03CD8" w:rsidRPr="007512ED" w:rsidRDefault="00C03CD8" w:rsidP="00A31CD0">
      <w:pPr>
        <w:spacing w:line="276" w:lineRule="auto"/>
        <w:jc w:val="both"/>
        <w:rPr>
          <w:rFonts w:ascii="Tahoma" w:hAnsi="Tahoma" w:cs="Tahoma"/>
        </w:rPr>
      </w:pPr>
    </w:p>
    <w:p w:rsidR="00C03CD8" w:rsidRPr="007512ED" w:rsidRDefault="00C03CD8" w:rsidP="00A31CD0">
      <w:pPr>
        <w:spacing w:line="276" w:lineRule="auto"/>
        <w:jc w:val="both"/>
        <w:rPr>
          <w:rFonts w:ascii="Tahoma" w:hAnsi="Tahoma" w:cs="Tahoma"/>
        </w:rPr>
      </w:pPr>
      <w:r w:rsidRPr="007512ED">
        <w:rPr>
          <w:rFonts w:ascii="Tahoma" w:hAnsi="Tahoma" w:cs="Tahoma"/>
        </w:rPr>
        <w:tab/>
      </w:r>
      <w:r w:rsidRPr="007512ED">
        <w:rPr>
          <w:rFonts w:ascii="Tahoma" w:hAnsi="Tahoma" w:cs="Tahoma"/>
          <w:b/>
        </w:rPr>
        <w:t>PRIMERO</w:t>
      </w:r>
      <w:r w:rsidRPr="007512ED">
        <w:rPr>
          <w:rFonts w:ascii="Tahoma" w:hAnsi="Tahoma" w:cs="Tahoma"/>
        </w:rPr>
        <w:t xml:space="preserve">: </w:t>
      </w:r>
      <w:r w:rsidR="00E468D0" w:rsidRPr="007512ED">
        <w:rPr>
          <w:rFonts w:ascii="Tahoma" w:hAnsi="Tahoma" w:cs="Tahoma"/>
        </w:rPr>
        <w:t>CONFIRMAR</w:t>
      </w:r>
      <w:r w:rsidR="00CC2A4B" w:rsidRPr="007512ED">
        <w:rPr>
          <w:rFonts w:ascii="Tahoma" w:hAnsi="Tahoma" w:cs="Tahoma"/>
        </w:rPr>
        <w:t xml:space="preserve"> el auto proferido por el Juzgado </w:t>
      </w:r>
      <w:r w:rsidR="00257707" w:rsidRPr="007512ED">
        <w:rPr>
          <w:rFonts w:ascii="Tahoma" w:hAnsi="Tahoma" w:cs="Tahoma"/>
        </w:rPr>
        <w:t xml:space="preserve">Primero </w:t>
      </w:r>
      <w:r w:rsidR="00CC2A4B" w:rsidRPr="007512ED">
        <w:rPr>
          <w:rFonts w:ascii="Tahoma" w:hAnsi="Tahoma" w:cs="Tahoma"/>
        </w:rPr>
        <w:t>Laboral de Circuito de Per</w:t>
      </w:r>
      <w:r w:rsidR="00E468D0" w:rsidRPr="007512ED">
        <w:rPr>
          <w:rFonts w:ascii="Tahoma" w:hAnsi="Tahoma" w:cs="Tahoma"/>
        </w:rPr>
        <w:t xml:space="preserve">eira el </w:t>
      </w:r>
      <w:r w:rsidR="00257707" w:rsidRPr="007512ED">
        <w:rPr>
          <w:rFonts w:ascii="Tahoma" w:hAnsi="Tahoma" w:cs="Tahoma"/>
        </w:rPr>
        <w:t>4</w:t>
      </w:r>
      <w:r w:rsidR="00E468D0" w:rsidRPr="007512ED">
        <w:rPr>
          <w:rFonts w:ascii="Tahoma" w:hAnsi="Tahoma" w:cs="Tahoma"/>
        </w:rPr>
        <w:t xml:space="preserve"> de </w:t>
      </w:r>
      <w:r w:rsidR="00257707" w:rsidRPr="007512ED">
        <w:rPr>
          <w:rFonts w:ascii="Tahoma" w:hAnsi="Tahoma" w:cs="Tahoma"/>
        </w:rPr>
        <w:t>diciembre</w:t>
      </w:r>
      <w:r w:rsidR="00E468D0" w:rsidRPr="007512ED">
        <w:rPr>
          <w:rFonts w:ascii="Tahoma" w:hAnsi="Tahoma" w:cs="Tahoma"/>
        </w:rPr>
        <w:t xml:space="preserve"> de 2015.</w:t>
      </w:r>
    </w:p>
    <w:p w:rsidR="00E468D0" w:rsidRPr="007512ED" w:rsidRDefault="00E468D0" w:rsidP="00A31CD0">
      <w:pPr>
        <w:spacing w:line="276" w:lineRule="auto"/>
        <w:jc w:val="both"/>
        <w:rPr>
          <w:rFonts w:ascii="Tahoma" w:hAnsi="Tahoma" w:cs="Tahoma"/>
        </w:rPr>
      </w:pPr>
    </w:p>
    <w:p w:rsidR="00C03CD8" w:rsidRPr="007512ED" w:rsidRDefault="00C03CD8" w:rsidP="00A31CD0">
      <w:pPr>
        <w:spacing w:line="276" w:lineRule="auto"/>
        <w:jc w:val="both"/>
        <w:rPr>
          <w:rFonts w:ascii="Tahoma" w:hAnsi="Tahoma" w:cs="Tahoma"/>
        </w:rPr>
      </w:pPr>
      <w:r w:rsidRPr="007512ED">
        <w:rPr>
          <w:rFonts w:ascii="Tahoma" w:hAnsi="Tahoma" w:cs="Tahoma"/>
        </w:rPr>
        <w:tab/>
      </w:r>
      <w:r w:rsidRPr="007512ED">
        <w:rPr>
          <w:rFonts w:ascii="Tahoma" w:hAnsi="Tahoma" w:cs="Tahoma"/>
          <w:b/>
        </w:rPr>
        <w:t>SEGUNDO</w:t>
      </w:r>
      <w:r w:rsidRPr="007512ED">
        <w:rPr>
          <w:rFonts w:ascii="Tahoma" w:hAnsi="Tahoma" w:cs="Tahoma"/>
        </w:rPr>
        <w:t xml:space="preserve">: </w:t>
      </w:r>
      <w:r w:rsidR="00E468D0" w:rsidRPr="007512ED">
        <w:rPr>
          <w:rFonts w:ascii="Tahoma" w:hAnsi="Tahoma" w:cs="Tahoma"/>
        </w:rPr>
        <w:t xml:space="preserve">Costas en esta instancia </w:t>
      </w:r>
      <w:r w:rsidR="00257707" w:rsidRPr="007512ED">
        <w:rPr>
          <w:rFonts w:ascii="Tahoma" w:hAnsi="Tahoma" w:cs="Tahoma"/>
        </w:rPr>
        <w:t xml:space="preserve">correrán a cargo de la entidad demandada en un 100%, las cuales se liquidarán por el juzgado de origen según lo previsto en el artículo 366 del Código General del Proceso.  </w:t>
      </w:r>
    </w:p>
    <w:p w:rsidR="00257707" w:rsidRPr="007512ED" w:rsidRDefault="00257707" w:rsidP="00A31CD0">
      <w:pPr>
        <w:spacing w:line="276" w:lineRule="auto"/>
        <w:jc w:val="both"/>
        <w:rPr>
          <w:rFonts w:ascii="Tahoma" w:hAnsi="Tahoma" w:cs="Tahoma"/>
        </w:rPr>
      </w:pPr>
    </w:p>
    <w:p w:rsidR="00C03CD8" w:rsidRPr="007512ED" w:rsidRDefault="00A31CD0" w:rsidP="00A31CD0">
      <w:pPr>
        <w:spacing w:line="276" w:lineRule="auto"/>
        <w:jc w:val="both"/>
        <w:rPr>
          <w:rFonts w:ascii="Tahoma" w:hAnsi="Tahoma" w:cs="Tahoma"/>
        </w:rPr>
      </w:pPr>
      <w:r w:rsidRPr="007512ED">
        <w:rPr>
          <w:rFonts w:ascii="Tahoma" w:hAnsi="Tahoma" w:cs="Tahoma"/>
        </w:rPr>
        <w:tab/>
      </w:r>
      <w:r w:rsidR="00C03CD8" w:rsidRPr="007512ED">
        <w:rPr>
          <w:rFonts w:ascii="Tahoma" w:hAnsi="Tahoma" w:cs="Tahoma"/>
        </w:rPr>
        <w:t>No siendo otro el objeto de la presente diligencia, se termina siendo las _____ de la mañana, se levanta el acta y firman las personas que en la misma intervinieron.</w:t>
      </w:r>
    </w:p>
    <w:p w:rsidR="00C03CD8" w:rsidRPr="007512ED" w:rsidRDefault="00C03CD8" w:rsidP="00A31CD0">
      <w:pPr>
        <w:spacing w:line="276" w:lineRule="auto"/>
        <w:jc w:val="both"/>
        <w:rPr>
          <w:rFonts w:ascii="Tahoma" w:hAnsi="Tahoma" w:cs="Tahoma"/>
        </w:rPr>
      </w:pPr>
    </w:p>
    <w:p w:rsidR="00C03CD8" w:rsidRPr="007512ED" w:rsidRDefault="00BC3672" w:rsidP="00A31CD0">
      <w:pPr>
        <w:spacing w:line="276" w:lineRule="auto"/>
        <w:jc w:val="both"/>
        <w:rPr>
          <w:rFonts w:ascii="Tahoma" w:hAnsi="Tahoma" w:cs="Tahoma"/>
        </w:rPr>
      </w:pPr>
      <w:r w:rsidRPr="007512ED">
        <w:rPr>
          <w:rFonts w:ascii="Tahoma" w:hAnsi="Tahoma" w:cs="Tahoma"/>
        </w:rPr>
        <w:tab/>
      </w:r>
      <w:r w:rsidR="00C03CD8" w:rsidRPr="007512ED">
        <w:rPr>
          <w:rFonts w:ascii="Tahoma" w:hAnsi="Tahoma" w:cs="Tahoma"/>
        </w:rPr>
        <w:t>La Magistrada,</w:t>
      </w:r>
    </w:p>
    <w:p w:rsidR="00C03CD8" w:rsidRDefault="00C03CD8" w:rsidP="00A31CD0">
      <w:pPr>
        <w:spacing w:line="276" w:lineRule="auto"/>
        <w:jc w:val="both"/>
        <w:rPr>
          <w:rFonts w:ascii="Tahoma" w:hAnsi="Tahoma" w:cs="Tahoma"/>
        </w:rPr>
      </w:pPr>
    </w:p>
    <w:p w:rsidR="00ED3129" w:rsidRDefault="00ED3129" w:rsidP="00A31CD0">
      <w:pPr>
        <w:spacing w:line="276" w:lineRule="auto"/>
        <w:jc w:val="both"/>
        <w:rPr>
          <w:rFonts w:ascii="Tahoma" w:hAnsi="Tahoma" w:cs="Tahoma"/>
        </w:rPr>
      </w:pPr>
    </w:p>
    <w:p w:rsidR="007512ED" w:rsidRPr="007512ED" w:rsidRDefault="007512ED" w:rsidP="00A31CD0">
      <w:pPr>
        <w:spacing w:line="276" w:lineRule="auto"/>
        <w:jc w:val="both"/>
        <w:rPr>
          <w:rFonts w:ascii="Tahoma" w:hAnsi="Tahoma" w:cs="Tahoma"/>
        </w:rPr>
      </w:pPr>
    </w:p>
    <w:p w:rsidR="00C03CD8" w:rsidRPr="007512ED" w:rsidRDefault="00C03CD8" w:rsidP="00A31CD0">
      <w:pPr>
        <w:spacing w:line="276" w:lineRule="auto"/>
        <w:jc w:val="center"/>
        <w:rPr>
          <w:rFonts w:ascii="Tahoma" w:hAnsi="Tahoma" w:cs="Tahoma"/>
          <w:b/>
        </w:rPr>
      </w:pPr>
      <w:r w:rsidRPr="007512ED">
        <w:rPr>
          <w:rFonts w:ascii="Tahoma" w:hAnsi="Tahoma" w:cs="Tahoma"/>
          <w:b/>
        </w:rPr>
        <w:t>ANA LUCÍA CAICEDO CALDERÓN</w:t>
      </w:r>
    </w:p>
    <w:p w:rsidR="00C03CD8" w:rsidRPr="007512ED" w:rsidRDefault="00BC3672" w:rsidP="00A31CD0">
      <w:pPr>
        <w:spacing w:line="276" w:lineRule="auto"/>
        <w:jc w:val="both"/>
        <w:rPr>
          <w:rFonts w:ascii="Tahoma" w:hAnsi="Tahoma" w:cs="Tahoma"/>
        </w:rPr>
      </w:pPr>
      <w:r w:rsidRPr="007512ED">
        <w:rPr>
          <w:rFonts w:ascii="Tahoma" w:hAnsi="Tahoma" w:cs="Tahoma"/>
        </w:rPr>
        <w:tab/>
      </w:r>
      <w:r w:rsidR="00C03CD8" w:rsidRPr="007512ED">
        <w:rPr>
          <w:rFonts w:ascii="Tahoma" w:hAnsi="Tahoma" w:cs="Tahoma"/>
        </w:rPr>
        <w:t>Los Magistrados,</w:t>
      </w:r>
    </w:p>
    <w:p w:rsidR="00EC522B" w:rsidRPr="007512ED" w:rsidRDefault="00EC522B" w:rsidP="00A31CD0">
      <w:pPr>
        <w:spacing w:line="276" w:lineRule="auto"/>
        <w:jc w:val="both"/>
        <w:rPr>
          <w:rFonts w:ascii="Tahoma" w:hAnsi="Tahoma" w:cs="Tahoma"/>
        </w:rPr>
      </w:pPr>
    </w:p>
    <w:p w:rsidR="00C03CD8" w:rsidRDefault="00C03CD8" w:rsidP="00A31CD0">
      <w:pPr>
        <w:spacing w:line="276" w:lineRule="auto"/>
        <w:jc w:val="both"/>
        <w:rPr>
          <w:rFonts w:ascii="Tahoma" w:hAnsi="Tahoma" w:cs="Tahoma"/>
        </w:rPr>
      </w:pPr>
    </w:p>
    <w:p w:rsidR="007512ED" w:rsidRDefault="007512ED" w:rsidP="00A31CD0">
      <w:pPr>
        <w:spacing w:line="276" w:lineRule="auto"/>
        <w:jc w:val="both"/>
        <w:rPr>
          <w:rFonts w:ascii="Tahoma" w:hAnsi="Tahoma" w:cs="Tahoma"/>
        </w:rPr>
      </w:pPr>
    </w:p>
    <w:p w:rsidR="007512ED" w:rsidRDefault="007512ED" w:rsidP="00A31CD0">
      <w:pPr>
        <w:spacing w:line="276" w:lineRule="auto"/>
        <w:jc w:val="both"/>
        <w:rPr>
          <w:rFonts w:ascii="Tahoma" w:hAnsi="Tahoma" w:cs="Tahoma"/>
        </w:rPr>
      </w:pPr>
    </w:p>
    <w:p w:rsidR="00C03CD8" w:rsidRPr="007512ED" w:rsidRDefault="00C03CD8" w:rsidP="00A31CD0">
      <w:pPr>
        <w:spacing w:line="276" w:lineRule="auto"/>
        <w:jc w:val="center"/>
        <w:rPr>
          <w:rFonts w:ascii="Tahoma" w:hAnsi="Tahoma" w:cs="Tahoma"/>
          <w:b/>
        </w:rPr>
      </w:pPr>
      <w:r w:rsidRPr="007512ED">
        <w:rPr>
          <w:rFonts w:ascii="Tahoma" w:hAnsi="Tahoma" w:cs="Tahoma"/>
          <w:b/>
        </w:rPr>
        <w:t>JULIO CÉSAR SALAZAR MUÑOZ</w:t>
      </w:r>
      <w:r w:rsidRPr="007512ED">
        <w:rPr>
          <w:rFonts w:ascii="Tahoma" w:hAnsi="Tahoma" w:cs="Tahoma"/>
          <w:b/>
        </w:rPr>
        <w:tab/>
        <w:t xml:space="preserve">       FRANCISCO JAVIER TAMAYO TABARES</w:t>
      </w:r>
    </w:p>
    <w:p w:rsidR="00C03CD8" w:rsidRPr="007512ED" w:rsidRDefault="00C03CD8" w:rsidP="00A31CD0">
      <w:pPr>
        <w:spacing w:line="276" w:lineRule="auto"/>
        <w:jc w:val="center"/>
        <w:rPr>
          <w:rFonts w:ascii="Tahoma" w:hAnsi="Tahoma" w:cs="Tahoma"/>
          <w:b/>
        </w:rPr>
      </w:pPr>
    </w:p>
    <w:p w:rsidR="00C03CD8" w:rsidRDefault="00C03CD8" w:rsidP="00A31CD0">
      <w:pPr>
        <w:spacing w:line="276" w:lineRule="auto"/>
        <w:jc w:val="center"/>
        <w:rPr>
          <w:rFonts w:ascii="Tahoma" w:hAnsi="Tahoma" w:cs="Tahoma"/>
          <w:b/>
        </w:rPr>
      </w:pPr>
    </w:p>
    <w:p w:rsidR="007512ED" w:rsidRDefault="007512ED" w:rsidP="00A31CD0">
      <w:pPr>
        <w:spacing w:line="276" w:lineRule="auto"/>
        <w:jc w:val="center"/>
        <w:rPr>
          <w:rFonts w:ascii="Tahoma" w:hAnsi="Tahoma" w:cs="Tahoma"/>
          <w:b/>
        </w:rPr>
      </w:pPr>
    </w:p>
    <w:p w:rsidR="007512ED" w:rsidRPr="007512ED" w:rsidRDefault="007512ED" w:rsidP="00A31CD0">
      <w:pPr>
        <w:spacing w:line="276" w:lineRule="auto"/>
        <w:jc w:val="center"/>
        <w:rPr>
          <w:rFonts w:ascii="Tahoma" w:hAnsi="Tahoma" w:cs="Tahoma"/>
          <w:b/>
        </w:rPr>
      </w:pPr>
    </w:p>
    <w:p w:rsidR="00C03CD8" w:rsidRPr="007512ED" w:rsidRDefault="00C03CD8" w:rsidP="00A31CD0">
      <w:pPr>
        <w:spacing w:line="276" w:lineRule="auto"/>
        <w:jc w:val="center"/>
        <w:rPr>
          <w:rFonts w:ascii="Tahoma" w:hAnsi="Tahoma" w:cs="Tahoma"/>
          <w:b/>
        </w:rPr>
      </w:pPr>
    </w:p>
    <w:p w:rsidR="00C03CD8" w:rsidRPr="007512ED" w:rsidRDefault="0024642F" w:rsidP="00A31CD0">
      <w:pPr>
        <w:spacing w:line="276" w:lineRule="auto"/>
        <w:jc w:val="center"/>
        <w:rPr>
          <w:rFonts w:ascii="Tahoma" w:hAnsi="Tahoma" w:cs="Tahoma"/>
          <w:b/>
        </w:rPr>
      </w:pPr>
      <w:r w:rsidRPr="007512ED">
        <w:rPr>
          <w:rFonts w:ascii="Tahoma" w:hAnsi="Tahoma" w:cs="Tahoma"/>
          <w:b/>
        </w:rPr>
        <w:t>JELYNE MONSALVE OSPINA</w:t>
      </w:r>
    </w:p>
    <w:p w:rsidR="00C03CD8" w:rsidRPr="007512ED" w:rsidRDefault="00C03CD8" w:rsidP="00BC3672">
      <w:pPr>
        <w:spacing w:line="276" w:lineRule="auto"/>
        <w:jc w:val="center"/>
        <w:rPr>
          <w:rFonts w:ascii="Tahoma" w:hAnsi="Tahoma" w:cs="Tahoma"/>
          <w:b/>
        </w:rPr>
      </w:pPr>
      <w:r w:rsidRPr="007512ED">
        <w:rPr>
          <w:rFonts w:ascii="Tahoma" w:hAnsi="Tahoma" w:cs="Tahoma"/>
          <w:b/>
        </w:rPr>
        <w:t>Secretaria Ad-Hoc</w:t>
      </w:r>
    </w:p>
    <w:sectPr w:rsidR="00C03CD8" w:rsidRPr="007512ED" w:rsidSect="00AC043B">
      <w:headerReference w:type="default" r:id="rId8"/>
      <w:footerReference w:type="default" r:id="rId9"/>
      <w:pgSz w:w="12242" w:h="18722" w:code="12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C52" w:rsidRDefault="00713C52" w:rsidP="00A24EB0">
      <w:pPr>
        <w:spacing w:line="240" w:lineRule="auto"/>
      </w:pPr>
      <w:r>
        <w:separator/>
      </w:r>
    </w:p>
  </w:endnote>
  <w:endnote w:type="continuationSeparator" w:id="0">
    <w:p w:rsidR="00713C52" w:rsidRDefault="00713C52" w:rsidP="00A24E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F61" w:rsidRDefault="00207F61">
    <w:pPr>
      <w:pStyle w:val="Piedepgina"/>
      <w:jc w:val="right"/>
    </w:pPr>
    <w:r>
      <w:fldChar w:fldCharType="begin"/>
    </w:r>
    <w:r>
      <w:instrText>PAGE   \* MERGEFORMAT</w:instrText>
    </w:r>
    <w:r>
      <w:fldChar w:fldCharType="separate"/>
    </w:r>
    <w:r w:rsidR="00A37B79">
      <w:rPr>
        <w:noProof/>
      </w:rPr>
      <w:t>4</w:t>
    </w:r>
    <w:r>
      <w:fldChar w:fldCharType="end"/>
    </w:r>
  </w:p>
  <w:p w:rsidR="00207F61" w:rsidRDefault="00207F6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C52" w:rsidRDefault="00713C52" w:rsidP="00A24EB0">
      <w:pPr>
        <w:spacing w:line="240" w:lineRule="auto"/>
      </w:pPr>
      <w:r>
        <w:separator/>
      </w:r>
    </w:p>
  </w:footnote>
  <w:footnote w:type="continuationSeparator" w:id="0">
    <w:p w:rsidR="00713C52" w:rsidRDefault="00713C52" w:rsidP="00A24EB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F61" w:rsidRPr="003E1C47" w:rsidRDefault="00207F61">
    <w:pPr>
      <w:pStyle w:val="Encabezado"/>
      <w:rPr>
        <w:i/>
        <w:sz w:val="16"/>
        <w:szCs w:val="16"/>
        <w:lang w:val="es-CO"/>
      </w:rPr>
    </w:pPr>
    <w:r w:rsidRPr="003E1C47">
      <w:rPr>
        <w:i/>
        <w:sz w:val="16"/>
        <w:szCs w:val="16"/>
        <w:lang w:val="es-CO"/>
      </w:rPr>
      <w:t xml:space="preserve">Demandante: </w:t>
    </w:r>
    <w:r w:rsidR="004A125A">
      <w:rPr>
        <w:i/>
        <w:sz w:val="16"/>
        <w:szCs w:val="16"/>
        <w:lang w:val="es-CO"/>
      </w:rPr>
      <w:t>Héctor Fabio García Sánchez</w:t>
    </w:r>
  </w:p>
  <w:p w:rsidR="00207F61" w:rsidRPr="003E1C47" w:rsidRDefault="00207F61">
    <w:pPr>
      <w:pStyle w:val="Encabezado"/>
      <w:rPr>
        <w:i/>
        <w:sz w:val="16"/>
        <w:szCs w:val="16"/>
        <w:lang w:val="es-CO"/>
      </w:rPr>
    </w:pPr>
    <w:r>
      <w:rPr>
        <w:i/>
        <w:sz w:val="16"/>
        <w:szCs w:val="16"/>
        <w:lang w:val="es-CO"/>
      </w:rPr>
      <w:t xml:space="preserve">Demandado: </w:t>
    </w:r>
    <w:r w:rsidR="002541F7">
      <w:rPr>
        <w:i/>
        <w:sz w:val="16"/>
        <w:szCs w:val="16"/>
        <w:lang w:val="es-CO"/>
      </w:rPr>
      <w:t>Colpensiones</w:t>
    </w:r>
  </w:p>
  <w:p w:rsidR="00207F61" w:rsidRPr="003E1C47" w:rsidRDefault="00207F61">
    <w:pPr>
      <w:pStyle w:val="Encabezado"/>
      <w:rPr>
        <w:i/>
        <w:sz w:val="16"/>
        <w:szCs w:val="16"/>
        <w:lang w:val="es-CO"/>
      </w:rPr>
    </w:pPr>
    <w:r w:rsidRPr="003E1C47">
      <w:rPr>
        <w:i/>
        <w:sz w:val="16"/>
        <w:szCs w:val="16"/>
        <w:lang w:val="es-CO"/>
      </w:rPr>
      <w:t xml:space="preserve">Rad.: </w:t>
    </w:r>
    <w:r w:rsidR="002541F7">
      <w:rPr>
        <w:i/>
        <w:sz w:val="16"/>
        <w:szCs w:val="16"/>
        <w:lang w:val="es-CO"/>
      </w:rPr>
      <w:t>66001-31-05-001-201</w:t>
    </w:r>
    <w:r w:rsidR="004A125A">
      <w:rPr>
        <w:i/>
        <w:sz w:val="16"/>
        <w:szCs w:val="16"/>
        <w:lang w:val="es-CO"/>
      </w:rPr>
      <w:t>4</w:t>
    </w:r>
    <w:r w:rsidR="002541F7">
      <w:rPr>
        <w:i/>
        <w:sz w:val="16"/>
        <w:szCs w:val="16"/>
        <w:lang w:val="es-CO"/>
      </w:rPr>
      <w:t>-00</w:t>
    </w:r>
    <w:r w:rsidR="004A125A">
      <w:rPr>
        <w:i/>
        <w:sz w:val="16"/>
        <w:szCs w:val="16"/>
        <w:lang w:val="es-CO"/>
      </w:rPr>
      <w:t>191</w:t>
    </w:r>
    <w:r w:rsidR="002541F7">
      <w:rPr>
        <w:i/>
        <w:sz w:val="16"/>
        <w:szCs w:val="16"/>
        <w:lang w:val="es-CO"/>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6776B"/>
    <w:multiLevelType w:val="hybridMultilevel"/>
    <w:tmpl w:val="C5829D5A"/>
    <w:lvl w:ilvl="0" w:tplc="75BAE4EC">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nsid w:val="243F3297"/>
    <w:multiLevelType w:val="multilevel"/>
    <w:tmpl w:val="1D42DEC2"/>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544B0E10"/>
    <w:multiLevelType w:val="multilevel"/>
    <w:tmpl w:val="44525470"/>
    <w:lvl w:ilvl="0">
      <w:start w:val="2"/>
      <w:numFmt w:val="decimal"/>
      <w:lvlText w:val="%1"/>
      <w:lvlJc w:val="left"/>
      <w:pPr>
        <w:ind w:left="375" w:hanging="37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4">
    <w:nsid w:val="584057C2"/>
    <w:multiLevelType w:val="multilevel"/>
    <w:tmpl w:val="D9A2BE3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960" w:hanging="144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840" w:hanging="2160"/>
      </w:pPr>
      <w:rPr>
        <w:rFonts w:hint="default"/>
      </w:rPr>
    </w:lvl>
    <w:lvl w:ilvl="7">
      <w:start w:val="1"/>
      <w:numFmt w:val="decimal"/>
      <w:isLgl/>
      <w:lvlText w:val="%1.%2.%3.%4.%5.%6.%7.%8."/>
      <w:lvlJc w:val="left"/>
      <w:pPr>
        <w:ind w:left="7920" w:hanging="2520"/>
      </w:pPr>
      <w:rPr>
        <w:rFonts w:hint="default"/>
      </w:rPr>
    </w:lvl>
    <w:lvl w:ilvl="8">
      <w:start w:val="1"/>
      <w:numFmt w:val="decimal"/>
      <w:isLgl/>
      <w:lvlText w:val="%1.%2.%3.%4.%5.%6.%7.%8.%9."/>
      <w:lvlJc w:val="left"/>
      <w:pPr>
        <w:ind w:left="8640" w:hanging="2520"/>
      </w:pPr>
      <w:rPr>
        <w:rFonts w:hint="default"/>
      </w:rPr>
    </w:lvl>
  </w:abstractNum>
  <w:abstractNum w:abstractNumId="5">
    <w:nsid w:val="61E96F88"/>
    <w:multiLevelType w:val="hybridMultilevel"/>
    <w:tmpl w:val="9D80A5DE"/>
    <w:lvl w:ilvl="0" w:tplc="7A381A1A">
      <w:start w:val="1"/>
      <w:numFmt w:val="upperRoman"/>
      <w:lvlText w:val="%1."/>
      <w:lvlJc w:val="left"/>
      <w:pPr>
        <w:tabs>
          <w:tab w:val="num" w:pos="1080"/>
        </w:tabs>
        <w:ind w:left="1080" w:hanging="720"/>
      </w:pPr>
      <w:rPr>
        <w:rFonts w:hint="default"/>
      </w:rPr>
    </w:lvl>
    <w:lvl w:ilvl="1" w:tplc="DD64FCEE">
      <w:start w:val="1"/>
      <w:numFmt w:val="decimal"/>
      <w:lvlText w:val="%2."/>
      <w:lvlJc w:val="left"/>
      <w:pPr>
        <w:tabs>
          <w:tab w:val="num" w:pos="1070"/>
        </w:tabs>
        <w:ind w:left="107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637E2DE7"/>
    <w:multiLevelType w:val="multilevel"/>
    <w:tmpl w:val="8A9E61EA"/>
    <w:lvl w:ilvl="0">
      <w:start w:val="1"/>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7">
    <w:nsid w:val="667E3A90"/>
    <w:multiLevelType w:val="multilevel"/>
    <w:tmpl w:val="D9A2BE3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960" w:hanging="144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840" w:hanging="2160"/>
      </w:pPr>
      <w:rPr>
        <w:rFonts w:hint="default"/>
      </w:rPr>
    </w:lvl>
    <w:lvl w:ilvl="7">
      <w:start w:val="1"/>
      <w:numFmt w:val="decimal"/>
      <w:isLgl/>
      <w:lvlText w:val="%1.%2.%3.%4.%5.%6.%7.%8."/>
      <w:lvlJc w:val="left"/>
      <w:pPr>
        <w:ind w:left="7920" w:hanging="2520"/>
      </w:pPr>
      <w:rPr>
        <w:rFonts w:hint="default"/>
      </w:rPr>
    </w:lvl>
    <w:lvl w:ilvl="8">
      <w:start w:val="1"/>
      <w:numFmt w:val="decimal"/>
      <w:isLgl/>
      <w:lvlText w:val="%1.%2.%3.%4.%5.%6.%7.%8.%9."/>
      <w:lvlJc w:val="left"/>
      <w:pPr>
        <w:ind w:left="8640" w:hanging="2520"/>
      </w:pPr>
      <w:rPr>
        <w:rFonts w:hint="default"/>
      </w:rPr>
    </w:lvl>
  </w:abstractNum>
  <w:num w:numId="1">
    <w:abstractNumId w:val="7"/>
  </w:num>
  <w:num w:numId="2">
    <w:abstractNumId w:val="0"/>
  </w:num>
  <w:num w:numId="3">
    <w:abstractNumId w:val="6"/>
  </w:num>
  <w:num w:numId="4">
    <w:abstractNumId w:val="2"/>
  </w:num>
  <w:num w:numId="5">
    <w:abstractNumId w:val="5"/>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87F"/>
    <w:rsid w:val="00013247"/>
    <w:rsid w:val="00023D3C"/>
    <w:rsid w:val="00061A3B"/>
    <w:rsid w:val="00063B1A"/>
    <w:rsid w:val="000642F0"/>
    <w:rsid w:val="000651FB"/>
    <w:rsid w:val="00070526"/>
    <w:rsid w:val="00073987"/>
    <w:rsid w:val="00081C47"/>
    <w:rsid w:val="0008656C"/>
    <w:rsid w:val="000A7AF2"/>
    <w:rsid w:val="000B4FC4"/>
    <w:rsid w:val="000B6695"/>
    <w:rsid w:val="000E0F35"/>
    <w:rsid w:val="000E5490"/>
    <w:rsid w:val="00114BB0"/>
    <w:rsid w:val="0011728C"/>
    <w:rsid w:val="00120D92"/>
    <w:rsid w:val="00130644"/>
    <w:rsid w:val="0015728E"/>
    <w:rsid w:val="00162CD6"/>
    <w:rsid w:val="00173854"/>
    <w:rsid w:val="001A2951"/>
    <w:rsid w:val="001B7109"/>
    <w:rsid w:val="001C755E"/>
    <w:rsid w:val="00207F61"/>
    <w:rsid w:val="00216A29"/>
    <w:rsid w:val="0024642F"/>
    <w:rsid w:val="002541F7"/>
    <w:rsid w:val="00257707"/>
    <w:rsid w:val="00273252"/>
    <w:rsid w:val="002758E6"/>
    <w:rsid w:val="0027695F"/>
    <w:rsid w:val="00276A65"/>
    <w:rsid w:val="002804DE"/>
    <w:rsid w:val="00285AAA"/>
    <w:rsid w:val="00292986"/>
    <w:rsid w:val="00296F1F"/>
    <w:rsid w:val="002A2F7B"/>
    <w:rsid w:val="002B2100"/>
    <w:rsid w:val="002D1CE4"/>
    <w:rsid w:val="002D58AB"/>
    <w:rsid w:val="002E6555"/>
    <w:rsid w:val="00323700"/>
    <w:rsid w:val="00330B8D"/>
    <w:rsid w:val="00336998"/>
    <w:rsid w:val="003652C0"/>
    <w:rsid w:val="00374516"/>
    <w:rsid w:val="00374A4D"/>
    <w:rsid w:val="0037761A"/>
    <w:rsid w:val="003D1E63"/>
    <w:rsid w:val="003D5DFF"/>
    <w:rsid w:val="003D60F2"/>
    <w:rsid w:val="003E1C47"/>
    <w:rsid w:val="003F6E40"/>
    <w:rsid w:val="00400833"/>
    <w:rsid w:val="00401664"/>
    <w:rsid w:val="00404D4F"/>
    <w:rsid w:val="0042057A"/>
    <w:rsid w:val="004447B1"/>
    <w:rsid w:val="0044627F"/>
    <w:rsid w:val="00447AD1"/>
    <w:rsid w:val="00453131"/>
    <w:rsid w:val="00456B48"/>
    <w:rsid w:val="00465DB6"/>
    <w:rsid w:val="00471A64"/>
    <w:rsid w:val="00473BBD"/>
    <w:rsid w:val="00475BA5"/>
    <w:rsid w:val="00487A6F"/>
    <w:rsid w:val="00496FC9"/>
    <w:rsid w:val="004A125A"/>
    <w:rsid w:val="004A4C4C"/>
    <w:rsid w:val="004B149F"/>
    <w:rsid w:val="004B28B3"/>
    <w:rsid w:val="004C104B"/>
    <w:rsid w:val="004E1407"/>
    <w:rsid w:val="00505049"/>
    <w:rsid w:val="00507AB0"/>
    <w:rsid w:val="00514E5B"/>
    <w:rsid w:val="00520094"/>
    <w:rsid w:val="00530D5C"/>
    <w:rsid w:val="00536396"/>
    <w:rsid w:val="005412C0"/>
    <w:rsid w:val="005562FA"/>
    <w:rsid w:val="005618ED"/>
    <w:rsid w:val="00567767"/>
    <w:rsid w:val="005713C4"/>
    <w:rsid w:val="00584123"/>
    <w:rsid w:val="005A1386"/>
    <w:rsid w:val="005A7D30"/>
    <w:rsid w:val="005B3C5C"/>
    <w:rsid w:val="005B5A09"/>
    <w:rsid w:val="005C612D"/>
    <w:rsid w:val="005D28EF"/>
    <w:rsid w:val="005D6AD1"/>
    <w:rsid w:val="005F21BC"/>
    <w:rsid w:val="005F7818"/>
    <w:rsid w:val="00613A31"/>
    <w:rsid w:val="0064477E"/>
    <w:rsid w:val="006578BE"/>
    <w:rsid w:val="0067328A"/>
    <w:rsid w:val="0069271F"/>
    <w:rsid w:val="006C4156"/>
    <w:rsid w:val="006D15E2"/>
    <w:rsid w:val="006E3CD9"/>
    <w:rsid w:val="0071187F"/>
    <w:rsid w:val="00713C52"/>
    <w:rsid w:val="00717E17"/>
    <w:rsid w:val="00720541"/>
    <w:rsid w:val="00732F4C"/>
    <w:rsid w:val="0074619D"/>
    <w:rsid w:val="00750689"/>
    <w:rsid w:val="007512ED"/>
    <w:rsid w:val="00760F8B"/>
    <w:rsid w:val="00785A52"/>
    <w:rsid w:val="0078757E"/>
    <w:rsid w:val="00787CE0"/>
    <w:rsid w:val="007B3D3F"/>
    <w:rsid w:val="007D624F"/>
    <w:rsid w:val="007E11C6"/>
    <w:rsid w:val="007E4313"/>
    <w:rsid w:val="007E66D9"/>
    <w:rsid w:val="00805802"/>
    <w:rsid w:val="00805E35"/>
    <w:rsid w:val="00807F7C"/>
    <w:rsid w:val="00817453"/>
    <w:rsid w:val="008441C6"/>
    <w:rsid w:val="00844A3E"/>
    <w:rsid w:val="0085145C"/>
    <w:rsid w:val="00855FAC"/>
    <w:rsid w:val="00865E60"/>
    <w:rsid w:val="00877CF2"/>
    <w:rsid w:val="00890F40"/>
    <w:rsid w:val="00897B68"/>
    <w:rsid w:val="008A1914"/>
    <w:rsid w:val="008A3DD3"/>
    <w:rsid w:val="008D695E"/>
    <w:rsid w:val="008E0A21"/>
    <w:rsid w:val="00903A5E"/>
    <w:rsid w:val="00905377"/>
    <w:rsid w:val="00910621"/>
    <w:rsid w:val="0091138B"/>
    <w:rsid w:val="00916931"/>
    <w:rsid w:val="00916F5F"/>
    <w:rsid w:val="009234EF"/>
    <w:rsid w:val="0093155F"/>
    <w:rsid w:val="00932EED"/>
    <w:rsid w:val="00936154"/>
    <w:rsid w:val="00940BB6"/>
    <w:rsid w:val="009423C5"/>
    <w:rsid w:val="00944FD7"/>
    <w:rsid w:val="009473EB"/>
    <w:rsid w:val="00992B10"/>
    <w:rsid w:val="009A0C1E"/>
    <w:rsid w:val="009A5239"/>
    <w:rsid w:val="009B0F5F"/>
    <w:rsid w:val="009B7C70"/>
    <w:rsid w:val="009C737B"/>
    <w:rsid w:val="009E2C3C"/>
    <w:rsid w:val="00A24EB0"/>
    <w:rsid w:val="00A30A00"/>
    <w:rsid w:val="00A31CD0"/>
    <w:rsid w:val="00A37B79"/>
    <w:rsid w:val="00A42BE1"/>
    <w:rsid w:val="00A437A5"/>
    <w:rsid w:val="00A461A1"/>
    <w:rsid w:val="00A52AEF"/>
    <w:rsid w:val="00A60156"/>
    <w:rsid w:val="00A82515"/>
    <w:rsid w:val="00A85D19"/>
    <w:rsid w:val="00A87E5F"/>
    <w:rsid w:val="00A964CA"/>
    <w:rsid w:val="00AB4C22"/>
    <w:rsid w:val="00AC043B"/>
    <w:rsid w:val="00AC4346"/>
    <w:rsid w:val="00AD0C61"/>
    <w:rsid w:val="00AF0F21"/>
    <w:rsid w:val="00AF1EF2"/>
    <w:rsid w:val="00B11481"/>
    <w:rsid w:val="00B24CA1"/>
    <w:rsid w:val="00B2737F"/>
    <w:rsid w:val="00B27F97"/>
    <w:rsid w:val="00B373A4"/>
    <w:rsid w:val="00B46D13"/>
    <w:rsid w:val="00B735F7"/>
    <w:rsid w:val="00B81677"/>
    <w:rsid w:val="00B93B08"/>
    <w:rsid w:val="00B967A6"/>
    <w:rsid w:val="00B97BDA"/>
    <w:rsid w:val="00BB7F77"/>
    <w:rsid w:val="00BC3672"/>
    <w:rsid w:val="00BE11E0"/>
    <w:rsid w:val="00BE2ABA"/>
    <w:rsid w:val="00BF4237"/>
    <w:rsid w:val="00BF7E31"/>
    <w:rsid w:val="00C0104C"/>
    <w:rsid w:val="00C03CD8"/>
    <w:rsid w:val="00C06191"/>
    <w:rsid w:val="00C10AAD"/>
    <w:rsid w:val="00C2202C"/>
    <w:rsid w:val="00C30415"/>
    <w:rsid w:val="00C470E8"/>
    <w:rsid w:val="00C71E1D"/>
    <w:rsid w:val="00C73A76"/>
    <w:rsid w:val="00C96B86"/>
    <w:rsid w:val="00C97E3B"/>
    <w:rsid w:val="00CA3941"/>
    <w:rsid w:val="00CB41A7"/>
    <w:rsid w:val="00CB4D84"/>
    <w:rsid w:val="00CC2A4B"/>
    <w:rsid w:val="00CD42A6"/>
    <w:rsid w:val="00CD65BB"/>
    <w:rsid w:val="00CD7497"/>
    <w:rsid w:val="00CF72B8"/>
    <w:rsid w:val="00D0551D"/>
    <w:rsid w:val="00D06F64"/>
    <w:rsid w:val="00D114BE"/>
    <w:rsid w:val="00D54F7F"/>
    <w:rsid w:val="00D56B25"/>
    <w:rsid w:val="00D65099"/>
    <w:rsid w:val="00DA0086"/>
    <w:rsid w:val="00DA020F"/>
    <w:rsid w:val="00DB296E"/>
    <w:rsid w:val="00DE7774"/>
    <w:rsid w:val="00DF1B9C"/>
    <w:rsid w:val="00DF635B"/>
    <w:rsid w:val="00E0018C"/>
    <w:rsid w:val="00E01A9A"/>
    <w:rsid w:val="00E02D1B"/>
    <w:rsid w:val="00E122A1"/>
    <w:rsid w:val="00E1529C"/>
    <w:rsid w:val="00E15FB4"/>
    <w:rsid w:val="00E468D0"/>
    <w:rsid w:val="00E50F75"/>
    <w:rsid w:val="00E56DFE"/>
    <w:rsid w:val="00E70217"/>
    <w:rsid w:val="00E72C3C"/>
    <w:rsid w:val="00E75D77"/>
    <w:rsid w:val="00E81FC4"/>
    <w:rsid w:val="00EA13E0"/>
    <w:rsid w:val="00EC522B"/>
    <w:rsid w:val="00ED3129"/>
    <w:rsid w:val="00EE46B5"/>
    <w:rsid w:val="00EE55A8"/>
    <w:rsid w:val="00EF1DEB"/>
    <w:rsid w:val="00EF289B"/>
    <w:rsid w:val="00F20803"/>
    <w:rsid w:val="00F36B3D"/>
    <w:rsid w:val="00F40E0B"/>
    <w:rsid w:val="00F45D42"/>
    <w:rsid w:val="00F45DC6"/>
    <w:rsid w:val="00F62E8D"/>
    <w:rsid w:val="00F849AD"/>
    <w:rsid w:val="00F93843"/>
    <w:rsid w:val="00FB130A"/>
    <w:rsid w:val="00FB362B"/>
    <w:rsid w:val="00FB4D38"/>
    <w:rsid w:val="00FD2C49"/>
    <w:rsid w:val="00FD2E54"/>
    <w:rsid w:val="00FD4BF3"/>
    <w:rsid w:val="00FE0944"/>
    <w:rsid w:val="00FE5B0E"/>
    <w:rsid w:val="00FF5E6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DA96C2-08BA-40A7-96F9-5E9E68502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77E"/>
    <w:pPr>
      <w:spacing w:line="360" w:lineRule="auto"/>
    </w:pPr>
    <w:rPr>
      <w:sz w:val="22"/>
      <w:szCs w:val="22"/>
      <w:lang w:eastAsia="en-US"/>
    </w:rPr>
  </w:style>
  <w:style w:type="paragraph" w:styleId="Ttulo3">
    <w:name w:val="heading 3"/>
    <w:basedOn w:val="Normal"/>
    <w:next w:val="Normal"/>
    <w:link w:val="Ttulo3Car"/>
    <w:uiPriority w:val="9"/>
    <w:semiHidden/>
    <w:unhideWhenUsed/>
    <w:qFormat/>
    <w:rsid w:val="00114BB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nhideWhenUsed/>
    <w:qFormat/>
    <w:rsid w:val="008441C6"/>
    <w:pPr>
      <w:keepNext/>
      <w:tabs>
        <w:tab w:val="left" w:pos="0"/>
      </w:tabs>
      <w:overflowPunct w:val="0"/>
      <w:autoSpaceDE w:val="0"/>
      <w:autoSpaceDN w:val="0"/>
      <w:adjustRightInd w:val="0"/>
      <w:spacing w:line="240" w:lineRule="auto"/>
      <w:jc w:val="center"/>
      <w:outlineLvl w:val="3"/>
    </w:pPr>
    <w:rPr>
      <w:rFonts w:ascii="Times New Roman" w:eastAsia="Times New Roman" w:hAnsi="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5490"/>
    <w:pPr>
      <w:ind w:left="720"/>
      <w:contextualSpacing/>
    </w:pPr>
  </w:style>
  <w:style w:type="paragraph" w:styleId="Textoindependiente">
    <w:name w:val="Body Text"/>
    <w:basedOn w:val="Normal"/>
    <w:link w:val="TextoindependienteCar"/>
    <w:rsid w:val="00EF1DEB"/>
    <w:pPr>
      <w:jc w:val="both"/>
    </w:pPr>
    <w:rPr>
      <w:rFonts w:ascii="Arial" w:eastAsia="Times New Roman" w:hAnsi="Arial"/>
      <w:sz w:val="26"/>
      <w:szCs w:val="20"/>
      <w:lang w:val="es-ES_tradnl" w:eastAsia="x-none"/>
    </w:rPr>
  </w:style>
  <w:style w:type="character" w:customStyle="1" w:styleId="TextoindependienteCar">
    <w:name w:val="Texto independiente Car"/>
    <w:link w:val="Textoindependiente"/>
    <w:rsid w:val="00EF1DEB"/>
    <w:rPr>
      <w:rFonts w:ascii="Arial" w:eastAsia="Times New Roman" w:hAnsi="Arial" w:cs="Times New Roman"/>
      <w:sz w:val="26"/>
      <w:szCs w:val="20"/>
      <w:lang w:val="es-ES_tradnl" w:eastAsia="x-none"/>
    </w:rPr>
  </w:style>
  <w:style w:type="character" w:customStyle="1" w:styleId="Ttulo4Car">
    <w:name w:val="Título 4 Car"/>
    <w:link w:val="Ttulo4"/>
    <w:rsid w:val="008441C6"/>
    <w:rPr>
      <w:rFonts w:ascii="Times New Roman" w:eastAsia="Times New Roman" w:hAnsi="Times New Roman" w:cs="Times New Roman"/>
      <w:b/>
      <w:sz w:val="24"/>
      <w:szCs w:val="20"/>
      <w:lang w:eastAsia="es-ES"/>
    </w:rPr>
  </w:style>
  <w:style w:type="paragraph" w:styleId="NormalWeb">
    <w:name w:val="Normal (Web)"/>
    <w:basedOn w:val="Normal"/>
    <w:uiPriority w:val="99"/>
    <w:unhideWhenUsed/>
    <w:rsid w:val="008441C6"/>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ragraph">
    <w:name w:val="paragraph"/>
    <w:basedOn w:val="Normal"/>
    <w:rsid w:val="008441C6"/>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normaltextrun">
    <w:name w:val="normaltextrun"/>
    <w:basedOn w:val="Fuentedeprrafopredeter"/>
    <w:rsid w:val="008441C6"/>
  </w:style>
  <w:style w:type="character" w:customStyle="1" w:styleId="apple-converted-space">
    <w:name w:val="apple-converted-space"/>
    <w:basedOn w:val="Fuentedeprrafopredeter"/>
    <w:rsid w:val="008441C6"/>
  </w:style>
  <w:style w:type="paragraph" w:styleId="Encabezado">
    <w:name w:val="header"/>
    <w:basedOn w:val="Normal"/>
    <w:link w:val="EncabezadoCar"/>
    <w:uiPriority w:val="99"/>
    <w:unhideWhenUsed/>
    <w:rsid w:val="00A24EB0"/>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A24EB0"/>
  </w:style>
  <w:style w:type="paragraph" w:styleId="Piedepgina">
    <w:name w:val="footer"/>
    <w:basedOn w:val="Normal"/>
    <w:link w:val="PiedepginaCar"/>
    <w:uiPriority w:val="99"/>
    <w:unhideWhenUsed/>
    <w:rsid w:val="00A24EB0"/>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A24EB0"/>
  </w:style>
  <w:style w:type="paragraph" w:styleId="Textodeglobo">
    <w:name w:val="Balloon Text"/>
    <w:basedOn w:val="Normal"/>
    <w:link w:val="TextodegloboCar"/>
    <w:uiPriority w:val="99"/>
    <w:semiHidden/>
    <w:unhideWhenUsed/>
    <w:rsid w:val="0091138B"/>
    <w:pPr>
      <w:spacing w:line="240" w:lineRule="auto"/>
    </w:pPr>
    <w:rPr>
      <w:rFonts w:ascii="Segoe UI" w:hAnsi="Segoe UI" w:cs="Segoe UI"/>
      <w:sz w:val="18"/>
      <w:szCs w:val="18"/>
    </w:rPr>
  </w:style>
  <w:style w:type="character" w:customStyle="1" w:styleId="TextodegloboCar">
    <w:name w:val="Texto de globo Car"/>
    <w:link w:val="Textodeglobo"/>
    <w:uiPriority w:val="99"/>
    <w:semiHidden/>
    <w:rsid w:val="0091138B"/>
    <w:rPr>
      <w:rFonts w:ascii="Segoe UI" w:hAnsi="Segoe UI" w:cs="Segoe UI"/>
      <w:sz w:val="18"/>
      <w:szCs w:val="18"/>
    </w:rPr>
  </w:style>
  <w:style w:type="paragraph" w:styleId="Sinespaciado">
    <w:name w:val="No Spacing"/>
    <w:qFormat/>
    <w:rsid w:val="00CD65BB"/>
    <w:rPr>
      <w:sz w:val="22"/>
      <w:szCs w:val="22"/>
      <w:lang w:eastAsia="en-US"/>
    </w:rPr>
  </w:style>
  <w:style w:type="character" w:customStyle="1" w:styleId="Ttulo3Car">
    <w:name w:val="Título 3 Car"/>
    <w:basedOn w:val="Fuentedeprrafopredeter"/>
    <w:link w:val="Ttulo3"/>
    <w:uiPriority w:val="9"/>
    <w:semiHidden/>
    <w:rsid w:val="00114BB0"/>
    <w:rPr>
      <w:rFonts w:asciiTheme="majorHAnsi" w:eastAsiaTheme="majorEastAsia" w:hAnsiTheme="majorHAnsi" w:cstheme="majorBidi"/>
      <w:color w:val="1F4D78" w:themeColor="accent1" w:themeShade="7F"/>
      <w:sz w:val="24"/>
      <w:szCs w:val="24"/>
      <w:lang w:eastAsia="en-US"/>
    </w:rPr>
  </w:style>
  <w:style w:type="character" w:styleId="Hipervnculo">
    <w:name w:val="Hyperlink"/>
    <w:basedOn w:val="Fuentedeprrafopredeter"/>
    <w:uiPriority w:val="99"/>
    <w:unhideWhenUsed/>
    <w:rsid w:val="00E15FB4"/>
    <w:rPr>
      <w:color w:val="0000FF"/>
      <w:u w:val="single"/>
    </w:rPr>
  </w:style>
  <w:style w:type="character" w:styleId="Hipervnculovisitado">
    <w:name w:val="FollowedHyperlink"/>
    <w:basedOn w:val="Fuentedeprrafopredeter"/>
    <w:uiPriority w:val="99"/>
    <w:semiHidden/>
    <w:unhideWhenUsed/>
    <w:rsid w:val="002464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585542">
      <w:bodyDiv w:val="1"/>
      <w:marLeft w:val="0"/>
      <w:marRight w:val="0"/>
      <w:marTop w:val="0"/>
      <w:marBottom w:val="0"/>
      <w:divBdr>
        <w:top w:val="none" w:sz="0" w:space="0" w:color="auto"/>
        <w:left w:val="none" w:sz="0" w:space="0" w:color="auto"/>
        <w:bottom w:val="none" w:sz="0" w:space="0" w:color="auto"/>
        <w:right w:val="none" w:sz="0" w:space="0" w:color="auto"/>
      </w:divBdr>
    </w:div>
    <w:div w:id="108811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A2D36-1BD2-4A9E-BB19-BEA37E9F8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1042</TotalTime>
  <Pages>4</Pages>
  <Words>2104</Words>
  <Characters>11577</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Mariela López de Meneses</cp:lastModifiedBy>
  <cp:revision>24</cp:revision>
  <cp:lastPrinted>2016-01-29T20:46:00Z</cp:lastPrinted>
  <dcterms:created xsi:type="dcterms:W3CDTF">2015-11-26T16:59:00Z</dcterms:created>
  <dcterms:modified xsi:type="dcterms:W3CDTF">2016-06-02T12:36:00Z</dcterms:modified>
</cp:coreProperties>
</file>