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87D6C" w:rsidRPr="00264B5A" w:rsidRDefault="00987D6C" w:rsidP="00264B5A">
      <w:pPr>
        <w:tabs>
          <w:tab w:val="left" w:pos="1985"/>
          <w:tab w:val="left" w:pos="2694"/>
        </w:tabs>
        <w:autoSpaceDE w:val="0"/>
        <w:autoSpaceDN w:val="0"/>
        <w:adjustRightInd w:val="0"/>
        <w:jc w:val="both"/>
        <w:rPr>
          <w:rFonts w:ascii="Tahoma" w:hAnsi="Tahoma" w:cs="Tahoma"/>
          <w:sz w:val="18"/>
          <w:szCs w:val="18"/>
        </w:rPr>
      </w:pPr>
      <w:r w:rsidRPr="00264B5A">
        <w:rPr>
          <w:rFonts w:ascii="Tahoma" w:hAnsi="Tahoma" w:cs="Tahoma"/>
          <w:b/>
          <w:sz w:val="18"/>
          <w:szCs w:val="18"/>
        </w:rPr>
        <w:t>Providencia</w:t>
      </w:r>
      <w:r w:rsidR="00CD2273">
        <w:rPr>
          <w:rFonts w:ascii="Tahoma" w:hAnsi="Tahoma" w:cs="Tahoma"/>
          <w:sz w:val="18"/>
          <w:szCs w:val="18"/>
        </w:rPr>
        <w:t xml:space="preserve">: </w:t>
      </w:r>
      <w:r w:rsidR="00CD2273">
        <w:rPr>
          <w:rFonts w:ascii="Tahoma" w:hAnsi="Tahoma" w:cs="Tahoma"/>
          <w:sz w:val="18"/>
          <w:szCs w:val="18"/>
        </w:rPr>
        <w:tab/>
      </w:r>
      <w:r w:rsidR="00E54940">
        <w:rPr>
          <w:rFonts w:ascii="Tahoma" w:hAnsi="Tahoma" w:cs="Tahoma"/>
          <w:sz w:val="18"/>
          <w:szCs w:val="18"/>
        </w:rPr>
        <w:t xml:space="preserve">Sentencia del </w:t>
      </w:r>
      <w:r w:rsidR="009633E3">
        <w:rPr>
          <w:rFonts w:ascii="Tahoma" w:hAnsi="Tahoma" w:cs="Tahoma"/>
          <w:sz w:val="18"/>
          <w:szCs w:val="18"/>
        </w:rPr>
        <w:t>4</w:t>
      </w:r>
      <w:r w:rsidRPr="00264B5A">
        <w:rPr>
          <w:rFonts w:ascii="Tahoma" w:hAnsi="Tahoma" w:cs="Tahoma"/>
          <w:sz w:val="18"/>
          <w:szCs w:val="18"/>
        </w:rPr>
        <w:t xml:space="preserve"> de </w:t>
      </w:r>
      <w:r w:rsidR="00E54940">
        <w:rPr>
          <w:rFonts w:ascii="Tahoma" w:hAnsi="Tahoma" w:cs="Tahoma"/>
          <w:sz w:val="18"/>
          <w:szCs w:val="18"/>
        </w:rPr>
        <w:t>marzo de 2016</w:t>
      </w:r>
    </w:p>
    <w:p w:rsidR="00987D6C" w:rsidRPr="00264B5A" w:rsidRDefault="00987D6C" w:rsidP="00264B5A">
      <w:pPr>
        <w:tabs>
          <w:tab w:val="left" w:pos="1985"/>
          <w:tab w:val="left" w:pos="2694"/>
        </w:tabs>
        <w:autoSpaceDE w:val="0"/>
        <w:autoSpaceDN w:val="0"/>
        <w:adjustRightInd w:val="0"/>
        <w:jc w:val="both"/>
        <w:rPr>
          <w:rFonts w:ascii="Tahoma" w:hAnsi="Tahoma" w:cs="Tahoma"/>
          <w:sz w:val="18"/>
          <w:szCs w:val="18"/>
        </w:rPr>
      </w:pPr>
      <w:r w:rsidRPr="00264B5A">
        <w:rPr>
          <w:rFonts w:ascii="Tahoma" w:hAnsi="Tahoma" w:cs="Tahoma"/>
          <w:b/>
          <w:sz w:val="18"/>
          <w:szCs w:val="18"/>
        </w:rPr>
        <w:t>Radicación No</w:t>
      </w:r>
      <w:r w:rsidR="00CD2273">
        <w:rPr>
          <w:rFonts w:ascii="Tahoma" w:hAnsi="Tahoma" w:cs="Tahoma"/>
          <w:sz w:val="18"/>
          <w:szCs w:val="18"/>
        </w:rPr>
        <w:t>.:</w:t>
      </w:r>
      <w:r w:rsidR="00CD2273">
        <w:rPr>
          <w:rFonts w:ascii="Tahoma" w:hAnsi="Tahoma" w:cs="Tahoma"/>
          <w:sz w:val="18"/>
          <w:szCs w:val="18"/>
        </w:rPr>
        <w:tab/>
      </w:r>
      <w:r w:rsidR="00E35028">
        <w:rPr>
          <w:rFonts w:ascii="Tahoma" w:hAnsi="Tahoma" w:cs="Tahoma"/>
          <w:sz w:val="18"/>
          <w:szCs w:val="18"/>
        </w:rPr>
        <w:t>66001-31-05-000-201</w:t>
      </w:r>
      <w:r w:rsidR="00E54940">
        <w:rPr>
          <w:rFonts w:ascii="Tahoma" w:hAnsi="Tahoma" w:cs="Tahoma"/>
          <w:sz w:val="18"/>
          <w:szCs w:val="18"/>
        </w:rPr>
        <w:t>6-00035</w:t>
      </w:r>
      <w:r w:rsidRPr="00264B5A">
        <w:rPr>
          <w:rFonts w:ascii="Tahoma" w:hAnsi="Tahoma" w:cs="Tahoma"/>
          <w:sz w:val="18"/>
          <w:szCs w:val="18"/>
        </w:rPr>
        <w:t>-00</w:t>
      </w:r>
    </w:p>
    <w:p w:rsidR="00987D6C" w:rsidRPr="00264B5A" w:rsidRDefault="00987D6C" w:rsidP="00264B5A">
      <w:pPr>
        <w:tabs>
          <w:tab w:val="left" w:pos="1985"/>
          <w:tab w:val="left" w:pos="2694"/>
        </w:tabs>
        <w:autoSpaceDE w:val="0"/>
        <w:autoSpaceDN w:val="0"/>
        <w:adjustRightInd w:val="0"/>
        <w:jc w:val="both"/>
        <w:rPr>
          <w:rFonts w:ascii="Tahoma" w:hAnsi="Tahoma" w:cs="Tahoma"/>
          <w:sz w:val="18"/>
          <w:szCs w:val="18"/>
        </w:rPr>
      </w:pPr>
      <w:r w:rsidRPr="00264B5A">
        <w:rPr>
          <w:rFonts w:ascii="Tahoma" w:hAnsi="Tahoma" w:cs="Tahoma"/>
          <w:b/>
          <w:sz w:val="18"/>
          <w:szCs w:val="18"/>
        </w:rPr>
        <w:t>Proceso</w:t>
      </w:r>
      <w:r w:rsidR="00CD2273">
        <w:rPr>
          <w:rFonts w:ascii="Tahoma" w:hAnsi="Tahoma" w:cs="Tahoma"/>
          <w:sz w:val="18"/>
          <w:szCs w:val="18"/>
        </w:rPr>
        <w:t>:</w:t>
      </w:r>
      <w:r w:rsidR="00CD2273">
        <w:rPr>
          <w:rFonts w:ascii="Tahoma" w:hAnsi="Tahoma" w:cs="Tahoma"/>
          <w:sz w:val="18"/>
          <w:szCs w:val="18"/>
        </w:rPr>
        <w:tab/>
      </w:r>
      <w:r w:rsidRPr="00264B5A">
        <w:rPr>
          <w:rFonts w:ascii="Tahoma" w:hAnsi="Tahoma" w:cs="Tahoma"/>
          <w:sz w:val="18"/>
          <w:szCs w:val="18"/>
        </w:rPr>
        <w:t>Acción de Tutela</w:t>
      </w:r>
    </w:p>
    <w:p w:rsidR="00987D6C" w:rsidRPr="00264B5A" w:rsidRDefault="00987D6C" w:rsidP="00264B5A">
      <w:pPr>
        <w:tabs>
          <w:tab w:val="left" w:pos="1985"/>
          <w:tab w:val="left" w:pos="2694"/>
        </w:tabs>
        <w:autoSpaceDE w:val="0"/>
        <w:autoSpaceDN w:val="0"/>
        <w:adjustRightInd w:val="0"/>
        <w:jc w:val="both"/>
        <w:rPr>
          <w:rFonts w:ascii="Tahoma" w:hAnsi="Tahoma" w:cs="Tahoma"/>
          <w:sz w:val="18"/>
          <w:szCs w:val="18"/>
        </w:rPr>
      </w:pPr>
      <w:r w:rsidRPr="00264B5A">
        <w:rPr>
          <w:rFonts w:ascii="Tahoma" w:hAnsi="Tahoma" w:cs="Tahoma"/>
          <w:b/>
          <w:sz w:val="18"/>
          <w:szCs w:val="18"/>
        </w:rPr>
        <w:t>Accionante</w:t>
      </w:r>
      <w:r w:rsidR="00CD2273">
        <w:rPr>
          <w:rFonts w:ascii="Tahoma" w:hAnsi="Tahoma" w:cs="Tahoma"/>
          <w:sz w:val="18"/>
          <w:szCs w:val="18"/>
        </w:rPr>
        <w:t>:</w:t>
      </w:r>
      <w:r w:rsidR="00CD2273">
        <w:rPr>
          <w:rFonts w:ascii="Tahoma" w:hAnsi="Tahoma" w:cs="Tahoma"/>
          <w:sz w:val="18"/>
          <w:szCs w:val="18"/>
        </w:rPr>
        <w:tab/>
      </w:r>
      <w:r w:rsidR="00E54940">
        <w:rPr>
          <w:rFonts w:ascii="Tahoma" w:hAnsi="Tahoma" w:cs="Tahoma"/>
          <w:sz w:val="18"/>
          <w:szCs w:val="18"/>
        </w:rPr>
        <w:t>Juan Camilo Cote Cataño</w:t>
      </w:r>
    </w:p>
    <w:p w:rsidR="00987D6C" w:rsidRPr="000C5077" w:rsidRDefault="00987D6C" w:rsidP="00264B5A">
      <w:pPr>
        <w:tabs>
          <w:tab w:val="left" w:pos="1985"/>
          <w:tab w:val="left" w:pos="2694"/>
        </w:tabs>
        <w:autoSpaceDE w:val="0"/>
        <w:autoSpaceDN w:val="0"/>
        <w:adjustRightInd w:val="0"/>
        <w:jc w:val="both"/>
        <w:rPr>
          <w:rFonts w:ascii="Tahoma" w:hAnsi="Tahoma" w:cs="Tahoma"/>
          <w:sz w:val="18"/>
          <w:szCs w:val="18"/>
        </w:rPr>
      </w:pPr>
      <w:r w:rsidRPr="00264B5A">
        <w:rPr>
          <w:rFonts w:ascii="Tahoma" w:hAnsi="Tahoma" w:cs="Tahoma"/>
          <w:b/>
          <w:sz w:val="18"/>
          <w:szCs w:val="18"/>
        </w:rPr>
        <w:t>Accionado</w:t>
      </w:r>
      <w:r w:rsidR="00CD2273">
        <w:rPr>
          <w:rFonts w:ascii="Tahoma" w:hAnsi="Tahoma" w:cs="Tahoma"/>
          <w:sz w:val="18"/>
          <w:szCs w:val="18"/>
        </w:rPr>
        <w:t>:</w:t>
      </w:r>
      <w:r w:rsidR="00CD2273">
        <w:rPr>
          <w:rFonts w:ascii="Tahoma" w:hAnsi="Tahoma" w:cs="Tahoma"/>
          <w:sz w:val="18"/>
          <w:szCs w:val="18"/>
        </w:rPr>
        <w:tab/>
      </w:r>
      <w:r w:rsidR="00E54940">
        <w:rPr>
          <w:rFonts w:ascii="Tahoma" w:hAnsi="Tahoma" w:cs="Tahoma"/>
          <w:sz w:val="18"/>
          <w:szCs w:val="18"/>
        </w:rPr>
        <w:t xml:space="preserve">Distrito Militar No. 22 Batallón San Mateo </w:t>
      </w:r>
    </w:p>
    <w:p w:rsidR="00987D6C" w:rsidRPr="00264B5A" w:rsidRDefault="00987D6C" w:rsidP="00264B5A">
      <w:pPr>
        <w:tabs>
          <w:tab w:val="left" w:pos="1985"/>
          <w:tab w:val="left" w:pos="2694"/>
        </w:tabs>
        <w:autoSpaceDE w:val="0"/>
        <w:autoSpaceDN w:val="0"/>
        <w:adjustRightInd w:val="0"/>
        <w:jc w:val="both"/>
        <w:rPr>
          <w:rFonts w:ascii="Tahoma" w:hAnsi="Tahoma" w:cs="Tahoma"/>
          <w:sz w:val="18"/>
          <w:szCs w:val="18"/>
        </w:rPr>
      </w:pPr>
      <w:r w:rsidRPr="00264B5A">
        <w:rPr>
          <w:rFonts w:ascii="Tahoma" w:hAnsi="Tahoma" w:cs="Tahoma"/>
          <w:b/>
          <w:sz w:val="18"/>
          <w:szCs w:val="18"/>
        </w:rPr>
        <w:t>Magistrada ponente</w:t>
      </w:r>
      <w:r w:rsidRPr="00264B5A">
        <w:rPr>
          <w:rFonts w:ascii="Tahoma" w:hAnsi="Tahoma" w:cs="Tahoma"/>
          <w:sz w:val="18"/>
          <w:szCs w:val="18"/>
        </w:rPr>
        <w:t>:</w:t>
      </w:r>
      <w:r w:rsidRPr="00264B5A">
        <w:rPr>
          <w:rFonts w:ascii="Tahoma" w:hAnsi="Tahoma" w:cs="Tahoma"/>
          <w:sz w:val="18"/>
          <w:szCs w:val="18"/>
        </w:rPr>
        <w:tab/>
        <w:t>Dra. Ana Lucía Caicedo Calderón</w:t>
      </w:r>
    </w:p>
    <w:p w:rsidR="00FD24A7" w:rsidRDefault="00987D6C" w:rsidP="00976A52">
      <w:pPr>
        <w:ind w:left="2124" w:hanging="2124"/>
        <w:jc w:val="both"/>
        <w:rPr>
          <w:rFonts w:ascii="Tahoma" w:hAnsi="Tahoma" w:cs="Tahoma"/>
          <w:b/>
          <w:bCs/>
          <w:sz w:val="18"/>
          <w:szCs w:val="18"/>
          <w:bdr w:val="none" w:sz="0" w:space="0" w:color="auto" w:frame="1"/>
          <w:lang w:eastAsia="es-CO"/>
        </w:rPr>
      </w:pPr>
      <w:r w:rsidRPr="00264B5A">
        <w:rPr>
          <w:rFonts w:ascii="Tahoma" w:hAnsi="Tahoma" w:cs="Tahoma"/>
          <w:b/>
          <w:sz w:val="18"/>
          <w:szCs w:val="18"/>
        </w:rPr>
        <w:t>Tema</w:t>
      </w:r>
      <w:r w:rsidRPr="00264B5A">
        <w:rPr>
          <w:rFonts w:ascii="Tahoma" w:hAnsi="Tahoma" w:cs="Tahoma"/>
          <w:sz w:val="18"/>
          <w:szCs w:val="18"/>
        </w:rPr>
        <w:t>:</w:t>
      </w:r>
      <w:r w:rsidRPr="00264B5A">
        <w:rPr>
          <w:rFonts w:ascii="Tahoma" w:hAnsi="Tahoma" w:cs="Tahoma"/>
          <w:sz w:val="18"/>
          <w:szCs w:val="18"/>
        </w:rPr>
        <w:tab/>
      </w:r>
    </w:p>
    <w:p w:rsidR="00D464BE" w:rsidRPr="00E70B01" w:rsidRDefault="005E15A1" w:rsidP="00CD2273">
      <w:pPr>
        <w:ind w:left="1985"/>
        <w:jc w:val="both"/>
        <w:rPr>
          <w:rFonts w:ascii="Tahoma" w:hAnsi="Tahoma" w:cs="Tahoma"/>
          <w:iCs/>
          <w:sz w:val="18"/>
          <w:szCs w:val="18"/>
        </w:rPr>
      </w:pPr>
      <w:r w:rsidRPr="00E70B01">
        <w:rPr>
          <w:rFonts w:ascii="Tahoma" w:hAnsi="Tahoma" w:cs="Tahoma"/>
          <w:iCs/>
          <w:sz w:val="18"/>
          <w:szCs w:val="18"/>
        </w:rPr>
        <w:t>DERECHO DE PETICIÓN</w:t>
      </w:r>
      <w:r w:rsidR="00531D49" w:rsidRPr="00E70B01">
        <w:rPr>
          <w:rFonts w:ascii="Tahoma" w:hAnsi="Tahoma" w:cs="Tahoma"/>
          <w:iCs/>
          <w:sz w:val="18"/>
          <w:szCs w:val="18"/>
        </w:rPr>
        <w:t xml:space="preserve">/ </w:t>
      </w:r>
      <w:r w:rsidRPr="00E70B01">
        <w:rPr>
          <w:rFonts w:ascii="Tahoma" w:hAnsi="Tahoma" w:cs="Tahoma"/>
          <w:iCs/>
          <w:sz w:val="18"/>
          <w:szCs w:val="18"/>
        </w:rPr>
        <w:t xml:space="preserve">Falta de respuesta/ </w:t>
      </w:r>
      <w:r w:rsidR="00531D49" w:rsidRPr="00E70B01">
        <w:rPr>
          <w:rFonts w:ascii="Tahoma" w:hAnsi="Tahoma" w:cs="Tahoma"/>
          <w:iCs/>
          <w:sz w:val="18"/>
          <w:szCs w:val="18"/>
        </w:rPr>
        <w:t>Presunción de veracidad</w:t>
      </w:r>
      <w:r w:rsidR="008F5148" w:rsidRPr="00E70B01">
        <w:rPr>
          <w:rFonts w:ascii="Tahoma" w:hAnsi="Tahoma" w:cs="Tahoma"/>
          <w:iCs/>
          <w:sz w:val="18"/>
          <w:szCs w:val="18"/>
        </w:rPr>
        <w:t xml:space="preserve">/ Entidad competente </w:t>
      </w:r>
      <w:r w:rsidR="00E70B01" w:rsidRPr="00E70B01">
        <w:rPr>
          <w:rFonts w:ascii="Tahoma" w:hAnsi="Tahoma" w:cs="Tahoma"/>
          <w:iCs/>
          <w:sz w:val="18"/>
          <w:szCs w:val="18"/>
        </w:rPr>
        <w:t>para agotar el</w:t>
      </w:r>
      <w:r w:rsidR="00FD4859" w:rsidRPr="00E70B01">
        <w:rPr>
          <w:rFonts w:ascii="Tahoma" w:hAnsi="Tahoma" w:cs="Tahoma"/>
          <w:iCs/>
          <w:sz w:val="18"/>
          <w:szCs w:val="18"/>
        </w:rPr>
        <w:t xml:space="preserve"> trámite de definición de situación militar</w:t>
      </w:r>
    </w:p>
    <w:p w:rsidR="00184AFD" w:rsidRPr="00E70B01" w:rsidRDefault="00184AFD" w:rsidP="00CD2273">
      <w:pPr>
        <w:pStyle w:val="Sinespaciado"/>
        <w:ind w:left="1985"/>
        <w:rPr>
          <w:rFonts w:ascii="Tahoma" w:hAnsi="Tahoma" w:cs="Tahoma"/>
          <w:sz w:val="18"/>
          <w:szCs w:val="18"/>
        </w:rPr>
      </w:pPr>
    </w:p>
    <w:p w:rsidR="00184AFD" w:rsidRPr="00E70B01" w:rsidRDefault="00FD4859" w:rsidP="00CD2273">
      <w:pPr>
        <w:ind w:left="1985"/>
        <w:jc w:val="both"/>
        <w:rPr>
          <w:rFonts w:ascii="Tahoma" w:hAnsi="Tahoma" w:cs="Tahoma"/>
          <w:sz w:val="18"/>
          <w:szCs w:val="18"/>
        </w:rPr>
      </w:pPr>
      <w:r w:rsidRPr="00E70B01">
        <w:rPr>
          <w:rFonts w:ascii="Tahoma" w:hAnsi="Tahoma" w:cs="Tahoma"/>
          <w:bCs/>
          <w:sz w:val="18"/>
          <w:szCs w:val="18"/>
          <w:bdr w:val="none" w:sz="0" w:space="0" w:color="auto" w:frame="1"/>
          <w:lang w:eastAsia="es-CO"/>
        </w:rPr>
        <w:t>“</w:t>
      </w:r>
      <w:r w:rsidR="00184AFD" w:rsidRPr="00E70B01">
        <w:rPr>
          <w:rFonts w:ascii="Tahoma" w:hAnsi="Tahoma" w:cs="Tahoma"/>
          <w:bCs/>
          <w:sz w:val="18"/>
          <w:szCs w:val="18"/>
          <w:bdr w:val="none" w:sz="0" w:space="0" w:color="auto" w:frame="1"/>
          <w:lang w:eastAsia="es-CO"/>
        </w:rPr>
        <w:t>Como ni las entidades vinculadas ni la accionada presentaron escrito de contestación dentro del término concedido para tal efecto, opera la presunción de veracidad de los hechos de la acción de tutel</w:t>
      </w:r>
      <w:bookmarkStart w:id="0" w:name="_GoBack"/>
      <w:bookmarkEnd w:id="0"/>
      <w:r w:rsidR="00184AFD" w:rsidRPr="00E70B01">
        <w:rPr>
          <w:rFonts w:ascii="Tahoma" w:hAnsi="Tahoma" w:cs="Tahoma"/>
          <w:bCs/>
          <w:sz w:val="18"/>
          <w:szCs w:val="18"/>
          <w:bdr w:val="none" w:sz="0" w:space="0" w:color="auto" w:frame="1"/>
          <w:lang w:eastAsia="es-CO"/>
        </w:rPr>
        <w:t xml:space="preserve">a con la que se adopta esta decisión, y en tal virtud se procede a tutelar el derecho fundamental de petición del actor, para lo cual se ordenará a la </w:t>
      </w:r>
      <w:r w:rsidR="00184AFD" w:rsidRPr="00E70B01">
        <w:rPr>
          <w:rFonts w:ascii="Tahoma" w:hAnsi="Tahoma" w:cs="Tahoma"/>
          <w:sz w:val="18"/>
          <w:szCs w:val="18"/>
        </w:rPr>
        <w:t>Jefatura de Reclutamiento – Ejército Nacional, a través del Co</w:t>
      </w:r>
      <w:r w:rsidR="00E70B01" w:rsidRPr="00E70B01">
        <w:rPr>
          <w:rFonts w:ascii="Tahoma" w:hAnsi="Tahoma" w:cs="Tahoma"/>
          <w:sz w:val="18"/>
          <w:szCs w:val="18"/>
        </w:rPr>
        <w:t xml:space="preserve">mandante de Reclutamiento (…) </w:t>
      </w:r>
      <w:r w:rsidR="00184AFD" w:rsidRPr="00E70B01">
        <w:rPr>
          <w:rFonts w:ascii="Tahoma" w:hAnsi="Tahoma" w:cs="Tahoma"/>
          <w:sz w:val="18"/>
          <w:szCs w:val="18"/>
        </w:rPr>
        <w:t>proceda a resolver de fondo la petición elevada por el señor Juan Camilo Cote Castaño, con relación al cambio del distrito militar en donde está inscrito y, de acuerdo a la respuesta que le den a la solicitud, proceda a liquidar la respectiva libreta militar, si a ello hubiera lugar.</w:t>
      </w:r>
    </w:p>
    <w:p w:rsidR="00184AFD" w:rsidRPr="00E70B01" w:rsidRDefault="00184AFD" w:rsidP="00CD2273">
      <w:pPr>
        <w:pStyle w:val="Sinespaciado"/>
        <w:ind w:left="1985"/>
        <w:rPr>
          <w:rFonts w:ascii="Tahoma" w:hAnsi="Tahoma" w:cs="Tahoma"/>
          <w:sz w:val="18"/>
          <w:szCs w:val="18"/>
        </w:rPr>
      </w:pPr>
    </w:p>
    <w:p w:rsidR="00184AFD" w:rsidRPr="00E70B01" w:rsidRDefault="00CD2273" w:rsidP="00CD2273">
      <w:pPr>
        <w:ind w:left="1985"/>
        <w:jc w:val="both"/>
        <w:rPr>
          <w:rFonts w:ascii="Tahoma" w:hAnsi="Tahoma" w:cs="Tahoma"/>
          <w:sz w:val="18"/>
          <w:szCs w:val="18"/>
        </w:rPr>
      </w:pPr>
      <w:r>
        <w:rPr>
          <w:rFonts w:ascii="Tahoma" w:hAnsi="Tahoma" w:cs="Tahoma"/>
          <w:sz w:val="18"/>
          <w:szCs w:val="18"/>
        </w:rPr>
        <w:t>(…)</w:t>
      </w:r>
      <w:r w:rsidR="00184AFD" w:rsidRPr="00E70B01">
        <w:rPr>
          <w:rFonts w:ascii="Tahoma" w:hAnsi="Tahoma" w:cs="Tahoma"/>
          <w:sz w:val="18"/>
          <w:szCs w:val="18"/>
        </w:rPr>
        <w:t xml:space="preserve"> es precisamente la Jefatura de reclutamiento de dicha institución la encargada de llevar a cabo los trámites y servicios relacionados con la definición de la situación militar de los varones colombianos.</w:t>
      </w:r>
      <w:r w:rsidR="00FD4859" w:rsidRPr="00E70B01">
        <w:rPr>
          <w:rFonts w:ascii="Tahoma" w:hAnsi="Tahoma" w:cs="Tahoma"/>
          <w:sz w:val="18"/>
          <w:szCs w:val="18"/>
        </w:rPr>
        <w:t>”</w:t>
      </w:r>
    </w:p>
    <w:p w:rsidR="00531D49" w:rsidRPr="00E70B01" w:rsidRDefault="00531D49" w:rsidP="00CD2273">
      <w:pPr>
        <w:ind w:left="1985"/>
        <w:jc w:val="both"/>
        <w:rPr>
          <w:rFonts w:ascii="Tahoma" w:hAnsi="Tahoma" w:cs="Tahoma"/>
          <w:sz w:val="18"/>
          <w:szCs w:val="18"/>
        </w:rPr>
      </w:pPr>
    </w:p>
    <w:p w:rsidR="00C620F0" w:rsidRPr="00CD2273" w:rsidRDefault="00515912" w:rsidP="00CD2273">
      <w:pPr>
        <w:ind w:left="1985"/>
        <w:jc w:val="both"/>
        <w:rPr>
          <w:rFonts w:ascii="Tahoma" w:hAnsi="Tahoma" w:cs="Tahoma"/>
          <w:bCs/>
          <w:sz w:val="16"/>
          <w:szCs w:val="18"/>
          <w:bdr w:val="none" w:sz="0" w:space="0" w:color="auto" w:frame="1"/>
          <w:lang w:eastAsia="es-CO"/>
        </w:rPr>
      </w:pPr>
      <w:r w:rsidRPr="00CD2273">
        <w:rPr>
          <w:rFonts w:ascii="Tahoma" w:hAnsi="Tahoma" w:cs="Tahoma"/>
          <w:sz w:val="16"/>
          <w:szCs w:val="18"/>
        </w:rPr>
        <w:t xml:space="preserve">Cita: </w:t>
      </w:r>
      <w:r w:rsidR="00D464BE" w:rsidRPr="00CD2273">
        <w:rPr>
          <w:rFonts w:ascii="Tahoma" w:hAnsi="Tahoma" w:cs="Tahoma"/>
          <w:sz w:val="16"/>
          <w:szCs w:val="18"/>
        </w:rPr>
        <w:t>Corte Constitucional</w:t>
      </w:r>
      <w:r w:rsidRPr="00CD2273">
        <w:rPr>
          <w:rFonts w:ascii="Tahoma" w:hAnsi="Tahoma" w:cs="Tahoma"/>
          <w:sz w:val="16"/>
          <w:szCs w:val="18"/>
        </w:rPr>
        <w:t xml:space="preserve">, sentencia </w:t>
      </w:r>
      <w:r w:rsidR="00280CE0" w:rsidRPr="00CD2273">
        <w:rPr>
          <w:rFonts w:ascii="Tahoma" w:hAnsi="Tahoma" w:cs="Tahoma"/>
          <w:sz w:val="16"/>
          <w:szCs w:val="18"/>
        </w:rPr>
        <w:t>T-667 de 2011.</w:t>
      </w:r>
      <w:r w:rsidR="00D464BE" w:rsidRPr="00CD2273">
        <w:rPr>
          <w:rFonts w:ascii="Tahoma" w:hAnsi="Tahoma" w:cs="Tahoma"/>
          <w:sz w:val="16"/>
          <w:szCs w:val="18"/>
        </w:rPr>
        <w:t xml:space="preserve"> </w:t>
      </w:r>
    </w:p>
    <w:p w:rsidR="00A8068C" w:rsidRPr="00143FC7" w:rsidRDefault="00A8068C" w:rsidP="00E35028">
      <w:pPr>
        <w:pStyle w:val="Sinespaciado"/>
      </w:pPr>
    </w:p>
    <w:p w:rsidR="00987D6C" w:rsidRPr="00143FC7" w:rsidRDefault="00987D6C" w:rsidP="00F66914">
      <w:pPr>
        <w:keepNext/>
        <w:widowControl w:val="0"/>
        <w:autoSpaceDE w:val="0"/>
        <w:autoSpaceDN w:val="0"/>
        <w:adjustRightInd w:val="0"/>
        <w:spacing w:line="276" w:lineRule="auto"/>
        <w:jc w:val="center"/>
        <w:rPr>
          <w:rFonts w:ascii="Tahoma" w:hAnsi="Tahoma" w:cs="Tahoma"/>
          <w:b/>
          <w:bCs/>
        </w:rPr>
      </w:pPr>
      <w:r w:rsidRPr="00143FC7">
        <w:rPr>
          <w:rFonts w:ascii="Tahoma" w:hAnsi="Tahoma" w:cs="Tahoma"/>
          <w:b/>
          <w:bCs/>
        </w:rPr>
        <w:t>TRIBUNAL SUPERIOR DEL DISTRITO JUDICIAL DE PEREIRA</w:t>
      </w:r>
    </w:p>
    <w:p w:rsidR="00987D6C" w:rsidRPr="00143FC7" w:rsidRDefault="00987D6C" w:rsidP="00F66914">
      <w:pPr>
        <w:keepNext/>
        <w:widowControl w:val="0"/>
        <w:autoSpaceDE w:val="0"/>
        <w:autoSpaceDN w:val="0"/>
        <w:adjustRightInd w:val="0"/>
        <w:spacing w:line="276" w:lineRule="auto"/>
        <w:jc w:val="center"/>
        <w:rPr>
          <w:rFonts w:ascii="Tahoma" w:hAnsi="Tahoma" w:cs="Tahoma"/>
          <w:b/>
          <w:bCs/>
        </w:rPr>
      </w:pPr>
      <w:r w:rsidRPr="00143FC7">
        <w:rPr>
          <w:rFonts w:ascii="Tahoma" w:hAnsi="Tahoma" w:cs="Tahoma"/>
          <w:b/>
          <w:bCs/>
        </w:rPr>
        <w:t>SALA LABORAL</w:t>
      </w:r>
    </w:p>
    <w:p w:rsidR="00987D6C" w:rsidRPr="00514197" w:rsidRDefault="00987D6C" w:rsidP="00514197">
      <w:pPr>
        <w:pStyle w:val="Sinespaciado"/>
      </w:pPr>
    </w:p>
    <w:p w:rsidR="00987D6C" w:rsidRPr="00143FC7" w:rsidRDefault="00987D6C" w:rsidP="00F66914">
      <w:pPr>
        <w:autoSpaceDE w:val="0"/>
        <w:autoSpaceDN w:val="0"/>
        <w:adjustRightInd w:val="0"/>
        <w:spacing w:line="276" w:lineRule="auto"/>
        <w:jc w:val="center"/>
        <w:rPr>
          <w:rFonts w:ascii="Tahoma" w:hAnsi="Tahoma" w:cs="Tahoma"/>
          <w:b/>
          <w:bCs/>
        </w:rPr>
      </w:pPr>
      <w:r w:rsidRPr="00143FC7">
        <w:rPr>
          <w:rFonts w:ascii="Tahoma" w:hAnsi="Tahoma" w:cs="Tahoma"/>
        </w:rPr>
        <w:t>Magistrada Ponente:</w:t>
      </w:r>
      <w:r w:rsidRPr="00143FC7">
        <w:rPr>
          <w:rFonts w:ascii="Tahoma" w:hAnsi="Tahoma" w:cs="Tahoma"/>
          <w:b/>
          <w:bCs/>
        </w:rPr>
        <w:t xml:space="preserve"> Ana Lucía Caicedo Calderón</w:t>
      </w:r>
    </w:p>
    <w:p w:rsidR="00987D6C" w:rsidRPr="00143FC7" w:rsidRDefault="00987D6C" w:rsidP="00E35028">
      <w:pPr>
        <w:pStyle w:val="Sinespaciado"/>
      </w:pPr>
    </w:p>
    <w:p w:rsidR="00987D6C" w:rsidRPr="00143FC7" w:rsidRDefault="00987D6C" w:rsidP="00F66914">
      <w:pPr>
        <w:spacing w:line="276" w:lineRule="auto"/>
        <w:jc w:val="center"/>
        <w:rPr>
          <w:rFonts w:ascii="Tahoma" w:hAnsi="Tahoma" w:cs="Tahoma"/>
          <w:b/>
        </w:rPr>
      </w:pPr>
      <w:r w:rsidRPr="00143FC7">
        <w:rPr>
          <w:rFonts w:ascii="Tahoma" w:hAnsi="Tahoma" w:cs="Tahoma"/>
          <w:b/>
        </w:rPr>
        <w:t xml:space="preserve">Acta No. ___ </w:t>
      </w:r>
    </w:p>
    <w:p w:rsidR="00987D6C" w:rsidRPr="00143FC7" w:rsidRDefault="00155CAE" w:rsidP="00F66914">
      <w:pPr>
        <w:spacing w:line="276" w:lineRule="auto"/>
        <w:jc w:val="center"/>
        <w:rPr>
          <w:rFonts w:ascii="Tahoma" w:hAnsi="Tahoma" w:cs="Tahoma"/>
          <w:b/>
        </w:rPr>
      </w:pPr>
      <w:r>
        <w:rPr>
          <w:rFonts w:ascii="Tahoma" w:hAnsi="Tahoma" w:cs="Tahoma"/>
          <w:b/>
        </w:rPr>
        <w:t>(</w:t>
      </w:r>
      <w:r w:rsidR="00E54940">
        <w:rPr>
          <w:rFonts w:ascii="Tahoma" w:hAnsi="Tahoma" w:cs="Tahoma"/>
          <w:b/>
        </w:rPr>
        <w:t xml:space="preserve">Marzo </w:t>
      </w:r>
      <w:r w:rsidR="009633E3">
        <w:rPr>
          <w:rFonts w:ascii="Tahoma" w:hAnsi="Tahoma" w:cs="Tahoma"/>
          <w:b/>
        </w:rPr>
        <w:t>4</w:t>
      </w:r>
      <w:r w:rsidR="00987D6C">
        <w:rPr>
          <w:rFonts w:ascii="Tahoma" w:hAnsi="Tahoma" w:cs="Tahoma"/>
          <w:b/>
        </w:rPr>
        <w:t xml:space="preserve"> de 201</w:t>
      </w:r>
      <w:r w:rsidR="00E54940">
        <w:rPr>
          <w:rFonts w:ascii="Tahoma" w:hAnsi="Tahoma" w:cs="Tahoma"/>
          <w:b/>
        </w:rPr>
        <w:t>6</w:t>
      </w:r>
      <w:r w:rsidR="00987D6C" w:rsidRPr="00143FC7">
        <w:rPr>
          <w:rFonts w:ascii="Tahoma" w:hAnsi="Tahoma" w:cs="Tahoma"/>
          <w:b/>
        </w:rPr>
        <w:t>)</w:t>
      </w:r>
    </w:p>
    <w:p w:rsidR="00987D6C" w:rsidRPr="00514197" w:rsidRDefault="00987D6C" w:rsidP="00514197">
      <w:pPr>
        <w:pStyle w:val="Sinespaciado"/>
      </w:pPr>
    </w:p>
    <w:p w:rsidR="004C0B47" w:rsidRDefault="00987D6C" w:rsidP="00514197">
      <w:pPr>
        <w:spacing w:line="276" w:lineRule="auto"/>
        <w:ind w:firstLine="708"/>
        <w:jc w:val="both"/>
        <w:rPr>
          <w:rFonts w:ascii="Tahoma" w:hAnsi="Tahoma" w:cs="Tahoma"/>
        </w:rPr>
      </w:pPr>
      <w:r w:rsidRPr="00DA29BA">
        <w:rPr>
          <w:rFonts w:ascii="Tahoma" w:hAnsi="Tahoma" w:cs="Tahoma"/>
        </w:rPr>
        <w:t xml:space="preserve">Dentro del término estipulado en el artículo 86 de la Constitución Política, se resuelve en primera instancia la </w:t>
      </w:r>
      <w:r w:rsidRPr="00DA29BA">
        <w:rPr>
          <w:rFonts w:ascii="Tahoma" w:hAnsi="Tahoma" w:cs="Tahoma"/>
          <w:bCs/>
        </w:rPr>
        <w:t xml:space="preserve">acción de tutela </w:t>
      </w:r>
      <w:r w:rsidRPr="00DA29BA">
        <w:rPr>
          <w:rFonts w:ascii="Tahoma" w:hAnsi="Tahoma" w:cs="Tahoma"/>
        </w:rPr>
        <w:t xml:space="preserve">impetrada por </w:t>
      </w:r>
      <w:r w:rsidR="00F66914" w:rsidRPr="00F66914">
        <w:rPr>
          <w:rFonts w:ascii="Tahoma" w:hAnsi="Tahoma" w:cs="Tahoma"/>
          <w:b/>
        </w:rPr>
        <w:t>Sebastián Gómez</w:t>
      </w:r>
      <w:r w:rsidR="00F66914" w:rsidRPr="00F66914">
        <w:rPr>
          <w:rFonts w:ascii="Tahoma" w:hAnsi="Tahoma" w:cs="Tahoma"/>
        </w:rPr>
        <w:t xml:space="preserve">, a través de agente oficioso, </w:t>
      </w:r>
      <w:r w:rsidRPr="00DA29BA">
        <w:rPr>
          <w:rFonts w:ascii="Tahoma" w:hAnsi="Tahoma" w:cs="Tahoma"/>
        </w:rPr>
        <w:t>contra</w:t>
      </w:r>
      <w:r w:rsidRPr="00DA29BA">
        <w:rPr>
          <w:rFonts w:ascii="Tahoma" w:hAnsi="Tahoma" w:cs="Tahoma"/>
          <w:b/>
        </w:rPr>
        <w:t xml:space="preserve"> </w:t>
      </w:r>
      <w:r w:rsidR="00E54940">
        <w:rPr>
          <w:rFonts w:ascii="Tahoma" w:hAnsi="Tahoma" w:cs="Tahoma"/>
        </w:rPr>
        <w:t>el Distrito Militar No. 22 Batallón San Mateo</w:t>
      </w:r>
      <w:r w:rsidRPr="00DA29BA">
        <w:rPr>
          <w:rFonts w:ascii="Tahoma" w:hAnsi="Tahoma" w:cs="Tahoma"/>
        </w:rPr>
        <w:t>,</w:t>
      </w:r>
      <w:r w:rsidRPr="00DA29BA">
        <w:rPr>
          <w:rFonts w:ascii="Tahoma" w:hAnsi="Tahoma" w:cs="Tahoma"/>
          <w:b/>
        </w:rPr>
        <w:t xml:space="preserve"> </w:t>
      </w:r>
      <w:r w:rsidRPr="00DA29BA">
        <w:rPr>
          <w:rFonts w:ascii="Tahoma" w:hAnsi="Tahoma" w:cs="Tahoma"/>
        </w:rPr>
        <w:t>con el fin de que se amparen sus derechos fundamentales</w:t>
      </w:r>
      <w:r>
        <w:rPr>
          <w:rFonts w:ascii="Tahoma" w:hAnsi="Tahoma" w:cs="Tahoma"/>
        </w:rPr>
        <w:t xml:space="preserve"> </w:t>
      </w:r>
      <w:r w:rsidR="00F66914" w:rsidRPr="00F66914">
        <w:rPr>
          <w:rFonts w:ascii="Tahoma" w:hAnsi="Tahoma" w:cs="Tahoma"/>
        </w:rPr>
        <w:t xml:space="preserve">al </w:t>
      </w:r>
      <w:r w:rsidR="00F66914" w:rsidRPr="00F66914">
        <w:rPr>
          <w:rFonts w:ascii="Tahoma" w:hAnsi="Tahoma" w:cs="Tahoma"/>
          <w:b/>
        </w:rPr>
        <w:t>trabajo</w:t>
      </w:r>
      <w:r w:rsidR="00E54940">
        <w:rPr>
          <w:rFonts w:ascii="Tahoma" w:hAnsi="Tahoma" w:cs="Tahoma"/>
        </w:rPr>
        <w:t xml:space="preserve"> </w:t>
      </w:r>
      <w:r w:rsidR="00F66914" w:rsidRPr="00F66914">
        <w:rPr>
          <w:rFonts w:ascii="Tahoma" w:hAnsi="Tahoma" w:cs="Tahoma"/>
        </w:rPr>
        <w:t xml:space="preserve">y </w:t>
      </w:r>
      <w:r w:rsidR="00520E60" w:rsidRPr="00520E60">
        <w:rPr>
          <w:rFonts w:ascii="Tahoma" w:hAnsi="Tahoma" w:cs="Tahoma"/>
          <w:b/>
        </w:rPr>
        <w:t>de</w:t>
      </w:r>
      <w:r w:rsidR="00F66914" w:rsidRPr="00520E60">
        <w:rPr>
          <w:rFonts w:ascii="Tahoma" w:hAnsi="Tahoma" w:cs="Tahoma"/>
          <w:b/>
        </w:rPr>
        <w:t xml:space="preserve"> petición</w:t>
      </w:r>
      <w:r w:rsidR="00F66914" w:rsidRPr="00F66914">
        <w:rPr>
          <w:rFonts w:ascii="Tahoma" w:hAnsi="Tahoma" w:cs="Tahoma"/>
        </w:rPr>
        <w:t>.</w:t>
      </w:r>
      <w:r w:rsidR="00514197">
        <w:rPr>
          <w:rFonts w:ascii="Tahoma" w:hAnsi="Tahoma" w:cs="Tahoma"/>
        </w:rPr>
        <w:t xml:space="preserve"> </w:t>
      </w:r>
      <w:r w:rsidR="00E54940">
        <w:rPr>
          <w:rFonts w:ascii="Tahoma" w:hAnsi="Tahoma" w:cs="Tahoma"/>
        </w:rPr>
        <w:t xml:space="preserve">Se vinculó a al </w:t>
      </w:r>
      <w:r w:rsidR="00E54940" w:rsidRPr="004C0B47">
        <w:rPr>
          <w:rFonts w:ascii="Tahoma" w:hAnsi="Tahoma" w:cs="Tahoma"/>
          <w:b/>
        </w:rPr>
        <w:t>Ministerio de Defensa Nacional-Ejército Nacional</w:t>
      </w:r>
      <w:r w:rsidR="00E54940">
        <w:rPr>
          <w:rFonts w:ascii="Tahoma" w:hAnsi="Tahoma" w:cs="Tahoma"/>
        </w:rPr>
        <w:t xml:space="preserve"> y al </w:t>
      </w:r>
      <w:r w:rsidR="00E54940" w:rsidRPr="004C0B47">
        <w:rPr>
          <w:rFonts w:ascii="Tahoma" w:hAnsi="Tahoma" w:cs="Tahoma"/>
          <w:b/>
        </w:rPr>
        <w:t>Distrito Militar No. 43 de Florencia</w:t>
      </w:r>
      <w:r w:rsidR="00E54940">
        <w:rPr>
          <w:rFonts w:ascii="Tahoma" w:hAnsi="Tahoma" w:cs="Tahoma"/>
        </w:rPr>
        <w:t xml:space="preserve"> (Caquetá)</w:t>
      </w:r>
      <w:r w:rsidR="004C0B47">
        <w:rPr>
          <w:rFonts w:ascii="Tahoma" w:hAnsi="Tahoma" w:cs="Tahoma"/>
        </w:rPr>
        <w:t>.</w:t>
      </w:r>
    </w:p>
    <w:p w:rsidR="004C0B47" w:rsidRDefault="004C0B47" w:rsidP="004D7B0F">
      <w:pPr>
        <w:pStyle w:val="Sinespaciado"/>
      </w:pPr>
    </w:p>
    <w:p w:rsidR="00C87CC8" w:rsidRPr="003D01D8" w:rsidRDefault="00C87CC8" w:rsidP="004C0B47">
      <w:pPr>
        <w:spacing w:line="276" w:lineRule="auto"/>
        <w:ind w:right="-187" w:firstLine="709"/>
        <w:jc w:val="both"/>
        <w:rPr>
          <w:rFonts w:ascii="Tahoma" w:hAnsi="Tahoma" w:cs="Tahoma"/>
          <w:b/>
        </w:rPr>
      </w:pPr>
      <w:r w:rsidRPr="00F63518">
        <w:rPr>
          <w:rFonts w:ascii="Tahoma" w:hAnsi="Tahoma" w:cs="Tahoma"/>
        </w:rPr>
        <w:t>El proyecto, una vez revisado y discutido, fue aprobado por el resto de integrantes de la Sala, y corresponde a l</w:t>
      </w:r>
      <w:r>
        <w:rPr>
          <w:rFonts w:ascii="Tahoma" w:hAnsi="Tahoma" w:cs="Tahoma"/>
        </w:rPr>
        <w:t>o siguiente:</w:t>
      </w:r>
    </w:p>
    <w:p w:rsidR="00C87CC8" w:rsidRPr="004D7B0F" w:rsidRDefault="00C87CC8" w:rsidP="004D7B0F">
      <w:pPr>
        <w:pStyle w:val="Sinespaciado"/>
      </w:pPr>
    </w:p>
    <w:p w:rsidR="00987D6C" w:rsidRPr="00C87CC8" w:rsidRDefault="00C87CC8" w:rsidP="004C0B47">
      <w:pPr>
        <w:pStyle w:val="Sinespaciado"/>
        <w:numPr>
          <w:ilvl w:val="0"/>
          <w:numId w:val="2"/>
        </w:numPr>
        <w:spacing w:line="276" w:lineRule="auto"/>
        <w:jc w:val="center"/>
      </w:pPr>
      <w:r w:rsidRPr="00C87CC8">
        <w:rPr>
          <w:rFonts w:ascii="Tahoma" w:hAnsi="Tahoma" w:cs="Tahoma"/>
          <w:b/>
        </w:rPr>
        <w:t>Antecedentes</w:t>
      </w:r>
    </w:p>
    <w:p w:rsidR="00C87CC8" w:rsidRPr="004D7B0F" w:rsidRDefault="00C87CC8" w:rsidP="004D7B0F">
      <w:pPr>
        <w:pStyle w:val="Sinespaciado"/>
      </w:pPr>
    </w:p>
    <w:p w:rsidR="00C87CC8" w:rsidRPr="00C87CC8" w:rsidRDefault="00C87CC8" w:rsidP="004C0B47">
      <w:pPr>
        <w:pStyle w:val="Sinespaciado"/>
        <w:numPr>
          <w:ilvl w:val="0"/>
          <w:numId w:val="3"/>
        </w:numPr>
        <w:spacing w:line="276" w:lineRule="auto"/>
      </w:pPr>
      <w:r>
        <w:rPr>
          <w:rFonts w:ascii="Tahoma" w:hAnsi="Tahoma" w:cs="Tahoma"/>
          <w:b/>
        </w:rPr>
        <w:t>Hechos relevantes</w:t>
      </w:r>
    </w:p>
    <w:p w:rsidR="00C87CC8" w:rsidRPr="004D7B0F" w:rsidRDefault="00C87CC8" w:rsidP="004D7B0F">
      <w:pPr>
        <w:pStyle w:val="Sinespaciado"/>
      </w:pPr>
    </w:p>
    <w:p w:rsidR="00987D6C" w:rsidRDefault="00520E60" w:rsidP="004C0B47">
      <w:pPr>
        <w:spacing w:line="276" w:lineRule="auto"/>
        <w:ind w:right="-187" w:firstLine="709"/>
        <w:jc w:val="both"/>
        <w:rPr>
          <w:rFonts w:ascii="Tahoma" w:hAnsi="Tahoma" w:cs="Tahoma"/>
        </w:rPr>
      </w:pPr>
      <w:r>
        <w:rPr>
          <w:rFonts w:ascii="Tahoma" w:hAnsi="Tahoma" w:cs="Tahoma"/>
        </w:rPr>
        <w:t xml:space="preserve">Refiere </w:t>
      </w:r>
      <w:r w:rsidR="004C0B47">
        <w:rPr>
          <w:rFonts w:ascii="Tahoma" w:hAnsi="Tahoma" w:cs="Tahoma"/>
        </w:rPr>
        <w:t>el actor que en el año 2009 culminó estudios de bachillerato en el colegio La Salle de la ciudad de Pereira</w:t>
      </w:r>
      <w:r w:rsidR="008175D5">
        <w:rPr>
          <w:rFonts w:ascii="Tahoma" w:hAnsi="Tahoma" w:cs="Tahoma"/>
        </w:rPr>
        <w:t>,</w:t>
      </w:r>
      <w:r w:rsidR="004C0B47">
        <w:rPr>
          <w:rFonts w:ascii="Tahoma" w:hAnsi="Tahoma" w:cs="Tahoma"/>
        </w:rPr>
        <w:t xml:space="preserve"> </w:t>
      </w:r>
      <w:r w:rsidR="00FD51F3">
        <w:rPr>
          <w:rFonts w:ascii="Tahoma" w:hAnsi="Tahoma" w:cs="Tahoma"/>
        </w:rPr>
        <w:t xml:space="preserve">quedando </w:t>
      </w:r>
      <w:r w:rsidR="008175D5">
        <w:rPr>
          <w:rFonts w:ascii="Tahoma" w:hAnsi="Tahoma" w:cs="Tahoma"/>
        </w:rPr>
        <w:t>pendiente para una concentración en el</w:t>
      </w:r>
      <w:r w:rsidR="00FD51F3">
        <w:rPr>
          <w:rFonts w:ascii="Tahoma" w:hAnsi="Tahoma" w:cs="Tahoma"/>
        </w:rPr>
        <w:t xml:space="preserve"> 2010 con el fin de definir </w:t>
      </w:r>
      <w:r w:rsidR="004C0B47">
        <w:rPr>
          <w:rFonts w:ascii="Tahoma" w:hAnsi="Tahoma" w:cs="Tahoma"/>
        </w:rPr>
        <w:t>su situación militar</w:t>
      </w:r>
      <w:r w:rsidR="00FD51F3">
        <w:rPr>
          <w:rFonts w:ascii="Tahoma" w:hAnsi="Tahoma" w:cs="Tahoma"/>
        </w:rPr>
        <w:t>, pues era menor de edad</w:t>
      </w:r>
      <w:r w:rsidR="004C0B47">
        <w:rPr>
          <w:rFonts w:ascii="Tahoma" w:hAnsi="Tahoma" w:cs="Tahoma"/>
        </w:rPr>
        <w:t xml:space="preserve">; concentración a la que no se presentó, toda vez que estaba realizando las diligencias pertinentes para incorporarse a la Policía Nacional, entidad en donde le aseguraron que no era su obligación presentarse. </w:t>
      </w:r>
    </w:p>
    <w:p w:rsidR="008175D5" w:rsidRPr="004D7B0F" w:rsidRDefault="008175D5" w:rsidP="004D7B0F">
      <w:pPr>
        <w:pStyle w:val="Sinespaciado"/>
      </w:pPr>
    </w:p>
    <w:p w:rsidR="008175D5" w:rsidRDefault="008175D5" w:rsidP="008175D5">
      <w:pPr>
        <w:spacing w:line="276" w:lineRule="auto"/>
        <w:ind w:right="-187" w:firstLine="709"/>
        <w:jc w:val="both"/>
        <w:rPr>
          <w:rFonts w:ascii="Tahoma" w:hAnsi="Tahoma" w:cs="Tahoma"/>
        </w:rPr>
      </w:pPr>
      <w:r>
        <w:rPr>
          <w:rFonts w:ascii="Tahoma" w:hAnsi="Tahoma" w:cs="Tahoma"/>
        </w:rPr>
        <w:t>Aduce que no pudo incorporarse a la Policía Nacional al presentar problemas de</w:t>
      </w:r>
      <w:r w:rsidR="00FD51F3">
        <w:rPr>
          <w:rFonts w:ascii="Tahoma" w:hAnsi="Tahoma" w:cs="Tahoma"/>
        </w:rPr>
        <w:t xml:space="preserve"> salud</w:t>
      </w:r>
      <w:r>
        <w:rPr>
          <w:rFonts w:ascii="Tahoma" w:hAnsi="Tahoma" w:cs="Tahoma"/>
        </w:rPr>
        <w:t>, por lo que se dirigió a</w:t>
      </w:r>
      <w:r w:rsidR="00FD51F3">
        <w:rPr>
          <w:rFonts w:ascii="Tahoma" w:hAnsi="Tahoma" w:cs="Tahoma"/>
        </w:rPr>
        <w:t>l Distrito No. 22 del batallón S</w:t>
      </w:r>
      <w:r>
        <w:rPr>
          <w:rFonts w:ascii="Tahoma" w:hAnsi="Tahoma" w:cs="Tahoma"/>
        </w:rPr>
        <w:t xml:space="preserve">an Mateo, en donde le informaron que figuraba como remiso, teniendo que asistir a una junta en la que le </w:t>
      </w:r>
      <w:r>
        <w:rPr>
          <w:rFonts w:ascii="Tahoma" w:hAnsi="Tahoma" w:cs="Tahoma"/>
        </w:rPr>
        <w:lastRenderedPageBreak/>
        <w:t xml:space="preserve">liquidaron la multa para acceder a la tarjeta. No obstante no canceló los recibos </w:t>
      </w:r>
      <w:r w:rsidR="00FD51F3">
        <w:rPr>
          <w:rFonts w:ascii="Tahoma" w:hAnsi="Tahoma" w:cs="Tahoma"/>
        </w:rPr>
        <w:t>al no contar con</w:t>
      </w:r>
      <w:r>
        <w:rPr>
          <w:rFonts w:ascii="Tahoma" w:hAnsi="Tahoma" w:cs="Tahoma"/>
        </w:rPr>
        <w:t xml:space="preserve"> los recursos económicos para sufragarlos,</w:t>
      </w:r>
      <w:r w:rsidR="00FD51F3">
        <w:rPr>
          <w:rFonts w:ascii="Tahoma" w:hAnsi="Tahoma" w:cs="Tahoma"/>
        </w:rPr>
        <w:t xml:space="preserve"> pues trabaja</w:t>
      </w:r>
      <w:r>
        <w:rPr>
          <w:rFonts w:ascii="Tahoma" w:hAnsi="Tahoma" w:cs="Tahoma"/>
        </w:rPr>
        <w:t xml:space="preserve"> para su propia manutención y suplir sus estudios de ingeniería comercial en la Universidad Libre.</w:t>
      </w:r>
    </w:p>
    <w:p w:rsidR="00A24FE2" w:rsidRPr="004D7B0F" w:rsidRDefault="00A24FE2" w:rsidP="004D7B0F">
      <w:pPr>
        <w:pStyle w:val="Sinespaciado"/>
      </w:pPr>
    </w:p>
    <w:p w:rsidR="008175D5" w:rsidRDefault="008175D5" w:rsidP="008175D5">
      <w:pPr>
        <w:spacing w:line="276" w:lineRule="auto"/>
        <w:ind w:right="-187" w:firstLine="709"/>
        <w:jc w:val="both"/>
        <w:rPr>
          <w:rFonts w:ascii="Tahoma" w:hAnsi="Tahoma" w:cs="Tahoma"/>
        </w:rPr>
      </w:pPr>
      <w:r>
        <w:rPr>
          <w:rFonts w:ascii="Tahoma" w:hAnsi="Tahoma" w:cs="Tahoma"/>
        </w:rPr>
        <w:t>Manifiesta que en el 2015 acudió nuevamente al Distrito Militar No. 22 del Batallón San Mateo con el fin de obtener la libreta militar. Así previa la inscripción en la página de internet de esa institución, le indicaron que está inscrito en el Distrito Militar No. 43 de la ciudad de Florencia, Caquetá, en razón de que en dicha localidad existe una institución con el nombre del colegio del que se graduó.</w:t>
      </w:r>
    </w:p>
    <w:p w:rsidR="008175D5" w:rsidRPr="004D7B0F" w:rsidRDefault="008175D5" w:rsidP="004D7B0F">
      <w:pPr>
        <w:pStyle w:val="Sinespaciado"/>
      </w:pPr>
    </w:p>
    <w:p w:rsidR="00520E60" w:rsidRDefault="003063A8" w:rsidP="004C0B47">
      <w:pPr>
        <w:spacing w:line="276" w:lineRule="auto"/>
        <w:ind w:right="-187" w:firstLine="709"/>
        <w:jc w:val="both"/>
        <w:rPr>
          <w:rFonts w:ascii="Tahoma" w:hAnsi="Tahoma" w:cs="Tahoma"/>
        </w:rPr>
      </w:pPr>
      <w:r>
        <w:rPr>
          <w:rFonts w:ascii="Tahoma" w:hAnsi="Tahoma" w:cs="Tahoma"/>
        </w:rPr>
        <w:t xml:space="preserve">Agrega </w:t>
      </w:r>
      <w:r w:rsidR="00520E60">
        <w:rPr>
          <w:rFonts w:ascii="Tahoma" w:hAnsi="Tahoma" w:cs="Tahoma"/>
        </w:rPr>
        <w:t xml:space="preserve">que </w:t>
      </w:r>
      <w:r w:rsidR="008175D5">
        <w:rPr>
          <w:rFonts w:ascii="Tahoma" w:hAnsi="Tahoma" w:cs="Tahoma"/>
        </w:rPr>
        <w:t>por lo anterior diligenció en tres oportunidades un formulario denominado “Formato Único de Corrección”, remitiéndolo a la ciudad de Bogotá para que resolvieran su situación el 26 de septiembre, 29 de octubre y 2 de diciembre de 2015, sin que a la fecha de interponer la presente acción le hubieran dado respuesta.</w:t>
      </w:r>
    </w:p>
    <w:p w:rsidR="00D42DAD" w:rsidRPr="004D7B0F" w:rsidRDefault="00D42DAD" w:rsidP="004D7B0F">
      <w:pPr>
        <w:pStyle w:val="Sinespaciado"/>
      </w:pPr>
    </w:p>
    <w:p w:rsidR="00D42DAD" w:rsidRDefault="003063A8" w:rsidP="004C0B47">
      <w:pPr>
        <w:spacing w:line="276" w:lineRule="auto"/>
        <w:ind w:right="-187" w:firstLine="709"/>
        <w:jc w:val="both"/>
        <w:rPr>
          <w:rFonts w:ascii="Tahoma" w:hAnsi="Tahoma" w:cs="Tahoma"/>
        </w:rPr>
      </w:pPr>
      <w:r>
        <w:rPr>
          <w:rFonts w:ascii="Tahoma" w:hAnsi="Tahoma" w:cs="Tahoma"/>
        </w:rPr>
        <w:t>E</w:t>
      </w:r>
      <w:r w:rsidR="008175D5">
        <w:rPr>
          <w:rFonts w:ascii="Tahoma" w:hAnsi="Tahoma" w:cs="Tahoma"/>
        </w:rPr>
        <w:t xml:space="preserve">n consecuencia, solicita que </w:t>
      </w:r>
      <w:r w:rsidR="009364E1">
        <w:rPr>
          <w:rFonts w:ascii="Tahoma" w:hAnsi="Tahoma" w:cs="Tahoma"/>
        </w:rPr>
        <w:t>le den respuesta a su solicitud de corrección y le liquiden su libreta militar, toda vez que sin ese documento no puede adq</w:t>
      </w:r>
      <w:r w:rsidR="00FD51F3">
        <w:rPr>
          <w:rFonts w:ascii="Tahoma" w:hAnsi="Tahoma" w:cs="Tahoma"/>
        </w:rPr>
        <w:t>uirir una opción laboral mejor</w:t>
      </w:r>
      <w:r w:rsidR="009364E1">
        <w:rPr>
          <w:rFonts w:ascii="Tahoma" w:hAnsi="Tahoma" w:cs="Tahoma"/>
        </w:rPr>
        <w:t>, así como es</w:t>
      </w:r>
      <w:r w:rsidR="00FD51F3">
        <w:rPr>
          <w:rFonts w:ascii="Tahoma" w:hAnsi="Tahoma" w:cs="Tahoma"/>
        </w:rPr>
        <w:t xml:space="preserve"> indispensable para poderse graduar.</w:t>
      </w:r>
    </w:p>
    <w:p w:rsidR="00C87CC8" w:rsidRPr="004D7B0F" w:rsidRDefault="00C87CC8" w:rsidP="004D7B0F">
      <w:pPr>
        <w:pStyle w:val="Sinespaciado"/>
      </w:pPr>
    </w:p>
    <w:p w:rsidR="00C87CC8" w:rsidRDefault="00C87CC8" w:rsidP="004C0B47">
      <w:pPr>
        <w:pStyle w:val="Prrafodelista"/>
        <w:numPr>
          <w:ilvl w:val="0"/>
          <w:numId w:val="2"/>
        </w:numPr>
        <w:spacing w:line="276" w:lineRule="auto"/>
        <w:jc w:val="center"/>
        <w:rPr>
          <w:rFonts w:ascii="Tahoma" w:hAnsi="Tahoma" w:cs="Tahoma"/>
          <w:b/>
        </w:rPr>
      </w:pPr>
      <w:r w:rsidRPr="00C87CC8">
        <w:rPr>
          <w:rFonts w:ascii="Tahoma" w:hAnsi="Tahoma" w:cs="Tahoma"/>
          <w:b/>
        </w:rPr>
        <w:t>Contestación de la demanda</w:t>
      </w:r>
    </w:p>
    <w:p w:rsidR="00C87CC8" w:rsidRPr="004D7B0F" w:rsidRDefault="00C87CC8" w:rsidP="004D7B0F">
      <w:pPr>
        <w:pStyle w:val="Sinespaciado"/>
      </w:pPr>
    </w:p>
    <w:p w:rsidR="00C87CC8" w:rsidRDefault="004C0B47" w:rsidP="004C0B47">
      <w:pPr>
        <w:spacing w:line="276" w:lineRule="auto"/>
        <w:ind w:firstLine="708"/>
        <w:jc w:val="both"/>
        <w:rPr>
          <w:rFonts w:ascii="Tahoma" w:hAnsi="Tahoma" w:cs="Tahoma"/>
        </w:rPr>
      </w:pPr>
      <w:r>
        <w:rPr>
          <w:rFonts w:ascii="Tahoma" w:hAnsi="Tahoma" w:cs="Tahoma"/>
        </w:rPr>
        <w:t>La entidad accionada y las vinculadas</w:t>
      </w:r>
      <w:r w:rsidR="00DC305A">
        <w:rPr>
          <w:rFonts w:ascii="Tahoma" w:hAnsi="Tahoma" w:cs="Tahoma"/>
        </w:rPr>
        <w:t xml:space="preserve"> guardaron silencio.</w:t>
      </w:r>
    </w:p>
    <w:p w:rsidR="00AC2916" w:rsidRPr="004D7B0F" w:rsidRDefault="00AC2916" w:rsidP="004D7B0F">
      <w:pPr>
        <w:pStyle w:val="Sinespaciado"/>
      </w:pPr>
    </w:p>
    <w:p w:rsidR="00987D6C" w:rsidRDefault="00FD51F3" w:rsidP="004C0B47">
      <w:pPr>
        <w:pStyle w:val="Prrafodelista"/>
        <w:numPr>
          <w:ilvl w:val="0"/>
          <w:numId w:val="2"/>
        </w:numPr>
        <w:spacing w:line="276" w:lineRule="auto"/>
        <w:jc w:val="center"/>
        <w:rPr>
          <w:rFonts w:ascii="Tahoma" w:hAnsi="Tahoma" w:cs="Tahoma"/>
          <w:b/>
        </w:rPr>
      </w:pPr>
      <w:r w:rsidRPr="00987D6C">
        <w:rPr>
          <w:rFonts w:ascii="Tahoma" w:hAnsi="Tahoma" w:cs="Tahoma"/>
          <w:b/>
        </w:rPr>
        <w:t>Consideraciones</w:t>
      </w:r>
    </w:p>
    <w:p w:rsidR="00987D6C" w:rsidRPr="004D7B0F" w:rsidRDefault="00987D6C" w:rsidP="004D7B0F">
      <w:pPr>
        <w:pStyle w:val="Sinespaciado"/>
      </w:pPr>
    </w:p>
    <w:p w:rsidR="00987D6C" w:rsidRPr="00C87CC8" w:rsidRDefault="00C87CC8" w:rsidP="004C0B47">
      <w:pPr>
        <w:spacing w:line="276" w:lineRule="auto"/>
        <w:jc w:val="both"/>
        <w:rPr>
          <w:rFonts w:ascii="Tahoma" w:hAnsi="Tahoma" w:cs="Tahoma"/>
        </w:rPr>
      </w:pPr>
      <w:r>
        <w:rPr>
          <w:rFonts w:ascii="Tahoma" w:hAnsi="Tahoma" w:cs="Tahoma"/>
          <w:b/>
        </w:rPr>
        <w:t xml:space="preserve">3.1. </w:t>
      </w:r>
      <w:r w:rsidRPr="00C87CC8">
        <w:rPr>
          <w:rFonts w:ascii="Tahoma" w:hAnsi="Tahoma" w:cs="Tahoma"/>
          <w:b/>
        </w:rPr>
        <w:t xml:space="preserve">Problema </w:t>
      </w:r>
      <w:r>
        <w:rPr>
          <w:rFonts w:ascii="Tahoma" w:hAnsi="Tahoma" w:cs="Tahoma"/>
          <w:b/>
        </w:rPr>
        <w:t>J</w:t>
      </w:r>
      <w:r w:rsidRPr="00C87CC8">
        <w:rPr>
          <w:rFonts w:ascii="Tahoma" w:hAnsi="Tahoma" w:cs="Tahoma"/>
          <w:b/>
        </w:rPr>
        <w:t>urídico a resolver</w:t>
      </w:r>
    </w:p>
    <w:p w:rsidR="00987D6C" w:rsidRPr="004D7B0F" w:rsidRDefault="00987D6C" w:rsidP="004D7B0F">
      <w:pPr>
        <w:pStyle w:val="Sinespaciado"/>
      </w:pPr>
    </w:p>
    <w:p w:rsidR="00DC305A" w:rsidRDefault="00987D6C" w:rsidP="004C0B47">
      <w:pPr>
        <w:spacing w:line="276" w:lineRule="auto"/>
        <w:ind w:firstLine="708"/>
        <w:jc w:val="both"/>
        <w:rPr>
          <w:rFonts w:ascii="Tahoma" w:hAnsi="Tahoma" w:cs="Tahoma"/>
        </w:rPr>
      </w:pPr>
      <w:r w:rsidRPr="00987D6C">
        <w:rPr>
          <w:rFonts w:ascii="Tahoma" w:hAnsi="Tahoma" w:cs="Tahoma"/>
        </w:rPr>
        <w:t xml:space="preserve">En atención a los hechos expuestos, concierne a la Sala determinar si </w:t>
      </w:r>
      <w:r w:rsidR="00DC305A">
        <w:rPr>
          <w:rFonts w:ascii="Tahoma" w:hAnsi="Tahoma" w:cs="Tahoma"/>
        </w:rPr>
        <w:t>s</w:t>
      </w:r>
      <w:r w:rsidR="00DC305A" w:rsidRPr="00DC305A">
        <w:rPr>
          <w:rFonts w:ascii="Tahoma" w:hAnsi="Tahoma" w:cs="Tahoma"/>
        </w:rPr>
        <w:t>e ha vulnerado el derecho de petici</w:t>
      </w:r>
      <w:r w:rsidR="004C0B47">
        <w:rPr>
          <w:rFonts w:ascii="Tahoma" w:hAnsi="Tahoma" w:cs="Tahoma"/>
        </w:rPr>
        <w:t>ón del accionante.</w:t>
      </w:r>
    </w:p>
    <w:p w:rsidR="00987D6C" w:rsidRPr="00A24FE2" w:rsidRDefault="00987D6C" w:rsidP="00A24FE2">
      <w:pPr>
        <w:pStyle w:val="Sinespaciado"/>
      </w:pPr>
    </w:p>
    <w:p w:rsidR="00AA1311" w:rsidRPr="005001C9" w:rsidRDefault="00AA1311" w:rsidP="002B3984">
      <w:pPr>
        <w:pStyle w:val="Prrafodelista"/>
        <w:numPr>
          <w:ilvl w:val="1"/>
          <w:numId w:val="7"/>
        </w:numPr>
        <w:tabs>
          <w:tab w:val="left" w:pos="1276"/>
        </w:tabs>
        <w:autoSpaceDN w:val="0"/>
        <w:spacing w:line="276" w:lineRule="auto"/>
        <w:jc w:val="both"/>
        <w:rPr>
          <w:rFonts w:ascii="Tahoma" w:hAnsi="Tahoma" w:cs="Tahoma"/>
          <w:b/>
        </w:rPr>
      </w:pPr>
      <w:r w:rsidRPr="005001C9">
        <w:rPr>
          <w:rFonts w:ascii="Tahoma" w:hAnsi="Tahoma" w:cs="Tahoma"/>
          <w:b/>
        </w:rPr>
        <w:t>Alcances del derecho fundamental de petición</w:t>
      </w:r>
    </w:p>
    <w:p w:rsidR="00AA1311" w:rsidRPr="00A24FE2" w:rsidRDefault="00AA1311" w:rsidP="00A24FE2">
      <w:pPr>
        <w:pStyle w:val="Sinespaciado"/>
      </w:pPr>
    </w:p>
    <w:p w:rsidR="00AA1311" w:rsidRPr="00E6336D" w:rsidRDefault="00AA1311" w:rsidP="004C0B47">
      <w:pPr>
        <w:spacing w:line="276" w:lineRule="auto"/>
        <w:ind w:firstLine="709"/>
        <w:jc w:val="both"/>
        <w:rPr>
          <w:rFonts w:ascii="Tahoma" w:hAnsi="Tahoma" w:cs="Tahoma"/>
        </w:rPr>
      </w:pPr>
      <w:r>
        <w:rPr>
          <w:rFonts w:ascii="Tahoma" w:hAnsi="Tahoma" w:cs="Tahoma"/>
        </w:rPr>
        <w:t xml:space="preserve">La Corte Constitucional ha marcado su línea jurisprudencial con relación al Derecho de Petición, precisando los elementos que conforman al </w:t>
      </w:r>
      <w:r w:rsidRPr="00E6336D">
        <w:rPr>
          <w:rFonts w:ascii="Tahoma" w:hAnsi="Tahoma" w:cs="Tahoma"/>
        </w:rPr>
        <w:t>mecanismo</w:t>
      </w:r>
      <w:r>
        <w:rPr>
          <w:rFonts w:ascii="Tahoma" w:hAnsi="Tahoma" w:cs="Tahoma"/>
        </w:rPr>
        <w:t xml:space="preserve"> que </w:t>
      </w:r>
      <w:r w:rsidRPr="00E6336D">
        <w:rPr>
          <w:rFonts w:ascii="Tahoma" w:hAnsi="Tahoma" w:cs="Tahoma"/>
        </w:rPr>
        <w:t xml:space="preserve">permite a toda persona </w:t>
      </w:r>
      <w:r>
        <w:rPr>
          <w:rFonts w:ascii="Tahoma" w:hAnsi="Tahoma" w:cs="Tahoma"/>
        </w:rPr>
        <w:t xml:space="preserve">realizar peticiones respetuosas. Así ha dicho </w:t>
      </w:r>
      <w:r w:rsidRPr="00E6336D">
        <w:rPr>
          <w:rFonts w:ascii="Tahoma" w:hAnsi="Tahoma" w:cs="Tahoma"/>
        </w:rPr>
        <w:t>que consisten en lo siguiente</w:t>
      </w:r>
      <w:r w:rsidRPr="00E6336D">
        <w:rPr>
          <w:rFonts w:ascii="Tahoma" w:hAnsi="Tahoma" w:cs="Tahoma"/>
          <w:vertAlign w:val="superscript"/>
        </w:rPr>
        <w:footnoteReference w:id="1"/>
      </w:r>
      <w:r w:rsidRPr="00E6336D">
        <w:rPr>
          <w:rFonts w:ascii="Tahoma" w:hAnsi="Tahoma" w:cs="Tahoma"/>
        </w:rPr>
        <w:t xml:space="preserve">: </w:t>
      </w:r>
    </w:p>
    <w:p w:rsidR="00AA1311" w:rsidRPr="003D7870" w:rsidRDefault="00AA1311" w:rsidP="003D7870">
      <w:pPr>
        <w:pStyle w:val="Sinespaciado"/>
      </w:pPr>
    </w:p>
    <w:p w:rsidR="00AA1311" w:rsidRPr="00E6336D" w:rsidRDefault="00AA1311" w:rsidP="002B3984">
      <w:pPr>
        <w:ind w:left="709" w:right="902"/>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AA1311" w:rsidRPr="002B3984" w:rsidRDefault="00AA1311" w:rsidP="002B3984">
      <w:pPr>
        <w:ind w:left="709" w:right="902"/>
        <w:jc w:val="both"/>
        <w:rPr>
          <w:rFonts w:ascii="Arial Narrow" w:hAnsi="Arial Narrow" w:cs="Tahoma"/>
          <w:i/>
          <w:sz w:val="10"/>
          <w:szCs w:val="10"/>
        </w:rPr>
      </w:pPr>
    </w:p>
    <w:p w:rsidR="00AA1311" w:rsidRPr="00E6336D" w:rsidRDefault="00AA1311" w:rsidP="002B3984">
      <w:pPr>
        <w:ind w:left="709" w:right="902"/>
        <w:jc w:val="both"/>
        <w:rPr>
          <w:rFonts w:ascii="Arial Narrow" w:hAnsi="Arial Narrow" w:cs="Tahoma"/>
          <w:i/>
        </w:rPr>
      </w:pPr>
      <w:r w:rsidRPr="00E6336D">
        <w:rPr>
          <w:rFonts w:ascii="Arial Narrow" w:hAnsi="Arial Narrow" w:cs="Tahoma"/>
          <w:i/>
        </w:rPr>
        <w:t>(2) El derecho a obtener una respuesta oportuna, es decir, dentro de los términos establecidos en las normas correspondientes.</w:t>
      </w:r>
    </w:p>
    <w:p w:rsidR="002B3984" w:rsidRPr="002B3984" w:rsidRDefault="002B3984" w:rsidP="002B3984">
      <w:pPr>
        <w:ind w:left="709" w:right="902"/>
        <w:jc w:val="both"/>
        <w:rPr>
          <w:rFonts w:ascii="Arial Narrow" w:hAnsi="Arial Narrow" w:cs="Tahoma"/>
          <w:i/>
          <w:sz w:val="10"/>
          <w:szCs w:val="10"/>
        </w:rPr>
      </w:pPr>
    </w:p>
    <w:p w:rsidR="00AA1311" w:rsidRPr="00E6336D" w:rsidRDefault="00AA1311" w:rsidP="002B3984">
      <w:pPr>
        <w:ind w:left="709" w:right="902"/>
        <w:jc w:val="both"/>
        <w:rPr>
          <w:rFonts w:ascii="Arial Narrow" w:hAnsi="Arial Narrow" w:cs="Tahoma"/>
          <w:i/>
        </w:rPr>
      </w:pPr>
      <w:r w:rsidRPr="00E6336D">
        <w:rPr>
          <w:rFonts w:ascii="Arial Narrow" w:hAnsi="Arial Narrow" w:cs="Tahoma"/>
          <w:i/>
        </w:rPr>
        <w:t>(3)</w:t>
      </w:r>
      <w:r w:rsidRPr="00E6336D">
        <w:rPr>
          <w:rFonts w:ascii="Arial Narrow" w:hAnsi="Arial Narrow" w:cs="Tahoma"/>
          <w:b/>
          <w:bCs/>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AA1311" w:rsidRPr="002B3984" w:rsidRDefault="00AA1311" w:rsidP="002B3984">
      <w:pPr>
        <w:ind w:left="709" w:right="902"/>
        <w:jc w:val="both"/>
        <w:rPr>
          <w:rFonts w:ascii="Arial Narrow" w:hAnsi="Arial Narrow" w:cs="Tahoma"/>
          <w:i/>
          <w:sz w:val="10"/>
          <w:szCs w:val="10"/>
        </w:rPr>
      </w:pPr>
    </w:p>
    <w:p w:rsidR="00AA1311" w:rsidRDefault="00AA1311" w:rsidP="002B3984">
      <w:pPr>
        <w:ind w:left="709" w:right="902"/>
        <w:jc w:val="both"/>
        <w:rPr>
          <w:rFonts w:ascii="Arial Narrow" w:hAnsi="Arial Narrow" w:cs="Tahoma"/>
          <w:i/>
        </w:rPr>
      </w:pPr>
      <w:r w:rsidRPr="00E6336D">
        <w:rPr>
          <w:rFonts w:ascii="Arial Narrow" w:hAnsi="Arial Narrow" w:cs="Tahoma"/>
          <w:i/>
        </w:rPr>
        <w:t>(4) El derecho a obtener la pronta comunicación de la respuesta.”</w:t>
      </w:r>
    </w:p>
    <w:p w:rsidR="00AA1311" w:rsidRPr="00E6336D" w:rsidRDefault="00AA1311" w:rsidP="00AA1311">
      <w:pPr>
        <w:ind w:left="709" w:right="902"/>
        <w:jc w:val="both"/>
        <w:rPr>
          <w:rFonts w:ascii="Arial Narrow" w:hAnsi="Arial Narrow" w:cs="Tahoma"/>
          <w:i/>
        </w:rPr>
      </w:pPr>
    </w:p>
    <w:p w:rsidR="002B3984" w:rsidRDefault="002B3984" w:rsidP="002B3984">
      <w:pPr>
        <w:spacing w:line="276" w:lineRule="auto"/>
        <w:ind w:firstLine="709"/>
        <w:jc w:val="both"/>
        <w:rPr>
          <w:rFonts w:ascii="Tahoma" w:hAnsi="Tahoma" w:cs="Tahoma"/>
        </w:rPr>
      </w:pPr>
      <w:r w:rsidRPr="00CD36F2">
        <w:rPr>
          <w:rFonts w:ascii="Tahoma" w:hAnsi="Tahoma" w:cs="Tahoma"/>
        </w:rPr>
        <w:t>Por otra parte, la ley estatutaria 1755 de 2015 sustituyó el artículo 17 del Código Procesal Administrativo y de lo Contencioso Administrativo en cuanto al término para res</w:t>
      </w:r>
      <w:r>
        <w:rPr>
          <w:rFonts w:ascii="Tahoma" w:hAnsi="Tahoma" w:cs="Tahoma"/>
        </w:rPr>
        <w:t>olver las distintas solicitudes, disponiendo lo siguiente:</w:t>
      </w:r>
    </w:p>
    <w:p w:rsidR="002B3984" w:rsidRPr="00DA3E60" w:rsidRDefault="002B3984" w:rsidP="002B3984">
      <w:pPr>
        <w:pStyle w:val="Sinespaciado"/>
        <w:rPr>
          <w:sz w:val="16"/>
          <w:szCs w:val="16"/>
        </w:rPr>
      </w:pPr>
    </w:p>
    <w:p w:rsidR="002B3984" w:rsidRDefault="002B3984" w:rsidP="002B3984">
      <w:pPr>
        <w:ind w:left="709"/>
        <w:jc w:val="both"/>
        <w:rPr>
          <w:rFonts w:ascii="Arial Narrow" w:hAnsi="Arial Narrow"/>
          <w:i/>
        </w:rPr>
      </w:pPr>
      <w:r>
        <w:rPr>
          <w:rFonts w:ascii="Arial Narrow" w:hAnsi="Arial Narrow"/>
          <w:i/>
        </w:rPr>
        <w:t>“</w:t>
      </w:r>
      <w:r w:rsidRPr="00CD36F2">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2B3984" w:rsidRPr="002B3984" w:rsidRDefault="002B3984" w:rsidP="002B3984">
      <w:pPr>
        <w:ind w:left="709"/>
        <w:jc w:val="both"/>
        <w:rPr>
          <w:rFonts w:ascii="Arial Narrow" w:hAnsi="Arial Narrow"/>
          <w:i/>
          <w:sz w:val="10"/>
          <w:szCs w:val="10"/>
        </w:rPr>
      </w:pPr>
    </w:p>
    <w:p w:rsidR="002B3984" w:rsidRPr="002B3984" w:rsidRDefault="002B3984" w:rsidP="002B3984">
      <w:pPr>
        <w:pStyle w:val="Prrafodelista"/>
        <w:numPr>
          <w:ilvl w:val="0"/>
          <w:numId w:val="8"/>
        </w:numPr>
        <w:jc w:val="both"/>
        <w:rPr>
          <w:rFonts w:ascii="Arial Narrow" w:hAnsi="Arial Narrow"/>
          <w:i/>
        </w:rPr>
      </w:pPr>
      <w:r w:rsidRPr="002B3984">
        <w:rPr>
          <w:rFonts w:ascii="Arial Narrow" w:hAnsi="Arial Narrow"/>
          <w:i/>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2B3984" w:rsidRPr="002B3984" w:rsidRDefault="002B3984" w:rsidP="002B3984">
      <w:pPr>
        <w:pStyle w:val="Prrafodelista"/>
        <w:ind w:left="1129"/>
        <w:jc w:val="both"/>
        <w:rPr>
          <w:rFonts w:ascii="Arial Narrow" w:hAnsi="Arial Narrow"/>
          <w:i/>
          <w:sz w:val="10"/>
          <w:szCs w:val="10"/>
        </w:rPr>
      </w:pPr>
    </w:p>
    <w:p w:rsidR="002B3984" w:rsidRPr="002B3984" w:rsidRDefault="002B3984" w:rsidP="002B3984">
      <w:pPr>
        <w:pStyle w:val="Prrafodelista"/>
        <w:numPr>
          <w:ilvl w:val="0"/>
          <w:numId w:val="8"/>
        </w:numPr>
        <w:jc w:val="both"/>
        <w:rPr>
          <w:rFonts w:ascii="Arial Narrow" w:hAnsi="Arial Narrow"/>
          <w:i/>
        </w:rPr>
      </w:pPr>
      <w:r w:rsidRPr="002B3984">
        <w:rPr>
          <w:rFonts w:ascii="Arial Narrow" w:hAnsi="Arial Narrow"/>
          <w:i/>
        </w:rPr>
        <w:t>Las peticiones mediante las cuales se eleva una consulta a las autoridades en relación con las materias a su cargo deberán resolverse dentro de los treinta (30) días siguientes a su recepción.</w:t>
      </w:r>
    </w:p>
    <w:p w:rsidR="002B3984" w:rsidRPr="002B3984" w:rsidRDefault="002B3984" w:rsidP="002B3984">
      <w:pPr>
        <w:pStyle w:val="Prrafodelista"/>
        <w:rPr>
          <w:rFonts w:ascii="Arial Narrow" w:hAnsi="Arial Narrow"/>
          <w:i/>
          <w:sz w:val="10"/>
          <w:szCs w:val="10"/>
        </w:rPr>
      </w:pPr>
    </w:p>
    <w:p w:rsidR="002B3984" w:rsidRPr="00CD36F2" w:rsidRDefault="002B3984" w:rsidP="002B3984">
      <w:pPr>
        <w:pStyle w:val="Prrafodelista"/>
        <w:ind w:left="1129"/>
        <w:jc w:val="both"/>
        <w:rPr>
          <w:rFonts w:ascii="Arial Narrow" w:hAnsi="Arial Narrow"/>
          <w:i/>
        </w:rPr>
      </w:pPr>
      <w:r w:rsidRPr="00CD36F2">
        <w:rPr>
          <w:rFonts w:ascii="Arial Narrow" w:hAnsi="Arial Narrow"/>
          <w:i/>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i/>
        </w:rPr>
        <w:t>”</w:t>
      </w:r>
    </w:p>
    <w:p w:rsidR="00987D6C" w:rsidRDefault="00987D6C" w:rsidP="00DA362E">
      <w:pPr>
        <w:pStyle w:val="Sinespaciado"/>
        <w:rPr>
          <w:bdr w:val="none" w:sz="0" w:space="0" w:color="auto" w:frame="1"/>
          <w:lang w:eastAsia="es-CO"/>
        </w:rPr>
      </w:pPr>
    </w:p>
    <w:p w:rsidR="00987D6C" w:rsidRPr="00A8068C" w:rsidRDefault="002E14F0" w:rsidP="002B3984">
      <w:pPr>
        <w:pStyle w:val="Prrafodelista"/>
        <w:numPr>
          <w:ilvl w:val="1"/>
          <w:numId w:val="7"/>
        </w:numPr>
        <w:spacing w:line="276" w:lineRule="auto"/>
        <w:jc w:val="both"/>
        <w:textAlignment w:val="baseline"/>
        <w:rPr>
          <w:rFonts w:ascii="Tahoma" w:hAnsi="Tahoma" w:cs="Tahoma"/>
          <w:b/>
          <w:bCs/>
          <w:bdr w:val="none" w:sz="0" w:space="0" w:color="auto" w:frame="1"/>
          <w:lang w:eastAsia="es-CO"/>
        </w:rPr>
      </w:pPr>
      <w:r>
        <w:rPr>
          <w:rFonts w:ascii="Tahoma" w:hAnsi="Tahoma" w:cs="Tahoma"/>
          <w:b/>
          <w:bCs/>
          <w:bdr w:val="none" w:sz="0" w:space="0" w:color="auto" w:frame="1"/>
          <w:lang w:eastAsia="es-CO"/>
        </w:rPr>
        <w:t>Caso c</w:t>
      </w:r>
      <w:r w:rsidR="00C87CC8" w:rsidRPr="00A8068C">
        <w:rPr>
          <w:rFonts w:ascii="Tahoma" w:hAnsi="Tahoma" w:cs="Tahoma"/>
          <w:b/>
          <w:bCs/>
          <w:bdr w:val="none" w:sz="0" w:space="0" w:color="auto" w:frame="1"/>
          <w:lang w:eastAsia="es-CO"/>
        </w:rPr>
        <w:t>oncreto</w:t>
      </w:r>
    </w:p>
    <w:p w:rsidR="00DA362E" w:rsidRPr="00514197" w:rsidRDefault="00DA362E" w:rsidP="00514197">
      <w:pPr>
        <w:pStyle w:val="Sinespaciado"/>
      </w:pPr>
    </w:p>
    <w:p w:rsidR="009F36BB" w:rsidRPr="009F36BB" w:rsidRDefault="009F36BB" w:rsidP="009F36BB">
      <w:pPr>
        <w:spacing w:line="276" w:lineRule="auto"/>
        <w:ind w:firstLine="708"/>
        <w:jc w:val="both"/>
        <w:rPr>
          <w:rFonts w:ascii="Tahoma" w:hAnsi="Tahoma" w:cs="Tahoma"/>
          <w:bCs/>
          <w:bdr w:val="none" w:sz="0" w:space="0" w:color="auto" w:frame="1"/>
          <w:lang w:eastAsia="es-CO"/>
        </w:rPr>
      </w:pPr>
      <w:r w:rsidRPr="009F36BB">
        <w:rPr>
          <w:rFonts w:ascii="Tahoma" w:hAnsi="Tahoma" w:cs="Tahoma"/>
          <w:bCs/>
          <w:bdr w:val="none" w:sz="0" w:space="0" w:color="auto" w:frame="1"/>
          <w:lang w:eastAsia="es-CO"/>
        </w:rPr>
        <w:t xml:space="preserve">En el caso que ocupa la atención de la Sala, el accionante </w:t>
      </w:r>
      <w:r w:rsidR="00514197">
        <w:rPr>
          <w:rFonts w:ascii="Tahoma" w:hAnsi="Tahoma" w:cs="Tahoma"/>
          <w:bCs/>
          <w:bdr w:val="none" w:sz="0" w:space="0" w:color="auto" w:frame="1"/>
          <w:lang w:eastAsia="es-CO"/>
        </w:rPr>
        <w:t xml:space="preserve">radicó múltiples solicitudes en el Distrito Militar No. 22 batallón San Mateo de Pereira, las cuales fueron remitidas a Bogotá para su tramitación, </w:t>
      </w:r>
      <w:r w:rsidRPr="009F36BB">
        <w:rPr>
          <w:rFonts w:ascii="Tahoma" w:hAnsi="Tahoma" w:cs="Tahoma"/>
          <w:bCs/>
          <w:bdr w:val="none" w:sz="0" w:space="0" w:color="auto" w:frame="1"/>
          <w:lang w:eastAsia="es-CO"/>
        </w:rPr>
        <w:t xml:space="preserve">a efectos de lograr </w:t>
      </w:r>
      <w:r w:rsidR="00514197">
        <w:rPr>
          <w:rFonts w:ascii="Tahoma" w:hAnsi="Tahoma" w:cs="Tahoma"/>
          <w:bCs/>
          <w:bdr w:val="none" w:sz="0" w:space="0" w:color="auto" w:frame="1"/>
          <w:lang w:eastAsia="es-CO"/>
        </w:rPr>
        <w:t xml:space="preserve">la corrección del distrito donde erróneamente fue inscrito, </w:t>
      </w:r>
      <w:r w:rsidR="004D7B0F">
        <w:rPr>
          <w:rFonts w:ascii="Tahoma" w:hAnsi="Tahoma" w:cs="Tahoma"/>
          <w:bCs/>
          <w:bdr w:val="none" w:sz="0" w:space="0" w:color="auto" w:frame="1"/>
          <w:lang w:eastAsia="es-CO"/>
        </w:rPr>
        <w:t>y</w:t>
      </w:r>
      <w:r w:rsidR="00514197">
        <w:rPr>
          <w:rFonts w:ascii="Tahoma" w:hAnsi="Tahoma" w:cs="Tahoma"/>
          <w:bCs/>
          <w:bdr w:val="none" w:sz="0" w:space="0" w:color="auto" w:frame="1"/>
          <w:lang w:eastAsia="es-CO"/>
        </w:rPr>
        <w:t xml:space="preserve"> así solucionar su situación militar.</w:t>
      </w:r>
    </w:p>
    <w:p w:rsidR="009F36BB" w:rsidRPr="004D7B0F" w:rsidRDefault="009F36BB" w:rsidP="004D7B0F">
      <w:pPr>
        <w:pStyle w:val="Sinespaciado"/>
      </w:pPr>
    </w:p>
    <w:p w:rsidR="00514197" w:rsidRDefault="00514197" w:rsidP="00514197">
      <w:pPr>
        <w:spacing w:line="276" w:lineRule="auto"/>
        <w:ind w:firstLine="708"/>
        <w:jc w:val="both"/>
        <w:rPr>
          <w:rFonts w:ascii="Tahoma" w:hAnsi="Tahoma" w:cs="Tahoma"/>
        </w:rPr>
      </w:pPr>
      <w:r>
        <w:rPr>
          <w:rFonts w:ascii="Tahoma" w:hAnsi="Tahoma" w:cs="Tahoma"/>
          <w:bCs/>
          <w:bdr w:val="none" w:sz="0" w:space="0" w:color="auto" w:frame="1"/>
          <w:lang w:eastAsia="es-CO"/>
        </w:rPr>
        <w:t xml:space="preserve">Como ni las entidades vinculadas ni la accionada presentaron </w:t>
      </w:r>
      <w:r w:rsidR="009F36BB" w:rsidRPr="009F36BB">
        <w:rPr>
          <w:rFonts w:ascii="Tahoma" w:hAnsi="Tahoma" w:cs="Tahoma"/>
          <w:bCs/>
          <w:bdr w:val="none" w:sz="0" w:space="0" w:color="auto" w:frame="1"/>
          <w:lang w:eastAsia="es-CO"/>
        </w:rPr>
        <w:t>escrito de contestación dentro del término concedido para tal efecto, opera la presunción de veracidad de los hechos de la acción de tutela con la que se adopta esta decisión, y en tal virtud se procede a tutelar el derecho fundamental de petición del acto</w:t>
      </w:r>
      <w:r>
        <w:rPr>
          <w:rFonts w:ascii="Tahoma" w:hAnsi="Tahoma" w:cs="Tahoma"/>
          <w:bCs/>
          <w:bdr w:val="none" w:sz="0" w:space="0" w:color="auto" w:frame="1"/>
          <w:lang w:eastAsia="es-CO"/>
        </w:rPr>
        <w:t xml:space="preserve">r, para lo cual se ordenará a la </w:t>
      </w:r>
      <w:r>
        <w:rPr>
          <w:rFonts w:ascii="Tahoma" w:hAnsi="Tahoma" w:cs="Tahoma"/>
        </w:rPr>
        <w:t>Jefatura de Reclutamiento</w:t>
      </w:r>
      <w:r w:rsidRPr="002C3791">
        <w:rPr>
          <w:rFonts w:ascii="Tahoma" w:hAnsi="Tahoma" w:cs="Tahoma"/>
        </w:rPr>
        <w:t xml:space="preserve"> – Ejército Nacional, a través de</w:t>
      </w:r>
      <w:r>
        <w:rPr>
          <w:rFonts w:ascii="Tahoma" w:hAnsi="Tahoma" w:cs="Tahoma"/>
        </w:rPr>
        <w:t>l</w:t>
      </w:r>
      <w:r w:rsidRPr="002C3791">
        <w:rPr>
          <w:rFonts w:ascii="Tahoma" w:hAnsi="Tahoma" w:cs="Tahoma"/>
        </w:rPr>
        <w:t xml:space="preserve"> </w:t>
      </w:r>
      <w:r>
        <w:rPr>
          <w:rFonts w:ascii="Tahoma" w:hAnsi="Tahoma" w:cs="Tahoma"/>
        </w:rPr>
        <w:t>Comandante de Reclutamiento,</w:t>
      </w:r>
      <w:r w:rsidRPr="002C3791">
        <w:rPr>
          <w:rFonts w:ascii="Tahoma" w:hAnsi="Tahoma" w:cs="Tahoma"/>
        </w:rPr>
        <w:t xml:space="preserve"> Mayor G</w:t>
      </w:r>
      <w:r>
        <w:rPr>
          <w:rFonts w:ascii="Tahoma" w:hAnsi="Tahoma" w:cs="Tahoma"/>
        </w:rPr>
        <w:t xml:space="preserve">eneral Marco Lino Tamayo </w:t>
      </w:r>
      <w:proofErr w:type="spellStart"/>
      <w:r>
        <w:rPr>
          <w:rFonts w:ascii="Tahoma" w:hAnsi="Tahoma" w:cs="Tahoma"/>
        </w:rPr>
        <w:t>Tamayo</w:t>
      </w:r>
      <w:proofErr w:type="spellEnd"/>
      <w:r>
        <w:rPr>
          <w:rFonts w:ascii="Tahoma" w:hAnsi="Tahoma" w:cs="Tahoma"/>
        </w:rPr>
        <w:t xml:space="preserve"> o quien haga sus veces, </w:t>
      </w:r>
      <w:r w:rsidRPr="002C3791">
        <w:rPr>
          <w:rFonts w:ascii="Tahoma" w:hAnsi="Tahoma" w:cs="Tahoma"/>
        </w:rPr>
        <w:t xml:space="preserve">que en el término improrrogable de cuarenta y ocho horas (48) contadas a partir del día siguiente a la notificación de la presente providencia, proceda a resolver de fondo la petición elevada por el señor </w:t>
      </w:r>
      <w:r>
        <w:rPr>
          <w:rFonts w:ascii="Tahoma" w:hAnsi="Tahoma" w:cs="Tahoma"/>
        </w:rPr>
        <w:t>Juan Camilo Cote Castaño, con relación al cambio del distrito</w:t>
      </w:r>
      <w:r w:rsidR="00F00CA0">
        <w:rPr>
          <w:rFonts w:ascii="Tahoma" w:hAnsi="Tahoma" w:cs="Tahoma"/>
        </w:rPr>
        <w:t xml:space="preserve"> militar en donde está inscrito y, de acuerdo a la respuesta que le den a la solicitud, proceda a liquidar la respectiva libreta militar, si a ello hubiera lugar.</w:t>
      </w:r>
    </w:p>
    <w:p w:rsidR="00514197" w:rsidRDefault="00514197" w:rsidP="00514197">
      <w:pPr>
        <w:pStyle w:val="Sinespaciado"/>
      </w:pPr>
    </w:p>
    <w:p w:rsidR="00514197" w:rsidRDefault="00514197" w:rsidP="004D7B0F">
      <w:pPr>
        <w:spacing w:line="276" w:lineRule="auto"/>
        <w:ind w:firstLine="708"/>
        <w:jc w:val="both"/>
        <w:rPr>
          <w:rFonts w:ascii="Tahoma" w:hAnsi="Tahoma" w:cs="Tahoma"/>
        </w:rPr>
      </w:pPr>
      <w:r>
        <w:rPr>
          <w:rFonts w:ascii="Tahoma" w:hAnsi="Tahoma" w:cs="Tahoma"/>
        </w:rPr>
        <w:t>Lo anterior por cuanto al consultar el portal web de reclutamiento del Ejército Nacional de Colombia, se aprecia que es precisamente la Jefatura de reclutamiento de dicha institución la encargada de llevar a cabo los trámites y servicios relacionados con la definición de la situación militar de los varones colombianos.</w:t>
      </w:r>
    </w:p>
    <w:p w:rsidR="009F36BB" w:rsidRPr="00514197" w:rsidRDefault="009F36BB" w:rsidP="00514197">
      <w:pPr>
        <w:pStyle w:val="Sinespaciado"/>
      </w:pPr>
    </w:p>
    <w:p w:rsidR="00987D6C" w:rsidRPr="00C620F0" w:rsidRDefault="00987D6C" w:rsidP="004C0B47">
      <w:pPr>
        <w:spacing w:line="276" w:lineRule="auto"/>
        <w:ind w:firstLine="708"/>
        <w:jc w:val="both"/>
        <w:rPr>
          <w:rFonts w:ascii="Tahoma" w:hAnsi="Tahoma" w:cs="Tahoma"/>
          <w:bCs/>
          <w:bdr w:val="none" w:sz="0" w:space="0" w:color="auto" w:frame="1"/>
          <w:lang w:eastAsia="es-CO"/>
        </w:rPr>
      </w:pPr>
      <w:r w:rsidRPr="00C620F0">
        <w:rPr>
          <w:rFonts w:ascii="Tahoma" w:hAnsi="Tahoma" w:cs="Tahoma"/>
          <w:bCs/>
          <w:bdr w:val="none" w:sz="0" w:space="0" w:color="auto" w:frame="1"/>
          <w:lang w:eastAsia="es-CO"/>
        </w:rPr>
        <w:t>En virtud de lo anterior, la Sala de Decisión Laboral del Tribunal Superior del Distrito Judicial de Pereira, administrando justicia en nombre del Pueblo y por mandato de la Constitución,</w:t>
      </w:r>
    </w:p>
    <w:p w:rsidR="00F00CA0" w:rsidRPr="00514197" w:rsidRDefault="00F00CA0" w:rsidP="00514197">
      <w:pPr>
        <w:pStyle w:val="Sinespaciado"/>
      </w:pPr>
    </w:p>
    <w:p w:rsidR="00987D6C" w:rsidRPr="00C620F0" w:rsidRDefault="00987D6C" w:rsidP="004C0B47">
      <w:pPr>
        <w:spacing w:line="276" w:lineRule="auto"/>
        <w:jc w:val="center"/>
        <w:rPr>
          <w:rFonts w:ascii="Tahoma" w:hAnsi="Tahoma" w:cs="Tahoma"/>
          <w:b/>
          <w:bCs/>
          <w:bdr w:val="none" w:sz="0" w:space="0" w:color="auto" w:frame="1"/>
          <w:lang w:eastAsia="es-CO"/>
        </w:rPr>
      </w:pPr>
      <w:r w:rsidRPr="00C620F0">
        <w:rPr>
          <w:rFonts w:ascii="Tahoma" w:hAnsi="Tahoma" w:cs="Tahoma"/>
          <w:b/>
          <w:bCs/>
          <w:bdr w:val="none" w:sz="0" w:space="0" w:color="auto" w:frame="1"/>
          <w:lang w:eastAsia="es-CO"/>
        </w:rPr>
        <w:t>RESUELVE:</w:t>
      </w:r>
    </w:p>
    <w:p w:rsidR="00987D6C" w:rsidRPr="004D7B0F" w:rsidRDefault="00987D6C" w:rsidP="004D7B0F">
      <w:pPr>
        <w:pStyle w:val="Sinespaciado"/>
      </w:pPr>
    </w:p>
    <w:p w:rsidR="00987D6C" w:rsidRPr="00C620F0" w:rsidRDefault="00987D6C" w:rsidP="004C0B47">
      <w:pPr>
        <w:spacing w:line="276" w:lineRule="auto"/>
        <w:ind w:firstLine="708"/>
        <w:jc w:val="both"/>
        <w:rPr>
          <w:rFonts w:ascii="Tahoma" w:hAnsi="Tahoma" w:cs="Tahoma"/>
          <w:bCs/>
          <w:bdr w:val="none" w:sz="0" w:space="0" w:color="auto" w:frame="1"/>
          <w:lang w:eastAsia="es-CO"/>
        </w:rPr>
      </w:pPr>
      <w:r w:rsidRPr="00C620F0">
        <w:rPr>
          <w:rFonts w:ascii="Tahoma" w:hAnsi="Tahoma" w:cs="Tahoma"/>
          <w:b/>
          <w:bCs/>
          <w:bdr w:val="none" w:sz="0" w:space="0" w:color="auto" w:frame="1"/>
          <w:lang w:eastAsia="es-CO"/>
        </w:rPr>
        <w:t xml:space="preserve">PRIMERO: </w:t>
      </w:r>
      <w:r w:rsidR="00600220" w:rsidRPr="00AC4134">
        <w:rPr>
          <w:rFonts w:ascii="Tahoma" w:hAnsi="Tahoma" w:cs="Tahoma"/>
          <w:b/>
        </w:rPr>
        <w:t xml:space="preserve">TUTELAR </w:t>
      </w:r>
      <w:r w:rsidR="00600220" w:rsidRPr="00AC4134">
        <w:rPr>
          <w:rFonts w:ascii="Tahoma" w:hAnsi="Tahoma" w:cs="Tahoma"/>
        </w:rPr>
        <w:t xml:space="preserve"> el derecho de petic</w:t>
      </w:r>
      <w:r w:rsidR="00600220">
        <w:rPr>
          <w:rFonts w:ascii="Tahoma" w:hAnsi="Tahoma" w:cs="Tahoma"/>
        </w:rPr>
        <w:t xml:space="preserve">ión del cual es titular </w:t>
      </w:r>
      <w:r w:rsidR="002C3791">
        <w:rPr>
          <w:rFonts w:ascii="Tahoma" w:hAnsi="Tahoma" w:cs="Tahoma"/>
        </w:rPr>
        <w:t>Juan Camilo Cote Cataño.</w:t>
      </w:r>
    </w:p>
    <w:p w:rsidR="00987D6C" w:rsidRPr="00514197" w:rsidRDefault="00987D6C" w:rsidP="00514197">
      <w:pPr>
        <w:pStyle w:val="Sinespaciado"/>
      </w:pPr>
    </w:p>
    <w:p w:rsidR="00600220" w:rsidRDefault="00600220" w:rsidP="002C3791">
      <w:pPr>
        <w:spacing w:line="276" w:lineRule="auto"/>
        <w:ind w:firstLine="1080"/>
        <w:jc w:val="both"/>
        <w:rPr>
          <w:rFonts w:ascii="Tahoma" w:hAnsi="Tahoma" w:cs="Tahoma"/>
        </w:rPr>
      </w:pPr>
      <w:r>
        <w:rPr>
          <w:rFonts w:ascii="Tahoma" w:hAnsi="Tahoma" w:cs="Tahoma"/>
          <w:b/>
          <w:bCs/>
          <w:bdr w:val="none" w:sz="0" w:space="0" w:color="auto" w:frame="1"/>
          <w:lang w:eastAsia="es-CO"/>
        </w:rPr>
        <w:t>SEGUNDO</w:t>
      </w:r>
      <w:r w:rsidR="00987D6C" w:rsidRPr="00C620F0">
        <w:rPr>
          <w:rFonts w:ascii="Tahoma" w:hAnsi="Tahoma" w:cs="Tahoma"/>
          <w:b/>
          <w:bCs/>
          <w:bdr w:val="none" w:sz="0" w:space="0" w:color="auto" w:frame="1"/>
          <w:lang w:eastAsia="es-CO"/>
        </w:rPr>
        <w:t xml:space="preserve">: </w:t>
      </w:r>
      <w:r w:rsidRPr="00AC4134">
        <w:rPr>
          <w:rFonts w:ascii="Tahoma" w:hAnsi="Tahoma" w:cs="Tahoma"/>
          <w:b/>
        </w:rPr>
        <w:t>ORDENAR</w:t>
      </w:r>
      <w:r>
        <w:rPr>
          <w:rFonts w:ascii="Tahoma" w:hAnsi="Tahoma" w:cs="Tahoma"/>
        </w:rPr>
        <w:t xml:space="preserve"> </w:t>
      </w:r>
      <w:r w:rsidR="002C3791">
        <w:rPr>
          <w:rFonts w:ascii="Tahoma" w:hAnsi="Tahoma" w:cs="Tahoma"/>
        </w:rPr>
        <w:t>a la JEFATURA DE RECLUTAMIENTO</w:t>
      </w:r>
      <w:r w:rsidR="002C3791" w:rsidRPr="002C3791">
        <w:rPr>
          <w:rFonts w:ascii="Tahoma" w:hAnsi="Tahoma" w:cs="Tahoma"/>
        </w:rPr>
        <w:t xml:space="preserve"> – EJÉRCITO NACIONAL, a través de</w:t>
      </w:r>
      <w:r w:rsidR="002C3791">
        <w:rPr>
          <w:rFonts w:ascii="Tahoma" w:hAnsi="Tahoma" w:cs="Tahoma"/>
        </w:rPr>
        <w:t>l</w:t>
      </w:r>
      <w:r w:rsidR="002C3791" w:rsidRPr="002C3791">
        <w:rPr>
          <w:rFonts w:ascii="Tahoma" w:hAnsi="Tahoma" w:cs="Tahoma"/>
        </w:rPr>
        <w:t xml:space="preserve"> </w:t>
      </w:r>
      <w:r w:rsidR="002C3791">
        <w:rPr>
          <w:rFonts w:ascii="Tahoma" w:hAnsi="Tahoma" w:cs="Tahoma"/>
        </w:rPr>
        <w:t>Comandante de Reclutamiento,</w:t>
      </w:r>
      <w:r w:rsidR="002C3791" w:rsidRPr="002C3791">
        <w:rPr>
          <w:rFonts w:ascii="Tahoma" w:hAnsi="Tahoma" w:cs="Tahoma"/>
        </w:rPr>
        <w:t xml:space="preserve"> Mayor G</w:t>
      </w:r>
      <w:r w:rsidR="002C3791">
        <w:rPr>
          <w:rFonts w:ascii="Tahoma" w:hAnsi="Tahoma" w:cs="Tahoma"/>
        </w:rPr>
        <w:t xml:space="preserve">eneral Marco Lino Tamayo </w:t>
      </w:r>
      <w:proofErr w:type="spellStart"/>
      <w:r w:rsidR="002C3791">
        <w:rPr>
          <w:rFonts w:ascii="Tahoma" w:hAnsi="Tahoma" w:cs="Tahoma"/>
        </w:rPr>
        <w:t>Tamayo</w:t>
      </w:r>
      <w:proofErr w:type="spellEnd"/>
      <w:r w:rsidR="002C3791">
        <w:rPr>
          <w:rFonts w:ascii="Tahoma" w:hAnsi="Tahoma" w:cs="Tahoma"/>
        </w:rPr>
        <w:t xml:space="preserve"> o quien haga sus veces, </w:t>
      </w:r>
      <w:r w:rsidR="002C3791" w:rsidRPr="002C3791">
        <w:rPr>
          <w:rFonts w:ascii="Tahoma" w:hAnsi="Tahoma" w:cs="Tahoma"/>
        </w:rPr>
        <w:t xml:space="preserve">que en el término improrrogable de cuarenta y ocho horas (48) contadas a partir del día siguiente a la notificación de la presente providencia, proceda a resolver de fondo la petición elevada por el señor </w:t>
      </w:r>
      <w:r w:rsidR="002C3791">
        <w:rPr>
          <w:rFonts w:ascii="Tahoma" w:hAnsi="Tahoma" w:cs="Tahoma"/>
        </w:rPr>
        <w:t>Juan Camilo Cote Castaño, con relación al cambio del distrito</w:t>
      </w:r>
      <w:r w:rsidR="00F00CA0">
        <w:rPr>
          <w:rFonts w:ascii="Tahoma" w:hAnsi="Tahoma" w:cs="Tahoma"/>
        </w:rPr>
        <w:t xml:space="preserve"> militar en donde está inscrito y, de acuerdo a la respuesta que le den a la solicitud, proceda a liquidar la respectiva libreta militar, si a ello hubiera lugar.</w:t>
      </w:r>
    </w:p>
    <w:p w:rsidR="002C3791" w:rsidRPr="002B3984" w:rsidRDefault="002C3791" w:rsidP="00514197">
      <w:pPr>
        <w:pStyle w:val="Sinespaciado"/>
      </w:pPr>
    </w:p>
    <w:p w:rsidR="00987D6C" w:rsidRPr="00296B5A" w:rsidRDefault="00600220" w:rsidP="004C0B47">
      <w:pPr>
        <w:pStyle w:val="Textoindependiente"/>
        <w:spacing w:line="276" w:lineRule="auto"/>
        <w:ind w:firstLine="708"/>
        <w:rPr>
          <w:rFonts w:ascii="Tahoma" w:hAnsi="Tahoma" w:cs="Tahoma"/>
          <w:b/>
          <w:sz w:val="24"/>
          <w:u w:val="none"/>
        </w:rPr>
      </w:pPr>
      <w:r>
        <w:rPr>
          <w:rFonts w:ascii="Tahoma" w:hAnsi="Tahoma" w:cs="Tahoma"/>
          <w:b/>
          <w:sz w:val="24"/>
          <w:u w:val="none"/>
        </w:rPr>
        <w:t>TERCERO</w:t>
      </w:r>
      <w:r w:rsidR="00987D6C" w:rsidRPr="00296B5A">
        <w:rPr>
          <w:rFonts w:ascii="Tahoma" w:hAnsi="Tahoma" w:cs="Tahoma"/>
          <w:b/>
          <w:sz w:val="24"/>
          <w:u w:val="none"/>
        </w:rPr>
        <w:t xml:space="preserve">: NOTIFICAR </w:t>
      </w:r>
      <w:r w:rsidR="00987D6C" w:rsidRPr="00296B5A">
        <w:rPr>
          <w:rFonts w:ascii="Tahoma" w:hAnsi="Tahoma" w:cs="Tahoma"/>
          <w:sz w:val="24"/>
          <w:u w:val="none"/>
        </w:rPr>
        <w:t>a las partes esta decisión por el medio más idóneo.</w:t>
      </w:r>
    </w:p>
    <w:p w:rsidR="00987D6C" w:rsidRPr="00514197" w:rsidRDefault="00987D6C" w:rsidP="00514197">
      <w:pPr>
        <w:pStyle w:val="Sinespaciado"/>
      </w:pPr>
    </w:p>
    <w:p w:rsidR="00987D6C" w:rsidRPr="00AD2591" w:rsidRDefault="00600220" w:rsidP="004C0B47">
      <w:pPr>
        <w:pStyle w:val="Textoindependiente"/>
        <w:spacing w:line="276" w:lineRule="auto"/>
        <w:ind w:firstLine="708"/>
        <w:rPr>
          <w:rFonts w:ascii="Tahoma" w:hAnsi="Tahoma" w:cs="Tahoma"/>
          <w:sz w:val="24"/>
          <w:u w:val="none"/>
        </w:rPr>
      </w:pPr>
      <w:r>
        <w:rPr>
          <w:rFonts w:ascii="Tahoma" w:hAnsi="Tahoma" w:cs="Tahoma"/>
          <w:b/>
          <w:sz w:val="24"/>
          <w:u w:val="none"/>
        </w:rPr>
        <w:t>CUARTO</w:t>
      </w:r>
      <w:r w:rsidR="00987D6C" w:rsidRPr="00296B5A">
        <w:rPr>
          <w:rFonts w:ascii="Tahoma" w:hAnsi="Tahoma" w:cs="Tahoma"/>
          <w:b/>
          <w:sz w:val="24"/>
          <w:u w:val="none"/>
        </w:rPr>
        <w:t xml:space="preserve">: REMITIR </w:t>
      </w:r>
      <w:r w:rsidR="00987D6C" w:rsidRPr="00296B5A">
        <w:rPr>
          <w:rFonts w:ascii="Tahoma" w:hAnsi="Tahoma" w:cs="Tahoma"/>
          <w:sz w:val="24"/>
          <w:u w:val="none"/>
        </w:rPr>
        <w:t>a la Corte Constitucional, para su eventual revisión, en caso de no ser impugnada.</w:t>
      </w:r>
    </w:p>
    <w:p w:rsidR="00C620F0" w:rsidRDefault="00C620F0" w:rsidP="004C0B47">
      <w:pPr>
        <w:pStyle w:val="Sinespaciado"/>
        <w:spacing w:line="276" w:lineRule="auto"/>
      </w:pPr>
    </w:p>
    <w:p w:rsidR="00987D6C" w:rsidRPr="00143FC7" w:rsidRDefault="00987D6C" w:rsidP="004C0B47">
      <w:pPr>
        <w:spacing w:line="276" w:lineRule="auto"/>
        <w:ind w:firstLine="708"/>
        <w:jc w:val="both"/>
        <w:rPr>
          <w:rFonts w:ascii="Tahoma" w:hAnsi="Tahoma" w:cs="Tahoma"/>
          <w:spacing w:val="-2"/>
        </w:rPr>
      </w:pPr>
      <w:r w:rsidRPr="00143FC7">
        <w:rPr>
          <w:rFonts w:ascii="Tahoma" w:hAnsi="Tahoma" w:cs="Tahoma"/>
          <w:b/>
          <w:spacing w:val="-2"/>
        </w:rPr>
        <w:t>CÓPIESE, NOTIFÍQUESE Y CÚMPLASE.</w:t>
      </w:r>
    </w:p>
    <w:p w:rsidR="00987D6C" w:rsidRPr="00143FC7" w:rsidRDefault="00987D6C" w:rsidP="004C0B47">
      <w:pPr>
        <w:pStyle w:val="Sinespaciado"/>
        <w:spacing w:line="276" w:lineRule="auto"/>
      </w:pPr>
    </w:p>
    <w:p w:rsidR="00987D6C" w:rsidRPr="00416B2D" w:rsidRDefault="00987D6C" w:rsidP="004C0B47">
      <w:pPr>
        <w:spacing w:line="276" w:lineRule="auto"/>
        <w:rPr>
          <w:rFonts w:ascii="Tahoma" w:hAnsi="Tahoma" w:cs="Tahoma"/>
          <w:spacing w:val="-2"/>
        </w:rPr>
      </w:pPr>
      <w:r>
        <w:rPr>
          <w:rFonts w:ascii="Tahoma" w:hAnsi="Tahoma" w:cs="Tahoma"/>
          <w:spacing w:val="-2"/>
        </w:rPr>
        <w:t>La Magistrada</w:t>
      </w:r>
      <w:r w:rsidRPr="00143FC7">
        <w:rPr>
          <w:rFonts w:ascii="Tahoma" w:hAnsi="Tahoma" w:cs="Tahoma"/>
          <w:spacing w:val="-2"/>
        </w:rPr>
        <w:t>,</w:t>
      </w:r>
    </w:p>
    <w:p w:rsidR="00987D6C" w:rsidRDefault="00987D6C" w:rsidP="004C0B47">
      <w:pPr>
        <w:spacing w:line="276" w:lineRule="auto"/>
        <w:jc w:val="center"/>
        <w:rPr>
          <w:rFonts w:ascii="Tahoma" w:hAnsi="Tahoma" w:cs="Tahoma"/>
          <w:b/>
        </w:rPr>
      </w:pPr>
    </w:p>
    <w:p w:rsidR="00D4352E" w:rsidRDefault="00D4352E" w:rsidP="004C0B47">
      <w:pPr>
        <w:spacing w:line="276" w:lineRule="auto"/>
        <w:jc w:val="center"/>
        <w:rPr>
          <w:rFonts w:ascii="Tahoma" w:hAnsi="Tahoma" w:cs="Tahoma"/>
          <w:b/>
        </w:rPr>
      </w:pPr>
    </w:p>
    <w:p w:rsidR="00987D6C" w:rsidRDefault="00987D6C" w:rsidP="004C0B47">
      <w:pPr>
        <w:spacing w:line="276" w:lineRule="auto"/>
        <w:jc w:val="center"/>
        <w:rPr>
          <w:rFonts w:ascii="Tahoma" w:hAnsi="Tahoma" w:cs="Tahoma"/>
          <w:b/>
        </w:rPr>
      </w:pPr>
    </w:p>
    <w:p w:rsidR="00987D6C" w:rsidRPr="00143FC7" w:rsidRDefault="00987D6C" w:rsidP="004C0B47">
      <w:pPr>
        <w:spacing w:line="276" w:lineRule="auto"/>
        <w:jc w:val="center"/>
        <w:rPr>
          <w:rFonts w:ascii="Tahoma" w:hAnsi="Tahoma" w:cs="Tahoma"/>
          <w:b/>
        </w:rPr>
      </w:pPr>
      <w:r w:rsidRPr="00143FC7">
        <w:rPr>
          <w:rFonts w:ascii="Tahoma" w:hAnsi="Tahoma" w:cs="Tahoma"/>
          <w:b/>
        </w:rPr>
        <w:t>ANA LUCÍA CAICEDO CALDERÓN</w:t>
      </w:r>
    </w:p>
    <w:p w:rsidR="00987D6C" w:rsidRDefault="00987D6C" w:rsidP="004C0B47">
      <w:pPr>
        <w:spacing w:line="276" w:lineRule="auto"/>
        <w:rPr>
          <w:rFonts w:ascii="Tahoma" w:hAnsi="Tahoma" w:cs="Tahoma"/>
          <w:b/>
        </w:rPr>
      </w:pPr>
    </w:p>
    <w:p w:rsidR="00987D6C" w:rsidRDefault="00987D6C" w:rsidP="00FC6395">
      <w:pPr>
        <w:spacing w:line="276" w:lineRule="auto"/>
        <w:rPr>
          <w:rFonts w:ascii="Tahoma" w:hAnsi="Tahoma" w:cs="Tahoma"/>
          <w:b/>
        </w:rPr>
      </w:pPr>
      <w:r w:rsidRPr="00351A92">
        <w:rPr>
          <w:rFonts w:ascii="Tahoma" w:hAnsi="Tahoma" w:cs="Tahoma"/>
        </w:rPr>
        <w:t>Los Magistrados,</w:t>
      </w:r>
    </w:p>
    <w:p w:rsidR="00987D6C" w:rsidRDefault="00987D6C" w:rsidP="004C0B47">
      <w:pPr>
        <w:spacing w:line="276" w:lineRule="auto"/>
        <w:jc w:val="center"/>
        <w:rPr>
          <w:rFonts w:ascii="Tahoma" w:hAnsi="Tahoma" w:cs="Tahoma"/>
          <w:b/>
        </w:rPr>
      </w:pPr>
    </w:p>
    <w:p w:rsidR="00987D6C" w:rsidRDefault="00987D6C" w:rsidP="004C0B47">
      <w:pPr>
        <w:spacing w:line="276" w:lineRule="auto"/>
        <w:jc w:val="center"/>
        <w:rPr>
          <w:rFonts w:ascii="Tahoma" w:hAnsi="Tahoma" w:cs="Tahoma"/>
          <w:b/>
        </w:rPr>
      </w:pPr>
    </w:p>
    <w:p w:rsidR="00987D6C" w:rsidRDefault="00987D6C" w:rsidP="004C0B47">
      <w:pPr>
        <w:spacing w:line="276" w:lineRule="auto"/>
        <w:jc w:val="center"/>
        <w:rPr>
          <w:rFonts w:ascii="Tahoma" w:hAnsi="Tahoma" w:cs="Tahoma"/>
          <w:b/>
        </w:rPr>
      </w:pPr>
    </w:p>
    <w:p w:rsidR="00D4352E" w:rsidRPr="00143FC7" w:rsidRDefault="00D4352E" w:rsidP="004C0B47">
      <w:pPr>
        <w:spacing w:line="276" w:lineRule="auto"/>
        <w:jc w:val="center"/>
        <w:rPr>
          <w:rFonts w:ascii="Tahoma" w:hAnsi="Tahoma" w:cs="Tahoma"/>
          <w:b/>
        </w:rPr>
      </w:pPr>
    </w:p>
    <w:p w:rsidR="00987D6C" w:rsidRDefault="00C620F0" w:rsidP="004C0B47">
      <w:pPr>
        <w:tabs>
          <w:tab w:val="left" w:pos="4047"/>
        </w:tabs>
        <w:spacing w:line="276" w:lineRule="auto"/>
        <w:jc w:val="center"/>
        <w:rPr>
          <w:rFonts w:ascii="Tahoma" w:hAnsi="Tahoma" w:cs="Tahoma"/>
          <w:b/>
          <w:bCs/>
        </w:rPr>
      </w:pPr>
      <w:r>
        <w:rPr>
          <w:rFonts w:ascii="Tahoma" w:hAnsi="Tahoma" w:cs="Tahoma"/>
          <w:b/>
        </w:rPr>
        <w:t xml:space="preserve">JULIO CESAR SALAZAR MUÑOZ     </w:t>
      </w:r>
      <w:r w:rsidR="00987D6C" w:rsidRPr="00143FC7">
        <w:rPr>
          <w:rFonts w:ascii="Tahoma" w:hAnsi="Tahoma" w:cs="Tahoma"/>
          <w:b/>
          <w:bCs/>
        </w:rPr>
        <w:t>FRANCISCO JAVIER TAMAYO TABARES</w:t>
      </w:r>
    </w:p>
    <w:p w:rsidR="00F00CA0" w:rsidRPr="00143FC7" w:rsidRDefault="00F00CA0" w:rsidP="00F00CA0">
      <w:pPr>
        <w:tabs>
          <w:tab w:val="left" w:pos="4047"/>
        </w:tabs>
        <w:spacing w:line="276" w:lineRule="auto"/>
        <w:jc w:val="center"/>
        <w:rPr>
          <w:rFonts w:ascii="Tahoma" w:hAnsi="Tahoma" w:cs="Tahoma"/>
          <w:b/>
        </w:rPr>
      </w:pPr>
      <w:r>
        <w:rPr>
          <w:rFonts w:ascii="Tahoma" w:hAnsi="Tahoma" w:cs="Tahoma"/>
          <w:b/>
          <w:bCs/>
        </w:rPr>
        <w:t xml:space="preserve">                                                  -En uso de </w:t>
      </w:r>
      <w:r w:rsidR="009633E3">
        <w:rPr>
          <w:rFonts w:ascii="Tahoma" w:hAnsi="Tahoma" w:cs="Tahoma"/>
          <w:b/>
          <w:bCs/>
        </w:rPr>
        <w:t>p</w:t>
      </w:r>
      <w:r>
        <w:rPr>
          <w:rFonts w:ascii="Tahoma" w:hAnsi="Tahoma" w:cs="Tahoma"/>
          <w:b/>
          <w:bCs/>
        </w:rPr>
        <w:t>ermiso-</w:t>
      </w:r>
    </w:p>
    <w:p w:rsidR="00987D6C" w:rsidRDefault="00987D6C" w:rsidP="004C0B47">
      <w:pPr>
        <w:spacing w:line="276" w:lineRule="auto"/>
        <w:jc w:val="center"/>
        <w:rPr>
          <w:rFonts w:ascii="Tahoma" w:hAnsi="Tahoma" w:cs="Tahoma"/>
          <w:b/>
        </w:rPr>
      </w:pPr>
    </w:p>
    <w:p w:rsidR="00987D6C" w:rsidRDefault="00987D6C" w:rsidP="004C0B47">
      <w:pPr>
        <w:spacing w:line="276" w:lineRule="auto"/>
        <w:rPr>
          <w:rFonts w:ascii="Tahoma" w:hAnsi="Tahoma" w:cs="Tahoma"/>
          <w:b/>
        </w:rPr>
      </w:pPr>
    </w:p>
    <w:p w:rsidR="00D4352E" w:rsidRDefault="00D4352E" w:rsidP="004C0B47">
      <w:pPr>
        <w:spacing w:line="276" w:lineRule="auto"/>
        <w:rPr>
          <w:rFonts w:ascii="Tahoma" w:hAnsi="Tahoma" w:cs="Tahoma"/>
          <w:b/>
        </w:rPr>
      </w:pPr>
    </w:p>
    <w:p w:rsidR="00987D6C" w:rsidRPr="00143FC7" w:rsidRDefault="00987D6C" w:rsidP="004C0B47">
      <w:pPr>
        <w:spacing w:line="276" w:lineRule="auto"/>
        <w:jc w:val="center"/>
        <w:rPr>
          <w:rFonts w:ascii="Tahoma" w:hAnsi="Tahoma" w:cs="Tahoma"/>
          <w:b/>
        </w:rPr>
      </w:pPr>
    </w:p>
    <w:p w:rsidR="00987D6C" w:rsidRPr="00143FC7" w:rsidRDefault="000C03FF" w:rsidP="004C0B47">
      <w:pPr>
        <w:spacing w:line="276" w:lineRule="auto"/>
        <w:jc w:val="center"/>
        <w:rPr>
          <w:rFonts w:ascii="Tahoma" w:hAnsi="Tahoma" w:cs="Tahoma"/>
          <w:b/>
        </w:rPr>
      </w:pPr>
      <w:r>
        <w:rPr>
          <w:rFonts w:ascii="Tahoma" w:hAnsi="Tahoma" w:cs="Tahoma"/>
          <w:b/>
        </w:rPr>
        <w:t>LEONARDO CORTÉS PÉREZ</w:t>
      </w:r>
    </w:p>
    <w:p w:rsidR="00987D6C" w:rsidRPr="00C620F0" w:rsidRDefault="000C03FF" w:rsidP="004C0B47">
      <w:pPr>
        <w:spacing w:line="276" w:lineRule="auto"/>
        <w:jc w:val="center"/>
        <w:rPr>
          <w:rFonts w:ascii="Tahoma" w:hAnsi="Tahoma" w:cs="Tahoma"/>
        </w:rPr>
      </w:pPr>
      <w:r>
        <w:rPr>
          <w:rFonts w:ascii="Tahoma" w:hAnsi="Tahoma" w:cs="Tahoma"/>
        </w:rPr>
        <w:t>Secretario</w:t>
      </w:r>
    </w:p>
    <w:sectPr w:rsidR="00987D6C" w:rsidRPr="00C620F0" w:rsidSect="000115B2">
      <w:headerReference w:type="default" r:id="rId8"/>
      <w:footerReference w:type="default" r:id="rId9"/>
      <w:pgSz w:w="12242" w:h="18722" w:code="12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E4" w:rsidRDefault="004B37E4" w:rsidP="00987D6C">
      <w:r>
        <w:separator/>
      </w:r>
    </w:p>
  </w:endnote>
  <w:endnote w:type="continuationSeparator" w:id="0">
    <w:p w:rsidR="004B37E4" w:rsidRDefault="004B37E4" w:rsidP="0098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83637"/>
      <w:docPartObj>
        <w:docPartGallery w:val="Page Numbers (Bottom of Page)"/>
        <w:docPartUnique/>
      </w:docPartObj>
    </w:sdtPr>
    <w:sdtEndPr/>
    <w:sdtContent>
      <w:p w:rsidR="00A8068C" w:rsidRDefault="00A8068C">
        <w:pPr>
          <w:pStyle w:val="Piedepgina"/>
          <w:jc w:val="right"/>
        </w:pPr>
        <w:r>
          <w:fldChar w:fldCharType="begin"/>
        </w:r>
        <w:r>
          <w:instrText>PAGE   \* MERGEFORMAT</w:instrText>
        </w:r>
        <w:r>
          <w:fldChar w:fldCharType="separate"/>
        </w:r>
        <w:r w:rsidR="00C4279E">
          <w:rPr>
            <w:noProof/>
          </w:rPr>
          <w:t>2</w:t>
        </w:r>
        <w:r>
          <w:fldChar w:fldCharType="end"/>
        </w:r>
      </w:p>
    </w:sdtContent>
  </w:sdt>
  <w:p w:rsidR="00A8068C" w:rsidRDefault="00A806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E4" w:rsidRDefault="004B37E4" w:rsidP="00987D6C">
      <w:r>
        <w:separator/>
      </w:r>
    </w:p>
  </w:footnote>
  <w:footnote w:type="continuationSeparator" w:id="0">
    <w:p w:rsidR="004B37E4" w:rsidRDefault="004B37E4" w:rsidP="00987D6C">
      <w:r>
        <w:continuationSeparator/>
      </w:r>
    </w:p>
  </w:footnote>
  <w:footnote w:id="1">
    <w:p w:rsidR="00AA1311" w:rsidRPr="005119E1" w:rsidRDefault="00AA1311" w:rsidP="00AA1311">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1A" w:rsidRPr="00CD74B4" w:rsidRDefault="009E161A" w:rsidP="009E161A">
    <w:pPr>
      <w:tabs>
        <w:tab w:val="left" w:pos="1985"/>
        <w:tab w:val="left" w:pos="2694"/>
      </w:tabs>
      <w:autoSpaceDE w:val="0"/>
      <w:autoSpaceDN w:val="0"/>
      <w:adjustRightInd w:val="0"/>
      <w:jc w:val="both"/>
      <w:rPr>
        <w:rFonts w:ascii="Tahoma" w:hAnsi="Tahoma" w:cs="Tahoma"/>
        <w:sz w:val="14"/>
        <w:szCs w:val="14"/>
      </w:rPr>
    </w:pPr>
    <w:r w:rsidRPr="00CD74B4">
      <w:rPr>
        <w:rFonts w:ascii="Tahoma" w:hAnsi="Tahoma" w:cs="Tahoma"/>
        <w:b/>
        <w:sz w:val="14"/>
        <w:szCs w:val="14"/>
      </w:rPr>
      <w:t>Radicación No</w:t>
    </w:r>
    <w:r w:rsidRPr="00CD74B4">
      <w:rPr>
        <w:rFonts w:ascii="Tahoma" w:hAnsi="Tahoma" w:cs="Tahoma"/>
        <w:sz w:val="14"/>
        <w:szCs w:val="14"/>
      </w:rPr>
      <w:t>.  : 66001-31-05-00</w:t>
    </w:r>
    <w:r>
      <w:rPr>
        <w:rFonts w:ascii="Tahoma" w:hAnsi="Tahoma" w:cs="Tahoma"/>
        <w:sz w:val="14"/>
        <w:szCs w:val="14"/>
      </w:rPr>
      <w:t>0-201</w:t>
    </w:r>
    <w:r w:rsidR="00E54940">
      <w:rPr>
        <w:rFonts w:ascii="Tahoma" w:hAnsi="Tahoma" w:cs="Tahoma"/>
        <w:sz w:val="14"/>
        <w:szCs w:val="14"/>
      </w:rPr>
      <w:t>6</w:t>
    </w:r>
    <w:r w:rsidRPr="00CD74B4">
      <w:rPr>
        <w:rFonts w:ascii="Tahoma" w:hAnsi="Tahoma" w:cs="Tahoma"/>
        <w:sz w:val="14"/>
        <w:szCs w:val="14"/>
      </w:rPr>
      <w:t>-00</w:t>
    </w:r>
    <w:r w:rsidR="00E54940">
      <w:rPr>
        <w:rFonts w:ascii="Tahoma" w:hAnsi="Tahoma" w:cs="Tahoma"/>
        <w:sz w:val="14"/>
        <w:szCs w:val="14"/>
      </w:rPr>
      <w:t>035</w:t>
    </w:r>
    <w:r>
      <w:rPr>
        <w:rFonts w:ascii="Tahoma" w:hAnsi="Tahoma" w:cs="Tahoma"/>
        <w:sz w:val="14"/>
        <w:szCs w:val="14"/>
      </w:rPr>
      <w:t>-00</w:t>
    </w:r>
  </w:p>
  <w:p w:rsidR="009E161A" w:rsidRPr="00CD74B4" w:rsidRDefault="009E161A" w:rsidP="009E161A">
    <w:pPr>
      <w:tabs>
        <w:tab w:val="left" w:pos="1985"/>
        <w:tab w:val="left" w:pos="2694"/>
      </w:tabs>
      <w:autoSpaceDE w:val="0"/>
      <w:autoSpaceDN w:val="0"/>
      <w:adjustRightInd w:val="0"/>
      <w:jc w:val="both"/>
      <w:rPr>
        <w:rFonts w:ascii="Tahoma" w:hAnsi="Tahoma" w:cs="Tahoma"/>
        <w:sz w:val="14"/>
        <w:szCs w:val="14"/>
      </w:rPr>
    </w:pPr>
    <w:r w:rsidRPr="00CD74B4">
      <w:rPr>
        <w:rFonts w:ascii="Tahoma" w:hAnsi="Tahoma" w:cs="Tahoma"/>
        <w:b/>
        <w:sz w:val="14"/>
        <w:szCs w:val="14"/>
      </w:rPr>
      <w:t xml:space="preserve">Accionante        </w:t>
    </w:r>
    <w:r w:rsidRPr="00CD74B4">
      <w:rPr>
        <w:rFonts w:ascii="Tahoma" w:hAnsi="Tahoma" w:cs="Tahoma"/>
        <w:sz w:val="14"/>
        <w:szCs w:val="14"/>
      </w:rPr>
      <w:t xml:space="preserve">: </w:t>
    </w:r>
    <w:r w:rsidR="00E54940">
      <w:rPr>
        <w:rFonts w:ascii="Tahoma" w:hAnsi="Tahoma" w:cs="Tahoma"/>
        <w:sz w:val="14"/>
        <w:szCs w:val="14"/>
      </w:rPr>
      <w:t>Juan Camilo Cote Cataño</w:t>
    </w:r>
    <w:r w:rsidR="00A8068C">
      <w:rPr>
        <w:rFonts w:ascii="Tahoma" w:hAnsi="Tahoma" w:cs="Tahoma"/>
        <w:sz w:val="14"/>
        <w:szCs w:val="14"/>
      </w:rPr>
      <w:t xml:space="preserve"> </w:t>
    </w:r>
  </w:p>
  <w:p w:rsidR="009E161A" w:rsidRPr="00296B5A" w:rsidRDefault="009E161A" w:rsidP="009E161A">
    <w:pPr>
      <w:pStyle w:val="Encabezado"/>
      <w:rPr>
        <w:rFonts w:ascii="Tahoma" w:hAnsi="Tahoma" w:cs="Tahoma"/>
        <w:sz w:val="14"/>
        <w:szCs w:val="14"/>
      </w:rPr>
    </w:pPr>
    <w:r w:rsidRPr="00CD74B4">
      <w:rPr>
        <w:rFonts w:ascii="Tahoma" w:hAnsi="Tahoma" w:cs="Tahoma"/>
        <w:b/>
        <w:sz w:val="14"/>
        <w:szCs w:val="14"/>
      </w:rPr>
      <w:t>Accionado</w:t>
    </w:r>
    <w:r w:rsidRPr="00CD74B4">
      <w:rPr>
        <w:rFonts w:ascii="Tahoma" w:hAnsi="Tahoma" w:cs="Tahoma"/>
        <w:sz w:val="14"/>
        <w:szCs w:val="14"/>
      </w:rPr>
      <w:t xml:space="preserve">         : </w:t>
    </w:r>
    <w:r w:rsidR="00E54940">
      <w:rPr>
        <w:rFonts w:ascii="Tahoma" w:hAnsi="Tahoma" w:cs="Tahoma"/>
        <w:sz w:val="14"/>
        <w:szCs w:val="14"/>
      </w:rPr>
      <w:t>Distrito Militar No. 22 Batallón San Mateo</w:t>
    </w:r>
  </w:p>
  <w:p w:rsidR="009E161A" w:rsidRDefault="009E16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EA"/>
    <w:multiLevelType w:val="hybridMultilevel"/>
    <w:tmpl w:val="1BA87176"/>
    <w:lvl w:ilvl="0" w:tplc="748A379E">
      <w:start w:val="1"/>
      <w:numFmt w:val="decimal"/>
      <w:lvlText w:val="%1."/>
      <w:lvlJc w:val="left"/>
      <w:pPr>
        <w:ind w:left="1129" w:hanging="360"/>
      </w:pPr>
      <w:rPr>
        <w:rFonts w:hint="default"/>
      </w:rPr>
    </w:lvl>
    <w:lvl w:ilvl="1" w:tplc="240A0019" w:tentative="1">
      <w:start w:val="1"/>
      <w:numFmt w:val="lowerLetter"/>
      <w:lvlText w:val="%2."/>
      <w:lvlJc w:val="left"/>
      <w:pPr>
        <w:ind w:left="1849" w:hanging="360"/>
      </w:pPr>
    </w:lvl>
    <w:lvl w:ilvl="2" w:tplc="240A001B" w:tentative="1">
      <w:start w:val="1"/>
      <w:numFmt w:val="lowerRoman"/>
      <w:lvlText w:val="%3."/>
      <w:lvlJc w:val="right"/>
      <w:pPr>
        <w:ind w:left="2569" w:hanging="180"/>
      </w:pPr>
    </w:lvl>
    <w:lvl w:ilvl="3" w:tplc="240A000F" w:tentative="1">
      <w:start w:val="1"/>
      <w:numFmt w:val="decimal"/>
      <w:lvlText w:val="%4."/>
      <w:lvlJc w:val="left"/>
      <w:pPr>
        <w:ind w:left="3289" w:hanging="360"/>
      </w:pPr>
    </w:lvl>
    <w:lvl w:ilvl="4" w:tplc="240A0019" w:tentative="1">
      <w:start w:val="1"/>
      <w:numFmt w:val="lowerLetter"/>
      <w:lvlText w:val="%5."/>
      <w:lvlJc w:val="left"/>
      <w:pPr>
        <w:ind w:left="4009" w:hanging="360"/>
      </w:pPr>
    </w:lvl>
    <w:lvl w:ilvl="5" w:tplc="240A001B" w:tentative="1">
      <w:start w:val="1"/>
      <w:numFmt w:val="lowerRoman"/>
      <w:lvlText w:val="%6."/>
      <w:lvlJc w:val="right"/>
      <w:pPr>
        <w:ind w:left="4729" w:hanging="180"/>
      </w:pPr>
    </w:lvl>
    <w:lvl w:ilvl="6" w:tplc="240A000F" w:tentative="1">
      <w:start w:val="1"/>
      <w:numFmt w:val="decimal"/>
      <w:lvlText w:val="%7."/>
      <w:lvlJc w:val="left"/>
      <w:pPr>
        <w:ind w:left="5449" w:hanging="360"/>
      </w:pPr>
    </w:lvl>
    <w:lvl w:ilvl="7" w:tplc="240A0019" w:tentative="1">
      <w:start w:val="1"/>
      <w:numFmt w:val="lowerLetter"/>
      <w:lvlText w:val="%8."/>
      <w:lvlJc w:val="left"/>
      <w:pPr>
        <w:ind w:left="6169" w:hanging="360"/>
      </w:pPr>
    </w:lvl>
    <w:lvl w:ilvl="8" w:tplc="240A001B" w:tentative="1">
      <w:start w:val="1"/>
      <w:numFmt w:val="lowerRoman"/>
      <w:lvlText w:val="%9."/>
      <w:lvlJc w:val="right"/>
      <w:pPr>
        <w:ind w:left="6889" w:hanging="180"/>
      </w:pPr>
    </w:lvl>
  </w:abstractNum>
  <w:abstractNum w:abstractNumId="1">
    <w:nsid w:val="216B35ED"/>
    <w:multiLevelType w:val="hybridMultilevel"/>
    <w:tmpl w:val="8B78F3EE"/>
    <w:lvl w:ilvl="0" w:tplc="098A589A">
      <w:start w:val="1"/>
      <w:numFmt w:val="decimal"/>
      <w:lvlText w:val="%1."/>
      <w:lvlJc w:val="left"/>
      <w:pPr>
        <w:ind w:left="720" w:hanging="360"/>
      </w:pPr>
      <w:rPr>
        <w:rFonts w:ascii="Tahoma" w:hAnsi="Tahoma"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517F56"/>
    <w:multiLevelType w:val="multilevel"/>
    <w:tmpl w:val="F3BC28D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2136" w:hanging="108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3192" w:hanging="1440"/>
      </w:pPr>
      <w:rPr>
        <w:rFonts w:hint="default"/>
        <w:b/>
      </w:rPr>
    </w:lvl>
    <w:lvl w:ilvl="5">
      <w:start w:val="1"/>
      <w:numFmt w:val="decimal"/>
      <w:isLgl/>
      <w:lvlText w:val="%1.%2.%3.%4.%5.%6."/>
      <w:lvlJc w:val="left"/>
      <w:pPr>
        <w:ind w:left="3900" w:hanging="180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956" w:hanging="2160"/>
      </w:pPr>
      <w:rPr>
        <w:rFonts w:hint="default"/>
        <w:b/>
      </w:rPr>
    </w:lvl>
    <w:lvl w:ilvl="8">
      <w:start w:val="1"/>
      <w:numFmt w:val="decimal"/>
      <w:isLgl/>
      <w:lvlText w:val="%1.%2.%3.%4.%5.%6.%7.%8.%9."/>
      <w:lvlJc w:val="left"/>
      <w:pPr>
        <w:ind w:left="5664" w:hanging="2520"/>
      </w:pPr>
      <w:rPr>
        <w:rFonts w:hint="default"/>
        <w:b/>
      </w:rPr>
    </w:lvl>
  </w:abstractNum>
  <w:abstractNum w:abstractNumId="3">
    <w:nsid w:val="49AA4392"/>
    <w:multiLevelType w:val="multilevel"/>
    <w:tmpl w:val="CEDECA14"/>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512945C1"/>
    <w:multiLevelType w:val="hybridMultilevel"/>
    <w:tmpl w:val="73D2AB0E"/>
    <w:lvl w:ilvl="0" w:tplc="BC8CF8B6">
      <w:start w:val="1"/>
      <w:numFmt w:val="upperRoman"/>
      <w:lvlText w:val="%1."/>
      <w:lvlJc w:val="left"/>
      <w:pPr>
        <w:ind w:left="1080" w:hanging="720"/>
      </w:pPr>
      <w:rPr>
        <w:rFonts w:ascii="Tahoma" w:hAnsi="Tahoma" w:cs="Tahoma"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B9B1920"/>
    <w:multiLevelType w:val="multilevel"/>
    <w:tmpl w:val="4336CDE0"/>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64C1FCC"/>
    <w:multiLevelType w:val="multilevel"/>
    <w:tmpl w:val="023C346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4"/>
  </w:num>
  <w:num w:numId="3">
    <w:abstractNumId w:val="1"/>
  </w:num>
  <w:num w:numId="4">
    <w:abstractNumId w:val="7"/>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40"/>
    <w:rsid w:val="000115B2"/>
    <w:rsid w:val="00027EC9"/>
    <w:rsid w:val="000B24A2"/>
    <w:rsid w:val="000C03FF"/>
    <w:rsid w:val="000C5077"/>
    <w:rsid w:val="000F7970"/>
    <w:rsid w:val="00155CAE"/>
    <w:rsid w:val="00184AFD"/>
    <w:rsid w:val="001D67EB"/>
    <w:rsid w:val="001E5EB5"/>
    <w:rsid w:val="00204D38"/>
    <w:rsid w:val="0025670D"/>
    <w:rsid w:val="00264B5A"/>
    <w:rsid w:val="00277D1E"/>
    <w:rsid w:val="00280CE0"/>
    <w:rsid w:val="002B3984"/>
    <w:rsid w:val="002C3791"/>
    <w:rsid w:val="002E14F0"/>
    <w:rsid w:val="0030061B"/>
    <w:rsid w:val="003063A8"/>
    <w:rsid w:val="00333106"/>
    <w:rsid w:val="00345B50"/>
    <w:rsid w:val="0039594C"/>
    <w:rsid w:val="003D7870"/>
    <w:rsid w:val="003E5425"/>
    <w:rsid w:val="004447B1"/>
    <w:rsid w:val="00473209"/>
    <w:rsid w:val="004B37E4"/>
    <w:rsid w:val="004C0B47"/>
    <w:rsid w:val="004D2470"/>
    <w:rsid w:val="004D7B0F"/>
    <w:rsid w:val="005001C9"/>
    <w:rsid w:val="00514197"/>
    <w:rsid w:val="00515912"/>
    <w:rsid w:val="00520E60"/>
    <w:rsid w:val="0052295E"/>
    <w:rsid w:val="00531D49"/>
    <w:rsid w:val="005E15A1"/>
    <w:rsid w:val="00600220"/>
    <w:rsid w:val="006013DA"/>
    <w:rsid w:val="00613E88"/>
    <w:rsid w:val="00635D11"/>
    <w:rsid w:val="006D7B38"/>
    <w:rsid w:val="006F2D27"/>
    <w:rsid w:val="007610ED"/>
    <w:rsid w:val="007B2199"/>
    <w:rsid w:val="007D71E8"/>
    <w:rsid w:val="00807F7C"/>
    <w:rsid w:val="008175D5"/>
    <w:rsid w:val="00836528"/>
    <w:rsid w:val="008D4431"/>
    <w:rsid w:val="008F1189"/>
    <w:rsid w:val="008F23EB"/>
    <w:rsid w:val="008F5148"/>
    <w:rsid w:val="009364E1"/>
    <w:rsid w:val="00941CF5"/>
    <w:rsid w:val="00942818"/>
    <w:rsid w:val="009633E3"/>
    <w:rsid w:val="00976A52"/>
    <w:rsid w:val="00987D6C"/>
    <w:rsid w:val="009D2D39"/>
    <w:rsid w:val="009E161A"/>
    <w:rsid w:val="009F280B"/>
    <w:rsid w:val="009F36BB"/>
    <w:rsid w:val="00A24FE2"/>
    <w:rsid w:val="00A8068C"/>
    <w:rsid w:val="00AA1311"/>
    <w:rsid w:val="00AC2916"/>
    <w:rsid w:val="00AD6C2F"/>
    <w:rsid w:val="00B460C4"/>
    <w:rsid w:val="00B96B22"/>
    <w:rsid w:val="00B97BDA"/>
    <w:rsid w:val="00C2202C"/>
    <w:rsid w:val="00C41D20"/>
    <w:rsid w:val="00C4279E"/>
    <w:rsid w:val="00C620F0"/>
    <w:rsid w:val="00C73B42"/>
    <w:rsid w:val="00C76B85"/>
    <w:rsid w:val="00C87CC8"/>
    <w:rsid w:val="00CD2273"/>
    <w:rsid w:val="00CE634D"/>
    <w:rsid w:val="00D27378"/>
    <w:rsid w:val="00D42DAD"/>
    <w:rsid w:val="00D4352E"/>
    <w:rsid w:val="00D44814"/>
    <w:rsid w:val="00D464BE"/>
    <w:rsid w:val="00D87170"/>
    <w:rsid w:val="00D95752"/>
    <w:rsid w:val="00DA362E"/>
    <w:rsid w:val="00DC305A"/>
    <w:rsid w:val="00DC5840"/>
    <w:rsid w:val="00E35028"/>
    <w:rsid w:val="00E40D51"/>
    <w:rsid w:val="00E54940"/>
    <w:rsid w:val="00E70B01"/>
    <w:rsid w:val="00F00CA0"/>
    <w:rsid w:val="00F66914"/>
    <w:rsid w:val="00F8617A"/>
    <w:rsid w:val="00FC453B"/>
    <w:rsid w:val="00FC6395"/>
    <w:rsid w:val="00FD24A7"/>
    <w:rsid w:val="00FD4859"/>
    <w:rsid w:val="00FD5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6EE93-BB85-4382-806D-ACC7C116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6C"/>
    <w:pPr>
      <w:spacing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7D6C"/>
    <w:pPr>
      <w:spacing w:before="100" w:beforeAutospacing="1" w:after="100" w:afterAutospacing="1"/>
    </w:pPr>
  </w:style>
  <w:style w:type="paragraph" w:styleId="Textoindependiente">
    <w:name w:val="Body Text"/>
    <w:basedOn w:val="Normal"/>
    <w:link w:val="TextoindependienteCar"/>
    <w:rsid w:val="00987D6C"/>
    <w:pPr>
      <w:jc w:val="both"/>
    </w:pPr>
    <w:rPr>
      <w:sz w:val="28"/>
      <w:u w:val="single"/>
    </w:rPr>
  </w:style>
  <w:style w:type="character" w:customStyle="1" w:styleId="TextoindependienteCar">
    <w:name w:val="Texto independiente Car"/>
    <w:basedOn w:val="Fuentedeprrafopredeter"/>
    <w:link w:val="Textoindependiente"/>
    <w:rsid w:val="00987D6C"/>
    <w:rPr>
      <w:rFonts w:ascii="Times New Roman" w:eastAsia="Times New Roman" w:hAnsi="Times New Roman" w:cs="Times New Roman"/>
      <w:sz w:val="28"/>
      <w:szCs w:val="24"/>
      <w:u w:val="single"/>
      <w:lang w:eastAsia="es-ES"/>
    </w:rPr>
  </w:style>
  <w:style w:type="character" w:customStyle="1" w:styleId="apple-converted-space">
    <w:name w:val="apple-converted-space"/>
    <w:basedOn w:val="Fuentedeprrafopredeter"/>
    <w:rsid w:val="00987D6C"/>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unhideWhenUsed/>
    <w:rsid w:val="00987D6C"/>
    <w:pPr>
      <w:spacing w:after="200" w:line="276" w:lineRule="auto"/>
    </w:pPr>
    <w:rPr>
      <w:rFonts w:ascii="Calibri" w:eastAsia="Calibri" w:hAnsi="Calibri"/>
      <w:sz w:val="20"/>
      <w:szCs w:val="20"/>
      <w:lang w:val="es-CO" w:eastAsia="en-U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987D6C"/>
    <w:rPr>
      <w:rFonts w:ascii="Calibri" w:eastAsia="Calibri" w:hAnsi="Calibri" w:cs="Times New Roman"/>
      <w:sz w:val="20"/>
      <w:szCs w:val="20"/>
      <w:lang w:val="es-CO"/>
    </w:rPr>
  </w:style>
  <w:style w:type="character" w:styleId="Refdenotaalpie">
    <w:name w:val="footnote reference"/>
    <w:aliases w:val="Texto de nota al pie,Footnotes refss,Appel note de bas de page,Footnote number,BVI fnr,f"/>
    <w:basedOn w:val="Fuentedeprrafopredeter"/>
    <w:uiPriority w:val="99"/>
    <w:unhideWhenUsed/>
    <w:rsid w:val="00987D6C"/>
    <w:rPr>
      <w:vertAlign w:val="superscript"/>
    </w:rPr>
  </w:style>
  <w:style w:type="paragraph" w:styleId="Prrafodelista">
    <w:name w:val="List Paragraph"/>
    <w:basedOn w:val="Normal"/>
    <w:qFormat/>
    <w:rsid w:val="00987D6C"/>
    <w:pPr>
      <w:ind w:left="720"/>
      <w:contextualSpacing/>
    </w:pPr>
  </w:style>
  <w:style w:type="character" w:styleId="Hipervnculo">
    <w:name w:val="Hyperlink"/>
    <w:basedOn w:val="Fuentedeprrafopredeter"/>
    <w:uiPriority w:val="99"/>
    <w:semiHidden/>
    <w:unhideWhenUsed/>
    <w:rsid w:val="00987D6C"/>
    <w:rPr>
      <w:color w:val="0000FF"/>
      <w:u w:val="single"/>
    </w:rPr>
  </w:style>
  <w:style w:type="character" w:customStyle="1" w:styleId="apple-style-span">
    <w:name w:val="apple-style-span"/>
    <w:basedOn w:val="Fuentedeprrafopredeter"/>
    <w:rsid w:val="00C620F0"/>
  </w:style>
  <w:style w:type="paragraph" w:styleId="Encabezado">
    <w:name w:val="header"/>
    <w:basedOn w:val="Normal"/>
    <w:link w:val="EncabezadoCar"/>
    <w:unhideWhenUsed/>
    <w:rsid w:val="009E161A"/>
    <w:pPr>
      <w:tabs>
        <w:tab w:val="center" w:pos="4252"/>
        <w:tab w:val="right" w:pos="8504"/>
      </w:tabs>
    </w:pPr>
  </w:style>
  <w:style w:type="character" w:customStyle="1" w:styleId="EncabezadoCar">
    <w:name w:val="Encabezado Car"/>
    <w:basedOn w:val="Fuentedeprrafopredeter"/>
    <w:link w:val="Encabezado"/>
    <w:rsid w:val="009E161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E161A"/>
    <w:pPr>
      <w:tabs>
        <w:tab w:val="center" w:pos="4252"/>
        <w:tab w:val="right" w:pos="8504"/>
      </w:tabs>
    </w:pPr>
  </w:style>
  <w:style w:type="character" w:customStyle="1" w:styleId="PiedepginaCar">
    <w:name w:val="Pie de página Car"/>
    <w:basedOn w:val="Fuentedeprrafopredeter"/>
    <w:link w:val="Piedepgina"/>
    <w:uiPriority w:val="99"/>
    <w:rsid w:val="009E161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806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68C"/>
    <w:rPr>
      <w:rFonts w:ascii="Segoe UI" w:eastAsia="Times New Roman" w:hAnsi="Segoe UI" w:cs="Segoe UI"/>
      <w:sz w:val="18"/>
      <w:szCs w:val="18"/>
      <w:lang w:eastAsia="es-ES"/>
    </w:rPr>
  </w:style>
  <w:style w:type="paragraph" w:styleId="Sinespaciado">
    <w:name w:val="No Spacing"/>
    <w:qFormat/>
    <w:rsid w:val="00E35028"/>
    <w:pPr>
      <w:spacing w:line="240" w:lineRule="auto"/>
    </w:pPr>
    <w:rPr>
      <w:rFonts w:ascii="Times New Roman" w:eastAsia="Times New Roman" w:hAnsi="Times New Roman" w:cs="Times New Roman"/>
      <w:sz w:val="24"/>
      <w:szCs w:val="24"/>
      <w:lang w:eastAsia="es-ES"/>
    </w:rPr>
  </w:style>
  <w:style w:type="paragraph" w:customStyle="1" w:styleId="Estilo">
    <w:name w:val="Estilo"/>
    <w:rsid w:val="00155CAE"/>
    <w:pPr>
      <w:widowControl w:val="0"/>
      <w:autoSpaceDE w:val="0"/>
      <w:autoSpaceDN w:val="0"/>
      <w:adjustRightInd w:val="0"/>
      <w:spacing w:line="240" w:lineRule="auto"/>
    </w:pPr>
    <w:rPr>
      <w:rFonts w:ascii="Arial" w:eastAsia="Times New Roman" w:hAnsi="Arial" w:cs="Arial"/>
      <w:sz w:val="24"/>
      <w:szCs w:val="24"/>
      <w:lang w:eastAsia="es-ES"/>
    </w:rPr>
  </w:style>
  <w:style w:type="paragraph" w:customStyle="1" w:styleId="Refdenotaalfinal1">
    <w:name w:val="Ref. de nota al final1"/>
    <w:basedOn w:val="Normal"/>
    <w:next w:val="Normal"/>
    <w:rsid w:val="00155CAE"/>
    <w:pPr>
      <w:autoSpaceDE w:val="0"/>
      <w:autoSpaceDN w:val="0"/>
    </w:pPr>
    <w:rPr>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2CC4-EC00-44CD-A6C8-7242B124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22</cp:revision>
  <cp:lastPrinted>2016-03-04T20:20:00Z</cp:lastPrinted>
  <dcterms:created xsi:type="dcterms:W3CDTF">2016-03-01T14:03:00Z</dcterms:created>
  <dcterms:modified xsi:type="dcterms:W3CDTF">2016-06-24T16:25:00Z</dcterms:modified>
</cp:coreProperties>
</file>