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71E77" w:rsidRPr="00EA2018" w:rsidRDefault="00671E77" w:rsidP="0081733C">
      <w:pPr>
        <w:pStyle w:val="Puesto"/>
        <w:spacing w:line="240" w:lineRule="auto"/>
        <w:jc w:val="both"/>
        <w:rPr>
          <w:rFonts w:ascii="Tahoma" w:hAnsi="Tahoma" w:cs="Tahoma"/>
          <w:b w:val="0"/>
          <w:bCs/>
          <w:sz w:val="18"/>
          <w:szCs w:val="18"/>
        </w:rPr>
      </w:pPr>
      <w:r w:rsidRPr="00C33FF5">
        <w:rPr>
          <w:rFonts w:ascii="Tahoma" w:hAnsi="Tahoma" w:cs="Tahoma"/>
          <w:sz w:val="18"/>
          <w:szCs w:val="18"/>
        </w:rPr>
        <w:t>Providencia</w:t>
      </w:r>
      <w:r w:rsidRPr="00C33FF5">
        <w:rPr>
          <w:rFonts w:ascii="Tahoma" w:hAnsi="Tahoma" w:cs="Tahoma"/>
          <w:sz w:val="18"/>
          <w:szCs w:val="18"/>
        </w:rPr>
        <w:tab/>
      </w:r>
      <w:r w:rsidRPr="00C33FF5">
        <w:rPr>
          <w:rFonts w:ascii="Tahoma" w:hAnsi="Tahoma" w:cs="Tahoma"/>
          <w:sz w:val="18"/>
          <w:szCs w:val="18"/>
        </w:rPr>
        <w:tab/>
        <w:t>:</w:t>
      </w:r>
      <w:r w:rsidRPr="00EA2018">
        <w:rPr>
          <w:rFonts w:ascii="Tahoma" w:hAnsi="Tahoma" w:cs="Tahoma"/>
          <w:b w:val="0"/>
          <w:sz w:val="18"/>
          <w:szCs w:val="18"/>
        </w:rPr>
        <w:t xml:space="preserve"> </w:t>
      </w:r>
      <w:r w:rsidRPr="00EA2018">
        <w:rPr>
          <w:rFonts w:ascii="Tahoma" w:hAnsi="Tahoma" w:cs="Tahoma"/>
          <w:b w:val="0"/>
          <w:sz w:val="18"/>
          <w:szCs w:val="18"/>
        </w:rPr>
        <w:tab/>
      </w:r>
      <w:r w:rsidR="007C303B" w:rsidRPr="00EA2018">
        <w:rPr>
          <w:rFonts w:ascii="Tahoma" w:hAnsi="Tahoma" w:cs="Tahoma"/>
          <w:b w:val="0"/>
          <w:bCs/>
          <w:sz w:val="18"/>
          <w:szCs w:val="18"/>
        </w:rPr>
        <w:t xml:space="preserve">Auto del </w:t>
      </w:r>
      <w:r w:rsidR="005F1BDA">
        <w:rPr>
          <w:rFonts w:ascii="Tahoma" w:hAnsi="Tahoma" w:cs="Tahoma"/>
          <w:b w:val="0"/>
          <w:bCs/>
          <w:sz w:val="18"/>
          <w:szCs w:val="18"/>
        </w:rPr>
        <w:t xml:space="preserve">18 </w:t>
      </w:r>
      <w:r w:rsidR="00683E99">
        <w:rPr>
          <w:rFonts w:ascii="Tahoma" w:hAnsi="Tahoma" w:cs="Tahoma"/>
          <w:b w:val="0"/>
          <w:bCs/>
          <w:sz w:val="18"/>
          <w:szCs w:val="18"/>
        </w:rPr>
        <w:t xml:space="preserve">de </w:t>
      </w:r>
      <w:r w:rsidR="00447749">
        <w:rPr>
          <w:rFonts w:ascii="Tahoma" w:hAnsi="Tahoma" w:cs="Tahoma"/>
          <w:b w:val="0"/>
          <w:bCs/>
          <w:sz w:val="18"/>
          <w:szCs w:val="18"/>
        </w:rPr>
        <w:t>marzo de 2016</w:t>
      </w:r>
    </w:p>
    <w:p w:rsidR="00D3635B" w:rsidRPr="00EA2018" w:rsidRDefault="00145295" w:rsidP="0081733C">
      <w:pPr>
        <w:pStyle w:val="Puesto"/>
        <w:spacing w:line="240" w:lineRule="auto"/>
        <w:jc w:val="both"/>
        <w:rPr>
          <w:rFonts w:ascii="Tahoma" w:hAnsi="Tahoma" w:cs="Tahoma"/>
          <w:b w:val="0"/>
          <w:sz w:val="18"/>
          <w:szCs w:val="18"/>
        </w:rPr>
      </w:pPr>
      <w:r w:rsidRPr="00C33FF5">
        <w:rPr>
          <w:rFonts w:ascii="Tahoma" w:hAnsi="Tahoma" w:cs="Tahoma"/>
          <w:sz w:val="18"/>
          <w:szCs w:val="18"/>
        </w:rPr>
        <w:t>Radicación N</w:t>
      </w:r>
      <w:r w:rsidR="00D3635B" w:rsidRPr="00C33FF5">
        <w:rPr>
          <w:rFonts w:ascii="Tahoma" w:hAnsi="Tahoma" w:cs="Tahoma"/>
          <w:sz w:val="18"/>
          <w:szCs w:val="18"/>
        </w:rPr>
        <w:t xml:space="preserve">o. </w:t>
      </w:r>
      <w:r w:rsidR="00D3635B" w:rsidRPr="00C33FF5">
        <w:rPr>
          <w:rFonts w:ascii="Tahoma" w:hAnsi="Tahoma" w:cs="Tahoma"/>
          <w:sz w:val="18"/>
          <w:szCs w:val="18"/>
        </w:rPr>
        <w:tab/>
      </w:r>
      <w:r w:rsidR="00D3635B" w:rsidRPr="00C33FF5">
        <w:rPr>
          <w:rFonts w:ascii="Tahoma" w:hAnsi="Tahoma" w:cs="Tahoma"/>
          <w:sz w:val="18"/>
          <w:szCs w:val="18"/>
        </w:rPr>
        <w:tab/>
        <w:t>:</w:t>
      </w:r>
      <w:r w:rsidR="00D3635B" w:rsidRPr="00EA2018">
        <w:rPr>
          <w:rFonts w:ascii="Tahoma" w:hAnsi="Tahoma" w:cs="Tahoma"/>
          <w:b w:val="0"/>
          <w:sz w:val="18"/>
          <w:szCs w:val="18"/>
        </w:rPr>
        <w:tab/>
        <w:t>66</w:t>
      </w:r>
      <w:r w:rsidR="009D0A19" w:rsidRPr="00EA2018">
        <w:rPr>
          <w:rFonts w:ascii="Tahoma" w:hAnsi="Tahoma" w:cs="Tahoma"/>
          <w:b w:val="0"/>
          <w:sz w:val="18"/>
          <w:szCs w:val="18"/>
        </w:rPr>
        <w:t>001-31-05</w:t>
      </w:r>
      <w:r w:rsidR="00D3635B" w:rsidRPr="00EA2018">
        <w:rPr>
          <w:rFonts w:ascii="Tahoma" w:hAnsi="Tahoma" w:cs="Tahoma"/>
          <w:b w:val="0"/>
          <w:sz w:val="18"/>
          <w:szCs w:val="18"/>
        </w:rPr>
        <w:t>-</w:t>
      </w:r>
      <w:r w:rsidR="00B70E62">
        <w:rPr>
          <w:rFonts w:ascii="Tahoma" w:hAnsi="Tahoma" w:cs="Tahoma"/>
          <w:b w:val="0"/>
          <w:sz w:val="18"/>
          <w:szCs w:val="18"/>
        </w:rPr>
        <w:t>00</w:t>
      </w:r>
      <w:r w:rsidR="005F1BDA">
        <w:rPr>
          <w:rFonts w:ascii="Tahoma" w:hAnsi="Tahoma" w:cs="Tahoma"/>
          <w:b w:val="0"/>
          <w:sz w:val="18"/>
          <w:szCs w:val="18"/>
        </w:rPr>
        <w:t>4</w:t>
      </w:r>
      <w:r w:rsidR="00683E99">
        <w:rPr>
          <w:rFonts w:ascii="Tahoma" w:hAnsi="Tahoma" w:cs="Tahoma"/>
          <w:b w:val="0"/>
          <w:sz w:val="18"/>
          <w:szCs w:val="18"/>
        </w:rPr>
        <w:t>-20</w:t>
      </w:r>
      <w:r w:rsidR="00B70E62">
        <w:rPr>
          <w:rFonts w:ascii="Tahoma" w:hAnsi="Tahoma" w:cs="Tahoma"/>
          <w:b w:val="0"/>
          <w:sz w:val="18"/>
          <w:szCs w:val="18"/>
        </w:rPr>
        <w:t>0</w:t>
      </w:r>
      <w:r w:rsidR="005F1BDA">
        <w:rPr>
          <w:rFonts w:ascii="Tahoma" w:hAnsi="Tahoma" w:cs="Tahoma"/>
          <w:b w:val="0"/>
          <w:sz w:val="18"/>
          <w:szCs w:val="18"/>
        </w:rPr>
        <w:t>9-01599</w:t>
      </w:r>
      <w:r w:rsidR="00D3635B" w:rsidRPr="00EA2018">
        <w:rPr>
          <w:rFonts w:ascii="Tahoma" w:hAnsi="Tahoma" w:cs="Tahoma"/>
          <w:b w:val="0"/>
          <w:sz w:val="18"/>
          <w:szCs w:val="18"/>
        </w:rPr>
        <w:t>-0</w:t>
      </w:r>
      <w:r w:rsidR="000C324A" w:rsidRPr="00EA2018">
        <w:rPr>
          <w:rFonts w:ascii="Tahoma" w:hAnsi="Tahoma" w:cs="Tahoma"/>
          <w:b w:val="0"/>
          <w:sz w:val="18"/>
          <w:szCs w:val="18"/>
        </w:rPr>
        <w:t>1</w:t>
      </w:r>
    </w:p>
    <w:p w:rsidR="00D3635B" w:rsidRPr="00EA2018" w:rsidRDefault="00C8339E" w:rsidP="0081733C">
      <w:pPr>
        <w:pStyle w:val="Puesto"/>
        <w:spacing w:line="240" w:lineRule="auto"/>
        <w:jc w:val="both"/>
        <w:rPr>
          <w:rFonts w:ascii="Tahoma" w:hAnsi="Tahoma" w:cs="Tahoma"/>
          <w:b w:val="0"/>
          <w:sz w:val="18"/>
          <w:szCs w:val="18"/>
        </w:rPr>
      </w:pPr>
      <w:r w:rsidRPr="00C33FF5">
        <w:rPr>
          <w:rFonts w:ascii="Tahoma" w:hAnsi="Tahoma" w:cs="Tahoma"/>
          <w:sz w:val="18"/>
          <w:szCs w:val="18"/>
        </w:rPr>
        <w:t>Proceso</w:t>
      </w:r>
      <w:r w:rsidRPr="00C33FF5">
        <w:rPr>
          <w:rFonts w:ascii="Tahoma" w:hAnsi="Tahoma" w:cs="Tahoma"/>
          <w:sz w:val="18"/>
          <w:szCs w:val="18"/>
        </w:rPr>
        <w:tab/>
      </w:r>
      <w:r w:rsidRPr="00C33FF5">
        <w:rPr>
          <w:rFonts w:ascii="Tahoma" w:hAnsi="Tahoma" w:cs="Tahoma"/>
          <w:sz w:val="18"/>
          <w:szCs w:val="18"/>
        </w:rPr>
        <w:tab/>
        <w:t>:</w:t>
      </w:r>
      <w:r w:rsidRPr="00EA2018">
        <w:rPr>
          <w:rFonts w:ascii="Tahoma" w:hAnsi="Tahoma" w:cs="Tahoma"/>
          <w:b w:val="0"/>
          <w:sz w:val="18"/>
          <w:szCs w:val="18"/>
        </w:rPr>
        <w:tab/>
      </w:r>
      <w:r w:rsidR="00B657FB">
        <w:rPr>
          <w:rFonts w:ascii="Tahoma" w:hAnsi="Tahoma" w:cs="Tahoma"/>
          <w:b w:val="0"/>
          <w:sz w:val="18"/>
          <w:szCs w:val="18"/>
        </w:rPr>
        <w:t>Ejecutivo Laboral</w:t>
      </w:r>
    </w:p>
    <w:p w:rsidR="00D3635B" w:rsidRPr="00EA2018" w:rsidRDefault="00C33FF5" w:rsidP="0081733C">
      <w:pPr>
        <w:pStyle w:val="Puesto"/>
        <w:spacing w:line="240" w:lineRule="auto"/>
        <w:jc w:val="both"/>
        <w:rPr>
          <w:rFonts w:ascii="Tahoma" w:hAnsi="Tahoma" w:cs="Tahoma"/>
          <w:b w:val="0"/>
          <w:sz w:val="18"/>
          <w:szCs w:val="18"/>
        </w:rPr>
      </w:pPr>
      <w:r>
        <w:rPr>
          <w:rFonts w:ascii="Tahoma" w:hAnsi="Tahoma" w:cs="Tahoma"/>
          <w:sz w:val="18"/>
          <w:szCs w:val="18"/>
        </w:rPr>
        <w:t xml:space="preserve">Ejecutante </w:t>
      </w:r>
      <w:r w:rsidR="00D3635B" w:rsidRPr="00C33FF5">
        <w:rPr>
          <w:rFonts w:ascii="Tahoma" w:hAnsi="Tahoma" w:cs="Tahoma"/>
          <w:sz w:val="18"/>
          <w:szCs w:val="18"/>
        </w:rPr>
        <w:tab/>
      </w:r>
      <w:r w:rsidR="00D3635B" w:rsidRPr="00C33FF5">
        <w:rPr>
          <w:rFonts w:ascii="Tahoma" w:hAnsi="Tahoma" w:cs="Tahoma"/>
          <w:sz w:val="18"/>
          <w:szCs w:val="18"/>
        </w:rPr>
        <w:tab/>
        <w:t>:</w:t>
      </w:r>
      <w:r w:rsidR="00D3635B" w:rsidRPr="00EA2018">
        <w:rPr>
          <w:rFonts w:ascii="Tahoma" w:hAnsi="Tahoma" w:cs="Tahoma"/>
          <w:b w:val="0"/>
          <w:sz w:val="18"/>
          <w:szCs w:val="18"/>
        </w:rPr>
        <w:tab/>
      </w:r>
      <w:r w:rsidR="005F1BDA">
        <w:rPr>
          <w:rFonts w:ascii="Tahoma" w:hAnsi="Tahoma" w:cs="Tahoma"/>
          <w:b w:val="0"/>
          <w:sz w:val="18"/>
          <w:szCs w:val="18"/>
        </w:rPr>
        <w:t>Fanny Amparo Mejía Giraldo</w:t>
      </w:r>
    </w:p>
    <w:p w:rsidR="00D3635B" w:rsidRPr="00EA2018" w:rsidRDefault="00C33FF5" w:rsidP="0081733C">
      <w:pPr>
        <w:pStyle w:val="Puesto"/>
        <w:spacing w:line="240" w:lineRule="auto"/>
        <w:ind w:left="708" w:hanging="708"/>
        <w:jc w:val="both"/>
        <w:rPr>
          <w:rFonts w:ascii="Tahoma" w:hAnsi="Tahoma" w:cs="Tahoma"/>
          <w:b w:val="0"/>
          <w:sz w:val="18"/>
          <w:szCs w:val="18"/>
        </w:rPr>
      </w:pPr>
      <w:r>
        <w:rPr>
          <w:rFonts w:ascii="Tahoma" w:hAnsi="Tahoma" w:cs="Tahoma"/>
          <w:sz w:val="18"/>
          <w:szCs w:val="18"/>
        </w:rPr>
        <w:t>Ejecutados</w:t>
      </w:r>
      <w:r w:rsidR="00D3635B" w:rsidRPr="00C33FF5">
        <w:rPr>
          <w:rFonts w:ascii="Tahoma" w:hAnsi="Tahoma" w:cs="Tahoma"/>
          <w:sz w:val="18"/>
          <w:szCs w:val="18"/>
        </w:rPr>
        <w:tab/>
      </w:r>
      <w:r w:rsidR="00D3635B" w:rsidRPr="00C33FF5">
        <w:rPr>
          <w:rFonts w:ascii="Tahoma" w:hAnsi="Tahoma" w:cs="Tahoma"/>
          <w:sz w:val="18"/>
          <w:szCs w:val="18"/>
        </w:rPr>
        <w:tab/>
        <w:t>:</w:t>
      </w:r>
      <w:r w:rsidR="00D3635B" w:rsidRPr="00EA2018">
        <w:rPr>
          <w:rFonts w:ascii="Tahoma" w:hAnsi="Tahoma" w:cs="Tahoma"/>
          <w:b w:val="0"/>
          <w:sz w:val="18"/>
          <w:szCs w:val="18"/>
        </w:rPr>
        <w:tab/>
      </w:r>
      <w:proofErr w:type="spellStart"/>
      <w:r>
        <w:rPr>
          <w:rFonts w:ascii="Tahoma" w:hAnsi="Tahoma" w:cs="Tahoma"/>
          <w:b w:val="0"/>
          <w:sz w:val="18"/>
          <w:szCs w:val="18"/>
        </w:rPr>
        <w:t>Fiduprevisora</w:t>
      </w:r>
      <w:proofErr w:type="spellEnd"/>
      <w:r>
        <w:rPr>
          <w:rFonts w:ascii="Tahoma" w:hAnsi="Tahoma" w:cs="Tahoma"/>
          <w:b w:val="0"/>
          <w:sz w:val="18"/>
          <w:szCs w:val="18"/>
        </w:rPr>
        <w:t xml:space="preserve"> S.A. y otros</w:t>
      </w:r>
    </w:p>
    <w:p w:rsidR="00671E77" w:rsidRPr="00EA2018" w:rsidRDefault="00671E77" w:rsidP="0081733C">
      <w:pPr>
        <w:pStyle w:val="Puesto"/>
        <w:spacing w:line="240" w:lineRule="auto"/>
        <w:ind w:left="708" w:hanging="708"/>
        <w:jc w:val="both"/>
        <w:rPr>
          <w:rFonts w:ascii="Tahoma" w:hAnsi="Tahoma" w:cs="Tahoma"/>
          <w:b w:val="0"/>
          <w:sz w:val="18"/>
          <w:szCs w:val="18"/>
        </w:rPr>
      </w:pPr>
      <w:r w:rsidRPr="00C33FF5">
        <w:rPr>
          <w:rFonts w:ascii="Tahoma" w:hAnsi="Tahoma" w:cs="Tahoma"/>
          <w:sz w:val="18"/>
          <w:szCs w:val="18"/>
        </w:rPr>
        <w:t>Magistrada ponente</w:t>
      </w:r>
      <w:r w:rsidRPr="00C33FF5">
        <w:rPr>
          <w:rFonts w:ascii="Tahoma" w:hAnsi="Tahoma" w:cs="Tahoma"/>
          <w:sz w:val="18"/>
          <w:szCs w:val="18"/>
        </w:rPr>
        <w:tab/>
        <w:t>:</w:t>
      </w:r>
      <w:r w:rsidRPr="00EA2018">
        <w:rPr>
          <w:rFonts w:ascii="Tahoma" w:hAnsi="Tahoma" w:cs="Tahoma"/>
          <w:b w:val="0"/>
          <w:sz w:val="18"/>
          <w:szCs w:val="18"/>
        </w:rPr>
        <w:tab/>
        <w:t xml:space="preserve">Dra. </w:t>
      </w:r>
      <w:r w:rsidR="00683E99">
        <w:rPr>
          <w:rFonts w:ascii="Tahoma" w:hAnsi="Tahoma" w:cs="Tahoma"/>
          <w:b w:val="0"/>
          <w:sz w:val="18"/>
          <w:szCs w:val="18"/>
        </w:rPr>
        <w:t>Ana Lucía Caicedo Calderón</w:t>
      </w:r>
    </w:p>
    <w:p w:rsidR="00D3635B" w:rsidRPr="00EA2018" w:rsidRDefault="00D3635B" w:rsidP="0081733C">
      <w:pPr>
        <w:pStyle w:val="Puesto"/>
        <w:spacing w:line="240" w:lineRule="auto"/>
        <w:jc w:val="both"/>
        <w:rPr>
          <w:rFonts w:ascii="Tahoma" w:hAnsi="Tahoma" w:cs="Tahoma"/>
          <w:b w:val="0"/>
          <w:sz w:val="18"/>
          <w:szCs w:val="18"/>
        </w:rPr>
      </w:pPr>
      <w:r w:rsidRPr="00C33FF5">
        <w:rPr>
          <w:rFonts w:ascii="Tahoma" w:hAnsi="Tahoma" w:cs="Tahoma"/>
          <w:sz w:val="18"/>
          <w:szCs w:val="18"/>
        </w:rPr>
        <w:t>Juzgado de Origen</w:t>
      </w:r>
      <w:r w:rsidRPr="00C33FF5">
        <w:rPr>
          <w:rFonts w:ascii="Tahoma" w:hAnsi="Tahoma" w:cs="Tahoma"/>
          <w:sz w:val="18"/>
          <w:szCs w:val="18"/>
        </w:rPr>
        <w:tab/>
        <w:t>:</w:t>
      </w:r>
      <w:r w:rsidRPr="00EA2018">
        <w:rPr>
          <w:rFonts w:ascii="Tahoma" w:hAnsi="Tahoma" w:cs="Tahoma"/>
          <w:b w:val="0"/>
          <w:sz w:val="18"/>
          <w:szCs w:val="18"/>
        </w:rPr>
        <w:t xml:space="preserve"> </w:t>
      </w:r>
      <w:r w:rsidRPr="00EA2018">
        <w:rPr>
          <w:rFonts w:ascii="Tahoma" w:hAnsi="Tahoma" w:cs="Tahoma"/>
          <w:b w:val="0"/>
          <w:sz w:val="18"/>
          <w:szCs w:val="18"/>
        </w:rPr>
        <w:tab/>
      </w:r>
      <w:r w:rsidR="005F1BDA">
        <w:rPr>
          <w:rFonts w:ascii="Tahoma" w:hAnsi="Tahoma" w:cs="Tahoma"/>
          <w:b w:val="0"/>
          <w:sz w:val="18"/>
          <w:szCs w:val="18"/>
        </w:rPr>
        <w:t xml:space="preserve">Segundo </w:t>
      </w:r>
      <w:r w:rsidR="00B70E62">
        <w:rPr>
          <w:rFonts w:ascii="Tahoma" w:hAnsi="Tahoma" w:cs="Tahoma"/>
          <w:b w:val="0"/>
          <w:sz w:val="18"/>
          <w:szCs w:val="18"/>
        </w:rPr>
        <w:t>Labor</w:t>
      </w:r>
      <w:r w:rsidR="00683E99">
        <w:rPr>
          <w:rFonts w:ascii="Tahoma" w:hAnsi="Tahoma" w:cs="Tahoma"/>
          <w:b w:val="0"/>
          <w:sz w:val="18"/>
          <w:szCs w:val="18"/>
        </w:rPr>
        <w:t>al del Circuito</w:t>
      </w:r>
      <w:r w:rsidR="00B70E62">
        <w:rPr>
          <w:rFonts w:ascii="Tahoma" w:hAnsi="Tahoma" w:cs="Tahoma"/>
          <w:b w:val="0"/>
          <w:sz w:val="18"/>
          <w:szCs w:val="18"/>
        </w:rPr>
        <w:t xml:space="preserve"> de </w:t>
      </w:r>
      <w:r w:rsidR="005F1BDA">
        <w:rPr>
          <w:rFonts w:ascii="Tahoma" w:hAnsi="Tahoma" w:cs="Tahoma"/>
          <w:b w:val="0"/>
          <w:sz w:val="18"/>
          <w:szCs w:val="18"/>
        </w:rPr>
        <w:t>Descongestión de Pereira</w:t>
      </w:r>
    </w:p>
    <w:p w:rsidR="000140A6" w:rsidRDefault="00CA266A" w:rsidP="000140A6">
      <w:pPr>
        <w:pStyle w:val="Puesto"/>
        <w:tabs>
          <w:tab w:val="left" w:pos="2127"/>
        </w:tabs>
        <w:spacing w:line="240" w:lineRule="auto"/>
        <w:jc w:val="both"/>
        <w:rPr>
          <w:rFonts w:ascii="Tahoma" w:hAnsi="Tahoma" w:cs="Tahoma"/>
          <w:b w:val="0"/>
          <w:sz w:val="18"/>
          <w:szCs w:val="18"/>
        </w:rPr>
      </w:pPr>
      <w:r w:rsidRPr="00C33FF5">
        <w:rPr>
          <w:rFonts w:ascii="Tahoma" w:hAnsi="Tahoma" w:cs="Tahoma"/>
          <w:sz w:val="18"/>
          <w:szCs w:val="18"/>
        </w:rPr>
        <w:t>Tema</w:t>
      </w:r>
      <w:r w:rsidR="00FA130E" w:rsidRPr="00C33FF5">
        <w:rPr>
          <w:rFonts w:ascii="Tahoma" w:hAnsi="Tahoma" w:cs="Tahoma"/>
          <w:sz w:val="18"/>
          <w:szCs w:val="18"/>
        </w:rPr>
        <w:t>s</w:t>
      </w:r>
      <w:r w:rsidRPr="00C33FF5">
        <w:rPr>
          <w:rFonts w:ascii="Tahoma" w:hAnsi="Tahoma" w:cs="Tahoma"/>
          <w:sz w:val="18"/>
          <w:szCs w:val="18"/>
        </w:rPr>
        <w:t>:</w:t>
      </w:r>
      <w:r w:rsidRPr="00EA2018">
        <w:rPr>
          <w:rFonts w:ascii="Tahoma" w:hAnsi="Tahoma" w:cs="Tahoma"/>
          <w:b w:val="0"/>
          <w:sz w:val="18"/>
          <w:szCs w:val="18"/>
        </w:rPr>
        <w:t xml:space="preserve"> </w:t>
      </w:r>
      <w:r w:rsidRPr="00EA2018">
        <w:rPr>
          <w:rFonts w:ascii="Tahoma" w:hAnsi="Tahoma" w:cs="Tahoma"/>
          <w:b w:val="0"/>
          <w:sz w:val="18"/>
          <w:szCs w:val="18"/>
        </w:rPr>
        <w:tab/>
      </w:r>
      <w:r w:rsidR="00651197" w:rsidRPr="00EA2018">
        <w:rPr>
          <w:rFonts w:ascii="Tahoma" w:hAnsi="Tahoma" w:cs="Tahoma"/>
          <w:b w:val="0"/>
          <w:sz w:val="18"/>
          <w:szCs w:val="18"/>
        </w:rPr>
        <w:tab/>
      </w:r>
      <w:r w:rsidR="000140A6">
        <w:rPr>
          <w:rFonts w:ascii="Tahoma" w:hAnsi="Tahoma" w:cs="Tahoma"/>
          <w:b w:val="0"/>
          <w:sz w:val="18"/>
          <w:szCs w:val="18"/>
        </w:rPr>
        <w:t xml:space="preserve"> </w:t>
      </w:r>
    </w:p>
    <w:p w:rsidR="00265EB4" w:rsidRPr="00902F53" w:rsidRDefault="00265EB4" w:rsidP="00265EB4">
      <w:pPr>
        <w:pStyle w:val="Puesto"/>
        <w:tabs>
          <w:tab w:val="left" w:pos="2127"/>
        </w:tabs>
        <w:spacing w:line="240" w:lineRule="auto"/>
        <w:ind w:left="2127"/>
        <w:jc w:val="both"/>
        <w:rPr>
          <w:rFonts w:ascii="Tahoma" w:hAnsi="Tahoma" w:cs="Tahoma"/>
          <w:b w:val="0"/>
          <w:spacing w:val="-4"/>
          <w:sz w:val="18"/>
          <w:szCs w:val="18"/>
        </w:rPr>
      </w:pPr>
      <w:r w:rsidRPr="00902F53">
        <w:rPr>
          <w:rFonts w:ascii="Tahoma" w:hAnsi="Tahoma" w:cs="Tahoma"/>
          <w:b w:val="0"/>
          <w:spacing w:val="-4"/>
          <w:sz w:val="18"/>
          <w:szCs w:val="18"/>
        </w:rPr>
        <w:t xml:space="preserve">EJECUCIÓN DE INDEMNIZACIÓN MORATORIA/ Obligación accesoria que sigue la suerte de la principal/ Modificación del monto establecido en el mandamiento ejecutivo  </w:t>
      </w:r>
    </w:p>
    <w:p w:rsidR="00265EB4" w:rsidRPr="00902F53" w:rsidRDefault="00265EB4" w:rsidP="00265EB4">
      <w:pPr>
        <w:pStyle w:val="Puesto"/>
        <w:tabs>
          <w:tab w:val="left" w:pos="2127"/>
        </w:tabs>
        <w:spacing w:line="240" w:lineRule="auto"/>
        <w:ind w:left="2127"/>
        <w:jc w:val="both"/>
        <w:rPr>
          <w:rFonts w:ascii="Tahoma" w:hAnsi="Tahoma" w:cs="Tahoma"/>
          <w:b w:val="0"/>
          <w:spacing w:val="-4"/>
          <w:sz w:val="18"/>
          <w:szCs w:val="18"/>
        </w:rPr>
      </w:pPr>
    </w:p>
    <w:p w:rsidR="00265EB4" w:rsidRPr="00902F53" w:rsidRDefault="00265EB4" w:rsidP="00265EB4">
      <w:pPr>
        <w:pStyle w:val="Puesto"/>
        <w:tabs>
          <w:tab w:val="left" w:pos="2127"/>
        </w:tabs>
        <w:spacing w:line="240" w:lineRule="auto"/>
        <w:ind w:left="2127"/>
        <w:jc w:val="both"/>
        <w:rPr>
          <w:rFonts w:ascii="Tahoma" w:hAnsi="Tahoma" w:cs="Tahoma"/>
          <w:b w:val="0"/>
          <w:spacing w:val="-4"/>
          <w:sz w:val="18"/>
          <w:szCs w:val="18"/>
        </w:rPr>
      </w:pPr>
      <w:r w:rsidRPr="00902F53">
        <w:rPr>
          <w:rFonts w:ascii="Tahoma" w:hAnsi="Tahoma" w:cs="Tahoma"/>
          <w:b w:val="0"/>
          <w:spacing w:val="-4"/>
          <w:sz w:val="18"/>
          <w:szCs w:val="18"/>
        </w:rPr>
        <w:t>“De lo anterior tenemos que no le asiste razón al recurrente en cuanto a considerar que la indemnización moratoria continúo operando hasta la actualidad, pues se itera, la misma es accesoria de la obligación principal, la cual al satisfacerse con la consignación del 23 de abril de 2012, generó la interrupción de la sanción por el no pago, por lo que acertó la falladora de primera instancia al no librar mandamiento de pago por las acreencias laborales previamente satisfechas, ni por los $32.957 diarios pretendidos por el demandante.</w:t>
      </w:r>
    </w:p>
    <w:p w:rsidR="00265EB4" w:rsidRPr="00902F53" w:rsidRDefault="00265EB4" w:rsidP="00265EB4">
      <w:pPr>
        <w:pStyle w:val="Puesto"/>
        <w:tabs>
          <w:tab w:val="left" w:pos="2127"/>
        </w:tabs>
        <w:spacing w:line="240" w:lineRule="auto"/>
        <w:ind w:left="2127"/>
        <w:jc w:val="both"/>
        <w:rPr>
          <w:rFonts w:ascii="Tahoma" w:hAnsi="Tahoma" w:cs="Tahoma"/>
          <w:b w:val="0"/>
          <w:spacing w:val="-4"/>
          <w:sz w:val="18"/>
          <w:szCs w:val="18"/>
        </w:rPr>
      </w:pPr>
    </w:p>
    <w:p w:rsidR="000D12EC" w:rsidRPr="00902F53" w:rsidRDefault="00902F53" w:rsidP="00265EB4">
      <w:pPr>
        <w:pStyle w:val="Puesto"/>
        <w:tabs>
          <w:tab w:val="left" w:pos="2127"/>
        </w:tabs>
        <w:spacing w:line="240" w:lineRule="auto"/>
        <w:ind w:left="2127"/>
        <w:jc w:val="both"/>
        <w:rPr>
          <w:rFonts w:ascii="Tahoma" w:hAnsi="Tahoma" w:cs="Tahoma"/>
          <w:b w:val="0"/>
          <w:spacing w:val="-4"/>
          <w:sz w:val="18"/>
          <w:szCs w:val="18"/>
        </w:rPr>
      </w:pPr>
      <w:r w:rsidRPr="00902F53">
        <w:rPr>
          <w:rFonts w:ascii="Tahoma" w:hAnsi="Tahoma" w:cs="Tahoma"/>
          <w:b w:val="0"/>
          <w:spacing w:val="-4"/>
          <w:sz w:val="18"/>
          <w:szCs w:val="18"/>
        </w:rPr>
        <w:t>(…)</w:t>
      </w:r>
      <w:r w:rsidR="00265EB4" w:rsidRPr="00902F53">
        <w:rPr>
          <w:rFonts w:ascii="Tahoma" w:hAnsi="Tahoma" w:cs="Tahoma"/>
          <w:b w:val="0"/>
          <w:spacing w:val="-4"/>
          <w:sz w:val="18"/>
          <w:szCs w:val="18"/>
        </w:rPr>
        <w:t xml:space="preserve"> el monto total de la sanción moratoria causada entre el 21 de diciembre de 2006 y el 23 de abril de 2012 asciende a la suma de $63.343.354, de los cuales el </w:t>
      </w:r>
      <w:proofErr w:type="spellStart"/>
      <w:r w:rsidR="00265EB4" w:rsidRPr="00902F53">
        <w:rPr>
          <w:rFonts w:ascii="Tahoma" w:hAnsi="Tahoma" w:cs="Tahoma"/>
          <w:b w:val="0"/>
          <w:spacing w:val="-4"/>
          <w:sz w:val="18"/>
          <w:szCs w:val="18"/>
        </w:rPr>
        <w:t>ISS</w:t>
      </w:r>
      <w:proofErr w:type="spellEnd"/>
      <w:r w:rsidR="00265EB4" w:rsidRPr="00902F53">
        <w:rPr>
          <w:rFonts w:ascii="Tahoma" w:hAnsi="Tahoma" w:cs="Tahoma"/>
          <w:b w:val="0"/>
          <w:spacing w:val="-4"/>
          <w:sz w:val="18"/>
          <w:szCs w:val="18"/>
        </w:rPr>
        <w:t xml:space="preserve"> efectivamente pagó $40.181.611, correspondiente a descontar de los $55.214.752 consignados, $1.765.590 por concepto de dominicales y festivos, $1.852.652 por el reajuste de las prestaciones sociales y $11.414.899 correspondientes al 80% del valor de las costas procesales al que fue condenado el </w:t>
      </w:r>
      <w:proofErr w:type="spellStart"/>
      <w:r w:rsidR="00265EB4" w:rsidRPr="00902F53">
        <w:rPr>
          <w:rFonts w:ascii="Tahoma" w:hAnsi="Tahoma" w:cs="Tahoma"/>
          <w:b w:val="0"/>
          <w:spacing w:val="-4"/>
          <w:sz w:val="18"/>
          <w:szCs w:val="18"/>
        </w:rPr>
        <w:t>ISS</w:t>
      </w:r>
      <w:proofErr w:type="spellEnd"/>
      <w:r w:rsidR="00265EB4" w:rsidRPr="00902F53">
        <w:rPr>
          <w:rFonts w:ascii="Tahoma" w:hAnsi="Tahoma" w:cs="Tahoma"/>
          <w:b w:val="0"/>
          <w:spacing w:val="-4"/>
          <w:sz w:val="18"/>
          <w:szCs w:val="18"/>
        </w:rPr>
        <w:t xml:space="preserve"> mediante la providencia título de la presente ejecución, tal como expresamente se estableció en el oficio 00001881 del 17 de abril de 2012; por lo que en la actualidad adeuda un valor de $23.161.743 equivalente a la indemnización moratoria restante(…)”</w:t>
      </w:r>
    </w:p>
    <w:p w:rsidR="008E2075" w:rsidRPr="007E025A" w:rsidRDefault="008E2075" w:rsidP="007E025A">
      <w:pPr>
        <w:pStyle w:val="Sinespaciado"/>
      </w:pPr>
      <w:bookmarkStart w:id="0" w:name="_GoBack"/>
      <w:bookmarkEnd w:id="0"/>
    </w:p>
    <w:p w:rsidR="00D3635B" w:rsidRPr="00EA2018" w:rsidRDefault="00D3635B" w:rsidP="0081733C">
      <w:pPr>
        <w:pStyle w:val="Ttulo4"/>
        <w:widowControl w:val="0"/>
        <w:tabs>
          <w:tab w:val="clear" w:pos="0"/>
        </w:tabs>
        <w:spacing w:line="276" w:lineRule="auto"/>
        <w:rPr>
          <w:rFonts w:ascii="Tahoma" w:hAnsi="Tahoma" w:cs="Tahoma"/>
          <w:bCs/>
          <w:sz w:val="28"/>
          <w:szCs w:val="28"/>
          <w:lang w:eastAsia="es-MX"/>
        </w:rPr>
      </w:pPr>
      <w:r w:rsidRPr="00EA2018">
        <w:rPr>
          <w:rFonts w:ascii="Tahoma" w:hAnsi="Tahoma" w:cs="Tahoma"/>
          <w:bCs/>
          <w:sz w:val="28"/>
          <w:szCs w:val="28"/>
          <w:lang w:eastAsia="es-MX"/>
        </w:rPr>
        <w:t>TRIBUNAL SUPERIOR DEL DISTRITO JUDICIAL DE PEREIRA</w:t>
      </w:r>
    </w:p>
    <w:p w:rsidR="00D3635B" w:rsidRPr="00EA2018" w:rsidRDefault="00D3635B" w:rsidP="0081733C">
      <w:pPr>
        <w:pStyle w:val="Ttulo4"/>
        <w:widowControl w:val="0"/>
        <w:tabs>
          <w:tab w:val="clear" w:pos="0"/>
        </w:tabs>
        <w:spacing w:line="276" w:lineRule="auto"/>
        <w:rPr>
          <w:rFonts w:ascii="Tahoma" w:hAnsi="Tahoma" w:cs="Tahoma"/>
          <w:bCs/>
          <w:sz w:val="28"/>
          <w:szCs w:val="28"/>
          <w:lang w:eastAsia="es-MX"/>
        </w:rPr>
      </w:pPr>
      <w:r w:rsidRPr="00EA2018">
        <w:rPr>
          <w:rFonts w:ascii="Tahoma" w:hAnsi="Tahoma" w:cs="Tahoma"/>
          <w:bCs/>
          <w:sz w:val="28"/>
          <w:szCs w:val="28"/>
          <w:lang w:eastAsia="es-MX"/>
        </w:rPr>
        <w:t>SALA LABORAL</w:t>
      </w:r>
    </w:p>
    <w:p w:rsidR="00D3635B" w:rsidRPr="00C3714E" w:rsidRDefault="00D3635B" w:rsidP="00C3714E">
      <w:pPr>
        <w:pStyle w:val="Sinespaciado"/>
      </w:pPr>
    </w:p>
    <w:p w:rsidR="00D3635B" w:rsidRPr="007E025A" w:rsidRDefault="00D3635B" w:rsidP="0081733C">
      <w:pPr>
        <w:spacing w:line="276" w:lineRule="auto"/>
        <w:jc w:val="center"/>
        <w:rPr>
          <w:rFonts w:ascii="Tahoma" w:hAnsi="Tahoma" w:cs="Tahoma"/>
          <w:b/>
          <w:bCs/>
        </w:rPr>
      </w:pPr>
      <w:r w:rsidRPr="007E025A">
        <w:rPr>
          <w:rFonts w:ascii="Tahoma" w:hAnsi="Tahoma" w:cs="Tahoma"/>
          <w:bCs/>
        </w:rPr>
        <w:t>Magistrada Ponente:</w:t>
      </w:r>
      <w:r w:rsidRPr="007E025A">
        <w:rPr>
          <w:rFonts w:ascii="Tahoma" w:hAnsi="Tahoma" w:cs="Tahoma"/>
          <w:b/>
          <w:bCs/>
        </w:rPr>
        <w:t xml:space="preserve"> </w:t>
      </w:r>
      <w:r w:rsidR="00C23861" w:rsidRPr="007E025A">
        <w:rPr>
          <w:rFonts w:ascii="Tahoma" w:hAnsi="Tahoma" w:cs="Tahoma"/>
          <w:b/>
          <w:bCs/>
        </w:rPr>
        <w:t>Ana Lucía Caicedo Calderón</w:t>
      </w:r>
    </w:p>
    <w:p w:rsidR="00D3635B" w:rsidRPr="00C3714E" w:rsidRDefault="00D3635B" w:rsidP="00C3714E">
      <w:pPr>
        <w:pStyle w:val="Sinespaciado"/>
      </w:pPr>
    </w:p>
    <w:p w:rsidR="00FB2D4B" w:rsidRPr="007E025A" w:rsidRDefault="00C33FF5" w:rsidP="0081733C">
      <w:pPr>
        <w:spacing w:line="276" w:lineRule="auto"/>
        <w:jc w:val="center"/>
        <w:rPr>
          <w:rFonts w:ascii="Tahoma" w:hAnsi="Tahoma" w:cs="Tahoma"/>
          <w:b/>
        </w:rPr>
      </w:pPr>
      <w:r w:rsidRPr="007E025A">
        <w:rPr>
          <w:rFonts w:ascii="Tahoma" w:hAnsi="Tahoma" w:cs="Tahoma"/>
          <w:b/>
        </w:rPr>
        <w:t xml:space="preserve">Acta </w:t>
      </w:r>
      <w:r w:rsidR="00FB2D4B" w:rsidRPr="007E025A">
        <w:rPr>
          <w:rFonts w:ascii="Tahoma" w:hAnsi="Tahoma" w:cs="Tahoma"/>
          <w:b/>
        </w:rPr>
        <w:t>No.____</w:t>
      </w:r>
    </w:p>
    <w:p w:rsidR="00671E77" w:rsidRPr="00C3714E" w:rsidRDefault="00671E77" w:rsidP="00C3714E">
      <w:pPr>
        <w:pStyle w:val="Sinespaciado"/>
      </w:pPr>
    </w:p>
    <w:p w:rsidR="001F5F54" w:rsidRPr="007E025A" w:rsidRDefault="00C23861" w:rsidP="0081733C">
      <w:pPr>
        <w:spacing w:line="276" w:lineRule="auto"/>
        <w:jc w:val="center"/>
        <w:rPr>
          <w:rFonts w:ascii="Tahoma" w:hAnsi="Tahoma" w:cs="Tahoma"/>
          <w:b/>
        </w:rPr>
      </w:pPr>
      <w:r w:rsidRPr="007E025A">
        <w:rPr>
          <w:rFonts w:ascii="Tahoma" w:hAnsi="Tahoma" w:cs="Tahoma"/>
          <w:b/>
        </w:rPr>
        <w:t>Auto Interlocutorio</w:t>
      </w:r>
    </w:p>
    <w:p w:rsidR="001F5F54" w:rsidRPr="00C3714E" w:rsidRDefault="001F5F54" w:rsidP="00C3714E">
      <w:pPr>
        <w:pStyle w:val="Sinespaciado"/>
      </w:pPr>
    </w:p>
    <w:p w:rsidR="00F37868" w:rsidRPr="007E025A" w:rsidRDefault="00F37868" w:rsidP="0081733C">
      <w:pPr>
        <w:spacing w:line="276" w:lineRule="auto"/>
        <w:jc w:val="center"/>
        <w:rPr>
          <w:rFonts w:ascii="Tahoma" w:hAnsi="Tahoma" w:cs="Tahoma"/>
          <w:lang w:val="es-ES_tradnl"/>
        </w:rPr>
      </w:pPr>
      <w:r w:rsidRPr="007E025A">
        <w:rPr>
          <w:rFonts w:ascii="Tahoma" w:hAnsi="Tahoma" w:cs="Tahoma"/>
          <w:spacing w:val="2"/>
          <w:lang w:val="es-ES_tradnl"/>
        </w:rPr>
        <w:t>P</w:t>
      </w:r>
      <w:r w:rsidRPr="007E025A">
        <w:rPr>
          <w:rFonts w:ascii="Tahoma" w:hAnsi="Tahoma" w:cs="Tahoma"/>
          <w:lang w:val="es-ES_tradnl"/>
        </w:rPr>
        <w:t xml:space="preserve">ereira (Risaralda), </w:t>
      </w:r>
      <w:r w:rsidR="005F1BDA">
        <w:rPr>
          <w:rFonts w:ascii="Tahoma" w:hAnsi="Tahoma" w:cs="Tahoma"/>
          <w:lang w:val="es-ES_tradnl"/>
        </w:rPr>
        <w:t>18</w:t>
      </w:r>
      <w:r w:rsidR="00683E99" w:rsidRPr="007E025A">
        <w:rPr>
          <w:rFonts w:ascii="Tahoma" w:hAnsi="Tahoma" w:cs="Tahoma"/>
          <w:lang w:val="es-ES_tradnl"/>
        </w:rPr>
        <w:t xml:space="preserve"> de </w:t>
      </w:r>
      <w:r w:rsidR="00447749">
        <w:rPr>
          <w:rFonts w:ascii="Tahoma" w:hAnsi="Tahoma" w:cs="Tahoma"/>
          <w:lang w:val="es-ES_tradnl"/>
        </w:rPr>
        <w:t>marzo</w:t>
      </w:r>
      <w:r w:rsidR="00C23861">
        <w:rPr>
          <w:rFonts w:ascii="Tahoma" w:hAnsi="Tahoma" w:cs="Tahoma"/>
          <w:lang w:val="es-ES_tradnl"/>
        </w:rPr>
        <w:t xml:space="preserve"> de 201</w:t>
      </w:r>
      <w:r w:rsidR="00447749">
        <w:rPr>
          <w:rFonts w:ascii="Tahoma" w:hAnsi="Tahoma" w:cs="Tahoma"/>
          <w:lang w:val="es-ES_tradnl"/>
        </w:rPr>
        <w:t>6</w:t>
      </w:r>
    </w:p>
    <w:p w:rsidR="00F37868" w:rsidRPr="00C3714E" w:rsidRDefault="00F37868" w:rsidP="00C3714E">
      <w:pPr>
        <w:pStyle w:val="Sinespaciado"/>
      </w:pPr>
    </w:p>
    <w:p w:rsidR="00F37868" w:rsidRPr="007E025A" w:rsidRDefault="0037632C" w:rsidP="0081733C">
      <w:pPr>
        <w:spacing w:line="276" w:lineRule="auto"/>
        <w:jc w:val="center"/>
        <w:rPr>
          <w:rFonts w:ascii="Tahoma" w:hAnsi="Tahoma" w:cs="Tahoma"/>
          <w:b/>
          <w:lang w:val="es-ES_tradnl"/>
        </w:rPr>
      </w:pPr>
      <w:r w:rsidRPr="007E025A">
        <w:rPr>
          <w:rFonts w:ascii="Tahoma" w:hAnsi="Tahoma" w:cs="Tahoma"/>
          <w:b/>
          <w:u w:val="single"/>
          <w:lang w:val="es-ES_tradnl"/>
        </w:rPr>
        <w:t>Punto a tratar</w:t>
      </w:r>
      <w:r w:rsidR="00F37868" w:rsidRPr="007E025A">
        <w:rPr>
          <w:rFonts w:ascii="Tahoma" w:hAnsi="Tahoma" w:cs="Tahoma"/>
          <w:b/>
          <w:lang w:val="es-ES_tradnl"/>
        </w:rPr>
        <w:t>:</w:t>
      </w:r>
    </w:p>
    <w:p w:rsidR="00F37868" w:rsidRPr="00C3714E" w:rsidRDefault="00F37868" w:rsidP="00C3714E">
      <w:pPr>
        <w:pStyle w:val="Sinespaciado"/>
      </w:pPr>
    </w:p>
    <w:p w:rsidR="00BA5A54" w:rsidRPr="007E025A" w:rsidRDefault="00F37868" w:rsidP="0081733C">
      <w:pPr>
        <w:spacing w:line="276" w:lineRule="auto"/>
        <w:ind w:firstLine="708"/>
        <w:jc w:val="both"/>
        <w:rPr>
          <w:rFonts w:ascii="Tahoma" w:hAnsi="Tahoma" w:cs="Tahoma"/>
          <w:lang w:val="es-ES_tradnl"/>
        </w:rPr>
      </w:pPr>
      <w:r w:rsidRPr="007E025A">
        <w:rPr>
          <w:rFonts w:ascii="Tahoma" w:hAnsi="Tahoma" w:cs="Tahoma"/>
          <w:lang w:val="es-ES_tradnl"/>
        </w:rPr>
        <w:t>Por medio de la presente providencia se entra a desatar el recurso de apelación</w:t>
      </w:r>
      <w:r w:rsidR="00BA5A54" w:rsidRPr="007E025A">
        <w:rPr>
          <w:rFonts w:ascii="Tahoma" w:hAnsi="Tahoma" w:cs="Tahoma"/>
          <w:lang w:val="es-ES_tradnl"/>
        </w:rPr>
        <w:t xml:space="preserve"> </w:t>
      </w:r>
      <w:r w:rsidRPr="007E025A">
        <w:rPr>
          <w:rFonts w:ascii="Tahoma" w:hAnsi="Tahoma" w:cs="Tahoma"/>
          <w:lang w:val="es-ES_tradnl"/>
        </w:rPr>
        <w:t xml:space="preserve">interpuesto por </w:t>
      </w:r>
      <w:r w:rsidR="0069065B" w:rsidRPr="007E025A">
        <w:rPr>
          <w:rFonts w:ascii="Tahoma" w:hAnsi="Tahoma" w:cs="Tahoma"/>
          <w:lang w:val="es-ES_tradnl"/>
        </w:rPr>
        <w:t xml:space="preserve">la </w:t>
      </w:r>
      <w:r w:rsidR="003C6BF3" w:rsidRPr="007E025A">
        <w:rPr>
          <w:rFonts w:ascii="Tahoma" w:hAnsi="Tahoma" w:cs="Tahoma"/>
          <w:lang w:val="es-ES_tradnl"/>
        </w:rPr>
        <w:t xml:space="preserve">parte ejecutante </w:t>
      </w:r>
      <w:r w:rsidR="00BA5A54" w:rsidRPr="007E025A">
        <w:rPr>
          <w:rFonts w:ascii="Tahoma" w:hAnsi="Tahoma" w:cs="Tahoma"/>
          <w:lang w:val="es-ES_tradnl"/>
        </w:rPr>
        <w:t xml:space="preserve">contra </w:t>
      </w:r>
      <w:r w:rsidR="005F1BDA">
        <w:rPr>
          <w:rFonts w:ascii="Tahoma" w:hAnsi="Tahoma" w:cs="Tahoma"/>
          <w:lang w:val="es-ES_tradnl"/>
        </w:rPr>
        <w:t xml:space="preserve">el </w:t>
      </w:r>
      <w:r w:rsidR="008E2075">
        <w:rPr>
          <w:rFonts w:ascii="Tahoma" w:hAnsi="Tahoma" w:cs="Tahoma"/>
          <w:lang w:val="es-ES_tradnl"/>
        </w:rPr>
        <w:t>auto del 13 de noviembre de 2015</w:t>
      </w:r>
      <w:r w:rsidR="0037632C">
        <w:rPr>
          <w:rFonts w:ascii="Tahoma" w:hAnsi="Tahoma" w:cs="Tahoma"/>
          <w:lang w:val="es-ES_tradnl"/>
        </w:rPr>
        <w:t>, proferido</w:t>
      </w:r>
      <w:r w:rsidR="005F1BDA">
        <w:rPr>
          <w:rFonts w:ascii="Tahoma" w:hAnsi="Tahoma" w:cs="Tahoma"/>
          <w:lang w:val="es-ES_tradnl"/>
        </w:rPr>
        <w:t xml:space="preserve"> por el Juzgado Segundo</w:t>
      </w:r>
      <w:r w:rsidR="005C75F6" w:rsidRPr="007E025A">
        <w:rPr>
          <w:rFonts w:ascii="Tahoma" w:hAnsi="Tahoma" w:cs="Tahoma"/>
          <w:lang w:val="es-ES_tradnl"/>
        </w:rPr>
        <w:t xml:space="preserve"> Laboral del Circuito de </w:t>
      </w:r>
      <w:r w:rsidR="005F1BDA">
        <w:rPr>
          <w:rFonts w:ascii="Tahoma" w:hAnsi="Tahoma" w:cs="Tahoma"/>
          <w:lang w:val="es-ES_tradnl"/>
        </w:rPr>
        <w:t>Descongestión de Pereira</w:t>
      </w:r>
      <w:r w:rsidR="005C75F6" w:rsidRPr="007E025A">
        <w:rPr>
          <w:rFonts w:ascii="Tahoma" w:hAnsi="Tahoma" w:cs="Tahoma"/>
          <w:lang w:val="es-ES_tradnl"/>
        </w:rPr>
        <w:t xml:space="preserve">, mediante el cual </w:t>
      </w:r>
      <w:r w:rsidR="005F1BDA">
        <w:rPr>
          <w:rFonts w:ascii="Tahoma" w:hAnsi="Tahoma" w:cs="Tahoma"/>
          <w:lang w:val="es-ES_tradnl"/>
        </w:rPr>
        <w:t>se negó parcialmente el mandamiento de pago solicitado por</w:t>
      </w:r>
      <w:r w:rsidR="001A5603">
        <w:rPr>
          <w:rFonts w:ascii="Tahoma" w:hAnsi="Tahoma" w:cs="Tahoma"/>
          <w:lang w:val="es-ES_tradnl"/>
        </w:rPr>
        <w:t xml:space="preserve"> la señora</w:t>
      </w:r>
      <w:r w:rsidR="005F1BDA">
        <w:rPr>
          <w:rFonts w:ascii="Tahoma" w:hAnsi="Tahoma" w:cs="Tahoma"/>
          <w:lang w:val="es-ES_tradnl"/>
        </w:rPr>
        <w:t xml:space="preserve"> </w:t>
      </w:r>
      <w:r w:rsidR="005F1BDA" w:rsidRPr="001A5603">
        <w:rPr>
          <w:rFonts w:ascii="Tahoma" w:hAnsi="Tahoma" w:cs="Tahoma"/>
          <w:b/>
          <w:lang w:val="es-ES_tradnl"/>
        </w:rPr>
        <w:t>Fanny Amparo Mejía</w:t>
      </w:r>
      <w:r w:rsidR="005C75F6" w:rsidRPr="007E025A">
        <w:rPr>
          <w:rFonts w:ascii="Tahoma" w:hAnsi="Tahoma" w:cs="Tahoma"/>
          <w:lang w:val="es-ES_tradnl"/>
        </w:rPr>
        <w:t>.</w:t>
      </w:r>
    </w:p>
    <w:p w:rsidR="0069065B" w:rsidRPr="00C3714E" w:rsidRDefault="0069065B" w:rsidP="00C3714E">
      <w:pPr>
        <w:pStyle w:val="Sinespaciado"/>
      </w:pPr>
    </w:p>
    <w:p w:rsidR="00CB7166" w:rsidRPr="007E025A" w:rsidRDefault="00F37868" w:rsidP="0081733C">
      <w:pPr>
        <w:spacing w:line="276" w:lineRule="auto"/>
        <w:ind w:firstLine="708"/>
        <w:jc w:val="both"/>
        <w:rPr>
          <w:rFonts w:ascii="Tahoma" w:hAnsi="Tahoma" w:cs="Tahoma"/>
        </w:rPr>
      </w:pPr>
      <w:r w:rsidRPr="007E025A">
        <w:rPr>
          <w:rFonts w:ascii="Tahoma" w:hAnsi="Tahoma" w:cs="Tahoma"/>
          <w:lang w:val="es-ES_tradnl"/>
        </w:rPr>
        <w:t xml:space="preserve">En sesión previa que se hizo constar en la mencionada acta, la Sala discutió y aprobó el proyecto que presentó la Magistrada Ponente, el cual alude al siguiente </w:t>
      </w:r>
      <w:r w:rsidRPr="007E025A">
        <w:rPr>
          <w:rFonts w:ascii="Tahoma" w:hAnsi="Tahoma" w:cs="Tahoma"/>
          <w:b/>
          <w:lang w:val="es-ES_tradnl"/>
        </w:rPr>
        <w:t>auto interlocutorio</w:t>
      </w:r>
      <w:r w:rsidRPr="007E025A">
        <w:rPr>
          <w:rFonts w:ascii="Tahoma" w:hAnsi="Tahoma" w:cs="Tahoma"/>
        </w:rPr>
        <w:t>:</w:t>
      </w:r>
    </w:p>
    <w:p w:rsidR="0069065B" w:rsidRPr="00C3714E" w:rsidRDefault="0069065B" w:rsidP="00C3714E">
      <w:pPr>
        <w:pStyle w:val="Sinespaciado"/>
      </w:pPr>
    </w:p>
    <w:p w:rsidR="00CB7166" w:rsidRPr="007E025A" w:rsidRDefault="00CB7166" w:rsidP="0081733C">
      <w:pPr>
        <w:spacing w:line="276" w:lineRule="auto"/>
        <w:ind w:firstLine="708"/>
        <w:jc w:val="center"/>
        <w:rPr>
          <w:rFonts w:ascii="Tahoma" w:hAnsi="Tahoma" w:cs="Tahoma"/>
          <w:b/>
        </w:rPr>
      </w:pPr>
      <w:r w:rsidRPr="007E025A">
        <w:rPr>
          <w:rFonts w:ascii="Tahoma" w:hAnsi="Tahoma" w:cs="Tahoma"/>
          <w:b/>
        </w:rPr>
        <w:t xml:space="preserve">I.- </w:t>
      </w:r>
      <w:r w:rsidR="008A5C50" w:rsidRPr="00C23861">
        <w:rPr>
          <w:rFonts w:ascii="Tahoma" w:hAnsi="Tahoma" w:cs="Tahoma"/>
          <w:b/>
        </w:rPr>
        <w:t>ANTECEDENTES PROCESALES</w:t>
      </w:r>
      <w:r w:rsidRPr="007E025A">
        <w:rPr>
          <w:rFonts w:ascii="Tahoma" w:hAnsi="Tahoma" w:cs="Tahoma"/>
          <w:b/>
        </w:rPr>
        <w:t>:</w:t>
      </w:r>
    </w:p>
    <w:p w:rsidR="00CB7166" w:rsidRPr="00C3714E" w:rsidRDefault="00CB7166" w:rsidP="00C3714E">
      <w:pPr>
        <w:pStyle w:val="Sinespaciado"/>
      </w:pPr>
    </w:p>
    <w:p w:rsidR="001B6117" w:rsidRPr="007E025A" w:rsidRDefault="004D329E" w:rsidP="00520931">
      <w:pPr>
        <w:spacing w:line="276" w:lineRule="auto"/>
        <w:ind w:firstLine="708"/>
        <w:jc w:val="both"/>
        <w:rPr>
          <w:rFonts w:ascii="Tahoma" w:hAnsi="Tahoma" w:cs="Tahoma"/>
        </w:rPr>
      </w:pPr>
      <w:r w:rsidRPr="007E025A">
        <w:rPr>
          <w:rFonts w:ascii="Tahoma" w:hAnsi="Tahoma" w:cs="Tahoma"/>
        </w:rPr>
        <w:t>S</w:t>
      </w:r>
      <w:r w:rsidR="00F80C78" w:rsidRPr="007E025A">
        <w:rPr>
          <w:rFonts w:ascii="Tahoma" w:hAnsi="Tahoma" w:cs="Tahoma"/>
        </w:rPr>
        <w:t>egún da cuenta la solicitu</w:t>
      </w:r>
      <w:r w:rsidR="00BA6B83" w:rsidRPr="007E025A">
        <w:rPr>
          <w:rFonts w:ascii="Tahoma" w:hAnsi="Tahoma" w:cs="Tahoma"/>
        </w:rPr>
        <w:t xml:space="preserve">d de </w:t>
      </w:r>
      <w:r w:rsidR="00315884">
        <w:rPr>
          <w:rFonts w:ascii="Tahoma" w:hAnsi="Tahoma" w:cs="Tahoma"/>
        </w:rPr>
        <w:t>mandamiento ejecutivo</w:t>
      </w:r>
      <w:r w:rsidR="005F1BDA">
        <w:rPr>
          <w:rFonts w:ascii="Tahoma" w:hAnsi="Tahoma" w:cs="Tahoma"/>
        </w:rPr>
        <w:t xml:space="preserve"> visible a folio 209</w:t>
      </w:r>
      <w:r w:rsidR="00520931" w:rsidRPr="007E025A">
        <w:rPr>
          <w:rFonts w:ascii="Tahoma" w:hAnsi="Tahoma" w:cs="Tahoma"/>
        </w:rPr>
        <w:t xml:space="preserve"> y ss.</w:t>
      </w:r>
      <w:r w:rsidRPr="007E025A">
        <w:rPr>
          <w:rFonts w:ascii="Tahoma" w:hAnsi="Tahoma" w:cs="Tahoma"/>
        </w:rPr>
        <w:t>, l</w:t>
      </w:r>
      <w:r w:rsidR="0021004F" w:rsidRPr="007E025A">
        <w:rPr>
          <w:rFonts w:ascii="Tahoma" w:hAnsi="Tahoma" w:cs="Tahoma"/>
        </w:rPr>
        <w:t xml:space="preserve">a ejecución se </w:t>
      </w:r>
      <w:r w:rsidR="00DB32E2">
        <w:rPr>
          <w:rFonts w:ascii="Tahoma" w:hAnsi="Tahoma" w:cs="Tahoma"/>
        </w:rPr>
        <w:t>presentó</w:t>
      </w:r>
      <w:r w:rsidR="0021004F" w:rsidRPr="007E025A">
        <w:rPr>
          <w:rFonts w:ascii="Tahoma" w:hAnsi="Tahoma" w:cs="Tahoma"/>
        </w:rPr>
        <w:t xml:space="preserve"> </w:t>
      </w:r>
      <w:r w:rsidR="00A64732">
        <w:rPr>
          <w:rFonts w:ascii="Tahoma" w:hAnsi="Tahoma" w:cs="Tahoma"/>
        </w:rPr>
        <w:t xml:space="preserve">en contra de la </w:t>
      </w:r>
      <w:r w:rsidR="00A64732" w:rsidRPr="00A64732">
        <w:rPr>
          <w:rFonts w:ascii="Tahoma" w:hAnsi="Tahoma" w:cs="Tahoma"/>
          <w:b/>
        </w:rPr>
        <w:t>Nación Ministerio de Salud y Protección Social</w:t>
      </w:r>
      <w:r w:rsidR="00A64732">
        <w:rPr>
          <w:rFonts w:ascii="Tahoma" w:hAnsi="Tahoma" w:cs="Tahoma"/>
        </w:rPr>
        <w:t xml:space="preserve">, </w:t>
      </w:r>
      <w:r w:rsidR="00A64732" w:rsidRPr="00A64732">
        <w:rPr>
          <w:rFonts w:ascii="Tahoma" w:hAnsi="Tahoma" w:cs="Tahoma"/>
          <w:b/>
        </w:rPr>
        <w:t xml:space="preserve">la Fiduciaria La Previsora S.A. –La </w:t>
      </w:r>
      <w:proofErr w:type="spellStart"/>
      <w:r w:rsidR="00A64732" w:rsidRPr="00A64732">
        <w:rPr>
          <w:rFonts w:ascii="Tahoma" w:hAnsi="Tahoma" w:cs="Tahoma"/>
          <w:b/>
        </w:rPr>
        <w:t>Fidupreviso</w:t>
      </w:r>
      <w:r w:rsidR="00A64732">
        <w:rPr>
          <w:rFonts w:ascii="Tahoma" w:hAnsi="Tahoma" w:cs="Tahoma"/>
          <w:b/>
        </w:rPr>
        <w:t>r</w:t>
      </w:r>
      <w:r w:rsidR="00A64732" w:rsidRPr="00A64732">
        <w:rPr>
          <w:rFonts w:ascii="Tahoma" w:hAnsi="Tahoma" w:cs="Tahoma"/>
          <w:b/>
        </w:rPr>
        <w:t>a</w:t>
      </w:r>
      <w:proofErr w:type="spellEnd"/>
      <w:r w:rsidR="00A64732" w:rsidRPr="00A64732">
        <w:rPr>
          <w:rFonts w:ascii="Tahoma" w:hAnsi="Tahoma" w:cs="Tahoma"/>
          <w:b/>
        </w:rPr>
        <w:t xml:space="preserve"> S.A.-</w:t>
      </w:r>
      <w:r w:rsidR="00A64732">
        <w:rPr>
          <w:rFonts w:ascii="Tahoma" w:hAnsi="Tahoma" w:cs="Tahoma"/>
        </w:rPr>
        <w:t xml:space="preserve"> y la </w:t>
      </w:r>
      <w:r w:rsidR="00A64732" w:rsidRPr="00A64732">
        <w:rPr>
          <w:rFonts w:ascii="Tahoma" w:hAnsi="Tahoma" w:cs="Tahoma"/>
          <w:b/>
        </w:rPr>
        <w:t>Sociedad Fiduciaria de Desarrollo Agropecuario</w:t>
      </w:r>
      <w:r w:rsidR="00A64732">
        <w:rPr>
          <w:rFonts w:ascii="Tahoma" w:hAnsi="Tahoma" w:cs="Tahoma"/>
        </w:rPr>
        <w:t xml:space="preserve">, en su condición de administradora y vocera del </w:t>
      </w:r>
      <w:r w:rsidR="00A64732" w:rsidRPr="00A64732">
        <w:rPr>
          <w:rFonts w:ascii="Tahoma" w:hAnsi="Tahoma" w:cs="Tahoma"/>
          <w:b/>
        </w:rPr>
        <w:t>Patrimonio Autónomo de Remanentes del I.S.S. liquidado – P.A.R. I.S.S.</w:t>
      </w:r>
      <w:r w:rsidR="00A64732">
        <w:rPr>
          <w:rFonts w:ascii="Tahoma" w:hAnsi="Tahoma" w:cs="Tahoma"/>
        </w:rPr>
        <w:t xml:space="preserve">, </w:t>
      </w:r>
      <w:r w:rsidR="0021004F" w:rsidRPr="007E025A">
        <w:rPr>
          <w:rFonts w:ascii="Tahoma" w:hAnsi="Tahoma" w:cs="Tahoma"/>
        </w:rPr>
        <w:t>para lograr el pago coactivo de</w:t>
      </w:r>
      <w:r w:rsidR="00520931" w:rsidRPr="007E025A">
        <w:rPr>
          <w:rFonts w:ascii="Tahoma" w:hAnsi="Tahoma" w:cs="Tahoma"/>
        </w:rPr>
        <w:t xml:space="preserve"> </w:t>
      </w:r>
      <w:r w:rsidR="00DB32E2">
        <w:rPr>
          <w:rFonts w:ascii="Tahoma" w:hAnsi="Tahoma" w:cs="Tahoma"/>
        </w:rPr>
        <w:t>$</w:t>
      </w:r>
      <w:r w:rsidR="005F1BDA">
        <w:rPr>
          <w:rFonts w:ascii="Tahoma" w:hAnsi="Tahoma" w:cs="Tahoma"/>
        </w:rPr>
        <w:t>3.618.242</w:t>
      </w:r>
      <w:r w:rsidR="00DB32E2">
        <w:rPr>
          <w:rFonts w:ascii="Tahoma" w:hAnsi="Tahoma" w:cs="Tahoma"/>
        </w:rPr>
        <w:t>,</w:t>
      </w:r>
      <w:r w:rsidR="00520931" w:rsidRPr="007E025A">
        <w:rPr>
          <w:rFonts w:ascii="Tahoma" w:hAnsi="Tahoma" w:cs="Tahoma"/>
        </w:rPr>
        <w:t xml:space="preserve"> correspondiente a los valores a los que fue </w:t>
      </w:r>
      <w:r w:rsidR="00520931" w:rsidRPr="007E025A">
        <w:rPr>
          <w:rFonts w:ascii="Tahoma" w:hAnsi="Tahoma" w:cs="Tahoma"/>
        </w:rPr>
        <w:lastRenderedPageBreak/>
        <w:t xml:space="preserve">condenado </w:t>
      </w:r>
      <w:r w:rsidR="00C23861">
        <w:rPr>
          <w:rFonts w:ascii="Tahoma" w:hAnsi="Tahoma" w:cs="Tahoma"/>
        </w:rPr>
        <w:t xml:space="preserve">el I.S.S. </w:t>
      </w:r>
      <w:r w:rsidR="00520931" w:rsidRPr="007E025A">
        <w:rPr>
          <w:rFonts w:ascii="Tahoma" w:hAnsi="Tahoma" w:cs="Tahoma"/>
        </w:rPr>
        <w:t>por concepto de dominicales, festivos y reajustes de prestaciones sociales no pagados y</w:t>
      </w:r>
      <w:r w:rsidR="00C23861">
        <w:rPr>
          <w:rFonts w:ascii="Tahoma" w:hAnsi="Tahoma" w:cs="Tahoma"/>
        </w:rPr>
        <w:t>,</w:t>
      </w:r>
      <w:r w:rsidR="005F1BDA">
        <w:rPr>
          <w:rFonts w:ascii="Tahoma" w:hAnsi="Tahoma" w:cs="Tahoma"/>
        </w:rPr>
        <w:t xml:space="preserve"> $32.957 </w:t>
      </w:r>
      <w:r w:rsidR="005C75F6" w:rsidRPr="007E025A">
        <w:rPr>
          <w:rFonts w:ascii="Tahoma" w:hAnsi="Tahoma" w:cs="Tahoma"/>
        </w:rPr>
        <w:t xml:space="preserve">diarios </w:t>
      </w:r>
      <w:r w:rsidR="00520931" w:rsidRPr="007E025A">
        <w:rPr>
          <w:rFonts w:ascii="Tahoma" w:hAnsi="Tahoma" w:cs="Tahoma"/>
        </w:rPr>
        <w:t>hasta que se verifique el pago total de las obligaciones</w:t>
      </w:r>
      <w:r w:rsidR="00C23861">
        <w:rPr>
          <w:rFonts w:ascii="Tahoma" w:hAnsi="Tahoma" w:cs="Tahoma"/>
        </w:rPr>
        <w:t>;</w:t>
      </w:r>
      <w:r w:rsidR="00520931" w:rsidRPr="007E025A">
        <w:rPr>
          <w:rFonts w:ascii="Tahoma" w:hAnsi="Tahoma" w:cs="Tahoma"/>
        </w:rPr>
        <w:t xml:space="preserve"> descontando </w:t>
      </w:r>
      <w:r w:rsidR="005C75F6" w:rsidRPr="001A5603">
        <w:rPr>
          <w:rFonts w:ascii="Tahoma" w:hAnsi="Tahoma" w:cs="Tahoma"/>
          <w:b/>
        </w:rPr>
        <w:t>$</w:t>
      </w:r>
      <w:r w:rsidR="005F1BDA" w:rsidRPr="001A5603">
        <w:rPr>
          <w:rFonts w:ascii="Tahoma" w:hAnsi="Tahoma" w:cs="Tahoma"/>
          <w:b/>
        </w:rPr>
        <w:t>55.214.752</w:t>
      </w:r>
      <w:r w:rsidR="005C75F6" w:rsidRPr="007E025A">
        <w:rPr>
          <w:rFonts w:ascii="Tahoma" w:hAnsi="Tahoma" w:cs="Tahoma"/>
        </w:rPr>
        <w:t xml:space="preserve"> pagados</w:t>
      </w:r>
      <w:r w:rsidR="00520931" w:rsidRPr="007E025A">
        <w:rPr>
          <w:rFonts w:ascii="Tahoma" w:hAnsi="Tahoma" w:cs="Tahoma"/>
        </w:rPr>
        <w:t xml:space="preserve"> en vía administrativa</w:t>
      </w:r>
      <w:r w:rsidR="002855A0">
        <w:rPr>
          <w:rFonts w:ascii="Tahoma" w:hAnsi="Tahoma" w:cs="Tahoma"/>
        </w:rPr>
        <w:t>, aduciendo que estas entidades son responsables de los saldos que haya dejado de pagar el I.S.S.</w:t>
      </w:r>
    </w:p>
    <w:p w:rsidR="005C75F6" w:rsidRPr="00C3714E" w:rsidRDefault="005C75F6" w:rsidP="00C3714E">
      <w:pPr>
        <w:pStyle w:val="Sinespaciado"/>
      </w:pPr>
    </w:p>
    <w:p w:rsidR="005F1BDA" w:rsidRDefault="004D329E" w:rsidP="0081733C">
      <w:pPr>
        <w:spacing w:line="276" w:lineRule="auto"/>
        <w:ind w:firstLine="708"/>
        <w:jc w:val="both"/>
        <w:rPr>
          <w:rFonts w:ascii="Tahoma" w:hAnsi="Tahoma" w:cs="Tahoma"/>
        </w:rPr>
      </w:pPr>
      <w:r w:rsidRPr="007E025A">
        <w:rPr>
          <w:rFonts w:ascii="Tahoma" w:hAnsi="Tahoma" w:cs="Tahoma"/>
        </w:rPr>
        <w:t>El</w:t>
      </w:r>
      <w:r w:rsidR="00BA6B83" w:rsidRPr="007E025A">
        <w:rPr>
          <w:rFonts w:ascii="Tahoma" w:hAnsi="Tahoma" w:cs="Tahoma"/>
        </w:rPr>
        <w:t xml:space="preserve"> juzgado de conocimiento</w:t>
      </w:r>
      <w:r w:rsidR="001A5603">
        <w:rPr>
          <w:rFonts w:ascii="Tahoma" w:hAnsi="Tahoma" w:cs="Tahoma"/>
        </w:rPr>
        <w:t>,</w:t>
      </w:r>
      <w:r w:rsidR="001B6117" w:rsidRPr="007E025A">
        <w:rPr>
          <w:rFonts w:ascii="Tahoma" w:hAnsi="Tahoma" w:cs="Tahoma"/>
        </w:rPr>
        <w:t xml:space="preserve"> </w:t>
      </w:r>
      <w:r w:rsidR="006E678C" w:rsidRPr="007E025A">
        <w:rPr>
          <w:rFonts w:ascii="Tahoma" w:hAnsi="Tahoma" w:cs="Tahoma"/>
        </w:rPr>
        <w:t xml:space="preserve">mediante auto del </w:t>
      </w:r>
      <w:r w:rsidR="001A5603">
        <w:rPr>
          <w:rFonts w:ascii="Tahoma" w:hAnsi="Tahoma" w:cs="Tahoma"/>
        </w:rPr>
        <w:t>13 de noviembre de 2015</w:t>
      </w:r>
      <w:r w:rsidR="005F1BDA">
        <w:rPr>
          <w:rFonts w:ascii="Tahoma" w:hAnsi="Tahoma" w:cs="Tahoma"/>
        </w:rPr>
        <w:t xml:space="preserve"> </w:t>
      </w:r>
      <w:r w:rsidR="001A5603">
        <w:rPr>
          <w:rFonts w:ascii="Tahoma" w:hAnsi="Tahoma" w:cs="Tahoma"/>
        </w:rPr>
        <w:t>(</w:t>
      </w:r>
      <w:r w:rsidR="005F1BDA">
        <w:rPr>
          <w:rFonts w:ascii="Tahoma" w:hAnsi="Tahoma" w:cs="Tahoma"/>
        </w:rPr>
        <w:t>visible a folio 346</w:t>
      </w:r>
      <w:r w:rsidR="001A5603">
        <w:rPr>
          <w:rFonts w:ascii="Tahoma" w:hAnsi="Tahoma" w:cs="Tahoma"/>
        </w:rPr>
        <w:t>)</w:t>
      </w:r>
      <w:r w:rsidR="00BA6B83" w:rsidRPr="007E025A">
        <w:rPr>
          <w:rFonts w:ascii="Tahoma" w:hAnsi="Tahoma" w:cs="Tahoma"/>
        </w:rPr>
        <w:t xml:space="preserve"> manifestó que </w:t>
      </w:r>
      <w:r w:rsidR="00315884">
        <w:rPr>
          <w:rFonts w:ascii="Tahoma" w:hAnsi="Tahoma" w:cs="Tahoma"/>
        </w:rPr>
        <w:t xml:space="preserve">al reunir la solicitud los presupuestos exigidos en la normatividad </w:t>
      </w:r>
      <w:r w:rsidR="001A5603">
        <w:rPr>
          <w:rFonts w:ascii="Tahoma" w:hAnsi="Tahoma" w:cs="Tahoma"/>
        </w:rPr>
        <w:t>vigente</w:t>
      </w:r>
      <w:r w:rsidR="00315884">
        <w:rPr>
          <w:rFonts w:ascii="Tahoma" w:hAnsi="Tahoma" w:cs="Tahoma"/>
        </w:rPr>
        <w:t>, y teniendo en cuenta que el auto del 3 de diciembre de 2012, proferido por ese mismo Despacho, libró mandamiento de pago por la suma de $11.746.844 por concepto de saldo insoluto de la indemnización moratoria generada entre el 21 de diciembre de 2006 y el 23 de abril de 2012, es dable acceder al pedido por igual valor al indicado en la parte resolutiva de la citada providencia, negando así los restantes conceptos.</w:t>
      </w:r>
    </w:p>
    <w:p w:rsidR="00C3714E" w:rsidRDefault="00C3714E" w:rsidP="00C3714E">
      <w:pPr>
        <w:pStyle w:val="Sinespaciado"/>
      </w:pPr>
    </w:p>
    <w:p w:rsidR="00F37868" w:rsidRPr="00C23861" w:rsidRDefault="00741F9E" w:rsidP="0081733C">
      <w:pPr>
        <w:spacing w:line="276" w:lineRule="auto"/>
        <w:jc w:val="center"/>
        <w:rPr>
          <w:rFonts w:ascii="Tahoma" w:hAnsi="Tahoma" w:cs="Tahoma"/>
          <w:b/>
        </w:rPr>
      </w:pPr>
      <w:r w:rsidRPr="00C23861">
        <w:rPr>
          <w:rFonts w:ascii="Tahoma" w:hAnsi="Tahoma" w:cs="Tahoma"/>
          <w:b/>
        </w:rPr>
        <w:t>I</w:t>
      </w:r>
      <w:r w:rsidR="00F37868" w:rsidRPr="00C23861">
        <w:rPr>
          <w:rFonts w:ascii="Tahoma" w:hAnsi="Tahoma" w:cs="Tahoma"/>
          <w:b/>
        </w:rPr>
        <w:t xml:space="preserve">I. </w:t>
      </w:r>
      <w:r w:rsidR="00C23861" w:rsidRPr="00C23861">
        <w:rPr>
          <w:rFonts w:ascii="Tahoma" w:hAnsi="Tahoma" w:cs="Tahoma"/>
          <w:b/>
        </w:rPr>
        <w:t>Fundamentos de la apelación</w:t>
      </w:r>
    </w:p>
    <w:p w:rsidR="00F37868" w:rsidRPr="00C3714E" w:rsidRDefault="00F37868" w:rsidP="00C3714E">
      <w:pPr>
        <w:pStyle w:val="Sinespaciado"/>
      </w:pPr>
    </w:p>
    <w:p w:rsidR="00B30056" w:rsidRPr="007E025A" w:rsidRDefault="00F37868" w:rsidP="0081733C">
      <w:pPr>
        <w:widowControl w:val="0"/>
        <w:autoSpaceDE w:val="0"/>
        <w:autoSpaceDN w:val="0"/>
        <w:adjustRightInd w:val="0"/>
        <w:spacing w:line="276" w:lineRule="auto"/>
        <w:ind w:firstLine="708"/>
        <w:jc w:val="both"/>
        <w:rPr>
          <w:rFonts w:ascii="Tahoma" w:hAnsi="Tahoma" w:cs="Tahoma"/>
        </w:rPr>
      </w:pPr>
      <w:r w:rsidRPr="007E025A">
        <w:rPr>
          <w:rFonts w:ascii="Tahoma" w:hAnsi="Tahoma" w:cs="Tahoma"/>
        </w:rPr>
        <w:t>Inconforme con lo decidido</w:t>
      </w:r>
      <w:r w:rsidR="00C23861">
        <w:rPr>
          <w:rFonts w:ascii="Tahoma" w:hAnsi="Tahoma" w:cs="Tahoma"/>
        </w:rPr>
        <w:t>,</w:t>
      </w:r>
      <w:r w:rsidRPr="007E025A">
        <w:rPr>
          <w:rFonts w:ascii="Tahoma" w:hAnsi="Tahoma" w:cs="Tahoma"/>
        </w:rPr>
        <w:t xml:space="preserve"> la parte actora presentó recurso de apelación</w:t>
      </w:r>
      <w:r w:rsidR="00CB3933" w:rsidRPr="007E025A">
        <w:rPr>
          <w:rFonts w:ascii="Tahoma" w:hAnsi="Tahoma" w:cs="Tahoma"/>
        </w:rPr>
        <w:t xml:space="preserve"> </w:t>
      </w:r>
      <w:r w:rsidR="00B30056" w:rsidRPr="007E025A">
        <w:rPr>
          <w:rFonts w:ascii="Tahoma" w:hAnsi="Tahoma" w:cs="Tahoma"/>
        </w:rPr>
        <w:t xml:space="preserve">argumentando que </w:t>
      </w:r>
      <w:r w:rsidR="001908C0">
        <w:rPr>
          <w:rFonts w:ascii="Tahoma" w:hAnsi="Tahoma" w:cs="Tahoma"/>
        </w:rPr>
        <w:t>de acuerdo al oficio No. 00001881 del 17 de abril de 2012 proferido por el ISS, por medio del cual se ordenó el pago de la suma de $55.214.752, correspondiente a $11.414.899 por concepto de costas procesales y los restantes $43.799.853 a título de indemnización moratoria, el ISS al momento del pago no satisfizo los valores adeudados por dominicales y festivos, ni reajuste de prestaciones sociales, por lo que la indemnización moratori</w:t>
      </w:r>
      <w:r w:rsidR="008E2075">
        <w:rPr>
          <w:rFonts w:ascii="Tahoma" w:hAnsi="Tahoma" w:cs="Tahoma"/>
        </w:rPr>
        <w:t>a que en su momento tampoco pagó a cabalidad, continuó</w:t>
      </w:r>
      <w:r w:rsidR="001908C0">
        <w:rPr>
          <w:rFonts w:ascii="Tahoma" w:hAnsi="Tahoma" w:cs="Tahoma"/>
        </w:rPr>
        <w:t xml:space="preserve"> corriendo hasta la actualidad.</w:t>
      </w:r>
    </w:p>
    <w:p w:rsidR="00912100" w:rsidRPr="003047D7" w:rsidRDefault="00912100" w:rsidP="003047D7">
      <w:pPr>
        <w:pStyle w:val="Sinespaciado"/>
        <w:rPr>
          <w:rStyle w:val="nfasissutil"/>
          <w:i w:val="0"/>
          <w:iCs w:val="0"/>
          <w:color w:val="auto"/>
        </w:rPr>
      </w:pPr>
    </w:p>
    <w:p w:rsidR="0015319A" w:rsidRDefault="001908C0" w:rsidP="0081733C">
      <w:pPr>
        <w:widowControl w:val="0"/>
        <w:autoSpaceDE w:val="0"/>
        <w:autoSpaceDN w:val="0"/>
        <w:adjustRightInd w:val="0"/>
        <w:spacing w:line="276" w:lineRule="auto"/>
        <w:ind w:firstLine="708"/>
        <w:jc w:val="both"/>
        <w:rPr>
          <w:rFonts w:ascii="Tahoma" w:hAnsi="Tahoma" w:cs="Tahoma"/>
        </w:rPr>
      </w:pPr>
      <w:r>
        <w:rPr>
          <w:rFonts w:ascii="Tahoma" w:hAnsi="Tahoma" w:cs="Tahoma"/>
        </w:rPr>
        <w:t>I</w:t>
      </w:r>
      <w:r w:rsidR="001A5603">
        <w:rPr>
          <w:rFonts w:ascii="Tahoma" w:hAnsi="Tahoma" w:cs="Tahoma"/>
        </w:rPr>
        <w:t>ndicó que el ISS está en deuda de la suma de</w:t>
      </w:r>
      <w:r>
        <w:rPr>
          <w:rFonts w:ascii="Tahoma" w:hAnsi="Tahoma" w:cs="Tahoma"/>
        </w:rPr>
        <w:t xml:space="preserve"> $23.194.700 por la indemnización moratoria causada hasta el 23 de abril de 2012, fecha del pago parcial, y el valor de los dominicales, festivos y reajuste de prestaciones sociales. No obstante, al no haber cumplido a cabalidad con la orden judicial, continúo generándose la indemnización moratoria, por lo que a la</w:t>
      </w:r>
      <w:r w:rsidR="00832F63">
        <w:rPr>
          <w:rFonts w:ascii="Tahoma" w:hAnsi="Tahoma" w:cs="Tahoma"/>
        </w:rPr>
        <w:t xml:space="preserve"> </w:t>
      </w:r>
      <w:r w:rsidR="00A90944">
        <w:rPr>
          <w:rFonts w:ascii="Tahoma" w:hAnsi="Tahoma" w:cs="Tahoma"/>
        </w:rPr>
        <w:t xml:space="preserve">fecha </w:t>
      </w:r>
      <w:r w:rsidR="00832F63">
        <w:rPr>
          <w:rFonts w:ascii="Tahoma" w:hAnsi="Tahoma" w:cs="Tahoma"/>
        </w:rPr>
        <w:t>de la solicitud de ejecución el saldo insoluto</w:t>
      </w:r>
      <w:r>
        <w:rPr>
          <w:rFonts w:ascii="Tahoma" w:hAnsi="Tahoma" w:cs="Tahoma"/>
        </w:rPr>
        <w:t xml:space="preserve"> asciende a $63.534.068.</w:t>
      </w:r>
    </w:p>
    <w:p w:rsidR="0015319A" w:rsidRPr="00C3714E" w:rsidRDefault="0015319A" w:rsidP="00C3714E">
      <w:pPr>
        <w:pStyle w:val="Sinespaciado"/>
      </w:pPr>
    </w:p>
    <w:p w:rsidR="00F37868" w:rsidRPr="00406614" w:rsidRDefault="00832F63" w:rsidP="0081733C">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En consecuencia, solicitó que se revoque parcialmente la providencia impugnada y en su defecto, se libre mandamiento de pago en contra de las ejecutadas, en las cuantías aducidas en la solicitud de ejecución. </w:t>
      </w:r>
    </w:p>
    <w:p w:rsidR="00720D2F" w:rsidRPr="00406614" w:rsidRDefault="00720D2F" w:rsidP="007E025A">
      <w:pPr>
        <w:pStyle w:val="Sinespaciado"/>
      </w:pPr>
    </w:p>
    <w:p w:rsidR="00D3635B" w:rsidRPr="00406614" w:rsidRDefault="00720D2F" w:rsidP="0081733C">
      <w:pPr>
        <w:pStyle w:val="Ttulo4"/>
        <w:spacing w:line="276" w:lineRule="auto"/>
        <w:rPr>
          <w:rFonts w:ascii="Tahoma" w:hAnsi="Tahoma" w:cs="Tahoma"/>
          <w:spacing w:val="2"/>
          <w:szCs w:val="24"/>
          <w:u w:val="single"/>
        </w:rPr>
      </w:pPr>
      <w:r w:rsidRPr="00406614">
        <w:rPr>
          <w:rFonts w:ascii="Tahoma" w:hAnsi="Tahoma" w:cs="Tahoma"/>
          <w:szCs w:val="24"/>
        </w:rPr>
        <w:t xml:space="preserve">IV.- </w:t>
      </w:r>
      <w:r w:rsidR="00D3635B" w:rsidRPr="00406614">
        <w:rPr>
          <w:rFonts w:ascii="Tahoma" w:hAnsi="Tahoma" w:cs="Tahoma"/>
          <w:spacing w:val="2"/>
          <w:szCs w:val="24"/>
          <w:u w:val="single"/>
        </w:rPr>
        <w:t>CONSIDERACIONES</w:t>
      </w:r>
    </w:p>
    <w:p w:rsidR="00216556" w:rsidRPr="00406614" w:rsidRDefault="00216556" w:rsidP="007E025A">
      <w:pPr>
        <w:pStyle w:val="Sinespaciado"/>
      </w:pPr>
    </w:p>
    <w:p w:rsidR="007D4D1B" w:rsidRPr="00406614" w:rsidRDefault="007D4D1B" w:rsidP="007E025A">
      <w:pPr>
        <w:pStyle w:val="Textoindependiente"/>
        <w:widowControl w:val="0"/>
        <w:numPr>
          <w:ilvl w:val="1"/>
          <w:numId w:val="1"/>
        </w:numPr>
        <w:tabs>
          <w:tab w:val="clear" w:pos="1440"/>
          <w:tab w:val="num" w:pos="1134"/>
        </w:tabs>
        <w:autoSpaceDE w:val="0"/>
        <w:autoSpaceDN w:val="0"/>
        <w:adjustRightInd w:val="0"/>
        <w:spacing w:after="0" w:line="276" w:lineRule="auto"/>
        <w:ind w:left="851"/>
        <w:rPr>
          <w:rFonts w:ascii="Tahoma" w:hAnsi="Tahoma" w:cs="Tahoma"/>
          <w:b/>
          <w:bCs/>
          <w:spacing w:val="2"/>
        </w:rPr>
      </w:pPr>
      <w:r w:rsidRPr="00406614">
        <w:rPr>
          <w:rFonts w:ascii="Tahoma" w:hAnsi="Tahoma" w:cs="Tahoma"/>
          <w:b/>
          <w:bCs/>
          <w:spacing w:val="2"/>
        </w:rPr>
        <w:t>Problema jurídico</w:t>
      </w:r>
      <w:r w:rsidR="0015319A" w:rsidRPr="00406614">
        <w:rPr>
          <w:rFonts w:ascii="Tahoma" w:hAnsi="Tahoma" w:cs="Tahoma"/>
          <w:b/>
          <w:bCs/>
          <w:spacing w:val="2"/>
        </w:rPr>
        <w:t xml:space="preserve"> por resolver</w:t>
      </w:r>
    </w:p>
    <w:p w:rsidR="007D4D1B" w:rsidRPr="00C3714E" w:rsidRDefault="007D4D1B" w:rsidP="00C3714E">
      <w:pPr>
        <w:pStyle w:val="Sinespaciado"/>
      </w:pPr>
    </w:p>
    <w:p w:rsidR="00DA27ED" w:rsidRPr="001A5603" w:rsidRDefault="006711CC" w:rsidP="007E025A">
      <w:pPr>
        <w:spacing w:line="276" w:lineRule="auto"/>
        <w:ind w:firstLine="720"/>
        <w:jc w:val="both"/>
        <w:rPr>
          <w:rFonts w:ascii="Tahoma" w:hAnsi="Tahoma" w:cs="Tahoma"/>
          <w:spacing w:val="2"/>
        </w:rPr>
      </w:pPr>
      <w:r w:rsidRPr="001A5603">
        <w:rPr>
          <w:rFonts w:ascii="Tahoma" w:hAnsi="Tahoma" w:cs="Tahoma"/>
          <w:spacing w:val="2"/>
        </w:rPr>
        <w:t>¿</w:t>
      </w:r>
      <w:r w:rsidR="00E307DF" w:rsidRPr="001A5603">
        <w:rPr>
          <w:rFonts w:ascii="Tahoma" w:hAnsi="Tahoma" w:cs="Tahoma"/>
          <w:spacing w:val="2"/>
        </w:rPr>
        <w:t>La indemnización moratoria causada por el no pago de las acreencias laborales, continúa causándose, pese a que el obligado hubiera consignado a favor del interesado un monto superior a la obligación principal, pero insuficiente para cubrir la totalidad del importe de la sanción moratoria hasta ese momento</w:t>
      </w:r>
      <w:r w:rsidRPr="001A5603">
        <w:rPr>
          <w:rFonts w:ascii="Tahoma" w:hAnsi="Tahoma" w:cs="Tahoma"/>
          <w:spacing w:val="2"/>
        </w:rPr>
        <w:t>?</w:t>
      </w:r>
    </w:p>
    <w:p w:rsidR="0015319A" w:rsidRPr="00C3714E" w:rsidRDefault="0015319A" w:rsidP="00C3714E">
      <w:pPr>
        <w:pStyle w:val="Sinespaciado"/>
      </w:pPr>
    </w:p>
    <w:p w:rsidR="00D56A9F" w:rsidRDefault="00A76093" w:rsidP="007E025A">
      <w:pPr>
        <w:pStyle w:val="Textoindependiente"/>
        <w:widowControl w:val="0"/>
        <w:numPr>
          <w:ilvl w:val="1"/>
          <w:numId w:val="1"/>
        </w:numPr>
        <w:tabs>
          <w:tab w:val="clear" w:pos="1440"/>
        </w:tabs>
        <w:autoSpaceDE w:val="0"/>
        <w:autoSpaceDN w:val="0"/>
        <w:adjustRightInd w:val="0"/>
        <w:spacing w:after="0" w:line="276" w:lineRule="auto"/>
        <w:ind w:left="851"/>
        <w:jc w:val="both"/>
        <w:rPr>
          <w:rFonts w:ascii="Tahoma" w:hAnsi="Tahoma" w:cs="Tahoma"/>
          <w:b/>
          <w:bCs/>
          <w:spacing w:val="2"/>
        </w:rPr>
      </w:pPr>
      <w:r>
        <w:rPr>
          <w:rFonts w:ascii="Tahoma" w:hAnsi="Tahoma" w:cs="Tahoma"/>
          <w:b/>
          <w:bCs/>
          <w:spacing w:val="2"/>
        </w:rPr>
        <w:t>Caso Concreto</w:t>
      </w:r>
    </w:p>
    <w:p w:rsidR="001F2F1C" w:rsidRPr="00406614" w:rsidRDefault="001F2F1C" w:rsidP="00C3714E">
      <w:pPr>
        <w:pStyle w:val="Sinespaciado"/>
      </w:pPr>
    </w:p>
    <w:p w:rsidR="001F2F1C" w:rsidRDefault="001F2F1C" w:rsidP="001F2F1C">
      <w:pPr>
        <w:widowControl w:val="0"/>
        <w:autoSpaceDE w:val="0"/>
        <w:autoSpaceDN w:val="0"/>
        <w:adjustRightInd w:val="0"/>
        <w:spacing w:line="276" w:lineRule="auto"/>
        <w:ind w:firstLine="708"/>
        <w:jc w:val="both"/>
        <w:rPr>
          <w:rFonts w:ascii="Tahoma" w:hAnsi="Tahoma" w:cs="Tahoma"/>
        </w:rPr>
      </w:pPr>
      <w:r w:rsidRPr="001F2F1C">
        <w:rPr>
          <w:rFonts w:ascii="Tahoma" w:hAnsi="Tahoma" w:cs="Tahoma"/>
        </w:rPr>
        <w:t>En primer lugar debe tenerse en cuenta que</w:t>
      </w:r>
      <w:r>
        <w:rPr>
          <w:rFonts w:ascii="Tahoma" w:hAnsi="Tahoma" w:cs="Tahoma"/>
        </w:rPr>
        <w:t xml:space="preserve"> ha sido una postura pacifica en esta Sala, el considerar que l</w:t>
      </w:r>
      <w:r w:rsidRPr="001F2F1C">
        <w:rPr>
          <w:rFonts w:ascii="Tahoma" w:hAnsi="Tahoma" w:cs="Tahoma"/>
        </w:rPr>
        <w:t xml:space="preserve">a indemnización moratoria es una obligación de carácter accesorio que depende de la suerte de la obligación principal, de tal manera que aquella cesa cuando se pague la totalidad de tal crédito. </w:t>
      </w:r>
    </w:p>
    <w:p w:rsidR="001F2F1C" w:rsidRDefault="001F2F1C" w:rsidP="00C3714E">
      <w:pPr>
        <w:pStyle w:val="Sinespaciado"/>
      </w:pPr>
    </w:p>
    <w:p w:rsidR="00D56A9F" w:rsidRDefault="001A5603" w:rsidP="001F2F1C">
      <w:pPr>
        <w:widowControl w:val="0"/>
        <w:autoSpaceDE w:val="0"/>
        <w:autoSpaceDN w:val="0"/>
        <w:adjustRightInd w:val="0"/>
        <w:spacing w:line="276" w:lineRule="auto"/>
        <w:ind w:firstLine="708"/>
        <w:jc w:val="both"/>
        <w:rPr>
          <w:rFonts w:ascii="Tahoma" w:hAnsi="Tahoma" w:cs="Tahoma"/>
        </w:rPr>
      </w:pPr>
      <w:r>
        <w:rPr>
          <w:rFonts w:ascii="Tahoma" w:hAnsi="Tahoma" w:cs="Tahoma"/>
        </w:rPr>
        <w:t>En lo que atañe al presente asunto,</w:t>
      </w:r>
      <w:r w:rsidR="001F2F1C" w:rsidRPr="001F2F1C">
        <w:rPr>
          <w:rFonts w:ascii="Tahoma" w:hAnsi="Tahoma" w:cs="Tahoma"/>
        </w:rPr>
        <w:t xml:space="preserve"> la indemnización moratoria se impuso porque quedó probado en el proceso que</w:t>
      </w:r>
      <w:r w:rsidR="001F2F1C">
        <w:rPr>
          <w:rFonts w:ascii="Tahoma" w:hAnsi="Tahoma" w:cs="Tahoma"/>
        </w:rPr>
        <w:t xml:space="preserve"> el ISS reconoció mediante las resoluciones</w:t>
      </w:r>
      <w:r>
        <w:rPr>
          <w:rFonts w:ascii="Tahoma" w:hAnsi="Tahoma" w:cs="Tahoma"/>
        </w:rPr>
        <w:t xml:space="preserve"> No.</w:t>
      </w:r>
      <w:r w:rsidR="001F2F1C">
        <w:rPr>
          <w:rFonts w:ascii="Tahoma" w:hAnsi="Tahoma" w:cs="Tahoma"/>
        </w:rPr>
        <w:t xml:space="preserve"> 5244 del 31 de octubre de 2006 y 0382 del 27 de enero de 200</w:t>
      </w:r>
      <w:r>
        <w:rPr>
          <w:rFonts w:ascii="Tahoma" w:hAnsi="Tahoma" w:cs="Tahoma"/>
        </w:rPr>
        <w:t xml:space="preserve">9, que adeudaba a la actora la </w:t>
      </w:r>
      <w:r w:rsidR="001F2F1C">
        <w:rPr>
          <w:rFonts w:ascii="Tahoma" w:hAnsi="Tahoma" w:cs="Tahoma"/>
        </w:rPr>
        <w:t>suma de $1.765.590 por concepto de dominicales y festivos y el reajuste de las prestaciones sociales por valor de $1.852.652, respectivamente. Así</w:t>
      </w:r>
      <w:r>
        <w:rPr>
          <w:rFonts w:ascii="Tahoma" w:hAnsi="Tahoma" w:cs="Tahoma"/>
        </w:rPr>
        <w:t>,</w:t>
      </w:r>
      <w:r w:rsidR="001F2F1C">
        <w:rPr>
          <w:rFonts w:ascii="Tahoma" w:hAnsi="Tahoma" w:cs="Tahoma"/>
        </w:rPr>
        <w:t xml:space="preserve"> en la sentencia</w:t>
      </w:r>
      <w:r>
        <w:rPr>
          <w:rFonts w:ascii="Tahoma" w:hAnsi="Tahoma" w:cs="Tahoma"/>
        </w:rPr>
        <w:t xml:space="preserve"> que presta merito ejecutivo, el Juzgado de conocimiento </w:t>
      </w:r>
      <w:r w:rsidR="001F2F1C">
        <w:rPr>
          <w:rFonts w:ascii="Tahoma" w:hAnsi="Tahoma" w:cs="Tahoma"/>
        </w:rPr>
        <w:t>ordenó al extinto ISS pagar el capital previamente reconocido y una indemnización moratoria equivalente a $32.957 diarios desde la ejecutoria del primero de los actos administrativos referidos, hasta cuando se satisfaga el pago; siendo estos conceptos los que actualmente solicita la parte actora, que sean el objeto del mandamiento de pago.</w:t>
      </w:r>
    </w:p>
    <w:p w:rsidR="001F2F1C" w:rsidRDefault="001F2F1C" w:rsidP="00C3714E">
      <w:pPr>
        <w:pStyle w:val="Sinespaciado"/>
      </w:pPr>
    </w:p>
    <w:p w:rsidR="001F2F1C" w:rsidRDefault="003615B0" w:rsidP="001F2F1C">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En ese orden de ideas, tal como en su momento lo adujo el juzgado de origen al pronunciarse frente a la solicitud de ejecución presentada antes de iniciarse el proceso </w:t>
      </w:r>
      <w:proofErr w:type="spellStart"/>
      <w:r>
        <w:rPr>
          <w:rFonts w:ascii="Tahoma" w:hAnsi="Tahoma" w:cs="Tahoma"/>
        </w:rPr>
        <w:t>liquidatorio</w:t>
      </w:r>
      <w:proofErr w:type="spellEnd"/>
      <w:r>
        <w:rPr>
          <w:rFonts w:ascii="Tahoma" w:hAnsi="Tahoma" w:cs="Tahoma"/>
        </w:rPr>
        <w:t xml:space="preserve"> del </w:t>
      </w:r>
      <w:proofErr w:type="spellStart"/>
      <w:r>
        <w:rPr>
          <w:rFonts w:ascii="Tahoma" w:hAnsi="Tahoma" w:cs="Tahoma"/>
        </w:rPr>
        <w:t>ISS</w:t>
      </w:r>
      <w:proofErr w:type="spellEnd"/>
      <w:r>
        <w:rPr>
          <w:rFonts w:ascii="Tahoma" w:hAnsi="Tahoma" w:cs="Tahoma"/>
        </w:rPr>
        <w:t>, la indemnización moratoria se causó desde el 21 de diciembre de 2006, fecha en la que quedó ejecutoriada la resolución No. 5244 de 2006 (</w:t>
      </w:r>
      <w:proofErr w:type="spellStart"/>
      <w:r>
        <w:rPr>
          <w:rFonts w:ascii="Tahoma" w:hAnsi="Tahoma" w:cs="Tahoma"/>
        </w:rPr>
        <w:t>fl</w:t>
      </w:r>
      <w:proofErr w:type="spellEnd"/>
      <w:r>
        <w:rPr>
          <w:rFonts w:ascii="Tahoma" w:hAnsi="Tahoma" w:cs="Tahoma"/>
        </w:rPr>
        <w:t>. 173) y el 23 de abril de 2012, esta última por cuanto el ejecutante reconoció expresamente que el ISS le consignó en esa cale</w:t>
      </w:r>
      <w:r w:rsidR="001A5603">
        <w:rPr>
          <w:rFonts w:ascii="Tahoma" w:hAnsi="Tahoma" w:cs="Tahoma"/>
        </w:rPr>
        <w:t xml:space="preserve">nda la suma de $55.214.752, </w:t>
      </w:r>
      <w:r>
        <w:rPr>
          <w:rFonts w:ascii="Tahoma" w:hAnsi="Tahoma" w:cs="Tahoma"/>
        </w:rPr>
        <w:t>que de acuerdo</w:t>
      </w:r>
      <w:r w:rsidR="001A5603">
        <w:rPr>
          <w:rFonts w:ascii="Tahoma" w:hAnsi="Tahoma" w:cs="Tahoma"/>
        </w:rPr>
        <w:t xml:space="preserve"> al</w:t>
      </w:r>
      <w:r>
        <w:rPr>
          <w:rFonts w:ascii="Tahoma" w:hAnsi="Tahoma" w:cs="Tahoma"/>
        </w:rPr>
        <w:t xml:space="preserve"> oficio</w:t>
      </w:r>
      <w:r w:rsidR="001A5603">
        <w:rPr>
          <w:rFonts w:ascii="Tahoma" w:hAnsi="Tahoma" w:cs="Tahoma"/>
        </w:rPr>
        <w:t xml:space="preserve"> No.</w:t>
      </w:r>
      <w:r>
        <w:rPr>
          <w:rFonts w:ascii="Tahoma" w:hAnsi="Tahoma" w:cs="Tahoma"/>
        </w:rPr>
        <w:t xml:space="preserve"> 00001881 (</w:t>
      </w:r>
      <w:proofErr w:type="spellStart"/>
      <w:r>
        <w:rPr>
          <w:rFonts w:ascii="Tahoma" w:hAnsi="Tahoma" w:cs="Tahoma"/>
        </w:rPr>
        <w:t>fl</w:t>
      </w:r>
      <w:proofErr w:type="spellEnd"/>
      <w:r>
        <w:rPr>
          <w:rFonts w:ascii="Tahoma" w:hAnsi="Tahoma" w:cs="Tahoma"/>
        </w:rPr>
        <w:t xml:space="preserve">. 161) se cancelaron por concepto de “dominicales y festivos” y por el rubro de “sentencias”, lo que lleva a la Sala a concluir, que pese a que en el mismo oficio se </w:t>
      </w:r>
      <w:r w:rsidR="001A5603">
        <w:rPr>
          <w:rFonts w:ascii="Tahoma" w:hAnsi="Tahoma" w:cs="Tahoma"/>
        </w:rPr>
        <w:t>establezca que de la suma total</w:t>
      </w:r>
      <w:r>
        <w:rPr>
          <w:rFonts w:ascii="Tahoma" w:hAnsi="Tahoma" w:cs="Tahoma"/>
        </w:rPr>
        <w:t xml:space="preserve"> $43.799.853 corresponden a indemniz</w:t>
      </w:r>
      <w:r w:rsidR="001A5603">
        <w:rPr>
          <w:rFonts w:ascii="Tahoma" w:hAnsi="Tahoma" w:cs="Tahoma"/>
        </w:rPr>
        <w:t>ación moratoria y $11.414.890 a</w:t>
      </w:r>
      <w:r>
        <w:rPr>
          <w:rFonts w:ascii="Tahoma" w:hAnsi="Tahoma" w:cs="Tahoma"/>
        </w:rPr>
        <w:t xml:space="preserve"> las costas procesales de primera instancia, </w:t>
      </w:r>
      <w:r w:rsidR="008E6CE3">
        <w:rPr>
          <w:rFonts w:ascii="Tahoma" w:hAnsi="Tahoma" w:cs="Tahoma"/>
        </w:rPr>
        <w:t>el pago inicialmente debe cubrir la condena principal, esto es $1.765.590 por concepto de dominicales y festivos y $1.852.652 por el reajuste de las prestaciones sociales, para así lo restante cubrir la condena en costas y posteriormente la referida indemnización moratoria.</w:t>
      </w:r>
    </w:p>
    <w:p w:rsidR="008E6CE3" w:rsidRDefault="008E6CE3" w:rsidP="00C3714E">
      <w:pPr>
        <w:pStyle w:val="Sinespaciado"/>
      </w:pPr>
    </w:p>
    <w:p w:rsidR="008E6CE3" w:rsidRDefault="008E6CE3" w:rsidP="001F2F1C">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De lo anterior tenemos que no le asiste razón al recurrente en cuanto a considerar que la indemnización moratoria continúo operando hasta la actualidad, pues se itera, la misma es accesoria de la obligación principal, la cual al satisfacerse con la consignación del 23 de abril de 2012, generó la </w:t>
      </w:r>
      <w:r w:rsidR="003047D7">
        <w:rPr>
          <w:rFonts w:ascii="Tahoma" w:hAnsi="Tahoma" w:cs="Tahoma"/>
        </w:rPr>
        <w:t>interrupción</w:t>
      </w:r>
      <w:r>
        <w:rPr>
          <w:rFonts w:ascii="Tahoma" w:hAnsi="Tahoma" w:cs="Tahoma"/>
        </w:rPr>
        <w:t xml:space="preserve"> de la sanción por el no pago, por lo que acertó la falladora de primera instancia al no librar mandamiento de pago por las acreencias laborales previamente satisfechas, ni por los $32.957 </w:t>
      </w:r>
      <w:r w:rsidRPr="007E025A">
        <w:rPr>
          <w:rFonts w:ascii="Tahoma" w:hAnsi="Tahoma" w:cs="Tahoma"/>
        </w:rPr>
        <w:t xml:space="preserve">diarios </w:t>
      </w:r>
      <w:r>
        <w:rPr>
          <w:rFonts w:ascii="Tahoma" w:hAnsi="Tahoma" w:cs="Tahoma"/>
        </w:rPr>
        <w:t>pretendidos por el demandante.</w:t>
      </w:r>
    </w:p>
    <w:p w:rsidR="008E6CE3" w:rsidRPr="00C3714E" w:rsidRDefault="008E6CE3" w:rsidP="00C3714E">
      <w:pPr>
        <w:pStyle w:val="Sinespaciado"/>
      </w:pPr>
    </w:p>
    <w:p w:rsidR="008E6CE3" w:rsidRPr="001F2F1C" w:rsidRDefault="008E6CE3" w:rsidP="001F2F1C">
      <w:pPr>
        <w:widowControl w:val="0"/>
        <w:autoSpaceDE w:val="0"/>
        <w:autoSpaceDN w:val="0"/>
        <w:adjustRightInd w:val="0"/>
        <w:spacing w:line="276" w:lineRule="auto"/>
        <w:ind w:firstLine="708"/>
        <w:jc w:val="both"/>
        <w:rPr>
          <w:rFonts w:ascii="Tahoma" w:hAnsi="Tahoma" w:cs="Tahoma"/>
        </w:rPr>
      </w:pPr>
      <w:r>
        <w:rPr>
          <w:rFonts w:ascii="Tahoma" w:hAnsi="Tahoma" w:cs="Tahoma"/>
        </w:rPr>
        <w:t>No obstante, encuentra la Sala que el monto total de la sanción moratoria causada entre el 21 de diciembre de 2006 y el 23 de abril de 2012 asciende a la suma de $63.343.354, de los cuales el ISS efectivamente pagó $40.181.611</w:t>
      </w:r>
      <w:r w:rsidR="00D06127">
        <w:rPr>
          <w:rFonts w:ascii="Tahoma" w:hAnsi="Tahoma" w:cs="Tahoma"/>
        </w:rPr>
        <w:t xml:space="preserve">, correspondiente a descontar de los $55.214.752 consignados, $1.765.590 por concepto de dominicales y festivos, $1.852.652 por el reajuste de las prestaciones sociales y </w:t>
      </w:r>
      <w:r w:rsidR="001A5603">
        <w:rPr>
          <w:rFonts w:ascii="Tahoma" w:hAnsi="Tahoma" w:cs="Tahoma"/>
        </w:rPr>
        <w:t>$</w:t>
      </w:r>
      <w:r w:rsidR="00D06127">
        <w:rPr>
          <w:rFonts w:ascii="Tahoma" w:hAnsi="Tahoma" w:cs="Tahoma"/>
        </w:rPr>
        <w:t xml:space="preserve">11.414.899 correspondientes al 80% del valor de las costas procesales al que fue condenado el ISS mediante la providencia </w:t>
      </w:r>
      <w:r w:rsidR="00E307DF">
        <w:rPr>
          <w:rFonts w:ascii="Tahoma" w:hAnsi="Tahoma" w:cs="Tahoma"/>
        </w:rPr>
        <w:t>título de la presente ejecución, tal como expresamente se estableció en</w:t>
      </w:r>
      <w:r w:rsidR="00D06127">
        <w:rPr>
          <w:rFonts w:ascii="Tahoma" w:hAnsi="Tahoma" w:cs="Tahoma"/>
        </w:rPr>
        <w:t xml:space="preserve"> el oficio 00001881 del 17 de abril de 2012; por lo que en la actualidad adeuda un valor de $23.161.743 equivalente a la indemnización moratoria restante, siendo necesario modificar el ordinal segundo de la providencia impugnada en e</w:t>
      </w:r>
      <w:r w:rsidR="00931A8D">
        <w:rPr>
          <w:rFonts w:ascii="Tahoma" w:hAnsi="Tahoma" w:cs="Tahoma"/>
        </w:rPr>
        <w:t>se</w:t>
      </w:r>
      <w:r w:rsidR="00D06127">
        <w:rPr>
          <w:rFonts w:ascii="Tahoma" w:hAnsi="Tahoma" w:cs="Tahoma"/>
        </w:rPr>
        <w:t xml:space="preserve"> sentido</w:t>
      </w:r>
      <w:r w:rsidR="00931A8D">
        <w:rPr>
          <w:rFonts w:ascii="Tahoma" w:hAnsi="Tahoma" w:cs="Tahoma"/>
        </w:rPr>
        <w:t>.</w:t>
      </w:r>
    </w:p>
    <w:p w:rsidR="00D124A3" w:rsidRPr="00C3714E" w:rsidRDefault="00D124A3" w:rsidP="00C3714E">
      <w:pPr>
        <w:pStyle w:val="Sinespaciado"/>
      </w:pPr>
    </w:p>
    <w:p w:rsidR="007D4D1B" w:rsidRPr="00406614" w:rsidRDefault="000C2DE8" w:rsidP="00D124A3">
      <w:pPr>
        <w:pStyle w:val="Textoindependiente"/>
        <w:widowControl w:val="0"/>
        <w:autoSpaceDE w:val="0"/>
        <w:autoSpaceDN w:val="0"/>
        <w:adjustRightInd w:val="0"/>
        <w:spacing w:line="276" w:lineRule="auto"/>
        <w:ind w:firstLine="709"/>
        <w:jc w:val="both"/>
        <w:rPr>
          <w:rFonts w:ascii="Tahoma" w:hAnsi="Tahoma" w:cs="Tahoma"/>
        </w:rPr>
      </w:pPr>
      <w:r w:rsidRPr="00406614">
        <w:rPr>
          <w:rFonts w:ascii="Tahoma" w:hAnsi="Tahoma" w:cs="Tahoma"/>
        </w:rPr>
        <w:t>En mérito de</w:t>
      </w:r>
      <w:r w:rsidR="007D4D1B" w:rsidRPr="00406614">
        <w:rPr>
          <w:rFonts w:ascii="Tahoma" w:hAnsi="Tahoma" w:cs="Tahoma"/>
        </w:rPr>
        <w:t xml:space="preserve"> lo expuesto, el </w:t>
      </w:r>
      <w:r w:rsidR="00007679" w:rsidRPr="00406614">
        <w:rPr>
          <w:rFonts w:ascii="Tahoma" w:hAnsi="Tahoma" w:cs="Tahoma"/>
          <w:b/>
        </w:rPr>
        <w:t xml:space="preserve">Tribunal Superior del Distrito Judicial de Pereira </w:t>
      </w:r>
      <w:r w:rsidR="007D4D1B" w:rsidRPr="00406614">
        <w:rPr>
          <w:rFonts w:ascii="Tahoma" w:hAnsi="Tahoma" w:cs="Tahoma"/>
          <w:b/>
        </w:rPr>
        <w:t>(</w:t>
      </w:r>
      <w:r w:rsidR="00007679" w:rsidRPr="00406614">
        <w:rPr>
          <w:rFonts w:ascii="Tahoma" w:hAnsi="Tahoma" w:cs="Tahoma"/>
          <w:b/>
        </w:rPr>
        <w:t>Risaralda</w:t>
      </w:r>
      <w:r w:rsidR="007D4D1B" w:rsidRPr="00406614">
        <w:rPr>
          <w:rFonts w:ascii="Tahoma" w:hAnsi="Tahoma" w:cs="Tahoma"/>
          <w:b/>
        </w:rPr>
        <w:t>)</w:t>
      </w:r>
      <w:r w:rsidR="007D4D1B" w:rsidRPr="00406614">
        <w:rPr>
          <w:rFonts w:ascii="Tahoma" w:hAnsi="Tahoma" w:cs="Tahoma"/>
        </w:rPr>
        <w:t xml:space="preserve">, </w:t>
      </w:r>
      <w:r w:rsidR="00007679" w:rsidRPr="00406614">
        <w:rPr>
          <w:rFonts w:ascii="Tahoma" w:hAnsi="Tahoma" w:cs="Tahoma"/>
          <w:b/>
        </w:rPr>
        <w:t>Sala de Decisión Laboral</w:t>
      </w:r>
      <w:r w:rsidR="00A76093">
        <w:rPr>
          <w:rFonts w:ascii="Tahoma" w:hAnsi="Tahoma" w:cs="Tahoma"/>
          <w:b/>
        </w:rPr>
        <w:t xml:space="preserve"> No. 1</w:t>
      </w:r>
      <w:r w:rsidR="007D4D1B" w:rsidRPr="00406614">
        <w:rPr>
          <w:rFonts w:ascii="Tahoma" w:hAnsi="Tahoma" w:cs="Tahoma"/>
        </w:rPr>
        <w:t xml:space="preserve">, </w:t>
      </w:r>
    </w:p>
    <w:p w:rsidR="00165F01" w:rsidRPr="00406614" w:rsidRDefault="00165F01" w:rsidP="00C3714E">
      <w:pPr>
        <w:pStyle w:val="Sinespaciado"/>
      </w:pPr>
    </w:p>
    <w:p w:rsidR="007D4D1B" w:rsidRPr="00406614" w:rsidRDefault="007D4D1B" w:rsidP="0081733C">
      <w:pPr>
        <w:widowControl w:val="0"/>
        <w:autoSpaceDE w:val="0"/>
        <w:autoSpaceDN w:val="0"/>
        <w:adjustRightInd w:val="0"/>
        <w:spacing w:line="276" w:lineRule="auto"/>
        <w:jc w:val="center"/>
        <w:rPr>
          <w:rFonts w:ascii="Tahoma" w:hAnsi="Tahoma" w:cs="Tahoma"/>
          <w:b/>
        </w:rPr>
      </w:pPr>
      <w:r w:rsidRPr="00406614">
        <w:rPr>
          <w:rFonts w:ascii="Tahoma" w:hAnsi="Tahoma" w:cs="Tahoma"/>
          <w:b/>
        </w:rPr>
        <w:t>R E S U E L V E:</w:t>
      </w:r>
    </w:p>
    <w:p w:rsidR="007D4D1B" w:rsidRPr="00406614" w:rsidRDefault="007D4D1B" w:rsidP="00C3714E">
      <w:pPr>
        <w:pStyle w:val="Sinespaciado"/>
      </w:pPr>
    </w:p>
    <w:p w:rsidR="00FC56B6" w:rsidRDefault="00E73E18" w:rsidP="006E2FA7">
      <w:pPr>
        <w:widowControl w:val="0"/>
        <w:autoSpaceDE w:val="0"/>
        <w:autoSpaceDN w:val="0"/>
        <w:adjustRightInd w:val="0"/>
        <w:spacing w:line="276" w:lineRule="auto"/>
        <w:ind w:firstLine="709"/>
        <w:jc w:val="both"/>
        <w:rPr>
          <w:rFonts w:ascii="Tahoma" w:hAnsi="Tahoma" w:cs="Tahoma"/>
        </w:rPr>
      </w:pPr>
      <w:r w:rsidRPr="00406614">
        <w:rPr>
          <w:rFonts w:ascii="Tahoma" w:hAnsi="Tahoma" w:cs="Tahoma"/>
          <w:b/>
          <w:u w:val="single"/>
        </w:rPr>
        <w:t>PRIMERO</w:t>
      </w:r>
      <w:r w:rsidRPr="00406614">
        <w:rPr>
          <w:rFonts w:ascii="Tahoma" w:hAnsi="Tahoma" w:cs="Tahoma"/>
          <w:b/>
        </w:rPr>
        <w:t xml:space="preserve">.- </w:t>
      </w:r>
      <w:r w:rsidR="00931A8D">
        <w:rPr>
          <w:rFonts w:ascii="Tahoma" w:hAnsi="Tahoma" w:cs="Tahoma"/>
          <w:b/>
        </w:rPr>
        <w:t xml:space="preserve">MODIFICAR </w:t>
      </w:r>
      <w:r w:rsidR="00931A8D" w:rsidRPr="00931A8D">
        <w:rPr>
          <w:rFonts w:ascii="Tahoma" w:hAnsi="Tahoma" w:cs="Tahoma"/>
        </w:rPr>
        <w:t>el ordinal segundo d</w:t>
      </w:r>
      <w:r w:rsidR="006A5FB2" w:rsidRPr="00931A8D">
        <w:rPr>
          <w:rFonts w:ascii="Tahoma" w:hAnsi="Tahoma" w:cs="Tahoma"/>
        </w:rPr>
        <w:t>el</w:t>
      </w:r>
      <w:r w:rsidR="006A5FB2" w:rsidRPr="00406614">
        <w:rPr>
          <w:rFonts w:ascii="Tahoma" w:hAnsi="Tahoma" w:cs="Tahoma"/>
        </w:rPr>
        <w:t xml:space="preserve"> auto</w:t>
      </w:r>
      <w:r w:rsidR="00770462">
        <w:rPr>
          <w:rFonts w:ascii="Tahoma" w:hAnsi="Tahoma" w:cs="Tahoma"/>
        </w:rPr>
        <w:t xml:space="preserve"> No. 658 proferido por el </w:t>
      </w:r>
      <w:r w:rsidR="006E2FA7" w:rsidRPr="00406614">
        <w:rPr>
          <w:rFonts w:ascii="Tahoma" w:hAnsi="Tahoma" w:cs="Tahoma"/>
        </w:rPr>
        <w:t>Juzgado</w:t>
      </w:r>
      <w:r w:rsidR="00770462">
        <w:rPr>
          <w:rFonts w:ascii="Tahoma" w:hAnsi="Tahoma" w:cs="Tahoma"/>
        </w:rPr>
        <w:t xml:space="preserve"> Segundo Laboral del Circuito de Descongestión de Per</w:t>
      </w:r>
      <w:r w:rsidR="00931A8D">
        <w:rPr>
          <w:rFonts w:ascii="Tahoma" w:hAnsi="Tahoma" w:cs="Tahoma"/>
        </w:rPr>
        <w:t>eira el 13 de noviembre de 2015, el cual quedará así:</w:t>
      </w:r>
    </w:p>
    <w:p w:rsidR="00931A8D" w:rsidRDefault="00931A8D" w:rsidP="00C3714E">
      <w:pPr>
        <w:pStyle w:val="Sinespaciado"/>
      </w:pPr>
    </w:p>
    <w:p w:rsidR="00931A8D" w:rsidRPr="00931A8D" w:rsidRDefault="00931A8D" w:rsidP="00931A8D">
      <w:pPr>
        <w:widowControl w:val="0"/>
        <w:autoSpaceDE w:val="0"/>
        <w:autoSpaceDN w:val="0"/>
        <w:adjustRightInd w:val="0"/>
        <w:spacing w:line="276" w:lineRule="auto"/>
        <w:ind w:left="709"/>
        <w:jc w:val="both"/>
        <w:rPr>
          <w:rFonts w:ascii="Arial Narrow" w:hAnsi="Arial Narrow" w:cs="Tahoma"/>
        </w:rPr>
      </w:pPr>
      <w:proofErr w:type="spellStart"/>
      <w:r w:rsidRPr="00931A8D">
        <w:rPr>
          <w:rFonts w:ascii="Arial Narrow" w:hAnsi="Arial Narrow" w:cs="Tahoma"/>
        </w:rPr>
        <w:t>SEGUNDO:LIBRAR</w:t>
      </w:r>
      <w:proofErr w:type="spellEnd"/>
      <w:r w:rsidRPr="00931A8D">
        <w:rPr>
          <w:rFonts w:ascii="Arial Narrow" w:hAnsi="Arial Narrow" w:cs="Tahoma"/>
        </w:rPr>
        <w:t xml:space="preserve"> MANDAMIENTO DE PAGO por la vía ejecutiva laboral a favor de la señora Fanny Amparo mejía Giraldo en contra de La Nación-Ministerio de Salud y Protección Social, la Sociedad Fiduciaria de Desarrollo Agropecuario S.A.-</w:t>
      </w:r>
      <w:proofErr w:type="spellStart"/>
      <w:r w:rsidRPr="00931A8D">
        <w:rPr>
          <w:rFonts w:ascii="Arial Narrow" w:hAnsi="Arial Narrow" w:cs="Tahoma"/>
        </w:rPr>
        <w:t>Fiduagraria</w:t>
      </w:r>
      <w:proofErr w:type="spellEnd"/>
      <w:r w:rsidRPr="00931A8D">
        <w:rPr>
          <w:rFonts w:ascii="Arial Narrow" w:hAnsi="Arial Narrow" w:cs="Tahoma"/>
        </w:rPr>
        <w:t xml:space="preserve"> S.A. y la Fiduciaria La Previsora S.A. </w:t>
      </w:r>
      <w:proofErr w:type="spellStart"/>
      <w:r w:rsidRPr="00931A8D">
        <w:rPr>
          <w:rFonts w:ascii="Arial Narrow" w:hAnsi="Arial Narrow" w:cs="Tahoma"/>
        </w:rPr>
        <w:t>Fiduprevisora</w:t>
      </w:r>
      <w:proofErr w:type="spellEnd"/>
      <w:r w:rsidRPr="00931A8D">
        <w:rPr>
          <w:rFonts w:ascii="Arial Narrow" w:hAnsi="Arial Narrow" w:cs="Tahoma"/>
        </w:rPr>
        <w:t xml:space="preserve"> S.A., por las siguientes sumas de dinero:</w:t>
      </w:r>
    </w:p>
    <w:p w:rsidR="00931A8D" w:rsidRPr="00931A8D" w:rsidRDefault="00931A8D" w:rsidP="00C3714E">
      <w:pPr>
        <w:pStyle w:val="Sinespaciado"/>
      </w:pPr>
    </w:p>
    <w:p w:rsidR="00931A8D" w:rsidRPr="00931A8D" w:rsidRDefault="00931A8D" w:rsidP="00931A8D">
      <w:pPr>
        <w:pStyle w:val="Prrafodelista"/>
        <w:widowControl w:val="0"/>
        <w:numPr>
          <w:ilvl w:val="0"/>
          <w:numId w:val="16"/>
        </w:numPr>
        <w:autoSpaceDE w:val="0"/>
        <w:autoSpaceDN w:val="0"/>
        <w:adjustRightInd w:val="0"/>
        <w:spacing w:line="276" w:lineRule="auto"/>
        <w:ind w:left="1276" w:firstLine="0"/>
        <w:jc w:val="both"/>
        <w:rPr>
          <w:rFonts w:ascii="Arial Narrow" w:hAnsi="Arial Narrow" w:cs="Tahoma"/>
        </w:rPr>
      </w:pPr>
      <w:r w:rsidRPr="00931A8D">
        <w:rPr>
          <w:rFonts w:ascii="Arial Narrow" w:hAnsi="Arial Narrow" w:cs="Tahoma"/>
        </w:rPr>
        <w:t>$23.161.743 por concepto del saldo insoluto de la indemnización moratoria generada entre el 21 de diciembre de 2006 y el 23 de abril de 2012, conforme a las consideraciones indicadas en la parte motiva de esta providencia.</w:t>
      </w:r>
    </w:p>
    <w:p w:rsidR="00FC56B6" w:rsidRDefault="00FC56B6" w:rsidP="00C3714E">
      <w:pPr>
        <w:pStyle w:val="Sinespaciado"/>
      </w:pPr>
    </w:p>
    <w:p w:rsidR="00D06127" w:rsidRPr="00D06127" w:rsidRDefault="0081733C" w:rsidP="006E2FA7">
      <w:pPr>
        <w:widowControl w:val="0"/>
        <w:autoSpaceDE w:val="0"/>
        <w:autoSpaceDN w:val="0"/>
        <w:adjustRightInd w:val="0"/>
        <w:spacing w:line="276" w:lineRule="auto"/>
        <w:ind w:firstLine="709"/>
        <w:jc w:val="both"/>
        <w:rPr>
          <w:rFonts w:ascii="Tahoma" w:hAnsi="Tahoma" w:cs="Tahoma"/>
        </w:rPr>
      </w:pPr>
      <w:r w:rsidRPr="00406614">
        <w:rPr>
          <w:rFonts w:ascii="Tahoma" w:hAnsi="Tahoma" w:cs="Tahoma"/>
          <w:b/>
          <w:u w:val="single"/>
        </w:rPr>
        <w:t>SEGUND</w:t>
      </w:r>
      <w:r w:rsidR="00F64927" w:rsidRPr="00406614">
        <w:rPr>
          <w:rFonts w:ascii="Tahoma" w:hAnsi="Tahoma" w:cs="Tahoma"/>
          <w:b/>
          <w:u w:val="single"/>
        </w:rPr>
        <w:t>O</w:t>
      </w:r>
      <w:r w:rsidR="00F64927" w:rsidRPr="00406614">
        <w:rPr>
          <w:rFonts w:ascii="Tahoma" w:hAnsi="Tahoma" w:cs="Tahoma"/>
          <w:b/>
        </w:rPr>
        <w:t xml:space="preserve">.- </w:t>
      </w:r>
      <w:r w:rsidR="00D06127">
        <w:rPr>
          <w:rFonts w:ascii="Tahoma" w:hAnsi="Tahoma" w:cs="Tahoma"/>
          <w:b/>
        </w:rPr>
        <w:t xml:space="preserve">Confirmar </w:t>
      </w:r>
      <w:r w:rsidR="00D06127" w:rsidRPr="00D06127">
        <w:rPr>
          <w:rFonts w:ascii="Tahoma" w:hAnsi="Tahoma" w:cs="Tahoma"/>
        </w:rPr>
        <w:t>en todo lo demás la providencia impugnada.</w:t>
      </w:r>
    </w:p>
    <w:p w:rsidR="00D06127" w:rsidRDefault="00D06127" w:rsidP="00C3714E">
      <w:pPr>
        <w:pStyle w:val="Sinespaciado"/>
      </w:pPr>
    </w:p>
    <w:p w:rsidR="00AF50EA" w:rsidRPr="00406614" w:rsidRDefault="00D06127" w:rsidP="006E2FA7">
      <w:pPr>
        <w:widowControl w:val="0"/>
        <w:autoSpaceDE w:val="0"/>
        <w:autoSpaceDN w:val="0"/>
        <w:adjustRightInd w:val="0"/>
        <w:spacing w:line="276" w:lineRule="auto"/>
        <w:ind w:firstLine="709"/>
        <w:jc w:val="both"/>
        <w:rPr>
          <w:rFonts w:ascii="Tahoma" w:hAnsi="Tahoma" w:cs="Tahoma"/>
        </w:rPr>
      </w:pPr>
      <w:r w:rsidRPr="00D06127">
        <w:rPr>
          <w:rFonts w:ascii="Tahoma" w:hAnsi="Tahoma" w:cs="Tahoma"/>
          <w:b/>
          <w:u w:val="single"/>
        </w:rPr>
        <w:t>TERCERO.</w:t>
      </w:r>
      <w:r w:rsidRPr="00D06127">
        <w:rPr>
          <w:rFonts w:ascii="Tahoma" w:hAnsi="Tahoma" w:cs="Tahoma"/>
          <w:b/>
        </w:rPr>
        <w:t>-</w:t>
      </w:r>
      <w:r>
        <w:rPr>
          <w:rFonts w:ascii="Tahoma" w:hAnsi="Tahoma" w:cs="Tahoma"/>
        </w:rPr>
        <w:t>Sin costas en esta instancia por haber prosperado parcialmente el recurso.</w:t>
      </w:r>
    </w:p>
    <w:p w:rsidR="00E80C57" w:rsidRPr="00406614" w:rsidRDefault="00E80C57" w:rsidP="0081733C">
      <w:pPr>
        <w:widowControl w:val="0"/>
        <w:autoSpaceDE w:val="0"/>
        <w:autoSpaceDN w:val="0"/>
        <w:adjustRightInd w:val="0"/>
        <w:spacing w:line="276" w:lineRule="auto"/>
        <w:ind w:firstLine="1080"/>
        <w:jc w:val="both"/>
        <w:rPr>
          <w:rFonts w:ascii="Tahoma" w:hAnsi="Tahoma" w:cs="Tahoma"/>
        </w:rPr>
      </w:pPr>
    </w:p>
    <w:p w:rsidR="007D4D1B" w:rsidRPr="00406614" w:rsidRDefault="000676D1" w:rsidP="00A97342">
      <w:pPr>
        <w:widowControl w:val="0"/>
        <w:autoSpaceDE w:val="0"/>
        <w:autoSpaceDN w:val="0"/>
        <w:adjustRightInd w:val="0"/>
        <w:spacing w:line="276" w:lineRule="auto"/>
        <w:ind w:firstLine="708"/>
        <w:rPr>
          <w:rFonts w:ascii="Tahoma" w:hAnsi="Tahoma" w:cs="Tahoma"/>
        </w:rPr>
      </w:pPr>
      <w:r w:rsidRPr="00406614">
        <w:rPr>
          <w:rFonts w:ascii="Tahoma" w:hAnsi="Tahoma" w:cs="Tahoma"/>
          <w:b/>
        </w:rPr>
        <w:t>NOTIFÍQUESE Y CÚMPLASE</w:t>
      </w:r>
    </w:p>
    <w:p w:rsidR="00B10EE6" w:rsidRPr="00FC56B6" w:rsidRDefault="007D4D1B" w:rsidP="0081733C">
      <w:pPr>
        <w:widowControl w:val="0"/>
        <w:autoSpaceDE w:val="0"/>
        <w:autoSpaceDN w:val="0"/>
        <w:adjustRightInd w:val="0"/>
        <w:spacing w:line="276" w:lineRule="auto"/>
        <w:jc w:val="both"/>
        <w:rPr>
          <w:rFonts w:ascii="Tahoma" w:hAnsi="Tahoma" w:cs="Tahoma"/>
        </w:rPr>
      </w:pPr>
      <w:r w:rsidRPr="00FC56B6">
        <w:rPr>
          <w:rFonts w:ascii="Tahoma" w:hAnsi="Tahoma" w:cs="Tahoma"/>
        </w:rPr>
        <w:tab/>
      </w:r>
    </w:p>
    <w:p w:rsidR="00131A84" w:rsidRPr="00131A84" w:rsidRDefault="00131A84" w:rsidP="00131A84">
      <w:pPr>
        <w:widowControl w:val="0"/>
        <w:autoSpaceDE w:val="0"/>
        <w:autoSpaceDN w:val="0"/>
        <w:adjustRightInd w:val="0"/>
        <w:spacing w:line="276" w:lineRule="auto"/>
        <w:ind w:firstLine="709"/>
        <w:jc w:val="both"/>
        <w:rPr>
          <w:rFonts w:ascii="Tahoma" w:hAnsi="Tahoma" w:cs="Tahoma"/>
        </w:rPr>
      </w:pPr>
      <w:r w:rsidRPr="00131A84">
        <w:rPr>
          <w:rFonts w:ascii="Tahoma" w:hAnsi="Tahoma" w:cs="Tahoma"/>
        </w:rPr>
        <w:t>La Magistrada,</w:t>
      </w:r>
    </w:p>
    <w:p w:rsidR="00131A84" w:rsidRPr="00131A84" w:rsidRDefault="00131A84" w:rsidP="00131A84">
      <w:pPr>
        <w:widowControl w:val="0"/>
        <w:autoSpaceDE w:val="0"/>
        <w:autoSpaceDN w:val="0"/>
        <w:adjustRightInd w:val="0"/>
        <w:spacing w:line="276" w:lineRule="auto"/>
        <w:jc w:val="both"/>
        <w:rPr>
          <w:rFonts w:ascii="Tahoma" w:hAnsi="Tahoma" w:cs="Tahoma"/>
        </w:rPr>
      </w:pPr>
    </w:p>
    <w:p w:rsidR="00131A84" w:rsidRDefault="00131A84" w:rsidP="00131A84">
      <w:pPr>
        <w:widowControl w:val="0"/>
        <w:autoSpaceDE w:val="0"/>
        <w:autoSpaceDN w:val="0"/>
        <w:adjustRightInd w:val="0"/>
        <w:spacing w:line="276" w:lineRule="auto"/>
        <w:jc w:val="both"/>
        <w:rPr>
          <w:rFonts w:ascii="Tahoma" w:hAnsi="Tahoma" w:cs="Tahoma"/>
        </w:rPr>
      </w:pPr>
    </w:p>
    <w:p w:rsidR="00131A84" w:rsidRDefault="00131A84" w:rsidP="00131A84">
      <w:pPr>
        <w:widowControl w:val="0"/>
        <w:autoSpaceDE w:val="0"/>
        <w:autoSpaceDN w:val="0"/>
        <w:adjustRightInd w:val="0"/>
        <w:spacing w:line="276" w:lineRule="auto"/>
        <w:jc w:val="both"/>
        <w:rPr>
          <w:rFonts w:ascii="Tahoma" w:hAnsi="Tahoma" w:cs="Tahoma"/>
        </w:rPr>
      </w:pPr>
    </w:p>
    <w:p w:rsidR="00131A84" w:rsidRPr="00CD1772" w:rsidRDefault="00131A84" w:rsidP="00131A84">
      <w:pPr>
        <w:widowControl w:val="0"/>
        <w:autoSpaceDE w:val="0"/>
        <w:autoSpaceDN w:val="0"/>
        <w:adjustRightInd w:val="0"/>
        <w:spacing w:line="276" w:lineRule="auto"/>
        <w:jc w:val="both"/>
        <w:rPr>
          <w:rFonts w:ascii="Tahoma" w:hAnsi="Tahoma" w:cs="Tahoma"/>
        </w:rPr>
      </w:pPr>
    </w:p>
    <w:p w:rsidR="00131A84" w:rsidRPr="00A45E71" w:rsidRDefault="00131A84" w:rsidP="00131A84">
      <w:pPr>
        <w:widowControl w:val="0"/>
        <w:autoSpaceDE w:val="0"/>
        <w:autoSpaceDN w:val="0"/>
        <w:adjustRightInd w:val="0"/>
        <w:spacing w:line="276" w:lineRule="auto"/>
        <w:jc w:val="center"/>
        <w:rPr>
          <w:rFonts w:ascii="Tahoma" w:hAnsi="Tahoma" w:cs="Tahoma"/>
          <w:b/>
        </w:rPr>
      </w:pPr>
      <w:r w:rsidRPr="00CD1772">
        <w:rPr>
          <w:rFonts w:ascii="Tahoma" w:hAnsi="Tahoma" w:cs="Tahoma"/>
          <w:b/>
        </w:rPr>
        <w:t>ANA LUCÍA CAICEDO CALDERÓN</w:t>
      </w:r>
    </w:p>
    <w:p w:rsidR="00131A84" w:rsidRDefault="00131A84" w:rsidP="00131A84">
      <w:pPr>
        <w:widowControl w:val="0"/>
        <w:autoSpaceDE w:val="0"/>
        <w:autoSpaceDN w:val="0"/>
        <w:adjustRightInd w:val="0"/>
        <w:rPr>
          <w:rFonts w:ascii="Tahoma" w:hAnsi="Tahoma" w:cs="Tahoma"/>
        </w:rPr>
      </w:pPr>
    </w:p>
    <w:p w:rsidR="00131A84" w:rsidRPr="00CD1772" w:rsidRDefault="00131A84" w:rsidP="00131A84">
      <w:pPr>
        <w:widowControl w:val="0"/>
        <w:autoSpaceDE w:val="0"/>
        <w:autoSpaceDN w:val="0"/>
        <w:adjustRightInd w:val="0"/>
        <w:spacing w:line="276" w:lineRule="auto"/>
        <w:ind w:firstLine="709"/>
        <w:jc w:val="both"/>
        <w:rPr>
          <w:rFonts w:ascii="Tahoma" w:hAnsi="Tahoma" w:cs="Tahoma"/>
        </w:rPr>
      </w:pPr>
      <w:r w:rsidRPr="00CD1772">
        <w:rPr>
          <w:rFonts w:ascii="Tahoma" w:hAnsi="Tahoma" w:cs="Tahoma"/>
        </w:rPr>
        <w:t>Los Magistrados,</w:t>
      </w:r>
    </w:p>
    <w:p w:rsidR="00131A84" w:rsidRDefault="00131A84" w:rsidP="00131A84">
      <w:pPr>
        <w:widowControl w:val="0"/>
        <w:autoSpaceDE w:val="0"/>
        <w:autoSpaceDN w:val="0"/>
        <w:adjustRightInd w:val="0"/>
        <w:spacing w:line="276" w:lineRule="auto"/>
        <w:jc w:val="both"/>
        <w:rPr>
          <w:rFonts w:ascii="Tahoma" w:hAnsi="Tahoma" w:cs="Tahoma"/>
          <w:b/>
        </w:rPr>
      </w:pPr>
    </w:p>
    <w:p w:rsidR="00131A84" w:rsidRDefault="00131A84" w:rsidP="00131A84">
      <w:pPr>
        <w:widowControl w:val="0"/>
        <w:autoSpaceDE w:val="0"/>
        <w:autoSpaceDN w:val="0"/>
        <w:adjustRightInd w:val="0"/>
        <w:spacing w:line="276" w:lineRule="auto"/>
        <w:jc w:val="both"/>
        <w:rPr>
          <w:rFonts w:ascii="Tahoma" w:hAnsi="Tahoma" w:cs="Tahoma"/>
          <w:b/>
        </w:rPr>
      </w:pPr>
    </w:p>
    <w:p w:rsidR="00131A84" w:rsidRDefault="00131A84" w:rsidP="00131A84">
      <w:pPr>
        <w:widowControl w:val="0"/>
        <w:autoSpaceDE w:val="0"/>
        <w:autoSpaceDN w:val="0"/>
        <w:adjustRightInd w:val="0"/>
        <w:spacing w:line="276" w:lineRule="auto"/>
        <w:jc w:val="both"/>
        <w:rPr>
          <w:rFonts w:ascii="Tahoma" w:hAnsi="Tahoma" w:cs="Tahoma"/>
          <w:b/>
        </w:rPr>
      </w:pPr>
    </w:p>
    <w:p w:rsidR="00131A84" w:rsidRDefault="00131A84" w:rsidP="00131A84">
      <w:pPr>
        <w:widowControl w:val="0"/>
        <w:autoSpaceDE w:val="0"/>
        <w:autoSpaceDN w:val="0"/>
        <w:adjustRightInd w:val="0"/>
        <w:spacing w:line="276" w:lineRule="auto"/>
        <w:jc w:val="both"/>
        <w:rPr>
          <w:rFonts w:ascii="Tahoma" w:hAnsi="Tahoma" w:cs="Tahoma"/>
          <w:b/>
        </w:rPr>
      </w:pPr>
    </w:p>
    <w:p w:rsidR="00131A84" w:rsidRDefault="00131A84" w:rsidP="00131A84">
      <w:pPr>
        <w:widowControl w:val="0"/>
        <w:autoSpaceDE w:val="0"/>
        <w:autoSpaceDN w:val="0"/>
        <w:adjustRightInd w:val="0"/>
        <w:jc w:val="both"/>
        <w:rPr>
          <w:rFonts w:ascii="Tahoma" w:hAnsi="Tahoma" w:cs="Tahoma"/>
          <w:b/>
        </w:rPr>
      </w:pPr>
    </w:p>
    <w:p w:rsidR="00131A84" w:rsidRPr="00FB7576" w:rsidRDefault="00131A84" w:rsidP="00131A84">
      <w:pPr>
        <w:widowControl w:val="0"/>
        <w:autoSpaceDE w:val="0"/>
        <w:autoSpaceDN w:val="0"/>
        <w:adjustRightInd w:val="0"/>
        <w:spacing w:line="276" w:lineRule="auto"/>
        <w:jc w:val="both"/>
        <w:rPr>
          <w:rFonts w:ascii="Tahoma" w:hAnsi="Tahoma" w:cs="Tahoma"/>
          <w:b/>
        </w:rPr>
      </w:pPr>
      <w:r w:rsidRPr="00CD1772">
        <w:rPr>
          <w:rFonts w:ascii="Tahoma" w:hAnsi="Tahoma" w:cs="Tahoma"/>
          <w:b/>
        </w:rPr>
        <w:t>JULIO CÉSAR SALAZAR MUÑOZ</w:t>
      </w:r>
      <w:r>
        <w:rPr>
          <w:rFonts w:ascii="Tahoma" w:hAnsi="Tahoma" w:cs="Tahoma"/>
          <w:b/>
        </w:rPr>
        <w:t xml:space="preserve">         </w:t>
      </w:r>
      <w:r w:rsidRPr="00CD1772">
        <w:rPr>
          <w:rFonts w:ascii="Tahoma" w:hAnsi="Tahoma" w:cs="Tahoma"/>
          <w:b/>
        </w:rPr>
        <w:t>FRANCISCO JAVIER TAMAYO TABARES</w:t>
      </w:r>
    </w:p>
    <w:p w:rsidR="00131A84" w:rsidRPr="00131A84" w:rsidRDefault="00131A84" w:rsidP="00131A84">
      <w:pPr>
        <w:rPr>
          <w:rFonts w:ascii="Tahoma" w:hAnsi="Tahoma" w:cs="Tahoma"/>
          <w:bCs/>
          <w:spacing w:val="2"/>
        </w:rPr>
      </w:pPr>
      <w:r w:rsidRPr="00131A84">
        <w:rPr>
          <w:rFonts w:ascii="Tahoma" w:hAnsi="Tahoma" w:cs="Tahoma"/>
          <w:bCs/>
          <w:spacing w:val="2"/>
        </w:rPr>
        <w:t xml:space="preserve">             </w:t>
      </w:r>
    </w:p>
    <w:p w:rsidR="00131A84" w:rsidRDefault="00131A84" w:rsidP="00131A84">
      <w:pPr>
        <w:rPr>
          <w:rFonts w:ascii="Tahoma" w:hAnsi="Tahoma" w:cs="Tahoma"/>
          <w:b/>
          <w:bCs/>
          <w:spacing w:val="2"/>
        </w:rPr>
      </w:pPr>
    </w:p>
    <w:p w:rsidR="00131A84" w:rsidRDefault="00131A84" w:rsidP="00131A84">
      <w:pPr>
        <w:rPr>
          <w:rFonts w:ascii="Tahoma" w:hAnsi="Tahoma" w:cs="Tahoma"/>
          <w:b/>
          <w:bCs/>
          <w:spacing w:val="2"/>
        </w:rPr>
      </w:pPr>
    </w:p>
    <w:p w:rsidR="00131A84" w:rsidRDefault="00131A84" w:rsidP="00131A84">
      <w:pPr>
        <w:rPr>
          <w:rFonts w:ascii="Tahoma" w:hAnsi="Tahoma" w:cs="Tahoma"/>
          <w:b/>
          <w:bCs/>
          <w:spacing w:val="2"/>
        </w:rPr>
      </w:pPr>
    </w:p>
    <w:p w:rsidR="00131A84" w:rsidRDefault="00131A84" w:rsidP="00131A84">
      <w:pPr>
        <w:rPr>
          <w:rFonts w:ascii="Tahoma" w:hAnsi="Tahoma" w:cs="Tahoma"/>
          <w:b/>
          <w:bCs/>
          <w:spacing w:val="2"/>
        </w:rPr>
      </w:pPr>
    </w:p>
    <w:p w:rsidR="00131A84" w:rsidRDefault="00131A84" w:rsidP="00131A84">
      <w:pPr>
        <w:rPr>
          <w:rFonts w:ascii="Tahoma" w:hAnsi="Tahoma" w:cs="Tahoma"/>
          <w:b/>
          <w:bCs/>
          <w:spacing w:val="2"/>
        </w:rPr>
      </w:pPr>
    </w:p>
    <w:p w:rsidR="00131A84" w:rsidRPr="00593775" w:rsidRDefault="00131A84" w:rsidP="00131A84">
      <w:pPr>
        <w:rPr>
          <w:rFonts w:ascii="Tahoma" w:hAnsi="Tahoma" w:cs="Tahoma"/>
          <w:b/>
          <w:bCs/>
          <w:spacing w:val="2"/>
        </w:rPr>
      </w:pPr>
    </w:p>
    <w:p w:rsidR="00131A84" w:rsidRPr="00593775" w:rsidRDefault="00131A84" w:rsidP="00131A84">
      <w:pPr>
        <w:spacing w:line="276" w:lineRule="auto"/>
        <w:jc w:val="center"/>
        <w:rPr>
          <w:rFonts w:ascii="Tahoma" w:hAnsi="Tahoma" w:cs="Tahoma"/>
          <w:b/>
          <w:bCs/>
          <w:spacing w:val="2"/>
        </w:rPr>
      </w:pPr>
      <w:r>
        <w:rPr>
          <w:rFonts w:ascii="Tahoma" w:hAnsi="Tahoma" w:cs="Tahoma"/>
          <w:b/>
          <w:bCs/>
          <w:spacing w:val="2"/>
        </w:rPr>
        <w:t>LEONARDO CORTÉS PÉREZ</w:t>
      </w:r>
    </w:p>
    <w:p w:rsidR="00131A84" w:rsidRPr="005B3E02" w:rsidRDefault="00131A84" w:rsidP="00131A84">
      <w:pPr>
        <w:spacing w:line="276" w:lineRule="auto"/>
        <w:jc w:val="center"/>
        <w:rPr>
          <w:rFonts w:ascii="Tahoma" w:hAnsi="Tahoma" w:cs="Tahoma"/>
          <w:lang w:val="es-CO"/>
        </w:rPr>
      </w:pPr>
      <w:r>
        <w:rPr>
          <w:rFonts w:ascii="Tahoma" w:hAnsi="Tahoma" w:cs="Tahoma"/>
        </w:rPr>
        <w:t>Secretario.</w:t>
      </w:r>
    </w:p>
    <w:p w:rsidR="00445471" w:rsidRPr="007E025A" w:rsidRDefault="00445471" w:rsidP="00FC56B6">
      <w:pPr>
        <w:widowControl w:val="0"/>
        <w:autoSpaceDE w:val="0"/>
        <w:autoSpaceDN w:val="0"/>
        <w:adjustRightInd w:val="0"/>
        <w:spacing w:line="276" w:lineRule="auto"/>
        <w:jc w:val="both"/>
        <w:rPr>
          <w:rFonts w:ascii="Tahoma" w:hAnsi="Tahoma" w:cs="Tahoma"/>
          <w:b/>
        </w:rPr>
      </w:pPr>
    </w:p>
    <w:sectPr w:rsidR="00445471" w:rsidRPr="007E025A" w:rsidSect="00E80C57">
      <w:headerReference w:type="even" r:id="rId8"/>
      <w:headerReference w:type="default" r:id="rId9"/>
      <w:pgSz w:w="12242" w:h="18722" w:code="121"/>
      <w:pgMar w:top="1418" w:right="1418"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9DC" w:rsidRDefault="001539DC">
      <w:r>
        <w:separator/>
      </w:r>
    </w:p>
  </w:endnote>
  <w:endnote w:type="continuationSeparator" w:id="0">
    <w:p w:rsidR="001539DC" w:rsidRDefault="0015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9DC" w:rsidRDefault="001539DC">
      <w:r>
        <w:separator/>
      </w:r>
    </w:p>
  </w:footnote>
  <w:footnote w:type="continuationSeparator" w:id="0">
    <w:p w:rsidR="001539DC" w:rsidRDefault="00153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61D" w:rsidRDefault="00ED061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D061D" w:rsidRDefault="00ED06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61D" w:rsidRDefault="00ED061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02F53">
      <w:rPr>
        <w:rStyle w:val="Nmerodepgina"/>
        <w:noProof/>
      </w:rPr>
      <w:t>4</w:t>
    </w:r>
    <w:r>
      <w:rPr>
        <w:rStyle w:val="Nmerodepgina"/>
      </w:rPr>
      <w:fldChar w:fldCharType="end"/>
    </w:r>
  </w:p>
  <w:p w:rsidR="006E678C" w:rsidRDefault="00ED061D">
    <w:pPr>
      <w:pStyle w:val="Encabezado"/>
      <w:rPr>
        <w:rFonts w:ascii="Arial Narrow" w:hAnsi="Arial Narrow"/>
        <w:i/>
        <w:sz w:val="12"/>
        <w:szCs w:val="12"/>
      </w:rPr>
    </w:pPr>
    <w:r w:rsidRPr="005A36C8">
      <w:rPr>
        <w:rFonts w:ascii="Arial Narrow" w:hAnsi="Arial Narrow"/>
        <w:i/>
        <w:sz w:val="12"/>
        <w:szCs w:val="12"/>
      </w:rPr>
      <w:t>Radicado No. 66001-31-05-004</w:t>
    </w:r>
    <w:r w:rsidR="00770462">
      <w:rPr>
        <w:rFonts w:ascii="Arial Narrow" w:hAnsi="Arial Narrow"/>
        <w:i/>
        <w:sz w:val="12"/>
        <w:szCs w:val="12"/>
      </w:rPr>
      <w:t>-2009-01</w:t>
    </w:r>
  </w:p>
  <w:p w:rsidR="006E678C" w:rsidRDefault="006E678C">
    <w:pPr>
      <w:pStyle w:val="Encabezado"/>
      <w:rPr>
        <w:rFonts w:ascii="Arial Narrow" w:hAnsi="Arial Narrow"/>
        <w:i/>
        <w:sz w:val="12"/>
        <w:szCs w:val="12"/>
      </w:rPr>
    </w:pPr>
    <w:r>
      <w:rPr>
        <w:rFonts w:ascii="Arial Narrow" w:hAnsi="Arial Narrow"/>
        <w:i/>
        <w:sz w:val="12"/>
        <w:szCs w:val="12"/>
      </w:rPr>
      <w:t xml:space="preserve">Demandantes: </w:t>
    </w:r>
    <w:r w:rsidR="00770462">
      <w:rPr>
        <w:rFonts w:ascii="Arial Narrow" w:hAnsi="Arial Narrow"/>
        <w:i/>
        <w:sz w:val="12"/>
        <w:szCs w:val="12"/>
      </w:rPr>
      <w:t>Fanny Amparo Mejía</w:t>
    </w:r>
  </w:p>
  <w:p w:rsidR="00ED061D" w:rsidRPr="005A36C8" w:rsidRDefault="006E678C">
    <w:pPr>
      <w:pStyle w:val="Encabezado"/>
      <w:rPr>
        <w:rFonts w:ascii="Arial Narrow" w:hAnsi="Arial Narrow"/>
        <w:i/>
        <w:sz w:val="12"/>
        <w:szCs w:val="12"/>
      </w:rPr>
    </w:pPr>
    <w:r>
      <w:rPr>
        <w:rFonts w:ascii="Arial Narrow" w:hAnsi="Arial Narrow"/>
        <w:i/>
        <w:sz w:val="12"/>
        <w:szCs w:val="12"/>
      </w:rPr>
      <w:t>D</w:t>
    </w:r>
    <w:r w:rsidR="00ED061D" w:rsidRPr="005A36C8">
      <w:rPr>
        <w:rFonts w:ascii="Arial Narrow" w:hAnsi="Arial Narrow"/>
        <w:i/>
        <w:sz w:val="12"/>
        <w:szCs w:val="12"/>
      </w:rPr>
      <w:t xml:space="preserve">emandada: </w:t>
    </w:r>
    <w:proofErr w:type="spellStart"/>
    <w:r w:rsidR="00770462">
      <w:rPr>
        <w:rFonts w:ascii="Arial Narrow" w:hAnsi="Arial Narrow"/>
        <w:i/>
        <w:sz w:val="12"/>
        <w:szCs w:val="12"/>
      </w:rPr>
      <w:t>Fiduagraria</w:t>
    </w:r>
    <w:proofErr w:type="spellEnd"/>
    <w:r w:rsidR="00770462">
      <w:rPr>
        <w:rFonts w:ascii="Arial Narrow" w:hAnsi="Arial Narrow"/>
        <w:i/>
        <w:sz w:val="12"/>
        <w:szCs w:val="12"/>
      </w:rPr>
      <w:t xml:space="preserve"> S.A. y otros</w:t>
    </w:r>
    <w:r>
      <w:rPr>
        <w:rFonts w:ascii="Arial Narrow" w:hAnsi="Arial Narrow"/>
        <w:i/>
        <w:sz w:val="12"/>
        <w:szCs w:val="1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02D11B8"/>
    <w:multiLevelType w:val="hybridMultilevel"/>
    <w:tmpl w:val="F9D86C26"/>
    <w:lvl w:ilvl="0" w:tplc="875AF63E">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70B0D05"/>
    <w:multiLevelType w:val="hybridMultilevel"/>
    <w:tmpl w:val="5EAED02C"/>
    <w:lvl w:ilvl="0" w:tplc="A9AEEDB2">
      <w:start w:val="1"/>
      <w:numFmt w:val="lowerLetter"/>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0">
    <w:nsid w:val="41C15CDB"/>
    <w:multiLevelType w:val="hybridMultilevel"/>
    <w:tmpl w:val="00983D2A"/>
    <w:lvl w:ilvl="0" w:tplc="875AF63E">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AEB5597"/>
    <w:multiLevelType w:val="hybridMultilevel"/>
    <w:tmpl w:val="91CCA1E2"/>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2">
    <w:nsid w:val="55D817FF"/>
    <w:multiLevelType w:val="hybridMultilevel"/>
    <w:tmpl w:val="7B3E73A4"/>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1E96F88"/>
    <w:multiLevelType w:val="hybridMultilevel"/>
    <w:tmpl w:val="EF9E31BC"/>
    <w:lvl w:ilvl="0" w:tplc="7A381A1A">
      <w:start w:val="1"/>
      <w:numFmt w:val="upperRoman"/>
      <w:lvlText w:val="%1."/>
      <w:lvlJc w:val="left"/>
      <w:pPr>
        <w:tabs>
          <w:tab w:val="num" w:pos="1080"/>
        </w:tabs>
        <w:ind w:left="1080" w:hanging="720"/>
      </w:pPr>
      <w:rPr>
        <w:rFonts w:hint="default"/>
      </w:rPr>
    </w:lvl>
    <w:lvl w:ilvl="1" w:tplc="69706D3C">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0275FAA"/>
    <w:multiLevelType w:val="hybridMultilevel"/>
    <w:tmpl w:val="7ACC403C"/>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EFD7B36"/>
    <w:multiLevelType w:val="hybridMultilevel"/>
    <w:tmpl w:val="50043384"/>
    <w:lvl w:ilvl="0" w:tplc="DD8026BC">
      <w:start w:val="1"/>
      <w:numFmt w:val="lowerLetter"/>
      <w:lvlText w:val="%1)"/>
      <w:lvlJc w:val="left"/>
      <w:pPr>
        <w:ind w:left="1065" w:hanging="360"/>
      </w:pPr>
      <w:rPr>
        <w:rFonts w:hint="default"/>
        <w:b/>
        <w:u w:val="single"/>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13"/>
  </w:num>
  <w:num w:numId="2">
    <w:abstractNumId w:val="7"/>
  </w:num>
  <w:num w:numId="3">
    <w:abstractNumId w:val="4"/>
  </w:num>
  <w:num w:numId="4">
    <w:abstractNumId w:val="3"/>
  </w:num>
  <w:num w:numId="5">
    <w:abstractNumId w:val="2"/>
  </w:num>
  <w:num w:numId="6">
    <w:abstractNumId w:val="1"/>
  </w:num>
  <w:num w:numId="7">
    <w:abstractNumId w:val="9"/>
  </w:num>
  <w:num w:numId="8">
    <w:abstractNumId w:val="0"/>
  </w:num>
  <w:num w:numId="9">
    <w:abstractNumId w:val="5"/>
  </w:num>
  <w:num w:numId="10">
    <w:abstractNumId w:val="15"/>
  </w:num>
  <w:num w:numId="11">
    <w:abstractNumId w:val="8"/>
  </w:num>
  <w:num w:numId="12">
    <w:abstractNumId w:val="14"/>
  </w:num>
  <w:num w:numId="13">
    <w:abstractNumId w:val="12"/>
  </w:num>
  <w:num w:numId="14">
    <w:abstractNumId w:val="6"/>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E73"/>
    <w:rsid w:val="00002D45"/>
    <w:rsid w:val="000030F1"/>
    <w:rsid w:val="00004102"/>
    <w:rsid w:val="00007679"/>
    <w:rsid w:val="000114CC"/>
    <w:rsid w:val="00013F08"/>
    <w:rsid w:val="000140A6"/>
    <w:rsid w:val="000179E3"/>
    <w:rsid w:val="00023947"/>
    <w:rsid w:val="000239ED"/>
    <w:rsid w:val="00024695"/>
    <w:rsid w:val="0002731B"/>
    <w:rsid w:val="000326B7"/>
    <w:rsid w:val="00036047"/>
    <w:rsid w:val="00036B66"/>
    <w:rsid w:val="000406C1"/>
    <w:rsid w:val="00040B5F"/>
    <w:rsid w:val="00041EDC"/>
    <w:rsid w:val="00043D77"/>
    <w:rsid w:val="00044B1D"/>
    <w:rsid w:val="00051F1C"/>
    <w:rsid w:val="00053620"/>
    <w:rsid w:val="000625CB"/>
    <w:rsid w:val="000637C3"/>
    <w:rsid w:val="000676D1"/>
    <w:rsid w:val="000679CB"/>
    <w:rsid w:val="0007044A"/>
    <w:rsid w:val="00074C56"/>
    <w:rsid w:val="00074CB2"/>
    <w:rsid w:val="0007611A"/>
    <w:rsid w:val="000810C6"/>
    <w:rsid w:val="0008307B"/>
    <w:rsid w:val="0008392D"/>
    <w:rsid w:val="00085891"/>
    <w:rsid w:val="00086A59"/>
    <w:rsid w:val="00093A10"/>
    <w:rsid w:val="000940AB"/>
    <w:rsid w:val="00096BF3"/>
    <w:rsid w:val="000A06D2"/>
    <w:rsid w:val="000A0BC0"/>
    <w:rsid w:val="000A2294"/>
    <w:rsid w:val="000A2D16"/>
    <w:rsid w:val="000A5ACC"/>
    <w:rsid w:val="000B16B9"/>
    <w:rsid w:val="000B34E6"/>
    <w:rsid w:val="000B3740"/>
    <w:rsid w:val="000B66D1"/>
    <w:rsid w:val="000C2DE8"/>
    <w:rsid w:val="000C324A"/>
    <w:rsid w:val="000D03E8"/>
    <w:rsid w:val="000D04E1"/>
    <w:rsid w:val="000D0F0C"/>
    <w:rsid w:val="000D1161"/>
    <w:rsid w:val="000D12EC"/>
    <w:rsid w:val="000E5530"/>
    <w:rsid w:val="000E5B32"/>
    <w:rsid w:val="000F0121"/>
    <w:rsid w:val="000F0E9B"/>
    <w:rsid w:val="000F17CF"/>
    <w:rsid w:val="000F35BF"/>
    <w:rsid w:val="000F39DC"/>
    <w:rsid w:val="000F50CF"/>
    <w:rsid w:val="000F5112"/>
    <w:rsid w:val="000F6C20"/>
    <w:rsid w:val="0010649B"/>
    <w:rsid w:val="0011296D"/>
    <w:rsid w:val="00113859"/>
    <w:rsid w:val="00113D50"/>
    <w:rsid w:val="00114110"/>
    <w:rsid w:val="00114C98"/>
    <w:rsid w:val="00120040"/>
    <w:rsid w:val="00120781"/>
    <w:rsid w:val="00120F3B"/>
    <w:rsid w:val="00123645"/>
    <w:rsid w:val="00131A84"/>
    <w:rsid w:val="00135133"/>
    <w:rsid w:val="00137A8B"/>
    <w:rsid w:val="001416F6"/>
    <w:rsid w:val="00143467"/>
    <w:rsid w:val="001438EE"/>
    <w:rsid w:val="00144AEE"/>
    <w:rsid w:val="00145295"/>
    <w:rsid w:val="00150439"/>
    <w:rsid w:val="0015319A"/>
    <w:rsid w:val="001539DC"/>
    <w:rsid w:val="00153B85"/>
    <w:rsid w:val="00164B87"/>
    <w:rsid w:val="00165F01"/>
    <w:rsid w:val="001669F1"/>
    <w:rsid w:val="00170ADE"/>
    <w:rsid w:val="0017202B"/>
    <w:rsid w:val="001722DB"/>
    <w:rsid w:val="00173416"/>
    <w:rsid w:val="00177192"/>
    <w:rsid w:val="00180701"/>
    <w:rsid w:val="00180AA1"/>
    <w:rsid w:val="00182A53"/>
    <w:rsid w:val="00182B8A"/>
    <w:rsid w:val="0018506B"/>
    <w:rsid w:val="001866BB"/>
    <w:rsid w:val="0018723F"/>
    <w:rsid w:val="00187FA4"/>
    <w:rsid w:val="00190095"/>
    <w:rsid w:val="001905D5"/>
    <w:rsid w:val="001908C0"/>
    <w:rsid w:val="00194689"/>
    <w:rsid w:val="00195396"/>
    <w:rsid w:val="00195991"/>
    <w:rsid w:val="001A40A6"/>
    <w:rsid w:val="001A5603"/>
    <w:rsid w:val="001B0678"/>
    <w:rsid w:val="001B1CEC"/>
    <w:rsid w:val="001B2D98"/>
    <w:rsid w:val="001B4E84"/>
    <w:rsid w:val="001B6117"/>
    <w:rsid w:val="001C19A7"/>
    <w:rsid w:val="001C3849"/>
    <w:rsid w:val="001C4199"/>
    <w:rsid w:val="001C68B7"/>
    <w:rsid w:val="001D21EA"/>
    <w:rsid w:val="001D25B8"/>
    <w:rsid w:val="001D385F"/>
    <w:rsid w:val="001D6842"/>
    <w:rsid w:val="001D7243"/>
    <w:rsid w:val="001E1E35"/>
    <w:rsid w:val="001E20ED"/>
    <w:rsid w:val="001E4ABF"/>
    <w:rsid w:val="001E78D4"/>
    <w:rsid w:val="001F0587"/>
    <w:rsid w:val="001F2F1C"/>
    <w:rsid w:val="001F3236"/>
    <w:rsid w:val="001F5F54"/>
    <w:rsid w:val="001F658A"/>
    <w:rsid w:val="001F75DB"/>
    <w:rsid w:val="0020058F"/>
    <w:rsid w:val="0020402E"/>
    <w:rsid w:val="00206462"/>
    <w:rsid w:val="0021004F"/>
    <w:rsid w:val="00214593"/>
    <w:rsid w:val="00215037"/>
    <w:rsid w:val="00216556"/>
    <w:rsid w:val="00217002"/>
    <w:rsid w:val="0022029F"/>
    <w:rsid w:val="00224952"/>
    <w:rsid w:val="002343D3"/>
    <w:rsid w:val="002412C3"/>
    <w:rsid w:val="00241B68"/>
    <w:rsid w:val="0024458E"/>
    <w:rsid w:val="00245D03"/>
    <w:rsid w:val="002475D1"/>
    <w:rsid w:val="00251A6B"/>
    <w:rsid w:val="0025238E"/>
    <w:rsid w:val="00255D08"/>
    <w:rsid w:val="00256850"/>
    <w:rsid w:val="00262CF1"/>
    <w:rsid w:val="0026331F"/>
    <w:rsid w:val="002643CE"/>
    <w:rsid w:val="00265EB4"/>
    <w:rsid w:val="00281825"/>
    <w:rsid w:val="00282A22"/>
    <w:rsid w:val="0028404E"/>
    <w:rsid w:val="0028499E"/>
    <w:rsid w:val="002855A0"/>
    <w:rsid w:val="00285ED3"/>
    <w:rsid w:val="00286723"/>
    <w:rsid w:val="00287926"/>
    <w:rsid w:val="0029128F"/>
    <w:rsid w:val="00292FD7"/>
    <w:rsid w:val="002947C1"/>
    <w:rsid w:val="00295FD2"/>
    <w:rsid w:val="002976F1"/>
    <w:rsid w:val="002A0211"/>
    <w:rsid w:val="002A3623"/>
    <w:rsid w:val="002A7EB8"/>
    <w:rsid w:val="002B0062"/>
    <w:rsid w:val="002B27FB"/>
    <w:rsid w:val="002B34A0"/>
    <w:rsid w:val="002B3E62"/>
    <w:rsid w:val="002B3F86"/>
    <w:rsid w:val="002B3F9A"/>
    <w:rsid w:val="002B6847"/>
    <w:rsid w:val="002C2855"/>
    <w:rsid w:val="002C3EDB"/>
    <w:rsid w:val="002C6D27"/>
    <w:rsid w:val="002C719E"/>
    <w:rsid w:val="002D0B52"/>
    <w:rsid w:val="002D475F"/>
    <w:rsid w:val="002D647C"/>
    <w:rsid w:val="002D7A0A"/>
    <w:rsid w:val="002E101A"/>
    <w:rsid w:val="002E16CE"/>
    <w:rsid w:val="002E1A6E"/>
    <w:rsid w:val="002E2273"/>
    <w:rsid w:val="002E271F"/>
    <w:rsid w:val="002E44C0"/>
    <w:rsid w:val="002E5EF6"/>
    <w:rsid w:val="002E62D3"/>
    <w:rsid w:val="002F1E32"/>
    <w:rsid w:val="002F2298"/>
    <w:rsid w:val="003008D9"/>
    <w:rsid w:val="003045C3"/>
    <w:rsid w:val="003047D7"/>
    <w:rsid w:val="00305B40"/>
    <w:rsid w:val="00307897"/>
    <w:rsid w:val="003111A3"/>
    <w:rsid w:val="00312A49"/>
    <w:rsid w:val="00314C72"/>
    <w:rsid w:val="003154A0"/>
    <w:rsid w:val="00315884"/>
    <w:rsid w:val="00321633"/>
    <w:rsid w:val="003220E3"/>
    <w:rsid w:val="003233A9"/>
    <w:rsid w:val="00327D3F"/>
    <w:rsid w:val="00332B14"/>
    <w:rsid w:val="003356E7"/>
    <w:rsid w:val="00336B9B"/>
    <w:rsid w:val="00337D6F"/>
    <w:rsid w:val="00342D16"/>
    <w:rsid w:val="003452F2"/>
    <w:rsid w:val="00345387"/>
    <w:rsid w:val="00351118"/>
    <w:rsid w:val="0035281B"/>
    <w:rsid w:val="00353D2D"/>
    <w:rsid w:val="003559B2"/>
    <w:rsid w:val="00355C7A"/>
    <w:rsid w:val="00357AAD"/>
    <w:rsid w:val="0036044B"/>
    <w:rsid w:val="00360E18"/>
    <w:rsid w:val="003615B0"/>
    <w:rsid w:val="0037329B"/>
    <w:rsid w:val="003736E3"/>
    <w:rsid w:val="0037632C"/>
    <w:rsid w:val="00381997"/>
    <w:rsid w:val="00386D80"/>
    <w:rsid w:val="00390C4E"/>
    <w:rsid w:val="003920BF"/>
    <w:rsid w:val="003A1CD3"/>
    <w:rsid w:val="003A6EDD"/>
    <w:rsid w:val="003B1D1C"/>
    <w:rsid w:val="003B2CCF"/>
    <w:rsid w:val="003B306F"/>
    <w:rsid w:val="003B7B42"/>
    <w:rsid w:val="003B7E03"/>
    <w:rsid w:val="003C0C2E"/>
    <w:rsid w:val="003C4D8C"/>
    <w:rsid w:val="003C5AC3"/>
    <w:rsid w:val="003C6BF3"/>
    <w:rsid w:val="003C7D8C"/>
    <w:rsid w:val="003D46AC"/>
    <w:rsid w:val="003D5078"/>
    <w:rsid w:val="003E7D06"/>
    <w:rsid w:val="003F2590"/>
    <w:rsid w:val="003F297E"/>
    <w:rsid w:val="003F4BCE"/>
    <w:rsid w:val="00401240"/>
    <w:rsid w:val="004021B5"/>
    <w:rsid w:val="00402DE0"/>
    <w:rsid w:val="0040388C"/>
    <w:rsid w:val="00406486"/>
    <w:rsid w:val="00406614"/>
    <w:rsid w:val="00406F75"/>
    <w:rsid w:val="004156B8"/>
    <w:rsid w:val="00417498"/>
    <w:rsid w:val="00417805"/>
    <w:rsid w:val="00422F18"/>
    <w:rsid w:val="00424017"/>
    <w:rsid w:val="0042631F"/>
    <w:rsid w:val="004312EE"/>
    <w:rsid w:val="004322A8"/>
    <w:rsid w:val="00433F2B"/>
    <w:rsid w:val="00434C73"/>
    <w:rsid w:val="0043748C"/>
    <w:rsid w:val="004403B9"/>
    <w:rsid w:val="00440C4E"/>
    <w:rsid w:val="00440E0E"/>
    <w:rsid w:val="0044115F"/>
    <w:rsid w:val="00442D39"/>
    <w:rsid w:val="00445097"/>
    <w:rsid w:val="00445471"/>
    <w:rsid w:val="00445615"/>
    <w:rsid w:val="00447749"/>
    <w:rsid w:val="00450985"/>
    <w:rsid w:val="00455B64"/>
    <w:rsid w:val="004578C7"/>
    <w:rsid w:val="00460DA7"/>
    <w:rsid w:val="00463814"/>
    <w:rsid w:val="00464E65"/>
    <w:rsid w:val="004707E0"/>
    <w:rsid w:val="00472724"/>
    <w:rsid w:val="00481A86"/>
    <w:rsid w:val="00483B1D"/>
    <w:rsid w:val="00487DB5"/>
    <w:rsid w:val="004905FF"/>
    <w:rsid w:val="00492014"/>
    <w:rsid w:val="0049216A"/>
    <w:rsid w:val="00492C4F"/>
    <w:rsid w:val="00495CBC"/>
    <w:rsid w:val="004978A7"/>
    <w:rsid w:val="00497DF8"/>
    <w:rsid w:val="004A1C8B"/>
    <w:rsid w:val="004A34C7"/>
    <w:rsid w:val="004A41A9"/>
    <w:rsid w:val="004A6EE6"/>
    <w:rsid w:val="004A7397"/>
    <w:rsid w:val="004B0473"/>
    <w:rsid w:val="004B0516"/>
    <w:rsid w:val="004B38BA"/>
    <w:rsid w:val="004C582A"/>
    <w:rsid w:val="004D1DE9"/>
    <w:rsid w:val="004D31E6"/>
    <w:rsid w:val="004D329E"/>
    <w:rsid w:val="004D3584"/>
    <w:rsid w:val="004E077A"/>
    <w:rsid w:val="004E0CB5"/>
    <w:rsid w:val="004E2638"/>
    <w:rsid w:val="004E5F49"/>
    <w:rsid w:val="004F5F98"/>
    <w:rsid w:val="004F70D2"/>
    <w:rsid w:val="004F768E"/>
    <w:rsid w:val="0050377F"/>
    <w:rsid w:val="0050534A"/>
    <w:rsid w:val="00520931"/>
    <w:rsid w:val="00520BA6"/>
    <w:rsid w:val="0052184A"/>
    <w:rsid w:val="00524273"/>
    <w:rsid w:val="00527338"/>
    <w:rsid w:val="00527D7F"/>
    <w:rsid w:val="0053305F"/>
    <w:rsid w:val="005352C6"/>
    <w:rsid w:val="00542EA6"/>
    <w:rsid w:val="00543420"/>
    <w:rsid w:val="005459E8"/>
    <w:rsid w:val="005465BD"/>
    <w:rsid w:val="00550084"/>
    <w:rsid w:val="0055036C"/>
    <w:rsid w:val="0055094C"/>
    <w:rsid w:val="00552611"/>
    <w:rsid w:val="00552824"/>
    <w:rsid w:val="00555394"/>
    <w:rsid w:val="00560618"/>
    <w:rsid w:val="00563016"/>
    <w:rsid w:val="00564046"/>
    <w:rsid w:val="005678D7"/>
    <w:rsid w:val="00572517"/>
    <w:rsid w:val="005743F2"/>
    <w:rsid w:val="00575E70"/>
    <w:rsid w:val="00580B89"/>
    <w:rsid w:val="0058455A"/>
    <w:rsid w:val="005848B2"/>
    <w:rsid w:val="0059189F"/>
    <w:rsid w:val="00595E53"/>
    <w:rsid w:val="00596E39"/>
    <w:rsid w:val="005A1ADB"/>
    <w:rsid w:val="005A36C8"/>
    <w:rsid w:val="005A4516"/>
    <w:rsid w:val="005A52BA"/>
    <w:rsid w:val="005A594F"/>
    <w:rsid w:val="005A7C19"/>
    <w:rsid w:val="005B0230"/>
    <w:rsid w:val="005B46E6"/>
    <w:rsid w:val="005B6C2E"/>
    <w:rsid w:val="005C0D5C"/>
    <w:rsid w:val="005C4583"/>
    <w:rsid w:val="005C5EAE"/>
    <w:rsid w:val="005C75F6"/>
    <w:rsid w:val="005C7F80"/>
    <w:rsid w:val="005D0402"/>
    <w:rsid w:val="005D34A6"/>
    <w:rsid w:val="005D5285"/>
    <w:rsid w:val="005D7348"/>
    <w:rsid w:val="005E2BE1"/>
    <w:rsid w:val="005F02A7"/>
    <w:rsid w:val="005F052C"/>
    <w:rsid w:val="005F1BDA"/>
    <w:rsid w:val="005F2E44"/>
    <w:rsid w:val="00604E80"/>
    <w:rsid w:val="00605A9B"/>
    <w:rsid w:val="00606C7B"/>
    <w:rsid w:val="00617180"/>
    <w:rsid w:val="00621A86"/>
    <w:rsid w:val="00621B26"/>
    <w:rsid w:val="006249DD"/>
    <w:rsid w:val="00626FAE"/>
    <w:rsid w:val="00627A56"/>
    <w:rsid w:val="00636087"/>
    <w:rsid w:val="006369D3"/>
    <w:rsid w:val="00651197"/>
    <w:rsid w:val="00652107"/>
    <w:rsid w:val="00655F64"/>
    <w:rsid w:val="0065601B"/>
    <w:rsid w:val="006561BB"/>
    <w:rsid w:val="00656DCE"/>
    <w:rsid w:val="00657961"/>
    <w:rsid w:val="00662C67"/>
    <w:rsid w:val="00664826"/>
    <w:rsid w:val="006651ED"/>
    <w:rsid w:val="00665209"/>
    <w:rsid w:val="0066586A"/>
    <w:rsid w:val="006666CA"/>
    <w:rsid w:val="00667701"/>
    <w:rsid w:val="00667D7E"/>
    <w:rsid w:val="006711CC"/>
    <w:rsid w:val="00671E77"/>
    <w:rsid w:val="006728E8"/>
    <w:rsid w:val="00672A8F"/>
    <w:rsid w:val="0067684C"/>
    <w:rsid w:val="00683B34"/>
    <w:rsid w:val="00683E99"/>
    <w:rsid w:val="0068479C"/>
    <w:rsid w:val="00684F62"/>
    <w:rsid w:val="00685E2A"/>
    <w:rsid w:val="0069065B"/>
    <w:rsid w:val="00690B5B"/>
    <w:rsid w:val="006921D7"/>
    <w:rsid w:val="006930F7"/>
    <w:rsid w:val="00693732"/>
    <w:rsid w:val="006A17E2"/>
    <w:rsid w:val="006A1C66"/>
    <w:rsid w:val="006A565A"/>
    <w:rsid w:val="006A5FB2"/>
    <w:rsid w:val="006B030A"/>
    <w:rsid w:val="006B0A44"/>
    <w:rsid w:val="006B1171"/>
    <w:rsid w:val="006B23E4"/>
    <w:rsid w:val="006B387F"/>
    <w:rsid w:val="006C0845"/>
    <w:rsid w:val="006C64B9"/>
    <w:rsid w:val="006C709B"/>
    <w:rsid w:val="006D2944"/>
    <w:rsid w:val="006D52FA"/>
    <w:rsid w:val="006D7FA5"/>
    <w:rsid w:val="006E0347"/>
    <w:rsid w:val="006E2FA7"/>
    <w:rsid w:val="006E6624"/>
    <w:rsid w:val="006E678C"/>
    <w:rsid w:val="006E776A"/>
    <w:rsid w:val="006F0627"/>
    <w:rsid w:val="006F0ABB"/>
    <w:rsid w:val="006F7D8B"/>
    <w:rsid w:val="0070197E"/>
    <w:rsid w:val="00702460"/>
    <w:rsid w:val="00711984"/>
    <w:rsid w:val="00711D63"/>
    <w:rsid w:val="00712ACE"/>
    <w:rsid w:val="007147B5"/>
    <w:rsid w:val="00715C75"/>
    <w:rsid w:val="00716C45"/>
    <w:rsid w:val="00720751"/>
    <w:rsid w:val="00720D2F"/>
    <w:rsid w:val="00725470"/>
    <w:rsid w:val="00725AF0"/>
    <w:rsid w:val="0072708A"/>
    <w:rsid w:val="007328E5"/>
    <w:rsid w:val="00734BD7"/>
    <w:rsid w:val="0073590F"/>
    <w:rsid w:val="007406EB"/>
    <w:rsid w:val="00741F9E"/>
    <w:rsid w:val="007432B1"/>
    <w:rsid w:val="00744EA3"/>
    <w:rsid w:val="00746AC9"/>
    <w:rsid w:val="00746DDC"/>
    <w:rsid w:val="00752095"/>
    <w:rsid w:val="007564D7"/>
    <w:rsid w:val="00760011"/>
    <w:rsid w:val="007626E8"/>
    <w:rsid w:val="0076525C"/>
    <w:rsid w:val="00767EAD"/>
    <w:rsid w:val="00770462"/>
    <w:rsid w:val="0077047A"/>
    <w:rsid w:val="00774143"/>
    <w:rsid w:val="007764DE"/>
    <w:rsid w:val="007779D9"/>
    <w:rsid w:val="00783CEF"/>
    <w:rsid w:val="00792CBB"/>
    <w:rsid w:val="00792E9F"/>
    <w:rsid w:val="00795FDA"/>
    <w:rsid w:val="00796FD8"/>
    <w:rsid w:val="007978DA"/>
    <w:rsid w:val="00797D49"/>
    <w:rsid w:val="007A3913"/>
    <w:rsid w:val="007A510F"/>
    <w:rsid w:val="007A6490"/>
    <w:rsid w:val="007B0E4C"/>
    <w:rsid w:val="007B1781"/>
    <w:rsid w:val="007B2400"/>
    <w:rsid w:val="007B48AC"/>
    <w:rsid w:val="007C032D"/>
    <w:rsid w:val="007C303B"/>
    <w:rsid w:val="007C4541"/>
    <w:rsid w:val="007D4D1B"/>
    <w:rsid w:val="007D5E36"/>
    <w:rsid w:val="007E025A"/>
    <w:rsid w:val="007E02E3"/>
    <w:rsid w:val="007E305B"/>
    <w:rsid w:val="007E3FB8"/>
    <w:rsid w:val="007E5C10"/>
    <w:rsid w:val="007F078C"/>
    <w:rsid w:val="007F1A20"/>
    <w:rsid w:val="007F1A37"/>
    <w:rsid w:val="007F26BC"/>
    <w:rsid w:val="007F29CF"/>
    <w:rsid w:val="007F3A97"/>
    <w:rsid w:val="007F4FE9"/>
    <w:rsid w:val="007F7A39"/>
    <w:rsid w:val="0080487B"/>
    <w:rsid w:val="00805442"/>
    <w:rsid w:val="00805A6B"/>
    <w:rsid w:val="00805B99"/>
    <w:rsid w:val="00811ED6"/>
    <w:rsid w:val="0081301B"/>
    <w:rsid w:val="00815CF0"/>
    <w:rsid w:val="00817230"/>
    <w:rsid w:val="0081733C"/>
    <w:rsid w:val="00824488"/>
    <w:rsid w:val="0082538D"/>
    <w:rsid w:val="008303B6"/>
    <w:rsid w:val="00830CED"/>
    <w:rsid w:val="00832F63"/>
    <w:rsid w:val="00834461"/>
    <w:rsid w:val="00834745"/>
    <w:rsid w:val="0083611E"/>
    <w:rsid w:val="00850A32"/>
    <w:rsid w:val="00851806"/>
    <w:rsid w:val="00853D9C"/>
    <w:rsid w:val="00854CFD"/>
    <w:rsid w:val="00856406"/>
    <w:rsid w:val="00857358"/>
    <w:rsid w:val="0085791F"/>
    <w:rsid w:val="008714DD"/>
    <w:rsid w:val="00873EA9"/>
    <w:rsid w:val="00874A27"/>
    <w:rsid w:val="00875E61"/>
    <w:rsid w:val="00877F1E"/>
    <w:rsid w:val="0088236E"/>
    <w:rsid w:val="0088338B"/>
    <w:rsid w:val="00890D2D"/>
    <w:rsid w:val="00891235"/>
    <w:rsid w:val="00895A46"/>
    <w:rsid w:val="008A0B12"/>
    <w:rsid w:val="008A1EA2"/>
    <w:rsid w:val="008A1F25"/>
    <w:rsid w:val="008A46FC"/>
    <w:rsid w:val="008A5C50"/>
    <w:rsid w:val="008B04BB"/>
    <w:rsid w:val="008B27B1"/>
    <w:rsid w:val="008B56FA"/>
    <w:rsid w:val="008D249C"/>
    <w:rsid w:val="008D32CC"/>
    <w:rsid w:val="008D4015"/>
    <w:rsid w:val="008D4EC8"/>
    <w:rsid w:val="008D7B4D"/>
    <w:rsid w:val="008E2075"/>
    <w:rsid w:val="008E3047"/>
    <w:rsid w:val="008E3468"/>
    <w:rsid w:val="008E6CE3"/>
    <w:rsid w:val="008F0041"/>
    <w:rsid w:val="008F0EB2"/>
    <w:rsid w:val="008F2D42"/>
    <w:rsid w:val="00902F53"/>
    <w:rsid w:val="00904FC9"/>
    <w:rsid w:val="009057C3"/>
    <w:rsid w:val="00905BD3"/>
    <w:rsid w:val="00912100"/>
    <w:rsid w:val="00912FCF"/>
    <w:rsid w:val="0091742D"/>
    <w:rsid w:val="00923C31"/>
    <w:rsid w:val="00926CAC"/>
    <w:rsid w:val="00931A8D"/>
    <w:rsid w:val="0093203A"/>
    <w:rsid w:val="00933D88"/>
    <w:rsid w:val="00937D00"/>
    <w:rsid w:val="00941349"/>
    <w:rsid w:val="00941D71"/>
    <w:rsid w:val="00941F15"/>
    <w:rsid w:val="009441CD"/>
    <w:rsid w:val="00945486"/>
    <w:rsid w:val="00946719"/>
    <w:rsid w:val="009479E2"/>
    <w:rsid w:val="009522B6"/>
    <w:rsid w:val="00954925"/>
    <w:rsid w:val="00956A80"/>
    <w:rsid w:val="009577C8"/>
    <w:rsid w:val="00963879"/>
    <w:rsid w:val="00963B40"/>
    <w:rsid w:val="00963CF8"/>
    <w:rsid w:val="009653D4"/>
    <w:rsid w:val="00970D35"/>
    <w:rsid w:val="00970F26"/>
    <w:rsid w:val="009714B0"/>
    <w:rsid w:val="009805B3"/>
    <w:rsid w:val="009857F1"/>
    <w:rsid w:val="00986EF2"/>
    <w:rsid w:val="00991850"/>
    <w:rsid w:val="00996F4A"/>
    <w:rsid w:val="009A116D"/>
    <w:rsid w:val="009A2C52"/>
    <w:rsid w:val="009A46B4"/>
    <w:rsid w:val="009B026D"/>
    <w:rsid w:val="009B0ED6"/>
    <w:rsid w:val="009B3B1E"/>
    <w:rsid w:val="009B598C"/>
    <w:rsid w:val="009C2AD1"/>
    <w:rsid w:val="009C57B6"/>
    <w:rsid w:val="009D0A19"/>
    <w:rsid w:val="009E2FBC"/>
    <w:rsid w:val="009E734E"/>
    <w:rsid w:val="009E76F2"/>
    <w:rsid w:val="009F132C"/>
    <w:rsid w:val="009F3B23"/>
    <w:rsid w:val="00A01A02"/>
    <w:rsid w:val="00A025AC"/>
    <w:rsid w:val="00A04DF8"/>
    <w:rsid w:val="00A12FAC"/>
    <w:rsid w:val="00A162D8"/>
    <w:rsid w:val="00A16F4D"/>
    <w:rsid w:val="00A2005B"/>
    <w:rsid w:val="00A21457"/>
    <w:rsid w:val="00A22B70"/>
    <w:rsid w:val="00A2305D"/>
    <w:rsid w:val="00A25DB9"/>
    <w:rsid w:val="00A323F9"/>
    <w:rsid w:val="00A34921"/>
    <w:rsid w:val="00A36BF6"/>
    <w:rsid w:val="00A37A7E"/>
    <w:rsid w:val="00A37EA7"/>
    <w:rsid w:val="00A41195"/>
    <w:rsid w:val="00A43E00"/>
    <w:rsid w:val="00A46497"/>
    <w:rsid w:val="00A523C2"/>
    <w:rsid w:val="00A53F45"/>
    <w:rsid w:val="00A53FEE"/>
    <w:rsid w:val="00A61E91"/>
    <w:rsid w:val="00A64732"/>
    <w:rsid w:val="00A66640"/>
    <w:rsid w:val="00A66E3A"/>
    <w:rsid w:val="00A66E50"/>
    <w:rsid w:val="00A716C1"/>
    <w:rsid w:val="00A723EE"/>
    <w:rsid w:val="00A76093"/>
    <w:rsid w:val="00A776CD"/>
    <w:rsid w:val="00A805C7"/>
    <w:rsid w:val="00A80AD4"/>
    <w:rsid w:val="00A82AA3"/>
    <w:rsid w:val="00A90944"/>
    <w:rsid w:val="00A90F5C"/>
    <w:rsid w:val="00A91F08"/>
    <w:rsid w:val="00A935EA"/>
    <w:rsid w:val="00A94F97"/>
    <w:rsid w:val="00A96086"/>
    <w:rsid w:val="00A972EB"/>
    <w:rsid w:val="00A97342"/>
    <w:rsid w:val="00A97C1D"/>
    <w:rsid w:val="00AA4699"/>
    <w:rsid w:val="00AA5B4C"/>
    <w:rsid w:val="00AB23A2"/>
    <w:rsid w:val="00AB491A"/>
    <w:rsid w:val="00AB4DDE"/>
    <w:rsid w:val="00AB5D5B"/>
    <w:rsid w:val="00AB6112"/>
    <w:rsid w:val="00AB6D65"/>
    <w:rsid w:val="00AC4AB5"/>
    <w:rsid w:val="00AD1F6F"/>
    <w:rsid w:val="00AD2AFA"/>
    <w:rsid w:val="00AD4DF3"/>
    <w:rsid w:val="00AD4FF8"/>
    <w:rsid w:val="00AE1C53"/>
    <w:rsid w:val="00AE75FB"/>
    <w:rsid w:val="00AF01EE"/>
    <w:rsid w:val="00AF1C0A"/>
    <w:rsid w:val="00AF50EA"/>
    <w:rsid w:val="00AF6FF2"/>
    <w:rsid w:val="00AF76F5"/>
    <w:rsid w:val="00B10EE6"/>
    <w:rsid w:val="00B13882"/>
    <w:rsid w:val="00B1445F"/>
    <w:rsid w:val="00B1505F"/>
    <w:rsid w:val="00B15202"/>
    <w:rsid w:val="00B153F2"/>
    <w:rsid w:val="00B17115"/>
    <w:rsid w:val="00B17DC3"/>
    <w:rsid w:val="00B20184"/>
    <w:rsid w:val="00B21704"/>
    <w:rsid w:val="00B21FE8"/>
    <w:rsid w:val="00B23190"/>
    <w:rsid w:val="00B30056"/>
    <w:rsid w:val="00B36691"/>
    <w:rsid w:val="00B41E4B"/>
    <w:rsid w:val="00B51920"/>
    <w:rsid w:val="00B5267E"/>
    <w:rsid w:val="00B5500C"/>
    <w:rsid w:val="00B55487"/>
    <w:rsid w:val="00B6050A"/>
    <w:rsid w:val="00B63755"/>
    <w:rsid w:val="00B657FB"/>
    <w:rsid w:val="00B65C30"/>
    <w:rsid w:val="00B70E62"/>
    <w:rsid w:val="00B76AB2"/>
    <w:rsid w:val="00B76F17"/>
    <w:rsid w:val="00B86FD4"/>
    <w:rsid w:val="00B907F3"/>
    <w:rsid w:val="00B964FF"/>
    <w:rsid w:val="00B96F3C"/>
    <w:rsid w:val="00BA4898"/>
    <w:rsid w:val="00BA536A"/>
    <w:rsid w:val="00BA5789"/>
    <w:rsid w:val="00BA5A54"/>
    <w:rsid w:val="00BA60F7"/>
    <w:rsid w:val="00BA6B83"/>
    <w:rsid w:val="00BB250D"/>
    <w:rsid w:val="00BB337E"/>
    <w:rsid w:val="00BB718A"/>
    <w:rsid w:val="00BC0104"/>
    <w:rsid w:val="00BC30CC"/>
    <w:rsid w:val="00BC44E6"/>
    <w:rsid w:val="00BD0A60"/>
    <w:rsid w:val="00BD1CD4"/>
    <w:rsid w:val="00BD494D"/>
    <w:rsid w:val="00BD652A"/>
    <w:rsid w:val="00BD6531"/>
    <w:rsid w:val="00BE172E"/>
    <w:rsid w:val="00BE3E74"/>
    <w:rsid w:val="00BE7425"/>
    <w:rsid w:val="00BE7EEC"/>
    <w:rsid w:val="00BF06A7"/>
    <w:rsid w:val="00BF0942"/>
    <w:rsid w:val="00BF15D7"/>
    <w:rsid w:val="00BF5E0B"/>
    <w:rsid w:val="00C03D50"/>
    <w:rsid w:val="00C0441D"/>
    <w:rsid w:val="00C0544C"/>
    <w:rsid w:val="00C05D42"/>
    <w:rsid w:val="00C06FA9"/>
    <w:rsid w:val="00C15AB8"/>
    <w:rsid w:val="00C22C85"/>
    <w:rsid w:val="00C23207"/>
    <w:rsid w:val="00C23861"/>
    <w:rsid w:val="00C30402"/>
    <w:rsid w:val="00C33DFD"/>
    <w:rsid w:val="00C33FF5"/>
    <w:rsid w:val="00C3714E"/>
    <w:rsid w:val="00C40D5D"/>
    <w:rsid w:val="00C4158D"/>
    <w:rsid w:val="00C417B3"/>
    <w:rsid w:val="00C4205E"/>
    <w:rsid w:val="00C423A9"/>
    <w:rsid w:val="00C44797"/>
    <w:rsid w:val="00C4742A"/>
    <w:rsid w:val="00C54DFF"/>
    <w:rsid w:val="00C54E5D"/>
    <w:rsid w:val="00C55F33"/>
    <w:rsid w:val="00C56D5E"/>
    <w:rsid w:val="00C57114"/>
    <w:rsid w:val="00C57D7A"/>
    <w:rsid w:val="00C61DD9"/>
    <w:rsid w:val="00C709D8"/>
    <w:rsid w:val="00C721CC"/>
    <w:rsid w:val="00C73024"/>
    <w:rsid w:val="00C74F6C"/>
    <w:rsid w:val="00C82E78"/>
    <w:rsid w:val="00C83004"/>
    <w:rsid w:val="00C8339E"/>
    <w:rsid w:val="00C90A12"/>
    <w:rsid w:val="00C96A67"/>
    <w:rsid w:val="00CA0A42"/>
    <w:rsid w:val="00CA266A"/>
    <w:rsid w:val="00CA3C98"/>
    <w:rsid w:val="00CA3CF4"/>
    <w:rsid w:val="00CA3DC4"/>
    <w:rsid w:val="00CA42D7"/>
    <w:rsid w:val="00CA7B8A"/>
    <w:rsid w:val="00CB08DA"/>
    <w:rsid w:val="00CB3933"/>
    <w:rsid w:val="00CB43EB"/>
    <w:rsid w:val="00CB5EE6"/>
    <w:rsid w:val="00CB633C"/>
    <w:rsid w:val="00CB7166"/>
    <w:rsid w:val="00CB71E8"/>
    <w:rsid w:val="00CC0235"/>
    <w:rsid w:val="00CC03FA"/>
    <w:rsid w:val="00CC10B3"/>
    <w:rsid w:val="00CC26B7"/>
    <w:rsid w:val="00CC366D"/>
    <w:rsid w:val="00CC502B"/>
    <w:rsid w:val="00CC5309"/>
    <w:rsid w:val="00CC6C30"/>
    <w:rsid w:val="00CC755E"/>
    <w:rsid w:val="00CC7D03"/>
    <w:rsid w:val="00CD4EB3"/>
    <w:rsid w:val="00CD5D3D"/>
    <w:rsid w:val="00CD771C"/>
    <w:rsid w:val="00CE3B50"/>
    <w:rsid w:val="00CE4F13"/>
    <w:rsid w:val="00CE7223"/>
    <w:rsid w:val="00CF1C7B"/>
    <w:rsid w:val="00CF212E"/>
    <w:rsid w:val="00CF5258"/>
    <w:rsid w:val="00CF715F"/>
    <w:rsid w:val="00D016BA"/>
    <w:rsid w:val="00D06127"/>
    <w:rsid w:val="00D10141"/>
    <w:rsid w:val="00D1103C"/>
    <w:rsid w:val="00D112B3"/>
    <w:rsid w:val="00D124A3"/>
    <w:rsid w:val="00D236B1"/>
    <w:rsid w:val="00D23C64"/>
    <w:rsid w:val="00D323D6"/>
    <w:rsid w:val="00D32AB7"/>
    <w:rsid w:val="00D32DD4"/>
    <w:rsid w:val="00D34DCF"/>
    <w:rsid w:val="00D35737"/>
    <w:rsid w:val="00D358DF"/>
    <w:rsid w:val="00D3613A"/>
    <w:rsid w:val="00D3635B"/>
    <w:rsid w:val="00D37B9E"/>
    <w:rsid w:val="00D42946"/>
    <w:rsid w:val="00D4367A"/>
    <w:rsid w:val="00D44E33"/>
    <w:rsid w:val="00D45914"/>
    <w:rsid w:val="00D45E04"/>
    <w:rsid w:val="00D505B6"/>
    <w:rsid w:val="00D53727"/>
    <w:rsid w:val="00D53BED"/>
    <w:rsid w:val="00D5511B"/>
    <w:rsid w:val="00D56A9F"/>
    <w:rsid w:val="00D57060"/>
    <w:rsid w:val="00D628A4"/>
    <w:rsid w:val="00D66EBC"/>
    <w:rsid w:val="00D756B3"/>
    <w:rsid w:val="00D75FAC"/>
    <w:rsid w:val="00D76E9B"/>
    <w:rsid w:val="00D77A95"/>
    <w:rsid w:val="00D803AD"/>
    <w:rsid w:val="00D8225A"/>
    <w:rsid w:val="00D83CF7"/>
    <w:rsid w:val="00D85098"/>
    <w:rsid w:val="00D86D02"/>
    <w:rsid w:val="00D933F6"/>
    <w:rsid w:val="00D94AFB"/>
    <w:rsid w:val="00DA27ED"/>
    <w:rsid w:val="00DA2975"/>
    <w:rsid w:val="00DA4603"/>
    <w:rsid w:val="00DA6AD0"/>
    <w:rsid w:val="00DB32E2"/>
    <w:rsid w:val="00DC0C6D"/>
    <w:rsid w:val="00DC0E0D"/>
    <w:rsid w:val="00DC168B"/>
    <w:rsid w:val="00DC2A48"/>
    <w:rsid w:val="00DC301A"/>
    <w:rsid w:val="00DC387E"/>
    <w:rsid w:val="00DC4A0D"/>
    <w:rsid w:val="00DC5111"/>
    <w:rsid w:val="00DC72F1"/>
    <w:rsid w:val="00DD1F8F"/>
    <w:rsid w:val="00DD3480"/>
    <w:rsid w:val="00DE058B"/>
    <w:rsid w:val="00DE126F"/>
    <w:rsid w:val="00DE12B0"/>
    <w:rsid w:val="00DE21D9"/>
    <w:rsid w:val="00DE29FC"/>
    <w:rsid w:val="00DF0E18"/>
    <w:rsid w:val="00DF2FF5"/>
    <w:rsid w:val="00DF3263"/>
    <w:rsid w:val="00DF5CAE"/>
    <w:rsid w:val="00DF66F1"/>
    <w:rsid w:val="00DF6B95"/>
    <w:rsid w:val="00E0074B"/>
    <w:rsid w:val="00E0457B"/>
    <w:rsid w:val="00E04CBC"/>
    <w:rsid w:val="00E053D4"/>
    <w:rsid w:val="00E0540B"/>
    <w:rsid w:val="00E05934"/>
    <w:rsid w:val="00E05AE9"/>
    <w:rsid w:val="00E06246"/>
    <w:rsid w:val="00E123EF"/>
    <w:rsid w:val="00E124EE"/>
    <w:rsid w:val="00E14925"/>
    <w:rsid w:val="00E15500"/>
    <w:rsid w:val="00E15A64"/>
    <w:rsid w:val="00E17D36"/>
    <w:rsid w:val="00E17DDF"/>
    <w:rsid w:val="00E20E85"/>
    <w:rsid w:val="00E2355D"/>
    <w:rsid w:val="00E24B96"/>
    <w:rsid w:val="00E24FAC"/>
    <w:rsid w:val="00E26303"/>
    <w:rsid w:val="00E307DF"/>
    <w:rsid w:val="00E30C2A"/>
    <w:rsid w:val="00E334D1"/>
    <w:rsid w:val="00E34C8A"/>
    <w:rsid w:val="00E350AC"/>
    <w:rsid w:val="00E37D67"/>
    <w:rsid w:val="00E411C7"/>
    <w:rsid w:val="00E42CF8"/>
    <w:rsid w:val="00E43F6C"/>
    <w:rsid w:val="00E44962"/>
    <w:rsid w:val="00E4570D"/>
    <w:rsid w:val="00E47540"/>
    <w:rsid w:val="00E51A44"/>
    <w:rsid w:val="00E51D32"/>
    <w:rsid w:val="00E606A9"/>
    <w:rsid w:val="00E61142"/>
    <w:rsid w:val="00E6496A"/>
    <w:rsid w:val="00E706AC"/>
    <w:rsid w:val="00E726DA"/>
    <w:rsid w:val="00E73E18"/>
    <w:rsid w:val="00E80B52"/>
    <w:rsid w:val="00E80C57"/>
    <w:rsid w:val="00E81AFE"/>
    <w:rsid w:val="00E908B8"/>
    <w:rsid w:val="00E90EA9"/>
    <w:rsid w:val="00E9253C"/>
    <w:rsid w:val="00E9428E"/>
    <w:rsid w:val="00E951AA"/>
    <w:rsid w:val="00EA2018"/>
    <w:rsid w:val="00EA580C"/>
    <w:rsid w:val="00EB6616"/>
    <w:rsid w:val="00EB7D57"/>
    <w:rsid w:val="00EC2F8F"/>
    <w:rsid w:val="00EC456F"/>
    <w:rsid w:val="00ED061D"/>
    <w:rsid w:val="00ED084A"/>
    <w:rsid w:val="00ED6EA3"/>
    <w:rsid w:val="00EE0BFD"/>
    <w:rsid w:val="00EE0D49"/>
    <w:rsid w:val="00EE1546"/>
    <w:rsid w:val="00EE1AB3"/>
    <w:rsid w:val="00EE2371"/>
    <w:rsid w:val="00EE2442"/>
    <w:rsid w:val="00EE2535"/>
    <w:rsid w:val="00EF112C"/>
    <w:rsid w:val="00EF1965"/>
    <w:rsid w:val="00EF292D"/>
    <w:rsid w:val="00EF2E32"/>
    <w:rsid w:val="00EF3A67"/>
    <w:rsid w:val="00EF65BF"/>
    <w:rsid w:val="00F07C5E"/>
    <w:rsid w:val="00F1112A"/>
    <w:rsid w:val="00F11FFF"/>
    <w:rsid w:val="00F1335D"/>
    <w:rsid w:val="00F14EFA"/>
    <w:rsid w:val="00F22561"/>
    <w:rsid w:val="00F23F3F"/>
    <w:rsid w:val="00F36995"/>
    <w:rsid w:val="00F37868"/>
    <w:rsid w:val="00F47C8F"/>
    <w:rsid w:val="00F502CC"/>
    <w:rsid w:val="00F534DC"/>
    <w:rsid w:val="00F5661E"/>
    <w:rsid w:val="00F6011D"/>
    <w:rsid w:val="00F64927"/>
    <w:rsid w:val="00F65DBA"/>
    <w:rsid w:val="00F67DAA"/>
    <w:rsid w:val="00F71E97"/>
    <w:rsid w:val="00F72CB1"/>
    <w:rsid w:val="00F7771E"/>
    <w:rsid w:val="00F77FBC"/>
    <w:rsid w:val="00F80C78"/>
    <w:rsid w:val="00F8158D"/>
    <w:rsid w:val="00F81D58"/>
    <w:rsid w:val="00F85F64"/>
    <w:rsid w:val="00F872C9"/>
    <w:rsid w:val="00F8739C"/>
    <w:rsid w:val="00F91850"/>
    <w:rsid w:val="00F9780F"/>
    <w:rsid w:val="00FA09F3"/>
    <w:rsid w:val="00FA130E"/>
    <w:rsid w:val="00FA19E2"/>
    <w:rsid w:val="00FA28B8"/>
    <w:rsid w:val="00FA56F5"/>
    <w:rsid w:val="00FA5D14"/>
    <w:rsid w:val="00FA7F4E"/>
    <w:rsid w:val="00FB2D4B"/>
    <w:rsid w:val="00FB31A2"/>
    <w:rsid w:val="00FB627A"/>
    <w:rsid w:val="00FC14DD"/>
    <w:rsid w:val="00FC56B6"/>
    <w:rsid w:val="00FD0349"/>
    <w:rsid w:val="00FD4042"/>
    <w:rsid w:val="00FD6F15"/>
    <w:rsid w:val="00FD7CF3"/>
    <w:rsid w:val="00FE1822"/>
    <w:rsid w:val="00FE1DC7"/>
    <w:rsid w:val="00FE41F1"/>
    <w:rsid w:val="00FF2761"/>
    <w:rsid w:val="00FF440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7AFABB-7703-45B4-BBD2-A82EFAD5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PuestoCar">
    <w:name w:val="Puesto Car"/>
    <w:link w:val="Puesto"/>
    <w:rsid w:val="00D3635B"/>
    <w:rPr>
      <w:rFonts w:ascii="Arial" w:hAnsi="Arial" w:cs="Arial"/>
      <w:b/>
      <w:sz w:val="24"/>
      <w:szCs w:val="24"/>
      <w:lang w:val="es-ES" w:eastAsia="es-ES" w:bidi="ar-SA"/>
    </w:rPr>
  </w:style>
  <w:style w:type="paragraph" w:styleId="Sangradetextonormal">
    <w:name w:val="Body Text Indent"/>
    <w:basedOn w:val="Normal"/>
    <w:rsid w:val="007D4D1B"/>
    <w:pPr>
      <w:spacing w:after="120"/>
      <w:ind w:left="283"/>
    </w:pPr>
  </w:style>
  <w:style w:type="paragraph" w:styleId="NormalWeb">
    <w:name w:val="Normal (Web)"/>
    <w:basedOn w:val="Normal"/>
    <w:uiPriority w:val="99"/>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uiPriority w:val="99"/>
    <w:rsid w:val="007D4D1B"/>
    <w:rPr>
      <w:vertAlign w:val="superscript"/>
    </w:rPr>
  </w:style>
  <w:style w:type="character" w:styleId="Textoennegrita">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customStyle="1" w:styleId="TextoindependienteCar">
    <w:name w:val="Texto independiente Car"/>
    <w:link w:val="Textoindependiente"/>
    <w:rsid w:val="00460DA7"/>
    <w:rPr>
      <w:sz w:val="24"/>
      <w:szCs w:val="24"/>
    </w:rPr>
  </w:style>
  <w:style w:type="character" w:styleId="Hipervnculo">
    <w:name w:val="Hyperlink"/>
    <w:rsid w:val="00460DA7"/>
    <w:rPr>
      <w:color w:val="0000FF"/>
      <w:u w:val="single"/>
    </w:rPr>
  </w:style>
  <w:style w:type="character" w:customStyle="1" w:styleId="apple-converted-space">
    <w:name w:val="apple-converted-space"/>
    <w:basedOn w:val="Fuentedeprrafopredeter"/>
    <w:rsid w:val="00941D71"/>
  </w:style>
  <w:style w:type="character" w:customStyle="1" w:styleId="letra14pt">
    <w:name w:val="letra14pt"/>
    <w:basedOn w:val="Fuentedeprrafopredeter"/>
    <w:rsid w:val="00941D71"/>
  </w:style>
  <w:style w:type="paragraph" w:styleId="Sinespaciado">
    <w:name w:val="No Spacing"/>
    <w:uiPriority w:val="1"/>
    <w:qFormat/>
    <w:rsid w:val="007E025A"/>
    <w:rPr>
      <w:sz w:val="24"/>
      <w:szCs w:val="24"/>
    </w:rPr>
  </w:style>
  <w:style w:type="character" w:styleId="nfasissutil">
    <w:name w:val="Subtle Emphasis"/>
    <w:basedOn w:val="Fuentedeprrafopredeter"/>
    <w:uiPriority w:val="19"/>
    <w:qFormat/>
    <w:rsid w:val="007E025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C5416-C7A6-4442-A6F0-8D543B53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1615</Words>
  <Characters>8884</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10479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creator>JAVIER ANDRES</dc:creator>
  <cp:lastModifiedBy>Mariela López de Meneses</cp:lastModifiedBy>
  <cp:revision>5</cp:revision>
  <cp:lastPrinted>2016-03-17T19:31:00Z</cp:lastPrinted>
  <dcterms:created xsi:type="dcterms:W3CDTF">2016-03-10T18:49:00Z</dcterms:created>
  <dcterms:modified xsi:type="dcterms:W3CDTF">2016-06-22T13:27:00Z</dcterms:modified>
</cp:coreProperties>
</file>