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9A4059">
      <w:pPr>
        <w:pStyle w:val="Puesto"/>
        <w:spacing w:line="240" w:lineRule="auto"/>
        <w:jc w:val="both"/>
        <w:rPr>
          <w:rFonts w:ascii="Tahoma" w:hAnsi="Tahoma" w:cs="Tahoma"/>
          <w:b w:val="0"/>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B050E">
        <w:rPr>
          <w:rFonts w:ascii="Tahoma" w:hAnsi="Tahoma" w:cs="Tahoma"/>
          <w:b w:val="0"/>
          <w:bCs/>
          <w:sz w:val="18"/>
          <w:szCs w:val="18"/>
        </w:rPr>
        <w:t>18</w:t>
      </w:r>
      <w:r w:rsidR="00020603">
        <w:rPr>
          <w:rFonts w:ascii="Tahoma" w:hAnsi="Tahoma" w:cs="Tahoma"/>
          <w:b w:val="0"/>
          <w:bCs/>
          <w:sz w:val="18"/>
          <w:szCs w:val="18"/>
        </w:rPr>
        <w:t xml:space="preserve"> </w:t>
      </w:r>
      <w:r w:rsidR="00191E34">
        <w:rPr>
          <w:rFonts w:ascii="Tahoma" w:hAnsi="Tahoma" w:cs="Tahoma"/>
          <w:b w:val="0"/>
          <w:bCs/>
          <w:sz w:val="18"/>
          <w:szCs w:val="18"/>
        </w:rPr>
        <w:t xml:space="preserve">de </w:t>
      </w:r>
      <w:r w:rsidR="00D23FED">
        <w:rPr>
          <w:rFonts w:ascii="Tahoma" w:hAnsi="Tahoma" w:cs="Tahoma"/>
          <w:b w:val="0"/>
          <w:bCs/>
          <w:sz w:val="18"/>
          <w:szCs w:val="18"/>
        </w:rPr>
        <w:t xml:space="preserve">marzo </w:t>
      </w:r>
      <w:r w:rsidRPr="002B7B53">
        <w:rPr>
          <w:rFonts w:ascii="Tahoma" w:hAnsi="Tahoma" w:cs="Tahoma"/>
          <w:b w:val="0"/>
          <w:bCs/>
          <w:sz w:val="18"/>
          <w:szCs w:val="18"/>
        </w:rPr>
        <w:t>de 201</w:t>
      </w:r>
      <w:r w:rsidR="00D23FED">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B050E">
        <w:rPr>
          <w:rFonts w:ascii="Tahoma" w:hAnsi="Tahoma" w:cs="Tahoma"/>
          <w:b w:val="0"/>
          <w:sz w:val="18"/>
          <w:szCs w:val="18"/>
        </w:rPr>
        <w:t>5</w:t>
      </w:r>
      <w:r w:rsidRPr="002B7B53">
        <w:rPr>
          <w:rFonts w:ascii="Tahoma" w:hAnsi="Tahoma" w:cs="Tahoma"/>
          <w:b w:val="0"/>
          <w:sz w:val="18"/>
          <w:szCs w:val="18"/>
        </w:rPr>
        <w:t>-201</w:t>
      </w:r>
      <w:r w:rsidR="009E4F20">
        <w:rPr>
          <w:rFonts w:ascii="Tahoma" w:hAnsi="Tahoma" w:cs="Tahoma"/>
          <w:b w:val="0"/>
          <w:sz w:val="18"/>
          <w:szCs w:val="18"/>
        </w:rPr>
        <w:t>4</w:t>
      </w:r>
      <w:r w:rsidRPr="002B7B53">
        <w:rPr>
          <w:rFonts w:ascii="Tahoma" w:hAnsi="Tahoma" w:cs="Tahoma"/>
          <w:b w:val="0"/>
          <w:sz w:val="18"/>
          <w:szCs w:val="18"/>
        </w:rPr>
        <w:t>-00</w:t>
      </w:r>
      <w:r w:rsidR="007B050E">
        <w:rPr>
          <w:rFonts w:ascii="Tahoma" w:hAnsi="Tahoma" w:cs="Tahoma"/>
          <w:b w:val="0"/>
          <w:sz w:val="18"/>
          <w:szCs w:val="18"/>
        </w:rPr>
        <w:t>231</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7B050E">
        <w:rPr>
          <w:rFonts w:ascii="Tahoma" w:hAnsi="Tahoma" w:cs="Tahoma"/>
          <w:b w:val="0"/>
          <w:sz w:val="18"/>
          <w:szCs w:val="18"/>
        </w:rPr>
        <w:t>Evelio Zapata Henao</w:t>
      </w:r>
      <w:r w:rsidR="00D23FED">
        <w:rPr>
          <w:rFonts w:ascii="Tahoma" w:hAnsi="Tahoma" w:cs="Tahoma"/>
          <w:b w:val="0"/>
          <w:sz w:val="18"/>
          <w:szCs w:val="18"/>
        </w:rPr>
        <w:t xml:space="preserve"> </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B050E">
        <w:rPr>
          <w:rFonts w:ascii="Tahoma" w:hAnsi="Tahoma" w:cs="Tahoma"/>
          <w:b w:val="0"/>
          <w:sz w:val="18"/>
          <w:szCs w:val="18"/>
        </w:rPr>
        <w:t>Quin</w:t>
      </w:r>
      <w:r w:rsidR="00D23FED">
        <w:rPr>
          <w:rFonts w:ascii="Tahoma" w:hAnsi="Tahoma" w:cs="Tahoma"/>
          <w:b w:val="0"/>
          <w:sz w:val="18"/>
          <w:szCs w:val="18"/>
        </w:rPr>
        <w:t xml:space="preserve">to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F3836" w:rsidRPr="00EA4BB1" w:rsidRDefault="009A4059" w:rsidP="00EA4BB1">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3F3836" w:rsidRPr="00EA4BB1" w:rsidRDefault="003F3836" w:rsidP="00EA4BB1">
      <w:pPr>
        <w:pStyle w:val="Puesto"/>
        <w:tabs>
          <w:tab w:val="left" w:pos="567"/>
        </w:tabs>
        <w:spacing w:line="240" w:lineRule="auto"/>
        <w:ind w:left="2127"/>
        <w:jc w:val="both"/>
        <w:rPr>
          <w:rFonts w:ascii="Tahoma" w:hAnsi="Tahoma" w:cs="Tahoma"/>
          <w:b w:val="0"/>
          <w:bCs/>
          <w:sz w:val="18"/>
          <w:szCs w:val="18"/>
        </w:rPr>
      </w:pPr>
      <w:r w:rsidRPr="00EA4BB1">
        <w:rPr>
          <w:rFonts w:ascii="Tahoma" w:hAnsi="Tahoma" w:cs="Tahoma"/>
          <w:b w:val="0"/>
          <w:bCs/>
          <w:sz w:val="18"/>
          <w:szCs w:val="18"/>
        </w:rPr>
        <w:t>PENSIÓN DE VEJEZ</w:t>
      </w:r>
      <w:r w:rsidR="0028528C" w:rsidRPr="00EA4BB1">
        <w:rPr>
          <w:rFonts w:ascii="Tahoma" w:hAnsi="Tahoma" w:cs="Tahoma"/>
          <w:b w:val="0"/>
          <w:bCs/>
          <w:sz w:val="18"/>
          <w:szCs w:val="18"/>
        </w:rPr>
        <w:t>/</w:t>
      </w:r>
      <w:r w:rsidR="00DE167B" w:rsidRPr="00EA4BB1">
        <w:rPr>
          <w:rFonts w:ascii="Tahoma" w:hAnsi="Tahoma" w:cs="Tahoma"/>
          <w:b w:val="0"/>
          <w:bCs/>
          <w:sz w:val="18"/>
          <w:szCs w:val="18"/>
        </w:rPr>
        <w:t xml:space="preserve"> </w:t>
      </w:r>
      <w:r w:rsidR="00FA4A90" w:rsidRPr="00EA4BB1">
        <w:rPr>
          <w:rFonts w:ascii="Tahoma" w:hAnsi="Tahoma" w:cs="Tahoma"/>
          <w:b w:val="0"/>
          <w:sz w:val="18"/>
          <w:szCs w:val="18"/>
        </w:rPr>
        <w:t xml:space="preserve">Posibilidad de acumular cotizaciones en los sectores público y privado/ </w:t>
      </w:r>
      <w:r w:rsidR="00736E66" w:rsidRPr="00EA4BB1">
        <w:rPr>
          <w:rFonts w:ascii="Tahoma" w:hAnsi="Tahoma" w:cs="Tahoma"/>
          <w:b w:val="0"/>
          <w:bCs/>
          <w:sz w:val="18"/>
          <w:szCs w:val="18"/>
        </w:rPr>
        <w:t>Número de semanas requeridas para extender el beneficio del régimen de transición</w:t>
      </w:r>
      <w:r w:rsidR="0097194A">
        <w:rPr>
          <w:rFonts w:ascii="Tahoma" w:hAnsi="Tahoma" w:cs="Tahoma"/>
          <w:b w:val="0"/>
          <w:bCs/>
          <w:sz w:val="18"/>
          <w:szCs w:val="18"/>
        </w:rPr>
        <w:t xml:space="preserve"> y para acceder a la pensión</w:t>
      </w:r>
      <w:r w:rsidR="00DE167B" w:rsidRPr="00EA4BB1">
        <w:rPr>
          <w:rFonts w:ascii="Tahoma" w:hAnsi="Tahoma" w:cs="Tahoma"/>
          <w:b w:val="0"/>
          <w:bCs/>
          <w:sz w:val="18"/>
          <w:szCs w:val="18"/>
        </w:rPr>
        <w:t xml:space="preserve"> </w:t>
      </w:r>
      <w:r w:rsidR="0028528C" w:rsidRPr="00EA4BB1">
        <w:rPr>
          <w:rFonts w:ascii="Tahoma" w:hAnsi="Tahoma" w:cs="Tahoma"/>
          <w:b w:val="0"/>
          <w:bCs/>
          <w:sz w:val="18"/>
          <w:szCs w:val="18"/>
        </w:rPr>
        <w:t xml:space="preserve"> </w:t>
      </w:r>
    </w:p>
    <w:p w:rsidR="00EA4BB1" w:rsidRPr="00EA4BB1" w:rsidRDefault="00EA4BB1" w:rsidP="00EA4BB1">
      <w:pPr>
        <w:pStyle w:val="Puesto"/>
        <w:tabs>
          <w:tab w:val="left" w:pos="567"/>
        </w:tabs>
        <w:spacing w:line="240" w:lineRule="auto"/>
        <w:ind w:left="2127"/>
        <w:jc w:val="both"/>
        <w:rPr>
          <w:rFonts w:ascii="Tahoma" w:hAnsi="Tahoma" w:cs="Tahoma"/>
          <w:b w:val="0"/>
          <w:bCs/>
          <w:sz w:val="18"/>
          <w:szCs w:val="18"/>
        </w:rPr>
      </w:pPr>
    </w:p>
    <w:p w:rsidR="00EA4BB1" w:rsidRPr="00EA4BB1" w:rsidRDefault="00EA4BB1" w:rsidP="00EA4BB1">
      <w:pPr>
        <w:pStyle w:val="Puesto"/>
        <w:tabs>
          <w:tab w:val="left" w:pos="567"/>
        </w:tabs>
        <w:spacing w:line="240" w:lineRule="auto"/>
        <w:ind w:left="2127"/>
        <w:jc w:val="both"/>
        <w:rPr>
          <w:rFonts w:ascii="Tahoma" w:hAnsi="Tahoma" w:cs="Tahoma"/>
          <w:b w:val="0"/>
          <w:bCs/>
          <w:sz w:val="18"/>
          <w:szCs w:val="18"/>
        </w:rPr>
      </w:pPr>
      <w:r>
        <w:rPr>
          <w:rFonts w:ascii="Tahoma" w:hAnsi="Tahoma" w:cs="Tahoma"/>
          <w:b w:val="0"/>
          <w:bCs/>
          <w:sz w:val="18"/>
          <w:szCs w:val="18"/>
        </w:rPr>
        <w:t>“(…)</w:t>
      </w:r>
      <w:r w:rsidRPr="00EA4BB1">
        <w:rPr>
          <w:rFonts w:ascii="Tahoma" w:hAnsi="Tahoma" w:cs="Tahoma"/>
          <w:b w:val="0"/>
          <w:bCs/>
          <w:sz w:val="18"/>
          <w:szCs w:val="18"/>
        </w:rPr>
        <w:t xml:space="preserve"> en el sub lite podía efectuarse el cálculo de las semanas cotizadas por el actor teniendo en cuenta aquellas realizadas a través de </w:t>
      </w:r>
      <w:proofErr w:type="spellStart"/>
      <w:r w:rsidRPr="00EA4BB1">
        <w:rPr>
          <w:rFonts w:ascii="Tahoma" w:hAnsi="Tahoma" w:cs="Tahoma"/>
          <w:b w:val="0"/>
          <w:bCs/>
          <w:sz w:val="18"/>
          <w:szCs w:val="18"/>
        </w:rPr>
        <w:t>Caseris</w:t>
      </w:r>
      <w:proofErr w:type="spellEnd"/>
      <w:r w:rsidRPr="00EA4BB1">
        <w:rPr>
          <w:rFonts w:ascii="Tahoma" w:hAnsi="Tahoma" w:cs="Tahoma"/>
          <w:b w:val="0"/>
          <w:bCs/>
          <w:sz w:val="18"/>
          <w:szCs w:val="18"/>
        </w:rPr>
        <w:t xml:space="preserve">, no obstante, ni siquiera contabilizándolas alcanza las 500 en los 20 años anteriores al cumplimiento de los 60 años de edad, pues con las 257,25 que aparecen registradas entre el 29 de abril de 2010 y el mismo día y mes de 1990, en el reporte de semanas cotizadas visible a folio 50, y las 168,28 que constan en el certificado de información laboral expedido por la Contraloría General </w:t>
      </w:r>
      <w:r w:rsidR="0097194A">
        <w:rPr>
          <w:rFonts w:ascii="Tahoma" w:hAnsi="Tahoma" w:cs="Tahoma"/>
          <w:b w:val="0"/>
          <w:bCs/>
          <w:sz w:val="18"/>
          <w:szCs w:val="18"/>
        </w:rPr>
        <w:t>del Departamento de Risaralda (…</w:t>
      </w:r>
      <w:r w:rsidRPr="00EA4BB1">
        <w:rPr>
          <w:rFonts w:ascii="Tahoma" w:hAnsi="Tahoma" w:cs="Tahoma"/>
          <w:b w:val="0"/>
          <w:bCs/>
          <w:sz w:val="18"/>
          <w:szCs w:val="18"/>
        </w:rPr>
        <w:t>), alcanza un total de 425,53, mismas que resultan insuficientes para acceder a las pretensiones de la demanda.</w:t>
      </w:r>
    </w:p>
    <w:p w:rsidR="00EA4BB1" w:rsidRPr="00EA4BB1" w:rsidRDefault="00EA4BB1" w:rsidP="00EA4BB1">
      <w:pPr>
        <w:pStyle w:val="Puesto"/>
        <w:tabs>
          <w:tab w:val="left" w:pos="567"/>
        </w:tabs>
        <w:spacing w:line="240" w:lineRule="auto"/>
        <w:ind w:left="2127"/>
        <w:jc w:val="both"/>
        <w:rPr>
          <w:rFonts w:ascii="Tahoma" w:hAnsi="Tahoma" w:cs="Tahoma"/>
          <w:b w:val="0"/>
          <w:bCs/>
          <w:sz w:val="18"/>
          <w:szCs w:val="18"/>
        </w:rPr>
      </w:pPr>
    </w:p>
    <w:p w:rsidR="00EA4BB1" w:rsidRPr="00EA4BB1" w:rsidRDefault="00EA4BB1" w:rsidP="00EA4BB1">
      <w:pPr>
        <w:pStyle w:val="Puesto"/>
        <w:tabs>
          <w:tab w:val="left" w:pos="567"/>
        </w:tabs>
        <w:spacing w:line="240" w:lineRule="auto"/>
        <w:ind w:left="2127"/>
        <w:jc w:val="both"/>
        <w:rPr>
          <w:rFonts w:ascii="Tahoma" w:hAnsi="Tahoma" w:cs="Tahoma"/>
          <w:b w:val="0"/>
          <w:bCs/>
          <w:sz w:val="18"/>
          <w:szCs w:val="18"/>
        </w:rPr>
      </w:pPr>
      <w:r w:rsidRPr="00EA4BB1">
        <w:rPr>
          <w:rFonts w:ascii="Tahoma" w:hAnsi="Tahoma" w:cs="Tahoma"/>
          <w:b w:val="0"/>
          <w:bCs/>
          <w:sz w:val="18"/>
          <w:szCs w:val="18"/>
        </w:rPr>
        <w:t>Ahora, como el actor sólo cuenta con 502,53 semanas cotizadas al 29 de julio de 2005, los beneficios del régimen de transición de los que fue beneficiario no se extendieron más allá del 31 de julio de 2010, de conformidad con lo establecido en el Acto Legislativo 01 de 2005 y, por lo tanto, la contabilización de las semanas efectuadas en toda su vida laboral, a efectos de establecer si contaba con las 1000 exigidas por el mismo acuerdo, sólo se puede efectuar con aquellas que hubiera alcanzado hasta esa misma calenda -31 de julio de 2010-; contando únicamente con 502,53 semanas cotizadas en los sectores público y privado, las cuales son insuficientes para acceder a la pensión deprecada.</w:t>
      </w:r>
      <w:r w:rsidR="0097194A">
        <w:rPr>
          <w:rFonts w:ascii="Tahoma" w:hAnsi="Tahoma" w:cs="Tahoma"/>
          <w:b w:val="0"/>
          <w:bCs/>
          <w:sz w:val="18"/>
          <w:szCs w:val="18"/>
        </w:rPr>
        <w:t>”</w:t>
      </w:r>
    </w:p>
    <w:p w:rsidR="00191E34" w:rsidRDefault="00191E34" w:rsidP="00DF64E3">
      <w:pPr>
        <w:pStyle w:val="Puesto"/>
        <w:spacing w:line="240" w:lineRule="auto"/>
        <w:ind w:left="2127"/>
        <w:jc w:val="both"/>
        <w:rPr>
          <w:rFonts w:ascii="Tahoma" w:hAnsi="Tahoma" w:cs="Tahoma"/>
          <w:b w:val="0"/>
          <w:bCs/>
          <w:sz w:val="18"/>
          <w:szCs w:val="18"/>
        </w:rPr>
      </w:pPr>
    </w:p>
    <w:p w:rsidR="009A4059" w:rsidRPr="00DF64E3" w:rsidRDefault="009A4059" w:rsidP="00206953">
      <w:pPr>
        <w:pStyle w:val="Ttulo4"/>
        <w:widowControl w:val="0"/>
        <w:tabs>
          <w:tab w:val="clear" w:pos="0"/>
        </w:tabs>
        <w:rPr>
          <w:rFonts w:ascii="Tahoma" w:hAnsi="Tahoma" w:cs="Tahoma"/>
          <w:bCs/>
          <w:szCs w:val="24"/>
          <w:lang w:eastAsia="es-MX"/>
        </w:rPr>
      </w:pPr>
      <w:bookmarkStart w:id="0" w:name="_GoBack"/>
      <w:bookmarkEnd w:id="0"/>
      <w:r w:rsidRPr="00DF64E3">
        <w:rPr>
          <w:rFonts w:ascii="Tahoma" w:hAnsi="Tahoma" w:cs="Tahoma"/>
          <w:bCs/>
          <w:szCs w:val="24"/>
          <w:lang w:eastAsia="es-MX"/>
        </w:rPr>
        <w:t>TRIBUNAL SUPERIOR DEL DISTRITO JUDICIAL DE PEREIRA</w:t>
      </w:r>
    </w:p>
    <w:p w:rsidR="009A4059" w:rsidRPr="00DF64E3" w:rsidRDefault="009A4059" w:rsidP="00206953">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rsidR="009A4059" w:rsidRPr="002B7B53" w:rsidRDefault="009A4059" w:rsidP="00206953">
      <w:pPr>
        <w:jc w:val="center"/>
        <w:rPr>
          <w:rFonts w:ascii="Tahoma" w:hAnsi="Tahoma" w:cs="Tahoma"/>
          <w:bCs/>
        </w:rPr>
      </w:pPr>
    </w:p>
    <w:p w:rsidR="009A4059" w:rsidRPr="002B7B53" w:rsidRDefault="009A4059" w:rsidP="00206953">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2B7B53" w:rsidRDefault="009A4059" w:rsidP="00206953">
      <w:pPr>
        <w:jc w:val="center"/>
        <w:rPr>
          <w:rFonts w:ascii="Tahoma" w:hAnsi="Tahoma" w:cs="Tahoma"/>
          <w:b/>
        </w:rPr>
      </w:pPr>
    </w:p>
    <w:p w:rsidR="009A4059" w:rsidRPr="002B7B53" w:rsidRDefault="00D83F33" w:rsidP="00206953">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206953">
      <w:pPr>
        <w:jc w:val="center"/>
        <w:rPr>
          <w:rFonts w:ascii="Tahoma" w:hAnsi="Tahoma" w:cs="Tahoma"/>
          <w:b/>
        </w:rPr>
      </w:pPr>
      <w:r w:rsidRPr="002B7B53">
        <w:rPr>
          <w:rFonts w:ascii="Tahoma" w:hAnsi="Tahoma" w:cs="Tahoma"/>
          <w:b/>
        </w:rPr>
        <w:t>(</w:t>
      </w:r>
      <w:r w:rsidR="00D23FED">
        <w:rPr>
          <w:rFonts w:ascii="Tahoma" w:hAnsi="Tahoma" w:cs="Tahoma"/>
          <w:b/>
        </w:rPr>
        <w:t xml:space="preserve">Marzo </w:t>
      </w:r>
      <w:r w:rsidR="007B050E">
        <w:rPr>
          <w:rFonts w:ascii="Tahoma" w:hAnsi="Tahoma" w:cs="Tahoma"/>
          <w:b/>
        </w:rPr>
        <w:t>18</w:t>
      </w:r>
      <w:r w:rsidR="00D23FED">
        <w:rPr>
          <w:rFonts w:ascii="Tahoma" w:hAnsi="Tahoma" w:cs="Tahoma"/>
          <w:b/>
        </w:rPr>
        <w:t xml:space="preserve"> </w:t>
      </w:r>
      <w:r w:rsidR="00135BFA">
        <w:rPr>
          <w:rFonts w:ascii="Tahoma" w:hAnsi="Tahoma" w:cs="Tahoma"/>
          <w:b/>
        </w:rPr>
        <w:t>de 201</w:t>
      </w:r>
      <w:r w:rsidR="00D23FED">
        <w:rPr>
          <w:rFonts w:ascii="Tahoma" w:hAnsi="Tahoma" w:cs="Tahoma"/>
          <w:b/>
        </w:rPr>
        <w:t>6</w:t>
      </w:r>
      <w:r w:rsidRPr="002B7B53">
        <w:rPr>
          <w:rFonts w:ascii="Tahoma" w:hAnsi="Tahoma" w:cs="Tahoma"/>
          <w:b/>
        </w:rPr>
        <w:t>)</w:t>
      </w:r>
    </w:p>
    <w:p w:rsidR="009A4059" w:rsidRPr="002B7B53" w:rsidRDefault="009A4059" w:rsidP="00206953">
      <w:pPr>
        <w:jc w:val="both"/>
        <w:rPr>
          <w:rFonts w:ascii="Tahoma" w:hAnsi="Tahoma" w:cs="Tahoma"/>
        </w:rPr>
      </w:pPr>
    </w:p>
    <w:p w:rsidR="009A4059" w:rsidRPr="002B7B53" w:rsidRDefault="009A4059" w:rsidP="00206953">
      <w:pPr>
        <w:pStyle w:val="Ttulo5"/>
        <w:spacing w:line="240" w:lineRule="auto"/>
        <w:ind w:firstLine="0"/>
        <w:jc w:val="center"/>
        <w:rPr>
          <w:rFonts w:ascii="Tahoma" w:hAnsi="Tahoma" w:cs="Tahoma"/>
        </w:rPr>
      </w:pPr>
      <w:r w:rsidRPr="002B7B53">
        <w:rPr>
          <w:rFonts w:ascii="Tahoma" w:hAnsi="Tahoma" w:cs="Tahoma"/>
        </w:rPr>
        <w:t>Sistema oral - Audiencia de juzgamiento</w:t>
      </w:r>
    </w:p>
    <w:p w:rsidR="009A4059" w:rsidRPr="002B7B53" w:rsidRDefault="009A4059" w:rsidP="00D23FED">
      <w:pPr>
        <w:spacing w:line="276" w:lineRule="auto"/>
        <w:jc w:val="both"/>
        <w:rPr>
          <w:rFonts w:ascii="Tahoma" w:hAnsi="Tahoma" w:cs="Tahoma"/>
          <w:lang w:val="es-ES_tradnl"/>
        </w:rPr>
      </w:pPr>
      <w:r w:rsidRPr="002B7B53">
        <w:rPr>
          <w:rFonts w:ascii="Tahoma" w:hAnsi="Tahoma" w:cs="Tahoma"/>
          <w:b/>
        </w:rPr>
        <w:tab/>
      </w:r>
    </w:p>
    <w:p w:rsidR="009A4059" w:rsidRPr="002B7B53" w:rsidRDefault="00206953" w:rsidP="00D23FED">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7B050E">
        <w:rPr>
          <w:rFonts w:ascii="Tahoma" w:hAnsi="Tahoma" w:cs="Tahoma"/>
          <w:lang w:val="es-ES_tradnl"/>
        </w:rPr>
        <w:t>9</w:t>
      </w:r>
      <w:r w:rsidR="009A4059" w:rsidRPr="002B7B53">
        <w:rPr>
          <w:rFonts w:ascii="Tahoma" w:hAnsi="Tahoma" w:cs="Tahoma"/>
          <w:lang w:val="es-ES_tradnl"/>
        </w:rPr>
        <w:t>:</w:t>
      </w:r>
      <w:r w:rsidR="007B050E">
        <w:rPr>
          <w:rFonts w:ascii="Tahoma" w:hAnsi="Tahoma" w:cs="Tahoma"/>
          <w:lang w:val="es-ES_tradnl"/>
        </w:rPr>
        <w:t>4</w:t>
      </w:r>
      <w:r w:rsidR="009E4F20">
        <w:rPr>
          <w:rFonts w:ascii="Tahoma" w:hAnsi="Tahoma" w:cs="Tahoma"/>
          <w:lang w:val="es-ES_tradnl"/>
        </w:rPr>
        <w:t>0</w:t>
      </w:r>
      <w:r w:rsidR="009A4059" w:rsidRPr="002B7B53">
        <w:rPr>
          <w:rFonts w:ascii="Tahoma" w:hAnsi="Tahoma" w:cs="Tahoma"/>
          <w:lang w:val="es-ES_tradnl"/>
        </w:rPr>
        <w:t xml:space="preserve"> </w:t>
      </w:r>
      <w:r w:rsidR="007B050E">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135BFA">
        <w:rPr>
          <w:rFonts w:ascii="Tahoma" w:hAnsi="Tahoma" w:cs="Tahoma"/>
          <w:lang w:val="es-ES_tradnl"/>
        </w:rPr>
        <w:t>viernes</w:t>
      </w:r>
      <w:r w:rsidR="00FD3065">
        <w:rPr>
          <w:rFonts w:ascii="Tahoma" w:hAnsi="Tahoma" w:cs="Tahoma"/>
          <w:lang w:val="es-ES_tradnl"/>
        </w:rPr>
        <w:t xml:space="preserve"> </w:t>
      </w:r>
      <w:r w:rsidR="007B050E">
        <w:rPr>
          <w:rFonts w:ascii="Tahoma" w:hAnsi="Tahoma" w:cs="Tahoma"/>
          <w:lang w:val="es-ES_tradnl"/>
        </w:rPr>
        <w:t>18</w:t>
      </w:r>
      <w:r w:rsidR="00D23FED">
        <w:rPr>
          <w:rFonts w:ascii="Tahoma" w:hAnsi="Tahoma" w:cs="Tahoma"/>
          <w:lang w:val="es-ES_tradnl"/>
        </w:rPr>
        <w:t xml:space="preserve"> de marzo</w:t>
      </w:r>
      <w:r w:rsidR="0062158A">
        <w:rPr>
          <w:rFonts w:ascii="Tahoma" w:hAnsi="Tahoma" w:cs="Tahoma"/>
          <w:lang w:val="es-ES_tradnl"/>
        </w:rPr>
        <w:t xml:space="preserve"> </w:t>
      </w:r>
      <w:r w:rsidR="009A4059" w:rsidRPr="002B7B53">
        <w:rPr>
          <w:rFonts w:ascii="Tahoma" w:hAnsi="Tahoma" w:cs="Tahoma"/>
          <w:lang w:val="es-ES_tradnl"/>
        </w:rPr>
        <w:t>de 201</w:t>
      </w:r>
      <w:r w:rsidR="00D23FED">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Pr>
          <w:rFonts w:ascii="Tahoma" w:hAnsi="Tahoma" w:cs="Tahoma"/>
          <w:b/>
          <w:lang w:val="es-ES_tradnl"/>
        </w:rPr>
        <w:t>Evelio Zapata Henao</w:t>
      </w:r>
      <w:r w:rsidR="00D23FED">
        <w:rPr>
          <w:rFonts w:ascii="Tahoma" w:hAnsi="Tahoma" w:cs="Tahoma"/>
          <w:b/>
          <w:lang w:val="es-ES_tradnl"/>
        </w:rPr>
        <w:t xml:space="preserve">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9A4059" w:rsidRPr="002B7B53">
        <w:rPr>
          <w:rFonts w:ascii="Tahoma" w:hAnsi="Tahoma" w:cs="Tahoma"/>
          <w:lang w:val="es-ES_tradnl"/>
        </w:rPr>
        <w:t>.</w:t>
      </w:r>
    </w:p>
    <w:p w:rsidR="009A4059" w:rsidRPr="002B7B53" w:rsidRDefault="009A4059" w:rsidP="00D23FED">
      <w:pPr>
        <w:spacing w:line="276" w:lineRule="auto"/>
        <w:ind w:firstLine="1122"/>
        <w:jc w:val="both"/>
        <w:rPr>
          <w:rFonts w:ascii="Tahoma" w:hAnsi="Tahoma" w:cs="Tahoma"/>
          <w:lang w:val="es-ES_tradnl"/>
        </w:rPr>
      </w:pPr>
    </w:p>
    <w:p w:rsidR="009A4059" w:rsidRDefault="009A4059" w:rsidP="00D23FED">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2B7B53" w:rsidRDefault="009A4059" w:rsidP="00D23FED">
      <w:pPr>
        <w:spacing w:line="276" w:lineRule="auto"/>
        <w:ind w:firstLine="1122"/>
        <w:jc w:val="both"/>
        <w:rPr>
          <w:rFonts w:ascii="Tahoma" w:hAnsi="Tahoma" w:cs="Tahoma"/>
          <w:lang w:val="es-ES_tradnl"/>
        </w:rPr>
      </w:pPr>
    </w:p>
    <w:p w:rsidR="009A4059" w:rsidRPr="002B7B53" w:rsidRDefault="00D90180" w:rsidP="00D23FED">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2B7B53" w:rsidRDefault="009A4059" w:rsidP="00D23FED">
      <w:pPr>
        <w:widowControl w:val="0"/>
        <w:autoSpaceDE w:val="0"/>
        <w:autoSpaceDN w:val="0"/>
        <w:adjustRightInd w:val="0"/>
        <w:spacing w:line="276" w:lineRule="auto"/>
        <w:jc w:val="both"/>
        <w:rPr>
          <w:rFonts w:ascii="Tahoma" w:hAnsi="Tahoma" w:cs="Tahoma"/>
        </w:rPr>
      </w:pPr>
    </w:p>
    <w:p w:rsidR="009A4059" w:rsidRDefault="009A4059" w:rsidP="00D23FED">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2B7B53" w:rsidRDefault="00C30D72" w:rsidP="00D23FED">
      <w:pPr>
        <w:spacing w:line="276" w:lineRule="auto"/>
        <w:ind w:firstLine="708"/>
        <w:jc w:val="both"/>
        <w:rPr>
          <w:rFonts w:ascii="Tahoma" w:hAnsi="Tahoma" w:cs="Tahoma"/>
          <w:lang w:val="es-ES_tradnl"/>
        </w:rPr>
      </w:pPr>
    </w:p>
    <w:p w:rsidR="009A4059" w:rsidRDefault="00D90180" w:rsidP="00D23FED">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2B7B53" w:rsidRDefault="00C30D72" w:rsidP="00D23FED">
      <w:pPr>
        <w:widowControl w:val="0"/>
        <w:autoSpaceDE w:val="0"/>
        <w:autoSpaceDN w:val="0"/>
        <w:adjustRightInd w:val="0"/>
        <w:spacing w:line="276" w:lineRule="auto"/>
        <w:jc w:val="center"/>
        <w:rPr>
          <w:rFonts w:ascii="Tahoma" w:hAnsi="Tahoma" w:cs="Tahoma"/>
          <w:b/>
        </w:rPr>
      </w:pPr>
    </w:p>
    <w:p w:rsidR="009A4059" w:rsidRDefault="009A4059" w:rsidP="00D23FED">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lastRenderedPageBreak/>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C30D72">
        <w:rPr>
          <w:rFonts w:ascii="Tahoma" w:hAnsi="Tahoma" w:cs="Tahoma"/>
        </w:rPr>
        <w:t xml:space="preserve">el </w:t>
      </w:r>
      <w:r w:rsidR="00135BFA">
        <w:rPr>
          <w:rFonts w:ascii="Tahoma" w:hAnsi="Tahoma" w:cs="Tahoma"/>
        </w:rPr>
        <w:t>grado jurisdiccional de consulta</w:t>
      </w:r>
      <w:r w:rsidR="00D436A6">
        <w:rPr>
          <w:rFonts w:ascii="Tahoma" w:hAnsi="Tahoma" w:cs="Tahoma"/>
        </w:rPr>
        <w:t xml:space="preserve"> de la sentencia </w:t>
      </w:r>
      <w:r w:rsidR="00D436A6" w:rsidRPr="002B7B53">
        <w:rPr>
          <w:rFonts w:ascii="Tahoma" w:hAnsi="Tahoma" w:cs="Tahoma"/>
        </w:rPr>
        <w:t xml:space="preserve">emitida por el Juzgado </w:t>
      </w:r>
      <w:r w:rsidR="007B050E">
        <w:rPr>
          <w:rFonts w:ascii="Tahoma" w:hAnsi="Tahoma" w:cs="Tahoma"/>
        </w:rPr>
        <w:t>Quin</w:t>
      </w:r>
      <w:r w:rsidR="00D23FED">
        <w:rPr>
          <w:rFonts w:ascii="Tahoma" w:hAnsi="Tahoma" w:cs="Tahoma"/>
        </w:rPr>
        <w:t>to</w:t>
      </w:r>
      <w:r w:rsidR="0062158A">
        <w:rPr>
          <w:rFonts w:ascii="Tahoma" w:hAnsi="Tahoma" w:cs="Tahoma"/>
        </w:rPr>
        <w:t xml:space="preserve"> </w:t>
      </w:r>
      <w:r w:rsidR="00D436A6" w:rsidRPr="002B7B53">
        <w:rPr>
          <w:rFonts w:ascii="Tahoma" w:hAnsi="Tahoma" w:cs="Tahoma"/>
        </w:rPr>
        <w:t xml:space="preserve">Laboral del Circuito de Pereira el </w:t>
      </w:r>
      <w:r w:rsidR="007B050E">
        <w:rPr>
          <w:rFonts w:ascii="Tahoma" w:hAnsi="Tahoma" w:cs="Tahoma"/>
        </w:rPr>
        <w:t xml:space="preserve">4 de diciembre </w:t>
      </w:r>
      <w:r w:rsidR="00D436A6" w:rsidRPr="002B7B53">
        <w:rPr>
          <w:rFonts w:ascii="Tahoma" w:hAnsi="Tahoma" w:cs="Tahoma"/>
        </w:rPr>
        <w:t>de 201</w:t>
      </w:r>
      <w:r w:rsidR="007B050E">
        <w:rPr>
          <w:rFonts w:ascii="Tahoma" w:hAnsi="Tahoma" w:cs="Tahoma"/>
        </w:rPr>
        <w:t>4</w:t>
      </w:r>
      <w:r w:rsidR="00D436A6">
        <w:rPr>
          <w:rFonts w:ascii="Tahoma" w:hAnsi="Tahoma" w:cs="Tahoma"/>
        </w:rPr>
        <w:t>, que fuera desfavorable a</w:t>
      </w:r>
      <w:r w:rsidR="007B050E">
        <w:rPr>
          <w:rFonts w:ascii="Tahoma" w:hAnsi="Tahoma" w:cs="Tahoma"/>
        </w:rPr>
        <w:t>l demandante</w:t>
      </w:r>
      <w:r w:rsidRPr="002B7B53">
        <w:rPr>
          <w:rFonts w:ascii="Tahoma" w:hAnsi="Tahoma" w:cs="Tahoma"/>
        </w:rPr>
        <w:t>, dentro del proceso ordinario laboral reseñado con anterioridad</w:t>
      </w:r>
      <w:r w:rsidR="00B67A12">
        <w:rPr>
          <w:rFonts w:ascii="Tahoma" w:hAnsi="Tahoma" w:cs="Tahoma"/>
        </w:rPr>
        <w:t xml:space="preserve">. </w:t>
      </w:r>
    </w:p>
    <w:p w:rsidR="0097194A" w:rsidRPr="002B7B53" w:rsidRDefault="0097194A" w:rsidP="00D23FED">
      <w:pPr>
        <w:widowControl w:val="0"/>
        <w:autoSpaceDE w:val="0"/>
        <w:autoSpaceDN w:val="0"/>
        <w:adjustRightInd w:val="0"/>
        <w:spacing w:line="276" w:lineRule="auto"/>
        <w:ind w:firstLine="708"/>
        <w:jc w:val="both"/>
        <w:rPr>
          <w:rFonts w:ascii="Tahoma" w:hAnsi="Tahoma" w:cs="Tahoma"/>
        </w:rPr>
      </w:pPr>
    </w:p>
    <w:p w:rsidR="00237416" w:rsidRDefault="00237416" w:rsidP="00D23FED">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2B7B53" w:rsidRDefault="00066A9C" w:rsidP="00206953">
      <w:pPr>
        <w:widowControl w:val="0"/>
        <w:tabs>
          <w:tab w:val="left" w:pos="748"/>
        </w:tabs>
        <w:autoSpaceDE w:val="0"/>
        <w:autoSpaceDN w:val="0"/>
        <w:adjustRightInd w:val="0"/>
        <w:ind w:left="748"/>
        <w:jc w:val="center"/>
        <w:rPr>
          <w:rFonts w:ascii="Tahoma" w:hAnsi="Tahoma" w:cs="Tahoma"/>
          <w:b/>
          <w:bCs/>
        </w:rPr>
      </w:pPr>
    </w:p>
    <w:p w:rsidR="007B050E" w:rsidRDefault="0062158A" w:rsidP="00D23FE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066A9C" w:rsidRPr="00D079A3">
        <w:rPr>
          <w:rFonts w:ascii="Tahoma" w:hAnsi="Tahoma" w:cs="Tahoma"/>
        </w:rPr>
        <w:t xml:space="preserve">le corresponde a la Sala determinar </w:t>
      </w:r>
      <w:r w:rsidR="007B050E">
        <w:rPr>
          <w:rFonts w:ascii="Tahoma" w:hAnsi="Tahoma" w:cs="Tahoma"/>
        </w:rPr>
        <w:t xml:space="preserve">si el demandante </w:t>
      </w:r>
      <w:r w:rsidR="00077DD8">
        <w:rPr>
          <w:rFonts w:ascii="Tahoma" w:hAnsi="Tahoma" w:cs="Tahoma"/>
        </w:rPr>
        <w:t xml:space="preserve">cotizó </w:t>
      </w:r>
      <w:r w:rsidR="007B050E">
        <w:rPr>
          <w:rFonts w:ascii="Tahoma" w:hAnsi="Tahoma" w:cs="Tahoma"/>
        </w:rPr>
        <w:t>500 semanas en los 20 años anteriores al cumplimiento de la edad mínima para pensionarse</w:t>
      </w:r>
      <w:r w:rsidR="00077DD8">
        <w:rPr>
          <w:rFonts w:ascii="Tahoma" w:hAnsi="Tahoma" w:cs="Tahoma"/>
        </w:rPr>
        <w:t xml:space="preserve">, exigida </w:t>
      </w:r>
      <w:r w:rsidR="007B050E">
        <w:rPr>
          <w:rFonts w:ascii="Tahoma" w:hAnsi="Tahoma" w:cs="Tahoma"/>
        </w:rPr>
        <w:t>en el Acuerdo 049 de 1990.</w:t>
      </w:r>
    </w:p>
    <w:p w:rsidR="00237416" w:rsidRPr="002B7B53" w:rsidRDefault="00237416" w:rsidP="007B050E">
      <w:pPr>
        <w:tabs>
          <w:tab w:val="left" w:pos="567"/>
        </w:tabs>
        <w:jc w:val="both"/>
        <w:rPr>
          <w:rFonts w:ascii="Tahoma" w:hAnsi="Tahoma" w:cs="Tahoma"/>
        </w:rPr>
      </w:pPr>
    </w:p>
    <w:p w:rsidR="009A4059" w:rsidRPr="002B7B53" w:rsidRDefault="00D90180" w:rsidP="00D23FED">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2B7B53" w:rsidRDefault="009A4059" w:rsidP="00D23FED">
      <w:pPr>
        <w:widowControl w:val="0"/>
        <w:autoSpaceDE w:val="0"/>
        <w:autoSpaceDN w:val="0"/>
        <w:adjustRightInd w:val="0"/>
        <w:spacing w:line="276" w:lineRule="auto"/>
        <w:jc w:val="both"/>
        <w:rPr>
          <w:rFonts w:ascii="Tahoma" w:hAnsi="Tahoma" w:cs="Tahoma"/>
        </w:rPr>
      </w:pPr>
    </w:p>
    <w:p w:rsidR="007B050E" w:rsidRDefault="007B050E"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D609CF">
        <w:rPr>
          <w:rFonts w:ascii="Tahoma" w:hAnsi="Tahoma" w:cs="Tahoma"/>
        </w:rPr>
        <w:t xml:space="preserve"> </w:t>
      </w:r>
      <w:r w:rsidR="003A7AB2">
        <w:rPr>
          <w:rFonts w:ascii="Tahoma" w:hAnsi="Tahoma" w:cs="Tahoma"/>
        </w:rPr>
        <w:t>citad</w:t>
      </w:r>
      <w:r>
        <w:rPr>
          <w:rFonts w:ascii="Tahoma" w:hAnsi="Tahoma" w:cs="Tahoma"/>
        </w:rPr>
        <w:t>o</w:t>
      </w:r>
      <w:r w:rsidR="003A7AB2">
        <w:rPr>
          <w:rFonts w:ascii="Tahoma" w:hAnsi="Tahoma" w:cs="Tahoma"/>
        </w:rPr>
        <w:t xml:space="preserve"> demandante </w:t>
      </w:r>
      <w:r w:rsidR="00C30D72">
        <w:rPr>
          <w:rFonts w:ascii="Tahoma" w:hAnsi="Tahoma" w:cs="Tahoma"/>
        </w:rPr>
        <w:t>solicita</w:t>
      </w:r>
      <w:r w:rsidR="00FA74F2">
        <w:rPr>
          <w:rFonts w:ascii="Tahoma" w:hAnsi="Tahoma" w:cs="Tahoma"/>
        </w:rPr>
        <w:t xml:space="preserve"> que</w:t>
      </w:r>
      <w:r>
        <w:rPr>
          <w:rFonts w:ascii="Tahoma" w:hAnsi="Tahoma" w:cs="Tahoma"/>
        </w:rPr>
        <w:t xml:space="preserve"> se condene a Colpensiones al reconocimiento de su pensión de vejez a partir del 30 de abril de 2010, con los intereses de mora y las costas procesales.</w:t>
      </w:r>
    </w:p>
    <w:p w:rsidR="007B050E" w:rsidRDefault="007B050E" w:rsidP="00D23FED">
      <w:pPr>
        <w:widowControl w:val="0"/>
        <w:autoSpaceDE w:val="0"/>
        <w:autoSpaceDN w:val="0"/>
        <w:adjustRightInd w:val="0"/>
        <w:spacing w:line="276" w:lineRule="auto"/>
        <w:ind w:firstLine="708"/>
        <w:jc w:val="both"/>
        <w:rPr>
          <w:rFonts w:ascii="Tahoma" w:hAnsi="Tahoma" w:cs="Tahoma"/>
        </w:rPr>
      </w:pPr>
    </w:p>
    <w:p w:rsidR="008A53DD" w:rsidRDefault="00E644D0"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9E4F20">
        <w:rPr>
          <w:rFonts w:ascii="Tahoma" w:hAnsi="Tahoma" w:cs="Tahoma"/>
        </w:rPr>
        <w:t xml:space="preserve"> </w:t>
      </w:r>
      <w:r w:rsidR="00077DD8">
        <w:rPr>
          <w:rFonts w:ascii="Tahoma" w:hAnsi="Tahoma" w:cs="Tahoma"/>
        </w:rPr>
        <w:t xml:space="preserve">cumplió 60 años de edad </w:t>
      </w:r>
      <w:r w:rsidR="008A53DD">
        <w:rPr>
          <w:rFonts w:ascii="Tahoma" w:hAnsi="Tahoma" w:cs="Tahoma"/>
        </w:rPr>
        <w:t xml:space="preserve">el 29 de abril de 2010, </w:t>
      </w:r>
      <w:r w:rsidR="00077DD8">
        <w:rPr>
          <w:rFonts w:ascii="Tahoma" w:hAnsi="Tahoma" w:cs="Tahoma"/>
        </w:rPr>
        <w:t xml:space="preserve">y que en esa </w:t>
      </w:r>
      <w:r w:rsidR="008A53DD">
        <w:rPr>
          <w:rFonts w:ascii="Tahoma" w:hAnsi="Tahoma" w:cs="Tahoma"/>
        </w:rPr>
        <w:t>fecha</w:t>
      </w:r>
      <w:r w:rsidR="00077DD8">
        <w:rPr>
          <w:rFonts w:ascii="Tahoma" w:hAnsi="Tahoma" w:cs="Tahoma"/>
        </w:rPr>
        <w:t xml:space="preserve"> </w:t>
      </w:r>
      <w:r w:rsidR="008A53DD">
        <w:rPr>
          <w:rFonts w:ascii="Tahoma" w:hAnsi="Tahoma" w:cs="Tahoma"/>
        </w:rPr>
        <w:t>solicitó el reconocimiento de su pensión de vejez</w:t>
      </w:r>
      <w:r w:rsidR="00077DD8" w:rsidRPr="00077DD8">
        <w:rPr>
          <w:rFonts w:ascii="Tahoma" w:hAnsi="Tahoma" w:cs="Tahoma"/>
        </w:rPr>
        <w:t xml:space="preserve"> </w:t>
      </w:r>
      <w:r w:rsidR="00077DD8">
        <w:rPr>
          <w:rFonts w:ascii="Tahoma" w:hAnsi="Tahoma" w:cs="Tahoma"/>
        </w:rPr>
        <w:t>ante el I.S.S.</w:t>
      </w:r>
      <w:r w:rsidR="008A53DD">
        <w:rPr>
          <w:rFonts w:ascii="Tahoma" w:hAnsi="Tahoma" w:cs="Tahoma"/>
        </w:rPr>
        <w:t xml:space="preserve">, </w:t>
      </w:r>
      <w:r w:rsidR="00077DD8">
        <w:rPr>
          <w:rFonts w:ascii="Tahoma" w:hAnsi="Tahoma" w:cs="Tahoma"/>
        </w:rPr>
        <w:t xml:space="preserve">entidad que la negó </w:t>
      </w:r>
      <w:r w:rsidR="008A53DD">
        <w:rPr>
          <w:rFonts w:ascii="Tahoma" w:hAnsi="Tahoma" w:cs="Tahoma"/>
        </w:rPr>
        <w:t>a través de la Resolución No. 1286 del 28 de marzo de 2011, bajo el argumento de que sólo había cotizado 498 semanas hasta el 17 de mayo de 2001.</w:t>
      </w:r>
    </w:p>
    <w:p w:rsidR="008A53DD" w:rsidRDefault="008A53DD" w:rsidP="00D23FED">
      <w:pPr>
        <w:widowControl w:val="0"/>
        <w:autoSpaceDE w:val="0"/>
        <w:autoSpaceDN w:val="0"/>
        <w:adjustRightInd w:val="0"/>
        <w:spacing w:line="276" w:lineRule="auto"/>
        <w:ind w:firstLine="708"/>
        <w:jc w:val="both"/>
        <w:rPr>
          <w:rFonts w:ascii="Tahoma" w:hAnsi="Tahoma" w:cs="Tahoma"/>
        </w:rPr>
      </w:pPr>
    </w:p>
    <w:p w:rsidR="008A53DD" w:rsidRDefault="008A53DD"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según el último certificado expedido por el I.S.S., a mayo de 2012 tiene un total de 329,86 semanas cotizadas, y que con base en el certificado expedido por la Contraloría del Departamento de Risaralda, él cotizó a la entidad </w:t>
      </w:r>
      <w:proofErr w:type="spellStart"/>
      <w:r>
        <w:rPr>
          <w:rFonts w:ascii="Tahoma" w:hAnsi="Tahoma" w:cs="Tahoma"/>
        </w:rPr>
        <w:t>Caseris</w:t>
      </w:r>
      <w:proofErr w:type="spellEnd"/>
      <w:r>
        <w:rPr>
          <w:rFonts w:ascii="Tahoma" w:hAnsi="Tahoma" w:cs="Tahoma"/>
        </w:rPr>
        <w:t xml:space="preserve"> desde el 10 de enero de 1992 hasta el 17 de abril de 1995, un total de 171 semanas, que sumadas a las cotizadas en el I.S.S. arrojan un total de 504,86.</w:t>
      </w:r>
    </w:p>
    <w:p w:rsidR="008A53DD" w:rsidRDefault="008A53DD" w:rsidP="00D23FED">
      <w:pPr>
        <w:widowControl w:val="0"/>
        <w:autoSpaceDE w:val="0"/>
        <w:autoSpaceDN w:val="0"/>
        <w:adjustRightInd w:val="0"/>
        <w:spacing w:line="276" w:lineRule="auto"/>
        <w:ind w:firstLine="708"/>
        <w:jc w:val="both"/>
        <w:rPr>
          <w:rFonts w:ascii="Tahoma" w:hAnsi="Tahoma" w:cs="Tahoma"/>
        </w:rPr>
      </w:pPr>
    </w:p>
    <w:p w:rsidR="008A53DD" w:rsidRDefault="008A53DD"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Por último indica que por contar con más de 40 años al 1º de abril de 1994, tiene derecho a que se le aplique el régimen de transición de la Ley 100 de 1993.</w:t>
      </w:r>
    </w:p>
    <w:p w:rsidR="008A53DD" w:rsidRDefault="008A53DD" w:rsidP="00D23FED">
      <w:pPr>
        <w:widowControl w:val="0"/>
        <w:autoSpaceDE w:val="0"/>
        <w:autoSpaceDN w:val="0"/>
        <w:adjustRightInd w:val="0"/>
        <w:spacing w:line="276" w:lineRule="auto"/>
        <w:ind w:firstLine="708"/>
        <w:jc w:val="both"/>
        <w:rPr>
          <w:rFonts w:ascii="Tahoma" w:hAnsi="Tahoma" w:cs="Tahoma"/>
        </w:rPr>
      </w:pPr>
    </w:p>
    <w:p w:rsidR="00442E8E" w:rsidRDefault="00C47C71"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 xml:space="preserve">contestó la demanda </w:t>
      </w:r>
      <w:r w:rsidR="00936F68">
        <w:rPr>
          <w:rFonts w:ascii="Tahoma" w:hAnsi="Tahoma" w:cs="Tahoma"/>
        </w:rPr>
        <w:t>aceptando</w:t>
      </w:r>
      <w:r w:rsidR="009A4AD3">
        <w:rPr>
          <w:rFonts w:ascii="Tahoma" w:hAnsi="Tahoma" w:cs="Tahoma"/>
        </w:rPr>
        <w:t xml:space="preserve"> los hechos </w:t>
      </w:r>
      <w:r w:rsidR="00442E8E">
        <w:rPr>
          <w:rFonts w:ascii="Tahoma" w:hAnsi="Tahoma" w:cs="Tahoma"/>
        </w:rPr>
        <w:t>contenidos en ella,</w:t>
      </w:r>
      <w:r w:rsidR="009A4AD3">
        <w:rPr>
          <w:rFonts w:ascii="Tahoma" w:hAnsi="Tahoma" w:cs="Tahoma"/>
        </w:rPr>
        <w:t xml:space="preserve"> salvo los que refieren </w:t>
      </w:r>
      <w:r w:rsidR="00442E8E">
        <w:rPr>
          <w:rFonts w:ascii="Tahoma" w:hAnsi="Tahoma" w:cs="Tahoma"/>
        </w:rPr>
        <w:t>a la solicitud presentada ante el I.S.S. y que en el último certificado expedido por esa entidad cuenta con 329,86 semanas, respecto de los cuales manifestó que no le constaban.</w:t>
      </w:r>
    </w:p>
    <w:p w:rsidR="00442E8E" w:rsidRDefault="00442E8E" w:rsidP="00D23FED">
      <w:pPr>
        <w:widowControl w:val="0"/>
        <w:autoSpaceDE w:val="0"/>
        <w:autoSpaceDN w:val="0"/>
        <w:adjustRightInd w:val="0"/>
        <w:spacing w:line="276" w:lineRule="auto"/>
        <w:ind w:firstLine="708"/>
        <w:jc w:val="both"/>
        <w:rPr>
          <w:rFonts w:ascii="Tahoma" w:hAnsi="Tahoma" w:cs="Tahoma"/>
        </w:rPr>
      </w:pPr>
    </w:p>
    <w:p w:rsidR="00F11DB1" w:rsidRDefault="00F11DB1"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de mérito las que denominó “Inexistencia de la obligación”</w:t>
      </w:r>
      <w:r w:rsidR="00442E8E">
        <w:rPr>
          <w:rFonts w:ascii="Tahoma" w:hAnsi="Tahoma" w:cs="Tahoma"/>
        </w:rPr>
        <w:t>, “Improcedencia del reconocimiento de intereses moratorios”, “Cobro de lo no debido” y “P</w:t>
      </w:r>
      <w:r>
        <w:rPr>
          <w:rFonts w:ascii="Tahoma" w:hAnsi="Tahoma" w:cs="Tahoma"/>
        </w:rPr>
        <w:t>rescripción”.</w:t>
      </w:r>
    </w:p>
    <w:p w:rsidR="00F11DB1" w:rsidRDefault="00F11DB1" w:rsidP="00D23FED">
      <w:pPr>
        <w:widowControl w:val="0"/>
        <w:autoSpaceDE w:val="0"/>
        <w:autoSpaceDN w:val="0"/>
        <w:adjustRightInd w:val="0"/>
        <w:spacing w:line="276" w:lineRule="auto"/>
        <w:ind w:firstLine="708"/>
        <w:jc w:val="both"/>
        <w:rPr>
          <w:rFonts w:ascii="Tahoma" w:hAnsi="Tahoma" w:cs="Tahoma"/>
        </w:rPr>
      </w:pPr>
    </w:p>
    <w:p w:rsidR="009A4059" w:rsidRPr="002B7B53" w:rsidRDefault="006E78E8" w:rsidP="00D23FED">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9A4059" w:rsidRPr="002B7B53" w:rsidRDefault="009A4059" w:rsidP="00D23FED">
      <w:pPr>
        <w:tabs>
          <w:tab w:val="left" w:pos="748"/>
        </w:tabs>
        <w:spacing w:line="276" w:lineRule="auto"/>
        <w:ind w:firstLine="1122"/>
        <w:jc w:val="both"/>
        <w:rPr>
          <w:rFonts w:ascii="Tahoma" w:hAnsi="Tahoma" w:cs="Tahoma"/>
        </w:rPr>
      </w:pPr>
    </w:p>
    <w:p w:rsidR="00AA5E3E" w:rsidRDefault="004A43E7" w:rsidP="00D23FED">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AA5E3E">
        <w:rPr>
          <w:rFonts w:ascii="Tahoma" w:hAnsi="Tahoma" w:cs="Tahoma"/>
        </w:rPr>
        <w:t>probada la excepción de Inexistencia de la obligación propuesta por Colpensiones y, en consecuencia, negó las pretensiones propuestas por el señor Evelio Zapata, a quien condenó al pago de las costas procesales.</w:t>
      </w:r>
    </w:p>
    <w:p w:rsidR="00AA5E3E" w:rsidRDefault="00AA5E3E" w:rsidP="00D23FED">
      <w:pPr>
        <w:tabs>
          <w:tab w:val="left" w:pos="748"/>
        </w:tabs>
        <w:spacing w:line="276" w:lineRule="auto"/>
        <w:jc w:val="both"/>
        <w:rPr>
          <w:rFonts w:ascii="Tahoma" w:hAnsi="Tahoma" w:cs="Tahoma"/>
        </w:rPr>
      </w:pPr>
    </w:p>
    <w:p w:rsidR="00AA5E3E" w:rsidRDefault="00AA5E3E" w:rsidP="00D23FED">
      <w:pPr>
        <w:tabs>
          <w:tab w:val="left" w:pos="748"/>
        </w:tabs>
        <w:spacing w:line="276" w:lineRule="auto"/>
        <w:jc w:val="both"/>
        <w:rPr>
          <w:rFonts w:ascii="Tahoma" w:hAnsi="Tahoma" w:cs="Tahoma"/>
        </w:rPr>
      </w:pPr>
      <w:r>
        <w:rPr>
          <w:rFonts w:ascii="Tahoma" w:hAnsi="Tahoma" w:cs="Tahoma"/>
        </w:rPr>
        <w:tab/>
        <w:t xml:space="preserve">Para llegar a tal determinación la A-quo consideró que </w:t>
      </w:r>
      <w:r w:rsidR="00C27866">
        <w:rPr>
          <w:rFonts w:ascii="Tahoma" w:hAnsi="Tahoma" w:cs="Tahoma"/>
        </w:rPr>
        <w:t>el actor no contaba con la cantidad de semanas para acceder a la pensión de vejez reclamada, pues en el I.S.S. cotizó un total de 338.54 semanas en toda su vida laboral y</w:t>
      </w:r>
      <w:r w:rsidR="00077DD8">
        <w:rPr>
          <w:rFonts w:ascii="Tahoma" w:hAnsi="Tahoma" w:cs="Tahoma"/>
        </w:rPr>
        <w:t>,</w:t>
      </w:r>
      <w:r w:rsidR="00C27866">
        <w:rPr>
          <w:rFonts w:ascii="Tahoma" w:hAnsi="Tahoma" w:cs="Tahoma"/>
        </w:rPr>
        <w:t xml:space="preserve"> en los 20 años anteriores al cumplimiento de la edad mínima contemplada en el Acuerdo 049 de 1990, sólo cuenta con </w:t>
      </w:r>
      <w:r w:rsidR="00077DD8">
        <w:rPr>
          <w:rFonts w:ascii="Tahoma" w:hAnsi="Tahoma" w:cs="Tahoma"/>
        </w:rPr>
        <w:t>302,53 semanas cotizadas</w:t>
      </w:r>
      <w:r w:rsidR="00C27866">
        <w:rPr>
          <w:rFonts w:ascii="Tahoma" w:hAnsi="Tahoma" w:cs="Tahoma"/>
        </w:rPr>
        <w:t xml:space="preserve">, sin que fuera posible </w:t>
      </w:r>
      <w:r w:rsidR="00077DD8">
        <w:rPr>
          <w:rFonts w:ascii="Tahoma" w:hAnsi="Tahoma" w:cs="Tahoma"/>
        </w:rPr>
        <w:t xml:space="preserve">sumar </w:t>
      </w:r>
      <w:r w:rsidR="00C27866">
        <w:rPr>
          <w:rFonts w:ascii="Tahoma" w:hAnsi="Tahoma" w:cs="Tahoma"/>
        </w:rPr>
        <w:t xml:space="preserve">las 167,18 </w:t>
      </w:r>
      <w:r w:rsidR="00077DD8">
        <w:rPr>
          <w:rFonts w:ascii="Tahoma" w:hAnsi="Tahoma" w:cs="Tahoma"/>
        </w:rPr>
        <w:t xml:space="preserve">efectuadas </w:t>
      </w:r>
      <w:r w:rsidR="00C27866">
        <w:rPr>
          <w:rFonts w:ascii="Tahoma" w:hAnsi="Tahoma" w:cs="Tahoma"/>
        </w:rPr>
        <w:t xml:space="preserve">a través de </w:t>
      </w:r>
      <w:proofErr w:type="spellStart"/>
      <w:r w:rsidR="00C27866">
        <w:rPr>
          <w:rFonts w:ascii="Tahoma" w:hAnsi="Tahoma" w:cs="Tahoma"/>
        </w:rPr>
        <w:t>Caseris</w:t>
      </w:r>
      <w:proofErr w:type="spellEnd"/>
      <w:r w:rsidR="00C27866">
        <w:rPr>
          <w:rFonts w:ascii="Tahoma" w:hAnsi="Tahoma" w:cs="Tahoma"/>
        </w:rPr>
        <w:t xml:space="preserve"> en razón a que el referido acuerdo no </w:t>
      </w:r>
      <w:r w:rsidR="00077DD8">
        <w:rPr>
          <w:rFonts w:ascii="Tahoma" w:hAnsi="Tahoma" w:cs="Tahoma"/>
        </w:rPr>
        <w:t xml:space="preserve">permite </w:t>
      </w:r>
      <w:r w:rsidR="00C27866">
        <w:rPr>
          <w:rFonts w:ascii="Tahoma" w:hAnsi="Tahoma" w:cs="Tahoma"/>
        </w:rPr>
        <w:t xml:space="preserve">conmutar tiempos cotizados en los sectores público y privado. </w:t>
      </w:r>
    </w:p>
    <w:p w:rsidR="00C27866" w:rsidRDefault="00C27866" w:rsidP="00D23FED">
      <w:pPr>
        <w:tabs>
          <w:tab w:val="left" w:pos="748"/>
        </w:tabs>
        <w:spacing w:line="276" w:lineRule="auto"/>
        <w:jc w:val="both"/>
        <w:rPr>
          <w:rFonts w:ascii="Tahoma" w:hAnsi="Tahoma" w:cs="Tahoma"/>
        </w:rPr>
      </w:pPr>
    </w:p>
    <w:p w:rsidR="00C27866" w:rsidRDefault="00C27866" w:rsidP="00D23FED">
      <w:pPr>
        <w:tabs>
          <w:tab w:val="left" w:pos="748"/>
        </w:tabs>
        <w:spacing w:line="276" w:lineRule="auto"/>
        <w:jc w:val="both"/>
        <w:rPr>
          <w:rFonts w:ascii="Tahoma" w:hAnsi="Tahoma" w:cs="Tahoma"/>
        </w:rPr>
      </w:pPr>
      <w:r>
        <w:rPr>
          <w:rFonts w:ascii="Tahoma" w:hAnsi="Tahoma" w:cs="Tahoma"/>
        </w:rPr>
        <w:tab/>
        <w:t xml:space="preserve">Por último, refirió que si el actor pretendía la acumulación de las cotizaciones efectuadas en ambos sectores la norma aplicable era la Ley 71 de 1988, respecto de la cual tampoco cumplía los requisitos por cuanto </w:t>
      </w:r>
      <w:r w:rsidR="00AA59EB">
        <w:rPr>
          <w:rFonts w:ascii="Tahoma" w:hAnsi="Tahoma" w:cs="Tahoma"/>
        </w:rPr>
        <w:t>sólo acreditaba 505,72 semanas.</w:t>
      </w:r>
    </w:p>
    <w:p w:rsidR="000E735C" w:rsidRDefault="000E735C" w:rsidP="00D23FED">
      <w:pPr>
        <w:tabs>
          <w:tab w:val="left" w:pos="748"/>
        </w:tabs>
        <w:spacing w:line="276" w:lineRule="auto"/>
        <w:jc w:val="both"/>
        <w:rPr>
          <w:rFonts w:ascii="Tahoma" w:hAnsi="Tahoma" w:cs="Tahoma"/>
        </w:rPr>
      </w:pPr>
    </w:p>
    <w:p w:rsidR="009A4059" w:rsidRPr="0015379D" w:rsidRDefault="002C2FEC" w:rsidP="0015379D">
      <w:pPr>
        <w:pStyle w:val="Prrafodelista"/>
        <w:numPr>
          <w:ilvl w:val="0"/>
          <w:numId w:val="1"/>
        </w:numPr>
        <w:tabs>
          <w:tab w:val="left" w:pos="748"/>
        </w:tabs>
        <w:spacing w:line="276" w:lineRule="auto"/>
        <w:ind w:hanging="513"/>
        <w:jc w:val="center"/>
        <w:rPr>
          <w:rFonts w:ascii="Tahoma" w:hAnsi="Tahoma" w:cs="Tahoma"/>
          <w:b/>
        </w:rPr>
      </w:pPr>
      <w:r w:rsidRPr="0015379D">
        <w:rPr>
          <w:rFonts w:ascii="Tahoma" w:hAnsi="Tahoma" w:cs="Tahoma"/>
          <w:b/>
        </w:rPr>
        <w:t xml:space="preserve">Procedencia </w:t>
      </w:r>
      <w:r w:rsidR="00BF3B8F" w:rsidRPr="0015379D">
        <w:rPr>
          <w:rFonts w:ascii="Tahoma" w:hAnsi="Tahoma" w:cs="Tahoma"/>
          <w:b/>
        </w:rPr>
        <w:t>de la consulta</w:t>
      </w:r>
    </w:p>
    <w:p w:rsidR="009A4059" w:rsidRPr="002B7B53" w:rsidRDefault="009A4059" w:rsidP="00D23FED">
      <w:pPr>
        <w:widowControl w:val="0"/>
        <w:autoSpaceDE w:val="0"/>
        <w:autoSpaceDN w:val="0"/>
        <w:adjustRightInd w:val="0"/>
        <w:spacing w:line="276" w:lineRule="auto"/>
        <w:ind w:firstLine="1122"/>
        <w:jc w:val="both"/>
        <w:rPr>
          <w:rFonts w:ascii="Tahoma" w:hAnsi="Tahoma" w:cs="Tahoma"/>
        </w:rPr>
      </w:pPr>
    </w:p>
    <w:p w:rsidR="00B30E20" w:rsidRPr="00863CCE" w:rsidRDefault="00B30E20" w:rsidP="00D23FED">
      <w:pPr>
        <w:pStyle w:val="Sangradetextonormal"/>
        <w:spacing w:line="276" w:lineRule="auto"/>
        <w:ind w:firstLine="561"/>
      </w:pPr>
      <w:r w:rsidRPr="00863CCE">
        <w:t xml:space="preserve">Como quiera que la sentencia fue totalmente desfavorable para </w:t>
      </w:r>
      <w:r w:rsidR="00AA59EB">
        <w:t>el demandante</w:t>
      </w:r>
      <w:r w:rsidRPr="00863CCE">
        <w:t xml:space="preserve"> y no fue apelada, se dispuso el grado jurisdiccional de consulta.</w:t>
      </w:r>
    </w:p>
    <w:p w:rsidR="00920F05" w:rsidRDefault="00920F05" w:rsidP="00D23FED">
      <w:pPr>
        <w:spacing w:line="276" w:lineRule="auto"/>
        <w:ind w:firstLine="708"/>
        <w:jc w:val="both"/>
        <w:rPr>
          <w:rFonts w:ascii="Tahoma" w:hAnsi="Tahoma" w:cs="Tahoma"/>
        </w:rPr>
      </w:pPr>
    </w:p>
    <w:p w:rsidR="009A4059" w:rsidRPr="002B7B53" w:rsidRDefault="00AA407F" w:rsidP="00D23FED">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10792F" w:rsidRDefault="00AA407F" w:rsidP="00D23FED">
      <w:pPr>
        <w:tabs>
          <w:tab w:val="left" w:pos="567"/>
        </w:tabs>
        <w:spacing w:line="276" w:lineRule="auto"/>
        <w:jc w:val="both"/>
        <w:rPr>
          <w:rFonts w:ascii="Tahoma" w:hAnsi="Tahoma" w:cs="Tahoma"/>
        </w:rPr>
      </w:pPr>
      <w:r w:rsidRPr="002B7B53">
        <w:rPr>
          <w:rFonts w:ascii="Tahoma" w:hAnsi="Tahoma" w:cs="Tahoma"/>
        </w:rPr>
        <w:tab/>
      </w:r>
    </w:p>
    <w:p w:rsidR="0010792F" w:rsidRDefault="008E0F46" w:rsidP="00D23FED">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rsidR="0010792F" w:rsidRDefault="0010792F" w:rsidP="00D23FED">
      <w:pPr>
        <w:pStyle w:val="Textoindependiente"/>
        <w:spacing w:after="0" w:line="276" w:lineRule="auto"/>
        <w:ind w:right="51"/>
        <w:jc w:val="both"/>
        <w:rPr>
          <w:rFonts w:ascii="Tahoma" w:hAnsi="Tahoma" w:cs="Tahoma"/>
          <w:b/>
        </w:rPr>
      </w:pPr>
    </w:p>
    <w:p w:rsidR="009E31DA" w:rsidRDefault="00AA59EB" w:rsidP="00AA59EB">
      <w:pPr>
        <w:pStyle w:val="Textoindependiente"/>
        <w:spacing w:after="0" w:line="276" w:lineRule="auto"/>
        <w:ind w:right="51" w:firstLine="708"/>
        <w:jc w:val="both"/>
        <w:rPr>
          <w:rFonts w:ascii="Tahoma" w:hAnsi="Tahoma" w:cs="Tahoma"/>
          <w:bCs/>
          <w:sz w:val="18"/>
          <w:szCs w:val="18"/>
        </w:rPr>
      </w:pPr>
      <w:r>
        <w:rPr>
          <w:rFonts w:ascii="Tahoma" w:hAnsi="Tahoma" w:cs="Tahoma"/>
          <w:bCs/>
        </w:rPr>
        <w:t xml:space="preserve">Para resolver el asunto objeto de estudio es </w:t>
      </w:r>
      <w:r w:rsidRPr="00077DD8">
        <w:rPr>
          <w:rFonts w:ascii="Tahoma" w:hAnsi="Tahoma" w:cs="Tahoma"/>
          <w:bCs/>
        </w:rPr>
        <w:t xml:space="preserve">necesario precisar que </w:t>
      </w:r>
      <w:r w:rsidR="00F92A24">
        <w:rPr>
          <w:rFonts w:ascii="Tahoma" w:hAnsi="Tahoma" w:cs="Tahoma"/>
          <w:bCs/>
        </w:rPr>
        <w:t>l</w:t>
      </w:r>
      <w:r w:rsidR="00077DD8" w:rsidRPr="00077DD8">
        <w:rPr>
          <w:rFonts w:ascii="Tahoma" w:hAnsi="Tahoma" w:cs="Tahoma"/>
          <w:bCs/>
        </w:rPr>
        <w:t xml:space="preserve">a Corte Constitucional en la Sentencia SU-769 de 2014, con ponencia del Magistrado Jorge Iván Palacio </w:t>
      </w:r>
      <w:proofErr w:type="spellStart"/>
      <w:r w:rsidR="00077DD8" w:rsidRPr="00077DD8">
        <w:rPr>
          <w:rFonts w:ascii="Tahoma" w:hAnsi="Tahoma" w:cs="Tahoma"/>
          <w:bCs/>
        </w:rPr>
        <w:t>Palacio</w:t>
      </w:r>
      <w:proofErr w:type="spellEnd"/>
      <w:r w:rsidR="00077DD8" w:rsidRPr="00077DD8">
        <w:rPr>
          <w:rFonts w:ascii="Tahoma" w:hAnsi="Tahoma" w:cs="Tahoma"/>
          <w:bCs/>
        </w:rPr>
        <w:t xml:space="preserve">,  precisó </w:t>
      </w:r>
      <w:r w:rsidR="00077DD8" w:rsidRPr="00077DD8">
        <w:rPr>
          <w:rFonts w:ascii="Tahoma" w:hAnsi="Tahoma" w:cs="Tahoma"/>
          <w:bCs/>
          <w:i/>
        </w:rPr>
        <w:t>–en un asunto donde se buscaba la aplicación del Acuerdo 049 de 1990 en virtud del régimen de transición-</w:t>
      </w:r>
      <w:r w:rsidR="00077DD8" w:rsidRPr="00077DD8">
        <w:rPr>
          <w:rFonts w:ascii="Tahoma" w:hAnsi="Tahoma" w:cs="Tahoma"/>
          <w:bCs/>
        </w:rPr>
        <w:t>,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de quien aquí cumple igual encargo.</w:t>
      </w:r>
    </w:p>
    <w:p w:rsidR="00077DD8" w:rsidRDefault="00077DD8" w:rsidP="00AA59EB">
      <w:pPr>
        <w:pStyle w:val="Textoindependiente"/>
        <w:spacing w:after="0" w:line="276" w:lineRule="auto"/>
        <w:ind w:right="51" w:firstLine="708"/>
        <w:jc w:val="both"/>
        <w:rPr>
          <w:rFonts w:ascii="Tahoma" w:hAnsi="Tahoma" w:cs="Tahoma"/>
          <w:bCs/>
        </w:rPr>
      </w:pPr>
    </w:p>
    <w:p w:rsidR="009E31DA" w:rsidRDefault="009E31DA" w:rsidP="00AA59EB">
      <w:pPr>
        <w:pStyle w:val="Textoindependiente"/>
        <w:spacing w:after="0" w:line="276" w:lineRule="auto"/>
        <w:ind w:right="51" w:firstLine="708"/>
        <w:jc w:val="both"/>
        <w:rPr>
          <w:rFonts w:ascii="Tahoma" w:hAnsi="Tahoma" w:cs="Tahoma"/>
          <w:bCs/>
        </w:rPr>
      </w:pPr>
      <w:r>
        <w:rPr>
          <w:rFonts w:ascii="Tahoma" w:hAnsi="Tahoma" w:cs="Tahoma"/>
          <w:bCs/>
        </w:rPr>
        <w:t xml:space="preserve">En virtud de lo anterior, </w:t>
      </w:r>
      <w:r w:rsidR="00F92A24">
        <w:rPr>
          <w:rFonts w:ascii="Tahoma" w:hAnsi="Tahoma" w:cs="Tahoma"/>
          <w:bCs/>
        </w:rPr>
        <w:t xml:space="preserve">es evidente que en el </w:t>
      </w:r>
      <w:r w:rsidR="00F92A24" w:rsidRPr="00F92A24">
        <w:rPr>
          <w:rFonts w:ascii="Tahoma" w:hAnsi="Tahoma" w:cs="Tahoma"/>
          <w:bCs/>
          <w:i/>
        </w:rPr>
        <w:t>sub lite</w:t>
      </w:r>
      <w:r w:rsidR="00F92A24">
        <w:rPr>
          <w:rFonts w:ascii="Tahoma" w:hAnsi="Tahoma" w:cs="Tahoma"/>
          <w:bCs/>
        </w:rPr>
        <w:t xml:space="preserve"> pod</w:t>
      </w:r>
      <w:r w:rsidR="0009509F">
        <w:rPr>
          <w:rFonts w:ascii="Tahoma" w:hAnsi="Tahoma" w:cs="Tahoma"/>
          <w:bCs/>
        </w:rPr>
        <w:t xml:space="preserve">ía efectuarse el cálculo de las semanas cotizadas por el actor teniendo en cuenta aquellas </w:t>
      </w:r>
      <w:r w:rsidR="00F92A24">
        <w:rPr>
          <w:rFonts w:ascii="Tahoma" w:hAnsi="Tahoma" w:cs="Tahoma"/>
          <w:bCs/>
        </w:rPr>
        <w:t xml:space="preserve">realizadas </w:t>
      </w:r>
      <w:r w:rsidR="0009509F">
        <w:rPr>
          <w:rFonts w:ascii="Tahoma" w:hAnsi="Tahoma" w:cs="Tahoma"/>
          <w:bCs/>
        </w:rPr>
        <w:t xml:space="preserve">a través de </w:t>
      </w:r>
      <w:proofErr w:type="spellStart"/>
      <w:r w:rsidR="0009509F">
        <w:rPr>
          <w:rFonts w:ascii="Tahoma" w:hAnsi="Tahoma" w:cs="Tahoma"/>
          <w:bCs/>
        </w:rPr>
        <w:t>Caseris</w:t>
      </w:r>
      <w:proofErr w:type="spellEnd"/>
      <w:r w:rsidR="0009509F">
        <w:rPr>
          <w:rFonts w:ascii="Tahoma" w:hAnsi="Tahoma" w:cs="Tahoma"/>
          <w:bCs/>
        </w:rPr>
        <w:t>, no obstante, ni siquiera con</w:t>
      </w:r>
      <w:r w:rsidR="00F92A24">
        <w:rPr>
          <w:rFonts w:ascii="Tahoma" w:hAnsi="Tahoma" w:cs="Tahoma"/>
          <w:bCs/>
        </w:rPr>
        <w:t xml:space="preserve">tabilizándolas alcanza las 500 </w:t>
      </w:r>
      <w:r w:rsidR="0009509F">
        <w:rPr>
          <w:rFonts w:ascii="Tahoma" w:hAnsi="Tahoma" w:cs="Tahoma"/>
          <w:bCs/>
        </w:rPr>
        <w:t>en los 20 años anteriores al cumplimiento de los 60 años de edad, pues con las 257,25</w:t>
      </w:r>
      <w:r>
        <w:rPr>
          <w:rFonts w:ascii="Tahoma" w:hAnsi="Tahoma" w:cs="Tahoma"/>
          <w:bCs/>
        </w:rPr>
        <w:t xml:space="preserve"> </w:t>
      </w:r>
      <w:r w:rsidR="0009509F">
        <w:rPr>
          <w:rFonts w:ascii="Tahoma" w:hAnsi="Tahoma" w:cs="Tahoma"/>
          <w:bCs/>
        </w:rPr>
        <w:t xml:space="preserve">que aparecen registradas entre el 29 de abril de 2010 y el mismo día y mes de 1990, en el reporte de semanas cotizadas visible a folio 50, y las 168,28 que constan </w:t>
      </w:r>
      <w:r w:rsidR="00D05170">
        <w:rPr>
          <w:rFonts w:ascii="Tahoma" w:hAnsi="Tahoma" w:cs="Tahoma"/>
          <w:bCs/>
        </w:rPr>
        <w:t xml:space="preserve">en el certificado de información laboral expedido por la </w:t>
      </w:r>
      <w:r w:rsidR="00F92A24">
        <w:rPr>
          <w:rFonts w:ascii="Tahoma" w:hAnsi="Tahoma" w:cs="Tahoma"/>
          <w:bCs/>
        </w:rPr>
        <w:t xml:space="preserve">Contraloría General </w:t>
      </w:r>
      <w:r w:rsidR="00D05170">
        <w:rPr>
          <w:rFonts w:ascii="Tahoma" w:hAnsi="Tahoma" w:cs="Tahoma"/>
          <w:bCs/>
        </w:rPr>
        <w:t xml:space="preserve">del </w:t>
      </w:r>
      <w:r w:rsidR="00F92A24">
        <w:rPr>
          <w:rFonts w:ascii="Tahoma" w:hAnsi="Tahoma" w:cs="Tahoma"/>
          <w:bCs/>
        </w:rPr>
        <w:t xml:space="preserve">Departamento </w:t>
      </w:r>
      <w:r w:rsidR="00D05170">
        <w:rPr>
          <w:rFonts w:ascii="Tahoma" w:hAnsi="Tahoma" w:cs="Tahoma"/>
          <w:bCs/>
        </w:rPr>
        <w:t xml:space="preserve">de </w:t>
      </w:r>
      <w:r w:rsidR="00F92A24">
        <w:rPr>
          <w:rFonts w:ascii="Tahoma" w:hAnsi="Tahoma" w:cs="Tahoma"/>
          <w:bCs/>
        </w:rPr>
        <w:t xml:space="preserve">Risaralda </w:t>
      </w:r>
      <w:r w:rsidR="00D05170">
        <w:rPr>
          <w:rFonts w:ascii="Tahoma" w:hAnsi="Tahoma" w:cs="Tahoma"/>
          <w:bCs/>
        </w:rPr>
        <w:t>(</w:t>
      </w:r>
      <w:proofErr w:type="spellStart"/>
      <w:r w:rsidR="00D05170">
        <w:rPr>
          <w:rFonts w:ascii="Tahoma" w:hAnsi="Tahoma" w:cs="Tahoma"/>
          <w:bCs/>
        </w:rPr>
        <w:t>fl</w:t>
      </w:r>
      <w:proofErr w:type="spellEnd"/>
      <w:r w:rsidR="00D05170">
        <w:rPr>
          <w:rFonts w:ascii="Tahoma" w:hAnsi="Tahoma" w:cs="Tahoma"/>
          <w:bCs/>
        </w:rPr>
        <w:t>. 17)</w:t>
      </w:r>
      <w:r w:rsidR="00357F1D">
        <w:rPr>
          <w:rFonts w:ascii="Tahoma" w:hAnsi="Tahoma" w:cs="Tahoma"/>
          <w:bCs/>
        </w:rPr>
        <w:t xml:space="preserve">, alcanza un total de 425,53, mismas que resultan insuficientes </w:t>
      </w:r>
      <w:r w:rsidR="00796330">
        <w:rPr>
          <w:rFonts w:ascii="Tahoma" w:hAnsi="Tahoma" w:cs="Tahoma"/>
          <w:bCs/>
        </w:rPr>
        <w:t>para acceder a las pretensiones de la demanda.</w:t>
      </w:r>
    </w:p>
    <w:p w:rsidR="00796330" w:rsidRDefault="00796330" w:rsidP="00AA59EB">
      <w:pPr>
        <w:pStyle w:val="Textoindependiente"/>
        <w:spacing w:after="0" w:line="276" w:lineRule="auto"/>
        <w:ind w:right="51" w:firstLine="708"/>
        <w:jc w:val="both"/>
        <w:rPr>
          <w:rFonts w:ascii="Tahoma" w:hAnsi="Tahoma" w:cs="Tahoma"/>
          <w:bCs/>
        </w:rPr>
      </w:pPr>
    </w:p>
    <w:p w:rsidR="00796330" w:rsidRDefault="00796330" w:rsidP="00AA59EB">
      <w:pPr>
        <w:pStyle w:val="Textoindependiente"/>
        <w:spacing w:after="0" w:line="276" w:lineRule="auto"/>
        <w:ind w:right="51" w:firstLine="708"/>
        <w:jc w:val="both"/>
        <w:rPr>
          <w:rFonts w:ascii="Tahoma" w:hAnsi="Tahoma" w:cs="Tahoma"/>
          <w:bCs/>
        </w:rPr>
      </w:pPr>
      <w:r>
        <w:rPr>
          <w:rFonts w:ascii="Tahoma" w:hAnsi="Tahoma" w:cs="Tahoma"/>
          <w:bCs/>
        </w:rPr>
        <w:t xml:space="preserve">Ahora, como el actor sólo cuenta con 502,53 semanas cotizadas al 29 de julio de 2005, </w:t>
      </w:r>
      <w:r w:rsidR="00893C47">
        <w:rPr>
          <w:rFonts w:ascii="Tahoma" w:hAnsi="Tahoma" w:cs="Tahoma"/>
          <w:bCs/>
        </w:rPr>
        <w:t>los beneficios del régimen de transición de los que fue beneficiario no se extendieron más allá del 31 de julio de 2010, de conformidad con lo establecido en el Ac</w:t>
      </w:r>
      <w:r w:rsidR="00597ECE">
        <w:rPr>
          <w:rFonts w:ascii="Tahoma" w:hAnsi="Tahoma" w:cs="Tahoma"/>
          <w:bCs/>
        </w:rPr>
        <w:t>to Legislativo 01 de 2005</w:t>
      </w:r>
      <w:r w:rsidR="00D44C28">
        <w:rPr>
          <w:rFonts w:ascii="Tahoma" w:hAnsi="Tahoma" w:cs="Tahoma"/>
          <w:bCs/>
        </w:rPr>
        <w:t xml:space="preserve"> y, por lo </w:t>
      </w:r>
      <w:r w:rsidR="00597ECE">
        <w:rPr>
          <w:rFonts w:ascii="Tahoma" w:hAnsi="Tahoma" w:cs="Tahoma"/>
          <w:bCs/>
        </w:rPr>
        <w:t>tanto, la contabilización de l</w:t>
      </w:r>
      <w:r w:rsidR="00D44C28">
        <w:rPr>
          <w:rFonts w:ascii="Tahoma" w:hAnsi="Tahoma" w:cs="Tahoma"/>
          <w:bCs/>
        </w:rPr>
        <w:t xml:space="preserve">as semanas </w:t>
      </w:r>
      <w:r w:rsidR="00597ECE">
        <w:rPr>
          <w:rFonts w:ascii="Tahoma" w:hAnsi="Tahoma" w:cs="Tahoma"/>
          <w:bCs/>
        </w:rPr>
        <w:t xml:space="preserve">efectuadas </w:t>
      </w:r>
      <w:r w:rsidR="00D44C28">
        <w:rPr>
          <w:rFonts w:ascii="Tahoma" w:hAnsi="Tahoma" w:cs="Tahoma"/>
          <w:bCs/>
        </w:rPr>
        <w:t>en toda su vida laboral, a efectos de establecer si contaba con las 1000 exigidas por el mismo acuerdo</w:t>
      </w:r>
      <w:r w:rsidR="00597ECE">
        <w:rPr>
          <w:rFonts w:ascii="Tahoma" w:hAnsi="Tahoma" w:cs="Tahoma"/>
          <w:bCs/>
        </w:rPr>
        <w:t>,</w:t>
      </w:r>
      <w:r w:rsidR="00D44C28">
        <w:rPr>
          <w:rFonts w:ascii="Tahoma" w:hAnsi="Tahoma" w:cs="Tahoma"/>
          <w:bCs/>
        </w:rPr>
        <w:t xml:space="preserve"> </w:t>
      </w:r>
      <w:r w:rsidR="00597ECE">
        <w:rPr>
          <w:rFonts w:ascii="Tahoma" w:hAnsi="Tahoma" w:cs="Tahoma"/>
          <w:bCs/>
        </w:rPr>
        <w:t xml:space="preserve">sólo se puede efectuar con aquellas </w:t>
      </w:r>
      <w:r w:rsidR="00D44C28">
        <w:rPr>
          <w:rFonts w:ascii="Tahoma" w:hAnsi="Tahoma" w:cs="Tahoma"/>
          <w:bCs/>
        </w:rPr>
        <w:t>que hubiera alcanzado hasta esa misma calenda</w:t>
      </w:r>
      <w:r w:rsidR="00597ECE">
        <w:rPr>
          <w:rFonts w:ascii="Tahoma" w:hAnsi="Tahoma" w:cs="Tahoma"/>
          <w:bCs/>
        </w:rPr>
        <w:t xml:space="preserve"> -31 de julio de 2010-</w:t>
      </w:r>
      <w:r w:rsidR="00D44C28">
        <w:rPr>
          <w:rFonts w:ascii="Tahoma" w:hAnsi="Tahoma" w:cs="Tahoma"/>
          <w:bCs/>
        </w:rPr>
        <w:t xml:space="preserve">; </w:t>
      </w:r>
      <w:r w:rsidR="0048749A">
        <w:rPr>
          <w:rFonts w:ascii="Tahoma" w:hAnsi="Tahoma" w:cs="Tahoma"/>
          <w:bCs/>
        </w:rPr>
        <w:t xml:space="preserve">contando únicamente con </w:t>
      </w:r>
      <w:r w:rsidR="00D839A4">
        <w:rPr>
          <w:rFonts w:ascii="Tahoma" w:hAnsi="Tahoma" w:cs="Tahoma"/>
          <w:bCs/>
        </w:rPr>
        <w:t>502</w:t>
      </w:r>
      <w:r w:rsidR="0048749A">
        <w:rPr>
          <w:rFonts w:ascii="Tahoma" w:hAnsi="Tahoma" w:cs="Tahoma"/>
          <w:bCs/>
        </w:rPr>
        <w:t xml:space="preserve">,53 </w:t>
      </w:r>
      <w:r w:rsidR="00D839A4">
        <w:rPr>
          <w:rFonts w:ascii="Tahoma" w:hAnsi="Tahoma" w:cs="Tahoma"/>
          <w:bCs/>
        </w:rPr>
        <w:t xml:space="preserve">semanas cotizadas en los sectores público y privado, las cuales son insuficientes para acceder a la pensión </w:t>
      </w:r>
      <w:r w:rsidR="00597ECE">
        <w:rPr>
          <w:rFonts w:ascii="Tahoma" w:hAnsi="Tahoma" w:cs="Tahoma"/>
          <w:bCs/>
        </w:rPr>
        <w:t>deprecada.</w:t>
      </w:r>
    </w:p>
    <w:p w:rsidR="00796330" w:rsidRDefault="00796330" w:rsidP="00AA59EB">
      <w:pPr>
        <w:pStyle w:val="Textoindependiente"/>
        <w:spacing w:after="0" w:line="276" w:lineRule="auto"/>
        <w:ind w:right="51" w:firstLine="708"/>
        <w:jc w:val="both"/>
        <w:rPr>
          <w:rFonts w:ascii="Tahoma" w:hAnsi="Tahoma" w:cs="Tahoma"/>
          <w:bCs/>
        </w:rPr>
      </w:pPr>
    </w:p>
    <w:p w:rsidR="00994E7A" w:rsidRDefault="00994E7A" w:rsidP="005E1B28">
      <w:pPr>
        <w:pStyle w:val="Textoindependiente"/>
        <w:spacing w:after="0" w:line="276" w:lineRule="auto"/>
        <w:ind w:right="51" w:firstLine="708"/>
        <w:jc w:val="both"/>
        <w:rPr>
          <w:rFonts w:ascii="Tahoma" w:hAnsi="Tahoma" w:cs="Tahoma"/>
          <w:bCs/>
        </w:rPr>
      </w:pPr>
      <w:r>
        <w:rPr>
          <w:rFonts w:ascii="Tahoma" w:hAnsi="Tahoma" w:cs="Tahoma"/>
          <w:bCs/>
        </w:rPr>
        <w:t>De conformidad con lo anterior, la sentencia de primer grado será confirmada en su integridad. Sin costas en esta instancia por conocerse el asunto en virtud del grado jurisdiccional de consulta.</w:t>
      </w:r>
    </w:p>
    <w:p w:rsidR="00994E7A" w:rsidRDefault="00994E7A" w:rsidP="005E1B28">
      <w:pPr>
        <w:pStyle w:val="Textoindependiente"/>
        <w:spacing w:after="0" w:line="276" w:lineRule="auto"/>
        <w:ind w:right="51" w:firstLine="708"/>
        <w:jc w:val="both"/>
        <w:rPr>
          <w:rFonts w:ascii="Tahoma" w:hAnsi="Tahoma" w:cs="Tahoma"/>
          <w:bCs/>
        </w:rPr>
      </w:pPr>
    </w:p>
    <w:p w:rsidR="009D6AFD" w:rsidRDefault="009D6AFD" w:rsidP="00D23FED">
      <w:pPr>
        <w:pStyle w:val="Sangradetextonormal"/>
        <w:spacing w:line="276" w:lineRule="auto"/>
      </w:pPr>
      <w:r>
        <w:t xml:space="preserve">En mérito </w:t>
      </w:r>
      <w:r w:rsidR="006C5431">
        <w:t>de lo</w:t>
      </w:r>
      <w:r>
        <w:t xml:space="preserve"> expuesto, el </w:t>
      </w:r>
      <w:r>
        <w:rPr>
          <w:b/>
        </w:rPr>
        <w:t>Tribunal Superior del Distrito Judicial de Pereira (Risaralda)</w:t>
      </w:r>
      <w:r>
        <w:t xml:space="preserve">, </w:t>
      </w:r>
      <w:r>
        <w:rPr>
          <w:b/>
        </w:rPr>
        <w:t>Sala Laboral</w:t>
      </w:r>
      <w:r>
        <w:t>, administrando justicia en nombre de la República y por autoridad de la Ley,</w:t>
      </w:r>
    </w:p>
    <w:p w:rsidR="009D6AFD" w:rsidRDefault="009D6AFD" w:rsidP="00D23FED">
      <w:pPr>
        <w:widowControl w:val="0"/>
        <w:autoSpaceDE w:val="0"/>
        <w:autoSpaceDN w:val="0"/>
        <w:adjustRightInd w:val="0"/>
        <w:spacing w:line="276" w:lineRule="auto"/>
        <w:jc w:val="center"/>
        <w:rPr>
          <w:rFonts w:ascii="Tahoma" w:hAnsi="Tahoma" w:cs="Tahoma"/>
          <w:b/>
        </w:rPr>
      </w:pPr>
      <w:r>
        <w:rPr>
          <w:rFonts w:ascii="Tahoma" w:hAnsi="Tahoma" w:cs="Tahoma"/>
          <w:b/>
        </w:rPr>
        <w:t>RESUELVE:</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b/>
          <w:u w:val="single"/>
        </w:rPr>
        <w:t>PRIMERO</w:t>
      </w:r>
      <w:r>
        <w:rPr>
          <w:rFonts w:ascii="Tahoma" w:hAnsi="Tahoma" w:cs="Tahoma"/>
        </w:rPr>
        <w:t xml:space="preserve">.- </w:t>
      </w:r>
      <w:r w:rsidR="001A1F69" w:rsidRPr="001A1F69">
        <w:rPr>
          <w:rFonts w:ascii="Tahoma" w:hAnsi="Tahoma" w:cs="Tahoma"/>
          <w:b/>
        </w:rPr>
        <w:t>CO</w:t>
      </w:r>
      <w:r w:rsidR="001A1F69">
        <w:rPr>
          <w:rFonts w:ascii="Tahoma" w:hAnsi="Tahoma" w:cs="Tahoma"/>
          <w:b/>
        </w:rPr>
        <w:t xml:space="preserve">FIRMAR </w:t>
      </w:r>
      <w:r>
        <w:rPr>
          <w:rFonts w:ascii="Tahoma" w:hAnsi="Tahoma" w:cs="Tahoma"/>
        </w:rPr>
        <w:t xml:space="preserve">la sentencia proferida el </w:t>
      </w:r>
      <w:r w:rsidR="001A1F69">
        <w:rPr>
          <w:rFonts w:ascii="Tahoma" w:hAnsi="Tahoma" w:cs="Tahoma"/>
        </w:rPr>
        <w:t xml:space="preserve">4 de diciembre </w:t>
      </w:r>
      <w:r w:rsidR="002C16B6">
        <w:rPr>
          <w:rFonts w:ascii="Tahoma" w:hAnsi="Tahoma" w:cs="Tahoma"/>
        </w:rPr>
        <w:t>de 2015</w:t>
      </w:r>
      <w:r>
        <w:rPr>
          <w:rFonts w:ascii="Tahoma" w:hAnsi="Tahoma" w:cs="Tahoma"/>
        </w:rPr>
        <w:t xml:space="preserve"> por el Juzgado </w:t>
      </w:r>
      <w:r w:rsidR="001A1F69">
        <w:rPr>
          <w:rFonts w:ascii="Tahoma" w:hAnsi="Tahoma" w:cs="Tahoma"/>
        </w:rPr>
        <w:t xml:space="preserve">Quinto </w:t>
      </w:r>
      <w:r>
        <w:rPr>
          <w:rFonts w:ascii="Tahoma" w:hAnsi="Tahoma" w:cs="Tahoma"/>
        </w:rPr>
        <w:t>Laboral del Circuito de Pereira, dentro del proceso ordinario laboral promovido por</w:t>
      </w:r>
      <w:r>
        <w:rPr>
          <w:rFonts w:ascii="Tahoma" w:hAnsi="Tahoma" w:cs="Tahoma"/>
          <w:b/>
        </w:rPr>
        <w:t xml:space="preserve"> </w:t>
      </w:r>
      <w:r w:rsidR="001A1F69" w:rsidRPr="001A1F69">
        <w:rPr>
          <w:rFonts w:ascii="Tahoma" w:hAnsi="Tahoma" w:cs="Tahoma"/>
          <w:b/>
        </w:rPr>
        <w:t>Evelio</w:t>
      </w:r>
      <w:r w:rsidR="001A1F69">
        <w:rPr>
          <w:rFonts w:ascii="Tahoma" w:hAnsi="Tahoma" w:cs="Tahoma"/>
        </w:rPr>
        <w:t xml:space="preserve"> </w:t>
      </w:r>
      <w:r w:rsidR="001A1F69" w:rsidRPr="001A1F69">
        <w:rPr>
          <w:rFonts w:ascii="Tahoma" w:hAnsi="Tahoma" w:cs="Tahoma"/>
          <w:b/>
        </w:rPr>
        <w:t>Zapata</w:t>
      </w:r>
      <w:r w:rsidR="001A1F69">
        <w:rPr>
          <w:rFonts w:ascii="Tahoma" w:hAnsi="Tahoma" w:cs="Tahoma"/>
        </w:rPr>
        <w:t xml:space="preserve"> </w:t>
      </w:r>
      <w:r w:rsidR="001A1F69">
        <w:rPr>
          <w:rFonts w:ascii="Tahoma" w:hAnsi="Tahoma" w:cs="Tahoma"/>
          <w:b/>
        </w:rPr>
        <w:t xml:space="preserve">Henao </w:t>
      </w:r>
      <w:r>
        <w:rPr>
          <w:rFonts w:ascii="Tahoma" w:hAnsi="Tahoma" w:cs="Tahoma"/>
          <w:lang w:val="es-ES_tradnl"/>
        </w:rPr>
        <w:t>en</w:t>
      </w:r>
      <w:r>
        <w:rPr>
          <w:rFonts w:ascii="Tahoma" w:hAnsi="Tahoma" w:cs="Tahoma"/>
          <w:b/>
          <w:lang w:val="es-ES_tradnl"/>
        </w:rPr>
        <w:t xml:space="preserve"> </w:t>
      </w:r>
      <w:r>
        <w:rPr>
          <w:rFonts w:ascii="Tahoma" w:hAnsi="Tahoma" w:cs="Tahoma"/>
        </w:rPr>
        <w:t xml:space="preserve">contra de </w:t>
      </w:r>
      <w:r>
        <w:rPr>
          <w:rFonts w:ascii="Tahoma" w:hAnsi="Tahoma" w:cs="Tahoma"/>
          <w:b/>
        </w:rPr>
        <w:t>Colpensiones</w:t>
      </w:r>
      <w:r w:rsidR="001A1F69">
        <w:rPr>
          <w:rFonts w:ascii="Tahoma" w:hAnsi="Tahoma" w:cs="Tahoma"/>
        </w:rPr>
        <w:t>.</w:t>
      </w:r>
    </w:p>
    <w:p w:rsidR="009D6AFD" w:rsidRDefault="009D6AFD" w:rsidP="00D23FED">
      <w:pPr>
        <w:spacing w:line="276" w:lineRule="auto"/>
        <w:ind w:firstLine="708"/>
        <w:jc w:val="both"/>
        <w:rPr>
          <w:rFonts w:ascii="Tahoma" w:hAnsi="Tahoma" w:cs="Tahoma"/>
        </w:rPr>
      </w:pPr>
    </w:p>
    <w:p w:rsidR="001A1F69" w:rsidRDefault="009D6AFD" w:rsidP="00D23FED">
      <w:pPr>
        <w:spacing w:line="276" w:lineRule="auto"/>
        <w:ind w:firstLine="709"/>
        <w:jc w:val="both"/>
        <w:rPr>
          <w:rFonts w:ascii="Tahoma" w:hAnsi="Tahoma" w:cs="Tahoma"/>
        </w:rPr>
      </w:pPr>
      <w:r>
        <w:rPr>
          <w:rFonts w:ascii="Tahoma" w:hAnsi="Tahoma" w:cs="Tahoma"/>
          <w:b/>
          <w:u w:val="single"/>
        </w:rPr>
        <w:t>SEGUNDO</w:t>
      </w:r>
      <w:r>
        <w:rPr>
          <w:rFonts w:ascii="Tahoma" w:hAnsi="Tahoma" w:cs="Tahoma"/>
        </w:rPr>
        <w:t>.-</w:t>
      </w:r>
      <w:r>
        <w:rPr>
          <w:rFonts w:ascii="Tahoma" w:hAnsi="Tahoma" w:cs="Tahoma"/>
          <w:b/>
        </w:rPr>
        <w:t xml:space="preserve"> </w:t>
      </w:r>
      <w:r w:rsidR="001A1F69">
        <w:rPr>
          <w:rFonts w:ascii="Tahoma" w:hAnsi="Tahoma" w:cs="Tahoma"/>
        </w:rPr>
        <w:t>Sin lugar a costas en este grado jurisdiccional.</w:t>
      </w:r>
    </w:p>
    <w:p w:rsidR="001A1F69" w:rsidRDefault="001A1F69" w:rsidP="00D23FED">
      <w:pPr>
        <w:spacing w:line="276" w:lineRule="auto"/>
        <w:ind w:firstLine="709"/>
        <w:jc w:val="both"/>
        <w:rPr>
          <w:rFonts w:ascii="Tahoma" w:hAnsi="Tahoma" w:cs="Tahoma"/>
        </w:rPr>
      </w:pPr>
    </w:p>
    <w:p w:rsidR="009D6AFD" w:rsidRDefault="009D6AFD" w:rsidP="00D23FED">
      <w:pPr>
        <w:widowControl w:val="0"/>
        <w:autoSpaceDE w:val="0"/>
        <w:autoSpaceDN w:val="0"/>
        <w:adjustRightInd w:val="0"/>
        <w:spacing w:line="276" w:lineRule="auto"/>
        <w:jc w:val="both"/>
        <w:rPr>
          <w:rFonts w:ascii="Tahoma" w:hAnsi="Tahoma" w:cs="Tahoma"/>
          <w:b/>
          <w:bCs/>
        </w:rPr>
      </w:pPr>
      <w:r>
        <w:rPr>
          <w:rFonts w:ascii="Tahoma" w:hAnsi="Tahoma" w:cs="Tahoma"/>
        </w:rPr>
        <w:tab/>
      </w:r>
      <w:r>
        <w:rPr>
          <w:rFonts w:ascii="Tahoma" w:hAnsi="Tahoma" w:cs="Tahoma"/>
          <w:b/>
          <w:bCs/>
        </w:rPr>
        <w:t>Notificación surtida en estrados.</w:t>
      </w:r>
    </w:p>
    <w:p w:rsidR="009D6AFD" w:rsidRDefault="009D6AFD" w:rsidP="00D23FED">
      <w:pPr>
        <w:widowControl w:val="0"/>
        <w:autoSpaceDE w:val="0"/>
        <w:autoSpaceDN w:val="0"/>
        <w:adjustRightInd w:val="0"/>
        <w:spacing w:line="276" w:lineRule="auto"/>
        <w:jc w:val="both"/>
        <w:rPr>
          <w:rFonts w:ascii="Tahoma" w:hAnsi="Tahoma" w:cs="Tahoma"/>
          <w:b/>
          <w:bCs/>
        </w:rPr>
      </w:pPr>
    </w:p>
    <w:p w:rsidR="009D6AFD" w:rsidRDefault="009D6AFD" w:rsidP="00D23FED">
      <w:pPr>
        <w:widowControl w:val="0"/>
        <w:autoSpaceDE w:val="0"/>
        <w:autoSpaceDN w:val="0"/>
        <w:adjustRightInd w:val="0"/>
        <w:spacing w:line="276" w:lineRule="auto"/>
        <w:ind w:firstLine="708"/>
        <w:jc w:val="both"/>
        <w:rPr>
          <w:rFonts w:ascii="Tahoma" w:hAnsi="Tahoma" w:cs="Tahoma"/>
        </w:rPr>
      </w:pPr>
      <w:r>
        <w:rPr>
          <w:rFonts w:ascii="Tahoma" w:hAnsi="Tahoma" w:cs="Tahoma"/>
          <w:b/>
        </w:rPr>
        <w:t>Cúmplase</w:t>
      </w:r>
      <w:r>
        <w:rPr>
          <w:rFonts w:ascii="Tahoma" w:hAnsi="Tahoma" w:cs="Tahoma"/>
        </w:rPr>
        <w:t xml:space="preserve"> y </w:t>
      </w:r>
      <w:r>
        <w:rPr>
          <w:rFonts w:ascii="Tahoma" w:hAnsi="Tahoma" w:cs="Tahoma"/>
          <w:b/>
        </w:rPr>
        <w:t>devuélvase</w:t>
      </w:r>
      <w:r>
        <w:rPr>
          <w:rFonts w:ascii="Tahoma" w:hAnsi="Tahoma" w:cs="Tahoma"/>
        </w:rPr>
        <w:t xml:space="preserve"> el expediente al Juzgado de origen.</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widowControl w:val="0"/>
        <w:autoSpaceDE w:val="0"/>
        <w:autoSpaceDN w:val="0"/>
        <w:adjustRightInd w:val="0"/>
        <w:spacing w:line="276" w:lineRule="auto"/>
        <w:jc w:val="both"/>
        <w:rPr>
          <w:rFonts w:ascii="Tahoma" w:hAnsi="Tahoma" w:cs="Tahoma"/>
        </w:rPr>
      </w:pPr>
      <w:r>
        <w:rPr>
          <w:rFonts w:ascii="Tahoma" w:hAnsi="Tahoma" w:cs="Tahoma"/>
        </w:rPr>
        <w:tab/>
        <w:t xml:space="preserve">No siendo otro el objeto de la presente diligencia, se termina siendo las </w:t>
      </w:r>
      <w:r>
        <w:rPr>
          <w:rFonts w:ascii="Tahoma" w:hAnsi="Tahoma" w:cs="Tahoma"/>
          <w:u w:val="single"/>
        </w:rPr>
        <w:t xml:space="preserve">_____ DE </w:t>
      </w:r>
      <w:smartTag w:uri="urn:schemas-microsoft-com:office:smarttags" w:element="PersonName">
        <w:smartTagPr>
          <w:attr w:name="ProductID" w:val="LA MA￑ANA"/>
        </w:smartTagPr>
        <w:r>
          <w:rPr>
            <w:rFonts w:ascii="Tahoma" w:hAnsi="Tahoma" w:cs="Tahoma"/>
            <w:u w:val="single"/>
          </w:rPr>
          <w:t>LA MAÑANA</w:t>
        </w:r>
      </w:smartTag>
      <w:r>
        <w:rPr>
          <w:rFonts w:ascii="Tahoma" w:hAnsi="Tahoma" w:cs="Tahoma"/>
        </w:rPr>
        <w:t>, se levanta el acta y firman las personas que en la misma intervinieron.</w:t>
      </w:r>
    </w:p>
    <w:p w:rsidR="009D6AFD" w:rsidRDefault="009D6AFD" w:rsidP="00D23FED">
      <w:pPr>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rPr>
        <w:t>La Magistrada,</w:t>
      </w:r>
    </w:p>
    <w:p w:rsidR="009D6AFD" w:rsidRDefault="009D6AFD" w:rsidP="00D23FED">
      <w:pPr>
        <w:spacing w:line="276" w:lineRule="auto"/>
      </w:pPr>
    </w:p>
    <w:p w:rsidR="00597ECE" w:rsidRDefault="00597ECE" w:rsidP="00D23FED">
      <w:pPr>
        <w:spacing w:line="276" w:lineRule="auto"/>
      </w:pPr>
    </w:p>
    <w:p w:rsidR="001A1F69" w:rsidRDefault="001A1F69" w:rsidP="00D23FED">
      <w:pPr>
        <w:spacing w:line="276" w:lineRule="auto"/>
      </w:pPr>
    </w:p>
    <w:p w:rsidR="001A1F69" w:rsidRDefault="001A1F69" w:rsidP="00D23FED">
      <w:pPr>
        <w:spacing w:line="276" w:lineRule="auto"/>
      </w:pPr>
    </w:p>
    <w:p w:rsidR="009D6AFD" w:rsidRDefault="009D6AFD" w:rsidP="00D23FED">
      <w:pPr>
        <w:pStyle w:val="Ttulo3"/>
        <w:spacing w:before="0" w:after="0" w:line="276" w:lineRule="auto"/>
        <w:jc w:val="center"/>
        <w:rPr>
          <w:rFonts w:ascii="Tahoma" w:hAnsi="Tahoma" w:cs="Tahoma"/>
          <w:bCs w:val="0"/>
          <w:sz w:val="24"/>
          <w:szCs w:val="24"/>
        </w:rPr>
      </w:pPr>
      <w:r>
        <w:rPr>
          <w:rFonts w:ascii="Tahoma" w:hAnsi="Tahoma" w:cs="Tahoma"/>
          <w:bCs w:val="0"/>
          <w:sz w:val="24"/>
          <w:szCs w:val="24"/>
        </w:rPr>
        <w:t>ANA LUCÍA CAICEDO CALDERÓN</w:t>
      </w:r>
    </w:p>
    <w:p w:rsidR="001A1F69" w:rsidRPr="001A1F69" w:rsidRDefault="001A1F69" w:rsidP="001A1F69"/>
    <w:p w:rsidR="009D6AFD" w:rsidRDefault="009D6AFD" w:rsidP="00D23FED">
      <w:pPr>
        <w:spacing w:line="276" w:lineRule="auto"/>
        <w:ind w:firstLine="708"/>
        <w:jc w:val="both"/>
        <w:rPr>
          <w:rFonts w:ascii="Tahoma" w:hAnsi="Tahoma" w:cs="Tahoma"/>
        </w:rPr>
      </w:pPr>
      <w:r>
        <w:rPr>
          <w:rFonts w:ascii="Tahoma" w:hAnsi="Tahoma" w:cs="Tahoma"/>
        </w:rPr>
        <w:t>Los Magistrados,</w:t>
      </w:r>
    </w:p>
    <w:p w:rsidR="009D6AFD" w:rsidRDefault="009D6AFD" w:rsidP="00D23FED">
      <w:pPr>
        <w:spacing w:line="276" w:lineRule="auto"/>
        <w:rPr>
          <w:rFonts w:ascii="Tahoma" w:hAnsi="Tahoma" w:cs="Tahoma"/>
          <w:b/>
        </w:rPr>
      </w:pPr>
    </w:p>
    <w:p w:rsidR="005C7584" w:rsidRDefault="005C7584" w:rsidP="00D23FED">
      <w:pPr>
        <w:spacing w:line="276" w:lineRule="auto"/>
        <w:rPr>
          <w:rFonts w:ascii="Tahoma" w:hAnsi="Tahoma" w:cs="Tahoma"/>
          <w:b/>
        </w:rPr>
      </w:pPr>
    </w:p>
    <w:p w:rsidR="009D6AFD" w:rsidRDefault="009D6AFD" w:rsidP="00D23FED">
      <w:pPr>
        <w:spacing w:line="276" w:lineRule="auto"/>
        <w:rPr>
          <w:rFonts w:ascii="Tahoma" w:hAnsi="Tahoma" w:cs="Tahoma"/>
          <w:b/>
        </w:rPr>
      </w:pPr>
    </w:p>
    <w:p w:rsidR="00597ECE" w:rsidRDefault="00597ECE" w:rsidP="00D23FED">
      <w:pPr>
        <w:spacing w:line="276" w:lineRule="auto"/>
        <w:rPr>
          <w:rFonts w:ascii="Tahoma" w:hAnsi="Tahoma" w:cs="Tahoma"/>
          <w:b/>
        </w:rPr>
      </w:pPr>
    </w:p>
    <w:p w:rsidR="009D6AFD" w:rsidRDefault="009D6AFD" w:rsidP="00D23FED">
      <w:pPr>
        <w:spacing w:line="276" w:lineRule="auto"/>
        <w:jc w:val="both"/>
        <w:rPr>
          <w:rFonts w:ascii="Tahoma" w:hAnsi="Tahoma" w:cs="Tahoma"/>
          <w:b/>
        </w:rPr>
      </w:pPr>
      <w:r>
        <w:rPr>
          <w:rFonts w:ascii="Tahoma" w:hAnsi="Tahoma" w:cs="Tahoma"/>
          <w:b/>
        </w:rPr>
        <w:t>JULIO CÉSAR SALAZAR MUÑOZ</w:t>
      </w:r>
      <w:r>
        <w:rPr>
          <w:rFonts w:ascii="Tahoma" w:hAnsi="Tahoma" w:cs="Tahoma"/>
          <w:b/>
        </w:rPr>
        <w:tab/>
        <w:t xml:space="preserve">       FRANCISCO JAVIER TAMAYO TABARES</w:t>
      </w:r>
    </w:p>
    <w:p w:rsidR="009D6AFD" w:rsidRDefault="009D6AFD" w:rsidP="00D23FED">
      <w:pPr>
        <w:spacing w:line="276"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F416E" w:rsidRDefault="007F416E" w:rsidP="00D23FED">
      <w:pPr>
        <w:spacing w:line="276" w:lineRule="auto"/>
        <w:rPr>
          <w:rFonts w:ascii="Tahoma" w:hAnsi="Tahoma" w:cs="Tahoma"/>
          <w:b/>
        </w:rPr>
      </w:pPr>
    </w:p>
    <w:p w:rsidR="001A1F69" w:rsidRDefault="001A1F69" w:rsidP="00D23FED">
      <w:pPr>
        <w:spacing w:line="276" w:lineRule="auto"/>
        <w:rPr>
          <w:rFonts w:ascii="Tahoma" w:hAnsi="Tahoma" w:cs="Tahoma"/>
          <w:b/>
        </w:rPr>
      </w:pPr>
    </w:p>
    <w:p w:rsidR="009D6AFD" w:rsidRDefault="009D6AFD" w:rsidP="00D23FED">
      <w:pPr>
        <w:spacing w:line="276" w:lineRule="auto"/>
        <w:rPr>
          <w:rFonts w:ascii="Tahoma" w:hAnsi="Tahoma" w:cs="Tahoma"/>
          <w:b/>
        </w:rPr>
      </w:pPr>
    </w:p>
    <w:p w:rsidR="00597ECE" w:rsidRDefault="00597ECE" w:rsidP="00D23FED">
      <w:pPr>
        <w:spacing w:line="276" w:lineRule="auto"/>
        <w:rPr>
          <w:rFonts w:ascii="Tahoma" w:hAnsi="Tahoma" w:cs="Tahoma"/>
          <w:b/>
        </w:rPr>
      </w:pPr>
    </w:p>
    <w:p w:rsidR="009D6AFD" w:rsidRDefault="007F416E" w:rsidP="00D23FED">
      <w:pPr>
        <w:spacing w:line="276" w:lineRule="auto"/>
        <w:jc w:val="center"/>
        <w:rPr>
          <w:rFonts w:ascii="Tahoma" w:hAnsi="Tahoma" w:cs="Tahoma"/>
          <w:b/>
        </w:rPr>
      </w:pPr>
      <w:r>
        <w:rPr>
          <w:rFonts w:ascii="Tahoma" w:hAnsi="Tahoma" w:cs="Tahoma"/>
          <w:b/>
        </w:rPr>
        <w:t>JELYNE MONSALVE OSPINA</w:t>
      </w:r>
    </w:p>
    <w:p w:rsidR="009D6AFD" w:rsidRDefault="009D6AFD" w:rsidP="00D23FED">
      <w:pPr>
        <w:spacing w:line="276" w:lineRule="auto"/>
        <w:jc w:val="center"/>
        <w:rPr>
          <w:rFonts w:ascii="Tahoma" w:hAnsi="Tahoma" w:cs="Tahoma"/>
        </w:rPr>
      </w:pPr>
      <w:r>
        <w:rPr>
          <w:rFonts w:ascii="Tahoma" w:hAnsi="Tahoma" w:cs="Tahoma"/>
        </w:rPr>
        <w:t>Secretario Ad-Hoc</w:t>
      </w:r>
    </w:p>
    <w:sectPr w:rsidR="009D6AFD" w:rsidSect="00D23FED">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2B" w:rsidRDefault="00D6502B">
      <w:r>
        <w:separator/>
      </w:r>
    </w:p>
  </w:endnote>
  <w:endnote w:type="continuationSeparator" w:id="0">
    <w:p w:rsidR="00D6502B" w:rsidRDefault="00D6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2B" w:rsidRDefault="00D6502B">
      <w:r>
        <w:separator/>
      </w:r>
    </w:p>
  </w:footnote>
  <w:footnote w:type="continuationSeparator" w:id="0">
    <w:p w:rsidR="00D6502B" w:rsidRDefault="00D6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0" w:rsidRDefault="008075F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5F0" w:rsidRDefault="008075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0" w:rsidRDefault="008075F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6561">
      <w:rPr>
        <w:rStyle w:val="Nmerodepgina"/>
        <w:noProof/>
      </w:rPr>
      <w:t>5</w:t>
    </w:r>
    <w:r>
      <w:rPr>
        <w:rStyle w:val="Nmerodepgina"/>
      </w:rPr>
      <w:fldChar w:fldCharType="end"/>
    </w:r>
  </w:p>
  <w:p w:rsidR="008075F0" w:rsidRPr="0003464F" w:rsidRDefault="008075F0"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5</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231</w:t>
    </w:r>
    <w:r w:rsidRPr="0003464F">
      <w:rPr>
        <w:rFonts w:ascii="Tahoma" w:hAnsi="Tahoma" w:cs="Tahoma"/>
        <w:b w:val="0"/>
        <w:sz w:val="14"/>
        <w:szCs w:val="14"/>
      </w:rPr>
      <w:t>-01</w:t>
    </w:r>
  </w:p>
  <w:p w:rsidR="008075F0" w:rsidRPr="0003464F" w:rsidRDefault="008075F0"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Evelio Zapata Henao</w:t>
    </w:r>
  </w:p>
  <w:p w:rsidR="008075F0" w:rsidRPr="0003464F" w:rsidRDefault="008075F0" w:rsidP="00EA7AD9">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8075F0" w:rsidRDefault="00807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2DB5"/>
    <w:rsid w:val="00020603"/>
    <w:rsid w:val="00026F7F"/>
    <w:rsid w:val="0003464F"/>
    <w:rsid w:val="00036C6C"/>
    <w:rsid w:val="000571D6"/>
    <w:rsid w:val="0006192D"/>
    <w:rsid w:val="00063238"/>
    <w:rsid w:val="00066A9C"/>
    <w:rsid w:val="00073D25"/>
    <w:rsid w:val="00077C50"/>
    <w:rsid w:val="00077DD8"/>
    <w:rsid w:val="000809AA"/>
    <w:rsid w:val="00086572"/>
    <w:rsid w:val="00092DE0"/>
    <w:rsid w:val="0009509F"/>
    <w:rsid w:val="00095F3A"/>
    <w:rsid w:val="000B0AAB"/>
    <w:rsid w:val="000B6A20"/>
    <w:rsid w:val="000C68C2"/>
    <w:rsid w:val="000C72D6"/>
    <w:rsid w:val="000D25E5"/>
    <w:rsid w:val="000D6DC3"/>
    <w:rsid w:val="000D7F81"/>
    <w:rsid w:val="000E1A83"/>
    <w:rsid w:val="000E6166"/>
    <w:rsid w:val="000E735C"/>
    <w:rsid w:val="000F0BF3"/>
    <w:rsid w:val="000F67F1"/>
    <w:rsid w:val="00100C29"/>
    <w:rsid w:val="001073E8"/>
    <w:rsid w:val="0010792F"/>
    <w:rsid w:val="00112949"/>
    <w:rsid w:val="00112DF8"/>
    <w:rsid w:val="00112FDA"/>
    <w:rsid w:val="00123C66"/>
    <w:rsid w:val="00134B5B"/>
    <w:rsid w:val="00135300"/>
    <w:rsid w:val="00135BFA"/>
    <w:rsid w:val="001366A4"/>
    <w:rsid w:val="001406DC"/>
    <w:rsid w:val="0014590F"/>
    <w:rsid w:val="00145A7C"/>
    <w:rsid w:val="001460B1"/>
    <w:rsid w:val="00147837"/>
    <w:rsid w:val="00153691"/>
    <w:rsid w:val="0015379D"/>
    <w:rsid w:val="0015678E"/>
    <w:rsid w:val="0015714C"/>
    <w:rsid w:val="0016310F"/>
    <w:rsid w:val="00163CAF"/>
    <w:rsid w:val="0017333E"/>
    <w:rsid w:val="00185933"/>
    <w:rsid w:val="00187141"/>
    <w:rsid w:val="00191E34"/>
    <w:rsid w:val="001A1F69"/>
    <w:rsid w:val="001B1969"/>
    <w:rsid w:val="001D77FA"/>
    <w:rsid w:val="001E2836"/>
    <w:rsid w:val="001E4F25"/>
    <w:rsid w:val="001E662C"/>
    <w:rsid w:val="001F10CC"/>
    <w:rsid w:val="001F2407"/>
    <w:rsid w:val="001F30B1"/>
    <w:rsid w:val="001F581F"/>
    <w:rsid w:val="00206953"/>
    <w:rsid w:val="002108C4"/>
    <w:rsid w:val="00212C99"/>
    <w:rsid w:val="002133DC"/>
    <w:rsid w:val="002150F3"/>
    <w:rsid w:val="00216E05"/>
    <w:rsid w:val="0022281F"/>
    <w:rsid w:val="0022333F"/>
    <w:rsid w:val="00237416"/>
    <w:rsid w:val="00240606"/>
    <w:rsid w:val="0024296A"/>
    <w:rsid w:val="00246D63"/>
    <w:rsid w:val="00246FFB"/>
    <w:rsid w:val="00260404"/>
    <w:rsid w:val="00267296"/>
    <w:rsid w:val="00271256"/>
    <w:rsid w:val="00274936"/>
    <w:rsid w:val="002759FE"/>
    <w:rsid w:val="00284E7D"/>
    <w:rsid w:val="0028528C"/>
    <w:rsid w:val="00293216"/>
    <w:rsid w:val="0029721A"/>
    <w:rsid w:val="002A2D5B"/>
    <w:rsid w:val="002A60CF"/>
    <w:rsid w:val="002B4ADF"/>
    <w:rsid w:val="002B7B53"/>
    <w:rsid w:val="002C16B6"/>
    <w:rsid w:val="002C2FEC"/>
    <w:rsid w:val="002C48F9"/>
    <w:rsid w:val="002C5F28"/>
    <w:rsid w:val="002C7790"/>
    <w:rsid w:val="002D7EE7"/>
    <w:rsid w:val="002E7568"/>
    <w:rsid w:val="002E7E3B"/>
    <w:rsid w:val="002F12F5"/>
    <w:rsid w:val="002F2301"/>
    <w:rsid w:val="002F700C"/>
    <w:rsid w:val="0030070F"/>
    <w:rsid w:val="00303C61"/>
    <w:rsid w:val="00304C37"/>
    <w:rsid w:val="003304FF"/>
    <w:rsid w:val="00332A0C"/>
    <w:rsid w:val="00334230"/>
    <w:rsid w:val="00336779"/>
    <w:rsid w:val="00336D72"/>
    <w:rsid w:val="00347EC3"/>
    <w:rsid w:val="00354339"/>
    <w:rsid w:val="003547A0"/>
    <w:rsid w:val="00355A36"/>
    <w:rsid w:val="00357299"/>
    <w:rsid w:val="00357F1D"/>
    <w:rsid w:val="0036013A"/>
    <w:rsid w:val="00363949"/>
    <w:rsid w:val="003646D3"/>
    <w:rsid w:val="00372987"/>
    <w:rsid w:val="00373B73"/>
    <w:rsid w:val="003741A0"/>
    <w:rsid w:val="00375007"/>
    <w:rsid w:val="00376CE9"/>
    <w:rsid w:val="003775DF"/>
    <w:rsid w:val="00385863"/>
    <w:rsid w:val="00387181"/>
    <w:rsid w:val="00393FCA"/>
    <w:rsid w:val="003A28BB"/>
    <w:rsid w:val="003A55A8"/>
    <w:rsid w:val="003A7AB2"/>
    <w:rsid w:val="003C0808"/>
    <w:rsid w:val="003C3C56"/>
    <w:rsid w:val="003C52E1"/>
    <w:rsid w:val="003C628A"/>
    <w:rsid w:val="003D79D7"/>
    <w:rsid w:val="003E0B20"/>
    <w:rsid w:val="003E1280"/>
    <w:rsid w:val="003F0B87"/>
    <w:rsid w:val="003F3836"/>
    <w:rsid w:val="003F4632"/>
    <w:rsid w:val="004036A0"/>
    <w:rsid w:val="00404698"/>
    <w:rsid w:val="004107CE"/>
    <w:rsid w:val="00415461"/>
    <w:rsid w:val="00421F7A"/>
    <w:rsid w:val="00422E74"/>
    <w:rsid w:val="004230D6"/>
    <w:rsid w:val="004269C9"/>
    <w:rsid w:val="00431010"/>
    <w:rsid w:val="00434695"/>
    <w:rsid w:val="00437AF7"/>
    <w:rsid w:val="00440972"/>
    <w:rsid w:val="00440A70"/>
    <w:rsid w:val="00441417"/>
    <w:rsid w:val="00442E8E"/>
    <w:rsid w:val="00443DEE"/>
    <w:rsid w:val="00444DBD"/>
    <w:rsid w:val="004470B8"/>
    <w:rsid w:val="0044717D"/>
    <w:rsid w:val="00453839"/>
    <w:rsid w:val="0045544F"/>
    <w:rsid w:val="0046385C"/>
    <w:rsid w:val="00465A32"/>
    <w:rsid w:val="00471C5D"/>
    <w:rsid w:val="00474334"/>
    <w:rsid w:val="00483B41"/>
    <w:rsid w:val="0048749A"/>
    <w:rsid w:val="004904A5"/>
    <w:rsid w:val="00493CA8"/>
    <w:rsid w:val="00494A43"/>
    <w:rsid w:val="00496E1A"/>
    <w:rsid w:val="004A0AAF"/>
    <w:rsid w:val="004A43E7"/>
    <w:rsid w:val="004A4728"/>
    <w:rsid w:val="004A6BDA"/>
    <w:rsid w:val="004A788C"/>
    <w:rsid w:val="004B12CF"/>
    <w:rsid w:val="004C1635"/>
    <w:rsid w:val="004D1F25"/>
    <w:rsid w:val="004D6490"/>
    <w:rsid w:val="004D7FBE"/>
    <w:rsid w:val="004E1251"/>
    <w:rsid w:val="004F4E00"/>
    <w:rsid w:val="0050552D"/>
    <w:rsid w:val="005139F2"/>
    <w:rsid w:val="0052015E"/>
    <w:rsid w:val="00520F2F"/>
    <w:rsid w:val="00522941"/>
    <w:rsid w:val="0053245F"/>
    <w:rsid w:val="00533C01"/>
    <w:rsid w:val="00554F1C"/>
    <w:rsid w:val="005620B2"/>
    <w:rsid w:val="0057601B"/>
    <w:rsid w:val="0058059B"/>
    <w:rsid w:val="005810F9"/>
    <w:rsid w:val="00582ABD"/>
    <w:rsid w:val="00587857"/>
    <w:rsid w:val="00587FDA"/>
    <w:rsid w:val="00597ECE"/>
    <w:rsid w:val="005A45B1"/>
    <w:rsid w:val="005C7584"/>
    <w:rsid w:val="005C7BE4"/>
    <w:rsid w:val="005D471D"/>
    <w:rsid w:val="005E147D"/>
    <w:rsid w:val="005E14FF"/>
    <w:rsid w:val="005E1B28"/>
    <w:rsid w:val="005E2583"/>
    <w:rsid w:val="005E31B0"/>
    <w:rsid w:val="005E354F"/>
    <w:rsid w:val="005F4320"/>
    <w:rsid w:val="005F4AEF"/>
    <w:rsid w:val="005F6EE0"/>
    <w:rsid w:val="005F75CA"/>
    <w:rsid w:val="00601E52"/>
    <w:rsid w:val="00602742"/>
    <w:rsid w:val="00604B14"/>
    <w:rsid w:val="00607149"/>
    <w:rsid w:val="0061408D"/>
    <w:rsid w:val="0061581E"/>
    <w:rsid w:val="00616F3F"/>
    <w:rsid w:val="00617150"/>
    <w:rsid w:val="0062158A"/>
    <w:rsid w:val="00626628"/>
    <w:rsid w:val="006305E4"/>
    <w:rsid w:val="00632E6F"/>
    <w:rsid w:val="00644CAA"/>
    <w:rsid w:val="00652A50"/>
    <w:rsid w:val="006556DA"/>
    <w:rsid w:val="00665F8F"/>
    <w:rsid w:val="0067096B"/>
    <w:rsid w:val="00670E29"/>
    <w:rsid w:val="00674579"/>
    <w:rsid w:val="00676B61"/>
    <w:rsid w:val="00677340"/>
    <w:rsid w:val="00696986"/>
    <w:rsid w:val="006A141E"/>
    <w:rsid w:val="006A209D"/>
    <w:rsid w:val="006A2B76"/>
    <w:rsid w:val="006A4A48"/>
    <w:rsid w:val="006B0498"/>
    <w:rsid w:val="006B3E8D"/>
    <w:rsid w:val="006C5431"/>
    <w:rsid w:val="006D0CD9"/>
    <w:rsid w:val="006D1C85"/>
    <w:rsid w:val="006D328D"/>
    <w:rsid w:val="006D4B20"/>
    <w:rsid w:val="006D790F"/>
    <w:rsid w:val="006E2486"/>
    <w:rsid w:val="006E2DDE"/>
    <w:rsid w:val="006E374D"/>
    <w:rsid w:val="006E78E8"/>
    <w:rsid w:val="006F1129"/>
    <w:rsid w:val="006F29C8"/>
    <w:rsid w:val="00702240"/>
    <w:rsid w:val="007028F1"/>
    <w:rsid w:val="00705A6C"/>
    <w:rsid w:val="007064B0"/>
    <w:rsid w:val="00713FA1"/>
    <w:rsid w:val="007142EA"/>
    <w:rsid w:val="00723025"/>
    <w:rsid w:val="00726DCF"/>
    <w:rsid w:val="007305F3"/>
    <w:rsid w:val="007318E8"/>
    <w:rsid w:val="00731BDE"/>
    <w:rsid w:val="00736E0C"/>
    <w:rsid w:val="00736E66"/>
    <w:rsid w:val="00740218"/>
    <w:rsid w:val="00741DFF"/>
    <w:rsid w:val="00747BE3"/>
    <w:rsid w:val="00753464"/>
    <w:rsid w:val="00753BEC"/>
    <w:rsid w:val="00755A0C"/>
    <w:rsid w:val="00761665"/>
    <w:rsid w:val="00771B36"/>
    <w:rsid w:val="00775D84"/>
    <w:rsid w:val="00781178"/>
    <w:rsid w:val="00783996"/>
    <w:rsid w:val="00784D90"/>
    <w:rsid w:val="00794A40"/>
    <w:rsid w:val="00794F03"/>
    <w:rsid w:val="00796330"/>
    <w:rsid w:val="007A0D6B"/>
    <w:rsid w:val="007A479B"/>
    <w:rsid w:val="007A5829"/>
    <w:rsid w:val="007B002F"/>
    <w:rsid w:val="007B050E"/>
    <w:rsid w:val="007B712E"/>
    <w:rsid w:val="007D0E2C"/>
    <w:rsid w:val="007E769F"/>
    <w:rsid w:val="007F1A44"/>
    <w:rsid w:val="007F2378"/>
    <w:rsid w:val="007F416E"/>
    <w:rsid w:val="007F45CD"/>
    <w:rsid w:val="007F5254"/>
    <w:rsid w:val="007F7A0D"/>
    <w:rsid w:val="0080025B"/>
    <w:rsid w:val="008010A1"/>
    <w:rsid w:val="008075F0"/>
    <w:rsid w:val="00814CCB"/>
    <w:rsid w:val="0082096F"/>
    <w:rsid w:val="00821189"/>
    <w:rsid w:val="00821719"/>
    <w:rsid w:val="00822D5F"/>
    <w:rsid w:val="00824FCB"/>
    <w:rsid w:val="00831631"/>
    <w:rsid w:val="0084104B"/>
    <w:rsid w:val="008422C1"/>
    <w:rsid w:val="00842538"/>
    <w:rsid w:val="0084767D"/>
    <w:rsid w:val="0085789D"/>
    <w:rsid w:val="00861E9E"/>
    <w:rsid w:val="00864CD6"/>
    <w:rsid w:val="00866D3F"/>
    <w:rsid w:val="00871E94"/>
    <w:rsid w:val="00876491"/>
    <w:rsid w:val="008802D1"/>
    <w:rsid w:val="00882D6A"/>
    <w:rsid w:val="00893C47"/>
    <w:rsid w:val="008943D7"/>
    <w:rsid w:val="008943FE"/>
    <w:rsid w:val="008A53DD"/>
    <w:rsid w:val="008C2059"/>
    <w:rsid w:val="008E0F46"/>
    <w:rsid w:val="008E17BD"/>
    <w:rsid w:val="008F6797"/>
    <w:rsid w:val="00903C1D"/>
    <w:rsid w:val="00910F1A"/>
    <w:rsid w:val="0091175F"/>
    <w:rsid w:val="0091375E"/>
    <w:rsid w:val="00913C3C"/>
    <w:rsid w:val="0091448D"/>
    <w:rsid w:val="00915FDE"/>
    <w:rsid w:val="00920F05"/>
    <w:rsid w:val="00927CD3"/>
    <w:rsid w:val="00935383"/>
    <w:rsid w:val="00936F68"/>
    <w:rsid w:val="00937C8A"/>
    <w:rsid w:val="00941D3B"/>
    <w:rsid w:val="00950969"/>
    <w:rsid w:val="00952050"/>
    <w:rsid w:val="00957E5E"/>
    <w:rsid w:val="00960114"/>
    <w:rsid w:val="0096113F"/>
    <w:rsid w:val="009638A9"/>
    <w:rsid w:val="009676A3"/>
    <w:rsid w:val="00970BB6"/>
    <w:rsid w:val="0097194A"/>
    <w:rsid w:val="00972BBF"/>
    <w:rsid w:val="009768DE"/>
    <w:rsid w:val="00984915"/>
    <w:rsid w:val="00985F49"/>
    <w:rsid w:val="00994E7A"/>
    <w:rsid w:val="009953A2"/>
    <w:rsid w:val="00997B7B"/>
    <w:rsid w:val="009A1ABC"/>
    <w:rsid w:val="009A1D10"/>
    <w:rsid w:val="009A33C7"/>
    <w:rsid w:val="009A3EDB"/>
    <w:rsid w:val="009A4059"/>
    <w:rsid w:val="009A4AD3"/>
    <w:rsid w:val="009A6FC0"/>
    <w:rsid w:val="009B1C64"/>
    <w:rsid w:val="009C29D3"/>
    <w:rsid w:val="009C3992"/>
    <w:rsid w:val="009C7CEA"/>
    <w:rsid w:val="009D6AFD"/>
    <w:rsid w:val="009D7B4A"/>
    <w:rsid w:val="009E2CE9"/>
    <w:rsid w:val="009E2E9D"/>
    <w:rsid w:val="009E31DA"/>
    <w:rsid w:val="009E4F20"/>
    <w:rsid w:val="009E7143"/>
    <w:rsid w:val="009F0FA7"/>
    <w:rsid w:val="009F2AE3"/>
    <w:rsid w:val="00A111FA"/>
    <w:rsid w:val="00A113B0"/>
    <w:rsid w:val="00A1731C"/>
    <w:rsid w:val="00A2022C"/>
    <w:rsid w:val="00A26F16"/>
    <w:rsid w:val="00A40E3C"/>
    <w:rsid w:val="00A4593F"/>
    <w:rsid w:val="00A46EBD"/>
    <w:rsid w:val="00A52B4D"/>
    <w:rsid w:val="00A53B13"/>
    <w:rsid w:val="00A57848"/>
    <w:rsid w:val="00A6237C"/>
    <w:rsid w:val="00A6619E"/>
    <w:rsid w:val="00A6708A"/>
    <w:rsid w:val="00A71185"/>
    <w:rsid w:val="00A768BB"/>
    <w:rsid w:val="00A912DF"/>
    <w:rsid w:val="00A94E73"/>
    <w:rsid w:val="00AA407F"/>
    <w:rsid w:val="00AA59EB"/>
    <w:rsid w:val="00AA5E3E"/>
    <w:rsid w:val="00AB34E3"/>
    <w:rsid w:val="00AB7A2F"/>
    <w:rsid w:val="00AC0659"/>
    <w:rsid w:val="00AC4184"/>
    <w:rsid w:val="00AD36AF"/>
    <w:rsid w:val="00AD58A6"/>
    <w:rsid w:val="00AE103C"/>
    <w:rsid w:val="00AE53E5"/>
    <w:rsid w:val="00AF4423"/>
    <w:rsid w:val="00B003F1"/>
    <w:rsid w:val="00B04CE1"/>
    <w:rsid w:val="00B1175A"/>
    <w:rsid w:val="00B12EB7"/>
    <w:rsid w:val="00B15DC8"/>
    <w:rsid w:val="00B16FEA"/>
    <w:rsid w:val="00B22B3B"/>
    <w:rsid w:val="00B23567"/>
    <w:rsid w:val="00B23BA7"/>
    <w:rsid w:val="00B246D4"/>
    <w:rsid w:val="00B24990"/>
    <w:rsid w:val="00B30E20"/>
    <w:rsid w:val="00B347FF"/>
    <w:rsid w:val="00B37F4F"/>
    <w:rsid w:val="00B4239D"/>
    <w:rsid w:val="00B44497"/>
    <w:rsid w:val="00B454FF"/>
    <w:rsid w:val="00B47552"/>
    <w:rsid w:val="00B47E25"/>
    <w:rsid w:val="00B503FA"/>
    <w:rsid w:val="00B510E1"/>
    <w:rsid w:val="00B647EE"/>
    <w:rsid w:val="00B660AE"/>
    <w:rsid w:val="00B66A97"/>
    <w:rsid w:val="00B67A12"/>
    <w:rsid w:val="00B702DC"/>
    <w:rsid w:val="00B70BC1"/>
    <w:rsid w:val="00B72282"/>
    <w:rsid w:val="00B80804"/>
    <w:rsid w:val="00B86F89"/>
    <w:rsid w:val="00B870BC"/>
    <w:rsid w:val="00B870FC"/>
    <w:rsid w:val="00B877B1"/>
    <w:rsid w:val="00B915E1"/>
    <w:rsid w:val="00BA3DE3"/>
    <w:rsid w:val="00BB3A8B"/>
    <w:rsid w:val="00BC0060"/>
    <w:rsid w:val="00BC046D"/>
    <w:rsid w:val="00BC4788"/>
    <w:rsid w:val="00BC62EF"/>
    <w:rsid w:val="00BD42A2"/>
    <w:rsid w:val="00BD6904"/>
    <w:rsid w:val="00BF0FC3"/>
    <w:rsid w:val="00BF3B8F"/>
    <w:rsid w:val="00C24558"/>
    <w:rsid w:val="00C2605A"/>
    <w:rsid w:val="00C27866"/>
    <w:rsid w:val="00C30D72"/>
    <w:rsid w:val="00C32647"/>
    <w:rsid w:val="00C360BB"/>
    <w:rsid w:val="00C47C71"/>
    <w:rsid w:val="00C52AB3"/>
    <w:rsid w:val="00C56292"/>
    <w:rsid w:val="00C61A77"/>
    <w:rsid w:val="00C64F60"/>
    <w:rsid w:val="00C90795"/>
    <w:rsid w:val="00C93C87"/>
    <w:rsid w:val="00CA310A"/>
    <w:rsid w:val="00CA5FE4"/>
    <w:rsid w:val="00CD05C1"/>
    <w:rsid w:val="00CD4B55"/>
    <w:rsid w:val="00CD7C37"/>
    <w:rsid w:val="00CE0D35"/>
    <w:rsid w:val="00CE0F94"/>
    <w:rsid w:val="00CE4A89"/>
    <w:rsid w:val="00CE719F"/>
    <w:rsid w:val="00CF00BA"/>
    <w:rsid w:val="00CF0A2C"/>
    <w:rsid w:val="00CF6476"/>
    <w:rsid w:val="00CF7001"/>
    <w:rsid w:val="00D019F1"/>
    <w:rsid w:val="00D03EDB"/>
    <w:rsid w:val="00D05170"/>
    <w:rsid w:val="00D10DED"/>
    <w:rsid w:val="00D23FED"/>
    <w:rsid w:val="00D32299"/>
    <w:rsid w:val="00D347C4"/>
    <w:rsid w:val="00D34818"/>
    <w:rsid w:val="00D35406"/>
    <w:rsid w:val="00D36A75"/>
    <w:rsid w:val="00D40A51"/>
    <w:rsid w:val="00D436A6"/>
    <w:rsid w:val="00D44C28"/>
    <w:rsid w:val="00D46479"/>
    <w:rsid w:val="00D50BC7"/>
    <w:rsid w:val="00D52475"/>
    <w:rsid w:val="00D524E2"/>
    <w:rsid w:val="00D60597"/>
    <w:rsid w:val="00D609CF"/>
    <w:rsid w:val="00D6502B"/>
    <w:rsid w:val="00D73724"/>
    <w:rsid w:val="00D73A8A"/>
    <w:rsid w:val="00D749EF"/>
    <w:rsid w:val="00D75703"/>
    <w:rsid w:val="00D7714B"/>
    <w:rsid w:val="00D8346D"/>
    <w:rsid w:val="00D839A4"/>
    <w:rsid w:val="00D83F33"/>
    <w:rsid w:val="00D856E5"/>
    <w:rsid w:val="00D85EEC"/>
    <w:rsid w:val="00D8628F"/>
    <w:rsid w:val="00D90180"/>
    <w:rsid w:val="00D9299C"/>
    <w:rsid w:val="00D943F7"/>
    <w:rsid w:val="00D954F1"/>
    <w:rsid w:val="00D97C0D"/>
    <w:rsid w:val="00DA0D50"/>
    <w:rsid w:val="00DA18EA"/>
    <w:rsid w:val="00DA3BE3"/>
    <w:rsid w:val="00DA5B4B"/>
    <w:rsid w:val="00DB6A92"/>
    <w:rsid w:val="00DD19DB"/>
    <w:rsid w:val="00DD2B8C"/>
    <w:rsid w:val="00DD388A"/>
    <w:rsid w:val="00DE167B"/>
    <w:rsid w:val="00DF4C31"/>
    <w:rsid w:val="00DF4FF0"/>
    <w:rsid w:val="00DF64E3"/>
    <w:rsid w:val="00E00D95"/>
    <w:rsid w:val="00E073A2"/>
    <w:rsid w:val="00E1749E"/>
    <w:rsid w:val="00E21AB6"/>
    <w:rsid w:val="00E35029"/>
    <w:rsid w:val="00E35E46"/>
    <w:rsid w:val="00E407F0"/>
    <w:rsid w:val="00E42849"/>
    <w:rsid w:val="00E4447C"/>
    <w:rsid w:val="00E46003"/>
    <w:rsid w:val="00E5032B"/>
    <w:rsid w:val="00E526FB"/>
    <w:rsid w:val="00E52C11"/>
    <w:rsid w:val="00E62A49"/>
    <w:rsid w:val="00E644D0"/>
    <w:rsid w:val="00E65DDC"/>
    <w:rsid w:val="00E70D00"/>
    <w:rsid w:val="00E76561"/>
    <w:rsid w:val="00E90014"/>
    <w:rsid w:val="00EA3B25"/>
    <w:rsid w:val="00EA4BB1"/>
    <w:rsid w:val="00EA56D6"/>
    <w:rsid w:val="00EA6906"/>
    <w:rsid w:val="00EA77EE"/>
    <w:rsid w:val="00EA7AD9"/>
    <w:rsid w:val="00EB474A"/>
    <w:rsid w:val="00EC7E81"/>
    <w:rsid w:val="00F013B8"/>
    <w:rsid w:val="00F11DB1"/>
    <w:rsid w:val="00F2087F"/>
    <w:rsid w:val="00F22BD0"/>
    <w:rsid w:val="00F258D7"/>
    <w:rsid w:val="00F310ED"/>
    <w:rsid w:val="00F40925"/>
    <w:rsid w:val="00F42839"/>
    <w:rsid w:val="00F559DA"/>
    <w:rsid w:val="00F628C2"/>
    <w:rsid w:val="00F649A6"/>
    <w:rsid w:val="00F651B8"/>
    <w:rsid w:val="00F73B81"/>
    <w:rsid w:val="00F7690A"/>
    <w:rsid w:val="00F77CD6"/>
    <w:rsid w:val="00F80278"/>
    <w:rsid w:val="00F81435"/>
    <w:rsid w:val="00F92A24"/>
    <w:rsid w:val="00F952CD"/>
    <w:rsid w:val="00FA17C9"/>
    <w:rsid w:val="00FA4A90"/>
    <w:rsid w:val="00FA5074"/>
    <w:rsid w:val="00FA6AA2"/>
    <w:rsid w:val="00FA74F2"/>
    <w:rsid w:val="00FB2BDC"/>
    <w:rsid w:val="00FC0A99"/>
    <w:rsid w:val="00FC3EBD"/>
    <w:rsid w:val="00FC4605"/>
    <w:rsid w:val="00FC6763"/>
    <w:rsid w:val="00FD18DD"/>
    <w:rsid w:val="00FD294B"/>
    <w:rsid w:val="00FD3065"/>
    <w:rsid w:val="00FD313A"/>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87BED1-4A28-4013-B424-FC0C0A7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6413264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49201003">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30475571">
      <w:bodyDiv w:val="1"/>
      <w:marLeft w:val="0"/>
      <w:marRight w:val="0"/>
      <w:marTop w:val="0"/>
      <w:marBottom w:val="0"/>
      <w:divBdr>
        <w:top w:val="none" w:sz="0" w:space="0" w:color="auto"/>
        <w:left w:val="none" w:sz="0" w:space="0" w:color="auto"/>
        <w:bottom w:val="none" w:sz="0" w:space="0" w:color="auto"/>
        <w:right w:val="none" w:sz="0" w:space="0" w:color="auto"/>
      </w:divBdr>
    </w:div>
    <w:div w:id="711031856">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14845556">
      <w:bodyDiv w:val="1"/>
      <w:marLeft w:val="0"/>
      <w:marRight w:val="0"/>
      <w:marTop w:val="0"/>
      <w:marBottom w:val="0"/>
      <w:divBdr>
        <w:top w:val="none" w:sz="0" w:space="0" w:color="auto"/>
        <w:left w:val="none" w:sz="0" w:space="0" w:color="auto"/>
        <w:bottom w:val="none" w:sz="0" w:space="0" w:color="auto"/>
        <w:right w:val="none" w:sz="0" w:space="0" w:color="auto"/>
      </w:divBdr>
    </w:div>
    <w:div w:id="1157115263">
      <w:bodyDiv w:val="1"/>
      <w:marLeft w:val="0"/>
      <w:marRight w:val="0"/>
      <w:marTop w:val="0"/>
      <w:marBottom w:val="0"/>
      <w:divBdr>
        <w:top w:val="none" w:sz="0" w:space="0" w:color="auto"/>
        <w:left w:val="none" w:sz="0" w:space="0" w:color="auto"/>
        <w:bottom w:val="none" w:sz="0" w:space="0" w:color="auto"/>
        <w:right w:val="none" w:sz="0" w:space="0" w:color="auto"/>
      </w:divBdr>
    </w:div>
    <w:div w:id="1198616667">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67637753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1364002">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7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BE63-D25B-405C-A922-6A726A45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5</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192</cp:revision>
  <cp:lastPrinted>2016-02-24T22:57:00Z</cp:lastPrinted>
  <dcterms:created xsi:type="dcterms:W3CDTF">2014-08-07T19:53:00Z</dcterms:created>
  <dcterms:modified xsi:type="dcterms:W3CDTF">2016-06-23T18:58:00Z</dcterms:modified>
</cp:coreProperties>
</file>