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C30F1C">
        <w:rPr>
          <w:rFonts w:ascii="Tahoma" w:hAnsi="Tahoma" w:cs="Tahoma"/>
          <w:sz w:val="18"/>
          <w:szCs w:val="18"/>
        </w:rPr>
        <w:t xml:space="preserve">22 </w:t>
      </w:r>
      <w:r w:rsidR="00BB234B">
        <w:rPr>
          <w:rFonts w:ascii="Tahoma" w:hAnsi="Tahoma" w:cs="Tahoma"/>
          <w:sz w:val="18"/>
          <w:szCs w:val="18"/>
        </w:rPr>
        <w:t xml:space="preserve">de </w:t>
      </w:r>
      <w:r w:rsidR="00C30F1C">
        <w:rPr>
          <w:rFonts w:ascii="Tahoma" w:hAnsi="Tahoma" w:cs="Tahoma"/>
          <w:sz w:val="18"/>
          <w:szCs w:val="18"/>
        </w:rPr>
        <w:t xml:space="preserve">abril </w:t>
      </w:r>
      <w:r w:rsidR="000C347F">
        <w:rPr>
          <w:rFonts w:ascii="Tahoma" w:hAnsi="Tahoma" w:cs="Tahoma"/>
          <w:sz w:val="18"/>
          <w:szCs w:val="18"/>
        </w:rPr>
        <w:t>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9A633B">
        <w:rPr>
          <w:rFonts w:ascii="Tahoma" w:hAnsi="Tahoma" w:cs="Tahoma"/>
          <w:sz w:val="18"/>
          <w:szCs w:val="18"/>
        </w:rPr>
        <w:t>66001-31-05-</w:t>
      </w:r>
      <w:bookmarkStart w:id="0" w:name="_GoBack"/>
      <w:bookmarkEnd w:id="0"/>
      <w:r w:rsidR="009A633B">
        <w:rPr>
          <w:rFonts w:ascii="Tahoma" w:hAnsi="Tahoma" w:cs="Tahoma"/>
          <w:sz w:val="18"/>
          <w:szCs w:val="18"/>
        </w:rPr>
        <w:t>005</w:t>
      </w:r>
      <w:r w:rsidR="00296AE1">
        <w:rPr>
          <w:rFonts w:ascii="Tahoma" w:hAnsi="Tahoma" w:cs="Tahoma"/>
          <w:sz w:val="18"/>
          <w:szCs w:val="18"/>
        </w:rPr>
        <w:t>-</w:t>
      </w:r>
      <w:r w:rsidR="00C55007">
        <w:rPr>
          <w:rFonts w:ascii="Tahoma" w:hAnsi="Tahoma" w:cs="Tahoma"/>
          <w:sz w:val="18"/>
          <w:szCs w:val="18"/>
        </w:rPr>
        <w:t>2016-00129</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C55007">
        <w:rPr>
          <w:rFonts w:ascii="Tahoma" w:hAnsi="Tahoma" w:cs="Tahoma"/>
          <w:sz w:val="18"/>
          <w:szCs w:val="18"/>
        </w:rPr>
        <w:t>Lucy Adíela Gómez Arcila</w:t>
      </w:r>
    </w:p>
    <w:p w:rsidR="00C73708" w:rsidRPr="00C73708" w:rsidRDefault="00C73708" w:rsidP="00C73708">
      <w:pPr>
        <w:pStyle w:val="Sinespaciado"/>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9668D0">
        <w:rPr>
          <w:rFonts w:ascii="Tahoma" w:hAnsi="Tahoma" w:cs="Tahoma"/>
          <w:sz w:val="18"/>
          <w:szCs w:val="18"/>
        </w:rPr>
        <w:t>Colpensiones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106726">
        <w:rPr>
          <w:rFonts w:ascii="Tahoma" w:hAnsi="Tahoma" w:cs="Tahoma"/>
          <w:sz w:val="18"/>
          <w:szCs w:val="18"/>
        </w:rPr>
        <w:t xml:space="preserve">Quinto </w:t>
      </w:r>
      <w:r w:rsidRPr="00C73708">
        <w:rPr>
          <w:rFonts w:ascii="Tahoma" w:hAnsi="Tahoma" w:cs="Tahoma"/>
          <w:sz w:val="18"/>
          <w:szCs w:val="18"/>
        </w:rPr>
        <w:t>Laboral del Circuito de Pereira</w:t>
      </w:r>
    </w:p>
    <w:p w:rsidR="00ED1532" w:rsidRDefault="00C73708" w:rsidP="00483E49">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p>
    <w:p w:rsidR="006B1D77" w:rsidRDefault="006B1D77" w:rsidP="00980ECD">
      <w:pPr>
        <w:spacing w:after="0" w:line="240" w:lineRule="auto"/>
        <w:ind w:left="2127" w:hanging="1843"/>
        <w:jc w:val="both"/>
        <w:rPr>
          <w:rFonts w:ascii="Tahoma" w:hAnsi="Tahoma" w:cs="Tahoma"/>
          <w:iCs/>
          <w:sz w:val="18"/>
          <w:szCs w:val="18"/>
        </w:rPr>
      </w:pPr>
    </w:p>
    <w:p w:rsidR="006B1D77" w:rsidRPr="00980ECD" w:rsidRDefault="006B1D77" w:rsidP="00980ECD">
      <w:pPr>
        <w:spacing w:after="0" w:line="240" w:lineRule="auto"/>
        <w:jc w:val="both"/>
        <w:rPr>
          <w:rFonts w:ascii="Arial" w:hAnsi="Arial" w:cs="Arial"/>
          <w:iCs/>
          <w:spacing w:val="-6"/>
          <w:sz w:val="18"/>
          <w:szCs w:val="18"/>
        </w:rPr>
      </w:pPr>
      <w:r w:rsidRPr="00980ECD">
        <w:rPr>
          <w:rFonts w:ascii="Arial" w:hAnsi="Arial" w:cs="Arial"/>
          <w:iCs/>
          <w:spacing w:val="-6"/>
          <w:sz w:val="18"/>
          <w:szCs w:val="18"/>
        </w:rPr>
        <w:t xml:space="preserve">DEBIDO PROCESO ADMINISTRATIVO/ </w:t>
      </w:r>
      <w:r w:rsidR="00DA7F05" w:rsidRPr="00980ECD">
        <w:rPr>
          <w:rFonts w:ascii="Arial" w:hAnsi="Arial" w:cs="Arial"/>
          <w:iCs/>
          <w:spacing w:val="-6"/>
          <w:sz w:val="18"/>
          <w:szCs w:val="18"/>
        </w:rPr>
        <w:t>Derecho de contradicci</w:t>
      </w:r>
      <w:r w:rsidR="003F3308">
        <w:rPr>
          <w:rFonts w:ascii="Arial" w:hAnsi="Arial" w:cs="Arial"/>
          <w:iCs/>
          <w:spacing w:val="-6"/>
          <w:sz w:val="18"/>
          <w:szCs w:val="18"/>
        </w:rPr>
        <w:t>ón en investigación administrativa desplegada</w:t>
      </w:r>
      <w:r w:rsidR="00DA7F05" w:rsidRPr="00980ECD">
        <w:rPr>
          <w:rFonts w:ascii="Arial" w:hAnsi="Arial" w:cs="Arial"/>
          <w:iCs/>
          <w:spacing w:val="-6"/>
          <w:sz w:val="18"/>
          <w:szCs w:val="18"/>
        </w:rPr>
        <w:t xml:space="preserve"> por administradora de pensiones no se equipara con el que se ejerce dentro de un proceso judicial</w:t>
      </w:r>
    </w:p>
    <w:p w:rsidR="00DA7F05" w:rsidRPr="00980ECD" w:rsidRDefault="00DA7F05" w:rsidP="00980ECD">
      <w:pPr>
        <w:spacing w:after="0" w:line="240" w:lineRule="auto"/>
        <w:jc w:val="both"/>
        <w:rPr>
          <w:rFonts w:ascii="Arial" w:hAnsi="Arial" w:cs="Arial"/>
          <w:iCs/>
          <w:spacing w:val="-6"/>
          <w:sz w:val="18"/>
          <w:szCs w:val="18"/>
        </w:rPr>
      </w:pPr>
    </w:p>
    <w:p w:rsidR="00DA7F05" w:rsidRPr="00980ECD" w:rsidRDefault="00980ECD" w:rsidP="00980ECD">
      <w:pPr>
        <w:spacing w:after="0" w:line="240" w:lineRule="auto"/>
        <w:jc w:val="both"/>
        <w:rPr>
          <w:rFonts w:ascii="Arial" w:hAnsi="Arial" w:cs="Arial"/>
          <w:spacing w:val="-6"/>
          <w:sz w:val="18"/>
          <w:szCs w:val="18"/>
          <w:lang w:eastAsia="es-CO"/>
        </w:rPr>
      </w:pPr>
      <w:r w:rsidRPr="00980ECD">
        <w:rPr>
          <w:rFonts w:ascii="Arial" w:hAnsi="Arial" w:cs="Arial"/>
          <w:spacing w:val="-6"/>
          <w:sz w:val="18"/>
          <w:szCs w:val="18"/>
          <w:lang w:eastAsia="es-CO"/>
        </w:rPr>
        <w:t>“</w:t>
      </w:r>
      <w:r w:rsidR="003F3308">
        <w:rPr>
          <w:rFonts w:ascii="Arial" w:hAnsi="Arial" w:cs="Arial"/>
          <w:spacing w:val="-6"/>
          <w:sz w:val="18"/>
          <w:szCs w:val="18"/>
          <w:lang w:eastAsia="es-CO"/>
        </w:rPr>
        <w:t>(…)</w:t>
      </w:r>
      <w:r w:rsidR="00DA7F05" w:rsidRPr="00980ECD">
        <w:rPr>
          <w:rFonts w:ascii="Arial" w:hAnsi="Arial" w:cs="Arial"/>
          <w:spacing w:val="-6"/>
          <w:sz w:val="18"/>
          <w:szCs w:val="18"/>
          <w:lang w:eastAsia="es-CO"/>
        </w:rPr>
        <w:t xml:space="preserve"> la negación de la pensión de sobrevivientes se fundamentó en los hallazgos y averiguaciones que se hicieron en la investigación administrativa. No obstante dicha investigación no se equipara en modo alguno a un proceso, razón por la cual no existe dentro del mismo el derecho de contradicción que reclama la actora, ni una valoración propia de un proceso judicial o administrativo, sino que su génesis descansa en la posibilidad que la ley otorgó a las administradoras de fondos de pensiones para que averigüen por su cuenta las condiciones particulares de quienes se reputan beneficiarios de una pensión de sobrevivientes. En consecuencia no estamos ante un proceso como tal sino ante una actuación administrativa que, desde luego, no puede ser arbitraria ni vulnerar los derechos fundamentales de los investigados </w:t>
      </w:r>
    </w:p>
    <w:p w:rsidR="00DA7F05" w:rsidRPr="00980ECD" w:rsidRDefault="00DA7F05" w:rsidP="00980ECD">
      <w:pPr>
        <w:spacing w:after="0" w:line="240" w:lineRule="auto"/>
        <w:jc w:val="both"/>
        <w:rPr>
          <w:rFonts w:ascii="Arial" w:hAnsi="Arial" w:cs="Arial"/>
          <w:spacing w:val="-6"/>
          <w:sz w:val="18"/>
          <w:szCs w:val="18"/>
          <w:lang w:eastAsia="es-CO"/>
        </w:rPr>
      </w:pPr>
    </w:p>
    <w:p w:rsidR="00DA7F05" w:rsidRPr="00980ECD" w:rsidRDefault="003F3308" w:rsidP="00980ECD">
      <w:pPr>
        <w:spacing w:after="0" w:line="240" w:lineRule="auto"/>
        <w:jc w:val="both"/>
        <w:rPr>
          <w:rFonts w:ascii="Arial" w:hAnsi="Arial" w:cs="Arial"/>
          <w:iCs/>
          <w:spacing w:val="-6"/>
          <w:sz w:val="18"/>
          <w:szCs w:val="18"/>
        </w:rPr>
      </w:pPr>
      <w:r>
        <w:rPr>
          <w:rFonts w:ascii="Arial" w:hAnsi="Arial" w:cs="Arial"/>
          <w:spacing w:val="-6"/>
          <w:sz w:val="18"/>
          <w:szCs w:val="18"/>
          <w:lang w:eastAsia="es-CO"/>
        </w:rPr>
        <w:t>(…)</w:t>
      </w:r>
      <w:r w:rsidR="00DA7F05" w:rsidRPr="00980ECD">
        <w:rPr>
          <w:rFonts w:ascii="Arial" w:hAnsi="Arial" w:cs="Arial"/>
          <w:spacing w:val="-6"/>
          <w:sz w:val="18"/>
          <w:szCs w:val="18"/>
          <w:lang w:eastAsia="es-CO"/>
        </w:rPr>
        <w:t xml:space="preserve"> descartado el derecho de contradicción, la Sala observa que la investigación administrativa se hizo dentro de los parámetros legales, sin que se advierta que se hubiere vulnerado derecho fundamental alguno de la actora. Con todo, es bueno precisar que si la demandante no está de acuerdo con las razones que tuvo </w:t>
      </w:r>
      <w:proofErr w:type="spellStart"/>
      <w:r w:rsidR="00DA7F05" w:rsidRPr="00980ECD">
        <w:rPr>
          <w:rFonts w:ascii="Arial" w:hAnsi="Arial" w:cs="Arial"/>
          <w:spacing w:val="-6"/>
          <w:sz w:val="18"/>
          <w:szCs w:val="18"/>
          <w:lang w:eastAsia="es-CO"/>
        </w:rPr>
        <w:t>Colpensiones</w:t>
      </w:r>
      <w:proofErr w:type="spellEnd"/>
      <w:r w:rsidR="00DA7F05" w:rsidRPr="00980ECD">
        <w:rPr>
          <w:rFonts w:ascii="Arial" w:hAnsi="Arial" w:cs="Arial"/>
          <w:spacing w:val="-6"/>
          <w:sz w:val="18"/>
          <w:szCs w:val="18"/>
          <w:lang w:eastAsia="es-CO"/>
        </w:rPr>
        <w:t xml:space="preserve"> para negar la pensión de sobrevivientes, bien puede acudir a la jurisdicción ordinaria para que se practiquen todas las pruebas que considere pertinentes, incluso la recepción de la declaración de los testigos que intervinieron en la investigación administrativa, siendo ese el escenario propicio para argumentar y probar que las conclusiones de </w:t>
      </w:r>
      <w:proofErr w:type="spellStart"/>
      <w:r w:rsidR="00DA7F05" w:rsidRPr="00980ECD">
        <w:rPr>
          <w:rFonts w:ascii="Arial" w:hAnsi="Arial" w:cs="Arial"/>
          <w:spacing w:val="-6"/>
          <w:sz w:val="18"/>
          <w:szCs w:val="18"/>
          <w:lang w:eastAsia="es-CO"/>
        </w:rPr>
        <w:t>Colpensiones</w:t>
      </w:r>
      <w:proofErr w:type="spellEnd"/>
      <w:r w:rsidR="00DA7F05" w:rsidRPr="00980ECD">
        <w:rPr>
          <w:rFonts w:ascii="Arial" w:hAnsi="Arial" w:cs="Arial"/>
          <w:spacing w:val="-6"/>
          <w:sz w:val="18"/>
          <w:szCs w:val="18"/>
          <w:lang w:eastAsia="es-CO"/>
        </w:rPr>
        <w:t xml:space="preserve"> para negar la pensión de sobreviviente es equivocada</w:t>
      </w:r>
      <w:r w:rsidR="00980ECD" w:rsidRPr="00980ECD">
        <w:rPr>
          <w:rFonts w:ascii="Arial" w:hAnsi="Arial" w:cs="Arial"/>
          <w:spacing w:val="-6"/>
          <w:sz w:val="18"/>
          <w:szCs w:val="18"/>
          <w:lang w:eastAsia="es-CO"/>
        </w:rPr>
        <w:t xml:space="preserve"> (…)”</w:t>
      </w:r>
    </w:p>
    <w:p w:rsidR="0024421E" w:rsidRPr="00980ECD" w:rsidRDefault="0024421E" w:rsidP="00980ECD">
      <w:pPr>
        <w:spacing w:after="0" w:line="240" w:lineRule="auto"/>
        <w:jc w:val="both"/>
        <w:rPr>
          <w:rFonts w:ascii="Arial" w:hAnsi="Arial" w:cs="Arial"/>
          <w:spacing w:val="-6"/>
          <w:sz w:val="18"/>
          <w:szCs w:val="18"/>
        </w:rPr>
      </w:pPr>
    </w:p>
    <w:p w:rsidR="0024421E" w:rsidRPr="00980ECD" w:rsidRDefault="0024421E" w:rsidP="00980ECD">
      <w:pPr>
        <w:spacing w:after="0" w:line="240" w:lineRule="auto"/>
        <w:jc w:val="both"/>
        <w:rPr>
          <w:rFonts w:ascii="Arial" w:hAnsi="Arial" w:cs="Arial"/>
          <w:b/>
          <w:spacing w:val="-6"/>
          <w:sz w:val="16"/>
          <w:szCs w:val="18"/>
        </w:rPr>
      </w:pPr>
      <w:r w:rsidRPr="00980ECD">
        <w:rPr>
          <w:rFonts w:ascii="Arial" w:eastAsia="Times New Roman" w:hAnsi="Arial" w:cs="Arial"/>
          <w:spacing w:val="-6"/>
          <w:sz w:val="16"/>
          <w:szCs w:val="18"/>
          <w:lang w:eastAsia="es-ES"/>
        </w:rPr>
        <w:t>Cita:</w:t>
      </w:r>
      <w:r w:rsidRPr="00980ECD">
        <w:rPr>
          <w:rFonts w:ascii="Arial" w:eastAsia="Times New Roman" w:hAnsi="Arial" w:cs="Arial"/>
          <w:spacing w:val="-6"/>
          <w:sz w:val="16"/>
          <w:szCs w:val="18"/>
          <w:lang w:eastAsia="es-ES"/>
        </w:rPr>
        <w:t xml:space="preserve"> Corte C</w:t>
      </w:r>
      <w:r w:rsidRPr="00980ECD">
        <w:rPr>
          <w:rFonts w:ascii="Arial" w:eastAsia="Times New Roman" w:hAnsi="Arial" w:cs="Arial"/>
          <w:spacing w:val="-6"/>
          <w:sz w:val="16"/>
          <w:szCs w:val="18"/>
          <w:lang w:eastAsia="es-ES"/>
        </w:rPr>
        <w:t>onstitucional, sentencia C-083 de 20</w:t>
      </w:r>
      <w:r w:rsidRPr="00980ECD">
        <w:rPr>
          <w:rFonts w:ascii="Arial" w:eastAsia="Times New Roman" w:hAnsi="Arial" w:cs="Arial"/>
          <w:spacing w:val="-6"/>
          <w:sz w:val="16"/>
          <w:szCs w:val="18"/>
          <w:lang w:eastAsia="es-ES"/>
        </w:rPr>
        <w:t>15</w:t>
      </w:r>
      <w:r w:rsidRPr="00980ECD">
        <w:rPr>
          <w:rFonts w:ascii="Arial" w:eastAsia="Times New Roman" w:hAnsi="Arial" w:cs="Arial"/>
          <w:spacing w:val="-6"/>
          <w:sz w:val="16"/>
          <w:szCs w:val="18"/>
          <w:lang w:eastAsia="es-ES"/>
        </w:rPr>
        <w:t>.</w:t>
      </w:r>
    </w:p>
    <w:p w:rsidR="0024421E" w:rsidRDefault="0024421E" w:rsidP="0024421E">
      <w:pPr>
        <w:pStyle w:val="Sinespaciado"/>
        <w:spacing w:line="276" w:lineRule="auto"/>
        <w:rPr>
          <w:sz w:val="16"/>
          <w:szCs w:val="16"/>
        </w:rPr>
      </w:pP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A73FD">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C30F1C">
        <w:rPr>
          <w:rFonts w:ascii="Tahoma" w:hAnsi="Tahoma" w:cs="Tahoma"/>
          <w:b/>
          <w:sz w:val="24"/>
          <w:szCs w:val="24"/>
        </w:rPr>
        <w:t>Abril 22</w:t>
      </w:r>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C73708" w:rsidRPr="000E0C4E"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0E0C4E">
        <w:rPr>
          <w:rFonts w:ascii="Tahoma" w:hAnsi="Tahoma" w:cs="Tahoma"/>
          <w:sz w:val="24"/>
          <w:szCs w:val="24"/>
        </w:rPr>
        <w:t>11</w:t>
      </w:r>
      <w:r w:rsidRPr="00014769">
        <w:rPr>
          <w:rFonts w:ascii="Tahoma" w:hAnsi="Tahoma" w:cs="Tahoma"/>
          <w:sz w:val="24"/>
          <w:szCs w:val="24"/>
        </w:rPr>
        <w:t xml:space="preserve"> de </w:t>
      </w:r>
      <w:r w:rsidR="000E0C4E">
        <w:rPr>
          <w:rFonts w:ascii="Tahoma" w:hAnsi="Tahoma" w:cs="Tahoma"/>
          <w:sz w:val="24"/>
          <w:szCs w:val="24"/>
        </w:rPr>
        <w:t xml:space="preserve">marzo </w:t>
      </w:r>
      <w:r w:rsidR="000C347F">
        <w:rPr>
          <w:rFonts w:ascii="Tahoma" w:hAnsi="Tahoma" w:cs="Tahoma"/>
          <w:sz w:val="24"/>
          <w:szCs w:val="24"/>
        </w:rPr>
        <w:t>de 2016</w:t>
      </w:r>
      <w:r w:rsidR="00106726">
        <w:rPr>
          <w:rFonts w:ascii="Tahoma" w:hAnsi="Tahoma" w:cs="Tahoma"/>
          <w:sz w:val="24"/>
          <w:szCs w:val="24"/>
        </w:rPr>
        <w:t xml:space="preserve"> por el Juzgado</w:t>
      </w:r>
      <w:r w:rsidRPr="00014769">
        <w:rPr>
          <w:rFonts w:ascii="Tahoma" w:hAnsi="Tahoma" w:cs="Tahoma"/>
          <w:sz w:val="24"/>
          <w:szCs w:val="24"/>
        </w:rPr>
        <w:t xml:space="preserve"> </w:t>
      </w:r>
      <w:r w:rsidR="00106726">
        <w:rPr>
          <w:rFonts w:ascii="Tahoma" w:hAnsi="Tahoma" w:cs="Tahoma"/>
          <w:sz w:val="24"/>
          <w:szCs w:val="24"/>
        </w:rPr>
        <w:t>Quinto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0E0C4E">
        <w:rPr>
          <w:rFonts w:ascii="Tahoma" w:hAnsi="Tahoma" w:cs="Tahoma"/>
          <w:b/>
          <w:sz w:val="24"/>
          <w:szCs w:val="24"/>
        </w:rPr>
        <w:t xml:space="preserve"> LUCY ADIELA GOMEZ ARCILA</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0C347F">
        <w:rPr>
          <w:rFonts w:ascii="Tahoma" w:hAnsi="Tahoma" w:cs="Tahoma"/>
          <w:b/>
          <w:bCs/>
          <w:sz w:val="24"/>
          <w:szCs w:val="24"/>
        </w:rPr>
        <w:t>Colpensiones,</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0E0C4E">
        <w:rPr>
          <w:rFonts w:ascii="Tahoma" w:hAnsi="Tahoma" w:cs="Tahoma"/>
          <w:bCs/>
          <w:sz w:val="24"/>
          <w:szCs w:val="24"/>
        </w:rPr>
        <w:t xml:space="preserve">al </w:t>
      </w:r>
      <w:r w:rsidR="000E0C4E" w:rsidRPr="000E0C4E">
        <w:rPr>
          <w:rFonts w:ascii="Tahoma" w:hAnsi="Tahoma" w:cs="Tahoma"/>
          <w:b/>
          <w:bCs/>
          <w:sz w:val="24"/>
          <w:szCs w:val="24"/>
        </w:rPr>
        <w:t>debido proceso</w:t>
      </w:r>
      <w:r w:rsidR="00A56E5E" w:rsidRPr="00F06B16">
        <w:rPr>
          <w:rFonts w:ascii="Tahoma" w:hAnsi="Tahoma" w:cs="Tahoma"/>
          <w:bCs/>
          <w:sz w:val="24"/>
          <w:szCs w:val="24"/>
        </w:rPr>
        <w:t>, con</w:t>
      </w:r>
      <w:r w:rsidR="00A56E5E">
        <w:rPr>
          <w:rFonts w:ascii="Tahoma" w:hAnsi="Tahoma" w:cs="Tahoma"/>
          <w:b/>
          <w:bCs/>
          <w:sz w:val="24"/>
          <w:szCs w:val="24"/>
        </w:rPr>
        <w:t xml:space="preserve"> relación </w:t>
      </w:r>
      <w:r w:rsidR="00A56E5E" w:rsidRPr="00F06B16">
        <w:rPr>
          <w:rFonts w:ascii="Tahoma" w:hAnsi="Tahoma" w:cs="Tahoma"/>
          <w:bCs/>
          <w:sz w:val="24"/>
          <w:szCs w:val="24"/>
        </w:rPr>
        <w:t>a los</w:t>
      </w:r>
      <w:r w:rsidR="00A56E5E">
        <w:rPr>
          <w:rFonts w:ascii="Tahoma" w:hAnsi="Tahoma" w:cs="Tahoma"/>
          <w:b/>
          <w:bCs/>
          <w:sz w:val="24"/>
          <w:szCs w:val="24"/>
        </w:rPr>
        <w:t xml:space="preserve"> testimonios </w:t>
      </w:r>
      <w:r w:rsidR="00A56E5E" w:rsidRPr="00F06B16">
        <w:rPr>
          <w:rFonts w:ascii="Tahoma" w:hAnsi="Tahoma" w:cs="Tahoma"/>
          <w:bCs/>
          <w:sz w:val="24"/>
          <w:szCs w:val="24"/>
        </w:rPr>
        <w:t>y las</w:t>
      </w:r>
      <w:r w:rsidR="00A56E5E">
        <w:rPr>
          <w:rFonts w:ascii="Tahoma" w:hAnsi="Tahoma" w:cs="Tahoma"/>
          <w:b/>
          <w:bCs/>
          <w:sz w:val="24"/>
          <w:szCs w:val="24"/>
        </w:rPr>
        <w:t xml:space="preserve"> pruebas allegadas</w:t>
      </w:r>
      <w:r w:rsidR="00106726" w:rsidRPr="000E0C4E">
        <w:rPr>
          <w:rFonts w:ascii="Tahoma" w:hAnsi="Tahoma" w:cs="Tahoma"/>
          <w:b/>
          <w:bCs/>
          <w:sz w:val="24"/>
          <w:szCs w:val="24"/>
        </w:rPr>
        <w:t>.</w:t>
      </w:r>
    </w:p>
    <w:p w:rsidR="00296AE1" w:rsidRPr="000E0C4E" w:rsidRDefault="00296AE1" w:rsidP="00AA73FD">
      <w:pPr>
        <w:pStyle w:val="Sinespaciado"/>
        <w:rPr>
          <w:b/>
        </w:rPr>
      </w:pPr>
    </w:p>
    <w:p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Default="00E7771E" w:rsidP="00AA73FD">
      <w:pPr>
        <w:pStyle w:val="Sinespaciado"/>
      </w:pPr>
    </w:p>
    <w:p w:rsidR="00106726" w:rsidRDefault="00630307" w:rsidP="008E50BE">
      <w:pPr>
        <w:spacing w:after="0" w:line="276" w:lineRule="auto"/>
        <w:ind w:right="-187"/>
        <w:jc w:val="both"/>
        <w:rPr>
          <w:rFonts w:ascii="Tahoma" w:hAnsi="Tahoma" w:cs="Tahoma"/>
          <w:sz w:val="24"/>
          <w:szCs w:val="24"/>
        </w:rPr>
      </w:pPr>
      <w:r>
        <w:rPr>
          <w:rFonts w:ascii="Tahoma" w:hAnsi="Tahoma" w:cs="Tahoma"/>
          <w:sz w:val="24"/>
          <w:szCs w:val="24"/>
        </w:rPr>
        <w:t xml:space="preserve">          Manifiesta la accionante </w:t>
      </w:r>
      <w:r w:rsidR="00106726">
        <w:rPr>
          <w:rFonts w:ascii="Tahoma" w:hAnsi="Tahoma" w:cs="Tahoma"/>
          <w:sz w:val="24"/>
          <w:szCs w:val="24"/>
        </w:rPr>
        <w:t xml:space="preserve"> </w:t>
      </w:r>
      <w:r>
        <w:rPr>
          <w:rFonts w:ascii="Tahoma" w:hAnsi="Tahoma" w:cs="Tahoma"/>
          <w:sz w:val="24"/>
          <w:szCs w:val="24"/>
        </w:rPr>
        <w:t>que el día</w:t>
      </w:r>
      <w:r w:rsidR="00BF178B">
        <w:rPr>
          <w:rFonts w:ascii="Tahoma" w:hAnsi="Tahoma" w:cs="Tahoma"/>
          <w:sz w:val="24"/>
          <w:szCs w:val="24"/>
        </w:rPr>
        <w:t xml:space="preserve"> 13 de abril del año 200</w:t>
      </w:r>
      <w:r>
        <w:rPr>
          <w:rFonts w:ascii="Tahoma" w:hAnsi="Tahoma" w:cs="Tahoma"/>
          <w:sz w:val="24"/>
          <w:szCs w:val="24"/>
        </w:rPr>
        <w:t>4</w:t>
      </w:r>
      <w:r w:rsidR="008E50BE">
        <w:rPr>
          <w:rFonts w:ascii="Tahoma" w:hAnsi="Tahoma" w:cs="Tahoma"/>
          <w:sz w:val="24"/>
          <w:szCs w:val="24"/>
        </w:rPr>
        <w:t>, falleció su compa</w:t>
      </w:r>
      <w:r w:rsidR="0099413B">
        <w:rPr>
          <w:rFonts w:ascii="Tahoma" w:hAnsi="Tahoma" w:cs="Tahoma"/>
          <w:sz w:val="24"/>
          <w:szCs w:val="24"/>
        </w:rPr>
        <w:t>ñero permanente llamado</w:t>
      </w:r>
      <w:r w:rsidR="008E50BE">
        <w:rPr>
          <w:rFonts w:ascii="Tahoma" w:hAnsi="Tahoma" w:cs="Tahoma"/>
          <w:sz w:val="24"/>
          <w:szCs w:val="24"/>
        </w:rPr>
        <w:t xml:space="preserve"> Segundo Por</w:t>
      </w:r>
      <w:r w:rsidR="00A11D53">
        <w:rPr>
          <w:rFonts w:ascii="Tahoma" w:hAnsi="Tahoma" w:cs="Tahoma"/>
          <w:sz w:val="24"/>
          <w:szCs w:val="24"/>
        </w:rPr>
        <w:t>t</w:t>
      </w:r>
      <w:r w:rsidR="0099413B">
        <w:rPr>
          <w:rFonts w:ascii="Tahoma" w:hAnsi="Tahoma" w:cs="Tahoma"/>
          <w:sz w:val="24"/>
          <w:szCs w:val="24"/>
        </w:rPr>
        <w:t>illo Córdoba, con quien convivió</w:t>
      </w:r>
      <w:r w:rsidR="008E50BE">
        <w:rPr>
          <w:rFonts w:ascii="Tahoma" w:hAnsi="Tahoma" w:cs="Tahoma"/>
          <w:sz w:val="24"/>
          <w:szCs w:val="24"/>
        </w:rPr>
        <w:t xml:space="preserve"> 6 años desde el año 19</w:t>
      </w:r>
      <w:r w:rsidR="00C30F1C">
        <w:rPr>
          <w:rFonts w:ascii="Tahoma" w:hAnsi="Tahoma" w:cs="Tahoma"/>
          <w:sz w:val="24"/>
          <w:szCs w:val="24"/>
        </w:rPr>
        <w:t>97 hasta el  año 2004. Indica</w:t>
      </w:r>
      <w:r w:rsidR="008E50BE">
        <w:rPr>
          <w:rFonts w:ascii="Tahoma" w:hAnsi="Tahoma" w:cs="Tahoma"/>
          <w:sz w:val="24"/>
          <w:szCs w:val="24"/>
        </w:rPr>
        <w:t xml:space="preserve"> que después de la muerte de su compañero, solicitó la sustitución pensional </w:t>
      </w:r>
      <w:r w:rsidR="00BF178B">
        <w:rPr>
          <w:rFonts w:ascii="Tahoma" w:hAnsi="Tahoma" w:cs="Tahoma"/>
          <w:sz w:val="24"/>
          <w:szCs w:val="24"/>
        </w:rPr>
        <w:t>ante el ISS ahora</w:t>
      </w:r>
      <w:r w:rsidR="0099413B">
        <w:rPr>
          <w:rFonts w:ascii="Tahoma" w:hAnsi="Tahoma" w:cs="Tahoma"/>
          <w:sz w:val="24"/>
          <w:szCs w:val="24"/>
        </w:rPr>
        <w:t xml:space="preserve"> C</w:t>
      </w:r>
      <w:r w:rsidR="008E50BE">
        <w:rPr>
          <w:rFonts w:ascii="Tahoma" w:hAnsi="Tahoma" w:cs="Tahoma"/>
          <w:sz w:val="24"/>
          <w:szCs w:val="24"/>
        </w:rPr>
        <w:t>olpensiones</w:t>
      </w:r>
      <w:r w:rsidR="00BF178B">
        <w:rPr>
          <w:rFonts w:ascii="Tahoma" w:hAnsi="Tahoma" w:cs="Tahoma"/>
          <w:sz w:val="24"/>
          <w:szCs w:val="24"/>
        </w:rPr>
        <w:t>, pero esta le fue negada.</w:t>
      </w:r>
      <w:r w:rsidR="008E50BE">
        <w:rPr>
          <w:rFonts w:ascii="Tahoma" w:hAnsi="Tahoma" w:cs="Tahoma"/>
          <w:sz w:val="24"/>
          <w:szCs w:val="24"/>
        </w:rPr>
        <w:t xml:space="preserve"> </w:t>
      </w:r>
    </w:p>
    <w:p w:rsidR="0022031A" w:rsidRDefault="0022031A" w:rsidP="00FF559F">
      <w:pPr>
        <w:pStyle w:val="Sinespaciado"/>
      </w:pPr>
    </w:p>
    <w:p w:rsidR="00BF178B" w:rsidRDefault="00EA309A" w:rsidP="00EA309A">
      <w:pPr>
        <w:spacing w:after="0" w:line="276" w:lineRule="auto"/>
        <w:ind w:right="-187"/>
        <w:jc w:val="both"/>
        <w:rPr>
          <w:rFonts w:ascii="Tahoma" w:hAnsi="Tahoma" w:cs="Tahoma"/>
          <w:sz w:val="24"/>
          <w:szCs w:val="24"/>
        </w:rPr>
      </w:pPr>
      <w:r>
        <w:rPr>
          <w:rFonts w:ascii="Tahoma" w:hAnsi="Tahoma" w:cs="Tahoma"/>
          <w:sz w:val="24"/>
          <w:szCs w:val="24"/>
        </w:rPr>
        <w:t xml:space="preserve">         Inf</w:t>
      </w:r>
      <w:r w:rsidR="00AB0C5F">
        <w:rPr>
          <w:rFonts w:ascii="Tahoma" w:hAnsi="Tahoma" w:cs="Tahoma"/>
          <w:sz w:val="24"/>
          <w:szCs w:val="24"/>
        </w:rPr>
        <w:t>orma que para resolver la prestación que solicitó</w:t>
      </w:r>
      <w:r w:rsidR="00C30F1C">
        <w:rPr>
          <w:rFonts w:ascii="Tahoma" w:hAnsi="Tahoma" w:cs="Tahoma"/>
          <w:sz w:val="24"/>
          <w:szCs w:val="24"/>
        </w:rPr>
        <w:t>, la entidad nombró</w:t>
      </w:r>
      <w:r>
        <w:rPr>
          <w:rFonts w:ascii="Tahoma" w:hAnsi="Tahoma" w:cs="Tahoma"/>
          <w:sz w:val="24"/>
          <w:szCs w:val="24"/>
        </w:rPr>
        <w:t xml:space="preserve"> un investigador</w:t>
      </w:r>
      <w:r w:rsidR="00433FB6">
        <w:rPr>
          <w:rFonts w:ascii="Tahoma" w:hAnsi="Tahoma" w:cs="Tahoma"/>
          <w:sz w:val="24"/>
          <w:szCs w:val="24"/>
        </w:rPr>
        <w:t>,</w:t>
      </w:r>
      <w:r>
        <w:rPr>
          <w:rFonts w:ascii="Tahoma" w:hAnsi="Tahoma" w:cs="Tahoma"/>
          <w:sz w:val="24"/>
          <w:szCs w:val="24"/>
        </w:rPr>
        <w:t xml:space="preserve"> </w:t>
      </w:r>
      <w:r w:rsidR="00433FB6">
        <w:rPr>
          <w:rFonts w:ascii="Tahoma" w:hAnsi="Tahoma" w:cs="Tahoma"/>
          <w:sz w:val="24"/>
          <w:szCs w:val="24"/>
        </w:rPr>
        <w:t xml:space="preserve">el cual visitó </w:t>
      </w:r>
      <w:r>
        <w:rPr>
          <w:rFonts w:ascii="Tahoma" w:hAnsi="Tahoma" w:cs="Tahoma"/>
          <w:sz w:val="24"/>
          <w:szCs w:val="24"/>
        </w:rPr>
        <w:t xml:space="preserve">la </w:t>
      </w:r>
      <w:r w:rsidR="00433FB6">
        <w:rPr>
          <w:rFonts w:ascii="Tahoma" w:hAnsi="Tahoma" w:cs="Tahoma"/>
          <w:sz w:val="24"/>
          <w:szCs w:val="24"/>
        </w:rPr>
        <w:t>última</w:t>
      </w:r>
      <w:r>
        <w:rPr>
          <w:rFonts w:ascii="Tahoma" w:hAnsi="Tahoma" w:cs="Tahoma"/>
          <w:sz w:val="24"/>
          <w:szCs w:val="24"/>
        </w:rPr>
        <w:t xml:space="preserve"> dirección </w:t>
      </w:r>
      <w:r w:rsidR="00C30F1C">
        <w:rPr>
          <w:rFonts w:ascii="Tahoma" w:hAnsi="Tahoma" w:cs="Tahoma"/>
          <w:sz w:val="24"/>
          <w:szCs w:val="24"/>
        </w:rPr>
        <w:t>donde convivió</w:t>
      </w:r>
      <w:r w:rsidR="00433FB6">
        <w:rPr>
          <w:rFonts w:ascii="Tahoma" w:hAnsi="Tahoma" w:cs="Tahoma"/>
          <w:sz w:val="24"/>
          <w:szCs w:val="24"/>
        </w:rPr>
        <w:t xml:space="preserve"> con su compañero, para establecer si efectivamente hubo convivencia o no.</w:t>
      </w:r>
    </w:p>
    <w:p w:rsidR="00433FB6" w:rsidRDefault="00433FB6" w:rsidP="00EA309A">
      <w:pPr>
        <w:spacing w:after="0" w:line="276" w:lineRule="auto"/>
        <w:ind w:right="-187"/>
        <w:jc w:val="both"/>
        <w:rPr>
          <w:rFonts w:ascii="Tahoma" w:hAnsi="Tahoma" w:cs="Tahoma"/>
          <w:sz w:val="24"/>
          <w:szCs w:val="24"/>
        </w:rPr>
      </w:pPr>
    </w:p>
    <w:p w:rsidR="00B83833" w:rsidRDefault="00C30F1C" w:rsidP="002622A7">
      <w:pPr>
        <w:spacing w:after="0" w:line="276" w:lineRule="auto"/>
        <w:ind w:right="-187"/>
        <w:jc w:val="both"/>
        <w:rPr>
          <w:rFonts w:ascii="Tahoma" w:hAnsi="Tahoma" w:cs="Tahoma"/>
          <w:sz w:val="24"/>
          <w:szCs w:val="24"/>
        </w:rPr>
      </w:pPr>
      <w:r>
        <w:rPr>
          <w:rFonts w:ascii="Tahoma" w:hAnsi="Tahoma" w:cs="Tahoma"/>
          <w:sz w:val="24"/>
          <w:szCs w:val="24"/>
        </w:rPr>
        <w:t xml:space="preserve">        Refiere </w:t>
      </w:r>
      <w:r w:rsidR="00433FB6">
        <w:rPr>
          <w:rFonts w:ascii="Tahoma" w:hAnsi="Tahoma" w:cs="Tahoma"/>
          <w:sz w:val="24"/>
          <w:szCs w:val="24"/>
        </w:rPr>
        <w:t xml:space="preserve"> que el </w:t>
      </w:r>
      <w:r w:rsidR="00AB0C5F">
        <w:rPr>
          <w:rFonts w:ascii="Tahoma" w:hAnsi="Tahoma" w:cs="Tahoma"/>
          <w:sz w:val="24"/>
          <w:szCs w:val="24"/>
        </w:rPr>
        <w:t>investigador de C</w:t>
      </w:r>
      <w:r w:rsidR="00BA0E41">
        <w:rPr>
          <w:rFonts w:ascii="Tahoma" w:hAnsi="Tahoma" w:cs="Tahoma"/>
          <w:sz w:val="24"/>
          <w:szCs w:val="24"/>
        </w:rPr>
        <w:t xml:space="preserve">olpensiones se equivocó en la recepción de </w:t>
      </w:r>
      <w:r w:rsidR="00DB3A1C">
        <w:rPr>
          <w:rFonts w:ascii="Tahoma" w:hAnsi="Tahoma" w:cs="Tahoma"/>
          <w:sz w:val="24"/>
          <w:szCs w:val="24"/>
        </w:rPr>
        <w:t xml:space="preserve">los </w:t>
      </w:r>
      <w:r w:rsidR="00BA0E41">
        <w:rPr>
          <w:rFonts w:ascii="Tahoma" w:hAnsi="Tahoma" w:cs="Tahoma"/>
          <w:sz w:val="24"/>
          <w:szCs w:val="24"/>
        </w:rPr>
        <w:t>testimonios y la apreciación de las pru</w:t>
      </w:r>
      <w:r>
        <w:rPr>
          <w:rFonts w:ascii="Tahoma" w:hAnsi="Tahoma" w:cs="Tahoma"/>
          <w:sz w:val="24"/>
          <w:szCs w:val="24"/>
        </w:rPr>
        <w:t>ebas allegadas</w:t>
      </w:r>
      <w:r w:rsidR="007E54E4">
        <w:rPr>
          <w:rFonts w:ascii="Tahoma" w:hAnsi="Tahoma" w:cs="Tahoma"/>
          <w:sz w:val="24"/>
          <w:szCs w:val="24"/>
        </w:rPr>
        <w:t xml:space="preserve"> </w:t>
      </w:r>
      <w:r w:rsidR="00DB3A1C">
        <w:rPr>
          <w:rFonts w:ascii="Tahoma" w:hAnsi="Tahoma" w:cs="Tahoma"/>
          <w:sz w:val="24"/>
          <w:szCs w:val="24"/>
        </w:rPr>
        <w:t>por parte</w:t>
      </w:r>
      <w:r w:rsidR="007E369E">
        <w:rPr>
          <w:rFonts w:ascii="Tahoma" w:hAnsi="Tahoma" w:cs="Tahoma"/>
          <w:sz w:val="24"/>
          <w:szCs w:val="24"/>
        </w:rPr>
        <w:t xml:space="preserve"> de la accionante,</w:t>
      </w:r>
      <w:r w:rsidR="003733DF">
        <w:rPr>
          <w:rFonts w:ascii="Tahoma" w:hAnsi="Tahoma" w:cs="Tahoma"/>
          <w:sz w:val="24"/>
          <w:szCs w:val="24"/>
        </w:rPr>
        <w:t xml:space="preserve"> </w:t>
      </w:r>
      <w:r w:rsidR="008F6FD3">
        <w:rPr>
          <w:rFonts w:ascii="Tahoma" w:hAnsi="Tahoma" w:cs="Tahoma"/>
          <w:sz w:val="24"/>
          <w:szCs w:val="24"/>
        </w:rPr>
        <w:t xml:space="preserve">igualmente </w:t>
      </w:r>
      <w:r w:rsidR="00BA0E41">
        <w:rPr>
          <w:rFonts w:ascii="Tahoma" w:hAnsi="Tahoma" w:cs="Tahoma"/>
          <w:sz w:val="24"/>
          <w:szCs w:val="24"/>
        </w:rPr>
        <w:t>que</w:t>
      </w:r>
      <w:r w:rsidR="003B6FA1">
        <w:rPr>
          <w:rFonts w:ascii="Tahoma" w:hAnsi="Tahoma" w:cs="Tahoma"/>
          <w:sz w:val="24"/>
          <w:szCs w:val="24"/>
        </w:rPr>
        <w:t xml:space="preserve"> en</w:t>
      </w:r>
      <w:r>
        <w:rPr>
          <w:rFonts w:ascii="Tahoma" w:hAnsi="Tahoma" w:cs="Tahoma"/>
          <w:sz w:val="24"/>
          <w:szCs w:val="24"/>
        </w:rPr>
        <w:t xml:space="preserve"> las entrevistas omitió transcribir las</w:t>
      </w:r>
      <w:r w:rsidR="00BA0E41">
        <w:rPr>
          <w:rFonts w:ascii="Tahoma" w:hAnsi="Tahoma" w:cs="Tahoma"/>
          <w:sz w:val="24"/>
          <w:szCs w:val="24"/>
        </w:rPr>
        <w:t xml:space="preserve"> declaraciones dadas por unas vecinas</w:t>
      </w:r>
      <w:r>
        <w:rPr>
          <w:rFonts w:ascii="Tahoma" w:hAnsi="Tahoma" w:cs="Tahoma"/>
          <w:sz w:val="24"/>
          <w:szCs w:val="24"/>
        </w:rPr>
        <w:t xml:space="preserve"> del ú</w:t>
      </w:r>
      <w:r w:rsidR="00EC7A24">
        <w:rPr>
          <w:rFonts w:ascii="Tahoma" w:hAnsi="Tahoma" w:cs="Tahoma"/>
          <w:sz w:val="24"/>
          <w:szCs w:val="24"/>
        </w:rPr>
        <w:t>ltimo domicilio, donde le expresaron al funcio</w:t>
      </w:r>
      <w:r w:rsidR="009A481E">
        <w:rPr>
          <w:rFonts w:ascii="Tahoma" w:hAnsi="Tahoma" w:cs="Tahoma"/>
          <w:sz w:val="24"/>
          <w:szCs w:val="24"/>
        </w:rPr>
        <w:t>nario que la actora vivió</w:t>
      </w:r>
      <w:r w:rsidR="00EC7A24">
        <w:rPr>
          <w:rFonts w:ascii="Tahoma" w:hAnsi="Tahoma" w:cs="Tahoma"/>
          <w:sz w:val="24"/>
          <w:szCs w:val="24"/>
        </w:rPr>
        <w:t xml:space="preserve"> los últimos tres años con su compañero hasta el día la muerte</w:t>
      </w:r>
      <w:r w:rsidR="00CB53B1">
        <w:rPr>
          <w:rFonts w:ascii="Tahoma" w:hAnsi="Tahoma" w:cs="Tahoma"/>
          <w:sz w:val="24"/>
          <w:szCs w:val="24"/>
        </w:rPr>
        <w:t xml:space="preserve"> en el barrio V</w:t>
      </w:r>
      <w:r>
        <w:rPr>
          <w:rFonts w:ascii="Tahoma" w:hAnsi="Tahoma" w:cs="Tahoma"/>
          <w:sz w:val="24"/>
          <w:szCs w:val="24"/>
        </w:rPr>
        <w:t>ista Hermosa por C</w:t>
      </w:r>
      <w:r w:rsidR="00EC7A24">
        <w:rPr>
          <w:rFonts w:ascii="Tahoma" w:hAnsi="Tahoma" w:cs="Tahoma"/>
          <w:sz w:val="24"/>
          <w:szCs w:val="24"/>
        </w:rPr>
        <w:t xml:space="preserve">uba en la </w:t>
      </w:r>
      <w:r w:rsidR="00CB53B1">
        <w:rPr>
          <w:rFonts w:ascii="Tahoma" w:hAnsi="Tahoma" w:cs="Tahoma"/>
          <w:sz w:val="24"/>
          <w:szCs w:val="24"/>
        </w:rPr>
        <w:t xml:space="preserve">Manzana </w:t>
      </w:r>
      <w:r w:rsidR="00EC7A24">
        <w:rPr>
          <w:rFonts w:ascii="Tahoma" w:hAnsi="Tahoma" w:cs="Tahoma"/>
          <w:sz w:val="24"/>
          <w:szCs w:val="24"/>
        </w:rPr>
        <w:t xml:space="preserve">4 casa </w:t>
      </w:r>
      <w:r w:rsidR="003733DF">
        <w:rPr>
          <w:rFonts w:ascii="Tahoma" w:hAnsi="Tahoma" w:cs="Tahoma"/>
          <w:sz w:val="24"/>
          <w:szCs w:val="24"/>
        </w:rPr>
        <w:t>120; señalándole al investigador</w:t>
      </w:r>
      <w:r w:rsidR="003352B0">
        <w:rPr>
          <w:rFonts w:ascii="Tahoma" w:hAnsi="Tahoma" w:cs="Tahoma"/>
          <w:sz w:val="24"/>
          <w:szCs w:val="24"/>
        </w:rPr>
        <w:t xml:space="preserve">, del mismo modo, </w:t>
      </w:r>
      <w:r w:rsidR="003733DF">
        <w:rPr>
          <w:rFonts w:ascii="Tahoma" w:hAnsi="Tahoma" w:cs="Tahoma"/>
          <w:sz w:val="24"/>
          <w:szCs w:val="24"/>
        </w:rPr>
        <w:t>que antes habían con</w:t>
      </w:r>
      <w:r w:rsidR="003352B0">
        <w:rPr>
          <w:rFonts w:ascii="Tahoma" w:hAnsi="Tahoma" w:cs="Tahoma"/>
          <w:sz w:val="24"/>
          <w:szCs w:val="24"/>
        </w:rPr>
        <w:t>v</w:t>
      </w:r>
      <w:r w:rsidR="007E369E">
        <w:rPr>
          <w:rFonts w:ascii="Tahoma" w:hAnsi="Tahoma" w:cs="Tahoma"/>
          <w:sz w:val="24"/>
          <w:szCs w:val="24"/>
        </w:rPr>
        <w:t xml:space="preserve">ivido en otra </w:t>
      </w:r>
      <w:r w:rsidR="007E369E">
        <w:rPr>
          <w:rFonts w:ascii="Tahoma" w:hAnsi="Tahoma" w:cs="Tahoma"/>
          <w:sz w:val="24"/>
          <w:szCs w:val="24"/>
        </w:rPr>
        <w:lastRenderedPageBreak/>
        <w:t>dirección, pero aquel</w:t>
      </w:r>
      <w:r w:rsidR="00722E6B">
        <w:rPr>
          <w:rFonts w:ascii="Tahoma" w:hAnsi="Tahoma" w:cs="Tahoma"/>
          <w:sz w:val="24"/>
          <w:szCs w:val="24"/>
        </w:rPr>
        <w:t xml:space="preserve"> la</w:t>
      </w:r>
      <w:r w:rsidR="003352B0">
        <w:rPr>
          <w:rFonts w:ascii="Tahoma" w:hAnsi="Tahoma" w:cs="Tahoma"/>
          <w:sz w:val="24"/>
          <w:szCs w:val="24"/>
        </w:rPr>
        <w:t>s omitió</w:t>
      </w:r>
      <w:r w:rsidR="00AB0C5F">
        <w:rPr>
          <w:rFonts w:ascii="Tahoma" w:hAnsi="Tahoma" w:cs="Tahoma"/>
          <w:sz w:val="24"/>
          <w:szCs w:val="24"/>
        </w:rPr>
        <w:t>,</w:t>
      </w:r>
      <w:r w:rsidR="003733DF">
        <w:rPr>
          <w:rFonts w:ascii="Tahoma" w:hAnsi="Tahoma" w:cs="Tahoma"/>
          <w:sz w:val="24"/>
          <w:szCs w:val="24"/>
        </w:rPr>
        <w:t xml:space="preserve"> contestándoles que solo les esta</w:t>
      </w:r>
      <w:r w:rsidR="007E369E">
        <w:rPr>
          <w:rFonts w:ascii="Tahoma" w:hAnsi="Tahoma" w:cs="Tahoma"/>
          <w:sz w:val="24"/>
          <w:szCs w:val="24"/>
        </w:rPr>
        <w:t>ba</w:t>
      </w:r>
      <w:r w:rsidR="003733DF">
        <w:rPr>
          <w:rFonts w:ascii="Tahoma" w:hAnsi="Tahoma" w:cs="Tahoma"/>
          <w:sz w:val="24"/>
          <w:szCs w:val="24"/>
        </w:rPr>
        <w:t xml:space="preserve"> preguntado por esta dirección.</w:t>
      </w:r>
      <w:r w:rsidR="00B83833">
        <w:rPr>
          <w:rFonts w:ascii="Tahoma" w:hAnsi="Tahoma" w:cs="Tahoma"/>
          <w:sz w:val="24"/>
          <w:szCs w:val="24"/>
        </w:rPr>
        <w:t xml:space="preserve"> </w:t>
      </w:r>
    </w:p>
    <w:p w:rsidR="00B83833" w:rsidRDefault="00B83833" w:rsidP="002622A7">
      <w:pPr>
        <w:spacing w:after="0" w:line="276" w:lineRule="auto"/>
        <w:ind w:right="-187"/>
        <w:jc w:val="both"/>
        <w:rPr>
          <w:rFonts w:ascii="Tahoma" w:hAnsi="Tahoma" w:cs="Tahoma"/>
          <w:sz w:val="24"/>
          <w:szCs w:val="24"/>
        </w:rPr>
      </w:pPr>
    </w:p>
    <w:p w:rsidR="00BF178B" w:rsidRDefault="00B83833" w:rsidP="002622A7">
      <w:pPr>
        <w:spacing w:after="0" w:line="276" w:lineRule="auto"/>
        <w:ind w:right="-187"/>
        <w:jc w:val="both"/>
        <w:rPr>
          <w:rFonts w:ascii="Tahoma" w:hAnsi="Tahoma" w:cs="Tahoma"/>
          <w:sz w:val="24"/>
          <w:szCs w:val="24"/>
        </w:rPr>
      </w:pPr>
      <w:r>
        <w:rPr>
          <w:rFonts w:ascii="Tahoma" w:hAnsi="Tahoma" w:cs="Tahoma"/>
          <w:sz w:val="24"/>
          <w:szCs w:val="24"/>
        </w:rPr>
        <w:t xml:space="preserve">       En consecuencia solicita que se le tutele el derecho al debido proceso, a la igualdad y el principio de la buen fe en el sentido de que se le i</w:t>
      </w:r>
      <w:r w:rsidR="00CB53B1">
        <w:rPr>
          <w:rFonts w:ascii="Tahoma" w:hAnsi="Tahoma" w:cs="Tahoma"/>
          <w:sz w:val="24"/>
          <w:szCs w:val="24"/>
        </w:rPr>
        <w:t xml:space="preserve">nicie </w:t>
      </w:r>
      <w:r>
        <w:rPr>
          <w:rFonts w:ascii="Tahoma" w:hAnsi="Tahoma" w:cs="Tahoma"/>
          <w:sz w:val="24"/>
          <w:szCs w:val="24"/>
        </w:rPr>
        <w:t xml:space="preserve"> nuevamente el proceso</w:t>
      </w:r>
      <w:r w:rsidR="00AB0C5F">
        <w:rPr>
          <w:rFonts w:ascii="Tahoma" w:hAnsi="Tahoma" w:cs="Tahoma"/>
          <w:sz w:val="24"/>
          <w:szCs w:val="24"/>
        </w:rPr>
        <w:t xml:space="preserve"> de investigación por parte de C</w:t>
      </w:r>
      <w:r>
        <w:rPr>
          <w:rFonts w:ascii="Tahoma" w:hAnsi="Tahoma" w:cs="Tahoma"/>
          <w:sz w:val="24"/>
          <w:szCs w:val="24"/>
        </w:rPr>
        <w:t xml:space="preserve">olpensiones con respecto a la convivencia </w:t>
      </w:r>
      <w:r w:rsidR="00CB53B1">
        <w:rPr>
          <w:rFonts w:ascii="Tahoma" w:hAnsi="Tahoma" w:cs="Tahoma"/>
          <w:sz w:val="24"/>
          <w:szCs w:val="24"/>
        </w:rPr>
        <w:t xml:space="preserve">marital con el </w:t>
      </w:r>
      <w:r>
        <w:rPr>
          <w:rFonts w:ascii="Tahoma" w:hAnsi="Tahoma" w:cs="Tahoma"/>
          <w:sz w:val="24"/>
          <w:szCs w:val="24"/>
        </w:rPr>
        <w:t>señor Segundo Portillo</w:t>
      </w:r>
      <w:r w:rsidR="00CB53B1">
        <w:rPr>
          <w:rFonts w:ascii="Tahoma" w:hAnsi="Tahoma" w:cs="Tahoma"/>
          <w:sz w:val="24"/>
          <w:szCs w:val="24"/>
        </w:rPr>
        <w:t>.</w:t>
      </w:r>
    </w:p>
    <w:p w:rsidR="0022031A" w:rsidRPr="00AA73FD" w:rsidRDefault="0022031A" w:rsidP="00AA73FD">
      <w:pPr>
        <w:pStyle w:val="Sinespaciado"/>
      </w:pPr>
    </w:p>
    <w:p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AA73FD">
      <w:pPr>
        <w:pStyle w:val="Sinespaciado"/>
      </w:pPr>
    </w:p>
    <w:p w:rsidR="00860ECD" w:rsidRDefault="0032225B" w:rsidP="00A01FAC">
      <w:pPr>
        <w:spacing w:after="0" w:line="276" w:lineRule="auto"/>
        <w:ind w:right="-187" w:firstLine="708"/>
        <w:jc w:val="both"/>
        <w:rPr>
          <w:rFonts w:ascii="Tahoma" w:hAnsi="Tahoma" w:cs="Tahoma"/>
          <w:sz w:val="24"/>
          <w:szCs w:val="24"/>
        </w:rPr>
      </w:pPr>
      <w:r>
        <w:rPr>
          <w:rFonts w:ascii="Tahoma" w:hAnsi="Tahoma" w:cs="Tahoma"/>
          <w:sz w:val="24"/>
          <w:szCs w:val="24"/>
        </w:rPr>
        <w:t xml:space="preserve">Colpensiones </w:t>
      </w:r>
      <w:r w:rsidR="00ED1532">
        <w:rPr>
          <w:rFonts w:ascii="Tahoma" w:hAnsi="Tahoma" w:cs="Tahoma"/>
          <w:sz w:val="24"/>
          <w:szCs w:val="24"/>
        </w:rPr>
        <w:t>no presentó escrito de contestación dentro del término otorgado para ello.</w:t>
      </w:r>
    </w:p>
    <w:p w:rsidR="00A01FAC" w:rsidRPr="00A01FAC" w:rsidRDefault="00A01FAC" w:rsidP="00FF559F">
      <w:pPr>
        <w:pStyle w:val="Sinespaciado"/>
      </w:pPr>
    </w:p>
    <w:p w:rsidR="00C73708" w:rsidRPr="00C93935" w:rsidRDefault="003D0AE9"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FF559F" w:rsidRDefault="00C73708" w:rsidP="00FF559F">
      <w:pPr>
        <w:pStyle w:val="Sinespaciado"/>
      </w:pPr>
    </w:p>
    <w:p w:rsidR="001930D9" w:rsidRDefault="003C217E" w:rsidP="00F2142F">
      <w:pPr>
        <w:spacing w:after="0" w:line="276" w:lineRule="auto"/>
        <w:ind w:firstLine="708"/>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w:t>
      </w:r>
      <w:r w:rsidR="00D77196">
        <w:rPr>
          <w:rFonts w:ascii="Tahoma" w:hAnsi="Tahoma" w:cs="Tahoma"/>
          <w:sz w:val="24"/>
          <w:szCs w:val="24"/>
        </w:rPr>
        <w:t xml:space="preserve"> negó el amparo de tutela</w:t>
      </w:r>
      <w:r w:rsidR="00050004">
        <w:rPr>
          <w:rFonts w:ascii="Tahoma" w:hAnsi="Tahoma" w:cs="Tahoma"/>
          <w:sz w:val="24"/>
          <w:szCs w:val="24"/>
        </w:rPr>
        <w:t xml:space="preserve"> de los derechos</w:t>
      </w:r>
      <w:r w:rsidR="00A461DF">
        <w:rPr>
          <w:rFonts w:ascii="Tahoma" w:hAnsi="Tahoma" w:cs="Tahoma"/>
          <w:sz w:val="24"/>
          <w:szCs w:val="24"/>
        </w:rPr>
        <w:t xml:space="preserve"> fundamental</w:t>
      </w:r>
      <w:r w:rsidR="00050004">
        <w:rPr>
          <w:rFonts w:ascii="Tahoma" w:hAnsi="Tahoma" w:cs="Tahoma"/>
          <w:sz w:val="24"/>
          <w:szCs w:val="24"/>
        </w:rPr>
        <w:t xml:space="preserve">es incoados por la </w:t>
      </w:r>
      <w:r w:rsidR="00ED57F4">
        <w:rPr>
          <w:rFonts w:ascii="Tahoma" w:hAnsi="Tahoma" w:cs="Tahoma"/>
          <w:sz w:val="24"/>
          <w:szCs w:val="24"/>
        </w:rPr>
        <w:t>s</w:t>
      </w:r>
      <w:r w:rsidR="006A407C">
        <w:rPr>
          <w:rFonts w:ascii="Tahoma" w:hAnsi="Tahoma" w:cs="Tahoma"/>
          <w:sz w:val="24"/>
          <w:szCs w:val="24"/>
        </w:rPr>
        <w:t>eñor</w:t>
      </w:r>
      <w:r w:rsidR="00ED57F4">
        <w:rPr>
          <w:rFonts w:ascii="Tahoma" w:hAnsi="Tahoma" w:cs="Tahoma"/>
          <w:sz w:val="24"/>
          <w:szCs w:val="24"/>
        </w:rPr>
        <w:t>a Lucy Adíela Gómez Arcila</w:t>
      </w:r>
      <w:r w:rsidR="00DD3604">
        <w:rPr>
          <w:rFonts w:ascii="Tahoma" w:hAnsi="Tahoma" w:cs="Tahoma"/>
          <w:sz w:val="24"/>
          <w:szCs w:val="24"/>
        </w:rPr>
        <w:t>.</w:t>
      </w:r>
    </w:p>
    <w:p w:rsidR="00F0100D" w:rsidRDefault="00F0100D" w:rsidP="00FF559F">
      <w:pPr>
        <w:pStyle w:val="Sinespaciado"/>
      </w:pPr>
    </w:p>
    <w:p w:rsidR="00BC5A3B" w:rsidRDefault="00DA0DAC" w:rsidP="009D66EE">
      <w:pPr>
        <w:spacing w:after="0" w:line="276" w:lineRule="auto"/>
        <w:ind w:firstLine="708"/>
        <w:jc w:val="both"/>
        <w:rPr>
          <w:rFonts w:ascii="Tahoma" w:hAnsi="Tahoma" w:cs="Tahoma"/>
          <w:sz w:val="24"/>
          <w:szCs w:val="24"/>
        </w:rPr>
      </w:pPr>
      <w:r>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BC5A3B">
        <w:rPr>
          <w:rFonts w:ascii="Tahoma" w:hAnsi="Tahoma" w:cs="Tahoma"/>
          <w:sz w:val="24"/>
          <w:szCs w:val="24"/>
        </w:rPr>
        <w:t xml:space="preserve">que </w:t>
      </w:r>
      <w:r w:rsidR="0024421E">
        <w:rPr>
          <w:rFonts w:ascii="Tahoma" w:hAnsi="Tahoma" w:cs="Tahoma"/>
          <w:sz w:val="24"/>
          <w:szCs w:val="24"/>
        </w:rPr>
        <w:t xml:space="preserve">la </w:t>
      </w:r>
      <w:r w:rsidR="00B23FE9">
        <w:rPr>
          <w:rFonts w:ascii="Tahoma" w:hAnsi="Tahoma" w:cs="Tahoma"/>
          <w:sz w:val="24"/>
          <w:szCs w:val="24"/>
        </w:rPr>
        <w:t>controversia planteada no es propia de la jurisdicción constitucional, puesto que requiere un análisis que corresponde al juez laboral, y adicionalmente la</w:t>
      </w:r>
      <w:r w:rsidR="00722E6B">
        <w:rPr>
          <w:rFonts w:ascii="Tahoma" w:hAnsi="Tahoma" w:cs="Tahoma"/>
          <w:sz w:val="24"/>
          <w:szCs w:val="24"/>
        </w:rPr>
        <w:t xml:space="preserve"> accionante no acredita que esté</w:t>
      </w:r>
      <w:r w:rsidR="00B23FE9">
        <w:rPr>
          <w:rFonts w:ascii="Tahoma" w:hAnsi="Tahoma" w:cs="Tahoma"/>
          <w:sz w:val="24"/>
          <w:szCs w:val="24"/>
        </w:rPr>
        <w:t xml:space="preserve"> en una situación manifiesta de un perjuicio irremediable, dejando en claro </w:t>
      </w:r>
      <w:r w:rsidR="009D66EE">
        <w:rPr>
          <w:rFonts w:ascii="Tahoma" w:hAnsi="Tahoma" w:cs="Tahoma"/>
          <w:sz w:val="24"/>
          <w:szCs w:val="24"/>
        </w:rPr>
        <w:t xml:space="preserve">que la acción esta instituida y exclusivamente para  la protección de </w:t>
      </w:r>
      <w:r w:rsidR="00A81360">
        <w:rPr>
          <w:rFonts w:ascii="Tahoma" w:hAnsi="Tahoma" w:cs="Tahoma"/>
          <w:sz w:val="24"/>
          <w:szCs w:val="24"/>
        </w:rPr>
        <w:t xml:space="preserve">los </w:t>
      </w:r>
      <w:r w:rsidR="009D66EE">
        <w:rPr>
          <w:rFonts w:ascii="Tahoma" w:hAnsi="Tahoma" w:cs="Tahoma"/>
          <w:sz w:val="24"/>
          <w:szCs w:val="24"/>
        </w:rPr>
        <w:t>de</w:t>
      </w:r>
      <w:r w:rsidR="00A81360">
        <w:rPr>
          <w:rFonts w:ascii="Tahoma" w:hAnsi="Tahoma" w:cs="Tahoma"/>
          <w:sz w:val="24"/>
          <w:szCs w:val="24"/>
        </w:rPr>
        <w:t>rechos fundamentales</w:t>
      </w:r>
      <w:r w:rsidR="009D66EE">
        <w:rPr>
          <w:rFonts w:ascii="Tahoma" w:hAnsi="Tahoma" w:cs="Tahoma"/>
          <w:sz w:val="24"/>
          <w:szCs w:val="24"/>
        </w:rPr>
        <w:t xml:space="preserve"> y no resolver asuntos de carácter pensional, salvo casos muy excepcionales.</w:t>
      </w:r>
    </w:p>
    <w:p w:rsidR="00F0100D" w:rsidRDefault="00F0100D"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FF559F" w:rsidRDefault="00C73708" w:rsidP="00FF559F">
      <w:pPr>
        <w:pStyle w:val="Sinespaciado"/>
      </w:pPr>
    </w:p>
    <w:p w:rsidR="00936B44" w:rsidRDefault="00B74E1A" w:rsidP="00F2142F">
      <w:pPr>
        <w:spacing w:after="0" w:line="276" w:lineRule="auto"/>
        <w:ind w:firstLine="708"/>
        <w:jc w:val="both"/>
        <w:rPr>
          <w:rFonts w:ascii="Tahoma" w:hAnsi="Tahoma" w:cs="Tahoma"/>
          <w:sz w:val="24"/>
          <w:szCs w:val="24"/>
        </w:rPr>
      </w:pPr>
      <w:r>
        <w:rPr>
          <w:rFonts w:ascii="Tahoma" w:hAnsi="Tahoma" w:cs="Tahoma"/>
          <w:sz w:val="24"/>
          <w:szCs w:val="24"/>
        </w:rPr>
        <w:t xml:space="preserve">La señora Lucy Adíela Gómez Arcila </w:t>
      </w:r>
      <w:r w:rsidR="00C90DC7">
        <w:rPr>
          <w:rFonts w:ascii="Tahoma" w:hAnsi="Tahoma" w:cs="Tahoma"/>
          <w:sz w:val="24"/>
          <w:szCs w:val="24"/>
        </w:rPr>
        <w:t xml:space="preserve"> </w:t>
      </w:r>
      <w:r w:rsidR="00AE35AE">
        <w:rPr>
          <w:rFonts w:ascii="Tahoma" w:hAnsi="Tahoma" w:cs="Tahoma"/>
          <w:sz w:val="24"/>
          <w:szCs w:val="24"/>
        </w:rPr>
        <w:t xml:space="preserve">impugnó la decisión, </w:t>
      </w:r>
      <w:r w:rsidR="00C86E61">
        <w:rPr>
          <w:rFonts w:ascii="Tahoma" w:hAnsi="Tahoma" w:cs="Tahoma"/>
          <w:sz w:val="24"/>
          <w:szCs w:val="24"/>
        </w:rPr>
        <w:t xml:space="preserve">reiterando </w:t>
      </w:r>
      <w:r>
        <w:rPr>
          <w:rFonts w:ascii="Tahoma" w:hAnsi="Tahoma" w:cs="Tahoma"/>
          <w:sz w:val="24"/>
          <w:szCs w:val="24"/>
        </w:rPr>
        <w:t xml:space="preserve">todos los hechos y peticiones </w:t>
      </w:r>
      <w:r w:rsidR="002C1C13">
        <w:rPr>
          <w:rFonts w:ascii="Tahoma" w:hAnsi="Tahoma" w:cs="Tahoma"/>
          <w:sz w:val="24"/>
          <w:szCs w:val="24"/>
        </w:rPr>
        <w:t>anteriormente descritos</w:t>
      </w:r>
      <w:r>
        <w:rPr>
          <w:rFonts w:ascii="Tahoma" w:hAnsi="Tahoma" w:cs="Tahoma"/>
          <w:sz w:val="24"/>
          <w:szCs w:val="24"/>
        </w:rPr>
        <w:t xml:space="preserve"> en la tutela c</w:t>
      </w:r>
      <w:r w:rsidR="002C1C13">
        <w:rPr>
          <w:rFonts w:ascii="Tahoma" w:hAnsi="Tahoma" w:cs="Tahoma"/>
          <w:sz w:val="24"/>
          <w:szCs w:val="24"/>
        </w:rPr>
        <w:t>ontra la administr</w:t>
      </w:r>
      <w:r w:rsidR="00AB0C5F">
        <w:rPr>
          <w:rFonts w:ascii="Tahoma" w:hAnsi="Tahoma" w:cs="Tahoma"/>
          <w:sz w:val="24"/>
          <w:szCs w:val="24"/>
        </w:rPr>
        <w:t>adora Colombiana de Pensiones, C</w:t>
      </w:r>
      <w:r w:rsidR="002C1C13">
        <w:rPr>
          <w:rFonts w:ascii="Tahoma" w:hAnsi="Tahoma" w:cs="Tahoma"/>
          <w:sz w:val="24"/>
          <w:szCs w:val="24"/>
        </w:rPr>
        <w:t>olpensiones.</w:t>
      </w:r>
    </w:p>
    <w:p w:rsidR="00936B44" w:rsidRPr="00FF559F" w:rsidRDefault="00936B44"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904792" w:rsidRPr="00FF559F" w:rsidRDefault="00904792" w:rsidP="00FF559F">
      <w:pPr>
        <w:pStyle w:val="Sinespaciado"/>
      </w:pPr>
    </w:p>
    <w:p w:rsidR="009404D3" w:rsidRPr="009404D3" w:rsidRDefault="00C86E61"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rsidR="00C73708" w:rsidRPr="001F4F66" w:rsidRDefault="00C73708" w:rsidP="00AA73FD">
      <w:pPr>
        <w:pStyle w:val="Sinespaciado"/>
      </w:pPr>
    </w:p>
    <w:p w:rsidR="00AA73FD" w:rsidRDefault="00F2142F" w:rsidP="00AA73FD">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sidR="00395DF6">
        <w:rPr>
          <w:rFonts w:ascii="Tahoma" w:hAnsi="Tahoma" w:cs="Tahoma"/>
          <w:sz w:val="24"/>
          <w:szCs w:val="24"/>
        </w:rPr>
        <w:t xml:space="preserve">presenta en el caso </w:t>
      </w:r>
      <w:r w:rsidR="00C86E61">
        <w:rPr>
          <w:rFonts w:ascii="Tahoma" w:hAnsi="Tahoma" w:cs="Tahoma"/>
          <w:sz w:val="24"/>
          <w:szCs w:val="24"/>
        </w:rPr>
        <w:t xml:space="preserve">objeto estudio </w:t>
      </w:r>
      <w:r w:rsidR="002C1C13">
        <w:rPr>
          <w:rFonts w:ascii="Tahoma" w:hAnsi="Tahoma" w:cs="Tahoma"/>
          <w:sz w:val="24"/>
          <w:szCs w:val="24"/>
        </w:rPr>
        <w:t xml:space="preserve">vulneración al </w:t>
      </w:r>
      <w:r w:rsidR="00A11D53" w:rsidRPr="00A11D53">
        <w:rPr>
          <w:rFonts w:ascii="Tahoma" w:hAnsi="Tahoma" w:cs="Tahoma"/>
          <w:b/>
          <w:sz w:val="24"/>
          <w:szCs w:val="24"/>
        </w:rPr>
        <w:t>Debido Proceso</w:t>
      </w:r>
      <w:r w:rsidR="00A11D53">
        <w:rPr>
          <w:rFonts w:ascii="Tahoma" w:hAnsi="Tahoma" w:cs="Tahoma"/>
          <w:sz w:val="24"/>
          <w:szCs w:val="24"/>
        </w:rPr>
        <w:t xml:space="preserve"> </w:t>
      </w:r>
      <w:r w:rsidR="002C1C13">
        <w:rPr>
          <w:rFonts w:ascii="Tahoma" w:hAnsi="Tahoma" w:cs="Tahoma"/>
          <w:sz w:val="24"/>
          <w:szCs w:val="24"/>
        </w:rPr>
        <w:t xml:space="preserve">frente a la recepción de las </w:t>
      </w:r>
      <w:r w:rsidR="00A11D53" w:rsidRPr="00A11D53">
        <w:rPr>
          <w:rFonts w:ascii="Tahoma" w:hAnsi="Tahoma" w:cs="Tahoma"/>
          <w:b/>
          <w:sz w:val="24"/>
          <w:szCs w:val="24"/>
        </w:rPr>
        <w:t>Pruebas</w:t>
      </w:r>
      <w:r w:rsidR="00AB0C5F">
        <w:rPr>
          <w:rFonts w:ascii="Tahoma" w:hAnsi="Tahoma" w:cs="Tahoma"/>
          <w:sz w:val="24"/>
          <w:szCs w:val="24"/>
        </w:rPr>
        <w:t xml:space="preserve"> y </w:t>
      </w:r>
      <w:r w:rsidR="00A11D53" w:rsidRPr="00A11D53">
        <w:rPr>
          <w:rFonts w:ascii="Tahoma" w:hAnsi="Tahoma" w:cs="Tahoma"/>
          <w:b/>
          <w:sz w:val="24"/>
          <w:szCs w:val="24"/>
        </w:rPr>
        <w:t xml:space="preserve">Testimonios </w:t>
      </w:r>
      <w:r w:rsidR="00A663B8">
        <w:rPr>
          <w:rFonts w:ascii="Tahoma" w:hAnsi="Tahoma" w:cs="Tahoma"/>
          <w:sz w:val="24"/>
          <w:szCs w:val="24"/>
        </w:rPr>
        <w:t xml:space="preserve">en la investigación </w:t>
      </w:r>
      <w:r w:rsidR="00D20812">
        <w:rPr>
          <w:rFonts w:ascii="Tahoma" w:hAnsi="Tahoma" w:cs="Tahoma"/>
          <w:sz w:val="24"/>
          <w:szCs w:val="24"/>
        </w:rPr>
        <w:t xml:space="preserve">administrativa </w:t>
      </w:r>
      <w:r w:rsidR="00A663B8">
        <w:rPr>
          <w:rFonts w:ascii="Tahoma" w:hAnsi="Tahoma" w:cs="Tahoma"/>
          <w:sz w:val="24"/>
          <w:szCs w:val="24"/>
        </w:rPr>
        <w:t>que realizó Colpensiones previo a negar la pensión de sobrevi</w:t>
      </w:r>
      <w:r w:rsidR="0020055E">
        <w:rPr>
          <w:rFonts w:ascii="Tahoma" w:hAnsi="Tahoma" w:cs="Tahoma"/>
          <w:sz w:val="24"/>
          <w:szCs w:val="24"/>
        </w:rPr>
        <w:t>vientes pedida por la tutelante</w:t>
      </w:r>
      <w:r w:rsidR="002C1C13">
        <w:rPr>
          <w:rFonts w:ascii="Tahoma" w:hAnsi="Tahoma" w:cs="Tahoma"/>
          <w:sz w:val="24"/>
          <w:szCs w:val="24"/>
        </w:rPr>
        <w:t xml:space="preserve">? </w:t>
      </w:r>
    </w:p>
    <w:p w:rsidR="00AA73FD" w:rsidRPr="00AA73FD" w:rsidRDefault="00AA73FD" w:rsidP="00AA73FD">
      <w:pPr>
        <w:pStyle w:val="Sinespaciado"/>
      </w:pPr>
    </w:p>
    <w:p w:rsidR="007D3A2D" w:rsidRPr="00FF559F" w:rsidRDefault="00B719FA" w:rsidP="00746FCC">
      <w:pPr>
        <w:pStyle w:val="Prrafodelista"/>
        <w:spacing w:after="0" w:line="276" w:lineRule="auto"/>
        <w:ind w:right="618"/>
        <w:jc w:val="both"/>
      </w:pPr>
      <w:r>
        <w:rPr>
          <w:rFonts w:ascii="Tahoma" w:hAnsi="Tahoma" w:cs="Tahoma"/>
          <w:b/>
          <w:sz w:val="24"/>
          <w:szCs w:val="24"/>
        </w:rPr>
        <w:t xml:space="preserve">5.2 </w:t>
      </w:r>
      <w:r w:rsidR="00F2142F" w:rsidRPr="00F2142F">
        <w:rPr>
          <w:rFonts w:ascii="Tahoma" w:hAnsi="Tahoma" w:cs="Tahoma"/>
          <w:b/>
          <w:sz w:val="24"/>
          <w:szCs w:val="24"/>
        </w:rPr>
        <w:t xml:space="preserve">Alcances </w:t>
      </w:r>
      <w:r w:rsidR="00746FCC">
        <w:rPr>
          <w:rFonts w:ascii="Tahoma" w:hAnsi="Tahoma" w:cs="Tahoma"/>
          <w:b/>
          <w:sz w:val="24"/>
          <w:szCs w:val="24"/>
        </w:rPr>
        <w:t xml:space="preserve">al debido proceso </w:t>
      </w:r>
    </w:p>
    <w:p w:rsidR="005F4BC1" w:rsidRDefault="005F4BC1" w:rsidP="00F2142F">
      <w:pPr>
        <w:ind w:left="709" w:right="902"/>
        <w:jc w:val="both"/>
        <w:rPr>
          <w:rFonts w:ascii="Tahoma" w:eastAsia="Times New Roman" w:hAnsi="Tahoma" w:cs="Tahoma"/>
          <w:sz w:val="24"/>
          <w:szCs w:val="24"/>
          <w:lang w:eastAsia="es-ES"/>
        </w:rPr>
      </w:pPr>
    </w:p>
    <w:p w:rsidR="005F4BC1" w:rsidRDefault="005F4BC1" w:rsidP="00ED1532">
      <w:pPr>
        <w:spacing w:after="0"/>
        <w:jc w:val="both"/>
        <w:rPr>
          <w:rFonts w:ascii="Tahoma" w:eastAsia="Times New Roman" w:hAnsi="Tahoma" w:cs="Tahoma"/>
          <w:sz w:val="24"/>
          <w:szCs w:val="24"/>
          <w:lang w:eastAsia="es-ES"/>
        </w:rPr>
      </w:pPr>
      <w:r>
        <w:rPr>
          <w:rFonts w:ascii="Tahoma" w:eastAsia="Times New Roman" w:hAnsi="Tahoma" w:cs="Tahoma"/>
          <w:sz w:val="24"/>
          <w:szCs w:val="24"/>
          <w:lang w:eastAsia="es-ES"/>
        </w:rPr>
        <w:t xml:space="preserve">La </w:t>
      </w:r>
      <w:r w:rsidR="00A663B8">
        <w:rPr>
          <w:rFonts w:ascii="Tahoma" w:eastAsia="Times New Roman" w:hAnsi="Tahoma" w:cs="Tahoma"/>
          <w:sz w:val="24"/>
          <w:szCs w:val="24"/>
          <w:lang w:eastAsia="es-ES"/>
        </w:rPr>
        <w:t>Corte C</w:t>
      </w:r>
      <w:r w:rsidR="003C1A62">
        <w:rPr>
          <w:rFonts w:ascii="Tahoma" w:eastAsia="Times New Roman" w:hAnsi="Tahoma" w:cs="Tahoma"/>
          <w:sz w:val="24"/>
          <w:szCs w:val="24"/>
          <w:lang w:eastAsia="es-ES"/>
        </w:rPr>
        <w:t xml:space="preserve">onstitucional ha marcado su línea </w:t>
      </w:r>
      <w:r>
        <w:rPr>
          <w:rFonts w:ascii="Tahoma" w:eastAsia="Times New Roman" w:hAnsi="Tahoma" w:cs="Tahoma"/>
          <w:sz w:val="24"/>
          <w:szCs w:val="24"/>
          <w:lang w:eastAsia="es-ES"/>
        </w:rPr>
        <w:t>jurisprudencia</w:t>
      </w:r>
      <w:r w:rsidR="00A663B8">
        <w:rPr>
          <w:rFonts w:ascii="Tahoma" w:eastAsia="Times New Roman" w:hAnsi="Tahoma" w:cs="Tahoma"/>
          <w:sz w:val="24"/>
          <w:szCs w:val="24"/>
          <w:lang w:eastAsia="es-ES"/>
        </w:rPr>
        <w:t xml:space="preserve"> en sentencia C-083/15 Magistrada P</w:t>
      </w:r>
      <w:r w:rsidR="00444CE7">
        <w:rPr>
          <w:rFonts w:ascii="Tahoma" w:eastAsia="Times New Roman" w:hAnsi="Tahoma" w:cs="Tahoma"/>
          <w:sz w:val="24"/>
          <w:szCs w:val="24"/>
          <w:lang w:eastAsia="es-ES"/>
        </w:rPr>
        <w:t xml:space="preserve">onente </w:t>
      </w:r>
      <w:r w:rsidR="00444CE7" w:rsidRPr="00444CE7">
        <w:rPr>
          <w:rFonts w:ascii="Tahoma" w:eastAsia="Times New Roman" w:hAnsi="Tahoma" w:cs="Tahoma"/>
          <w:sz w:val="24"/>
          <w:szCs w:val="24"/>
          <w:lang w:eastAsia="es-ES"/>
        </w:rPr>
        <w:t>Gloria Stella Ortiz Delgado</w:t>
      </w:r>
      <w:r w:rsidR="00D20812">
        <w:rPr>
          <w:rFonts w:ascii="Tahoma" w:eastAsia="Times New Roman" w:hAnsi="Tahoma" w:cs="Tahoma"/>
          <w:sz w:val="24"/>
          <w:szCs w:val="24"/>
          <w:lang w:eastAsia="es-ES"/>
        </w:rPr>
        <w:t>,</w:t>
      </w:r>
      <w:r w:rsidR="00444CE7">
        <w:rPr>
          <w:rFonts w:ascii="Tahoma" w:eastAsia="Times New Roman" w:hAnsi="Tahoma" w:cs="Tahoma"/>
          <w:sz w:val="24"/>
          <w:szCs w:val="24"/>
          <w:lang w:eastAsia="es-ES"/>
        </w:rPr>
        <w:t xml:space="preserve"> </w:t>
      </w:r>
      <w:r w:rsidR="003C1A62">
        <w:rPr>
          <w:rFonts w:ascii="Tahoma" w:eastAsia="Times New Roman" w:hAnsi="Tahoma" w:cs="Tahoma"/>
          <w:sz w:val="24"/>
          <w:szCs w:val="24"/>
          <w:lang w:eastAsia="es-ES"/>
        </w:rPr>
        <w:t>en relación con el debido proceso</w:t>
      </w:r>
      <w:r w:rsidR="009A54CC">
        <w:rPr>
          <w:rFonts w:ascii="Tahoma" w:eastAsia="Times New Roman" w:hAnsi="Tahoma" w:cs="Tahoma"/>
          <w:sz w:val="24"/>
          <w:szCs w:val="24"/>
          <w:lang w:eastAsia="es-ES"/>
        </w:rPr>
        <w:t>,</w:t>
      </w:r>
      <w:r w:rsidR="003C1A62">
        <w:rPr>
          <w:rFonts w:ascii="Tahoma" w:eastAsia="Times New Roman" w:hAnsi="Tahoma" w:cs="Tahoma"/>
          <w:sz w:val="24"/>
          <w:szCs w:val="24"/>
          <w:lang w:eastAsia="es-ES"/>
        </w:rPr>
        <w:t xml:space="preserve"> precisando sus </w:t>
      </w:r>
      <w:r w:rsidR="009A54CC">
        <w:rPr>
          <w:rFonts w:ascii="Tahoma" w:eastAsia="Times New Roman" w:hAnsi="Tahoma" w:cs="Tahoma"/>
          <w:sz w:val="24"/>
          <w:szCs w:val="24"/>
          <w:lang w:eastAsia="es-ES"/>
        </w:rPr>
        <w:t>alcances</w:t>
      </w:r>
      <w:r w:rsidR="003C1A62">
        <w:rPr>
          <w:rFonts w:ascii="Tahoma" w:eastAsia="Times New Roman" w:hAnsi="Tahoma" w:cs="Tahoma"/>
          <w:sz w:val="24"/>
          <w:szCs w:val="24"/>
          <w:lang w:eastAsia="es-ES"/>
        </w:rPr>
        <w:t xml:space="preserve"> </w:t>
      </w:r>
      <w:r w:rsidR="009A54CC">
        <w:rPr>
          <w:rFonts w:ascii="Tahoma" w:eastAsia="Times New Roman" w:hAnsi="Tahoma" w:cs="Tahoma"/>
          <w:sz w:val="24"/>
          <w:szCs w:val="24"/>
          <w:lang w:eastAsia="es-ES"/>
        </w:rPr>
        <w:t xml:space="preserve">y </w:t>
      </w:r>
      <w:r w:rsidR="00A663B8">
        <w:rPr>
          <w:rFonts w:ascii="Tahoma" w:eastAsia="Times New Roman" w:hAnsi="Tahoma" w:cs="Tahoma"/>
          <w:sz w:val="24"/>
          <w:szCs w:val="24"/>
          <w:lang w:eastAsia="es-ES"/>
        </w:rPr>
        <w:t>las garantías que brinda</w:t>
      </w:r>
      <w:r w:rsidR="00FA73CE">
        <w:rPr>
          <w:rFonts w:ascii="Tahoma" w:eastAsia="Times New Roman" w:hAnsi="Tahoma" w:cs="Tahoma"/>
          <w:sz w:val="24"/>
          <w:szCs w:val="24"/>
          <w:lang w:eastAsia="es-ES"/>
        </w:rPr>
        <w:t xml:space="preserve"> a las personas que se encuentren en curso de una actu</w:t>
      </w:r>
      <w:r w:rsidR="00A663B8">
        <w:rPr>
          <w:rFonts w:ascii="Tahoma" w:eastAsia="Times New Roman" w:hAnsi="Tahoma" w:cs="Tahoma"/>
          <w:sz w:val="24"/>
          <w:szCs w:val="24"/>
          <w:lang w:eastAsia="es-ES"/>
        </w:rPr>
        <w:t>ación judicial o administrativa,</w:t>
      </w:r>
      <w:r w:rsidR="00FA73CE">
        <w:rPr>
          <w:rFonts w:ascii="Tahoma" w:eastAsia="Times New Roman" w:hAnsi="Tahoma" w:cs="Tahoma"/>
          <w:sz w:val="24"/>
          <w:szCs w:val="24"/>
          <w:lang w:eastAsia="es-ES"/>
        </w:rPr>
        <w:t xml:space="preserve">  el</w:t>
      </w:r>
      <w:r w:rsidR="009A54CC">
        <w:rPr>
          <w:rFonts w:ascii="Tahoma" w:eastAsia="Times New Roman" w:hAnsi="Tahoma" w:cs="Tahoma"/>
          <w:sz w:val="24"/>
          <w:szCs w:val="24"/>
          <w:lang w:eastAsia="es-ES"/>
        </w:rPr>
        <w:t xml:space="preserve"> cual  consiste en lo siguiente:</w:t>
      </w:r>
    </w:p>
    <w:p w:rsidR="00ED1532" w:rsidRDefault="00ED1532" w:rsidP="00ED1532">
      <w:pPr>
        <w:spacing w:after="0"/>
        <w:jc w:val="both"/>
        <w:rPr>
          <w:rFonts w:ascii="Tahoma" w:eastAsia="Times New Roman" w:hAnsi="Tahoma" w:cs="Tahoma"/>
          <w:sz w:val="24"/>
          <w:szCs w:val="24"/>
          <w:lang w:eastAsia="es-ES"/>
        </w:rPr>
      </w:pPr>
    </w:p>
    <w:p w:rsidR="00867396" w:rsidRDefault="00867396" w:rsidP="00ED1532">
      <w:pPr>
        <w:spacing w:after="0"/>
        <w:ind w:left="709" w:right="902"/>
        <w:jc w:val="both"/>
        <w:rPr>
          <w:rFonts w:ascii="Arial Narrow" w:hAnsi="Arial Narrow" w:cs="Tahoma"/>
          <w:i/>
          <w:sz w:val="24"/>
          <w:szCs w:val="24"/>
        </w:rPr>
      </w:pPr>
      <w:r>
        <w:rPr>
          <w:rFonts w:ascii="Arial Narrow" w:hAnsi="Arial Narrow" w:cs="Tahoma"/>
          <w:i/>
          <w:sz w:val="24"/>
          <w:szCs w:val="24"/>
        </w:rPr>
        <w:t>“</w:t>
      </w:r>
      <w:r w:rsidRPr="00867396">
        <w:rPr>
          <w:rFonts w:ascii="Arial Narrow" w:hAnsi="Arial Narrow" w:cs="Tahoma"/>
          <w:i/>
          <w:sz w:val="24"/>
          <w:szCs w:val="24"/>
        </w:rPr>
        <w:t>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Entre las garantías generales que hacen parte del derecho al debido proceso, pueden citarse, siguiendo en gran medida la sentencia C-341 de 2014, entre otras, las siguientes: (i) El derecho a la jurisdicción, que conlleva el derecho al libre e igualitario acceso a los jueces y autoridades administrativas, a obtener decisiones motivadas; a lograr una pronta resolución judicial, a impugnar las decisiones ante autoridades de jerarquía superior, - lo que incluiría  en ciertos casos el principio de doble instancia-, y al cumplimiento de lo decidido en el fallo. (ii) El derecho al juez natural, identificado como el funcionario con capacidad o aptitud legal para ejercer jurisdicción en determinado proceso o actuación, de acuerdo con la naturaleza de los hechos y la división del trabajo establecida por la Constitución y la ley. (iii) El derecho a la defensa, entendido como el empleo de todos los medios legítimos y adecuados para ser oído y obtener una decisión favorable. De este derecho hacen parte, la determinación y aplicación de trámites y plazos razonables, el derecho al tiempo y a los medios adecuados para la preparación de la defensa, los derechos a la asistencia de un abogado cuando sea necesario, a la igualdad ante la ley procesal, a la práctica, contradicción y valoración de las pruebas recaudadas, a la buena fe y a la lealtad procesal. (iv) El derecho a un proceso público, desarrollado con prevalencia de las garantías sustantivas y procesales requeridas y que permita la publicidad de las actuaciones y decisiones adoptadas en esos procedimientos. (v) El derecho a la independencia judicial que solo es efectivo cuando los servidores públicos a los cuales se confía la tarea de administrar justicia, ejercen funciones separadas de aquellas atribuidas al Ejecutivo y al legislativo, y (vi) El derecho a la imparcialidad del juzgador, a quien se le exige decidir con fundamento en los hechos y conforme al orden jurídico, sin prevenciones o influencias ilícitas</w:t>
      </w:r>
      <w:r>
        <w:rPr>
          <w:rFonts w:ascii="Arial Narrow" w:hAnsi="Arial Narrow" w:cs="Tahoma"/>
          <w:i/>
          <w:sz w:val="24"/>
          <w:szCs w:val="24"/>
        </w:rPr>
        <w:t>”</w:t>
      </w:r>
    </w:p>
    <w:p w:rsidR="00867396" w:rsidRPr="00867396" w:rsidRDefault="00867396" w:rsidP="00F2142F">
      <w:pPr>
        <w:ind w:left="709" w:right="902"/>
        <w:jc w:val="both"/>
        <w:rPr>
          <w:rFonts w:ascii="Arial Narrow" w:hAnsi="Arial Narrow" w:cs="Tahoma"/>
          <w:i/>
          <w:sz w:val="24"/>
          <w:szCs w:val="24"/>
        </w:rPr>
      </w:pPr>
    </w:p>
    <w:p w:rsidR="00E3000F" w:rsidRDefault="00E3000F" w:rsidP="00ED1532">
      <w:pPr>
        <w:spacing w:after="0" w:line="276" w:lineRule="auto"/>
        <w:ind w:firstLine="709"/>
        <w:jc w:val="both"/>
        <w:rPr>
          <w:rFonts w:ascii="Tahoma" w:hAnsi="Tahoma" w:cs="Tahoma"/>
          <w:sz w:val="24"/>
          <w:szCs w:val="24"/>
        </w:rPr>
      </w:pPr>
      <w:r w:rsidRPr="00CD36F2">
        <w:rPr>
          <w:rFonts w:ascii="Tahoma" w:hAnsi="Tahoma" w:cs="Tahoma"/>
          <w:sz w:val="24"/>
          <w:szCs w:val="24"/>
        </w:rPr>
        <w:t xml:space="preserve">Por otra parte, </w:t>
      </w:r>
      <w:r w:rsidR="008F1B21">
        <w:rPr>
          <w:rFonts w:ascii="Tahoma" w:hAnsi="Tahoma" w:cs="Tahoma"/>
          <w:sz w:val="24"/>
          <w:szCs w:val="24"/>
        </w:rPr>
        <w:t xml:space="preserve">en </w:t>
      </w:r>
      <w:r w:rsidR="00FE3368">
        <w:rPr>
          <w:rFonts w:ascii="Tahoma" w:hAnsi="Tahoma" w:cs="Tahoma"/>
          <w:sz w:val="24"/>
          <w:szCs w:val="24"/>
        </w:rPr>
        <w:t xml:space="preserve">la </w:t>
      </w:r>
      <w:r w:rsidR="008F1B21">
        <w:rPr>
          <w:rFonts w:ascii="Tahoma" w:hAnsi="Tahoma" w:cs="Tahoma"/>
          <w:sz w:val="24"/>
          <w:szCs w:val="24"/>
        </w:rPr>
        <w:t xml:space="preserve">misma </w:t>
      </w:r>
      <w:r w:rsidR="00FE3368">
        <w:rPr>
          <w:rFonts w:ascii="Tahoma" w:hAnsi="Tahoma" w:cs="Tahoma"/>
          <w:sz w:val="24"/>
          <w:szCs w:val="24"/>
        </w:rPr>
        <w:t>jurisprudencia</w:t>
      </w:r>
      <w:r w:rsidR="008F1B21">
        <w:rPr>
          <w:rFonts w:ascii="Tahoma" w:hAnsi="Tahoma" w:cs="Tahoma"/>
          <w:sz w:val="24"/>
          <w:szCs w:val="24"/>
        </w:rPr>
        <w:t xml:space="preserve"> se estableció los principios generales del debido proceso en lo relacionado con las actuaciones administrativas, de la siguiente manera:</w:t>
      </w:r>
    </w:p>
    <w:p w:rsidR="00ED1532" w:rsidRDefault="00ED1532" w:rsidP="00ED1532">
      <w:pPr>
        <w:spacing w:after="0" w:line="276" w:lineRule="auto"/>
        <w:ind w:firstLine="709"/>
        <w:jc w:val="both"/>
        <w:rPr>
          <w:rFonts w:ascii="Tahoma" w:hAnsi="Tahoma" w:cs="Tahoma"/>
          <w:sz w:val="24"/>
          <w:szCs w:val="24"/>
        </w:rPr>
      </w:pPr>
    </w:p>
    <w:p w:rsidR="00320468" w:rsidRDefault="00483E49" w:rsidP="00ED1532">
      <w:pPr>
        <w:pStyle w:val="Sinespaciado"/>
        <w:ind w:left="709" w:right="901"/>
        <w:jc w:val="both"/>
        <w:rPr>
          <w:rFonts w:ascii="Arial Narrow" w:hAnsi="Arial Narrow" w:cs="Tahoma"/>
          <w:i/>
          <w:sz w:val="24"/>
          <w:szCs w:val="24"/>
        </w:rPr>
      </w:pPr>
      <w:r>
        <w:rPr>
          <w:rFonts w:ascii="Arial Narrow" w:hAnsi="Arial Narrow" w:cs="Tahoma"/>
          <w:i/>
          <w:sz w:val="24"/>
          <w:szCs w:val="24"/>
        </w:rPr>
        <w:t>“</w:t>
      </w:r>
      <w:r w:rsidR="008F1B21" w:rsidRPr="008F1B21">
        <w:rPr>
          <w:rFonts w:ascii="Arial Narrow" w:hAnsi="Arial Narrow" w:cs="Tahoma"/>
          <w:i/>
          <w:sz w:val="24"/>
          <w:szCs w:val="24"/>
        </w:rPr>
        <w:t xml:space="preserve">Desde esta perspectiva, la jurisprudencia constitucional ha sostenido que los principios que deben informar genéricamente el derecho fundamental al debido proceso en materia administrativa, son entre otros, los siguientes: (i) el principio de legalidad y el acatamiento de las formas procesales administrativas previamente establecidas ; (ii) los principios de contradicción e imparcialidad a fin de asegurar la protección  del derecho a la defensa de los ciudadanos en todas sus formas, y (iii) el respeto general a los derechos fundamentales de los asociados . Estas garantías básicas, se encuentran encaminadas a asegurar el correcto y adecuado ejercicio de la función pública y a evitar posibles actuaciones arbitrarias por parte de </w:t>
      </w:r>
      <w:r>
        <w:rPr>
          <w:rFonts w:ascii="Arial Narrow" w:hAnsi="Arial Narrow" w:cs="Tahoma"/>
          <w:i/>
          <w:sz w:val="24"/>
          <w:szCs w:val="24"/>
        </w:rPr>
        <w:t>la administración”</w:t>
      </w:r>
      <w:r w:rsidR="008F1B21" w:rsidRPr="008F1B21">
        <w:rPr>
          <w:rFonts w:ascii="Arial Narrow" w:hAnsi="Arial Narrow" w:cs="Tahoma"/>
          <w:i/>
          <w:sz w:val="24"/>
          <w:szCs w:val="24"/>
        </w:rPr>
        <w:t xml:space="preserve">  </w:t>
      </w:r>
    </w:p>
    <w:p w:rsidR="00ED1532" w:rsidRPr="008F1B21" w:rsidRDefault="00ED1532" w:rsidP="00ED1532">
      <w:pPr>
        <w:pStyle w:val="Sinespaciado"/>
        <w:ind w:left="709" w:right="901"/>
        <w:jc w:val="both"/>
        <w:rPr>
          <w:rFonts w:ascii="Arial Narrow" w:hAnsi="Arial Narrow" w:cs="Tahoma"/>
          <w:i/>
          <w:sz w:val="24"/>
          <w:szCs w:val="24"/>
        </w:rPr>
      </w:pPr>
    </w:p>
    <w:p w:rsidR="00320468" w:rsidRPr="00FF559F" w:rsidRDefault="00320468" w:rsidP="00FF559F">
      <w:pPr>
        <w:pStyle w:val="Sinespaciado"/>
        <w:rPr>
          <w:sz w:val="10"/>
          <w:szCs w:val="10"/>
        </w:rPr>
      </w:pPr>
    </w:p>
    <w:p w:rsidR="003718EF" w:rsidRPr="00A81360" w:rsidRDefault="00C52D01" w:rsidP="00ED1532">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 xml:space="preserve">Caso en concreto </w:t>
      </w:r>
    </w:p>
    <w:p w:rsidR="00FF559F" w:rsidRDefault="00FF559F" w:rsidP="00ED1532">
      <w:pPr>
        <w:pStyle w:val="Sinespaciado"/>
        <w:spacing w:line="276" w:lineRule="auto"/>
        <w:rPr>
          <w:sz w:val="16"/>
          <w:szCs w:val="16"/>
        </w:rPr>
      </w:pPr>
    </w:p>
    <w:p w:rsidR="00A81360" w:rsidRDefault="00F85CBF" w:rsidP="00ED1532">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w:t>
      </w:r>
      <w:r w:rsidR="00A81360">
        <w:rPr>
          <w:rFonts w:ascii="Tahoma" w:hAnsi="Tahoma" w:cs="Tahoma"/>
          <w:sz w:val="24"/>
          <w:szCs w:val="24"/>
        </w:rPr>
        <w:t xml:space="preserve">el derecho fundamental al debido proceso de la señora Lucy Adíela Gómez Arcila </w:t>
      </w:r>
      <w:r w:rsidR="0073326C">
        <w:rPr>
          <w:rFonts w:ascii="Tahoma" w:hAnsi="Tahoma" w:cs="Tahoma"/>
          <w:sz w:val="24"/>
          <w:szCs w:val="24"/>
        </w:rPr>
        <w:t>supuestamente</w:t>
      </w:r>
      <w:r w:rsidR="006B52A1">
        <w:rPr>
          <w:rFonts w:ascii="Tahoma" w:hAnsi="Tahoma" w:cs="Tahoma"/>
          <w:sz w:val="24"/>
          <w:szCs w:val="24"/>
        </w:rPr>
        <w:t xml:space="preserve"> </w:t>
      </w:r>
      <w:r w:rsidR="0073326C">
        <w:rPr>
          <w:rFonts w:ascii="Tahoma" w:hAnsi="Tahoma" w:cs="Tahoma"/>
          <w:sz w:val="24"/>
          <w:szCs w:val="24"/>
        </w:rPr>
        <w:t xml:space="preserve">vulnerado </w:t>
      </w:r>
      <w:r w:rsidR="00A81360">
        <w:rPr>
          <w:rFonts w:ascii="Tahoma" w:hAnsi="Tahoma" w:cs="Tahoma"/>
          <w:sz w:val="24"/>
          <w:szCs w:val="24"/>
        </w:rPr>
        <w:t>en</w:t>
      </w:r>
      <w:r w:rsidR="0073326C">
        <w:rPr>
          <w:rFonts w:ascii="Tahoma" w:hAnsi="Tahoma" w:cs="Tahoma"/>
          <w:sz w:val="24"/>
          <w:szCs w:val="24"/>
        </w:rPr>
        <w:t xml:space="preserve"> la investigación administrativa realizada por Colpensiones </w:t>
      </w:r>
      <w:r w:rsidR="000020D1">
        <w:rPr>
          <w:rFonts w:ascii="Tahoma" w:hAnsi="Tahoma" w:cs="Tahoma"/>
          <w:sz w:val="24"/>
          <w:szCs w:val="24"/>
        </w:rPr>
        <w:t>al considerar que el investigador</w:t>
      </w:r>
      <w:r w:rsidR="00C56DDD">
        <w:rPr>
          <w:rFonts w:ascii="Tahoma" w:hAnsi="Tahoma" w:cs="Tahoma"/>
          <w:sz w:val="24"/>
          <w:szCs w:val="24"/>
        </w:rPr>
        <w:t xml:space="preserve"> </w:t>
      </w:r>
      <w:r w:rsidR="000020D1">
        <w:rPr>
          <w:rFonts w:ascii="Tahoma" w:hAnsi="Tahoma" w:cs="Tahoma"/>
          <w:sz w:val="24"/>
          <w:szCs w:val="24"/>
        </w:rPr>
        <w:t>se equivocó en la recepción de los testimonios y</w:t>
      </w:r>
      <w:r w:rsidR="006B52A1">
        <w:rPr>
          <w:rFonts w:ascii="Tahoma" w:hAnsi="Tahoma" w:cs="Tahoma"/>
          <w:sz w:val="24"/>
          <w:szCs w:val="24"/>
        </w:rPr>
        <w:t xml:space="preserve"> la valoración de</w:t>
      </w:r>
      <w:r w:rsidR="000020D1">
        <w:rPr>
          <w:rFonts w:ascii="Tahoma" w:hAnsi="Tahoma" w:cs="Tahoma"/>
          <w:sz w:val="24"/>
          <w:szCs w:val="24"/>
        </w:rPr>
        <w:t xml:space="preserve"> las pruebas allegadas respecto de la unión marital de hecho que sostuvo con su compañero perman</w:t>
      </w:r>
      <w:r w:rsidR="008F1D78">
        <w:rPr>
          <w:rFonts w:ascii="Tahoma" w:hAnsi="Tahoma" w:cs="Tahoma"/>
          <w:sz w:val="24"/>
          <w:szCs w:val="24"/>
        </w:rPr>
        <w:t>en</w:t>
      </w:r>
      <w:r w:rsidR="000020D1">
        <w:rPr>
          <w:rFonts w:ascii="Tahoma" w:hAnsi="Tahoma" w:cs="Tahoma"/>
          <w:sz w:val="24"/>
          <w:szCs w:val="24"/>
        </w:rPr>
        <w:t xml:space="preserve">te llamado Segundo Portillo </w:t>
      </w:r>
      <w:r w:rsidR="00013E34">
        <w:rPr>
          <w:rFonts w:ascii="Tahoma" w:hAnsi="Tahoma" w:cs="Tahoma"/>
          <w:sz w:val="24"/>
          <w:szCs w:val="24"/>
        </w:rPr>
        <w:t>Córdoba</w:t>
      </w:r>
      <w:r w:rsidR="00714947">
        <w:rPr>
          <w:rFonts w:ascii="Tahoma" w:hAnsi="Tahoma" w:cs="Tahoma"/>
          <w:sz w:val="24"/>
          <w:szCs w:val="24"/>
        </w:rPr>
        <w:t>,</w:t>
      </w:r>
      <w:r w:rsidR="00013E34">
        <w:rPr>
          <w:rFonts w:ascii="Tahoma" w:hAnsi="Tahoma" w:cs="Tahoma"/>
          <w:sz w:val="24"/>
          <w:szCs w:val="24"/>
        </w:rPr>
        <w:t xml:space="preserve"> </w:t>
      </w:r>
      <w:r w:rsidR="0020055E">
        <w:rPr>
          <w:rFonts w:ascii="Tahoma" w:hAnsi="Tahoma" w:cs="Tahoma"/>
          <w:sz w:val="24"/>
          <w:szCs w:val="24"/>
        </w:rPr>
        <w:t>investigación que se adelantó</w:t>
      </w:r>
      <w:r w:rsidR="006B52A1">
        <w:rPr>
          <w:rFonts w:ascii="Tahoma" w:hAnsi="Tahoma" w:cs="Tahoma"/>
          <w:sz w:val="24"/>
          <w:szCs w:val="24"/>
        </w:rPr>
        <w:t xml:space="preserve"> </w:t>
      </w:r>
      <w:r w:rsidR="00013E34">
        <w:rPr>
          <w:rFonts w:ascii="Tahoma" w:hAnsi="Tahoma" w:cs="Tahoma"/>
          <w:sz w:val="24"/>
          <w:szCs w:val="24"/>
        </w:rPr>
        <w:t xml:space="preserve">para resolver </w:t>
      </w:r>
      <w:r w:rsidR="00FA588E">
        <w:rPr>
          <w:rFonts w:ascii="Tahoma" w:hAnsi="Tahoma" w:cs="Tahoma"/>
          <w:sz w:val="24"/>
          <w:szCs w:val="24"/>
        </w:rPr>
        <w:t>la solicitud que realizó</w:t>
      </w:r>
      <w:r w:rsidR="00C56DDD">
        <w:rPr>
          <w:rFonts w:ascii="Tahoma" w:hAnsi="Tahoma" w:cs="Tahoma"/>
          <w:sz w:val="24"/>
          <w:szCs w:val="24"/>
        </w:rPr>
        <w:t xml:space="preserve"> con el fin a que le fuera concedida</w:t>
      </w:r>
      <w:r w:rsidR="00FA588E">
        <w:rPr>
          <w:rFonts w:ascii="Tahoma" w:hAnsi="Tahoma" w:cs="Tahoma"/>
          <w:sz w:val="24"/>
          <w:szCs w:val="24"/>
        </w:rPr>
        <w:t xml:space="preserve"> </w:t>
      </w:r>
      <w:r w:rsidR="00654794">
        <w:rPr>
          <w:rFonts w:ascii="Tahoma" w:hAnsi="Tahoma" w:cs="Tahoma"/>
          <w:sz w:val="24"/>
          <w:szCs w:val="24"/>
        </w:rPr>
        <w:t xml:space="preserve"> la pensión de sobrevivientes</w:t>
      </w:r>
      <w:r w:rsidR="00FB0002">
        <w:rPr>
          <w:rFonts w:ascii="Tahoma" w:hAnsi="Tahoma" w:cs="Tahoma"/>
          <w:sz w:val="24"/>
          <w:szCs w:val="24"/>
        </w:rPr>
        <w:t>.</w:t>
      </w:r>
      <w:r w:rsidR="00654794">
        <w:rPr>
          <w:rFonts w:ascii="Tahoma" w:hAnsi="Tahoma" w:cs="Tahoma"/>
          <w:sz w:val="24"/>
          <w:szCs w:val="24"/>
        </w:rPr>
        <w:t xml:space="preserve"> </w:t>
      </w:r>
    </w:p>
    <w:p w:rsidR="00C2699B" w:rsidRDefault="00C2699B" w:rsidP="00ED1532">
      <w:pPr>
        <w:spacing w:after="0" w:line="276" w:lineRule="auto"/>
        <w:jc w:val="both"/>
        <w:rPr>
          <w:rFonts w:ascii="Tahoma" w:hAnsi="Tahoma" w:cs="Tahoma"/>
          <w:sz w:val="24"/>
          <w:szCs w:val="24"/>
        </w:rPr>
      </w:pPr>
    </w:p>
    <w:p w:rsidR="00C2699B" w:rsidRPr="00D45C4A" w:rsidRDefault="00C2699B" w:rsidP="00ED1532">
      <w:pPr>
        <w:pStyle w:val="Sinespaciado"/>
        <w:spacing w:line="276" w:lineRule="auto"/>
        <w:rPr>
          <w:sz w:val="10"/>
          <w:szCs w:val="10"/>
        </w:rPr>
      </w:pPr>
    </w:p>
    <w:p w:rsidR="00E705FF" w:rsidRDefault="0020055E" w:rsidP="00ED1532">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En efecto la soli</w:t>
      </w:r>
      <w:r w:rsidR="00D9707B">
        <w:rPr>
          <w:rFonts w:ascii="Tahoma" w:hAnsi="Tahoma" w:cs="Tahoma"/>
          <w:sz w:val="24"/>
          <w:szCs w:val="24"/>
          <w:lang w:eastAsia="es-CO"/>
        </w:rPr>
        <w:t>citud pensional hecha por la actora</w:t>
      </w:r>
      <w:r w:rsidR="00E705FF">
        <w:rPr>
          <w:rFonts w:ascii="Tahoma" w:hAnsi="Tahoma" w:cs="Tahoma"/>
          <w:sz w:val="24"/>
          <w:szCs w:val="24"/>
          <w:lang w:eastAsia="es-CO"/>
        </w:rPr>
        <w:t xml:space="preserve"> fue negada por parte de Colpensiones</w:t>
      </w:r>
      <w:r w:rsidR="00EC542B">
        <w:rPr>
          <w:rFonts w:ascii="Tahoma" w:hAnsi="Tahoma" w:cs="Tahoma"/>
          <w:sz w:val="24"/>
          <w:szCs w:val="24"/>
          <w:lang w:eastAsia="es-CO"/>
        </w:rPr>
        <w:t xml:space="preserve"> mediante resolución  No.237377 del 5</w:t>
      </w:r>
      <w:r w:rsidR="00D9707B">
        <w:rPr>
          <w:rFonts w:ascii="Tahoma" w:hAnsi="Tahoma" w:cs="Tahoma"/>
          <w:sz w:val="24"/>
          <w:szCs w:val="24"/>
          <w:lang w:eastAsia="es-CO"/>
        </w:rPr>
        <w:t xml:space="preserve"> de agosto de 2015 (Fl.17 Sg), </w:t>
      </w:r>
      <w:r w:rsidR="00EC542B">
        <w:rPr>
          <w:rFonts w:ascii="Tahoma" w:hAnsi="Tahoma" w:cs="Tahoma"/>
          <w:sz w:val="24"/>
          <w:szCs w:val="24"/>
          <w:lang w:eastAsia="es-CO"/>
        </w:rPr>
        <w:t>Al</w:t>
      </w:r>
      <w:r w:rsidR="00D9707B">
        <w:rPr>
          <w:rFonts w:ascii="Tahoma" w:hAnsi="Tahoma" w:cs="Tahoma"/>
          <w:sz w:val="24"/>
          <w:szCs w:val="24"/>
          <w:lang w:eastAsia="es-CO"/>
        </w:rPr>
        <w:t xml:space="preserve"> considerar</w:t>
      </w:r>
      <w:r w:rsidR="00616999">
        <w:rPr>
          <w:rFonts w:ascii="Tahoma" w:hAnsi="Tahoma" w:cs="Tahoma"/>
          <w:sz w:val="24"/>
          <w:szCs w:val="24"/>
          <w:lang w:eastAsia="es-CO"/>
        </w:rPr>
        <w:t xml:space="preserve"> que</w:t>
      </w:r>
      <w:r w:rsidR="00E705FF">
        <w:rPr>
          <w:rFonts w:ascii="Tahoma" w:hAnsi="Tahoma" w:cs="Tahoma"/>
          <w:sz w:val="24"/>
          <w:szCs w:val="24"/>
          <w:lang w:eastAsia="es-CO"/>
        </w:rPr>
        <w:t xml:space="preserve"> los testimonios y las pruebas </w:t>
      </w:r>
      <w:r w:rsidR="00616999">
        <w:rPr>
          <w:rFonts w:ascii="Tahoma" w:hAnsi="Tahoma" w:cs="Tahoma"/>
          <w:sz w:val="24"/>
          <w:szCs w:val="24"/>
          <w:lang w:eastAsia="es-CO"/>
        </w:rPr>
        <w:t xml:space="preserve">practicadas en la investigación </w:t>
      </w:r>
      <w:r w:rsidR="00E705FF">
        <w:rPr>
          <w:rFonts w:ascii="Tahoma" w:hAnsi="Tahoma" w:cs="Tahoma"/>
          <w:sz w:val="24"/>
          <w:szCs w:val="24"/>
          <w:lang w:eastAsia="es-CO"/>
        </w:rPr>
        <w:t xml:space="preserve"> no daban una certeza total de la convivencia que sostuvo  con el señor llamado Segundo  Portillo Córdoba</w:t>
      </w:r>
      <w:r w:rsidR="00EE28A9">
        <w:rPr>
          <w:rFonts w:ascii="Tahoma" w:hAnsi="Tahoma" w:cs="Tahoma"/>
          <w:sz w:val="24"/>
          <w:szCs w:val="24"/>
          <w:lang w:eastAsia="es-CO"/>
        </w:rPr>
        <w:t xml:space="preserve">, </w:t>
      </w:r>
      <w:r w:rsidR="00DD7D68">
        <w:rPr>
          <w:rFonts w:ascii="Tahoma" w:hAnsi="Tahoma" w:cs="Tahoma"/>
          <w:sz w:val="24"/>
          <w:szCs w:val="24"/>
          <w:lang w:eastAsia="es-CO"/>
        </w:rPr>
        <w:t xml:space="preserve">debido a </w:t>
      </w:r>
      <w:r w:rsidR="001402D5">
        <w:rPr>
          <w:rFonts w:ascii="Tahoma" w:hAnsi="Tahoma" w:cs="Tahoma"/>
          <w:sz w:val="24"/>
          <w:szCs w:val="24"/>
          <w:lang w:eastAsia="es-CO"/>
        </w:rPr>
        <w:t xml:space="preserve">que </w:t>
      </w:r>
      <w:r w:rsidR="00AA0CA2">
        <w:rPr>
          <w:rFonts w:ascii="Tahoma" w:hAnsi="Tahoma" w:cs="Tahoma"/>
          <w:sz w:val="24"/>
          <w:szCs w:val="24"/>
          <w:lang w:eastAsia="es-CO"/>
        </w:rPr>
        <w:t xml:space="preserve">los testigos </w:t>
      </w:r>
      <w:r w:rsidR="001402D5">
        <w:rPr>
          <w:rFonts w:ascii="Tahoma" w:hAnsi="Tahoma" w:cs="Tahoma"/>
          <w:sz w:val="24"/>
          <w:szCs w:val="24"/>
          <w:lang w:eastAsia="es-CO"/>
        </w:rPr>
        <w:t xml:space="preserve"> declararon</w:t>
      </w:r>
      <w:r w:rsidR="00AA0CA2">
        <w:rPr>
          <w:rFonts w:ascii="Tahoma" w:hAnsi="Tahoma" w:cs="Tahoma"/>
          <w:sz w:val="24"/>
          <w:szCs w:val="24"/>
          <w:lang w:eastAsia="es-CO"/>
        </w:rPr>
        <w:t xml:space="preserve"> que</w:t>
      </w:r>
      <w:r w:rsidR="00DD7D68">
        <w:rPr>
          <w:rFonts w:ascii="Tahoma" w:hAnsi="Tahoma" w:cs="Tahoma"/>
          <w:sz w:val="24"/>
          <w:szCs w:val="24"/>
          <w:lang w:eastAsia="es-CO"/>
        </w:rPr>
        <w:t xml:space="preserve"> solo</w:t>
      </w:r>
      <w:r w:rsidR="00AA0CA2">
        <w:rPr>
          <w:rFonts w:ascii="Tahoma" w:hAnsi="Tahoma" w:cs="Tahoma"/>
          <w:sz w:val="24"/>
          <w:szCs w:val="24"/>
          <w:lang w:eastAsia="es-CO"/>
        </w:rPr>
        <w:t xml:space="preserve"> viviero</w:t>
      </w:r>
      <w:r w:rsidR="0009578D">
        <w:rPr>
          <w:rFonts w:ascii="Tahoma" w:hAnsi="Tahoma" w:cs="Tahoma"/>
          <w:sz w:val="24"/>
          <w:szCs w:val="24"/>
          <w:lang w:eastAsia="es-CO"/>
        </w:rPr>
        <w:t>n entre 3 y 4 años. Agregó</w:t>
      </w:r>
      <w:r w:rsidR="00616999">
        <w:rPr>
          <w:rFonts w:ascii="Tahoma" w:hAnsi="Tahoma" w:cs="Tahoma"/>
          <w:sz w:val="24"/>
          <w:szCs w:val="24"/>
          <w:lang w:eastAsia="es-CO"/>
        </w:rPr>
        <w:t xml:space="preserve"> </w:t>
      </w:r>
      <w:r w:rsidR="00DD7D68">
        <w:rPr>
          <w:rFonts w:ascii="Tahoma" w:hAnsi="Tahoma" w:cs="Tahoma"/>
          <w:sz w:val="24"/>
          <w:szCs w:val="24"/>
          <w:lang w:eastAsia="es-CO"/>
        </w:rPr>
        <w:t xml:space="preserve"> que la actora al</w:t>
      </w:r>
      <w:r w:rsidR="00EE28A9">
        <w:rPr>
          <w:rFonts w:ascii="Tahoma" w:hAnsi="Tahoma" w:cs="Tahoma"/>
          <w:sz w:val="24"/>
          <w:szCs w:val="24"/>
          <w:lang w:eastAsia="es-CO"/>
        </w:rPr>
        <w:t xml:space="preserve"> momento en que conoció al causante en 1997, ya estaba en embarazo </w:t>
      </w:r>
      <w:r w:rsidR="00152F4F">
        <w:rPr>
          <w:rFonts w:ascii="Tahoma" w:hAnsi="Tahoma" w:cs="Tahoma"/>
          <w:sz w:val="24"/>
          <w:szCs w:val="24"/>
          <w:lang w:eastAsia="es-CO"/>
        </w:rPr>
        <w:t>de su hija Estefany Gómez Arcila</w:t>
      </w:r>
      <w:r w:rsidR="009746CA">
        <w:rPr>
          <w:rFonts w:ascii="Tahoma" w:hAnsi="Tahoma" w:cs="Tahoma"/>
          <w:sz w:val="24"/>
          <w:szCs w:val="24"/>
          <w:lang w:eastAsia="es-CO"/>
        </w:rPr>
        <w:t xml:space="preserve"> y que un</w:t>
      </w:r>
      <w:r w:rsidR="00616999">
        <w:rPr>
          <w:rFonts w:ascii="Tahoma" w:hAnsi="Tahoma" w:cs="Tahoma"/>
          <w:sz w:val="24"/>
          <w:szCs w:val="24"/>
          <w:lang w:eastAsia="es-CO"/>
        </w:rPr>
        <w:t xml:space="preserve"> año después de la</w:t>
      </w:r>
      <w:r w:rsidR="00152F4F">
        <w:rPr>
          <w:rFonts w:ascii="Tahoma" w:hAnsi="Tahoma" w:cs="Tahoma"/>
          <w:sz w:val="24"/>
          <w:szCs w:val="24"/>
          <w:lang w:eastAsia="es-CO"/>
        </w:rPr>
        <w:t xml:space="preserve"> muerte</w:t>
      </w:r>
      <w:r w:rsidR="00616999">
        <w:rPr>
          <w:rFonts w:ascii="Tahoma" w:hAnsi="Tahoma" w:cs="Tahoma"/>
          <w:sz w:val="24"/>
          <w:szCs w:val="24"/>
          <w:lang w:eastAsia="es-CO"/>
        </w:rPr>
        <w:t xml:space="preserve"> de aquel</w:t>
      </w:r>
      <w:r w:rsidR="0009578D">
        <w:rPr>
          <w:rFonts w:ascii="Tahoma" w:hAnsi="Tahoma" w:cs="Tahoma"/>
          <w:sz w:val="24"/>
          <w:szCs w:val="24"/>
          <w:lang w:eastAsia="es-CO"/>
        </w:rPr>
        <w:t>,</w:t>
      </w:r>
      <w:r w:rsidR="00616999">
        <w:rPr>
          <w:rFonts w:ascii="Tahoma" w:hAnsi="Tahoma" w:cs="Tahoma"/>
          <w:sz w:val="24"/>
          <w:szCs w:val="24"/>
          <w:lang w:eastAsia="es-CO"/>
        </w:rPr>
        <w:t xml:space="preserve"> </w:t>
      </w:r>
      <w:r w:rsidR="00152F4F">
        <w:rPr>
          <w:rFonts w:ascii="Tahoma" w:hAnsi="Tahoma" w:cs="Tahoma"/>
          <w:sz w:val="24"/>
          <w:szCs w:val="24"/>
          <w:lang w:eastAsia="es-CO"/>
        </w:rPr>
        <w:t xml:space="preserve"> exactamente  para el año 2005</w:t>
      </w:r>
      <w:r w:rsidR="009746CA">
        <w:rPr>
          <w:rFonts w:ascii="Tahoma" w:hAnsi="Tahoma" w:cs="Tahoma"/>
          <w:sz w:val="24"/>
          <w:szCs w:val="24"/>
          <w:lang w:eastAsia="es-CO"/>
        </w:rPr>
        <w:t>,</w:t>
      </w:r>
      <w:r w:rsidR="00616999">
        <w:rPr>
          <w:rFonts w:ascii="Tahoma" w:hAnsi="Tahoma" w:cs="Tahoma"/>
          <w:sz w:val="24"/>
          <w:szCs w:val="24"/>
          <w:lang w:eastAsia="es-CO"/>
        </w:rPr>
        <w:t xml:space="preserve"> nació </w:t>
      </w:r>
      <w:r w:rsidR="00152F4F">
        <w:rPr>
          <w:rFonts w:ascii="Tahoma" w:hAnsi="Tahoma" w:cs="Tahoma"/>
          <w:sz w:val="24"/>
          <w:szCs w:val="24"/>
          <w:lang w:eastAsia="es-CO"/>
        </w:rPr>
        <w:t xml:space="preserve">su otra hija menor Valeria </w:t>
      </w:r>
      <w:r w:rsidR="00F60B5B">
        <w:rPr>
          <w:rFonts w:ascii="Tahoma" w:hAnsi="Tahoma" w:cs="Tahoma"/>
          <w:sz w:val="24"/>
          <w:szCs w:val="24"/>
          <w:lang w:eastAsia="es-CO"/>
        </w:rPr>
        <w:t>Isaza</w:t>
      </w:r>
      <w:r w:rsidR="00152F4F">
        <w:rPr>
          <w:rFonts w:ascii="Tahoma" w:hAnsi="Tahoma" w:cs="Tahoma"/>
          <w:sz w:val="24"/>
          <w:szCs w:val="24"/>
          <w:lang w:eastAsia="es-CO"/>
        </w:rPr>
        <w:t xml:space="preserve"> </w:t>
      </w:r>
      <w:r w:rsidR="004234F6">
        <w:rPr>
          <w:rFonts w:ascii="Tahoma" w:hAnsi="Tahoma" w:cs="Tahoma"/>
          <w:sz w:val="24"/>
          <w:szCs w:val="24"/>
          <w:lang w:eastAsia="es-CO"/>
        </w:rPr>
        <w:t>Gómez</w:t>
      </w:r>
      <w:r w:rsidR="004F0ADF">
        <w:rPr>
          <w:rFonts w:ascii="Tahoma" w:hAnsi="Tahoma" w:cs="Tahoma"/>
          <w:sz w:val="24"/>
          <w:szCs w:val="24"/>
          <w:lang w:eastAsia="es-CO"/>
        </w:rPr>
        <w:t>.</w:t>
      </w:r>
      <w:r w:rsidR="00F60B5B">
        <w:rPr>
          <w:rFonts w:ascii="Tahoma" w:hAnsi="Tahoma" w:cs="Tahoma"/>
          <w:sz w:val="24"/>
          <w:szCs w:val="24"/>
          <w:lang w:eastAsia="es-CO"/>
        </w:rPr>
        <w:t xml:space="preserve"> </w:t>
      </w:r>
      <w:r w:rsidR="004F0ADF">
        <w:rPr>
          <w:rFonts w:ascii="Tahoma" w:hAnsi="Tahoma" w:cs="Tahoma"/>
          <w:sz w:val="24"/>
          <w:szCs w:val="24"/>
          <w:lang w:eastAsia="es-CO"/>
        </w:rPr>
        <w:t>Igualmente</w:t>
      </w:r>
      <w:r w:rsidR="00F60B5B">
        <w:rPr>
          <w:rFonts w:ascii="Tahoma" w:hAnsi="Tahoma" w:cs="Tahoma"/>
          <w:sz w:val="24"/>
          <w:szCs w:val="24"/>
          <w:lang w:eastAsia="es-CO"/>
        </w:rPr>
        <w:t xml:space="preserve"> </w:t>
      </w:r>
      <w:r w:rsidR="00D47FF1">
        <w:rPr>
          <w:rFonts w:ascii="Tahoma" w:hAnsi="Tahoma" w:cs="Tahoma"/>
          <w:sz w:val="24"/>
          <w:szCs w:val="24"/>
          <w:lang w:eastAsia="es-CO"/>
        </w:rPr>
        <w:t>aseveró</w:t>
      </w:r>
      <w:r w:rsidR="004F0ADF">
        <w:rPr>
          <w:rFonts w:ascii="Tahoma" w:hAnsi="Tahoma" w:cs="Tahoma"/>
          <w:sz w:val="24"/>
          <w:szCs w:val="24"/>
          <w:lang w:eastAsia="es-CO"/>
        </w:rPr>
        <w:t xml:space="preserve"> </w:t>
      </w:r>
      <w:r w:rsidR="009746CA">
        <w:rPr>
          <w:rFonts w:ascii="Tahoma" w:hAnsi="Tahoma" w:cs="Tahoma"/>
          <w:sz w:val="24"/>
          <w:szCs w:val="24"/>
          <w:lang w:eastAsia="es-CO"/>
        </w:rPr>
        <w:t xml:space="preserve">que </w:t>
      </w:r>
      <w:r w:rsidR="00F60B5B">
        <w:rPr>
          <w:rFonts w:ascii="Tahoma" w:hAnsi="Tahoma" w:cs="Tahoma"/>
          <w:sz w:val="24"/>
          <w:szCs w:val="24"/>
          <w:lang w:eastAsia="es-CO"/>
        </w:rPr>
        <w:t>durante la investigación</w:t>
      </w:r>
      <w:r w:rsidR="009746CA">
        <w:rPr>
          <w:rFonts w:ascii="Tahoma" w:hAnsi="Tahoma" w:cs="Tahoma"/>
          <w:sz w:val="24"/>
          <w:szCs w:val="24"/>
          <w:lang w:eastAsia="es-CO"/>
        </w:rPr>
        <w:t>,</w:t>
      </w:r>
      <w:r w:rsidR="00F60B5B">
        <w:rPr>
          <w:rFonts w:ascii="Tahoma" w:hAnsi="Tahoma" w:cs="Tahoma"/>
          <w:sz w:val="24"/>
          <w:szCs w:val="24"/>
          <w:lang w:eastAsia="es-CO"/>
        </w:rPr>
        <w:t xml:space="preserve"> al revisar la ficha técnica del </w:t>
      </w:r>
      <w:proofErr w:type="spellStart"/>
      <w:r w:rsidR="00F60B5B">
        <w:rPr>
          <w:rFonts w:ascii="Tahoma" w:hAnsi="Tahoma" w:cs="Tahoma"/>
          <w:sz w:val="24"/>
          <w:szCs w:val="24"/>
          <w:lang w:eastAsia="es-CO"/>
        </w:rPr>
        <w:t>Sisben</w:t>
      </w:r>
      <w:proofErr w:type="spellEnd"/>
      <w:r w:rsidR="00F60B5B">
        <w:rPr>
          <w:rFonts w:ascii="Tahoma" w:hAnsi="Tahoma" w:cs="Tahoma"/>
          <w:sz w:val="24"/>
          <w:szCs w:val="24"/>
          <w:lang w:eastAsia="es-CO"/>
        </w:rPr>
        <w:t xml:space="preserve"> </w:t>
      </w:r>
      <w:r w:rsidR="00E75B89">
        <w:rPr>
          <w:rFonts w:ascii="Tahoma" w:hAnsi="Tahoma" w:cs="Tahoma"/>
          <w:sz w:val="24"/>
          <w:szCs w:val="24"/>
          <w:lang w:eastAsia="es-CO"/>
        </w:rPr>
        <w:t>aportada por la solicitante y la página de esta entidad</w:t>
      </w:r>
      <w:r w:rsidR="009746CA">
        <w:rPr>
          <w:rFonts w:ascii="Tahoma" w:hAnsi="Tahoma" w:cs="Tahoma"/>
          <w:sz w:val="24"/>
          <w:szCs w:val="24"/>
          <w:lang w:eastAsia="es-CO"/>
        </w:rPr>
        <w:t>,</w:t>
      </w:r>
      <w:r w:rsidR="00E75B89">
        <w:rPr>
          <w:rFonts w:ascii="Tahoma" w:hAnsi="Tahoma" w:cs="Tahoma"/>
          <w:sz w:val="24"/>
          <w:szCs w:val="24"/>
          <w:lang w:eastAsia="es-CO"/>
        </w:rPr>
        <w:t xml:space="preserve"> registra como compañero </w:t>
      </w:r>
      <w:r w:rsidR="004F0ADF">
        <w:rPr>
          <w:rFonts w:ascii="Tahoma" w:hAnsi="Tahoma" w:cs="Tahoma"/>
          <w:sz w:val="24"/>
          <w:szCs w:val="24"/>
          <w:lang w:eastAsia="es-CO"/>
        </w:rPr>
        <w:t xml:space="preserve">permanente </w:t>
      </w:r>
      <w:r w:rsidR="00E75B89">
        <w:rPr>
          <w:rFonts w:ascii="Tahoma" w:hAnsi="Tahoma" w:cs="Tahoma"/>
          <w:sz w:val="24"/>
          <w:szCs w:val="24"/>
          <w:lang w:eastAsia="es-CO"/>
        </w:rPr>
        <w:t xml:space="preserve">al señor </w:t>
      </w:r>
      <w:r w:rsidR="009746CA" w:rsidRPr="009746CA">
        <w:rPr>
          <w:rFonts w:ascii="Tahoma" w:hAnsi="Tahoma" w:cs="Tahoma"/>
          <w:sz w:val="24"/>
          <w:szCs w:val="24"/>
          <w:lang w:eastAsia="es-CO"/>
        </w:rPr>
        <w:t xml:space="preserve"> </w:t>
      </w:r>
      <w:proofErr w:type="spellStart"/>
      <w:r w:rsidR="009746CA">
        <w:rPr>
          <w:rFonts w:ascii="Tahoma" w:hAnsi="Tahoma" w:cs="Tahoma"/>
          <w:sz w:val="24"/>
          <w:szCs w:val="24"/>
          <w:lang w:eastAsia="es-CO"/>
        </w:rPr>
        <w:t>Reinel</w:t>
      </w:r>
      <w:proofErr w:type="spellEnd"/>
      <w:r w:rsidR="009746CA">
        <w:rPr>
          <w:rFonts w:ascii="Tahoma" w:hAnsi="Tahoma" w:cs="Tahoma"/>
          <w:sz w:val="24"/>
          <w:szCs w:val="24"/>
          <w:lang w:eastAsia="es-CO"/>
        </w:rPr>
        <w:t xml:space="preserve"> Isaza Marulanda padre de los dos últimos hijos menores, situación que no da una claridad sobre</w:t>
      </w:r>
      <w:r w:rsidR="008C68CD">
        <w:rPr>
          <w:rFonts w:ascii="Tahoma" w:hAnsi="Tahoma" w:cs="Tahoma"/>
          <w:sz w:val="24"/>
          <w:szCs w:val="24"/>
          <w:lang w:eastAsia="es-CO"/>
        </w:rPr>
        <w:t xml:space="preserve"> la convivencia de forma constante e interrumpida </w:t>
      </w:r>
      <w:r w:rsidR="00AA0CA2">
        <w:rPr>
          <w:rFonts w:ascii="Tahoma" w:hAnsi="Tahoma" w:cs="Tahoma"/>
          <w:sz w:val="24"/>
          <w:szCs w:val="24"/>
          <w:lang w:eastAsia="es-CO"/>
        </w:rPr>
        <w:t>durante los últimos 5 años,</w:t>
      </w:r>
      <w:r w:rsidR="00FE3A5D">
        <w:rPr>
          <w:rFonts w:ascii="Tahoma" w:hAnsi="Tahoma" w:cs="Tahoma"/>
          <w:sz w:val="24"/>
          <w:szCs w:val="24"/>
          <w:lang w:eastAsia="es-CO"/>
        </w:rPr>
        <w:t xml:space="preserve"> </w:t>
      </w:r>
      <w:r w:rsidR="004F0ADF">
        <w:rPr>
          <w:rFonts w:ascii="Tahoma" w:hAnsi="Tahoma" w:cs="Tahoma"/>
          <w:sz w:val="24"/>
          <w:szCs w:val="24"/>
          <w:lang w:eastAsia="es-CO"/>
        </w:rPr>
        <w:t xml:space="preserve">previos a la muerte </w:t>
      </w:r>
      <w:r w:rsidR="00FE3A5D">
        <w:rPr>
          <w:rFonts w:ascii="Tahoma" w:hAnsi="Tahoma" w:cs="Tahoma"/>
          <w:sz w:val="24"/>
          <w:szCs w:val="24"/>
          <w:lang w:eastAsia="es-CO"/>
        </w:rPr>
        <w:t xml:space="preserve">para poder hacer </w:t>
      </w:r>
      <w:r w:rsidR="008C68CD">
        <w:rPr>
          <w:rFonts w:ascii="Tahoma" w:hAnsi="Tahoma" w:cs="Tahoma"/>
          <w:sz w:val="24"/>
          <w:szCs w:val="24"/>
          <w:lang w:eastAsia="es-CO"/>
        </w:rPr>
        <w:t>exigible el derecho reclamado.</w:t>
      </w:r>
    </w:p>
    <w:p w:rsidR="00554A30" w:rsidRDefault="00554A30" w:rsidP="00073221">
      <w:pPr>
        <w:tabs>
          <w:tab w:val="left" w:pos="1230"/>
        </w:tabs>
        <w:spacing w:after="0" w:line="276" w:lineRule="auto"/>
        <w:jc w:val="both"/>
        <w:rPr>
          <w:rFonts w:ascii="Tahoma" w:hAnsi="Tahoma" w:cs="Tahoma"/>
          <w:sz w:val="24"/>
          <w:szCs w:val="24"/>
          <w:lang w:eastAsia="es-CO"/>
        </w:rPr>
      </w:pPr>
    </w:p>
    <w:p w:rsidR="00073221" w:rsidRDefault="00073221" w:rsidP="00AD70BA">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Como puede observarse, la negación de la </w:t>
      </w:r>
      <w:r w:rsidR="00C86DBF">
        <w:rPr>
          <w:rFonts w:ascii="Tahoma" w:hAnsi="Tahoma" w:cs="Tahoma"/>
          <w:sz w:val="24"/>
          <w:szCs w:val="24"/>
          <w:lang w:eastAsia="es-CO"/>
        </w:rPr>
        <w:t>pensión</w:t>
      </w:r>
      <w:r>
        <w:rPr>
          <w:rFonts w:ascii="Tahoma" w:hAnsi="Tahoma" w:cs="Tahoma"/>
          <w:sz w:val="24"/>
          <w:szCs w:val="24"/>
          <w:lang w:eastAsia="es-CO"/>
        </w:rPr>
        <w:t xml:space="preserve"> de sobrevivientes </w:t>
      </w:r>
      <w:r w:rsidR="00C86DBF">
        <w:rPr>
          <w:rFonts w:ascii="Tahoma" w:hAnsi="Tahoma" w:cs="Tahoma"/>
          <w:sz w:val="24"/>
          <w:szCs w:val="24"/>
          <w:lang w:eastAsia="es-CO"/>
        </w:rPr>
        <w:t xml:space="preserve">se fundamentó en los hallazgos y averiguaciones que se hicieron en la investigación administrativa. No obstante dicha investigación no se equipara en modo alguno </w:t>
      </w:r>
      <w:r w:rsidR="00AD70BA">
        <w:rPr>
          <w:rFonts w:ascii="Tahoma" w:hAnsi="Tahoma" w:cs="Tahoma"/>
          <w:sz w:val="24"/>
          <w:szCs w:val="24"/>
          <w:lang w:eastAsia="es-CO"/>
        </w:rPr>
        <w:t xml:space="preserve">a un proceso, razón por la cual no existe dentro del mismo el derecho de contradicción que reclama la actora, ni una valoración propia de un proceso judicial </w:t>
      </w:r>
      <w:r w:rsidR="009274D2">
        <w:rPr>
          <w:rFonts w:ascii="Tahoma" w:hAnsi="Tahoma" w:cs="Tahoma"/>
          <w:sz w:val="24"/>
          <w:szCs w:val="24"/>
          <w:lang w:eastAsia="es-CO"/>
        </w:rPr>
        <w:t>o administrativo, sino que su génesis</w:t>
      </w:r>
      <w:r w:rsidR="00AD70BA">
        <w:rPr>
          <w:rFonts w:ascii="Tahoma" w:hAnsi="Tahoma" w:cs="Tahoma"/>
          <w:sz w:val="24"/>
          <w:szCs w:val="24"/>
          <w:lang w:eastAsia="es-CO"/>
        </w:rPr>
        <w:t xml:space="preserve"> descansa en </w:t>
      </w:r>
      <w:r w:rsidR="004234F6">
        <w:rPr>
          <w:rFonts w:ascii="Tahoma" w:hAnsi="Tahoma" w:cs="Tahoma"/>
          <w:sz w:val="24"/>
          <w:szCs w:val="24"/>
          <w:lang w:eastAsia="es-CO"/>
        </w:rPr>
        <w:t>la posibilidad que la ley otorgó</w:t>
      </w:r>
      <w:r w:rsidR="00AD70BA">
        <w:rPr>
          <w:rFonts w:ascii="Tahoma" w:hAnsi="Tahoma" w:cs="Tahoma"/>
          <w:sz w:val="24"/>
          <w:szCs w:val="24"/>
          <w:lang w:eastAsia="es-CO"/>
        </w:rPr>
        <w:t xml:space="preserve"> a las administrado</w:t>
      </w:r>
      <w:r w:rsidR="009274D2">
        <w:rPr>
          <w:rFonts w:ascii="Tahoma" w:hAnsi="Tahoma" w:cs="Tahoma"/>
          <w:sz w:val="24"/>
          <w:szCs w:val="24"/>
          <w:lang w:eastAsia="es-CO"/>
        </w:rPr>
        <w:t>r</w:t>
      </w:r>
      <w:r w:rsidR="00AD70BA">
        <w:rPr>
          <w:rFonts w:ascii="Tahoma" w:hAnsi="Tahoma" w:cs="Tahoma"/>
          <w:sz w:val="24"/>
          <w:szCs w:val="24"/>
          <w:lang w:eastAsia="es-CO"/>
        </w:rPr>
        <w:t xml:space="preserve">as de fondos de pensiones para que </w:t>
      </w:r>
      <w:r w:rsidR="009274D2">
        <w:rPr>
          <w:rFonts w:ascii="Tahoma" w:hAnsi="Tahoma" w:cs="Tahoma"/>
          <w:sz w:val="24"/>
          <w:szCs w:val="24"/>
          <w:lang w:eastAsia="es-CO"/>
        </w:rPr>
        <w:t>averigüen</w:t>
      </w:r>
      <w:r w:rsidR="00AD70BA">
        <w:rPr>
          <w:rFonts w:ascii="Tahoma" w:hAnsi="Tahoma" w:cs="Tahoma"/>
          <w:sz w:val="24"/>
          <w:szCs w:val="24"/>
          <w:lang w:eastAsia="es-CO"/>
        </w:rPr>
        <w:t xml:space="preserve"> por su cuenta las condiciones particulares de quienes</w:t>
      </w:r>
      <w:r w:rsidR="00D20812">
        <w:rPr>
          <w:rFonts w:ascii="Tahoma" w:hAnsi="Tahoma" w:cs="Tahoma"/>
          <w:sz w:val="24"/>
          <w:szCs w:val="24"/>
          <w:lang w:eastAsia="es-CO"/>
        </w:rPr>
        <w:t xml:space="preserve"> se</w:t>
      </w:r>
      <w:r w:rsidR="00AD70BA">
        <w:rPr>
          <w:rFonts w:ascii="Tahoma" w:hAnsi="Tahoma" w:cs="Tahoma"/>
          <w:sz w:val="24"/>
          <w:szCs w:val="24"/>
          <w:lang w:eastAsia="es-CO"/>
        </w:rPr>
        <w:t xml:space="preserve"> reputan beneficiarios de una </w:t>
      </w:r>
      <w:r w:rsidR="009274D2">
        <w:rPr>
          <w:rFonts w:ascii="Tahoma" w:hAnsi="Tahoma" w:cs="Tahoma"/>
          <w:sz w:val="24"/>
          <w:szCs w:val="24"/>
          <w:lang w:eastAsia="es-CO"/>
        </w:rPr>
        <w:t>pensión</w:t>
      </w:r>
      <w:r w:rsidR="00AD70BA">
        <w:rPr>
          <w:rFonts w:ascii="Tahoma" w:hAnsi="Tahoma" w:cs="Tahoma"/>
          <w:sz w:val="24"/>
          <w:szCs w:val="24"/>
          <w:lang w:eastAsia="es-CO"/>
        </w:rPr>
        <w:t xml:space="preserve"> de sobrevivientes. </w:t>
      </w:r>
      <w:r w:rsidR="009274D2">
        <w:rPr>
          <w:rFonts w:ascii="Tahoma" w:hAnsi="Tahoma" w:cs="Tahoma"/>
          <w:sz w:val="24"/>
          <w:szCs w:val="24"/>
          <w:lang w:eastAsia="es-CO"/>
        </w:rPr>
        <w:t>En</w:t>
      </w:r>
      <w:r w:rsidR="00AD70BA">
        <w:rPr>
          <w:rFonts w:ascii="Tahoma" w:hAnsi="Tahoma" w:cs="Tahoma"/>
          <w:sz w:val="24"/>
          <w:szCs w:val="24"/>
          <w:lang w:eastAsia="es-CO"/>
        </w:rPr>
        <w:t xml:space="preserve"> consecuencia no estamos ante un proceso como tal sino ante una actuación administrativa que, desde luego, no puede ser arbitr</w:t>
      </w:r>
      <w:r w:rsidR="009274D2">
        <w:rPr>
          <w:rFonts w:ascii="Tahoma" w:hAnsi="Tahoma" w:cs="Tahoma"/>
          <w:sz w:val="24"/>
          <w:szCs w:val="24"/>
          <w:lang w:eastAsia="es-CO"/>
        </w:rPr>
        <w:t>a</w:t>
      </w:r>
      <w:r w:rsidR="00AD70BA">
        <w:rPr>
          <w:rFonts w:ascii="Tahoma" w:hAnsi="Tahoma" w:cs="Tahoma"/>
          <w:sz w:val="24"/>
          <w:szCs w:val="24"/>
          <w:lang w:eastAsia="es-CO"/>
        </w:rPr>
        <w:t xml:space="preserve">ria ni vulnerar los derechos fundamentales de los investigados </w:t>
      </w:r>
    </w:p>
    <w:p w:rsidR="00AD70BA" w:rsidRDefault="00AD70BA" w:rsidP="00AD70BA">
      <w:pPr>
        <w:spacing w:after="0" w:line="276" w:lineRule="auto"/>
        <w:ind w:firstLine="708"/>
        <w:jc w:val="both"/>
        <w:rPr>
          <w:rFonts w:ascii="Tahoma" w:hAnsi="Tahoma" w:cs="Tahoma"/>
          <w:sz w:val="24"/>
          <w:szCs w:val="24"/>
          <w:lang w:eastAsia="es-CO"/>
        </w:rPr>
      </w:pPr>
    </w:p>
    <w:p w:rsidR="00AD70BA" w:rsidRDefault="00AD70BA" w:rsidP="00AD70BA">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En ese sentido</w:t>
      </w:r>
      <w:r w:rsidR="004A705E">
        <w:rPr>
          <w:rFonts w:ascii="Tahoma" w:hAnsi="Tahoma" w:cs="Tahoma"/>
          <w:sz w:val="24"/>
          <w:szCs w:val="24"/>
          <w:lang w:eastAsia="es-CO"/>
        </w:rPr>
        <w:t>,</w:t>
      </w:r>
      <w:r>
        <w:rPr>
          <w:rFonts w:ascii="Tahoma" w:hAnsi="Tahoma" w:cs="Tahoma"/>
          <w:sz w:val="24"/>
          <w:szCs w:val="24"/>
          <w:lang w:eastAsia="es-CO"/>
        </w:rPr>
        <w:t xml:space="preserve"> de</w:t>
      </w:r>
      <w:r w:rsidR="004234F6">
        <w:rPr>
          <w:rFonts w:ascii="Tahoma" w:hAnsi="Tahoma" w:cs="Tahoma"/>
          <w:sz w:val="24"/>
          <w:szCs w:val="24"/>
          <w:lang w:eastAsia="es-CO"/>
        </w:rPr>
        <w:t>scar</w:t>
      </w:r>
      <w:r>
        <w:rPr>
          <w:rFonts w:ascii="Tahoma" w:hAnsi="Tahoma" w:cs="Tahoma"/>
          <w:sz w:val="24"/>
          <w:szCs w:val="24"/>
          <w:lang w:eastAsia="es-CO"/>
        </w:rPr>
        <w:t xml:space="preserve">tado el derecho de </w:t>
      </w:r>
      <w:r w:rsidR="004A705E">
        <w:rPr>
          <w:rFonts w:ascii="Tahoma" w:hAnsi="Tahoma" w:cs="Tahoma"/>
          <w:sz w:val="24"/>
          <w:szCs w:val="24"/>
          <w:lang w:eastAsia="es-CO"/>
        </w:rPr>
        <w:t>contradicción</w:t>
      </w:r>
      <w:r w:rsidR="004234F6">
        <w:rPr>
          <w:rFonts w:ascii="Tahoma" w:hAnsi="Tahoma" w:cs="Tahoma"/>
          <w:sz w:val="24"/>
          <w:szCs w:val="24"/>
          <w:lang w:eastAsia="es-CO"/>
        </w:rPr>
        <w:t>,</w:t>
      </w:r>
      <w:r w:rsidR="00C74882">
        <w:rPr>
          <w:rFonts w:ascii="Tahoma" w:hAnsi="Tahoma" w:cs="Tahoma"/>
          <w:sz w:val="24"/>
          <w:szCs w:val="24"/>
          <w:lang w:eastAsia="es-CO"/>
        </w:rPr>
        <w:t xml:space="preserve"> la S</w:t>
      </w:r>
      <w:r w:rsidR="001A1231">
        <w:rPr>
          <w:rFonts w:ascii="Tahoma" w:hAnsi="Tahoma" w:cs="Tahoma"/>
          <w:sz w:val="24"/>
          <w:szCs w:val="24"/>
          <w:lang w:eastAsia="es-CO"/>
        </w:rPr>
        <w:t>ala observa</w:t>
      </w:r>
      <w:r>
        <w:rPr>
          <w:rFonts w:ascii="Tahoma" w:hAnsi="Tahoma" w:cs="Tahoma"/>
          <w:sz w:val="24"/>
          <w:szCs w:val="24"/>
          <w:lang w:eastAsia="es-CO"/>
        </w:rPr>
        <w:t xml:space="preserve"> que la investigación administrativa se hizo dentro de los parámetros legales, sin que se advierta que se </w:t>
      </w:r>
      <w:r w:rsidR="004A705E">
        <w:rPr>
          <w:rFonts w:ascii="Tahoma" w:hAnsi="Tahoma" w:cs="Tahoma"/>
          <w:sz w:val="24"/>
          <w:szCs w:val="24"/>
          <w:lang w:eastAsia="es-CO"/>
        </w:rPr>
        <w:t xml:space="preserve">hubiere </w:t>
      </w:r>
      <w:r>
        <w:rPr>
          <w:rFonts w:ascii="Tahoma" w:hAnsi="Tahoma" w:cs="Tahoma"/>
          <w:sz w:val="24"/>
          <w:szCs w:val="24"/>
          <w:lang w:eastAsia="es-CO"/>
        </w:rPr>
        <w:t xml:space="preserve">vulnerado derecho fundamental alguno de la actora. Con todo, es bueno precisar que si la demandante no </w:t>
      </w:r>
      <w:r w:rsidR="004A705E">
        <w:rPr>
          <w:rFonts w:ascii="Tahoma" w:hAnsi="Tahoma" w:cs="Tahoma"/>
          <w:sz w:val="24"/>
          <w:szCs w:val="24"/>
          <w:lang w:eastAsia="es-CO"/>
        </w:rPr>
        <w:t>está</w:t>
      </w:r>
      <w:r>
        <w:rPr>
          <w:rFonts w:ascii="Tahoma" w:hAnsi="Tahoma" w:cs="Tahoma"/>
          <w:sz w:val="24"/>
          <w:szCs w:val="24"/>
          <w:lang w:eastAsia="es-CO"/>
        </w:rPr>
        <w:t xml:space="preserve"> de ac</w:t>
      </w:r>
      <w:r w:rsidR="004A705E">
        <w:rPr>
          <w:rFonts w:ascii="Tahoma" w:hAnsi="Tahoma" w:cs="Tahoma"/>
          <w:sz w:val="24"/>
          <w:szCs w:val="24"/>
          <w:lang w:eastAsia="es-CO"/>
        </w:rPr>
        <w:t>uerdo con las razones que tuvo C</w:t>
      </w:r>
      <w:r>
        <w:rPr>
          <w:rFonts w:ascii="Tahoma" w:hAnsi="Tahoma" w:cs="Tahoma"/>
          <w:sz w:val="24"/>
          <w:szCs w:val="24"/>
          <w:lang w:eastAsia="es-CO"/>
        </w:rPr>
        <w:t xml:space="preserve">olpensiones para negar la </w:t>
      </w:r>
      <w:r w:rsidR="004A705E">
        <w:rPr>
          <w:rFonts w:ascii="Tahoma" w:hAnsi="Tahoma" w:cs="Tahoma"/>
          <w:sz w:val="24"/>
          <w:szCs w:val="24"/>
          <w:lang w:eastAsia="es-CO"/>
        </w:rPr>
        <w:t>pensión</w:t>
      </w:r>
      <w:r>
        <w:rPr>
          <w:rFonts w:ascii="Tahoma" w:hAnsi="Tahoma" w:cs="Tahoma"/>
          <w:sz w:val="24"/>
          <w:szCs w:val="24"/>
          <w:lang w:eastAsia="es-CO"/>
        </w:rPr>
        <w:t xml:space="preserve"> de sobrevivientes</w:t>
      </w:r>
      <w:r w:rsidR="001A1231">
        <w:rPr>
          <w:rFonts w:ascii="Tahoma" w:hAnsi="Tahoma" w:cs="Tahoma"/>
          <w:sz w:val="24"/>
          <w:szCs w:val="24"/>
          <w:lang w:eastAsia="es-CO"/>
        </w:rPr>
        <w:t>,</w:t>
      </w:r>
      <w:r>
        <w:rPr>
          <w:rFonts w:ascii="Tahoma" w:hAnsi="Tahoma" w:cs="Tahoma"/>
          <w:sz w:val="24"/>
          <w:szCs w:val="24"/>
          <w:lang w:eastAsia="es-CO"/>
        </w:rPr>
        <w:t xml:space="preserve"> bien puede acudir a la jurisdicción ordinaria para que se </w:t>
      </w:r>
      <w:r w:rsidR="004A705E">
        <w:rPr>
          <w:rFonts w:ascii="Tahoma" w:hAnsi="Tahoma" w:cs="Tahoma"/>
          <w:sz w:val="24"/>
          <w:szCs w:val="24"/>
          <w:lang w:eastAsia="es-CO"/>
        </w:rPr>
        <w:t>practiquen</w:t>
      </w:r>
      <w:r>
        <w:rPr>
          <w:rFonts w:ascii="Tahoma" w:hAnsi="Tahoma" w:cs="Tahoma"/>
          <w:sz w:val="24"/>
          <w:szCs w:val="24"/>
          <w:lang w:eastAsia="es-CO"/>
        </w:rPr>
        <w:t xml:space="preserve"> todas las pruebas que considere </w:t>
      </w:r>
      <w:r w:rsidR="004A705E">
        <w:rPr>
          <w:rFonts w:ascii="Tahoma" w:hAnsi="Tahoma" w:cs="Tahoma"/>
          <w:sz w:val="24"/>
          <w:szCs w:val="24"/>
          <w:lang w:eastAsia="es-CO"/>
        </w:rPr>
        <w:t>p</w:t>
      </w:r>
      <w:r>
        <w:rPr>
          <w:rFonts w:ascii="Tahoma" w:hAnsi="Tahoma" w:cs="Tahoma"/>
          <w:sz w:val="24"/>
          <w:szCs w:val="24"/>
          <w:lang w:eastAsia="es-CO"/>
        </w:rPr>
        <w:t>ertinente</w:t>
      </w:r>
      <w:r w:rsidR="004A705E">
        <w:rPr>
          <w:rFonts w:ascii="Tahoma" w:hAnsi="Tahoma" w:cs="Tahoma"/>
          <w:sz w:val="24"/>
          <w:szCs w:val="24"/>
          <w:lang w:eastAsia="es-CO"/>
        </w:rPr>
        <w:t>s</w:t>
      </w:r>
      <w:r w:rsidR="00C74882">
        <w:rPr>
          <w:rFonts w:ascii="Tahoma" w:hAnsi="Tahoma" w:cs="Tahoma"/>
          <w:sz w:val="24"/>
          <w:szCs w:val="24"/>
          <w:lang w:eastAsia="es-CO"/>
        </w:rPr>
        <w:t>,</w:t>
      </w:r>
      <w:r>
        <w:rPr>
          <w:rFonts w:ascii="Tahoma" w:hAnsi="Tahoma" w:cs="Tahoma"/>
          <w:sz w:val="24"/>
          <w:szCs w:val="24"/>
          <w:lang w:eastAsia="es-CO"/>
        </w:rPr>
        <w:t xml:space="preserve"> incluso la recepción de la </w:t>
      </w:r>
      <w:r w:rsidR="004A705E">
        <w:rPr>
          <w:rFonts w:ascii="Tahoma" w:hAnsi="Tahoma" w:cs="Tahoma"/>
          <w:sz w:val="24"/>
          <w:szCs w:val="24"/>
          <w:lang w:eastAsia="es-CO"/>
        </w:rPr>
        <w:t>declaración</w:t>
      </w:r>
      <w:r>
        <w:rPr>
          <w:rFonts w:ascii="Tahoma" w:hAnsi="Tahoma" w:cs="Tahoma"/>
          <w:sz w:val="24"/>
          <w:szCs w:val="24"/>
          <w:lang w:eastAsia="es-CO"/>
        </w:rPr>
        <w:t xml:space="preserve"> de los testig</w:t>
      </w:r>
      <w:r w:rsidR="004A705E">
        <w:rPr>
          <w:rFonts w:ascii="Tahoma" w:hAnsi="Tahoma" w:cs="Tahoma"/>
          <w:sz w:val="24"/>
          <w:szCs w:val="24"/>
          <w:lang w:eastAsia="es-CO"/>
        </w:rPr>
        <w:t>o</w:t>
      </w:r>
      <w:r>
        <w:rPr>
          <w:rFonts w:ascii="Tahoma" w:hAnsi="Tahoma" w:cs="Tahoma"/>
          <w:sz w:val="24"/>
          <w:szCs w:val="24"/>
          <w:lang w:eastAsia="es-CO"/>
        </w:rPr>
        <w:t xml:space="preserve">s que </w:t>
      </w:r>
      <w:r w:rsidR="004A705E">
        <w:rPr>
          <w:rFonts w:ascii="Tahoma" w:hAnsi="Tahoma" w:cs="Tahoma"/>
          <w:sz w:val="24"/>
          <w:szCs w:val="24"/>
          <w:lang w:eastAsia="es-CO"/>
        </w:rPr>
        <w:t>intervinieron</w:t>
      </w:r>
      <w:r>
        <w:rPr>
          <w:rFonts w:ascii="Tahoma" w:hAnsi="Tahoma" w:cs="Tahoma"/>
          <w:sz w:val="24"/>
          <w:szCs w:val="24"/>
          <w:lang w:eastAsia="es-CO"/>
        </w:rPr>
        <w:t xml:space="preserve"> en la investigación administrativa</w:t>
      </w:r>
      <w:r w:rsidR="0044125F">
        <w:rPr>
          <w:rFonts w:ascii="Tahoma" w:hAnsi="Tahoma" w:cs="Tahoma"/>
          <w:sz w:val="24"/>
          <w:szCs w:val="24"/>
          <w:lang w:eastAsia="es-CO"/>
        </w:rPr>
        <w:t>,</w:t>
      </w:r>
      <w:r>
        <w:rPr>
          <w:rFonts w:ascii="Tahoma" w:hAnsi="Tahoma" w:cs="Tahoma"/>
          <w:sz w:val="24"/>
          <w:szCs w:val="24"/>
          <w:lang w:eastAsia="es-CO"/>
        </w:rPr>
        <w:t xml:space="preserve"> siendo ese el </w:t>
      </w:r>
      <w:r w:rsidR="004A705E">
        <w:rPr>
          <w:rFonts w:ascii="Tahoma" w:hAnsi="Tahoma" w:cs="Tahoma"/>
          <w:sz w:val="24"/>
          <w:szCs w:val="24"/>
          <w:lang w:eastAsia="es-CO"/>
        </w:rPr>
        <w:t>escenario</w:t>
      </w:r>
      <w:r>
        <w:rPr>
          <w:rFonts w:ascii="Tahoma" w:hAnsi="Tahoma" w:cs="Tahoma"/>
          <w:sz w:val="24"/>
          <w:szCs w:val="24"/>
          <w:lang w:eastAsia="es-CO"/>
        </w:rPr>
        <w:t xml:space="preserve"> propicio para argumentar y probar que las conclusiones de</w:t>
      </w:r>
      <w:r w:rsidR="004A705E">
        <w:rPr>
          <w:rFonts w:ascii="Tahoma" w:hAnsi="Tahoma" w:cs="Tahoma"/>
          <w:sz w:val="24"/>
          <w:szCs w:val="24"/>
          <w:lang w:eastAsia="es-CO"/>
        </w:rPr>
        <w:t xml:space="preserve"> C</w:t>
      </w:r>
      <w:r>
        <w:rPr>
          <w:rFonts w:ascii="Tahoma" w:hAnsi="Tahoma" w:cs="Tahoma"/>
          <w:sz w:val="24"/>
          <w:szCs w:val="24"/>
          <w:lang w:eastAsia="es-CO"/>
        </w:rPr>
        <w:t xml:space="preserve">olpensiones </w:t>
      </w:r>
      <w:r w:rsidR="004A705E">
        <w:rPr>
          <w:rFonts w:ascii="Tahoma" w:hAnsi="Tahoma" w:cs="Tahoma"/>
          <w:sz w:val="24"/>
          <w:szCs w:val="24"/>
          <w:lang w:eastAsia="es-CO"/>
        </w:rPr>
        <w:t xml:space="preserve">para negar </w:t>
      </w:r>
      <w:r w:rsidR="009274D2">
        <w:rPr>
          <w:rFonts w:ascii="Tahoma" w:hAnsi="Tahoma" w:cs="Tahoma"/>
          <w:sz w:val="24"/>
          <w:szCs w:val="24"/>
          <w:lang w:eastAsia="es-CO"/>
        </w:rPr>
        <w:t xml:space="preserve">la </w:t>
      </w:r>
      <w:r w:rsidR="004A705E">
        <w:rPr>
          <w:rFonts w:ascii="Tahoma" w:hAnsi="Tahoma" w:cs="Tahoma"/>
          <w:sz w:val="24"/>
          <w:szCs w:val="24"/>
          <w:lang w:eastAsia="es-CO"/>
        </w:rPr>
        <w:t>pensión</w:t>
      </w:r>
      <w:r w:rsidR="009274D2">
        <w:rPr>
          <w:rFonts w:ascii="Tahoma" w:hAnsi="Tahoma" w:cs="Tahoma"/>
          <w:sz w:val="24"/>
          <w:szCs w:val="24"/>
          <w:lang w:eastAsia="es-CO"/>
        </w:rPr>
        <w:t xml:space="preserve"> de </w:t>
      </w:r>
      <w:r w:rsidR="001A1231">
        <w:rPr>
          <w:rFonts w:ascii="Tahoma" w:hAnsi="Tahoma" w:cs="Tahoma"/>
          <w:sz w:val="24"/>
          <w:szCs w:val="24"/>
          <w:lang w:eastAsia="es-CO"/>
        </w:rPr>
        <w:t>sobreviviente es</w:t>
      </w:r>
      <w:r w:rsidR="009274D2">
        <w:rPr>
          <w:rFonts w:ascii="Tahoma" w:hAnsi="Tahoma" w:cs="Tahoma"/>
          <w:sz w:val="24"/>
          <w:szCs w:val="24"/>
          <w:lang w:eastAsia="es-CO"/>
        </w:rPr>
        <w:t xml:space="preserve"> </w:t>
      </w:r>
      <w:r w:rsidR="001A1231">
        <w:rPr>
          <w:rFonts w:ascii="Tahoma" w:hAnsi="Tahoma" w:cs="Tahoma"/>
          <w:sz w:val="24"/>
          <w:szCs w:val="24"/>
          <w:lang w:eastAsia="es-CO"/>
        </w:rPr>
        <w:t>equivocada</w:t>
      </w:r>
      <w:r w:rsidR="009274D2">
        <w:rPr>
          <w:rFonts w:ascii="Tahoma" w:hAnsi="Tahoma" w:cs="Tahoma"/>
          <w:sz w:val="24"/>
          <w:szCs w:val="24"/>
          <w:lang w:eastAsia="es-CO"/>
        </w:rPr>
        <w:t xml:space="preserve">. Quiere decir lo anterior que ni la investigación administrativa ni la decisión </w:t>
      </w:r>
      <w:r w:rsidR="004A705E">
        <w:rPr>
          <w:rFonts w:ascii="Tahoma" w:hAnsi="Tahoma" w:cs="Tahoma"/>
          <w:sz w:val="24"/>
          <w:szCs w:val="24"/>
          <w:lang w:eastAsia="es-CO"/>
        </w:rPr>
        <w:t>de C</w:t>
      </w:r>
      <w:r w:rsidR="009274D2">
        <w:rPr>
          <w:rFonts w:ascii="Tahoma" w:hAnsi="Tahoma" w:cs="Tahoma"/>
          <w:sz w:val="24"/>
          <w:szCs w:val="24"/>
          <w:lang w:eastAsia="es-CO"/>
        </w:rPr>
        <w:t xml:space="preserve">olpensiones </w:t>
      </w:r>
      <w:proofErr w:type="gramStart"/>
      <w:r w:rsidR="004A705E">
        <w:rPr>
          <w:rFonts w:ascii="Tahoma" w:hAnsi="Tahoma" w:cs="Tahoma"/>
          <w:sz w:val="24"/>
          <w:szCs w:val="24"/>
          <w:lang w:eastAsia="es-CO"/>
        </w:rPr>
        <w:t>constituyen</w:t>
      </w:r>
      <w:proofErr w:type="gramEnd"/>
      <w:r w:rsidR="009274D2">
        <w:rPr>
          <w:rFonts w:ascii="Tahoma" w:hAnsi="Tahoma" w:cs="Tahoma"/>
          <w:sz w:val="24"/>
          <w:szCs w:val="24"/>
          <w:lang w:eastAsia="es-CO"/>
        </w:rPr>
        <w:t xml:space="preserve"> la </w:t>
      </w:r>
      <w:r w:rsidR="004A705E">
        <w:rPr>
          <w:rFonts w:ascii="Tahoma" w:hAnsi="Tahoma" w:cs="Tahoma"/>
          <w:sz w:val="24"/>
          <w:szCs w:val="24"/>
          <w:lang w:eastAsia="es-CO"/>
        </w:rPr>
        <w:t>última</w:t>
      </w:r>
      <w:r w:rsidR="009274D2">
        <w:rPr>
          <w:rFonts w:ascii="Tahoma" w:hAnsi="Tahoma" w:cs="Tahoma"/>
          <w:sz w:val="24"/>
          <w:szCs w:val="24"/>
          <w:lang w:eastAsia="es-CO"/>
        </w:rPr>
        <w:t xml:space="preserve"> palabra respecto a la supuesta falta de calidad de beneficiaria de la </w:t>
      </w:r>
      <w:r w:rsidR="004A705E">
        <w:rPr>
          <w:rFonts w:ascii="Tahoma" w:hAnsi="Tahoma" w:cs="Tahoma"/>
          <w:sz w:val="24"/>
          <w:szCs w:val="24"/>
          <w:lang w:eastAsia="es-CO"/>
        </w:rPr>
        <w:t>pensión</w:t>
      </w:r>
      <w:r w:rsidR="009274D2">
        <w:rPr>
          <w:rFonts w:ascii="Tahoma" w:hAnsi="Tahoma" w:cs="Tahoma"/>
          <w:sz w:val="24"/>
          <w:szCs w:val="24"/>
          <w:lang w:eastAsia="es-CO"/>
        </w:rPr>
        <w:t xml:space="preserve"> de sobrevivientes del acusante Segundo Portillo córdoba, siendo la jurisdicción ordina</w:t>
      </w:r>
      <w:r w:rsidR="0044125F">
        <w:rPr>
          <w:rFonts w:ascii="Tahoma" w:hAnsi="Tahoma" w:cs="Tahoma"/>
          <w:sz w:val="24"/>
          <w:szCs w:val="24"/>
          <w:lang w:eastAsia="es-CO"/>
        </w:rPr>
        <w:t>ria la que en últimas  decidirá</w:t>
      </w:r>
      <w:r w:rsidR="009274D2">
        <w:rPr>
          <w:rFonts w:ascii="Tahoma" w:hAnsi="Tahoma" w:cs="Tahoma"/>
          <w:sz w:val="24"/>
          <w:szCs w:val="24"/>
          <w:lang w:eastAsia="es-CO"/>
        </w:rPr>
        <w:t xml:space="preserve"> tal cosa. </w:t>
      </w:r>
    </w:p>
    <w:p w:rsidR="009274D2" w:rsidRDefault="009274D2" w:rsidP="009274D2">
      <w:pPr>
        <w:spacing w:after="0" w:line="276" w:lineRule="auto"/>
        <w:ind w:firstLine="708"/>
        <w:jc w:val="both"/>
        <w:rPr>
          <w:rFonts w:ascii="Tahoma" w:hAnsi="Tahoma" w:cs="Tahoma"/>
          <w:sz w:val="24"/>
          <w:szCs w:val="24"/>
          <w:lang w:eastAsia="es-CO"/>
        </w:rPr>
      </w:pPr>
    </w:p>
    <w:p w:rsidR="00073221" w:rsidRDefault="0044125F" w:rsidP="009274D2">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En consecuencia se confirmará</w:t>
      </w:r>
      <w:r w:rsidR="00C74882">
        <w:rPr>
          <w:rFonts w:ascii="Tahoma" w:hAnsi="Tahoma" w:cs="Tahoma"/>
          <w:sz w:val="24"/>
          <w:szCs w:val="24"/>
          <w:lang w:eastAsia="es-CO"/>
        </w:rPr>
        <w:t xml:space="preserve"> la sentencia impugnada.</w:t>
      </w:r>
    </w:p>
    <w:p w:rsidR="009274D2" w:rsidRDefault="009274D2" w:rsidP="004300C6">
      <w:pPr>
        <w:pStyle w:val="Sinespaciado"/>
        <w:rPr>
          <w:rFonts w:ascii="Tahoma" w:hAnsi="Tahoma" w:cs="Tahoma"/>
          <w:sz w:val="24"/>
          <w:szCs w:val="24"/>
          <w:lang w:eastAsia="es-CO"/>
        </w:rPr>
      </w:pPr>
    </w:p>
    <w:p w:rsidR="009274D2" w:rsidRPr="00D45C4A" w:rsidRDefault="009274D2" w:rsidP="004300C6">
      <w:pPr>
        <w:pStyle w:val="Sinespaciado"/>
        <w:rPr>
          <w:sz w:val="10"/>
          <w:szCs w:val="10"/>
        </w:rPr>
      </w:pPr>
    </w:p>
    <w:p w:rsidR="00C73708" w:rsidRDefault="007E1818" w:rsidP="00FF559F">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6821FB">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 xml:space="preserve">Sala de Decisión Laboral </w:t>
      </w:r>
      <w:r w:rsidR="0044125F">
        <w:rPr>
          <w:rFonts w:ascii="Tahoma" w:hAnsi="Tahoma" w:cs="Tahoma"/>
          <w:b/>
          <w:sz w:val="24"/>
          <w:szCs w:val="24"/>
          <w:lang w:eastAsia="es-CO"/>
        </w:rPr>
        <w:t xml:space="preserve">No. 1 </w:t>
      </w:r>
      <w:r w:rsidR="00C73708" w:rsidRPr="006B5AE8">
        <w:rPr>
          <w:rFonts w:ascii="Tahoma" w:hAnsi="Tahoma" w:cs="Tahoma"/>
          <w:b/>
          <w:sz w:val="24"/>
          <w:szCs w:val="24"/>
          <w:lang w:eastAsia="es-CO"/>
        </w:rPr>
        <w:t>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013D97" w:rsidRPr="00D45C4A" w:rsidRDefault="00013D97" w:rsidP="00AA73FD">
      <w:pPr>
        <w:pStyle w:val="Sinespaciado"/>
        <w:rPr>
          <w:sz w:val="10"/>
          <w:szCs w:val="10"/>
          <w:lang w:eastAsia="es-CO"/>
        </w:rPr>
      </w:pPr>
    </w:p>
    <w:p w:rsidR="00C73708" w:rsidRDefault="00C73708" w:rsidP="00373B0F">
      <w:pPr>
        <w:pStyle w:val="Ttulo4"/>
        <w:spacing w:line="276" w:lineRule="auto"/>
        <w:rPr>
          <w:rFonts w:ascii="Tahoma" w:hAnsi="Tahoma" w:cs="Tahoma"/>
          <w:szCs w:val="24"/>
        </w:rPr>
      </w:pPr>
      <w:r w:rsidRPr="00C93935">
        <w:rPr>
          <w:rFonts w:ascii="Tahoma" w:hAnsi="Tahoma" w:cs="Tahoma"/>
          <w:szCs w:val="24"/>
        </w:rPr>
        <w:t>RESUELVE</w:t>
      </w:r>
    </w:p>
    <w:p w:rsidR="00C73708" w:rsidRPr="00DA3E60" w:rsidRDefault="00C73708" w:rsidP="00DA3E60">
      <w:pPr>
        <w:pStyle w:val="Sinespaciado"/>
        <w:rPr>
          <w:sz w:val="16"/>
          <w:szCs w:val="16"/>
        </w:rPr>
      </w:pPr>
    </w:p>
    <w:p w:rsidR="00BB234B" w:rsidRDefault="001824B7" w:rsidP="000A3D3E">
      <w:pPr>
        <w:spacing w:after="0" w:line="240" w:lineRule="auto"/>
        <w:ind w:right="3" w:firstLine="708"/>
        <w:jc w:val="both"/>
        <w:rPr>
          <w:rFonts w:ascii="Tahoma" w:eastAsia="Calibri" w:hAnsi="Tahoma" w:cs="Tahoma"/>
          <w:bCs/>
          <w:sz w:val="24"/>
          <w:szCs w:val="24"/>
        </w:rPr>
      </w:pPr>
      <w:r>
        <w:rPr>
          <w:rFonts w:ascii="Tahoma" w:eastAsia="Calibri" w:hAnsi="Tahoma" w:cs="Tahoma"/>
          <w:b/>
          <w:bCs/>
          <w:sz w:val="24"/>
          <w:szCs w:val="24"/>
        </w:rPr>
        <w:t>PRIMERO: CONFIRMAR</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Pr>
          <w:rFonts w:ascii="Tahoma" w:eastAsia="Calibri" w:hAnsi="Tahoma" w:cs="Tahoma"/>
          <w:bCs/>
          <w:sz w:val="24"/>
          <w:szCs w:val="24"/>
        </w:rPr>
        <w:t>Quinto</w:t>
      </w:r>
      <w:r w:rsidR="00013D97">
        <w:rPr>
          <w:rFonts w:ascii="Tahoma" w:eastAsia="Calibri" w:hAnsi="Tahoma" w:cs="Tahoma"/>
          <w:bCs/>
          <w:sz w:val="24"/>
          <w:szCs w:val="24"/>
        </w:rPr>
        <w:t xml:space="preserve"> Labo</w:t>
      </w:r>
      <w:r w:rsidR="00103721">
        <w:rPr>
          <w:rFonts w:ascii="Tahoma" w:eastAsia="Calibri" w:hAnsi="Tahoma" w:cs="Tahoma"/>
          <w:bCs/>
          <w:sz w:val="24"/>
          <w:szCs w:val="24"/>
        </w:rPr>
        <w:t>r</w:t>
      </w:r>
      <w:r w:rsidR="006821FB">
        <w:rPr>
          <w:rFonts w:ascii="Tahoma" w:eastAsia="Calibri" w:hAnsi="Tahoma" w:cs="Tahoma"/>
          <w:bCs/>
          <w:sz w:val="24"/>
          <w:szCs w:val="24"/>
        </w:rPr>
        <w:t xml:space="preserve">al del Circuito de Pereira el 11 de marzo </w:t>
      </w:r>
      <w:r w:rsidR="00013D97">
        <w:rPr>
          <w:rFonts w:ascii="Tahoma" w:eastAsia="Calibri" w:hAnsi="Tahoma" w:cs="Tahoma"/>
          <w:bCs/>
          <w:sz w:val="24"/>
          <w:szCs w:val="24"/>
        </w:rPr>
        <w:t>de 201</w:t>
      </w:r>
      <w:r w:rsidR="00631C71">
        <w:rPr>
          <w:rFonts w:ascii="Tahoma" w:eastAsia="Calibri" w:hAnsi="Tahoma" w:cs="Tahoma"/>
          <w:bCs/>
          <w:sz w:val="24"/>
          <w:szCs w:val="24"/>
        </w:rPr>
        <w:t>6</w:t>
      </w:r>
      <w:r w:rsidR="00013D97">
        <w:rPr>
          <w:rFonts w:ascii="Tahoma" w:eastAsia="Calibri" w:hAnsi="Tahoma" w:cs="Tahoma"/>
          <w:bCs/>
          <w:sz w:val="24"/>
          <w:szCs w:val="24"/>
        </w:rPr>
        <w:t>.</w:t>
      </w:r>
    </w:p>
    <w:p w:rsidR="00904792" w:rsidRPr="00D45C4A" w:rsidRDefault="00904792" w:rsidP="000A3D3E">
      <w:pPr>
        <w:pStyle w:val="Sinespaciado"/>
        <w:rPr>
          <w:sz w:val="10"/>
          <w:szCs w:val="10"/>
        </w:rPr>
      </w:pPr>
    </w:p>
    <w:p w:rsidR="00631C71" w:rsidRDefault="00103721" w:rsidP="000A3D3E">
      <w:pPr>
        <w:spacing w:after="0" w:line="240"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SEGUNDO: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rsidR="00904792" w:rsidRDefault="00904792" w:rsidP="000A3D3E">
      <w:pPr>
        <w:pStyle w:val="Sinespaciado"/>
        <w:rPr>
          <w:sz w:val="10"/>
          <w:szCs w:val="10"/>
        </w:rPr>
      </w:pPr>
    </w:p>
    <w:p w:rsidR="000A3D3E" w:rsidRPr="00D45C4A" w:rsidRDefault="000A3D3E" w:rsidP="000A3D3E">
      <w:pPr>
        <w:pStyle w:val="Sinespaciado"/>
        <w:rPr>
          <w:sz w:val="10"/>
          <w:szCs w:val="10"/>
        </w:rPr>
      </w:pPr>
    </w:p>
    <w:p w:rsidR="00C73708" w:rsidRPr="002243F1" w:rsidRDefault="00103721" w:rsidP="000A3D3E">
      <w:pPr>
        <w:spacing w:after="0" w:line="240" w:lineRule="auto"/>
        <w:ind w:right="3" w:firstLine="708"/>
        <w:jc w:val="both"/>
        <w:rPr>
          <w:rFonts w:ascii="Tahoma" w:hAnsi="Tahoma" w:cs="Tahoma"/>
          <w:iCs/>
          <w:sz w:val="24"/>
          <w:szCs w:val="24"/>
        </w:rPr>
      </w:pPr>
      <w:r>
        <w:rPr>
          <w:rFonts w:ascii="Tahoma" w:eastAsia="Calibri" w:hAnsi="Tahoma" w:cs="Tahoma"/>
          <w:b/>
          <w:bCs/>
          <w:sz w:val="24"/>
          <w:szCs w:val="24"/>
        </w:rPr>
        <w:t>TERCERO</w:t>
      </w:r>
      <w:r w:rsidR="00631C71">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DA3E60" w:rsidRDefault="00C73708" w:rsidP="00AA73FD">
      <w:pPr>
        <w:pStyle w:val="Sinespaciado"/>
        <w:rPr>
          <w:sz w:val="16"/>
          <w:szCs w:val="16"/>
        </w:rPr>
      </w:pPr>
    </w:p>
    <w:p w:rsidR="00C73708" w:rsidRPr="002243F1" w:rsidRDefault="00C73708" w:rsidP="000A3D3E">
      <w:pPr>
        <w:pStyle w:val="Prrafodelista"/>
        <w:suppressAutoHyphens/>
        <w:spacing w:after="0" w:line="240" w:lineRule="auto"/>
        <w:jc w:val="both"/>
        <w:rPr>
          <w:rFonts w:ascii="Tahoma" w:hAnsi="Tahoma" w:cs="Tahoma"/>
          <w:sz w:val="24"/>
          <w:szCs w:val="24"/>
        </w:rPr>
      </w:pPr>
      <w:r w:rsidRPr="002243F1">
        <w:rPr>
          <w:rFonts w:ascii="Tahoma" w:hAnsi="Tahoma" w:cs="Tahoma"/>
          <w:sz w:val="24"/>
          <w:szCs w:val="24"/>
        </w:rPr>
        <w:t xml:space="preserve">Notifíquese y Cúmplase </w:t>
      </w:r>
    </w:p>
    <w:p w:rsidR="00BB083D" w:rsidRDefault="00BB083D" w:rsidP="000A3D3E">
      <w:pPr>
        <w:pStyle w:val="Sinespaciado"/>
        <w:rPr>
          <w:sz w:val="16"/>
          <w:szCs w:val="16"/>
        </w:rPr>
      </w:pPr>
    </w:p>
    <w:p w:rsidR="00ED1532" w:rsidRDefault="00ED1532" w:rsidP="000A3D3E">
      <w:pPr>
        <w:pStyle w:val="Sinespaciado"/>
        <w:rPr>
          <w:sz w:val="16"/>
          <w:szCs w:val="16"/>
        </w:rPr>
      </w:pPr>
    </w:p>
    <w:p w:rsidR="00ED1532" w:rsidRDefault="00ED1532" w:rsidP="000A3D3E">
      <w:pPr>
        <w:pStyle w:val="Sinespaciado"/>
        <w:rPr>
          <w:sz w:val="16"/>
          <w:szCs w:val="16"/>
        </w:rPr>
      </w:pPr>
    </w:p>
    <w:p w:rsidR="00ED1532" w:rsidRPr="00DA3E60" w:rsidRDefault="00ED1532" w:rsidP="000A3D3E">
      <w:pPr>
        <w:pStyle w:val="Sinespaciado"/>
        <w:rPr>
          <w:sz w:val="16"/>
          <w:szCs w:val="16"/>
        </w:rPr>
      </w:pPr>
    </w:p>
    <w:p w:rsidR="00C73708" w:rsidRPr="002243F1" w:rsidRDefault="00576DAD" w:rsidP="000A3D3E">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AD2034">
      <w:pPr>
        <w:pStyle w:val="Sinespaciado"/>
      </w:pPr>
    </w:p>
    <w:p w:rsidR="00ED1532" w:rsidRDefault="00ED1532" w:rsidP="00AD2034">
      <w:pPr>
        <w:pStyle w:val="Sinespaciado"/>
      </w:pPr>
    </w:p>
    <w:p w:rsidR="00ED1532" w:rsidRDefault="00ED1532" w:rsidP="00AD2034">
      <w:pPr>
        <w:pStyle w:val="Sinespaciado"/>
      </w:pPr>
    </w:p>
    <w:p w:rsidR="00576DAD" w:rsidRPr="00FF559F" w:rsidRDefault="00576DAD" w:rsidP="00AD2034">
      <w:pPr>
        <w:pStyle w:val="Sinespaciado"/>
        <w:rPr>
          <w:sz w:val="20"/>
          <w:szCs w:val="20"/>
        </w:rPr>
      </w:pPr>
    </w:p>
    <w:p w:rsidR="00C73708" w:rsidRPr="00FF559F" w:rsidRDefault="00C73708" w:rsidP="00AD2034">
      <w:pPr>
        <w:pStyle w:val="Sinespaciado"/>
        <w:rPr>
          <w:sz w:val="20"/>
          <w:szCs w:val="20"/>
        </w:rPr>
      </w:pPr>
    </w:p>
    <w:p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ED1532" w:rsidRDefault="00ED1532" w:rsidP="00AA73FD">
      <w:pPr>
        <w:spacing w:after="0" w:line="240" w:lineRule="auto"/>
        <w:ind w:left="360"/>
        <w:jc w:val="center"/>
        <w:rPr>
          <w:rFonts w:ascii="Tahoma" w:hAnsi="Tahoma" w:cs="Tahoma"/>
          <w:b/>
          <w:sz w:val="24"/>
          <w:szCs w:val="24"/>
        </w:rPr>
      </w:pPr>
    </w:p>
    <w:p w:rsidR="00576DAD" w:rsidRPr="00FF559F" w:rsidRDefault="00576DAD" w:rsidP="00AA73FD">
      <w:pPr>
        <w:pStyle w:val="Sinespaciado"/>
        <w:rPr>
          <w:sz w:val="4"/>
          <w:szCs w:val="4"/>
        </w:rPr>
      </w:pPr>
    </w:p>
    <w:p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AD2034">
      <w:pPr>
        <w:pStyle w:val="Sinespaciado"/>
      </w:pPr>
    </w:p>
    <w:p w:rsidR="00C73708" w:rsidRDefault="00C73708" w:rsidP="00AD2034">
      <w:pPr>
        <w:pStyle w:val="Sinespaciado"/>
        <w:rPr>
          <w:b/>
        </w:rPr>
      </w:pPr>
    </w:p>
    <w:p w:rsidR="00ED1532" w:rsidRDefault="00ED1532" w:rsidP="00AD2034">
      <w:pPr>
        <w:pStyle w:val="Sinespaciado"/>
        <w:rPr>
          <w:b/>
        </w:rPr>
      </w:pPr>
    </w:p>
    <w:p w:rsidR="00C73708" w:rsidRDefault="00C73708" w:rsidP="00AD2034">
      <w:pPr>
        <w:pStyle w:val="Sinespaciado"/>
        <w:rPr>
          <w:b/>
        </w:rPr>
      </w:pPr>
    </w:p>
    <w:p w:rsidR="00FF559F" w:rsidRDefault="00FF559F" w:rsidP="00AD2034">
      <w:pPr>
        <w:pStyle w:val="Sinespaciado"/>
        <w:rPr>
          <w:b/>
        </w:rPr>
      </w:pPr>
    </w:p>
    <w:p w:rsidR="00AD2034" w:rsidRPr="002243F1" w:rsidRDefault="00AD2034" w:rsidP="00AD2034">
      <w:pPr>
        <w:pStyle w:val="Sinespaciado"/>
        <w:rPr>
          <w:b/>
        </w:rPr>
      </w:pPr>
    </w:p>
    <w:p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FF559F" w:rsidRDefault="00C73708" w:rsidP="00AD2034">
      <w:pPr>
        <w:pStyle w:val="Sinespaciado"/>
        <w:rPr>
          <w:sz w:val="18"/>
          <w:szCs w:val="18"/>
        </w:rPr>
      </w:pPr>
    </w:p>
    <w:p w:rsidR="000A3D3E" w:rsidRDefault="000A3D3E" w:rsidP="00AD2034">
      <w:pPr>
        <w:pStyle w:val="Sinespaciado"/>
        <w:rPr>
          <w:sz w:val="18"/>
          <w:szCs w:val="18"/>
        </w:rPr>
      </w:pPr>
    </w:p>
    <w:p w:rsidR="000A3D3E" w:rsidRDefault="000A3D3E" w:rsidP="00AD2034">
      <w:pPr>
        <w:pStyle w:val="Sinespaciado"/>
        <w:rPr>
          <w:sz w:val="18"/>
          <w:szCs w:val="18"/>
        </w:rPr>
      </w:pPr>
    </w:p>
    <w:p w:rsidR="00ED1532" w:rsidRDefault="00ED1532" w:rsidP="00AD2034">
      <w:pPr>
        <w:pStyle w:val="Sinespaciado"/>
        <w:rPr>
          <w:sz w:val="18"/>
          <w:szCs w:val="18"/>
        </w:rPr>
      </w:pPr>
    </w:p>
    <w:p w:rsidR="00ED1532" w:rsidRDefault="00ED1532" w:rsidP="00AD2034">
      <w:pPr>
        <w:pStyle w:val="Sinespaciado"/>
        <w:rPr>
          <w:sz w:val="18"/>
          <w:szCs w:val="18"/>
        </w:rPr>
      </w:pPr>
    </w:p>
    <w:p w:rsidR="00ED1532" w:rsidRDefault="00ED1532" w:rsidP="00AD2034">
      <w:pPr>
        <w:pStyle w:val="Sinespaciado"/>
        <w:rPr>
          <w:sz w:val="18"/>
          <w:szCs w:val="18"/>
        </w:rPr>
      </w:pPr>
    </w:p>
    <w:p w:rsidR="00ED1532" w:rsidRDefault="00ED1532" w:rsidP="00AD2034">
      <w:pPr>
        <w:pStyle w:val="Sinespaciado"/>
        <w:rPr>
          <w:sz w:val="18"/>
          <w:szCs w:val="18"/>
        </w:rPr>
      </w:pPr>
    </w:p>
    <w:p w:rsidR="00ED1532" w:rsidRDefault="00ED1532" w:rsidP="00AD2034">
      <w:pPr>
        <w:pStyle w:val="Sinespaciado"/>
        <w:rPr>
          <w:sz w:val="18"/>
          <w:szCs w:val="18"/>
        </w:rPr>
      </w:pPr>
    </w:p>
    <w:p w:rsidR="000A3D3E" w:rsidRPr="00FF559F" w:rsidRDefault="000A3D3E" w:rsidP="00AD2034">
      <w:pPr>
        <w:pStyle w:val="Sinespaciado"/>
        <w:rPr>
          <w:sz w:val="18"/>
          <w:szCs w:val="18"/>
        </w:rPr>
      </w:pPr>
    </w:p>
    <w:p w:rsidR="009B7846" w:rsidRDefault="00446CD6" w:rsidP="009B7846">
      <w:pPr>
        <w:spacing w:after="0" w:line="240" w:lineRule="auto"/>
        <w:jc w:val="center"/>
        <w:rPr>
          <w:rFonts w:ascii="Tahoma" w:hAnsi="Tahoma" w:cs="Tahoma"/>
          <w:b/>
          <w:sz w:val="24"/>
          <w:szCs w:val="24"/>
        </w:rPr>
      </w:pPr>
      <w:r>
        <w:rPr>
          <w:rFonts w:ascii="Tahoma" w:hAnsi="Tahoma" w:cs="Tahoma"/>
          <w:b/>
          <w:sz w:val="24"/>
          <w:szCs w:val="24"/>
        </w:rPr>
        <w:t>ALONSO GAVIRIA OCAMPO</w:t>
      </w:r>
    </w:p>
    <w:p w:rsidR="00D9634D" w:rsidRPr="00BB234B" w:rsidRDefault="00631C71" w:rsidP="009B7846">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78" w:rsidRDefault="00DA2B78" w:rsidP="00C73708">
      <w:pPr>
        <w:spacing w:after="0" w:line="240" w:lineRule="auto"/>
      </w:pPr>
      <w:r>
        <w:separator/>
      </w:r>
    </w:p>
  </w:endnote>
  <w:endnote w:type="continuationSeparator" w:id="0">
    <w:p w:rsidR="00DA2B78" w:rsidRDefault="00DA2B7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B8426F">
        <w:pPr>
          <w:pStyle w:val="Piedepgina"/>
          <w:jc w:val="right"/>
        </w:pPr>
        <w:r>
          <w:fldChar w:fldCharType="begin"/>
        </w:r>
        <w:r>
          <w:instrText>PAGE   \* MERGEFORMAT</w:instrText>
        </w:r>
        <w:r>
          <w:fldChar w:fldCharType="separate"/>
        </w:r>
        <w:r w:rsidR="003F3308">
          <w:rPr>
            <w:noProof/>
          </w:rPr>
          <w:t>2</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78" w:rsidRDefault="00DA2B78" w:rsidP="00C73708">
      <w:pPr>
        <w:spacing w:after="0" w:line="240" w:lineRule="auto"/>
      </w:pPr>
      <w:r>
        <w:separator/>
      </w:r>
    </w:p>
  </w:footnote>
  <w:footnote w:type="continuationSeparator" w:id="0">
    <w:p w:rsidR="00DA2B78" w:rsidRDefault="00DA2B78"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3F3308">
      <w:rPr>
        <w:rStyle w:val="Nmerodepgina"/>
        <w:noProof/>
      </w:rPr>
      <w:t>2</w:t>
    </w:r>
    <w:r>
      <w:rPr>
        <w:rStyle w:val="Nmerodepgina"/>
      </w:rPr>
      <w:fldChar w:fldCharType="end"/>
    </w:r>
  </w:p>
  <w:p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5-2016</w:t>
    </w:r>
    <w:r w:rsidRPr="003D0AE9">
      <w:rPr>
        <w:rFonts w:ascii="Times New Roman" w:hAnsi="Times New Roman" w:cs="Times New Roman"/>
        <w:sz w:val="14"/>
        <w:szCs w:val="14"/>
      </w:rPr>
      <w:t>-00</w:t>
    </w:r>
    <w:r w:rsidR="006C5D41">
      <w:rPr>
        <w:rFonts w:ascii="Times New Roman" w:hAnsi="Times New Roman" w:cs="Times New Roman"/>
        <w:sz w:val="14"/>
        <w:szCs w:val="14"/>
      </w:rPr>
      <w:t>129-01</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6C5D41">
      <w:rPr>
        <w:rFonts w:ascii="Times New Roman" w:hAnsi="Times New Roman" w:cs="Times New Roman"/>
        <w:sz w:val="14"/>
        <w:szCs w:val="14"/>
      </w:rPr>
      <w:t>: Lucy Adíela Gómez Arcila</w:t>
    </w:r>
  </w:p>
  <w:p w:rsidR="008649D3" w:rsidRPr="003D0AE9" w:rsidRDefault="006C5D41" w:rsidP="0050747F">
    <w:pPr>
      <w:pStyle w:val="Sinespaciado"/>
      <w:rPr>
        <w:rFonts w:ascii="Times New Roman" w:hAnsi="Times New Roman" w:cs="Times New Roman"/>
        <w:sz w:val="14"/>
        <w:szCs w:val="14"/>
      </w:rPr>
    </w:pPr>
    <w:r>
      <w:rPr>
        <w:rFonts w:ascii="Times New Roman" w:hAnsi="Times New Roman" w:cs="Times New Roman"/>
        <w:sz w:val="14"/>
        <w:szCs w:val="14"/>
      </w:rPr>
      <w:t>Accionados: C</w:t>
    </w:r>
    <w:r w:rsidR="008649D3">
      <w:rPr>
        <w:rFonts w:ascii="Times New Roman" w:hAnsi="Times New Roman" w:cs="Times New Roman"/>
        <w:sz w:val="14"/>
        <w:szCs w:val="14"/>
      </w:rPr>
      <w:t>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0D1"/>
    <w:rsid w:val="00002609"/>
    <w:rsid w:val="000026EB"/>
    <w:rsid w:val="00012751"/>
    <w:rsid w:val="00013D97"/>
    <w:rsid w:val="00013E34"/>
    <w:rsid w:val="000233E1"/>
    <w:rsid w:val="00032AF5"/>
    <w:rsid w:val="00033979"/>
    <w:rsid w:val="00050004"/>
    <w:rsid w:val="00073221"/>
    <w:rsid w:val="00077791"/>
    <w:rsid w:val="00091942"/>
    <w:rsid w:val="0009578D"/>
    <w:rsid w:val="000A3D3E"/>
    <w:rsid w:val="000C347F"/>
    <w:rsid w:val="000C6101"/>
    <w:rsid w:val="000D2217"/>
    <w:rsid w:val="000E0C4E"/>
    <w:rsid w:val="000E2DF8"/>
    <w:rsid w:val="000F5FFF"/>
    <w:rsid w:val="000F6114"/>
    <w:rsid w:val="00101C9C"/>
    <w:rsid w:val="00102075"/>
    <w:rsid w:val="00103721"/>
    <w:rsid w:val="00106726"/>
    <w:rsid w:val="00130D96"/>
    <w:rsid w:val="00131FAF"/>
    <w:rsid w:val="001402D5"/>
    <w:rsid w:val="00142CF0"/>
    <w:rsid w:val="00144761"/>
    <w:rsid w:val="0015285E"/>
    <w:rsid w:val="00152F4F"/>
    <w:rsid w:val="00153AC2"/>
    <w:rsid w:val="0016447C"/>
    <w:rsid w:val="00165A3F"/>
    <w:rsid w:val="0017254B"/>
    <w:rsid w:val="00176144"/>
    <w:rsid w:val="001824B7"/>
    <w:rsid w:val="00182C7F"/>
    <w:rsid w:val="00192FD0"/>
    <w:rsid w:val="001930D9"/>
    <w:rsid w:val="0019320C"/>
    <w:rsid w:val="001942D1"/>
    <w:rsid w:val="001A1231"/>
    <w:rsid w:val="001B0B66"/>
    <w:rsid w:val="001B47DA"/>
    <w:rsid w:val="001B4E58"/>
    <w:rsid w:val="001C62D7"/>
    <w:rsid w:val="0020055E"/>
    <w:rsid w:val="00200A12"/>
    <w:rsid w:val="00210E21"/>
    <w:rsid w:val="00212E37"/>
    <w:rsid w:val="00214C36"/>
    <w:rsid w:val="00216361"/>
    <w:rsid w:val="0022031A"/>
    <w:rsid w:val="00233E08"/>
    <w:rsid w:val="00236A62"/>
    <w:rsid w:val="0024421E"/>
    <w:rsid w:val="00251B9A"/>
    <w:rsid w:val="002526E0"/>
    <w:rsid w:val="002552D3"/>
    <w:rsid w:val="00257326"/>
    <w:rsid w:val="002622A7"/>
    <w:rsid w:val="002631BC"/>
    <w:rsid w:val="00263913"/>
    <w:rsid w:val="0026542F"/>
    <w:rsid w:val="00265796"/>
    <w:rsid w:val="00265B5C"/>
    <w:rsid w:val="00276EDD"/>
    <w:rsid w:val="0028686B"/>
    <w:rsid w:val="00293597"/>
    <w:rsid w:val="00296AE1"/>
    <w:rsid w:val="00297276"/>
    <w:rsid w:val="002B3D6F"/>
    <w:rsid w:val="002C1C13"/>
    <w:rsid w:val="002C539F"/>
    <w:rsid w:val="002D3EDA"/>
    <w:rsid w:val="002D58CF"/>
    <w:rsid w:val="002E01F8"/>
    <w:rsid w:val="002E2A6E"/>
    <w:rsid w:val="002E7D21"/>
    <w:rsid w:val="002F7C5B"/>
    <w:rsid w:val="0030317E"/>
    <w:rsid w:val="0031308F"/>
    <w:rsid w:val="00320468"/>
    <w:rsid w:val="00321AD7"/>
    <w:rsid w:val="0032225B"/>
    <w:rsid w:val="003352B0"/>
    <w:rsid w:val="00354C84"/>
    <w:rsid w:val="00360ABD"/>
    <w:rsid w:val="00362704"/>
    <w:rsid w:val="003718EF"/>
    <w:rsid w:val="003733DF"/>
    <w:rsid w:val="00373B0F"/>
    <w:rsid w:val="003745C1"/>
    <w:rsid w:val="00377F1D"/>
    <w:rsid w:val="00381037"/>
    <w:rsid w:val="0038649A"/>
    <w:rsid w:val="00390416"/>
    <w:rsid w:val="00390CAF"/>
    <w:rsid w:val="00391960"/>
    <w:rsid w:val="00395DF6"/>
    <w:rsid w:val="003B2E58"/>
    <w:rsid w:val="003B4DD9"/>
    <w:rsid w:val="003B6FA1"/>
    <w:rsid w:val="003C1A62"/>
    <w:rsid w:val="003C217E"/>
    <w:rsid w:val="003D0AE9"/>
    <w:rsid w:val="003F0617"/>
    <w:rsid w:val="003F3308"/>
    <w:rsid w:val="00401B40"/>
    <w:rsid w:val="004234F6"/>
    <w:rsid w:val="004300C6"/>
    <w:rsid w:val="00433FB6"/>
    <w:rsid w:val="004369D9"/>
    <w:rsid w:val="0044125F"/>
    <w:rsid w:val="00444CE7"/>
    <w:rsid w:val="0044610E"/>
    <w:rsid w:val="00446CD6"/>
    <w:rsid w:val="004518A5"/>
    <w:rsid w:val="00464162"/>
    <w:rsid w:val="004641B3"/>
    <w:rsid w:val="00474631"/>
    <w:rsid w:val="00483E49"/>
    <w:rsid w:val="00485CAC"/>
    <w:rsid w:val="004A661F"/>
    <w:rsid w:val="004A705E"/>
    <w:rsid w:val="004B0E50"/>
    <w:rsid w:val="004B277C"/>
    <w:rsid w:val="004B4E76"/>
    <w:rsid w:val="004C4832"/>
    <w:rsid w:val="004C4866"/>
    <w:rsid w:val="004C5024"/>
    <w:rsid w:val="004D4FAE"/>
    <w:rsid w:val="004E6B0E"/>
    <w:rsid w:val="004F0ADF"/>
    <w:rsid w:val="004F6D1F"/>
    <w:rsid w:val="0050747F"/>
    <w:rsid w:val="0051680D"/>
    <w:rsid w:val="0053168D"/>
    <w:rsid w:val="00554A30"/>
    <w:rsid w:val="0056106F"/>
    <w:rsid w:val="00562CC5"/>
    <w:rsid w:val="00576D58"/>
    <w:rsid w:val="00576DAD"/>
    <w:rsid w:val="00577D4A"/>
    <w:rsid w:val="0059063F"/>
    <w:rsid w:val="00594022"/>
    <w:rsid w:val="005A661E"/>
    <w:rsid w:val="005B43ED"/>
    <w:rsid w:val="005C26B3"/>
    <w:rsid w:val="005E2A10"/>
    <w:rsid w:val="005E6AA6"/>
    <w:rsid w:val="005F1AF9"/>
    <w:rsid w:val="005F4BC1"/>
    <w:rsid w:val="00601537"/>
    <w:rsid w:val="00606FBC"/>
    <w:rsid w:val="00613023"/>
    <w:rsid w:val="00616999"/>
    <w:rsid w:val="00627594"/>
    <w:rsid w:val="00630307"/>
    <w:rsid w:val="0063097E"/>
    <w:rsid w:val="00631C71"/>
    <w:rsid w:val="0063625C"/>
    <w:rsid w:val="00645A57"/>
    <w:rsid w:val="00652644"/>
    <w:rsid w:val="00654794"/>
    <w:rsid w:val="00666931"/>
    <w:rsid w:val="00672BCE"/>
    <w:rsid w:val="006821FB"/>
    <w:rsid w:val="00684E94"/>
    <w:rsid w:val="0069099D"/>
    <w:rsid w:val="006A407C"/>
    <w:rsid w:val="006B1D77"/>
    <w:rsid w:val="006B52A1"/>
    <w:rsid w:val="006B6EB3"/>
    <w:rsid w:val="006C5D41"/>
    <w:rsid w:val="006D3224"/>
    <w:rsid w:val="006D532A"/>
    <w:rsid w:val="006E5E2D"/>
    <w:rsid w:val="006F5A02"/>
    <w:rsid w:val="006F5BD9"/>
    <w:rsid w:val="00714947"/>
    <w:rsid w:val="00722E6B"/>
    <w:rsid w:val="0073326C"/>
    <w:rsid w:val="00734C58"/>
    <w:rsid w:val="007414D3"/>
    <w:rsid w:val="0074441E"/>
    <w:rsid w:val="00746FCC"/>
    <w:rsid w:val="00757D46"/>
    <w:rsid w:val="007605F7"/>
    <w:rsid w:val="00763D7A"/>
    <w:rsid w:val="00766706"/>
    <w:rsid w:val="007719BD"/>
    <w:rsid w:val="00777864"/>
    <w:rsid w:val="007820F6"/>
    <w:rsid w:val="00793114"/>
    <w:rsid w:val="007971D3"/>
    <w:rsid w:val="007B0784"/>
    <w:rsid w:val="007C69E5"/>
    <w:rsid w:val="007D3A2D"/>
    <w:rsid w:val="007E1818"/>
    <w:rsid w:val="007E369E"/>
    <w:rsid w:val="007E54E4"/>
    <w:rsid w:val="007E7AA6"/>
    <w:rsid w:val="007F388A"/>
    <w:rsid w:val="007F6C31"/>
    <w:rsid w:val="00802868"/>
    <w:rsid w:val="00830DFF"/>
    <w:rsid w:val="0083165E"/>
    <w:rsid w:val="0083179D"/>
    <w:rsid w:val="00832E59"/>
    <w:rsid w:val="00860ECD"/>
    <w:rsid w:val="008649D3"/>
    <w:rsid w:val="00865FF0"/>
    <w:rsid w:val="00867396"/>
    <w:rsid w:val="00872358"/>
    <w:rsid w:val="008B4F29"/>
    <w:rsid w:val="008B5FD1"/>
    <w:rsid w:val="008C48A3"/>
    <w:rsid w:val="008C68CD"/>
    <w:rsid w:val="008E50BE"/>
    <w:rsid w:val="008F0BE8"/>
    <w:rsid w:val="008F1B21"/>
    <w:rsid w:val="008F1D78"/>
    <w:rsid w:val="008F24EB"/>
    <w:rsid w:val="008F6FD3"/>
    <w:rsid w:val="00904792"/>
    <w:rsid w:val="00906579"/>
    <w:rsid w:val="00911FA7"/>
    <w:rsid w:val="00912278"/>
    <w:rsid w:val="0092089F"/>
    <w:rsid w:val="009274D2"/>
    <w:rsid w:val="00931072"/>
    <w:rsid w:val="00936055"/>
    <w:rsid w:val="00936B44"/>
    <w:rsid w:val="009404D3"/>
    <w:rsid w:val="00956D21"/>
    <w:rsid w:val="00957ADD"/>
    <w:rsid w:val="009611F1"/>
    <w:rsid w:val="0096505D"/>
    <w:rsid w:val="00965D75"/>
    <w:rsid w:val="009668D0"/>
    <w:rsid w:val="00966F57"/>
    <w:rsid w:val="00967BB8"/>
    <w:rsid w:val="00970C6C"/>
    <w:rsid w:val="00971E60"/>
    <w:rsid w:val="009746CA"/>
    <w:rsid w:val="00980ECD"/>
    <w:rsid w:val="0099413B"/>
    <w:rsid w:val="009A481E"/>
    <w:rsid w:val="009A54CC"/>
    <w:rsid w:val="009A633B"/>
    <w:rsid w:val="009B4DA1"/>
    <w:rsid w:val="009B5CC1"/>
    <w:rsid w:val="009B7846"/>
    <w:rsid w:val="009D66EE"/>
    <w:rsid w:val="009F098D"/>
    <w:rsid w:val="00A0094C"/>
    <w:rsid w:val="00A01FAC"/>
    <w:rsid w:val="00A03EE9"/>
    <w:rsid w:val="00A11D53"/>
    <w:rsid w:val="00A437D7"/>
    <w:rsid w:val="00A461DF"/>
    <w:rsid w:val="00A47A5D"/>
    <w:rsid w:val="00A54682"/>
    <w:rsid w:val="00A56E5E"/>
    <w:rsid w:val="00A611BD"/>
    <w:rsid w:val="00A663B8"/>
    <w:rsid w:val="00A7308E"/>
    <w:rsid w:val="00A75CC3"/>
    <w:rsid w:val="00A76FBF"/>
    <w:rsid w:val="00A776A4"/>
    <w:rsid w:val="00A81360"/>
    <w:rsid w:val="00A83C18"/>
    <w:rsid w:val="00AA0001"/>
    <w:rsid w:val="00AA0CA2"/>
    <w:rsid w:val="00AA73FD"/>
    <w:rsid w:val="00AB0C5F"/>
    <w:rsid w:val="00AB7D52"/>
    <w:rsid w:val="00AC37EB"/>
    <w:rsid w:val="00AD2034"/>
    <w:rsid w:val="00AD70BA"/>
    <w:rsid w:val="00AE35AE"/>
    <w:rsid w:val="00AE5866"/>
    <w:rsid w:val="00AF27FD"/>
    <w:rsid w:val="00B20886"/>
    <w:rsid w:val="00B23FE9"/>
    <w:rsid w:val="00B30DEA"/>
    <w:rsid w:val="00B34830"/>
    <w:rsid w:val="00B43023"/>
    <w:rsid w:val="00B47125"/>
    <w:rsid w:val="00B658F3"/>
    <w:rsid w:val="00B719FA"/>
    <w:rsid w:val="00B74E1A"/>
    <w:rsid w:val="00B83833"/>
    <w:rsid w:val="00B8426F"/>
    <w:rsid w:val="00B97CDA"/>
    <w:rsid w:val="00BA0E41"/>
    <w:rsid w:val="00BA116E"/>
    <w:rsid w:val="00BB083D"/>
    <w:rsid w:val="00BB234B"/>
    <w:rsid w:val="00BB4A37"/>
    <w:rsid w:val="00BC5A3B"/>
    <w:rsid w:val="00BD56BA"/>
    <w:rsid w:val="00BE360A"/>
    <w:rsid w:val="00BE477F"/>
    <w:rsid w:val="00BE6FDB"/>
    <w:rsid w:val="00BF178B"/>
    <w:rsid w:val="00BF67F8"/>
    <w:rsid w:val="00C01AEF"/>
    <w:rsid w:val="00C05374"/>
    <w:rsid w:val="00C2699B"/>
    <w:rsid w:val="00C30F1C"/>
    <w:rsid w:val="00C359CA"/>
    <w:rsid w:val="00C37B8B"/>
    <w:rsid w:val="00C52D01"/>
    <w:rsid w:val="00C55007"/>
    <w:rsid w:val="00C56A94"/>
    <w:rsid w:val="00C56DDD"/>
    <w:rsid w:val="00C72253"/>
    <w:rsid w:val="00C73708"/>
    <w:rsid w:val="00C74882"/>
    <w:rsid w:val="00C8041B"/>
    <w:rsid w:val="00C86DBF"/>
    <w:rsid w:val="00C86E61"/>
    <w:rsid w:val="00C90DC7"/>
    <w:rsid w:val="00C97FE0"/>
    <w:rsid w:val="00CB53B1"/>
    <w:rsid w:val="00CB5C73"/>
    <w:rsid w:val="00CC6680"/>
    <w:rsid w:val="00CD04C9"/>
    <w:rsid w:val="00CE63FC"/>
    <w:rsid w:val="00CF6CCE"/>
    <w:rsid w:val="00D03F82"/>
    <w:rsid w:val="00D14E15"/>
    <w:rsid w:val="00D20812"/>
    <w:rsid w:val="00D24568"/>
    <w:rsid w:val="00D26909"/>
    <w:rsid w:val="00D27137"/>
    <w:rsid w:val="00D2762F"/>
    <w:rsid w:val="00D2771A"/>
    <w:rsid w:val="00D3018E"/>
    <w:rsid w:val="00D31368"/>
    <w:rsid w:val="00D335B3"/>
    <w:rsid w:val="00D34B6B"/>
    <w:rsid w:val="00D34F86"/>
    <w:rsid w:val="00D37C25"/>
    <w:rsid w:val="00D431FA"/>
    <w:rsid w:val="00D45C4A"/>
    <w:rsid w:val="00D47FF1"/>
    <w:rsid w:val="00D52F30"/>
    <w:rsid w:val="00D77196"/>
    <w:rsid w:val="00D87842"/>
    <w:rsid w:val="00D95559"/>
    <w:rsid w:val="00D9634D"/>
    <w:rsid w:val="00D9707B"/>
    <w:rsid w:val="00DA0DAC"/>
    <w:rsid w:val="00DA2B78"/>
    <w:rsid w:val="00DA3E60"/>
    <w:rsid w:val="00DA67B6"/>
    <w:rsid w:val="00DA709C"/>
    <w:rsid w:val="00DA7F05"/>
    <w:rsid w:val="00DB3A1C"/>
    <w:rsid w:val="00DD196E"/>
    <w:rsid w:val="00DD3604"/>
    <w:rsid w:val="00DD3E93"/>
    <w:rsid w:val="00DD7D68"/>
    <w:rsid w:val="00DE1057"/>
    <w:rsid w:val="00DF0D5A"/>
    <w:rsid w:val="00DF1F90"/>
    <w:rsid w:val="00DF3843"/>
    <w:rsid w:val="00DF53DB"/>
    <w:rsid w:val="00DF7C96"/>
    <w:rsid w:val="00E05C91"/>
    <w:rsid w:val="00E112CE"/>
    <w:rsid w:val="00E3000F"/>
    <w:rsid w:val="00E662DB"/>
    <w:rsid w:val="00E705FF"/>
    <w:rsid w:val="00E75B89"/>
    <w:rsid w:val="00E7771E"/>
    <w:rsid w:val="00E807E2"/>
    <w:rsid w:val="00E96A14"/>
    <w:rsid w:val="00E97227"/>
    <w:rsid w:val="00EA309A"/>
    <w:rsid w:val="00EA4761"/>
    <w:rsid w:val="00EB321E"/>
    <w:rsid w:val="00EB59F4"/>
    <w:rsid w:val="00EB6497"/>
    <w:rsid w:val="00EC542B"/>
    <w:rsid w:val="00EC568B"/>
    <w:rsid w:val="00EC7A24"/>
    <w:rsid w:val="00ED0669"/>
    <w:rsid w:val="00ED1532"/>
    <w:rsid w:val="00ED57F4"/>
    <w:rsid w:val="00EE1CEB"/>
    <w:rsid w:val="00EE28A9"/>
    <w:rsid w:val="00EE694C"/>
    <w:rsid w:val="00F003CD"/>
    <w:rsid w:val="00F0100D"/>
    <w:rsid w:val="00F02E44"/>
    <w:rsid w:val="00F064B7"/>
    <w:rsid w:val="00F06B16"/>
    <w:rsid w:val="00F11F62"/>
    <w:rsid w:val="00F12538"/>
    <w:rsid w:val="00F13CF8"/>
    <w:rsid w:val="00F17203"/>
    <w:rsid w:val="00F2142F"/>
    <w:rsid w:val="00F37A26"/>
    <w:rsid w:val="00F44893"/>
    <w:rsid w:val="00F521F1"/>
    <w:rsid w:val="00F52824"/>
    <w:rsid w:val="00F53188"/>
    <w:rsid w:val="00F57080"/>
    <w:rsid w:val="00F60B5B"/>
    <w:rsid w:val="00F77C59"/>
    <w:rsid w:val="00F83001"/>
    <w:rsid w:val="00F85CBF"/>
    <w:rsid w:val="00FA588E"/>
    <w:rsid w:val="00FA73CE"/>
    <w:rsid w:val="00FB0002"/>
    <w:rsid w:val="00FB5F93"/>
    <w:rsid w:val="00FC1975"/>
    <w:rsid w:val="00FE10D3"/>
    <w:rsid w:val="00FE3368"/>
    <w:rsid w:val="00FE3A5D"/>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9893C-99FF-456D-A5B9-6A29D8A1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styleId="Refdecomentario">
    <w:name w:val="annotation reference"/>
    <w:basedOn w:val="Fuentedeprrafopredeter"/>
    <w:uiPriority w:val="99"/>
    <w:semiHidden/>
    <w:unhideWhenUsed/>
    <w:rsid w:val="001402D5"/>
    <w:rPr>
      <w:sz w:val="16"/>
      <w:szCs w:val="16"/>
    </w:rPr>
  </w:style>
  <w:style w:type="paragraph" w:styleId="Textocomentario">
    <w:name w:val="annotation text"/>
    <w:basedOn w:val="Normal"/>
    <w:link w:val="TextocomentarioCar"/>
    <w:uiPriority w:val="99"/>
    <w:semiHidden/>
    <w:unhideWhenUsed/>
    <w:rsid w:val="00140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2D5"/>
    <w:rPr>
      <w:sz w:val="20"/>
      <w:szCs w:val="20"/>
    </w:rPr>
  </w:style>
  <w:style w:type="paragraph" w:styleId="Asuntodelcomentario">
    <w:name w:val="annotation subject"/>
    <w:basedOn w:val="Textocomentario"/>
    <w:next w:val="Textocomentario"/>
    <w:link w:val="AsuntodelcomentarioCar"/>
    <w:uiPriority w:val="99"/>
    <w:semiHidden/>
    <w:unhideWhenUsed/>
    <w:rsid w:val="001402D5"/>
    <w:rPr>
      <w:b/>
      <w:bCs/>
    </w:rPr>
  </w:style>
  <w:style w:type="character" w:customStyle="1" w:styleId="AsuntodelcomentarioCar">
    <w:name w:val="Asunto del comentario Car"/>
    <w:basedOn w:val="TextocomentarioCar"/>
    <w:link w:val="Asuntodelcomentario"/>
    <w:uiPriority w:val="99"/>
    <w:semiHidden/>
    <w:rsid w:val="00140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8B33-B87E-4C90-9309-E7E481CC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82</cp:revision>
  <cp:lastPrinted>2016-04-20T20:17:00Z</cp:lastPrinted>
  <dcterms:created xsi:type="dcterms:W3CDTF">2016-04-13T18:33:00Z</dcterms:created>
  <dcterms:modified xsi:type="dcterms:W3CDTF">2016-09-05T20:26:00Z</dcterms:modified>
</cp:coreProperties>
</file>